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DB59D6" w14:textId="724FD5AB" w:rsidR="00C61306" w:rsidRPr="008B164B" w:rsidRDefault="00C61306" w:rsidP="008B164B">
      <w:pPr>
        <w:autoSpaceDE/>
        <w:autoSpaceDN/>
        <w:rPr>
          <w:rFonts w:asciiTheme="minorHAnsi" w:hAnsiTheme="minorHAnsi" w:cs="Times New Roman"/>
          <w:b/>
          <w:bCs/>
          <w:sz w:val="28"/>
          <w:lang w:val="en-GB"/>
        </w:rPr>
      </w:pPr>
      <w:r w:rsidRPr="008B164B">
        <w:rPr>
          <w:rFonts w:asciiTheme="minorHAnsi" w:hAnsiTheme="minorHAnsi" w:cs="Times New Roman"/>
          <w:b/>
          <w:bCs/>
          <w:sz w:val="28"/>
          <w:lang w:val="en-GB"/>
        </w:rPr>
        <w:t xml:space="preserve">Supplementary </w:t>
      </w:r>
      <w:r w:rsidR="00EA3E72">
        <w:rPr>
          <w:rFonts w:asciiTheme="minorHAnsi" w:hAnsiTheme="minorHAnsi" w:cs="Times New Roman"/>
          <w:b/>
          <w:bCs/>
          <w:sz w:val="28"/>
          <w:lang w:val="en-GB"/>
        </w:rPr>
        <w:t>methods</w:t>
      </w:r>
    </w:p>
    <w:p w14:paraId="38125C75" w14:textId="77777777" w:rsidR="00C61306" w:rsidRDefault="00C61306" w:rsidP="00C61306">
      <w:pPr>
        <w:pStyle w:val="Heading1"/>
        <w:spacing w:line="480" w:lineRule="auto"/>
        <w:jc w:val="both"/>
        <w:rPr>
          <w:rFonts w:asciiTheme="minorHAnsi" w:hAnsiTheme="minorHAnsi" w:cs="Times New Roman"/>
          <w:bCs w:val="0"/>
          <w:lang w:val="en-GB"/>
        </w:rPr>
      </w:pPr>
    </w:p>
    <w:p w14:paraId="124FD564" w14:textId="0BD26237" w:rsidR="005D078F" w:rsidRDefault="005D078F" w:rsidP="000C1F41">
      <w:pPr>
        <w:spacing w:line="480" w:lineRule="auto"/>
        <w:jc w:val="both"/>
        <w:rPr>
          <w:rFonts w:asciiTheme="minorHAnsi" w:hAnsiTheme="minorHAnsi" w:cstheme="minorHAnsi"/>
          <w:b/>
          <w:i/>
          <w:szCs w:val="22"/>
        </w:rPr>
      </w:pPr>
      <w:r>
        <w:rPr>
          <w:rFonts w:asciiTheme="minorHAnsi" w:hAnsiTheme="minorHAnsi" w:cstheme="minorHAnsi"/>
          <w:b/>
          <w:i/>
          <w:szCs w:val="22"/>
        </w:rPr>
        <w:t>C</w:t>
      </w:r>
      <w:r w:rsidRPr="005D078F">
        <w:rPr>
          <w:rFonts w:asciiTheme="minorHAnsi" w:hAnsiTheme="minorHAnsi" w:cstheme="minorHAnsi"/>
          <w:b/>
          <w:i/>
          <w:szCs w:val="22"/>
        </w:rPr>
        <w:t>hemical characterization of Totum-448</w:t>
      </w:r>
    </w:p>
    <w:p w14:paraId="705B0030" w14:textId="5CC84859" w:rsidR="001A46E5" w:rsidRDefault="001A46E5" w:rsidP="000C1F41">
      <w:pPr>
        <w:spacing w:line="480" w:lineRule="auto"/>
        <w:jc w:val="both"/>
        <w:rPr>
          <w:rFonts w:asciiTheme="minorHAnsi" w:hAnsiTheme="minorHAnsi" w:cstheme="minorHAnsi"/>
          <w:b/>
          <w:i/>
          <w:szCs w:val="22"/>
        </w:rPr>
      </w:pPr>
      <w:r>
        <w:rPr>
          <w:rFonts w:asciiTheme="minorHAnsi" w:hAnsiTheme="minorHAnsi" w:cstheme="minorHAnsi"/>
          <w:lang w:val="en-GB"/>
        </w:rPr>
        <w:t>The t</w:t>
      </w:r>
      <w:r w:rsidRPr="00F23DD7">
        <w:rPr>
          <w:rFonts w:asciiTheme="minorHAnsi" w:hAnsiTheme="minorHAnsi" w:cstheme="minorHAnsi"/>
          <w:lang w:val="en-GB"/>
        </w:rPr>
        <w:t xml:space="preserve">otal </w:t>
      </w:r>
      <w:r>
        <w:rPr>
          <w:rFonts w:asciiTheme="minorHAnsi" w:hAnsiTheme="minorHAnsi" w:cstheme="minorHAnsi"/>
          <w:lang w:val="en-GB"/>
        </w:rPr>
        <w:t xml:space="preserve">levels of </w:t>
      </w:r>
      <w:r w:rsidRPr="00F23DD7">
        <w:rPr>
          <w:rFonts w:asciiTheme="minorHAnsi" w:hAnsiTheme="minorHAnsi" w:cstheme="minorHAnsi"/>
          <w:lang w:val="en-GB"/>
        </w:rPr>
        <w:t xml:space="preserve">phenolic compound (in gallic acid equivalent), sugars (in glucose equivalent), and fat (in sunflower oil equivalent) were </w:t>
      </w:r>
      <w:r>
        <w:rPr>
          <w:rFonts w:asciiTheme="minorHAnsi" w:hAnsiTheme="minorHAnsi" w:cstheme="minorHAnsi"/>
          <w:lang w:val="en-GB"/>
        </w:rPr>
        <w:t xml:space="preserve">determined in Totum-448 </w:t>
      </w:r>
      <w:r w:rsidRPr="00F23DD7">
        <w:rPr>
          <w:rFonts w:asciiTheme="minorHAnsi" w:hAnsiTheme="minorHAnsi" w:cstheme="minorHAnsi"/>
          <w:lang w:val="en-GB"/>
        </w:rPr>
        <w:t>using Folin-</w:t>
      </w:r>
      <w:proofErr w:type="spellStart"/>
      <w:r w:rsidRPr="00F23DD7">
        <w:rPr>
          <w:rFonts w:asciiTheme="minorHAnsi" w:hAnsiTheme="minorHAnsi" w:cstheme="minorHAnsi"/>
          <w:lang w:val="en-GB"/>
        </w:rPr>
        <w:t>Ciocalteu</w:t>
      </w:r>
      <w:proofErr w:type="spellEnd"/>
      <w:r>
        <w:rPr>
          <w:rFonts w:asciiTheme="minorHAnsi" w:hAnsiTheme="minorHAnsi" w:cstheme="minorHAnsi"/>
          <w:lang w:val="en-GB"/>
        </w:rPr>
        <w:t xml:space="preserve">, </w:t>
      </w:r>
      <w:r w:rsidRPr="00F23DD7">
        <w:rPr>
          <w:rFonts w:asciiTheme="minorHAnsi" w:hAnsiTheme="minorHAnsi" w:cstheme="minorHAnsi"/>
          <w:lang w:val="en-GB"/>
        </w:rPr>
        <w:t xml:space="preserve">Dubois, and </w:t>
      </w:r>
      <w:proofErr w:type="spellStart"/>
      <w:r w:rsidRPr="00F23DD7">
        <w:rPr>
          <w:rFonts w:asciiTheme="minorHAnsi" w:hAnsiTheme="minorHAnsi" w:cstheme="minorHAnsi"/>
          <w:lang w:val="en-GB"/>
        </w:rPr>
        <w:t>sulfo</w:t>
      </w:r>
      <w:proofErr w:type="spellEnd"/>
      <w:r w:rsidRPr="00F23DD7">
        <w:rPr>
          <w:rFonts w:asciiTheme="minorHAnsi" w:hAnsiTheme="minorHAnsi" w:cstheme="minorHAnsi"/>
          <w:lang w:val="en-GB"/>
        </w:rPr>
        <w:t>-phospho-vanillin (</w:t>
      </w:r>
      <w:r w:rsidRPr="00532226">
        <w:rPr>
          <w:rFonts w:asciiTheme="minorHAnsi" w:hAnsiTheme="minorHAnsi" w:cstheme="minorHAnsi"/>
          <w:lang w:val="en-GB"/>
        </w:rPr>
        <w:t>SPV) colorimetric assays, respectively, as previously reported</w:t>
      </w:r>
      <w:hyperlink w:anchor="_ENREF_1" w:tooltip="Tobiasz-Adamczyk, 1985 #530" w:history="1">
        <w:r w:rsidR="009C72F7">
          <w:rPr>
            <w:rFonts w:asciiTheme="minorHAnsi" w:hAnsiTheme="minorHAnsi" w:cstheme="minorHAnsi"/>
            <w:lang w:val="en-GB"/>
          </w:rPr>
          <w:fldChar w:fldCharType="begin"/>
        </w:r>
        <w:r w:rsidR="009C72F7">
          <w:rPr>
            <w:rFonts w:asciiTheme="minorHAnsi" w:hAnsiTheme="minorHAnsi" w:cstheme="minorHAnsi"/>
            <w:lang w:val="en-GB"/>
          </w:rPr>
          <w:instrText xml:space="preserve"> ADDIN EN.CITE &lt;EndNote&gt;&lt;Cite&gt;&lt;Author&gt;Tobiasz-Adamczyk&lt;/Author&gt;&lt;Year&gt;1985&lt;/Year&gt;&lt;RecNum&gt;530&lt;/RecNum&gt;&lt;DisplayText&gt;&lt;style face="superscript"&gt;1&lt;/style&gt;&lt;/DisplayText&gt;&lt;record&gt;&lt;rec-number&gt;530&lt;/rec-number&gt;&lt;foreign-keys&gt;&lt;key app="EN" db-id="s09025ephx2f91e59devwzapeaxa5ews9e2w" timestamp="1741213337"&gt;530&lt;/key&gt;&lt;/foreign-keys&gt;&lt;ref-type name="Journal Article"&gt;17&lt;/ref-type&gt;&lt;contributors&gt;&lt;authors&gt;&lt;author&gt;Tobiasz-Adamczyk, B.&lt;/author&gt;&lt;author&gt;Flak, E.&lt;/author&gt;&lt;author&gt;Jedrychowski, W. A.&lt;/author&gt;&lt;/authors&gt;&lt;/contributors&gt;&lt;titles&gt;&lt;title&gt;Impact of psychosocial factors on the prevalence of headaches in the industrial setting. A case-control approach&lt;/title&gt;&lt;secondary-title&gt;Neuroepidemiology&lt;/secondary-title&gt;&lt;/titles&gt;&lt;periodical&gt;&lt;full-title&gt;Neuroepidemiology&lt;/full-title&gt;&lt;/periodical&gt;&lt;pages&gt;86-95&lt;/pages&gt;&lt;volume&gt;4&lt;/volume&gt;&lt;number&gt;2&lt;/number&gt;&lt;keywords&gt;&lt;keyword&gt;Adult&lt;/keyword&gt;&lt;keyword&gt;Educational Status&lt;/keyword&gt;&lt;keyword&gt;Epidemiologic Methods&lt;/keyword&gt;&lt;keyword&gt;Female&lt;/keyword&gt;&lt;keyword&gt;Headache/*epidemiology/etiology/psychology&lt;/keyword&gt;&lt;keyword&gt;Humans&lt;/keyword&gt;&lt;keyword&gt;Male&lt;/keyword&gt;&lt;keyword&gt;Migraine Disorders/epidemiology/psychology&lt;/keyword&gt;&lt;keyword&gt;Occupational Diseases/*epidemiology/psychology&lt;/keyword&gt;&lt;keyword&gt;Occupations&lt;/keyword&gt;&lt;keyword&gt;Stress, Psychological/complications&lt;/keyword&gt;&lt;/keywords&gt;&lt;dates&gt;&lt;year&gt;1985&lt;/year&gt;&lt;/dates&gt;&lt;isbn&gt;0251-5350 (Print)&amp;#xD;0251-5350 (Linking)&lt;/isbn&gt;&lt;accession-num&gt;3831786&lt;/accession-num&gt;&lt;urls&gt;&lt;related-urls&gt;&lt;url&gt;https://www.ncbi.nlm.nih.gov/pubmed/3831786&lt;/url&gt;&lt;/related-urls&gt;&lt;/urls&gt;&lt;electronic-resource-num&gt;10.1159/000110219&lt;/electronic-resource-num&gt;&lt;/record&gt;&lt;/Cite&gt;&lt;/EndNote&gt;</w:instrText>
        </w:r>
        <w:r w:rsidR="009C72F7">
          <w:rPr>
            <w:rFonts w:asciiTheme="minorHAnsi" w:hAnsiTheme="minorHAnsi" w:cstheme="minorHAnsi"/>
            <w:lang w:val="en-GB"/>
          </w:rPr>
          <w:fldChar w:fldCharType="separate"/>
        </w:r>
        <w:r w:rsidR="009C72F7" w:rsidRPr="009C72F7">
          <w:rPr>
            <w:rFonts w:asciiTheme="minorHAnsi" w:hAnsiTheme="minorHAnsi" w:cstheme="minorHAnsi"/>
            <w:noProof/>
            <w:vertAlign w:val="superscript"/>
            <w:lang w:val="en-GB"/>
          </w:rPr>
          <w:t>1</w:t>
        </w:r>
        <w:r w:rsidR="009C72F7">
          <w:rPr>
            <w:rFonts w:asciiTheme="minorHAnsi" w:hAnsiTheme="minorHAnsi" w:cstheme="minorHAnsi"/>
            <w:lang w:val="en-GB"/>
          </w:rPr>
          <w:fldChar w:fldCharType="end"/>
        </w:r>
      </w:hyperlink>
      <w:r w:rsidRPr="00532226">
        <w:rPr>
          <w:rFonts w:asciiTheme="minorHAnsi" w:hAnsiTheme="minorHAnsi" w:cstheme="minorHAnsi"/>
          <w:lang w:val="en-GB"/>
        </w:rPr>
        <w:t xml:space="preserve">. A fluorometric method using </w:t>
      </w:r>
      <w:proofErr w:type="spellStart"/>
      <w:r w:rsidRPr="00532226">
        <w:rPr>
          <w:rFonts w:asciiTheme="minorHAnsi" w:hAnsiTheme="minorHAnsi" w:cstheme="minorHAnsi"/>
          <w:lang w:val="en-GB"/>
        </w:rPr>
        <w:t>fluoraldehyde</w:t>
      </w:r>
      <w:proofErr w:type="spellEnd"/>
      <w:r w:rsidRPr="00532226">
        <w:rPr>
          <w:rFonts w:asciiTheme="minorHAnsi" w:hAnsiTheme="minorHAnsi" w:cstheme="minorHAnsi"/>
          <w:lang w:val="en-GB"/>
        </w:rPr>
        <w:t xml:space="preserve"> o-</w:t>
      </w:r>
      <w:proofErr w:type="spellStart"/>
      <w:r w:rsidRPr="00532226">
        <w:rPr>
          <w:rFonts w:asciiTheme="minorHAnsi" w:hAnsiTheme="minorHAnsi" w:cstheme="minorHAnsi"/>
          <w:lang w:val="en-GB"/>
        </w:rPr>
        <w:t>phthaldialdehyde</w:t>
      </w:r>
      <w:proofErr w:type="spellEnd"/>
      <w:r w:rsidRPr="00532226">
        <w:rPr>
          <w:rFonts w:asciiTheme="minorHAnsi" w:hAnsiTheme="minorHAnsi" w:cstheme="minorHAnsi"/>
          <w:lang w:val="en-GB"/>
        </w:rPr>
        <w:t xml:space="preserve"> reagent (OPA) was used to quantify the protein content</w:t>
      </w:r>
      <w:hyperlink w:anchor="_ENREF_2" w:tooltip="Benson, 1975 #531" w:history="1">
        <w:r w:rsidR="009C72F7">
          <w:rPr>
            <w:rFonts w:asciiTheme="minorHAnsi" w:hAnsiTheme="minorHAnsi" w:cstheme="minorHAnsi"/>
            <w:lang w:val="en-GB"/>
          </w:rPr>
          <w:fldChar w:fldCharType="begin"/>
        </w:r>
        <w:r w:rsidR="009C72F7">
          <w:rPr>
            <w:rFonts w:asciiTheme="minorHAnsi" w:hAnsiTheme="minorHAnsi" w:cstheme="minorHAnsi"/>
            <w:lang w:val="en-GB"/>
          </w:rPr>
          <w:instrText xml:space="preserve"> ADDIN EN.CITE &lt;EndNote&gt;&lt;Cite&gt;&lt;Author&gt;Benson&lt;/Author&gt;&lt;Year&gt;1975&lt;/Year&gt;&lt;RecNum&gt;531&lt;/RecNum&gt;&lt;DisplayText&gt;&lt;style face="superscript"&gt;2&lt;/style&gt;&lt;/DisplayText&gt;&lt;record&gt;&lt;rec-number&gt;531&lt;/rec-number&gt;&lt;foreign-keys&gt;&lt;key app="EN" db-id="s09025ephx2f91e59devwzapeaxa5ews9e2w" timestamp="1741213360"&gt;531&lt;/key&gt;&lt;/foreign-keys&gt;&lt;ref-type name="Journal Article"&gt;17&lt;/ref-type&gt;&lt;contributors&gt;&lt;authors&gt;&lt;author&gt;Benson, J. R.&lt;/author&gt;&lt;author&gt;Hare, P. E.&lt;/author&gt;&lt;/authors&gt;&lt;/contributors&gt;&lt;titles&gt;&lt;title&gt;O-phthalaldehyde: fluorogenic detection of primary amines in the picomole range. Comparison with fluorescamine and ninhydrin&lt;/title&gt;&lt;secondary-title&gt;Proc Natl Acad Sci U S A&lt;/secondary-title&gt;&lt;/titles&gt;&lt;periodical&gt;&lt;full-title&gt;Proc Natl Acad Sci U S A&lt;/full-title&gt;&lt;/periodical&gt;&lt;pages&gt;619-22&lt;/pages&gt;&lt;volume&gt;72&lt;/volume&gt;&lt;number&gt;2&lt;/number&gt;&lt;keywords&gt;&lt;keyword&gt;*Aldehydes&lt;/keyword&gt;&lt;keyword&gt;Amines/*analysis&lt;/keyword&gt;&lt;keyword&gt;Amino Acids/analysis&lt;/keyword&gt;&lt;keyword&gt;Benzofurans&lt;/keyword&gt;&lt;keyword&gt;*Fluorescence&lt;/keyword&gt;&lt;keyword&gt;Globins/analysis&lt;/keyword&gt;&lt;keyword&gt;Mercaptoethanol&lt;/keyword&gt;&lt;keyword&gt;Ninhydrin&lt;/keyword&gt;&lt;keyword&gt;Peptides/analysis&lt;/keyword&gt;&lt;keyword&gt;Phthalic Acids/analogs &amp;amp; derivatives&lt;/keyword&gt;&lt;keyword&gt;Spiro Compounds&lt;/keyword&gt;&lt;/keywords&gt;&lt;dates&gt;&lt;year&gt;1975&lt;/year&gt;&lt;pub-dates&gt;&lt;date&gt;Feb&lt;/date&gt;&lt;/pub-dates&gt;&lt;/dates&gt;&lt;isbn&gt;0027-8424 (Print)&amp;#xD;1091-6490 (Electronic)&amp;#xD;0027-8424 (Linking)&lt;/isbn&gt;&lt;accession-num&gt;1054843&lt;/accession-num&gt;&lt;urls&gt;&lt;related-urls&gt;&lt;url&gt;https://www.ncbi.nlm.nih.gov/pubmed/1054843&lt;/url&gt;&lt;/related-urls&gt;&lt;/urls&gt;&lt;custom2&gt;PMC432365&lt;/custom2&gt;&lt;electronic-resource-num&gt;10.1073/pnas.72.2.619&lt;/electronic-resource-num&gt;&lt;/record&gt;&lt;/Cite&gt;&lt;/EndNote&gt;</w:instrText>
        </w:r>
        <w:r w:rsidR="009C72F7">
          <w:rPr>
            <w:rFonts w:asciiTheme="minorHAnsi" w:hAnsiTheme="minorHAnsi" w:cstheme="minorHAnsi"/>
            <w:lang w:val="en-GB"/>
          </w:rPr>
          <w:fldChar w:fldCharType="separate"/>
        </w:r>
        <w:r w:rsidR="009C72F7" w:rsidRPr="009C72F7">
          <w:rPr>
            <w:rFonts w:asciiTheme="minorHAnsi" w:hAnsiTheme="minorHAnsi" w:cstheme="minorHAnsi"/>
            <w:noProof/>
            <w:vertAlign w:val="superscript"/>
            <w:lang w:val="en-GB"/>
          </w:rPr>
          <w:t>2</w:t>
        </w:r>
        <w:r w:rsidR="009C72F7">
          <w:rPr>
            <w:rFonts w:asciiTheme="minorHAnsi" w:hAnsiTheme="minorHAnsi" w:cstheme="minorHAnsi"/>
            <w:lang w:val="en-GB"/>
          </w:rPr>
          <w:fldChar w:fldCharType="end"/>
        </w:r>
      </w:hyperlink>
      <w:r w:rsidRPr="00532226">
        <w:rPr>
          <w:rFonts w:asciiTheme="minorHAnsi" w:hAnsiTheme="minorHAnsi" w:cstheme="minorHAnsi"/>
          <w:lang w:val="en-GB"/>
        </w:rPr>
        <w:t>, and the Lee method was used to quantify insoluble</w:t>
      </w:r>
      <w:r w:rsidRPr="00F23DD7">
        <w:rPr>
          <w:rFonts w:asciiTheme="minorHAnsi" w:hAnsiTheme="minorHAnsi" w:cstheme="minorHAnsi"/>
          <w:lang w:val="en-GB"/>
        </w:rPr>
        <w:t xml:space="preserve"> dietary </w:t>
      </w:r>
      <w:proofErr w:type="spellStart"/>
      <w:r w:rsidRPr="00532226">
        <w:rPr>
          <w:rFonts w:asciiTheme="minorHAnsi" w:hAnsiTheme="minorHAnsi" w:cstheme="minorHAnsi"/>
          <w:lang w:val="en-GB"/>
        </w:rPr>
        <w:t>fibers</w:t>
      </w:r>
      <w:proofErr w:type="spellEnd"/>
      <w:r>
        <w:fldChar w:fldCharType="begin"/>
      </w:r>
      <w:r>
        <w:instrText>HYPERLINK \l "_ENREF_3" \o "Lee, 1995 #532"</w:instrText>
      </w:r>
      <w:r>
        <w:fldChar w:fldCharType="separate"/>
      </w:r>
      <w:r w:rsidR="009C72F7">
        <w:rPr>
          <w:rFonts w:asciiTheme="minorHAnsi" w:hAnsiTheme="minorHAnsi" w:cstheme="minorHAnsi"/>
          <w:lang w:val="en-GB"/>
        </w:rPr>
        <w:fldChar w:fldCharType="begin"/>
      </w:r>
      <w:r w:rsidR="009C72F7">
        <w:rPr>
          <w:rFonts w:asciiTheme="minorHAnsi" w:hAnsiTheme="minorHAnsi" w:cstheme="minorHAnsi"/>
          <w:lang w:val="en-GB"/>
        </w:rPr>
        <w:instrText xml:space="preserve"> ADDIN EN.CITE &lt;EndNote&gt;&lt;Cite&gt;&lt;Author&gt;Lee&lt;/Author&gt;&lt;Year&gt;1995&lt;/Year&gt;&lt;RecNum&gt;532&lt;/RecNum&gt;&lt;DisplayText&gt;&lt;style face="superscript"&gt;3&lt;/style&gt;&lt;/DisplayText&gt;&lt;record&gt;&lt;rec-number&gt;532&lt;/rec-number&gt;&lt;foreign-keys&gt;&lt;key app="EN" db-id="s09025ephx2f91e59devwzapeaxa5ews9e2w" timestamp="1741213381"&gt;532&lt;/key&gt;&lt;/foreign-keys&gt;&lt;ref-type name="Journal Article"&gt;17&lt;/ref-type&gt;&lt;contributors&gt;&lt;authors&gt;&lt;author&gt;Lee, S. C.&lt;/author&gt;&lt;author&gt;Prosky, L.&lt;/author&gt;&lt;/authors&gt;&lt;/contributors&gt;&lt;auth-address&gt;Kellogg Co., Battle Creek, MI 49016.&lt;/auth-address&gt;&lt;titles&gt;&lt;title&gt;International survey on dietary fiber: definition, analysis, and reference materials&lt;/title&gt;&lt;secondary-title&gt;J AOAC Int&lt;/secondary-title&gt;&lt;/titles&gt;&lt;periodical&gt;&lt;full-title&gt;J AOAC Int&lt;/full-title&gt;&lt;/periodical&gt;&lt;pages&gt;22-36&lt;/pages&gt;&lt;volume&gt;78&lt;/volume&gt;&lt;number&gt;1&lt;/number&gt;&lt;keywords&gt;&lt;keyword&gt;Animal Nutritional Physiological Phenomena&lt;/keyword&gt;&lt;keyword&gt;Animals&lt;/keyword&gt;&lt;keyword&gt;Dietary Fiber/*analysis&lt;/keyword&gt;&lt;keyword&gt;Humans&lt;/keyword&gt;&lt;keyword&gt;Nutritional Physiological Phenomena&lt;/keyword&gt;&lt;keyword&gt;Oligosaccharides/analysis&lt;/keyword&gt;&lt;keyword&gt;Quality Control&lt;/keyword&gt;&lt;keyword&gt;Reference Standards&lt;/keyword&gt;&lt;keyword&gt;Surveys and Questionnaires&lt;/keyword&gt;&lt;keyword&gt;*Terminology as Topic&lt;/keyword&gt;&lt;/keywords&gt;&lt;dates&gt;&lt;year&gt;1995&lt;/year&gt;&lt;pub-dates&gt;&lt;date&gt;Jan-Feb&lt;/date&gt;&lt;/pub-dates&gt;&lt;/dates&gt;&lt;isbn&gt;1060-3271 (Print)&amp;#xD;1060-3271 (Linking)&lt;/isbn&gt;&lt;accession-num&gt;7703724&lt;/accession-num&gt;&lt;urls&gt;&lt;related-urls&gt;&lt;url&gt;https://www.ncbi.nlm.nih.gov/pubmed/7703724&lt;/url&gt;&lt;/related-urls&gt;&lt;/urls&gt;&lt;/record&gt;&lt;/Cite&gt;&lt;/EndNote&gt;</w:instrText>
      </w:r>
      <w:r w:rsidR="009C72F7">
        <w:rPr>
          <w:rFonts w:asciiTheme="minorHAnsi" w:hAnsiTheme="minorHAnsi" w:cstheme="minorHAnsi"/>
          <w:lang w:val="en-GB"/>
        </w:rPr>
        <w:fldChar w:fldCharType="separate"/>
      </w:r>
      <w:r w:rsidR="009C72F7" w:rsidRPr="009C72F7">
        <w:rPr>
          <w:rFonts w:asciiTheme="minorHAnsi" w:hAnsiTheme="minorHAnsi" w:cstheme="minorHAnsi"/>
          <w:noProof/>
          <w:vertAlign w:val="superscript"/>
          <w:lang w:val="en-GB"/>
        </w:rPr>
        <w:t>3</w:t>
      </w:r>
      <w:r w:rsidR="009C72F7">
        <w:rPr>
          <w:rFonts w:asciiTheme="minorHAnsi" w:hAnsiTheme="minorHAnsi" w:cstheme="minorHAnsi"/>
          <w:lang w:val="en-GB"/>
        </w:rPr>
        <w:fldChar w:fldCharType="end"/>
      </w:r>
      <w:r>
        <w:rPr>
          <w:rFonts w:asciiTheme="minorHAnsi" w:hAnsiTheme="minorHAnsi" w:cstheme="minorHAnsi"/>
          <w:lang w:val="en-GB"/>
        </w:rPr>
        <w:fldChar w:fldCharType="end"/>
      </w:r>
      <w:r w:rsidRPr="00532226">
        <w:rPr>
          <w:rFonts w:asciiTheme="minorHAnsi" w:hAnsiTheme="minorHAnsi" w:cstheme="minorHAnsi"/>
          <w:lang w:val="en-GB"/>
        </w:rPr>
        <w:t>. A</w:t>
      </w:r>
      <w:r w:rsidRPr="00F23DD7">
        <w:rPr>
          <w:rFonts w:asciiTheme="minorHAnsi" w:hAnsiTheme="minorHAnsi" w:cstheme="minorHAnsi"/>
          <w:lang w:val="en-GB"/>
        </w:rPr>
        <w:t xml:space="preserve"> more precise characterization of phytochemical compounds was performed by HPLC-UV/Visible/RID-MS using 1260 LC system and 1200 LC system with a 6110 Single Quad MS-ESI detector (Agilent Technologies, Santa Clara, CA, USA) with a C18 Prodigy reversed-phase column (250 mm × 4.6 mm, 5 </w:t>
      </w:r>
      <w:proofErr w:type="spellStart"/>
      <w:r w:rsidRPr="00F23DD7">
        <w:rPr>
          <w:rFonts w:asciiTheme="minorHAnsi" w:hAnsiTheme="minorHAnsi" w:cstheme="minorHAnsi"/>
          <w:lang w:val="en-GB"/>
        </w:rPr>
        <w:t>μm</w:t>
      </w:r>
      <w:proofErr w:type="spellEnd"/>
      <w:r w:rsidRPr="00F23DD7">
        <w:rPr>
          <w:rFonts w:asciiTheme="minorHAnsi" w:hAnsiTheme="minorHAnsi" w:cstheme="minorHAnsi"/>
          <w:lang w:val="en-GB"/>
        </w:rPr>
        <w:t>; Phenomenex,</w:t>
      </w:r>
      <w:r>
        <w:rPr>
          <w:rFonts w:asciiTheme="minorHAnsi" w:hAnsiTheme="minorHAnsi" w:cstheme="minorHAnsi"/>
          <w:lang w:val="en-GB"/>
        </w:rPr>
        <w:t xml:space="preserve"> Torrance, CA,</w:t>
      </w:r>
      <w:r w:rsidRPr="00F23DD7">
        <w:rPr>
          <w:rFonts w:asciiTheme="minorHAnsi" w:hAnsiTheme="minorHAnsi" w:cstheme="minorHAnsi"/>
          <w:lang w:val="en-GB"/>
        </w:rPr>
        <w:t xml:space="preserve"> USA) and an Atlantis HILIC Silica column (150×4.6 mm, 5 </w:t>
      </w:r>
      <w:proofErr w:type="spellStart"/>
      <w:r w:rsidRPr="00F23DD7">
        <w:rPr>
          <w:rFonts w:asciiTheme="minorHAnsi" w:hAnsiTheme="minorHAnsi" w:cstheme="minorHAnsi"/>
          <w:lang w:val="en-GB"/>
        </w:rPr>
        <w:t>μm</w:t>
      </w:r>
      <w:proofErr w:type="spellEnd"/>
      <w:r w:rsidRPr="00F23DD7">
        <w:rPr>
          <w:rFonts w:asciiTheme="minorHAnsi" w:hAnsiTheme="minorHAnsi" w:cstheme="minorHAnsi"/>
          <w:lang w:val="en-GB"/>
        </w:rPr>
        <w:t xml:space="preserve">, Waters, The Netherlands). </w:t>
      </w:r>
      <w:r w:rsidRPr="0057485A">
        <w:rPr>
          <w:rFonts w:asciiTheme="minorHAnsi" w:hAnsiTheme="minorHAnsi" w:cstheme="minorHAnsi"/>
          <w:b/>
          <w:bCs/>
          <w:lang w:val="en-GB"/>
        </w:rPr>
        <w:t xml:space="preserve"> </w:t>
      </w:r>
    </w:p>
    <w:p w14:paraId="4682799A" w14:textId="77777777" w:rsidR="001A46E5" w:rsidRDefault="001A46E5" w:rsidP="000C1F41">
      <w:pPr>
        <w:spacing w:line="480" w:lineRule="auto"/>
        <w:jc w:val="both"/>
        <w:rPr>
          <w:rFonts w:asciiTheme="minorHAnsi" w:hAnsiTheme="minorHAnsi" w:cstheme="minorHAnsi"/>
          <w:b/>
          <w:i/>
          <w:szCs w:val="22"/>
        </w:rPr>
      </w:pPr>
    </w:p>
    <w:p w14:paraId="447387E4" w14:textId="6B8EE92A" w:rsidR="00205A9C" w:rsidRDefault="00205A9C" w:rsidP="00205A9C">
      <w:pPr>
        <w:spacing w:line="480" w:lineRule="auto"/>
        <w:jc w:val="both"/>
        <w:rPr>
          <w:rFonts w:asciiTheme="minorHAnsi" w:hAnsiTheme="minorHAnsi" w:cstheme="minorHAnsi"/>
          <w:b/>
          <w:i/>
          <w:szCs w:val="22"/>
        </w:rPr>
      </w:pPr>
      <w:r>
        <w:rPr>
          <w:rFonts w:asciiTheme="minorHAnsi" w:hAnsiTheme="minorHAnsi" w:cstheme="minorHAnsi"/>
          <w:b/>
          <w:i/>
          <w:szCs w:val="22"/>
        </w:rPr>
        <w:t>Fecal microbiota analyses</w:t>
      </w:r>
    </w:p>
    <w:p w14:paraId="2199D553" w14:textId="7A1306B9" w:rsidR="00205A9C" w:rsidRDefault="00205A9C" w:rsidP="00205A9C">
      <w:pPr>
        <w:spacing w:line="480" w:lineRule="auto"/>
        <w:jc w:val="both"/>
        <w:rPr>
          <w:rFonts w:asciiTheme="minorHAnsi" w:hAnsiTheme="minorHAnsi" w:cs="Times New Roman"/>
        </w:rPr>
      </w:pPr>
      <w:r w:rsidRPr="00E7428E">
        <w:rPr>
          <w:rFonts w:asciiTheme="minorHAnsi" w:hAnsiTheme="minorHAnsi" w:cs="Times New Roman"/>
        </w:rPr>
        <w:t>Quality filtering and processing</w:t>
      </w:r>
      <w:r>
        <w:rPr>
          <w:rFonts w:asciiTheme="minorHAnsi" w:hAnsiTheme="minorHAnsi" w:cs="Times New Roman"/>
        </w:rPr>
        <w:t xml:space="preserve"> of the raw sequencing data</w:t>
      </w:r>
      <w:r w:rsidRPr="00E7428E">
        <w:rPr>
          <w:rFonts w:asciiTheme="minorHAnsi" w:hAnsiTheme="minorHAnsi" w:cs="Times New Roman"/>
        </w:rPr>
        <w:t xml:space="preserve"> w</w:t>
      </w:r>
      <w:r>
        <w:rPr>
          <w:rFonts w:asciiTheme="minorHAnsi" w:hAnsiTheme="minorHAnsi" w:cs="Times New Roman"/>
        </w:rPr>
        <w:t>ere</w:t>
      </w:r>
      <w:r w:rsidRPr="00E7428E">
        <w:rPr>
          <w:rFonts w:asciiTheme="minorHAnsi" w:hAnsiTheme="minorHAnsi" w:cs="Times New Roman"/>
        </w:rPr>
        <w:t xml:space="preserve"> done as previously described</w:t>
      </w:r>
      <w:hyperlink w:anchor="_ENREF_4" w:tooltip="Vallier, 2023 #473" w:history="1">
        <w:r w:rsidR="009C72F7">
          <w:rPr>
            <w:rFonts w:asciiTheme="minorHAnsi" w:hAnsiTheme="minorHAnsi" w:cs="Times New Roman"/>
          </w:rPr>
          <w:fldChar w:fldCharType="begin">
            <w:fldData xml:space="preserve">PEVuZE5vdGU+PENpdGU+PEF1dGhvcj5WYWxsaWVyPC9BdXRob3I+PFllYXI+MjAyMzwvWWVhcj48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</w:fldData>
          </w:fldChar>
        </w:r>
        <w:r w:rsidR="009C72F7">
          <w:rPr>
            <w:rFonts w:asciiTheme="minorHAnsi" w:hAnsiTheme="minorHAnsi" w:cs="Times New Roman"/>
          </w:rPr>
          <w:instrText xml:space="preserve"> ADDIN EN.CITE </w:instrText>
        </w:r>
        <w:r w:rsidR="009C72F7">
          <w:rPr>
            <w:rFonts w:asciiTheme="minorHAnsi" w:hAnsiTheme="minorHAnsi" w:cs="Times New Roman"/>
          </w:rPr>
          <w:fldChar w:fldCharType="begin">
            <w:fldData xml:space="preserve">PEVuZE5vdGU+PENpdGU+PEF1dGhvcj5WYWxsaWVyPC9BdXRob3I+PFllYXI+MjAyMzwvWWVhcj48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</w:fldData>
          </w:fldChar>
        </w:r>
        <w:r w:rsidR="009C72F7">
          <w:rPr>
            <w:rFonts w:asciiTheme="minorHAnsi" w:hAnsiTheme="minorHAnsi" w:cs="Times New Roman"/>
          </w:rPr>
          <w:instrText xml:space="preserve"> ADDIN EN.CITE.DATA </w:instrText>
        </w:r>
        <w:r w:rsidR="009C72F7">
          <w:rPr>
            <w:rFonts w:asciiTheme="minorHAnsi" w:hAnsiTheme="minorHAnsi" w:cs="Times New Roman"/>
          </w:rPr>
        </w:r>
        <w:r w:rsidR="009C72F7">
          <w:rPr>
            <w:rFonts w:asciiTheme="minorHAnsi" w:hAnsiTheme="minorHAnsi" w:cs="Times New Roman"/>
          </w:rPr>
          <w:fldChar w:fldCharType="end"/>
        </w:r>
        <w:r w:rsidR="009C72F7">
          <w:rPr>
            <w:rFonts w:asciiTheme="minorHAnsi" w:hAnsiTheme="minorHAnsi" w:cs="Times New Roman"/>
          </w:rPr>
        </w:r>
        <w:r w:rsidR="009C72F7">
          <w:rPr>
            <w:rFonts w:asciiTheme="minorHAnsi" w:hAnsiTheme="minorHAnsi" w:cs="Times New Roman"/>
          </w:rPr>
          <w:fldChar w:fldCharType="separate"/>
        </w:r>
        <w:r w:rsidR="009C72F7" w:rsidRPr="009C72F7">
          <w:rPr>
            <w:rFonts w:asciiTheme="minorHAnsi" w:hAnsiTheme="minorHAnsi" w:cs="Times New Roman"/>
            <w:noProof/>
            <w:vertAlign w:val="superscript"/>
          </w:rPr>
          <w:t>4</w:t>
        </w:r>
        <w:r w:rsidR="009C72F7">
          <w:rPr>
            <w:rFonts w:asciiTheme="minorHAnsi" w:hAnsiTheme="minorHAnsi" w:cs="Times New Roman"/>
          </w:rPr>
          <w:fldChar w:fldCharType="end"/>
        </w:r>
      </w:hyperlink>
      <w:r w:rsidRPr="00E7428E">
        <w:rPr>
          <w:rFonts w:asciiTheme="minorHAnsi" w:hAnsiTheme="minorHAnsi" w:cs="Times New Roman"/>
        </w:rPr>
        <w:t xml:space="preserve"> using </w:t>
      </w:r>
      <w:proofErr w:type="spellStart"/>
      <w:r w:rsidRPr="00E7428E">
        <w:rPr>
          <w:rFonts w:asciiTheme="minorHAnsi" w:hAnsiTheme="minorHAnsi" w:cs="Times New Roman"/>
        </w:rPr>
        <w:t>cutadapt</w:t>
      </w:r>
      <w:proofErr w:type="spellEnd"/>
      <w:r w:rsidRPr="00E7428E">
        <w:rPr>
          <w:rFonts w:asciiTheme="minorHAnsi" w:hAnsiTheme="minorHAnsi" w:cs="Times New Roman"/>
        </w:rPr>
        <w:t xml:space="preserve"> v4.0</w:t>
      </w:r>
      <w:hyperlink w:anchor="_ENREF_5" w:tooltip="Martin, 2011 #132" w:history="1">
        <w:r w:rsidR="009C72F7">
          <w:rPr>
            <w:rFonts w:asciiTheme="minorHAnsi" w:hAnsiTheme="minorHAnsi" w:cs="Times New Roman"/>
          </w:rPr>
          <w:fldChar w:fldCharType="begin"/>
        </w:r>
        <w:r w:rsidR="009C72F7">
          <w:rPr>
            <w:rFonts w:asciiTheme="minorHAnsi" w:hAnsiTheme="minorHAnsi" w:cs="Times New Roman"/>
          </w:rPr>
          <w:instrText xml:space="preserve"> ADDIN EN.CITE &lt;EndNote&gt;&lt;Cite&gt;&lt;Author&gt;Martin&lt;/Author&gt;&lt;Year&gt;2011&lt;/Year&gt;&lt;RecNum&gt;132&lt;/RecNum&gt;&lt;DisplayText&gt;&lt;style face="superscript"&gt;5&lt;/style&gt;&lt;/DisplayText&gt;&lt;record&gt;&lt;rec-number&gt;132&lt;/rec-number&gt;&lt;foreign-keys&gt;&lt;key app="EN" db-id="s09025ephx2f91e59devwzapeaxa5ews9e2w" timestamp="1533911095"&gt;132&lt;/key&gt;&lt;/foreign-keys&gt;&lt;ref-type name="Journal Article"&gt;17&lt;/ref-type&gt;&lt;contributors&gt;&lt;authors&gt;&lt;author&gt;Martin, M&lt;/author&gt;&lt;/authors&gt;&lt;/contributors&gt;&lt;titles&gt;&lt;title&gt;Cutadapt removes adapter sequences from high-throughput sequencing reads&lt;/title&gt;&lt;secondary-title&gt;EMBnet j. &lt;/secondary-title&gt;&lt;/titles&gt;&lt;volume&gt;17&lt;/volume&gt;&lt;number&gt;10&lt;/number&gt;&lt;dates&gt;&lt;year&gt;2011&lt;/year&gt;&lt;/dates&gt;&lt;urls&gt;&lt;/urls&gt;&lt;electronic-resource-num&gt;10.14806/ej.17.1.200&lt;/electronic-resource-num&gt;&lt;/record&gt;&lt;/Cite&gt;&lt;/EndNote&gt;</w:instrText>
        </w:r>
        <w:r w:rsidR="009C72F7">
          <w:rPr>
            <w:rFonts w:asciiTheme="minorHAnsi" w:hAnsiTheme="minorHAnsi" w:cs="Times New Roman"/>
          </w:rPr>
          <w:fldChar w:fldCharType="separate"/>
        </w:r>
        <w:r w:rsidR="009C72F7" w:rsidRPr="009C72F7">
          <w:rPr>
            <w:rFonts w:asciiTheme="minorHAnsi" w:hAnsiTheme="minorHAnsi" w:cs="Times New Roman"/>
            <w:noProof/>
            <w:vertAlign w:val="superscript"/>
          </w:rPr>
          <w:t>5</w:t>
        </w:r>
        <w:r w:rsidR="009C72F7">
          <w:rPr>
            <w:rFonts w:asciiTheme="minorHAnsi" w:hAnsiTheme="minorHAnsi" w:cs="Times New Roman"/>
          </w:rPr>
          <w:fldChar w:fldCharType="end"/>
        </w:r>
      </w:hyperlink>
      <w:r w:rsidRPr="00E7428E">
        <w:rPr>
          <w:rFonts w:asciiTheme="minorHAnsi" w:hAnsiTheme="minorHAnsi" w:cs="Times New Roman"/>
        </w:rPr>
        <w:t xml:space="preserve"> with Python v3.9.9, </w:t>
      </w:r>
      <w:proofErr w:type="spellStart"/>
      <w:r w:rsidRPr="00E7428E">
        <w:rPr>
          <w:rFonts w:asciiTheme="minorHAnsi" w:hAnsiTheme="minorHAnsi" w:cs="Times New Roman"/>
        </w:rPr>
        <w:t>usearch</w:t>
      </w:r>
      <w:proofErr w:type="spellEnd"/>
      <w:r w:rsidRPr="00E7428E">
        <w:rPr>
          <w:rFonts w:asciiTheme="minorHAnsi" w:hAnsiTheme="minorHAnsi" w:cs="Times New Roman"/>
        </w:rPr>
        <w:t xml:space="preserve"> v11.0.667</w:t>
      </w:r>
      <w:hyperlink w:anchor="_ENREF_6" w:tooltip="Edgar, 2015 #474" w:history="1">
        <w:r w:rsidR="009C72F7">
          <w:rPr>
            <w:rFonts w:asciiTheme="minorHAnsi" w:hAnsiTheme="minorHAnsi" w:cs="Times New Roman"/>
          </w:rPr>
          <w:fldChar w:fldCharType="begin"/>
        </w:r>
        <w:r w:rsidR="009C72F7">
          <w:rPr>
            <w:rFonts w:asciiTheme="minorHAnsi" w:hAnsiTheme="minorHAnsi" w:cs="Times New Roman"/>
          </w:rPr>
          <w:instrText xml:space="preserve"> ADDIN EN.CITE &lt;EndNote&gt;&lt;Cite&gt;&lt;Author&gt;Edgar&lt;/Author&gt;&lt;Year&gt;2015&lt;/Year&gt;&lt;RecNum&gt;474&lt;/RecNum&gt;&lt;DisplayText&gt;&lt;style face="superscript"&gt;6&lt;/style&gt;&lt;/DisplayText&gt;&lt;record&gt;&lt;rec-number&gt;474&lt;/rec-number&gt;&lt;foreign-keys&gt;&lt;key app="EN" db-id="s09025ephx2f91e59devwzapeaxa5ews9e2w" timestamp="1741209126"&gt;474&lt;/key&gt;&lt;/foreign-keys&gt;&lt;ref-type name="Journal Article"&gt;17&lt;/ref-type&gt;&lt;contributors&gt;&lt;authors&gt;&lt;author&gt;Edgar, R. C.&lt;/author&gt;&lt;author&gt;Flyvbjerg, H.&lt;/author&gt;&lt;/authors&gt;&lt;/contributors&gt;&lt;auth-address&gt;Tiburon, CA 94920, USA and.&amp;#xD;Department of Micro- and Nanotechnology, Technical University of Denmark, DK-2800 Lyngby, Denmark.&lt;/auth-address&gt;&lt;titles&gt;&lt;title&gt;Error filtering, pair assembly and error correction for next-generation sequencing reads&lt;/title&gt;&lt;secondary-title&gt;Bioinformatics&lt;/secondary-title&gt;&lt;/titles&gt;&lt;periodical&gt;&lt;full-title&gt;Bioinformatics&lt;/full-title&gt;&lt;/periodical&gt;&lt;pages&gt;3476-82&lt;/pages&gt;&lt;volume&gt;31&lt;/volume&gt;&lt;number&gt;21&lt;/number&gt;&lt;edition&gt;20150702&lt;/edition&gt;&lt;keywords&gt;&lt;keyword&gt;Algorithms&lt;/keyword&gt;&lt;keyword&gt;High-Throughput Nucleotide Sequencing/*methods&lt;/keyword&gt;&lt;keyword&gt;Software&lt;/keyword&gt;&lt;/keywords&gt;&lt;dates&gt;&lt;year&gt;2015&lt;/year&gt;&lt;pub-dates&gt;&lt;date&gt;Nov 1&lt;/date&gt;&lt;/pub-dates&gt;&lt;/dates&gt;&lt;isbn&gt;1367-4811 (Electronic)&amp;#xD;1367-4803 (Linking)&lt;/isbn&gt;&lt;accession-num&gt;26139637&lt;/accession-num&gt;&lt;urls&gt;&lt;related-urls&gt;&lt;url&gt;https://www.ncbi.nlm.nih.gov/pubmed/26139637&lt;/url&gt;&lt;/related-urls&gt;&lt;/urls&gt;&lt;electronic-resource-num&gt;10.1093/bioinformatics/btv401&lt;/electronic-resource-num&gt;&lt;/record&gt;&lt;/Cite&gt;&lt;/EndNote&gt;</w:instrText>
        </w:r>
        <w:r w:rsidR="009C72F7">
          <w:rPr>
            <w:rFonts w:asciiTheme="minorHAnsi" w:hAnsiTheme="minorHAnsi" w:cs="Times New Roman"/>
          </w:rPr>
          <w:fldChar w:fldCharType="separate"/>
        </w:r>
        <w:r w:rsidR="009C72F7" w:rsidRPr="009C72F7">
          <w:rPr>
            <w:rFonts w:asciiTheme="minorHAnsi" w:hAnsiTheme="minorHAnsi" w:cs="Times New Roman"/>
            <w:noProof/>
            <w:vertAlign w:val="superscript"/>
          </w:rPr>
          <w:t>6</w:t>
        </w:r>
        <w:r w:rsidR="009C72F7">
          <w:rPr>
            <w:rFonts w:asciiTheme="minorHAnsi" w:hAnsiTheme="minorHAnsi" w:cs="Times New Roman"/>
          </w:rPr>
          <w:fldChar w:fldCharType="end"/>
        </w:r>
      </w:hyperlink>
      <w:r w:rsidRPr="00E7428E">
        <w:rPr>
          <w:rFonts w:asciiTheme="minorHAnsi" w:hAnsiTheme="minorHAnsi" w:cs="Times New Roman"/>
        </w:rPr>
        <w:t xml:space="preserve"> and </w:t>
      </w:r>
      <w:proofErr w:type="spellStart"/>
      <w:r w:rsidRPr="00E7428E">
        <w:rPr>
          <w:rFonts w:asciiTheme="minorHAnsi" w:hAnsiTheme="minorHAnsi" w:cs="Times New Roman"/>
        </w:rPr>
        <w:t>mothur</w:t>
      </w:r>
      <w:proofErr w:type="spellEnd"/>
      <w:r w:rsidRPr="00E7428E">
        <w:rPr>
          <w:rFonts w:asciiTheme="minorHAnsi" w:hAnsiTheme="minorHAnsi" w:cs="Times New Roman"/>
        </w:rPr>
        <w:t xml:space="preserve"> v1.48.0</w:t>
      </w:r>
      <w:hyperlink w:anchor="_ENREF_7" w:tooltip="Schloss, 2009 #475" w:history="1">
        <w:r w:rsidR="009C72F7">
          <w:rPr>
            <w:rFonts w:asciiTheme="minorHAnsi" w:hAnsiTheme="minorHAnsi" w:cs="Times New Roman"/>
          </w:rPr>
          <w:fldChar w:fldCharType="begin"/>
        </w:r>
        <w:r w:rsidR="009C72F7">
          <w:rPr>
            <w:rFonts w:asciiTheme="minorHAnsi" w:hAnsiTheme="minorHAnsi" w:cs="Times New Roman"/>
          </w:rPr>
          <w:instrText xml:space="preserve"> ADDIN EN.CITE &lt;EndNote&gt;&lt;Cite&gt;&lt;Author&gt;Schloss&lt;/Author&gt;&lt;Year&gt;2009&lt;/Year&gt;&lt;RecNum&gt;475&lt;/RecNum&gt;&lt;DisplayText&gt;&lt;style face="superscript"&gt;7&lt;/style&gt;&lt;/DisplayText&gt;&lt;record&gt;&lt;rec-number&gt;475&lt;/rec-number&gt;&lt;foreign-keys&gt;&lt;key app="EN" db-id="s09025ephx2f91e59devwzapeaxa5ews9e2w" timestamp="1741209153"&gt;475&lt;/key&gt;&lt;/foreign-keys&gt;&lt;ref-type name="Journal Article"&gt;17&lt;/ref-type&gt;&lt;contributors&gt;&lt;authors&gt;&lt;author&gt;Schloss, P. D.&lt;/author&gt;&lt;author&gt;Westcott, S. L.&lt;/author&gt;&lt;author&gt;Ryabin, T.&lt;/author&gt;&lt;author&gt;Hall, J. R.&lt;/author&gt;&lt;author&gt;Hartmann, M.&lt;/author&gt;&lt;author&gt;Hollister, E. B.&lt;/author&gt;&lt;author&gt;Lesniewski, R. A.&lt;/author&gt;&lt;author&gt;Oakley, B. B.&lt;/author&gt;&lt;author&gt;Parks, D. H.&lt;/author&gt;&lt;author&gt;Robinson, C. J.&lt;/author&gt;&lt;author&gt;Sahl, J. W.&lt;/author&gt;&lt;author&gt;Stres, B.&lt;/author&gt;&lt;author&gt;Thallinger, G. G.&lt;/author&gt;&lt;author&gt;Van Horn, D. J.&lt;/author&gt;&lt;author&gt;Weber, C. F.&lt;/author&gt;&lt;/authors&gt;&lt;/contributors&gt;&lt;auth-address&gt;Department of Microbiology and Immunology, University of Michigan, Ann Arbor, MI 48109, USA. pschloss@umich.edu&lt;/auth-address&gt;&lt;titles&gt;&lt;title&gt;Introducing mothur: open-source, platform-independent, community-supported software for describing and comparing microbial communities&lt;/title&gt;&lt;secondary-title&gt;Appl Environ Microbiol&lt;/secondary-title&gt;&lt;/titles&gt;&lt;periodical&gt;&lt;full-title&gt;Appl Environ Microbiol&lt;/full-title&gt;&lt;/periodical&gt;&lt;pages&gt;7537-41&lt;/pages&gt;&lt;volume&gt;75&lt;/volume&gt;&lt;number&gt;23&lt;/number&gt;&lt;edition&gt;20091002&lt;/edition&gt;&lt;keywords&gt;&lt;keyword&gt;*Biodiversity&lt;/keyword&gt;&lt;keyword&gt;Computational Biology/*methods&lt;/keyword&gt;&lt;keyword&gt;Environmental Microbiology&lt;/keyword&gt;&lt;keyword&gt;Metagenomics/*methods&lt;/keyword&gt;&lt;keyword&gt;Sequence Analysis, DNA&lt;/keyword&gt;&lt;keyword&gt;*Software&lt;/keyword&gt;&lt;/keywords&gt;&lt;dates&gt;&lt;year&gt;2009&lt;/year&gt;&lt;pub-dates&gt;&lt;date&gt;Dec&lt;/date&gt;&lt;/pub-dates&gt;&lt;/dates&gt;&lt;isbn&gt;1098-5336 (Electronic)&amp;#xD;0099-2240 (Print)&amp;#xD;0099-2240 (Linking)&lt;/isbn&gt;&lt;accession-num&gt;19801464&lt;/accession-num&gt;&lt;urls&gt;&lt;related-urls&gt;&lt;url&gt;https://www.ncbi.nlm.nih.gov/pubmed/19801464&lt;/url&gt;&lt;/related-urls&gt;&lt;/urls&gt;&lt;custom2&gt;PMC2786419&lt;/custom2&gt;&lt;electronic-resource-num&gt;10.1128/AEM.01541-09&lt;/electronic-resource-num&gt;&lt;/record&gt;&lt;/Cite&gt;&lt;/EndNote&gt;</w:instrText>
        </w:r>
        <w:r w:rsidR="009C72F7">
          <w:rPr>
            <w:rFonts w:asciiTheme="minorHAnsi" w:hAnsiTheme="minorHAnsi" w:cs="Times New Roman"/>
          </w:rPr>
          <w:fldChar w:fldCharType="separate"/>
        </w:r>
        <w:r w:rsidR="009C72F7" w:rsidRPr="009C72F7">
          <w:rPr>
            <w:rFonts w:asciiTheme="minorHAnsi" w:hAnsiTheme="minorHAnsi" w:cs="Times New Roman"/>
            <w:noProof/>
            <w:vertAlign w:val="superscript"/>
          </w:rPr>
          <w:t>7</w:t>
        </w:r>
        <w:r w:rsidR="009C72F7">
          <w:rPr>
            <w:rFonts w:asciiTheme="minorHAnsi" w:hAnsiTheme="minorHAnsi" w:cs="Times New Roman"/>
          </w:rPr>
          <w:fldChar w:fldCharType="end"/>
        </w:r>
      </w:hyperlink>
      <w:r w:rsidRPr="00E7428E">
        <w:rPr>
          <w:rFonts w:asciiTheme="minorHAnsi" w:hAnsiTheme="minorHAnsi" w:cs="Times New Roman"/>
        </w:rPr>
        <w:t>. Classification of quality filtered reads was performed by comparison with the ribosomal database project (RDP trainset 14)</w:t>
      </w:r>
      <w:r>
        <w:rPr>
          <w:rFonts w:asciiTheme="minorHAnsi" w:hAnsiTheme="minorHAnsi" w:cs="Times New Roman"/>
        </w:rPr>
        <w:fldChar w:fldCharType="begin">
          <w:fldData xml:space="preserve">PEVuZE5vdGU+PENpdGU+PEF1dGhvcj5Db2xlPC9BdXRob3I+PFllYXI+MjAxNDwvWWVhcj48UmVj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</w:fldData>
        </w:fldChar>
      </w:r>
      <w:r w:rsidR="009C72F7">
        <w:rPr>
          <w:rFonts w:asciiTheme="minorHAnsi" w:hAnsiTheme="minorHAnsi" w:cs="Times New Roman"/>
        </w:rPr>
        <w:instrText xml:space="preserve"> ADDIN EN.CITE </w:instrText>
      </w:r>
      <w:r w:rsidR="009C72F7">
        <w:rPr>
          <w:rFonts w:asciiTheme="minorHAnsi" w:hAnsiTheme="minorHAnsi" w:cs="Times New Roman"/>
        </w:rPr>
        <w:fldChar w:fldCharType="begin">
          <w:fldData xml:space="preserve">PEVuZE5vdGU+PENpdGU+PEF1dGhvcj5Db2xlPC9BdXRob3I+PFllYXI+MjAxNDwvWWVhcj48UmVj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</w:fldData>
        </w:fldChar>
      </w:r>
      <w:r w:rsidR="009C72F7">
        <w:rPr>
          <w:rFonts w:asciiTheme="minorHAnsi" w:hAnsiTheme="minorHAnsi" w:cs="Times New Roman"/>
        </w:rPr>
        <w:instrText xml:space="preserve"> ADDIN EN.CITE.DATA </w:instrText>
      </w:r>
      <w:r w:rsidR="009C72F7">
        <w:rPr>
          <w:rFonts w:asciiTheme="minorHAnsi" w:hAnsiTheme="minorHAnsi" w:cs="Times New Roman"/>
        </w:rPr>
      </w:r>
      <w:r w:rsidR="009C72F7">
        <w:rPr>
          <w:rFonts w:asciiTheme="minorHAnsi" w:hAnsiTheme="minorHAnsi" w:cs="Times New Roman"/>
        </w:rPr>
        <w:fldChar w:fldCharType="end"/>
      </w:r>
      <w:r>
        <w:rPr>
          <w:rFonts w:asciiTheme="minorHAnsi" w:hAnsiTheme="minorHAnsi" w:cs="Times New Roman"/>
        </w:rPr>
      </w:r>
      <w:r>
        <w:rPr>
          <w:rFonts w:asciiTheme="minorHAnsi" w:hAnsiTheme="minorHAnsi" w:cs="Times New Roman"/>
        </w:rPr>
        <w:fldChar w:fldCharType="separate"/>
      </w:r>
      <w:hyperlink w:anchor="_ENREF_8" w:tooltip="Cole, 2014 #476" w:history="1">
        <w:r w:rsidR="009C72F7" w:rsidRPr="009C72F7">
          <w:rPr>
            <w:rFonts w:asciiTheme="minorHAnsi" w:hAnsiTheme="minorHAnsi" w:cs="Times New Roman"/>
            <w:noProof/>
            <w:vertAlign w:val="superscript"/>
          </w:rPr>
          <w:t>8</w:t>
        </w:r>
      </w:hyperlink>
      <w:r w:rsidR="009C72F7" w:rsidRPr="009C72F7">
        <w:rPr>
          <w:rFonts w:asciiTheme="minorHAnsi" w:hAnsiTheme="minorHAnsi" w:cs="Times New Roman"/>
          <w:noProof/>
          <w:vertAlign w:val="superscript"/>
        </w:rPr>
        <w:t>,</w:t>
      </w:r>
      <w:hyperlink w:anchor="_ENREF_9" w:tooltip="Quast, 2013 #477" w:history="1">
        <w:r w:rsidR="009C72F7" w:rsidRPr="009C72F7">
          <w:rPr>
            <w:rFonts w:asciiTheme="minorHAnsi" w:hAnsiTheme="minorHAnsi" w:cs="Times New Roman"/>
            <w:noProof/>
            <w:vertAlign w:val="superscript"/>
          </w:rPr>
          <w:t>9</w:t>
        </w:r>
      </w:hyperlink>
      <w:r>
        <w:rPr>
          <w:rFonts w:asciiTheme="minorHAnsi" w:hAnsiTheme="minorHAnsi" w:cs="Times New Roman"/>
        </w:rPr>
        <w:fldChar w:fldCharType="end"/>
      </w:r>
      <w:r w:rsidRPr="00E7428E">
        <w:rPr>
          <w:rFonts w:asciiTheme="minorHAnsi" w:hAnsiTheme="minorHAnsi" w:cs="Times New Roman"/>
        </w:rPr>
        <w:t>. Abundance tables were imported and analyzed i</w:t>
      </w:r>
      <w:r w:rsidRPr="007D5BFD">
        <w:rPr>
          <w:rFonts w:asciiTheme="minorHAnsi" w:hAnsiTheme="minorHAnsi" w:cs="Times New Roman"/>
        </w:rPr>
        <w:t>n R v4.1. Alpha and beta diversity were estimated using package vegan 2.6-2</w:t>
      </w:r>
      <w:hyperlink w:anchor="_ENREF_10" w:tooltip="Dixon, 2003 #1" w:history="1">
        <w:r w:rsidR="009C72F7">
          <w:rPr>
            <w:rFonts w:asciiTheme="minorHAnsi" w:hAnsiTheme="minorHAnsi" w:cs="Times New Roman"/>
          </w:rPr>
          <w:fldChar w:fldCharType="begin"/>
        </w:r>
        <w:r w:rsidR="009C72F7">
          <w:rPr>
            <w:rFonts w:asciiTheme="minorHAnsi" w:hAnsiTheme="minorHAnsi" w:cs="Times New Roman"/>
          </w:rPr>
          <w:instrText xml:space="preserve"> ADDIN EN.CITE &lt;EndNote&gt;&lt;Cite&gt;&lt;Author&gt;Dixon&lt;/Author&gt;&lt;Year&gt;2003&lt;/Year&gt;&lt;RecNum&gt;1&lt;/RecNum&gt;&lt;DisplayText&gt;&lt;style face="superscript"&gt;10&lt;/style&gt;&lt;/DisplayText&gt;&lt;record&gt;&lt;rec-number&gt;1&lt;/rec-number&gt;&lt;foreign-keys&gt;&lt;key app="EN" db-id="s09025ephx2f91e59devwzapeaxa5ews9e2w" timestamp="1458504234"&gt;1&lt;/key&gt;&lt;/foreign-keys&gt;&lt;ref-type name="Journal Article"&gt;17&lt;/ref-type&gt;&lt;contributors&gt;&lt;authors&gt;&lt;author&gt;Dixon, P&lt;/author&gt;&lt;/authors&gt;&lt;/contributors&gt;&lt;titles&gt;&lt;title&gt;VEGAN, a package of R functions for community ecology&lt;/title&gt;&lt;secondary-title&gt; J Vegetation Science&lt;/secondary-title&gt;&lt;/titles&gt;&lt;pages&gt;927–930&lt;/pages&gt;&lt;volume&gt;14&lt;/volume&gt;&lt;dates&gt;&lt;year&gt;2003&lt;/year&gt;&lt;/dates&gt;&lt;urls&gt;&lt;/urls&gt;&lt;electronic-resource-num&gt;10.1111/j.1654-1103.2003.tb02228.x&lt;/electronic-resource-num&gt;&lt;/record&gt;&lt;/Cite&gt;&lt;/EndNote&gt;</w:instrText>
        </w:r>
        <w:r w:rsidR="009C72F7">
          <w:rPr>
            <w:rFonts w:asciiTheme="minorHAnsi" w:hAnsiTheme="minorHAnsi" w:cs="Times New Roman"/>
          </w:rPr>
          <w:fldChar w:fldCharType="separate"/>
        </w:r>
        <w:r w:rsidR="009C72F7" w:rsidRPr="009C72F7">
          <w:rPr>
            <w:rFonts w:asciiTheme="minorHAnsi" w:hAnsiTheme="minorHAnsi" w:cs="Times New Roman"/>
            <w:noProof/>
            <w:vertAlign w:val="superscript"/>
          </w:rPr>
          <w:t>10</w:t>
        </w:r>
        <w:r w:rsidR="009C72F7">
          <w:rPr>
            <w:rFonts w:asciiTheme="minorHAnsi" w:hAnsiTheme="minorHAnsi" w:cs="Times New Roman"/>
          </w:rPr>
          <w:fldChar w:fldCharType="end"/>
        </w:r>
      </w:hyperlink>
      <w:r w:rsidRPr="007D5BFD">
        <w:rPr>
          <w:rFonts w:asciiTheme="minorHAnsi" w:hAnsiTheme="minorHAnsi" w:cs="Times New Roman"/>
        </w:rPr>
        <w:t xml:space="preserve"> and tested using Kruskal-Wallis and MANOVA (adonis2) tests respectively. Indicator taxa analysis was performed using Kruskal-Wallis test. False Discovery Rate (FDR) correction for multiple testing was used were applicabl</w:t>
      </w:r>
      <w:r>
        <w:rPr>
          <w:rFonts w:asciiTheme="minorHAnsi" w:hAnsiTheme="minorHAnsi" w:cs="Times New Roman"/>
        </w:rPr>
        <w:t>e</w:t>
      </w:r>
      <w:r w:rsidRPr="007D5BFD">
        <w:rPr>
          <w:rFonts w:asciiTheme="minorHAnsi" w:hAnsiTheme="minorHAnsi" w:cs="Times New Roman"/>
        </w:rPr>
        <w:t>.</w:t>
      </w:r>
      <w:r>
        <w:rPr>
          <w:rFonts w:asciiTheme="minorHAnsi" w:hAnsiTheme="minorHAnsi" w:cs="Times New Roman"/>
        </w:rPr>
        <w:t xml:space="preserve"> </w:t>
      </w:r>
      <w:r w:rsidRPr="007D5BFD">
        <w:rPr>
          <w:rFonts w:asciiTheme="minorHAnsi" w:hAnsiTheme="minorHAnsi" w:cs="Times New Roman"/>
        </w:rPr>
        <w:t xml:space="preserve">Indicator taxa were identified by selecting those with a significant overall </w:t>
      </w:r>
      <w:r w:rsidRPr="007D5BFD">
        <w:rPr>
          <w:rFonts w:asciiTheme="minorHAnsi" w:hAnsiTheme="minorHAnsi" w:cs="Times New Roman"/>
        </w:rPr>
        <w:lastRenderedPageBreak/>
        <w:t>association with the experimental group (</w:t>
      </w:r>
      <w:r>
        <w:rPr>
          <w:rFonts w:asciiTheme="minorHAnsi" w:hAnsiTheme="minorHAnsi" w:cs="Times New Roman"/>
        </w:rPr>
        <w:t>p &lt; 0.05</w:t>
      </w:r>
      <w:r w:rsidRPr="007D5BFD">
        <w:rPr>
          <w:rFonts w:asciiTheme="minorHAnsi" w:hAnsiTheme="minorHAnsi" w:cs="Times New Roman"/>
        </w:rPr>
        <w:t xml:space="preserve">), and </w:t>
      </w:r>
      <w:r>
        <w:rPr>
          <w:rFonts w:asciiTheme="minorHAnsi" w:hAnsiTheme="minorHAnsi" w:cs="Times New Roman"/>
        </w:rPr>
        <w:t>which</w:t>
      </w:r>
      <w:r w:rsidRPr="007D5BFD">
        <w:rPr>
          <w:rFonts w:asciiTheme="minorHAnsi" w:hAnsiTheme="minorHAnsi" w:cs="Times New Roman"/>
        </w:rPr>
        <w:t xml:space="preserve"> had at least one pairwise comparison between groups that reached significance (</w:t>
      </w:r>
      <w:r>
        <w:rPr>
          <w:rFonts w:asciiTheme="minorHAnsi" w:hAnsiTheme="minorHAnsi" w:cs="Times New Roman"/>
        </w:rPr>
        <w:t>p &lt; 0.05</w:t>
      </w:r>
      <w:r w:rsidRPr="007D5BFD">
        <w:rPr>
          <w:rFonts w:asciiTheme="minorHAnsi" w:hAnsiTheme="minorHAnsi" w:cs="Times New Roman"/>
        </w:rPr>
        <w:t>)</w:t>
      </w:r>
      <w:r>
        <w:rPr>
          <w:rFonts w:asciiTheme="minorHAnsi" w:hAnsiTheme="minorHAnsi" w:cs="Times New Roman"/>
        </w:rPr>
        <w:t>.</w:t>
      </w:r>
    </w:p>
    <w:p w14:paraId="5A39F9DF" w14:textId="77777777" w:rsidR="00205A9C" w:rsidRDefault="00205A9C" w:rsidP="000C1F41">
      <w:pPr>
        <w:spacing w:line="480" w:lineRule="auto"/>
        <w:jc w:val="both"/>
        <w:rPr>
          <w:rFonts w:asciiTheme="minorHAnsi" w:hAnsiTheme="minorHAnsi" w:cstheme="minorHAnsi"/>
          <w:b/>
          <w:i/>
          <w:szCs w:val="22"/>
        </w:rPr>
      </w:pPr>
    </w:p>
    <w:p w14:paraId="2588FA3C" w14:textId="2F46B45F" w:rsidR="000C1F41" w:rsidRDefault="000C1F41" w:rsidP="000C1F41">
      <w:pPr>
        <w:spacing w:line="480" w:lineRule="auto"/>
        <w:jc w:val="both"/>
        <w:rPr>
          <w:rFonts w:asciiTheme="minorHAnsi" w:hAnsiTheme="minorHAnsi" w:cstheme="minorHAnsi"/>
          <w:b/>
          <w:i/>
          <w:szCs w:val="22"/>
        </w:rPr>
      </w:pPr>
      <w:r>
        <w:rPr>
          <w:rFonts w:asciiTheme="minorHAnsi" w:hAnsiTheme="minorHAnsi" w:cstheme="minorHAnsi"/>
          <w:b/>
          <w:i/>
          <w:szCs w:val="22"/>
        </w:rPr>
        <w:t>RNA sequencing</w:t>
      </w:r>
    </w:p>
    <w:p w14:paraId="1D8E8F05" w14:textId="77777777" w:rsidR="000C1F41" w:rsidRPr="004F2163" w:rsidRDefault="000C1F41" w:rsidP="000C1F41">
      <w:pPr>
        <w:spacing w:line="480" w:lineRule="auto"/>
        <w:jc w:val="both"/>
        <w:rPr>
          <w:rFonts w:asciiTheme="minorHAnsi" w:hAnsiTheme="minorHAnsi" w:cstheme="minorHAnsi"/>
          <w:szCs w:val="22"/>
          <w:u w:val="single"/>
        </w:rPr>
      </w:pPr>
      <w:r w:rsidRPr="004F2163">
        <w:rPr>
          <w:rFonts w:asciiTheme="minorHAnsi" w:hAnsiTheme="minorHAnsi" w:cstheme="minorHAnsi"/>
          <w:szCs w:val="22"/>
          <w:u w:val="single"/>
        </w:rPr>
        <w:t>Sample collection and preparation</w:t>
      </w:r>
    </w:p>
    <w:p w14:paraId="01116300" w14:textId="4D4CDDAC" w:rsidR="000C1F41" w:rsidRPr="004F2163" w:rsidRDefault="000C1F41" w:rsidP="000C1F41">
      <w:pPr>
        <w:spacing w:line="480" w:lineRule="auto"/>
        <w:jc w:val="both"/>
        <w:rPr>
          <w:rFonts w:asciiTheme="minorHAnsi" w:hAnsiTheme="minorHAnsi" w:cstheme="minorHAnsi"/>
          <w:szCs w:val="22"/>
        </w:rPr>
      </w:pPr>
      <w:r w:rsidRPr="004F2163">
        <w:rPr>
          <w:rFonts w:asciiTheme="minorHAnsi" w:hAnsiTheme="minorHAnsi" w:cstheme="minorHAnsi"/>
          <w:i/>
          <w:iCs/>
          <w:szCs w:val="22"/>
        </w:rPr>
        <w:t>Library preparation for Transcriptome sequencing</w:t>
      </w:r>
      <w:r w:rsidRPr="004F2163">
        <w:rPr>
          <w:rFonts w:asciiTheme="minorHAnsi" w:hAnsiTheme="minorHAnsi" w:cstheme="minorHAnsi"/>
          <w:szCs w:val="22"/>
        </w:rPr>
        <w:t xml:space="preserve">.  A total amount of 1 </w:t>
      </w:r>
      <w:proofErr w:type="spellStart"/>
      <w:r w:rsidRPr="004F2163">
        <w:rPr>
          <w:rFonts w:asciiTheme="minorHAnsi" w:hAnsiTheme="minorHAnsi" w:cstheme="minorHAnsi"/>
          <w:szCs w:val="22"/>
        </w:rPr>
        <w:t>μg</w:t>
      </w:r>
      <w:proofErr w:type="spellEnd"/>
      <w:r w:rsidRPr="004F2163">
        <w:rPr>
          <w:rFonts w:asciiTheme="minorHAnsi" w:hAnsiTheme="minorHAnsi" w:cstheme="minorHAnsi"/>
          <w:szCs w:val="22"/>
        </w:rPr>
        <w:t xml:space="preserve"> RNA per sample was used as input material for the RNA sample preparation. Sequencing libraries were generated using </w:t>
      </w:r>
      <w:proofErr w:type="spellStart"/>
      <w:r w:rsidRPr="004F2163">
        <w:rPr>
          <w:rFonts w:asciiTheme="minorHAnsi" w:hAnsiTheme="minorHAnsi" w:cstheme="minorHAnsi"/>
          <w:szCs w:val="22"/>
        </w:rPr>
        <w:t>NEBNext</w:t>
      </w:r>
      <w:proofErr w:type="spellEnd"/>
      <w:r w:rsidRPr="004F2163">
        <w:rPr>
          <w:rFonts w:asciiTheme="minorHAnsi" w:hAnsiTheme="minorHAnsi" w:cstheme="minorHAnsi"/>
          <w:szCs w:val="22"/>
        </w:rPr>
        <w:t xml:space="preserve"> </w:t>
      </w:r>
      <w:proofErr w:type="spellStart"/>
      <w:r w:rsidRPr="004F2163">
        <w:rPr>
          <w:rFonts w:asciiTheme="minorHAnsi" w:hAnsiTheme="minorHAnsi" w:cstheme="minorHAnsi"/>
          <w:szCs w:val="22"/>
        </w:rPr>
        <w:t>UltraTM</w:t>
      </w:r>
      <w:proofErr w:type="spellEnd"/>
      <w:r w:rsidRPr="004F2163">
        <w:rPr>
          <w:rFonts w:asciiTheme="minorHAnsi" w:hAnsiTheme="minorHAnsi" w:cstheme="minorHAnsi"/>
          <w:szCs w:val="22"/>
        </w:rPr>
        <w:t xml:space="preserve"> RNA Library Prep Kit for Illumina (N</w:t>
      </w:r>
      <w:r w:rsidR="00DB1797">
        <w:rPr>
          <w:rFonts w:asciiTheme="minorHAnsi" w:hAnsiTheme="minorHAnsi" w:cstheme="minorHAnsi"/>
          <w:szCs w:val="22"/>
        </w:rPr>
        <w:t>ew England Biolabs, Ipswich, MA, USA</w:t>
      </w:r>
      <w:r w:rsidRPr="004F2163">
        <w:rPr>
          <w:rFonts w:asciiTheme="minorHAnsi" w:hAnsiTheme="minorHAnsi" w:cstheme="minorHAnsi"/>
          <w:szCs w:val="22"/>
        </w:rPr>
        <w:t xml:space="preserve">) following manufacturer’s recommendations and index codes were added to attribute sequences to each sample. Briefly, mRNA was purified from total RNA using poly-T oligo-attached magnetic beads. Fragmentation was carried out using divalent cations under elevated temperature in </w:t>
      </w:r>
      <w:proofErr w:type="spellStart"/>
      <w:r w:rsidRPr="004F2163">
        <w:rPr>
          <w:rFonts w:asciiTheme="minorHAnsi" w:hAnsiTheme="minorHAnsi" w:cstheme="minorHAnsi"/>
          <w:szCs w:val="22"/>
        </w:rPr>
        <w:t>NEBNext</w:t>
      </w:r>
      <w:proofErr w:type="spellEnd"/>
      <w:r w:rsidRPr="004F2163">
        <w:rPr>
          <w:rFonts w:asciiTheme="minorHAnsi" w:hAnsiTheme="minorHAnsi" w:cstheme="minorHAnsi"/>
          <w:szCs w:val="22"/>
        </w:rPr>
        <w:t xml:space="preserve"> First Strand Synthesis Reaction Buffer. First strand cDNA was synthesized using random hexamer primer and M-</w:t>
      </w:r>
      <w:proofErr w:type="spellStart"/>
      <w:r w:rsidRPr="004F2163">
        <w:rPr>
          <w:rFonts w:asciiTheme="minorHAnsi" w:hAnsiTheme="minorHAnsi" w:cstheme="minorHAnsi"/>
          <w:szCs w:val="22"/>
        </w:rPr>
        <w:t>MuLV</w:t>
      </w:r>
      <w:proofErr w:type="spellEnd"/>
      <w:r w:rsidRPr="004F2163">
        <w:rPr>
          <w:rFonts w:asciiTheme="minorHAnsi" w:hAnsiTheme="minorHAnsi" w:cstheme="minorHAnsi"/>
          <w:szCs w:val="22"/>
        </w:rPr>
        <w:t xml:space="preserve"> Reverse Transcriptase. Second strand cDNA synthesis was subsequently performed using DNA Polymerase I and RNase H. Remaining overhangs were converted into blunt ends via exonuclease/polymerase activities. After adenylation of 3’ ends of DNA fragments, </w:t>
      </w:r>
      <w:proofErr w:type="spellStart"/>
      <w:r w:rsidRPr="004F2163">
        <w:rPr>
          <w:rFonts w:asciiTheme="minorHAnsi" w:hAnsiTheme="minorHAnsi" w:cstheme="minorHAnsi"/>
          <w:szCs w:val="22"/>
        </w:rPr>
        <w:t>NEBNext</w:t>
      </w:r>
      <w:proofErr w:type="spellEnd"/>
      <w:r w:rsidRPr="004F2163">
        <w:rPr>
          <w:rFonts w:asciiTheme="minorHAnsi" w:hAnsiTheme="minorHAnsi" w:cstheme="minorHAnsi"/>
          <w:szCs w:val="22"/>
        </w:rPr>
        <w:t xml:space="preserve"> Adaptor with hairpin loop structure were ligated to prepare for hybridization. In order to select cDNA fragments of preferentially 240 bp in length, the library fragments were purified with </w:t>
      </w:r>
      <w:proofErr w:type="spellStart"/>
      <w:r w:rsidRPr="004F2163">
        <w:rPr>
          <w:rFonts w:asciiTheme="minorHAnsi" w:hAnsiTheme="minorHAnsi" w:cstheme="minorHAnsi"/>
          <w:szCs w:val="22"/>
        </w:rPr>
        <w:t>AMPure</w:t>
      </w:r>
      <w:proofErr w:type="spellEnd"/>
      <w:r w:rsidRPr="004F2163">
        <w:rPr>
          <w:rFonts w:asciiTheme="minorHAnsi" w:hAnsiTheme="minorHAnsi" w:cstheme="minorHAnsi"/>
          <w:szCs w:val="22"/>
        </w:rPr>
        <w:t xml:space="preserve"> XP system (Beckman Coulter</w:t>
      </w:r>
      <w:r w:rsidR="00283ACF">
        <w:rPr>
          <w:rFonts w:asciiTheme="minorHAnsi" w:hAnsiTheme="minorHAnsi" w:cstheme="minorHAnsi"/>
          <w:szCs w:val="22"/>
        </w:rPr>
        <w:t xml:space="preserve">, </w:t>
      </w:r>
      <w:r w:rsidR="00DB1797">
        <w:rPr>
          <w:rFonts w:asciiTheme="minorHAnsi" w:hAnsiTheme="minorHAnsi" w:cstheme="minorHAnsi"/>
          <w:szCs w:val="22"/>
        </w:rPr>
        <w:t>Brea, CA, USA</w:t>
      </w:r>
      <w:r w:rsidRPr="004F2163">
        <w:rPr>
          <w:rFonts w:asciiTheme="minorHAnsi" w:hAnsiTheme="minorHAnsi" w:cstheme="minorHAnsi"/>
          <w:szCs w:val="22"/>
        </w:rPr>
        <w:t xml:space="preserve">). Then 3 </w:t>
      </w:r>
      <w:proofErr w:type="spellStart"/>
      <w:r w:rsidRPr="004F2163">
        <w:rPr>
          <w:rFonts w:asciiTheme="minorHAnsi" w:hAnsiTheme="minorHAnsi" w:cstheme="minorHAnsi"/>
          <w:szCs w:val="22"/>
        </w:rPr>
        <w:t>μl</w:t>
      </w:r>
      <w:proofErr w:type="spellEnd"/>
      <w:r w:rsidRPr="004F2163">
        <w:rPr>
          <w:rFonts w:asciiTheme="minorHAnsi" w:hAnsiTheme="minorHAnsi" w:cstheme="minorHAnsi"/>
          <w:szCs w:val="22"/>
        </w:rPr>
        <w:t xml:space="preserve"> USER Enzyme (</w:t>
      </w:r>
      <w:r w:rsidR="00DB1797" w:rsidRPr="004F2163">
        <w:rPr>
          <w:rFonts w:asciiTheme="minorHAnsi" w:hAnsiTheme="minorHAnsi" w:cstheme="minorHAnsi"/>
          <w:szCs w:val="22"/>
        </w:rPr>
        <w:t>N</w:t>
      </w:r>
      <w:r w:rsidR="00DB1797">
        <w:rPr>
          <w:rFonts w:asciiTheme="minorHAnsi" w:hAnsiTheme="minorHAnsi" w:cstheme="minorHAnsi"/>
          <w:szCs w:val="22"/>
        </w:rPr>
        <w:t>ew England Biolabs, Ipswich, MA, USA</w:t>
      </w:r>
      <w:r w:rsidRPr="004F2163">
        <w:rPr>
          <w:rFonts w:asciiTheme="minorHAnsi" w:hAnsiTheme="minorHAnsi" w:cstheme="minorHAnsi"/>
          <w:szCs w:val="22"/>
        </w:rPr>
        <w:t xml:space="preserve">) was used with size-selected, adaptor-ligated cDNA at 37°C for 15 min followed by 5 min at 95°C before PCR. PCR was </w:t>
      </w:r>
      <w:r>
        <w:rPr>
          <w:rFonts w:asciiTheme="minorHAnsi" w:hAnsiTheme="minorHAnsi" w:cstheme="minorHAnsi"/>
          <w:szCs w:val="22"/>
        </w:rPr>
        <w:t xml:space="preserve">then </w:t>
      </w:r>
      <w:r w:rsidRPr="004F2163">
        <w:rPr>
          <w:rFonts w:asciiTheme="minorHAnsi" w:hAnsiTheme="minorHAnsi" w:cstheme="minorHAnsi"/>
          <w:szCs w:val="22"/>
        </w:rPr>
        <w:t>performed with Phusion High-Fidelity DNA polymerase, Universal PCR primers and Index (X) Primer. At last, PCR products were purified (</w:t>
      </w:r>
      <w:proofErr w:type="spellStart"/>
      <w:r w:rsidRPr="004F2163">
        <w:rPr>
          <w:rFonts w:asciiTheme="minorHAnsi" w:hAnsiTheme="minorHAnsi" w:cstheme="minorHAnsi"/>
          <w:szCs w:val="22"/>
        </w:rPr>
        <w:t>AMPure</w:t>
      </w:r>
      <w:proofErr w:type="spellEnd"/>
      <w:r w:rsidRPr="004F2163">
        <w:rPr>
          <w:rFonts w:asciiTheme="minorHAnsi" w:hAnsiTheme="minorHAnsi" w:cstheme="minorHAnsi"/>
          <w:szCs w:val="22"/>
        </w:rPr>
        <w:t xml:space="preserve"> XP system) and library quality was assessed on the Agilent Bioanalyzer 2100 system</w:t>
      </w:r>
      <w:r w:rsidR="00DB1797">
        <w:rPr>
          <w:rFonts w:asciiTheme="minorHAnsi" w:hAnsiTheme="minorHAnsi" w:cstheme="minorHAnsi"/>
          <w:szCs w:val="22"/>
        </w:rPr>
        <w:t xml:space="preserve"> (Agilent </w:t>
      </w:r>
      <w:proofErr w:type="spellStart"/>
      <w:r w:rsidR="00DB1797">
        <w:rPr>
          <w:rFonts w:asciiTheme="minorHAnsi" w:hAnsiTheme="minorHAnsi" w:cstheme="minorHAnsi"/>
          <w:szCs w:val="22"/>
        </w:rPr>
        <w:t>Technolgies</w:t>
      </w:r>
      <w:proofErr w:type="spellEnd"/>
      <w:r w:rsidR="00DB1797">
        <w:rPr>
          <w:rFonts w:asciiTheme="minorHAnsi" w:hAnsiTheme="minorHAnsi" w:cstheme="minorHAnsi"/>
          <w:szCs w:val="22"/>
        </w:rPr>
        <w:t>, Santa Clara, CA, USA)</w:t>
      </w:r>
      <w:r w:rsidRPr="004F2163">
        <w:rPr>
          <w:rFonts w:asciiTheme="minorHAnsi" w:hAnsiTheme="minorHAnsi" w:cstheme="minorHAnsi"/>
          <w:szCs w:val="22"/>
        </w:rPr>
        <w:t xml:space="preserve">. </w:t>
      </w:r>
    </w:p>
    <w:p w14:paraId="130FA29D" w14:textId="7D938E5B" w:rsidR="000C1F41" w:rsidRPr="004F2163" w:rsidRDefault="000C1F41" w:rsidP="000C1F41">
      <w:pPr>
        <w:spacing w:line="480" w:lineRule="auto"/>
        <w:jc w:val="both"/>
      </w:pPr>
      <w:r w:rsidRPr="004F2163">
        <w:rPr>
          <w:rFonts w:asciiTheme="minorHAnsi" w:hAnsiTheme="minorHAnsi" w:cstheme="minorHAnsi"/>
          <w:i/>
          <w:iCs/>
          <w:szCs w:val="22"/>
        </w:rPr>
        <w:lastRenderedPageBreak/>
        <w:t>Clustering and sequencing</w:t>
      </w:r>
      <w:r w:rsidRPr="004F2163">
        <w:rPr>
          <w:rFonts w:asciiTheme="minorHAnsi" w:hAnsiTheme="minorHAnsi" w:cstheme="minorHAnsi"/>
          <w:szCs w:val="22"/>
        </w:rPr>
        <w:t xml:space="preserve">. The clustering of the index-coded samples was performed on a </w:t>
      </w:r>
      <w:proofErr w:type="spellStart"/>
      <w:r w:rsidRPr="004F2163">
        <w:rPr>
          <w:rFonts w:asciiTheme="minorHAnsi" w:hAnsiTheme="minorHAnsi" w:cstheme="minorHAnsi"/>
          <w:szCs w:val="22"/>
        </w:rPr>
        <w:t>cBot</w:t>
      </w:r>
      <w:proofErr w:type="spellEnd"/>
      <w:r w:rsidRPr="004F2163">
        <w:rPr>
          <w:rFonts w:asciiTheme="minorHAnsi" w:hAnsiTheme="minorHAnsi" w:cstheme="minorHAnsi"/>
          <w:szCs w:val="22"/>
        </w:rPr>
        <w:t xml:space="preserve"> Cluster Generation System using </w:t>
      </w:r>
      <w:proofErr w:type="spellStart"/>
      <w:r w:rsidRPr="004F2163">
        <w:rPr>
          <w:rFonts w:asciiTheme="minorHAnsi" w:hAnsiTheme="minorHAnsi" w:cstheme="minorHAnsi"/>
          <w:szCs w:val="22"/>
        </w:rPr>
        <w:t>TruSeq</w:t>
      </w:r>
      <w:proofErr w:type="spellEnd"/>
      <w:r w:rsidRPr="004F2163">
        <w:rPr>
          <w:rFonts w:asciiTheme="minorHAnsi" w:hAnsiTheme="minorHAnsi" w:cstheme="minorHAnsi"/>
          <w:szCs w:val="22"/>
        </w:rPr>
        <w:t xml:space="preserve"> PE Cluster Kit v4-cBot-HS (</w:t>
      </w:r>
      <w:proofErr w:type="spellStart"/>
      <w:r w:rsidRPr="004F2163">
        <w:rPr>
          <w:rFonts w:asciiTheme="minorHAnsi" w:hAnsiTheme="minorHAnsi" w:cstheme="minorHAnsi"/>
          <w:szCs w:val="22"/>
        </w:rPr>
        <w:t>Illumia</w:t>
      </w:r>
      <w:proofErr w:type="spellEnd"/>
      <w:r w:rsidR="00DB1797">
        <w:rPr>
          <w:rFonts w:asciiTheme="minorHAnsi" w:hAnsiTheme="minorHAnsi" w:cstheme="minorHAnsi"/>
          <w:szCs w:val="22"/>
        </w:rPr>
        <w:t>, San Diego, CA, USA</w:t>
      </w:r>
      <w:r w:rsidRPr="004F2163">
        <w:rPr>
          <w:rFonts w:asciiTheme="minorHAnsi" w:hAnsiTheme="minorHAnsi" w:cstheme="minorHAnsi"/>
          <w:szCs w:val="22"/>
        </w:rPr>
        <w:t>) according to the manufacturer’s instructions. After cluster generation, the library preparations were sequenced on an Illumina platform and paired-end reads were generated.</w:t>
      </w:r>
      <w:r w:rsidRPr="004F2163">
        <w:t xml:space="preserve"> </w:t>
      </w:r>
    </w:p>
    <w:p w14:paraId="59DE0992" w14:textId="77777777" w:rsidR="000C1F41" w:rsidRPr="004F2163" w:rsidRDefault="000C1F41" w:rsidP="000C1F41">
      <w:pPr>
        <w:spacing w:line="480" w:lineRule="auto"/>
        <w:jc w:val="both"/>
        <w:rPr>
          <w:rFonts w:asciiTheme="minorHAnsi" w:hAnsiTheme="minorHAnsi" w:cstheme="minorHAnsi"/>
          <w:szCs w:val="22"/>
          <w:u w:val="single"/>
        </w:rPr>
      </w:pPr>
      <w:r w:rsidRPr="004F2163">
        <w:rPr>
          <w:rFonts w:asciiTheme="minorHAnsi" w:hAnsiTheme="minorHAnsi" w:cstheme="minorHAnsi"/>
          <w:szCs w:val="22"/>
          <w:u w:val="single"/>
        </w:rPr>
        <w:t>Data analysis</w:t>
      </w:r>
    </w:p>
    <w:p w14:paraId="54A536CD" w14:textId="69C5DDCB" w:rsidR="000C1F41" w:rsidRPr="004F2163" w:rsidRDefault="000C1F41" w:rsidP="000C1F41">
      <w:pPr>
        <w:spacing w:line="480" w:lineRule="auto"/>
        <w:jc w:val="both"/>
        <w:rPr>
          <w:rFonts w:asciiTheme="minorHAnsi" w:hAnsiTheme="minorHAnsi" w:cstheme="minorHAnsi"/>
          <w:szCs w:val="22"/>
        </w:rPr>
      </w:pPr>
      <w:r w:rsidRPr="004F2163">
        <w:rPr>
          <w:rFonts w:asciiTheme="minorHAnsi" w:hAnsiTheme="minorHAnsi" w:cstheme="minorHAnsi"/>
          <w:i/>
          <w:iCs/>
          <w:szCs w:val="22"/>
        </w:rPr>
        <w:t>Quality control</w:t>
      </w:r>
      <w:r w:rsidRPr="004F2163">
        <w:rPr>
          <w:rFonts w:asciiTheme="minorHAnsi" w:hAnsiTheme="minorHAnsi" w:cstheme="minorHAnsi"/>
          <w:szCs w:val="22"/>
        </w:rPr>
        <w:t xml:space="preserve">. Raw </w:t>
      </w:r>
      <w:r w:rsidR="00164B7D" w:rsidRPr="00164B7D">
        <w:rPr>
          <w:rFonts w:asciiTheme="minorHAnsi" w:hAnsiTheme="minorHAnsi" w:cstheme="minorHAnsi"/>
          <w:szCs w:val="22"/>
        </w:rPr>
        <w:t xml:space="preserve">sequences </w:t>
      </w:r>
      <w:r w:rsidRPr="004F2163">
        <w:rPr>
          <w:rFonts w:asciiTheme="minorHAnsi" w:hAnsiTheme="minorHAnsi" w:cstheme="minorHAnsi"/>
          <w:szCs w:val="22"/>
        </w:rPr>
        <w:t xml:space="preserve">(raw reads) </w:t>
      </w:r>
      <w:r>
        <w:rPr>
          <w:rFonts w:asciiTheme="minorHAnsi" w:hAnsiTheme="minorHAnsi" w:cstheme="minorHAnsi"/>
          <w:szCs w:val="22"/>
        </w:rPr>
        <w:t>in</w:t>
      </w:r>
      <w:r w:rsidRPr="004F2163">
        <w:rPr>
          <w:rFonts w:asciiTheme="minorHAnsi" w:hAnsiTheme="minorHAnsi" w:cstheme="minorHAnsi"/>
          <w:szCs w:val="22"/>
        </w:rPr>
        <w:t xml:space="preserve"> </w:t>
      </w:r>
      <w:proofErr w:type="spellStart"/>
      <w:r w:rsidRPr="004F2163">
        <w:rPr>
          <w:rFonts w:asciiTheme="minorHAnsi" w:hAnsiTheme="minorHAnsi" w:cstheme="minorHAnsi"/>
          <w:szCs w:val="22"/>
        </w:rPr>
        <w:t>fastq</w:t>
      </w:r>
      <w:proofErr w:type="spellEnd"/>
      <w:r w:rsidRPr="004F2163">
        <w:rPr>
          <w:rFonts w:asciiTheme="minorHAnsi" w:hAnsiTheme="minorHAnsi" w:cstheme="minorHAnsi"/>
          <w:szCs w:val="22"/>
        </w:rPr>
        <w:t xml:space="preserve"> format were first processed through in-house </w:t>
      </w:r>
      <w:proofErr w:type="spellStart"/>
      <w:r w:rsidRPr="004F2163">
        <w:rPr>
          <w:rFonts w:asciiTheme="minorHAnsi" w:hAnsiTheme="minorHAnsi" w:cstheme="minorHAnsi"/>
          <w:szCs w:val="22"/>
        </w:rPr>
        <w:t>perl</w:t>
      </w:r>
      <w:proofErr w:type="spellEnd"/>
      <w:r w:rsidRPr="004F2163">
        <w:rPr>
          <w:rFonts w:asciiTheme="minorHAnsi" w:hAnsiTheme="minorHAnsi" w:cstheme="minorHAnsi"/>
          <w:szCs w:val="22"/>
        </w:rPr>
        <w:t xml:space="preserve"> scripts. In this step, clean data</w:t>
      </w:r>
      <w:r w:rsidR="00164B7D">
        <w:rPr>
          <w:rFonts w:asciiTheme="minorHAnsi" w:hAnsiTheme="minorHAnsi" w:cstheme="minorHAnsi"/>
          <w:szCs w:val="22"/>
        </w:rPr>
        <w:t xml:space="preserve"> </w:t>
      </w:r>
      <w:r w:rsidRPr="004F2163">
        <w:rPr>
          <w:rFonts w:asciiTheme="minorHAnsi" w:hAnsiTheme="minorHAnsi" w:cstheme="minorHAnsi"/>
          <w:szCs w:val="22"/>
        </w:rPr>
        <w:t xml:space="preserve">(clean reads) were obtained by removing </w:t>
      </w:r>
      <w:r w:rsidR="00164B7D" w:rsidRPr="004F2163">
        <w:rPr>
          <w:rFonts w:asciiTheme="minorHAnsi" w:hAnsiTheme="minorHAnsi" w:cstheme="minorHAnsi"/>
          <w:szCs w:val="22"/>
        </w:rPr>
        <w:t xml:space="preserve">low quality reads </w:t>
      </w:r>
      <w:r w:rsidR="00164B7D">
        <w:rPr>
          <w:rFonts w:asciiTheme="minorHAnsi" w:hAnsiTheme="minorHAnsi" w:cstheme="minorHAnsi"/>
          <w:szCs w:val="22"/>
        </w:rPr>
        <w:t xml:space="preserve">and </w:t>
      </w:r>
      <w:r w:rsidRPr="004F2163">
        <w:rPr>
          <w:rFonts w:asciiTheme="minorHAnsi" w:hAnsiTheme="minorHAnsi" w:cstheme="minorHAnsi"/>
          <w:szCs w:val="22"/>
        </w:rPr>
        <w:t>reads containing adapter</w:t>
      </w:r>
      <w:r w:rsidR="00164B7D">
        <w:rPr>
          <w:rFonts w:asciiTheme="minorHAnsi" w:hAnsiTheme="minorHAnsi" w:cstheme="minorHAnsi"/>
          <w:szCs w:val="22"/>
        </w:rPr>
        <w:t xml:space="preserve"> or </w:t>
      </w:r>
      <w:r w:rsidRPr="004F2163">
        <w:rPr>
          <w:rFonts w:asciiTheme="minorHAnsi" w:hAnsiTheme="minorHAnsi" w:cstheme="minorHAnsi"/>
          <w:szCs w:val="22"/>
        </w:rPr>
        <w:t xml:space="preserve">ploy-N from raw data. At the same time, Q20, Q30, GC-content and sequence duplication level of the clean data were calculated. </w:t>
      </w:r>
      <w:r w:rsidR="00164B7D">
        <w:rPr>
          <w:rFonts w:asciiTheme="minorHAnsi" w:hAnsiTheme="minorHAnsi" w:cstheme="minorHAnsi"/>
          <w:szCs w:val="22"/>
        </w:rPr>
        <w:t>C</w:t>
      </w:r>
      <w:r w:rsidRPr="004F2163">
        <w:rPr>
          <w:rFonts w:asciiTheme="minorHAnsi" w:hAnsiTheme="minorHAnsi" w:cstheme="minorHAnsi"/>
          <w:szCs w:val="22"/>
        </w:rPr>
        <w:t>lean reads were</w:t>
      </w:r>
      <w:r w:rsidR="000F17CC">
        <w:rPr>
          <w:rFonts w:asciiTheme="minorHAnsi" w:hAnsiTheme="minorHAnsi" w:cstheme="minorHAnsi"/>
          <w:szCs w:val="22"/>
        </w:rPr>
        <w:t xml:space="preserve"> next</w:t>
      </w:r>
      <w:r w:rsidRPr="004F2163">
        <w:rPr>
          <w:rFonts w:asciiTheme="minorHAnsi" w:hAnsiTheme="minorHAnsi" w:cstheme="minorHAnsi"/>
          <w:szCs w:val="22"/>
        </w:rPr>
        <w:t xml:space="preserve"> mapped to the reference </w:t>
      </w:r>
      <w:r w:rsidRPr="00532226">
        <w:rPr>
          <w:rFonts w:asciiTheme="minorHAnsi" w:hAnsiTheme="minorHAnsi" w:cstheme="minorHAnsi"/>
          <w:szCs w:val="22"/>
        </w:rPr>
        <w:t>genome sequence</w:t>
      </w:r>
      <w:r w:rsidR="00164B7D" w:rsidRPr="00532226">
        <w:rPr>
          <w:rFonts w:asciiTheme="minorHAnsi" w:hAnsiTheme="minorHAnsi" w:cstheme="minorHAnsi"/>
          <w:szCs w:val="22"/>
        </w:rPr>
        <w:t xml:space="preserve"> (</w:t>
      </w:r>
      <w:r w:rsidR="006805B8" w:rsidRPr="00532226">
        <w:rPr>
          <w:rFonts w:asciiTheme="minorHAnsi" w:hAnsiTheme="minorHAnsi" w:cstheme="minorHAnsi"/>
          <w:i/>
          <w:iCs/>
          <w:szCs w:val="22"/>
        </w:rPr>
        <w:t>Mus musculus</w:t>
      </w:r>
      <w:r w:rsidR="006805B8" w:rsidRPr="00532226">
        <w:rPr>
          <w:rFonts w:asciiTheme="minorHAnsi" w:hAnsiTheme="minorHAnsi" w:cstheme="minorHAnsi"/>
          <w:szCs w:val="22"/>
        </w:rPr>
        <w:t xml:space="preserve">, </w:t>
      </w:r>
      <w:r w:rsidR="00704A9D" w:rsidRPr="00532226">
        <w:rPr>
          <w:rFonts w:asciiTheme="minorHAnsi" w:hAnsiTheme="minorHAnsi" w:cstheme="minorHAnsi"/>
          <w:szCs w:val="22"/>
        </w:rPr>
        <w:t xml:space="preserve">NCBI </w:t>
      </w:r>
      <w:r w:rsidR="006805B8" w:rsidRPr="00532226">
        <w:rPr>
          <w:rFonts w:asciiTheme="minorHAnsi" w:hAnsiTheme="minorHAnsi" w:cstheme="minorHAnsi"/>
          <w:szCs w:val="22"/>
        </w:rPr>
        <w:t>GRCm39</w:t>
      </w:r>
      <w:r w:rsidR="00164B7D" w:rsidRPr="00532226">
        <w:rPr>
          <w:rFonts w:asciiTheme="minorHAnsi" w:hAnsiTheme="minorHAnsi" w:cstheme="minorHAnsi"/>
          <w:szCs w:val="22"/>
        </w:rPr>
        <w:t>)</w:t>
      </w:r>
      <w:r w:rsidR="000F17CC" w:rsidRPr="00532226">
        <w:rPr>
          <w:rFonts w:asciiTheme="minorHAnsi" w:hAnsiTheme="minorHAnsi" w:cstheme="minorHAnsi"/>
          <w:szCs w:val="22"/>
        </w:rPr>
        <w:t xml:space="preserve"> using the HISAT2 alignment program</w:t>
      </w:r>
      <w:hyperlink w:anchor="_ENREF_11" w:tooltip="Siren, 2014 #533" w:history="1">
        <w:r w:rsidR="009C72F7">
          <w:rPr>
            <w:rFonts w:asciiTheme="minorHAnsi" w:hAnsiTheme="minorHAnsi" w:cstheme="minorHAnsi"/>
            <w:szCs w:val="22"/>
          </w:rPr>
          <w:fldChar w:fldCharType="begin"/>
        </w:r>
        <w:r w:rsidR="009C72F7">
          <w:rPr>
            <w:rFonts w:asciiTheme="minorHAnsi" w:hAnsiTheme="minorHAnsi" w:cstheme="minorHAnsi"/>
            <w:szCs w:val="22"/>
          </w:rPr>
          <w:instrText xml:space="preserve"> ADDIN EN.CITE &lt;EndNote&gt;&lt;Cite&gt;&lt;Author&gt;Siren&lt;/Author&gt;&lt;Year&gt;2014&lt;/Year&gt;&lt;RecNum&gt;533&lt;/RecNum&gt;&lt;DisplayText&gt;&lt;style face="superscript"&gt;11&lt;/style&gt;&lt;/DisplayText&gt;&lt;record&gt;&lt;rec-number&gt;533&lt;/rec-number&gt;&lt;foreign-keys&gt;&lt;key app="EN" db-id="s09025ephx2f91e59devwzapeaxa5ews9e2w" timestamp="1741213424"&gt;533&lt;/key&gt;&lt;/foreign-keys&gt;&lt;ref-type name="Journal Article"&gt;17&lt;/ref-type&gt;&lt;contributors&gt;&lt;authors&gt;&lt;author&gt;Siren, J.&lt;/author&gt;&lt;author&gt;Valimaki, N.&lt;/author&gt;&lt;author&gt;Makinen, V.&lt;/author&gt;&lt;/authors&gt;&lt;/contributors&gt;&lt;titles&gt;&lt;title&gt;Indexing Graphs for Path Queries with Applications in Genome Research&lt;/title&gt;&lt;secondary-title&gt;IEEE/ACM Trans Comput Biol Bioinform&lt;/secondary-title&gt;&lt;/titles&gt;&lt;periodical&gt;&lt;full-title&gt;IEEE/ACM Trans Comput Biol Bioinform&lt;/full-title&gt;&lt;/periodical&gt;&lt;pages&gt;375-88&lt;/pages&gt;&lt;volume&gt;11&lt;/volume&gt;&lt;number&gt;2&lt;/number&gt;&lt;keywords&gt;&lt;keyword&gt;Databases, Genetic&lt;/keyword&gt;&lt;keyword&gt;Genomics/*methods&lt;/keyword&gt;&lt;keyword&gt;Humans&lt;/keyword&gt;&lt;keyword&gt;Phylogeny&lt;/keyword&gt;&lt;keyword&gt;Polymorphism, Single Nucleotide&lt;/keyword&gt;&lt;keyword&gt;Sequence Alignment/*methods&lt;/keyword&gt;&lt;keyword&gt;Sequence Analysis, DNA/methods&lt;/keyword&gt;&lt;/keywords&gt;&lt;dates&gt;&lt;year&gt;2014&lt;/year&gt;&lt;pub-dates&gt;&lt;date&gt;Mar-Apr&lt;/date&gt;&lt;/pub-dates&gt;&lt;/dates&gt;&lt;isbn&gt;1557-9964 (Electronic)&amp;#xD;1545-5963 (Linking)&lt;/isbn&gt;&lt;accession-num&gt;26355784&lt;/accession-num&gt;&lt;urls&gt;&lt;related-urls&gt;&lt;url&gt;https://www.ncbi.nlm.nih.gov/pubmed/26355784&lt;/url&gt;&lt;/related-urls&gt;&lt;/urls&gt;&lt;electronic-resource-num&gt;10.1109/TCBB.2013.2297101&lt;/electronic-resource-num&gt;&lt;/record&gt;&lt;/Cite&gt;&lt;/EndNote&gt;</w:instrText>
        </w:r>
        <w:r w:rsidR="009C72F7">
          <w:rPr>
            <w:rFonts w:asciiTheme="minorHAnsi" w:hAnsiTheme="minorHAnsi" w:cstheme="minorHAnsi"/>
            <w:szCs w:val="22"/>
          </w:rPr>
          <w:fldChar w:fldCharType="separate"/>
        </w:r>
        <w:r w:rsidR="009C72F7" w:rsidRPr="009C72F7">
          <w:rPr>
            <w:rFonts w:asciiTheme="minorHAnsi" w:hAnsiTheme="minorHAnsi" w:cstheme="minorHAnsi"/>
            <w:noProof/>
            <w:szCs w:val="22"/>
            <w:vertAlign w:val="superscript"/>
          </w:rPr>
          <w:t>11</w:t>
        </w:r>
        <w:r w:rsidR="009C72F7">
          <w:rPr>
            <w:rFonts w:asciiTheme="minorHAnsi" w:hAnsiTheme="minorHAnsi" w:cstheme="minorHAnsi"/>
            <w:szCs w:val="22"/>
          </w:rPr>
          <w:fldChar w:fldCharType="end"/>
        </w:r>
      </w:hyperlink>
      <w:r w:rsidR="000F17CC" w:rsidRPr="00532226">
        <w:rPr>
          <w:rFonts w:asciiTheme="minorHAnsi" w:hAnsiTheme="minorHAnsi" w:cstheme="minorHAnsi"/>
          <w:szCs w:val="22"/>
        </w:rPr>
        <w:t xml:space="preserve">. </w:t>
      </w:r>
      <w:r w:rsidRPr="00532226">
        <w:rPr>
          <w:rFonts w:asciiTheme="minorHAnsi" w:hAnsiTheme="minorHAnsi" w:cstheme="minorHAnsi"/>
          <w:szCs w:val="22"/>
        </w:rPr>
        <w:t>Only</w:t>
      </w:r>
      <w:r w:rsidRPr="004F2163">
        <w:rPr>
          <w:rFonts w:asciiTheme="minorHAnsi" w:hAnsiTheme="minorHAnsi" w:cstheme="minorHAnsi"/>
          <w:szCs w:val="22"/>
        </w:rPr>
        <w:t xml:space="preserve"> reads with a perfect match or one mismatch were further analyzed and annotated based on the reference genome. </w:t>
      </w:r>
    </w:p>
    <w:p w14:paraId="61344AD6" w14:textId="24D6A409" w:rsidR="000C1F41" w:rsidRPr="004F2163" w:rsidRDefault="000C1F41" w:rsidP="000C1F41">
      <w:pPr>
        <w:spacing w:line="480" w:lineRule="auto"/>
        <w:jc w:val="both"/>
      </w:pPr>
      <w:r w:rsidRPr="004F2163">
        <w:rPr>
          <w:rFonts w:asciiTheme="minorHAnsi" w:hAnsiTheme="minorHAnsi" w:cstheme="minorHAnsi"/>
          <w:i/>
          <w:iCs/>
          <w:szCs w:val="22"/>
        </w:rPr>
        <w:t>Gene functional annotation</w:t>
      </w:r>
      <w:r w:rsidRPr="004F2163">
        <w:rPr>
          <w:rFonts w:asciiTheme="minorHAnsi" w:hAnsiTheme="minorHAnsi" w:cstheme="minorHAnsi"/>
          <w:szCs w:val="22"/>
        </w:rPr>
        <w:t>. Gene function was annotated based on the following databases:</w:t>
      </w:r>
      <w:r w:rsidR="007D516D">
        <w:rPr>
          <w:rFonts w:asciiTheme="minorHAnsi" w:hAnsiTheme="minorHAnsi" w:cstheme="minorHAnsi"/>
          <w:szCs w:val="22"/>
        </w:rPr>
        <w:t xml:space="preserve"> </w:t>
      </w:r>
      <w:r w:rsidRPr="004F2163">
        <w:rPr>
          <w:rFonts w:asciiTheme="minorHAnsi" w:hAnsiTheme="minorHAnsi" w:cstheme="minorHAnsi"/>
          <w:szCs w:val="22"/>
        </w:rPr>
        <w:t>Nr (NCBI non-redundant protein sequences)</w:t>
      </w:r>
      <w:r w:rsidR="007D516D">
        <w:rPr>
          <w:rFonts w:asciiTheme="minorHAnsi" w:hAnsiTheme="minorHAnsi" w:cstheme="minorHAnsi"/>
          <w:szCs w:val="22"/>
        </w:rPr>
        <w:t xml:space="preserve">, </w:t>
      </w:r>
      <w:proofErr w:type="spellStart"/>
      <w:r w:rsidRPr="004F2163">
        <w:rPr>
          <w:rFonts w:asciiTheme="minorHAnsi" w:hAnsiTheme="minorHAnsi" w:cstheme="minorHAnsi"/>
          <w:szCs w:val="22"/>
        </w:rPr>
        <w:t>Nt</w:t>
      </w:r>
      <w:proofErr w:type="spellEnd"/>
      <w:r w:rsidRPr="004F2163">
        <w:rPr>
          <w:rFonts w:asciiTheme="minorHAnsi" w:hAnsiTheme="minorHAnsi" w:cstheme="minorHAnsi"/>
          <w:szCs w:val="22"/>
        </w:rPr>
        <w:t xml:space="preserve"> (NCBI non-redundant nucleotide sequences)</w:t>
      </w:r>
      <w:r w:rsidR="007D516D">
        <w:rPr>
          <w:rFonts w:asciiTheme="minorHAnsi" w:hAnsiTheme="minorHAnsi" w:cstheme="minorHAnsi"/>
          <w:szCs w:val="22"/>
        </w:rPr>
        <w:t xml:space="preserve">, </w:t>
      </w:r>
      <w:proofErr w:type="spellStart"/>
      <w:r w:rsidRPr="004F2163">
        <w:rPr>
          <w:rFonts w:asciiTheme="minorHAnsi" w:hAnsiTheme="minorHAnsi" w:cstheme="minorHAnsi"/>
          <w:szCs w:val="22"/>
        </w:rPr>
        <w:t>Pfam</w:t>
      </w:r>
      <w:proofErr w:type="spellEnd"/>
      <w:r w:rsidRPr="004F2163">
        <w:rPr>
          <w:rFonts w:asciiTheme="minorHAnsi" w:hAnsiTheme="minorHAnsi" w:cstheme="minorHAnsi"/>
          <w:szCs w:val="22"/>
        </w:rPr>
        <w:t xml:space="preserve"> (Protein family)</w:t>
      </w:r>
      <w:r w:rsidR="007D516D">
        <w:rPr>
          <w:rFonts w:asciiTheme="minorHAnsi" w:hAnsiTheme="minorHAnsi" w:cstheme="minorHAnsi"/>
          <w:szCs w:val="22"/>
        </w:rPr>
        <w:t>, K</w:t>
      </w:r>
      <w:r w:rsidRPr="004F2163">
        <w:rPr>
          <w:rFonts w:asciiTheme="minorHAnsi" w:hAnsiTheme="minorHAnsi" w:cstheme="minorHAnsi"/>
          <w:szCs w:val="22"/>
        </w:rPr>
        <w:t>OG/COG (Clusters of Orthologous Groups of proteins)</w:t>
      </w:r>
      <w:r w:rsidR="007D516D">
        <w:rPr>
          <w:rFonts w:asciiTheme="minorHAnsi" w:hAnsiTheme="minorHAnsi" w:cstheme="minorHAnsi"/>
          <w:szCs w:val="22"/>
        </w:rPr>
        <w:t xml:space="preserve">, </w:t>
      </w:r>
      <w:r w:rsidRPr="004F2163">
        <w:rPr>
          <w:rFonts w:asciiTheme="minorHAnsi" w:hAnsiTheme="minorHAnsi" w:cstheme="minorHAnsi"/>
          <w:szCs w:val="22"/>
        </w:rPr>
        <w:t>Swiss-</w:t>
      </w:r>
      <w:proofErr w:type="spellStart"/>
      <w:r w:rsidRPr="004F2163">
        <w:rPr>
          <w:rFonts w:asciiTheme="minorHAnsi" w:hAnsiTheme="minorHAnsi" w:cstheme="minorHAnsi"/>
          <w:szCs w:val="22"/>
        </w:rPr>
        <w:t>Prot</w:t>
      </w:r>
      <w:proofErr w:type="spellEnd"/>
      <w:r w:rsidRPr="004F2163">
        <w:rPr>
          <w:rFonts w:asciiTheme="minorHAnsi" w:hAnsiTheme="minorHAnsi" w:cstheme="minorHAnsi"/>
          <w:szCs w:val="22"/>
        </w:rPr>
        <w:t xml:space="preserve"> (A manually annotated and reviewed protein sequence database)</w:t>
      </w:r>
      <w:r w:rsidR="007D516D">
        <w:rPr>
          <w:rFonts w:asciiTheme="minorHAnsi" w:hAnsiTheme="minorHAnsi" w:cstheme="minorHAnsi"/>
          <w:szCs w:val="22"/>
        </w:rPr>
        <w:t xml:space="preserve">, </w:t>
      </w:r>
      <w:r w:rsidRPr="004F2163">
        <w:rPr>
          <w:rFonts w:asciiTheme="minorHAnsi" w:hAnsiTheme="minorHAnsi" w:cstheme="minorHAnsi"/>
          <w:szCs w:val="22"/>
        </w:rPr>
        <w:t>KO (KEGG Ortholog database)</w:t>
      </w:r>
      <w:r w:rsidR="007D516D">
        <w:rPr>
          <w:rFonts w:asciiTheme="minorHAnsi" w:hAnsiTheme="minorHAnsi" w:cstheme="minorHAnsi"/>
          <w:szCs w:val="22"/>
        </w:rPr>
        <w:t xml:space="preserve"> and G</w:t>
      </w:r>
      <w:r w:rsidRPr="004F2163">
        <w:rPr>
          <w:rFonts w:asciiTheme="minorHAnsi" w:hAnsiTheme="minorHAnsi" w:cstheme="minorHAnsi"/>
          <w:szCs w:val="22"/>
        </w:rPr>
        <w:t>O (Gene Ontology).</w:t>
      </w:r>
      <w:r w:rsidRPr="004F2163">
        <w:t xml:space="preserve"> </w:t>
      </w:r>
    </w:p>
    <w:p w14:paraId="2E27D0F4" w14:textId="715D963F" w:rsidR="000C1F41" w:rsidRPr="004F2163" w:rsidRDefault="000C1F41" w:rsidP="000C1F41">
      <w:pPr>
        <w:spacing w:line="480" w:lineRule="auto"/>
        <w:jc w:val="both"/>
        <w:rPr>
          <w:rFonts w:asciiTheme="minorHAnsi" w:hAnsiTheme="minorHAnsi" w:cstheme="minorHAnsi"/>
          <w:szCs w:val="22"/>
        </w:rPr>
      </w:pPr>
      <w:r w:rsidRPr="004F2163">
        <w:rPr>
          <w:rFonts w:asciiTheme="minorHAnsi" w:hAnsiTheme="minorHAnsi" w:cstheme="minorHAnsi"/>
          <w:i/>
          <w:iCs/>
          <w:szCs w:val="22"/>
        </w:rPr>
        <w:t>Quantification of gene expression levels.</w:t>
      </w:r>
      <w:r w:rsidRPr="004F2163">
        <w:rPr>
          <w:rFonts w:asciiTheme="minorHAnsi" w:hAnsiTheme="minorHAnsi" w:cstheme="minorHAnsi"/>
          <w:szCs w:val="22"/>
        </w:rPr>
        <w:t xml:space="preserve"> </w:t>
      </w:r>
      <w:r w:rsidR="007D516D">
        <w:rPr>
          <w:rFonts w:asciiTheme="minorHAnsi" w:hAnsiTheme="minorHAnsi" w:cstheme="minorHAnsi"/>
          <w:szCs w:val="22"/>
        </w:rPr>
        <w:t>G</w:t>
      </w:r>
      <w:r w:rsidRPr="004F2163">
        <w:rPr>
          <w:rFonts w:asciiTheme="minorHAnsi" w:hAnsiTheme="minorHAnsi" w:cstheme="minorHAnsi"/>
          <w:szCs w:val="22"/>
        </w:rPr>
        <w:t>ene expression levels were estimated by fragments per kilobase of transcript per million fragments mapped</w:t>
      </w:r>
      <w:r w:rsidR="007D516D">
        <w:rPr>
          <w:rFonts w:asciiTheme="minorHAnsi" w:hAnsiTheme="minorHAnsi" w:cstheme="minorHAnsi"/>
          <w:szCs w:val="22"/>
        </w:rPr>
        <w:t xml:space="preserve"> (</w:t>
      </w:r>
      <w:r w:rsidR="007D516D" w:rsidRPr="007D516D">
        <w:rPr>
          <w:rFonts w:asciiTheme="minorHAnsi" w:hAnsiTheme="minorHAnsi" w:cstheme="minorHAnsi"/>
          <w:szCs w:val="22"/>
        </w:rPr>
        <w:t>FPKM</w:t>
      </w:r>
      <w:r w:rsidR="007D516D">
        <w:rPr>
          <w:rFonts w:asciiTheme="minorHAnsi" w:hAnsiTheme="minorHAnsi" w:cstheme="minorHAnsi"/>
          <w:szCs w:val="22"/>
        </w:rPr>
        <w:t>)</w:t>
      </w:r>
      <w:r w:rsidRPr="004F2163">
        <w:rPr>
          <w:rFonts w:asciiTheme="minorHAnsi" w:hAnsiTheme="minorHAnsi" w:cstheme="minorHAnsi"/>
          <w:szCs w:val="22"/>
        </w:rPr>
        <w:t>. The formula is shown as follow: FPKM = cDNA Fragments / (Mapped Fragments (Millions)</w:t>
      </w:r>
      <w:r w:rsidR="007D516D">
        <w:rPr>
          <w:rFonts w:asciiTheme="minorHAnsi" w:hAnsiTheme="minorHAnsi" w:cstheme="minorHAnsi"/>
          <w:szCs w:val="22"/>
        </w:rPr>
        <w:t>)</w:t>
      </w:r>
      <w:r w:rsidRPr="004F2163">
        <w:rPr>
          <w:rFonts w:asciiTheme="minorHAnsi" w:hAnsiTheme="minorHAnsi" w:cstheme="minorHAnsi"/>
          <w:szCs w:val="22"/>
        </w:rPr>
        <w:t xml:space="preserve"> </w:t>
      </w:r>
      <w:r w:rsidRPr="004F2163">
        <w:rPr>
          <w:rFonts w:ascii="Cambria Math" w:hAnsi="Cambria Math" w:cs="Cambria Math"/>
          <w:szCs w:val="22"/>
        </w:rPr>
        <w:t xml:space="preserve">∗ </w:t>
      </w:r>
      <w:r w:rsidRPr="004F2163">
        <w:rPr>
          <w:rFonts w:asciiTheme="minorHAnsi" w:hAnsiTheme="minorHAnsi" w:cstheme="minorHAnsi"/>
          <w:szCs w:val="22"/>
        </w:rPr>
        <w:t>Transcript Length (kb))</w:t>
      </w:r>
      <w:r w:rsidR="007D516D">
        <w:rPr>
          <w:rFonts w:asciiTheme="minorHAnsi" w:hAnsiTheme="minorHAnsi" w:cstheme="minorHAnsi"/>
          <w:szCs w:val="22"/>
        </w:rPr>
        <w:t>.</w:t>
      </w:r>
    </w:p>
    <w:p w14:paraId="4887F8FB" w14:textId="54D96753" w:rsidR="000C1F41" w:rsidRDefault="000C1F41" w:rsidP="000C1F41">
      <w:pPr>
        <w:spacing w:line="480" w:lineRule="auto"/>
        <w:jc w:val="both"/>
        <w:rPr>
          <w:rFonts w:asciiTheme="minorHAnsi" w:hAnsiTheme="minorHAnsi" w:cstheme="minorHAnsi"/>
          <w:szCs w:val="22"/>
        </w:rPr>
      </w:pPr>
      <w:r w:rsidRPr="004F2163">
        <w:rPr>
          <w:rFonts w:asciiTheme="minorHAnsi" w:hAnsiTheme="minorHAnsi" w:cstheme="minorHAnsi"/>
          <w:i/>
          <w:iCs/>
          <w:szCs w:val="22"/>
        </w:rPr>
        <w:t xml:space="preserve">Quantification of gene expression levels. </w:t>
      </w:r>
      <w:r w:rsidRPr="004F2163">
        <w:rPr>
          <w:rFonts w:asciiTheme="minorHAnsi" w:hAnsiTheme="minorHAnsi" w:cstheme="minorHAnsi"/>
          <w:szCs w:val="22"/>
        </w:rPr>
        <w:t xml:space="preserve">Differential expression analysis was performed using </w:t>
      </w:r>
      <w:r w:rsidR="007D516D">
        <w:rPr>
          <w:rFonts w:asciiTheme="minorHAnsi" w:hAnsiTheme="minorHAnsi" w:cstheme="minorHAnsi"/>
          <w:szCs w:val="22"/>
        </w:rPr>
        <w:t xml:space="preserve">the </w:t>
      </w:r>
      <w:r w:rsidRPr="004F2163">
        <w:rPr>
          <w:rFonts w:asciiTheme="minorHAnsi" w:hAnsiTheme="minorHAnsi" w:cstheme="minorHAnsi"/>
          <w:szCs w:val="22"/>
        </w:rPr>
        <w:t>DESeq2</w:t>
      </w:r>
      <w:r w:rsidR="007D516D">
        <w:rPr>
          <w:rFonts w:asciiTheme="minorHAnsi" w:hAnsiTheme="minorHAnsi" w:cstheme="minorHAnsi"/>
          <w:szCs w:val="22"/>
        </w:rPr>
        <w:t xml:space="preserve"> </w:t>
      </w:r>
      <w:proofErr w:type="spellStart"/>
      <w:r w:rsidR="007D516D">
        <w:rPr>
          <w:rFonts w:asciiTheme="minorHAnsi" w:hAnsiTheme="minorHAnsi" w:cstheme="minorHAnsi"/>
          <w:szCs w:val="22"/>
        </w:rPr>
        <w:t>bioconductor</w:t>
      </w:r>
      <w:proofErr w:type="spellEnd"/>
      <w:r w:rsidR="007D516D">
        <w:rPr>
          <w:rFonts w:asciiTheme="minorHAnsi" w:hAnsiTheme="minorHAnsi" w:cstheme="minorHAnsi"/>
          <w:szCs w:val="22"/>
        </w:rPr>
        <w:t xml:space="preserve"> </w:t>
      </w:r>
      <w:r w:rsidR="007D516D" w:rsidRPr="00532226">
        <w:rPr>
          <w:rFonts w:asciiTheme="minorHAnsi" w:hAnsiTheme="minorHAnsi" w:cstheme="minorHAnsi"/>
          <w:szCs w:val="22"/>
        </w:rPr>
        <w:t>pipeline</w:t>
      </w:r>
      <w:hyperlink w:anchor="_ENREF_12" w:tooltip="Love, 2014 #534" w:history="1">
        <w:r w:rsidR="009C72F7">
          <w:rPr>
            <w:rFonts w:asciiTheme="minorHAnsi" w:hAnsiTheme="minorHAnsi" w:cstheme="minorHAnsi"/>
            <w:szCs w:val="22"/>
          </w:rPr>
          <w:fldChar w:fldCharType="begin"/>
        </w:r>
        <w:r w:rsidR="009C72F7">
          <w:rPr>
            <w:rFonts w:asciiTheme="minorHAnsi" w:hAnsiTheme="minorHAnsi" w:cstheme="minorHAnsi"/>
            <w:szCs w:val="22"/>
          </w:rPr>
          <w:instrText xml:space="preserve"> ADDIN EN.CITE &lt;EndNote&gt;&lt;Cite&gt;&lt;Author&gt;Love&lt;/Author&gt;&lt;Year&gt;2014&lt;/Year&gt;&lt;RecNum&gt;534&lt;/RecNum&gt;&lt;DisplayText&gt;&lt;style face="superscript"&gt;12&lt;/style&gt;&lt;/DisplayText&gt;&lt;record&gt;&lt;rec-number&gt;534&lt;/rec-number&gt;&lt;foreign-keys&gt;&lt;key app="EN" db-id="s09025ephx2f91e59devwzapeaxa5ews9e2w" timestamp="1741213463"&gt;534&lt;/key&gt;&lt;/foreign-keys&gt;&lt;ref-type name="Journal Article"&gt;17&lt;/ref-type&gt;&lt;contributors&gt;&lt;authors&gt;&lt;author&gt;Love, M. I.&lt;/author&gt;&lt;author&gt;Huber, W.&lt;/author&gt;&lt;author&gt;Anders, S.&lt;/author&gt;&lt;/authors&gt;&lt;/contributors&gt;&lt;titles&gt;&lt;title&gt;Moderated estimation of fold change and dispersion for RNA-seq data with DESeq2&lt;/title&gt;&lt;secondary-title&gt;Genome Biol&lt;/secondary-title&gt;&lt;/titles&gt;&lt;periodical&gt;&lt;full-title&gt;Genome Biol&lt;/full-title&gt;&lt;/periodical&gt;&lt;pages&gt;550&lt;/pages&gt;&lt;volume&gt;15&lt;/volume&gt;&lt;number&gt;12&lt;/number&gt;&lt;keywords&gt;&lt;keyword&gt;Algorithms&lt;/keyword&gt;&lt;keyword&gt;Computational Biology/*methods&lt;/keyword&gt;&lt;keyword&gt;High-Throughput Nucleotide Sequencing&lt;/keyword&gt;&lt;keyword&gt;Models, Genetic&lt;/keyword&gt;&lt;keyword&gt;RNA/*analysis&lt;/keyword&gt;&lt;keyword&gt;Sequence Analysis, RNA&lt;/keyword&gt;&lt;keyword&gt;*Software&lt;/keyword&gt;&lt;/keywords&gt;&lt;dates&gt;&lt;year&gt;2014&lt;/year&gt;&lt;/dates&gt;&lt;isbn&gt;1474-760X (Electronic)&amp;#xD;1465-6906 (Print)&amp;#xD;1474-7596 (Linking)&lt;/isbn&gt;&lt;accession-num&gt;25516281&lt;/accession-num&gt;&lt;urls&gt;&lt;related-urls&gt;&lt;url&gt;https://www.ncbi.nlm.nih.gov/pubmed/25516281&lt;/url&gt;&lt;/related-urls&gt;&lt;/urls&gt;&lt;custom2&gt;PMC4302049&lt;/custom2&gt;&lt;electronic-resource-num&gt;10.1186/s13059-014-0550-8&lt;/electronic-resource-num&gt;&lt;/record&gt;&lt;/Cite&gt;&lt;/EndNote&gt;</w:instrText>
        </w:r>
        <w:r w:rsidR="009C72F7">
          <w:rPr>
            <w:rFonts w:asciiTheme="minorHAnsi" w:hAnsiTheme="minorHAnsi" w:cstheme="minorHAnsi"/>
            <w:szCs w:val="22"/>
          </w:rPr>
          <w:fldChar w:fldCharType="separate"/>
        </w:r>
        <w:r w:rsidR="009C72F7" w:rsidRPr="009C72F7">
          <w:rPr>
            <w:rFonts w:asciiTheme="minorHAnsi" w:hAnsiTheme="minorHAnsi" w:cstheme="minorHAnsi"/>
            <w:noProof/>
            <w:szCs w:val="22"/>
            <w:vertAlign w:val="superscript"/>
          </w:rPr>
          <w:t>12</w:t>
        </w:r>
        <w:r w:rsidR="009C72F7">
          <w:rPr>
            <w:rFonts w:asciiTheme="minorHAnsi" w:hAnsiTheme="minorHAnsi" w:cstheme="minorHAnsi"/>
            <w:szCs w:val="22"/>
          </w:rPr>
          <w:fldChar w:fldCharType="end"/>
        </w:r>
      </w:hyperlink>
      <w:r w:rsidRPr="00532226">
        <w:rPr>
          <w:rFonts w:asciiTheme="minorHAnsi" w:hAnsiTheme="minorHAnsi" w:cstheme="minorHAnsi"/>
          <w:szCs w:val="22"/>
        </w:rPr>
        <w:t>. The</w:t>
      </w:r>
      <w:r w:rsidRPr="004F2163">
        <w:rPr>
          <w:rFonts w:asciiTheme="minorHAnsi" w:hAnsiTheme="minorHAnsi" w:cstheme="minorHAnsi"/>
          <w:szCs w:val="22"/>
        </w:rPr>
        <w:t xml:space="preserve"> resulting P</w:t>
      </w:r>
      <w:r w:rsidR="00A408B1">
        <w:rPr>
          <w:rFonts w:asciiTheme="minorHAnsi" w:hAnsiTheme="minorHAnsi" w:cstheme="minorHAnsi"/>
          <w:szCs w:val="22"/>
        </w:rPr>
        <w:t>-</w:t>
      </w:r>
      <w:r w:rsidRPr="004F2163">
        <w:rPr>
          <w:rFonts w:asciiTheme="minorHAnsi" w:hAnsiTheme="minorHAnsi" w:cstheme="minorHAnsi"/>
          <w:szCs w:val="22"/>
        </w:rPr>
        <w:t xml:space="preserve">values were adjusted using the </w:t>
      </w:r>
      <w:proofErr w:type="spellStart"/>
      <w:r w:rsidRPr="004F2163">
        <w:rPr>
          <w:rFonts w:asciiTheme="minorHAnsi" w:hAnsiTheme="minorHAnsi" w:cstheme="minorHAnsi"/>
          <w:szCs w:val="22"/>
        </w:rPr>
        <w:t>Benjamini</w:t>
      </w:r>
      <w:proofErr w:type="spellEnd"/>
      <w:r w:rsidRPr="004F2163">
        <w:rPr>
          <w:rFonts w:asciiTheme="minorHAnsi" w:hAnsiTheme="minorHAnsi" w:cstheme="minorHAnsi"/>
          <w:szCs w:val="22"/>
        </w:rPr>
        <w:t xml:space="preserve"> and Hochberg’s approach for controlling the false discovery rate. Genes with an adjusted P-value &lt; 0.05 were assigned as differentially expressed.</w:t>
      </w:r>
    </w:p>
    <w:p w14:paraId="4DD376CC" w14:textId="2D528C12" w:rsidR="001E0BD4" w:rsidRPr="000F770C" w:rsidRDefault="001E0BD4" w:rsidP="0011790C">
      <w:pPr>
        <w:spacing w:line="480" w:lineRule="auto"/>
        <w:jc w:val="both"/>
        <w:rPr>
          <w:rFonts w:asciiTheme="minorHAnsi" w:hAnsiTheme="minorHAnsi" w:cstheme="minorHAnsi"/>
          <w:szCs w:val="22"/>
        </w:rPr>
      </w:pPr>
      <w:r w:rsidRPr="004F2163">
        <w:rPr>
          <w:rFonts w:asciiTheme="minorHAnsi" w:hAnsiTheme="minorHAnsi" w:cstheme="minorHAnsi"/>
          <w:i/>
          <w:iCs/>
          <w:szCs w:val="22"/>
        </w:rPr>
        <w:lastRenderedPageBreak/>
        <w:t xml:space="preserve">GO </w:t>
      </w:r>
      <w:r w:rsidR="0011790C">
        <w:rPr>
          <w:rFonts w:asciiTheme="minorHAnsi" w:hAnsiTheme="minorHAnsi" w:cstheme="minorHAnsi"/>
          <w:i/>
          <w:iCs/>
          <w:szCs w:val="22"/>
        </w:rPr>
        <w:t xml:space="preserve">and </w:t>
      </w:r>
      <w:r w:rsidR="0011790C" w:rsidRPr="004F2163">
        <w:rPr>
          <w:rFonts w:asciiTheme="minorHAnsi" w:hAnsiTheme="minorHAnsi" w:cstheme="minorHAnsi"/>
          <w:i/>
          <w:iCs/>
          <w:szCs w:val="22"/>
        </w:rPr>
        <w:t xml:space="preserve">KEGG pathway </w:t>
      </w:r>
      <w:r w:rsidRPr="004F2163">
        <w:rPr>
          <w:rFonts w:asciiTheme="minorHAnsi" w:hAnsiTheme="minorHAnsi" w:cstheme="minorHAnsi"/>
          <w:i/>
          <w:iCs/>
          <w:szCs w:val="22"/>
        </w:rPr>
        <w:t xml:space="preserve">enrichment analysis. </w:t>
      </w:r>
      <w:r w:rsidRPr="004F2163">
        <w:rPr>
          <w:rFonts w:asciiTheme="minorHAnsi" w:hAnsiTheme="minorHAnsi" w:cstheme="minorHAnsi"/>
          <w:szCs w:val="22"/>
        </w:rPr>
        <w:t xml:space="preserve">Gene Ontology (GO) enrichment analysis of the differentially expressed genes (DEGs) was implemented by the </w:t>
      </w:r>
      <w:proofErr w:type="spellStart"/>
      <w:r w:rsidRPr="004F2163">
        <w:rPr>
          <w:rFonts w:asciiTheme="minorHAnsi" w:hAnsiTheme="minorHAnsi" w:cstheme="minorHAnsi"/>
          <w:szCs w:val="22"/>
        </w:rPr>
        <w:t>GOseq</w:t>
      </w:r>
      <w:proofErr w:type="spellEnd"/>
      <w:r w:rsidRPr="004F2163">
        <w:rPr>
          <w:rFonts w:asciiTheme="minorHAnsi" w:hAnsiTheme="minorHAnsi" w:cstheme="minorHAnsi"/>
          <w:szCs w:val="22"/>
        </w:rPr>
        <w:t xml:space="preserve"> R packages based Wallenius non-central hyper-geometric distribution</w:t>
      </w:r>
      <w:r w:rsidRPr="004F2163">
        <w:rPr>
          <w:rFonts w:ascii="MS Gothic" w:eastAsia="MS Gothic" w:hAnsi="MS Gothic" w:cs="MS Gothic" w:hint="eastAsia"/>
          <w:szCs w:val="22"/>
        </w:rPr>
        <w:t>，</w:t>
      </w:r>
      <w:r w:rsidRPr="004F2163">
        <w:rPr>
          <w:rFonts w:asciiTheme="minorHAnsi" w:hAnsiTheme="minorHAnsi" w:cstheme="minorHAnsi"/>
          <w:szCs w:val="22"/>
        </w:rPr>
        <w:t>which can adjust for gene length bias in DEGs</w:t>
      </w:r>
      <w:hyperlink w:anchor="_ENREF_13" w:tooltip="Young, 2010 #535" w:history="1">
        <w:r w:rsidR="009C72F7">
          <w:rPr>
            <w:rFonts w:asciiTheme="minorHAnsi" w:hAnsiTheme="minorHAnsi" w:cstheme="minorHAnsi"/>
            <w:szCs w:val="22"/>
          </w:rPr>
          <w:fldChar w:fldCharType="begin"/>
        </w:r>
        <w:r w:rsidR="009C72F7">
          <w:rPr>
            <w:rFonts w:asciiTheme="minorHAnsi" w:hAnsiTheme="minorHAnsi" w:cstheme="minorHAnsi"/>
            <w:szCs w:val="22"/>
          </w:rPr>
          <w:instrText xml:space="preserve"> ADDIN EN.CITE &lt;EndNote&gt;&lt;Cite&gt;&lt;Author&gt;Young&lt;/Author&gt;&lt;Year&gt;2010&lt;/Year&gt;&lt;RecNum&gt;535&lt;/RecNum&gt;&lt;DisplayText&gt;&lt;style face="superscript"&gt;13&lt;/style&gt;&lt;/DisplayText&gt;&lt;record&gt;&lt;rec-number&gt;535&lt;/rec-number&gt;&lt;foreign-keys&gt;&lt;key app="EN" db-id="s09025ephx2f91e59devwzapeaxa5ews9e2w" timestamp="1741213488"&gt;535&lt;/key&gt;&lt;/foreign-keys&gt;&lt;ref-type name="Journal Article"&gt;17&lt;/ref-type&gt;&lt;contributors&gt;&lt;authors&gt;&lt;author&gt;Young, M. D.&lt;/author&gt;&lt;author&gt;Wakefield, M. J.&lt;/author&gt;&lt;author&gt;Smyth, G. K.&lt;/author&gt;&lt;author&gt;Oshlack, A.&lt;/author&gt;&lt;/authors&gt;&lt;/contributors&gt;&lt;auth-address&gt;Bioinformatics Division, The Walter and Eliza Hall Institute of Medical Research, 1G Royal Parade, Parkville 3052, Australia.&lt;/auth-address&gt;&lt;titles&gt;&lt;title&gt;Gene ontology analysis for RNA-seq: accounting for selection bias&lt;/title&gt;&lt;secondary-title&gt;Genome Biol&lt;/secondary-title&gt;&lt;/titles&gt;&lt;periodical&gt;&lt;full-title&gt;Genome Biol&lt;/full-title&gt;&lt;/periodical&gt;&lt;pages&gt;R14&lt;/pages&gt;&lt;volume&gt;11&lt;/volume&gt;&lt;number&gt;2&lt;/number&gt;&lt;edition&gt;20100204&lt;/edition&gt;&lt;keywords&gt;&lt;keyword&gt;Androgens/pharmacology&lt;/keyword&gt;&lt;keyword&gt;Bias&lt;/keyword&gt;&lt;keyword&gt;Cell Line, Tumor&lt;/keyword&gt;&lt;keyword&gt;Gene Expression Regulation, Neoplastic&lt;/keyword&gt;&lt;keyword&gt;Genome-Wide Association Study&lt;/keyword&gt;&lt;keyword&gt;Humans&lt;/keyword&gt;&lt;keyword&gt;Male&lt;/keyword&gt;&lt;keyword&gt;Prostatic Neoplasms/*genetics&lt;/keyword&gt;&lt;keyword&gt;Sequence Analysis, RNA/*methods&lt;/keyword&gt;&lt;/keywords&gt;&lt;dates&gt;&lt;year&gt;2010&lt;/year&gt;&lt;/dates&gt;&lt;isbn&gt;1474-760X (Electronic)&amp;#xD;1465-6906 (Print)&amp;#xD;1474-7596 (Linking)&lt;/isbn&gt;&lt;accession-num&gt;20132535&lt;/accession-num&gt;&lt;urls&gt;&lt;related-urls&gt;&lt;url&gt;https://www.ncbi.nlm.nih.gov/pubmed/20132535&lt;/url&gt;&lt;/related-urls&gt;&lt;/urls&gt;&lt;custom2&gt;PMC2872874&lt;/custom2&gt;&lt;electronic-resource-num&gt;10.1186/gb-2010-11-2-r14&lt;/electronic-resource-num&gt;&lt;/record&gt;&lt;/Cite&gt;&lt;/EndNote&gt;</w:instrText>
        </w:r>
        <w:r w:rsidR="009C72F7">
          <w:rPr>
            <w:rFonts w:asciiTheme="minorHAnsi" w:hAnsiTheme="minorHAnsi" w:cstheme="minorHAnsi"/>
            <w:szCs w:val="22"/>
          </w:rPr>
          <w:fldChar w:fldCharType="separate"/>
        </w:r>
        <w:r w:rsidR="009C72F7" w:rsidRPr="009C72F7">
          <w:rPr>
            <w:rFonts w:asciiTheme="minorHAnsi" w:hAnsiTheme="minorHAnsi" w:cstheme="minorHAnsi"/>
            <w:noProof/>
            <w:szCs w:val="22"/>
            <w:vertAlign w:val="superscript"/>
          </w:rPr>
          <w:t>13</w:t>
        </w:r>
        <w:r w:rsidR="009C72F7">
          <w:rPr>
            <w:rFonts w:asciiTheme="minorHAnsi" w:hAnsiTheme="minorHAnsi" w:cstheme="minorHAnsi"/>
            <w:szCs w:val="22"/>
          </w:rPr>
          <w:fldChar w:fldCharType="end"/>
        </w:r>
      </w:hyperlink>
      <w:r w:rsidRPr="004F2163">
        <w:rPr>
          <w:rFonts w:asciiTheme="minorHAnsi" w:hAnsiTheme="minorHAnsi" w:cstheme="minorHAnsi"/>
          <w:szCs w:val="22"/>
        </w:rPr>
        <w:t>.</w:t>
      </w:r>
      <w:r w:rsidRPr="004F2163">
        <w:rPr>
          <w:rFonts w:asciiTheme="minorHAnsi" w:hAnsiTheme="minorHAnsi" w:cstheme="minorHAnsi"/>
          <w:i/>
          <w:iCs/>
          <w:szCs w:val="22"/>
        </w:rPr>
        <w:t xml:space="preserve"> </w:t>
      </w:r>
      <w:r w:rsidRPr="004F2163">
        <w:rPr>
          <w:rFonts w:asciiTheme="minorHAnsi" w:hAnsiTheme="minorHAnsi" w:cstheme="minorHAnsi"/>
          <w:szCs w:val="22"/>
        </w:rPr>
        <w:t>KOBAS software to test the statistical enrichment of differential expression genes in KEGG pathways</w:t>
      </w:r>
      <w:hyperlink w:anchor="_ENREF_14" w:tooltip="Mao, 2005 #536" w:history="1">
        <w:r w:rsidR="009C72F7">
          <w:rPr>
            <w:rFonts w:asciiTheme="minorHAnsi" w:hAnsiTheme="minorHAnsi" w:cstheme="minorHAnsi"/>
            <w:szCs w:val="22"/>
          </w:rPr>
          <w:fldChar w:fldCharType="begin"/>
        </w:r>
        <w:r w:rsidR="009C72F7">
          <w:rPr>
            <w:rFonts w:asciiTheme="minorHAnsi" w:hAnsiTheme="minorHAnsi" w:cstheme="minorHAnsi"/>
            <w:szCs w:val="22"/>
          </w:rPr>
          <w:instrText xml:space="preserve"> ADDIN EN.CITE &lt;EndNote&gt;&lt;Cite&gt;&lt;Author&gt;Mao&lt;/Author&gt;&lt;Year&gt;2005&lt;/Year&gt;&lt;RecNum&gt;536&lt;/RecNum&gt;&lt;DisplayText&gt;&lt;style face="superscript"&gt;14&lt;/style&gt;&lt;/DisplayText&gt;&lt;record&gt;&lt;rec-number&gt;536&lt;/rec-number&gt;&lt;foreign-keys&gt;&lt;key app="EN" db-id="s09025ephx2f91e59devwzapeaxa5ews9e2w" timestamp="1741213512"&gt;536&lt;/key&gt;&lt;/foreign-keys&gt;&lt;ref-type name="Journal Article"&gt;17&lt;/ref-type&gt;&lt;contributors&gt;&lt;authors&gt;&lt;author&gt;Mao, X.&lt;/author&gt;&lt;author&gt;Cai, T.&lt;/author&gt;&lt;author&gt;Olyarchuk, J. G.&lt;/author&gt;&lt;author&gt;Wei, L.&lt;/author&gt;&lt;/authors&gt;&lt;/contributors&gt;&lt;auth-address&gt;Center for Bioinformatics, National Laboratory of Protein Engineering and Plant Genetic Engineering, College of Life Sciences, Peking University Beijing 100871, PR China.&lt;/auth-address&gt;&lt;titles&gt;&lt;title&gt;Automated genome annotation and pathway identification using the KEGG Orthology (KO) as a controlled vocabulary&lt;/title&gt;&lt;secondary-title&gt;Bioinformatics&lt;/secondary-title&gt;&lt;/titles&gt;&lt;periodical&gt;&lt;full-title&gt;Bioinformatics&lt;/full-title&gt;&lt;/periodical&gt;&lt;pages&gt;3787-93&lt;/pages&gt;&lt;volume&gt;21&lt;/volume&gt;&lt;number&gt;19&lt;/number&gt;&lt;edition&gt;20050407&lt;/edition&gt;&lt;keywords&gt;&lt;keyword&gt;*Artificial Intelligence&lt;/keyword&gt;&lt;keyword&gt;Chromosome Mapping/*methods&lt;/keyword&gt;&lt;keyword&gt;Database Management Systems&lt;/keyword&gt;&lt;keyword&gt;Documentation/*methods&lt;/keyword&gt;&lt;keyword&gt;Information Storage and Retrieval/methods&lt;/keyword&gt;&lt;keyword&gt;Natural Language Processing&lt;/keyword&gt;&lt;keyword&gt;Proteome/*classification/*metabolism&lt;/keyword&gt;&lt;keyword&gt;Sequence Analysis/*methods&lt;/keyword&gt;&lt;keyword&gt;Signal Transduction/*physiology&lt;/keyword&gt;&lt;keyword&gt;*Vocabulary, Controlled&lt;/keyword&gt;&lt;/keywords&gt;&lt;dates&gt;&lt;year&gt;2005&lt;/year&gt;&lt;pub-dates&gt;&lt;date&gt;Oct 1&lt;/date&gt;&lt;/pub-dates&gt;&lt;/dates&gt;&lt;isbn&gt;1367-4803 (Print)&amp;#xD;1367-4803 (Linking)&lt;/isbn&gt;&lt;accession-num&gt;15817693&lt;/accession-num&gt;&lt;urls&gt;&lt;related-urls&gt;&lt;url&gt;https://www.ncbi.nlm.nih.gov/pubmed/15817693&lt;/url&gt;&lt;/related-urls&gt;&lt;/urls&gt;&lt;electronic-resource-num&gt;10.1093/bioinformatics/bti430&lt;/electronic-resource-num&gt;&lt;/record&gt;&lt;/Cite&gt;&lt;/EndNote&gt;</w:instrText>
        </w:r>
        <w:r w:rsidR="009C72F7">
          <w:rPr>
            <w:rFonts w:asciiTheme="minorHAnsi" w:hAnsiTheme="minorHAnsi" w:cstheme="minorHAnsi"/>
            <w:szCs w:val="22"/>
          </w:rPr>
          <w:fldChar w:fldCharType="separate"/>
        </w:r>
        <w:r w:rsidR="009C72F7" w:rsidRPr="009C72F7">
          <w:rPr>
            <w:rFonts w:asciiTheme="minorHAnsi" w:hAnsiTheme="minorHAnsi" w:cstheme="minorHAnsi"/>
            <w:noProof/>
            <w:szCs w:val="22"/>
            <w:vertAlign w:val="superscript"/>
          </w:rPr>
          <w:t>14</w:t>
        </w:r>
        <w:r w:rsidR="009C72F7">
          <w:rPr>
            <w:rFonts w:asciiTheme="minorHAnsi" w:hAnsiTheme="minorHAnsi" w:cstheme="minorHAnsi"/>
            <w:szCs w:val="22"/>
          </w:rPr>
          <w:fldChar w:fldCharType="end"/>
        </w:r>
      </w:hyperlink>
      <w:r w:rsidRPr="004F2163">
        <w:rPr>
          <w:rFonts w:asciiTheme="minorHAnsi" w:hAnsiTheme="minorHAnsi" w:cstheme="minorHAnsi"/>
          <w:szCs w:val="22"/>
        </w:rPr>
        <w:t>.</w:t>
      </w:r>
    </w:p>
    <w:p w14:paraId="2B0CBDE3" w14:textId="77777777" w:rsidR="000C1F41" w:rsidRDefault="000C1F41" w:rsidP="00EA3E72">
      <w:pPr>
        <w:spacing w:line="480" w:lineRule="auto"/>
        <w:jc w:val="both"/>
        <w:rPr>
          <w:rFonts w:asciiTheme="minorHAnsi" w:hAnsiTheme="minorHAnsi" w:cstheme="minorHAnsi"/>
          <w:b/>
          <w:i/>
          <w:szCs w:val="22"/>
        </w:rPr>
      </w:pPr>
    </w:p>
    <w:p w14:paraId="1F24AB7E" w14:textId="4DED7E22" w:rsidR="00EA3E72" w:rsidRDefault="00EA3E72" w:rsidP="00EA3E72">
      <w:pPr>
        <w:spacing w:line="480" w:lineRule="auto"/>
        <w:jc w:val="both"/>
        <w:rPr>
          <w:rFonts w:asciiTheme="minorHAnsi" w:hAnsiTheme="minorHAnsi" w:cstheme="minorHAnsi"/>
          <w:b/>
          <w:i/>
          <w:szCs w:val="22"/>
        </w:rPr>
      </w:pPr>
      <w:r w:rsidRPr="00D16150">
        <w:rPr>
          <w:rFonts w:asciiTheme="minorHAnsi" w:hAnsiTheme="minorHAnsi" w:cstheme="minorHAnsi"/>
          <w:b/>
          <w:i/>
          <w:szCs w:val="22"/>
        </w:rPr>
        <w:t xml:space="preserve">Isolation of </w:t>
      </w:r>
      <w:r>
        <w:rPr>
          <w:rFonts w:asciiTheme="minorHAnsi" w:hAnsiTheme="minorHAnsi" w:cstheme="minorHAnsi"/>
          <w:b/>
          <w:i/>
          <w:szCs w:val="22"/>
        </w:rPr>
        <w:t xml:space="preserve">stomal vascular fraction </w:t>
      </w:r>
      <w:r w:rsidRPr="00D16150">
        <w:rPr>
          <w:rFonts w:asciiTheme="minorHAnsi" w:hAnsiTheme="minorHAnsi" w:cstheme="minorHAnsi"/>
          <w:b/>
          <w:i/>
          <w:szCs w:val="22"/>
        </w:rPr>
        <w:t xml:space="preserve">from adipose tissue </w:t>
      </w:r>
      <w:r>
        <w:rPr>
          <w:rFonts w:asciiTheme="minorHAnsi" w:hAnsiTheme="minorHAnsi" w:cstheme="minorHAnsi"/>
          <w:b/>
          <w:i/>
          <w:szCs w:val="22"/>
        </w:rPr>
        <w:t>for flow cytometry</w:t>
      </w:r>
    </w:p>
    <w:p w14:paraId="43A2F09F" w14:textId="0EB2B755" w:rsidR="00EA3E72" w:rsidRDefault="00A62578" w:rsidP="00EA3E72">
      <w:pPr>
        <w:spacing w:line="480" w:lineRule="auto"/>
        <w:jc w:val="both"/>
        <w:rPr>
          <w:rFonts w:asciiTheme="minorHAnsi" w:hAnsiTheme="minorHAnsi" w:cstheme="minorHAnsi"/>
          <w:szCs w:val="22"/>
        </w:rPr>
      </w:pPr>
      <w:r>
        <w:rPr>
          <w:rFonts w:asciiTheme="minorHAnsi" w:hAnsiTheme="minorHAnsi" w:cstheme="minorHAnsi"/>
          <w:szCs w:val="22"/>
        </w:rPr>
        <w:t>Epidydimal WAT</w:t>
      </w:r>
      <w:r w:rsidR="0065215D">
        <w:rPr>
          <w:rFonts w:asciiTheme="minorHAnsi" w:hAnsiTheme="minorHAnsi" w:cstheme="minorHAnsi"/>
          <w:szCs w:val="22"/>
        </w:rPr>
        <w:t xml:space="preserve"> were</w:t>
      </w:r>
      <w:r w:rsidR="0065215D" w:rsidRPr="00D16150">
        <w:rPr>
          <w:rFonts w:asciiTheme="minorHAnsi" w:hAnsiTheme="minorHAnsi" w:cstheme="minorHAnsi"/>
          <w:szCs w:val="22"/>
        </w:rPr>
        <w:t xml:space="preserve"> collected </w:t>
      </w:r>
      <w:r w:rsidR="0065215D">
        <w:rPr>
          <w:rFonts w:asciiTheme="minorHAnsi" w:hAnsiTheme="minorHAnsi" w:cstheme="minorHAnsi"/>
          <w:szCs w:val="22"/>
        </w:rPr>
        <w:t>a</w:t>
      </w:r>
      <w:r w:rsidR="0065215D" w:rsidRPr="00D16150">
        <w:rPr>
          <w:rFonts w:asciiTheme="minorHAnsi" w:hAnsiTheme="minorHAnsi" w:cstheme="minorHAnsi"/>
          <w:szCs w:val="22"/>
        </w:rPr>
        <w:t xml:space="preserve">fter a 1 min post sacrifice </w:t>
      </w:r>
      <w:proofErr w:type="spellStart"/>
      <w:r w:rsidR="0065215D" w:rsidRPr="00D16150">
        <w:rPr>
          <w:rFonts w:asciiTheme="minorHAnsi" w:hAnsiTheme="minorHAnsi" w:cstheme="minorHAnsi"/>
          <w:szCs w:val="22"/>
        </w:rPr>
        <w:t>transcardial</w:t>
      </w:r>
      <w:proofErr w:type="spellEnd"/>
      <w:r w:rsidR="0065215D" w:rsidRPr="00D16150">
        <w:rPr>
          <w:rFonts w:asciiTheme="minorHAnsi" w:hAnsiTheme="minorHAnsi" w:cstheme="minorHAnsi"/>
          <w:szCs w:val="22"/>
        </w:rPr>
        <w:t xml:space="preserve"> perfusion with PBS and </w:t>
      </w:r>
      <w:r w:rsidR="0065215D">
        <w:rPr>
          <w:rFonts w:asciiTheme="minorHAnsi" w:hAnsiTheme="minorHAnsi" w:cstheme="minorHAnsi"/>
          <w:szCs w:val="22"/>
        </w:rPr>
        <w:t xml:space="preserve">further </w:t>
      </w:r>
      <w:r w:rsidR="0065215D" w:rsidRPr="00D16150">
        <w:rPr>
          <w:rFonts w:asciiTheme="minorHAnsi" w:hAnsiTheme="minorHAnsi" w:cstheme="minorHAnsi"/>
          <w:szCs w:val="22"/>
        </w:rPr>
        <w:t>digested for isolation of stromal vascular fraction</w:t>
      </w:r>
      <w:r w:rsidR="00A964F4">
        <w:rPr>
          <w:rFonts w:asciiTheme="minorHAnsi" w:hAnsiTheme="minorHAnsi" w:cstheme="minorHAnsi"/>
          <w:szCs w:val="22"/>
        </w:rPr>
        <w:t xml:space="preserve"> (SVF)</w:t>
      </w:r>
      <w:r w:rsidR="0065215D">
        <w:rPr>
          <w:rFonts w:asciiTheme="minorHAnsi" w:hAnsiTheme="minorHAnsi" w:cstheme="minorHAnsi"/>
          <w:szCs w:val="22"/>
        </w:rPr>
        <w:t>,</w:t>
      </w:r>
      <w:r w:rsidR="0065215D" w:rsidRPr="00D16150">
        <w:rPr>
          <w:rFonts w:asciiTheme="minorHAnsi" w:hAnsiTheme="minorHAnsi" w:cstheme="minorHAnsi"/>
          <w:szCs w:val="22"/>
        </w:rPr>
        <w:t xml:space="preserve"> </w:t>
      </w:r>
      <w:r w:rsidR="0065215D">
        <w:rPr>
          <w:rFonts w:asciiTheme="minorHAnsi" w:hAnsiTheme="minorHAnsi" w:cstheme="minorHAnsi"/>
          <w:szCs w:val="22"/>
        </w:rPr>
        <w:t xml:space="preserve">as </w:t>
      </w:r>
      <w:r w:rsidR="0065215D" w:rsidRPr="00D16150">
        <w:rPr>
          <w:rFonts w:asciiTheme="minorHAnsi" w:hAnsiTheme="minorHAnsi" w:cstheme="minorHAnsi"/>
          <w:szCs w:val="22"/>
        </w:rPr>
        <w:t xml:space="preserve">previously </w:t>
      </w:r>
      <w:r w:rsidR="0065215D" w:rsidRPr="00532226">
        <w:rPr>
          <w:rFonts w:asciiTheme="minorHAnsi" w:hAnsiTheme="minorHAnsi" w:cstheme="minorHAnsi"/>
          <w:szCs w:val="22"/>
        </w:rPr>
        <w:t>reported</w:t>
      </w:r>
      <w:hyperlink w:anchor="_ENREF_15" w:tooltip="Lambooij, 2024 #481" w:history="1">
        <w:r w:rsidR="009C72F7">
          <w:rPr>
            <w:rFonts w:asciiTheme="minorHAnsi" w:hAnsiTheme="minorHAnsi" w:cstheme="minorHAnsi"/>
          </w:rPr>
          <w:fldChar w:fldCharType="begin">
            <w:fldData xml:space="preserve">PEVuZE5vdGU+PENpdGU+PEF1dGhvcj5MYW1ib29pajwvQXV0aG9yPjxZZWFyPjIwMjQ8L1llYXI+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==
</w:fldData>
          </w:fldChar>
        </w:r>
        <w:r w:rsidR="009C72F7">
          <w:rPr>
            <w:rFonts w:asciiTheme="minorHAnsi" w:hAnsiTheme="minorHAnsi" w:cstheme="minorHAnsi"/>
          </w:rPr>
          <w:instrText xml:space="preserve"> ADDIN EN.CITE </w:instrText>
        </w:r>
        <w:r w:rsidR="009C72F7">
          <w:rPr>
            <w:rFonts w:asciiTheme="minorHAnsi" w:hAnsiTheme="minorHAnsi" w:cstheme="minorHAnsi"/>
          </w:rPr>
          <w:fldChar w:fldCharType="begin">
            <w:fldData xml:space="preserve">PEVuZE5vdGU+PENpdGU+PEF1dGhvcj5MYW1ib29pajwvQXV0aG9yPjxZZWFyPjIwMjQ8L1llYXI+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==
</w:fldData>
          </w:fldChar>
        </w:r>
        <w:r w:rsidR="009C72F7">
          <w:rPr>
            <w:rFonts w:asciiTheme="minorHAnsi" w:hAnsiTheme="minorHAnsi" w:cstheme="minorHAnsi"/>
          </w:rPr>
          <w:instrText xml:space="preserve"> ADDIN EN.CITE.DATA </w:instrText>
        </w:r>
        <w:r w:rsidR="009C72F7">
          <w:rPr>
            <w:rFonts w:asciiTheme="minorHAnsi" w:hAnsiTheme="minorHAnsi" w:cstheme="minorHAnsi"/>
          </w:rPr>
        </w:r>
        <w:r w:rsidR="009C72F7">
          <w:rPr>
            <w:rFonts w:asciiTheme="minorHAnsi" w:hAnsiTheme="minorHAnsi" w:cstheme="minorHAnsi"/>
          </w:rPr>
          <w:fldChar w:fldCharType="end"/>
        </w:r>
        <w:r w:rsidR="009C72F7">
          <w:rPr>
            <w:rFonts w:asciiTheme="minorHAnsi" w:hAnsiTheme="minorHAnsi" w:cstheme="minorHAnsi"/>
          </w:rPr>
        </w:r>
        <w:r w:rsidR="009C72F7">
          <w:rPr>
            <w:rFonts w:asciiTheme="minorHAnsi" w:hAnsiTheme="minorHAnsi" w:cstheme="minorHAnsi"/>
          </w:rPr>
          <w:fldChar w:fldCharType="separate"/>
        </w:r>
        <w:r w:rsidR="009C72F7" w:rsidRPr="009C72F7">
          <w:rPr>
            <w:rFonts w:asciiTheme="minorHAnsi" w:hAnsiTheme="minorHAnsi" w:cstheme="minorHAnsi"/>
            <w:noProof/>
            <w:vertAlign w:val="superscript"/>
          </w:rPr>
          <w:t>15</w:t>
        </w:r>
        <w:r w:rsidR="009C72F7">
          <w:rPr>
            <w:rFonts w:asciiTheme="minorHAnsi" w:hAnsiTheme="minorHAnsi" w:cstheme="minorHAnsi"/>
          </w:rPr>
          <w:fldChar w:fldCharType="end"/>
        </w:r>
      </w:hyperlink>
      <w:r w:rsidRPr="00532226">
        <w:rPr>
          <w:rFonts w:asciiTheme="minorHAnsi" w:hAnsiTheme="minorHAnsi" w:cstheme="minorHAnsi"/>
          <w:szCs w:val="22"/>
        </w:rPr>
        <w:t>. Briefly</w:t>
      </w:r>
      <w:r w:rsidRPr="00A62578">
        <w:rPr>
          <w:rFonts w:asciiTheme="minorHAnsi" w:hAnsiTheme="minorHAnsi" w:cstheme="minorHAnsi"/>
          <w:szCs w:val="22"/>
        </w:rPr>
        <w:t xml:space="preserve">, </w:t>
      </w:r>
      <w:proofErr w:type="spellStart"/>
      <w:r w:rsidR="00EA3E72" w:rsidRPr="00A62578">
        <w:rPr>
          <w:rFonts w:asciiTheme="minorHAnsi" w:hAnsiTheme="minorHAnsi" w:cstheme="minorHAnsi"/>
          <w:szCs w:val="22"/>
        </w:rPr>
        <w:t>eWAT</w:t>
      </w:r>
      <w:proofErr w:type="spellEnd"/>
      <w:r w:rsidR="00EA3E72" w:rsidRPr="00A62578">
        <w:rPr>
          <w:rFonts w:asciiTheme="minorHAnsi" w:hAnsiTheme="minorHAnsi" w:cstheme="minorHAnsi"/>
          <w:szCs w:val="22"/>
        </w:rPr>
        <w:t xml:space="preserve"> samples were minced and digested for 1 hour at 37˚C under agitation (60 RPM) in 2 mL HEPES-buffered Krebs solution containing 1 mg/mL Collagenase Type I from </w:t>
      </w:r>
      <w:r w:rsidR="00EA3E72" w:rsidRPr="00A62578">
        <w:rPr>
          <w:rFonts w:asciiTheme="minorHAnsi" w:hAnsiTheme="minorHAnsi" w:cstheme="minorHAnsi"/>
          <w:i/>
          <w:iCs/>
          <w:szCs w:val="22"/>
        </w:rPr>
        <w:t>C. histolyticum</w:t>
      </w:r>
      <w:r w:rsidR="00EA3E72" w:rsidRPr="00A62578">
        <w:rPr>
          <w:rFonts w:asciiTheme="minorHAnsi" w:hAnsiTheme="minorHAnsi" w:cstheme="minorHAnsi"/>
          <w:szCs w:val="22"/>
        </w:rPr>
        <w:t xml:space="preserve"> (Sigma-Aldrich,</w:t>
      </w:r>
      <w:r w:rsidR="00DB1797">
        <w:rPr>
          <w:rFonts w:asciiTheme="minorHAnsi" w:hAnsiTheme="minorHAnsi" w:cstheme="minorHAnsi"/>
          <w:szCs w:val="22"/>
        </w:rPr>
        <w:t xml:space="preserve"> </w:t>
      </w:r>
      <w:r w:rsidR="00DB1797" w:rsidRPr="00D655F3">
        <w:rPr>
          <w:rFonts w:asciiTheme="minorHAnsi" w:hAnsiTheme="minorHAnsi" w:cstheme="minorHAnsi"/>
          <w:szCs w:val="22"/>
        </w:rPr>
        <w:t xml:space="preserve">St. </w:t>
      </w:r>
      <w:r w:rsidR="00DB1797">
        <w:rPr>
          <w:rFonts w:asciiTheme="minorHAnsi" w:hAnsiTheme="minorHAnsi" w:cstheme="minorHAnsi"/>
          <w:szCs w:val="22"/>
        </w:rPr>
        <w:t>Louis, MO, USA,</w:t>
      </w:r>
      <w:r w:rsidR="00EA3E72" w:rsidRPr="00A62578">
        <w:rPr>
          <w:rFonts w:asciiTheme="minorHAnsi" w:hAnsiTheme="minorHAnsi" w:cstheme="minorHAnsi"/>
          <w:szCs w:val="22"/>
        </w:rPr>
        <w:t xml:space="preserve"> 125 CDU/ml), 20 mg/mL Bovine Serum Albumin (Fraction V; Sigma-Aldrich</w:t>
      </w:r>
      <w:r w:rsidR="00DB1797" w:rsidRPr="00A62578">
        <w:rPr>
          <w:rFonts w:asciiTheme="minorHAnsi" w:hAnsiTheme="minorHAnsi" w:cstheme="minorHAnsi"/>
          <w:szCs w:val="22"/>
        </w:rPr>
        <w:t>,</w:t>
      </w:r>
      <w:r w:rsidR="00DB1797">
        <w:rPr>
          <w:rFonts w:asciiTheme="minorHAnsi" w:hAnsiTheme="minorHAnsi" w:cstheme="minorHAnsi"/>
          <w:szCs w:val="22"/>
        </w:rPr>
        <w:t xml:space="preserve"> </w:t>
      </w:r>
      <w:r w:rsidR="00DB1797" w:rsidRPr="00E06D44">
        <w:rPr>
          <w:rFonts w:asciiTheme="minorHAnsi" w:hAnsiTheme="minorHAnsi" w:cstheme="minorHAnsi"/>
          <w:szCs w:val="22"/>
        </w:rPr>
        <w:t xml:space="preserve">St. </w:t>
      </w:r>
      <w:r w:rsidR="00DB1797">
        <w:rPr>
          <w:rFonts w:asciiTheme="minorHAnsi" w:hAnsiTheme="minorHAnsi" w:cstheme="minorHAnsi"/>
          <w:szCs w:val="22"/>
        </w:rPr>
        <w:t>Louis, MO, USA</w:t>
      </w:r>
      <w:r w:rsidR="00EA3E72" w:rsidRPr="00A62578">
        <w:rPr>
          <w:rFonts w:asciiTheme="minorHAnsi" w:hAnsiTheme="minorHAnsi" w:cstheme="minorHAnsi"/>
          <w:szCs w:val="22"/>
        </w:rPr>
        <w:t xml:space="preserve">) and 6 mM D-Glucose </w:t>
      </w:r>
      <w:r w:rsidR="00DB1797" w:rsidRPr="00A62578">
        <w:rPr>
          <w:rFonts w:asciiTheme="minorHAnsi" w:hAnsiTheme="minorHAnsi" w:cstheme="minorHAnsi"/>
          <w:szCs w:val="22"/>
        </w:rPr>
        <w:t>Sigma-Aldrich,</w:t>
      </w:r>
      <w:r w:rsidR="00DB1797">
        <w:rPr>
          <w:rFonts w:asciiTheme="minorHAnsi" w:hAnsiTheme="minorHAnsi" w:cstheme="minorHAnsi"/>
          <w:szCs w:val="22"/>
        </w:rPr>
        <w:t xml:space="preserve"> </w:t>
      </w:r>
      <w:r w:rsidR="00DB1797" w:rsidRPr="00E06D44">
        <w:rPr>
          <w:rFonts w:asciiTheme="minorHAnsi" w:hAnsiTheme="minorHAnsi" w:cstheme="minorHAnsi"/>
          <w:szCs w:val="22"/>
        </w:rPr>
        <w:t xml:space="preserve">St. </w:t>
      </w:r>
      <w:r w:rsidR="00DB1797">
        <w:rPr>
          <w:rFonts w:asciiTheme="minorHAnsi" w:hAnsiTheme="minorHAnsi" w:cstheme="minorHAnsi"/>
          <w:szCs w:val="22"/>
        </w:rPr>
        <w:t>Louis, MO, USA</w:t>
      </w:r>
      <w:r w:rsidR="00DB1797" w:rsidRPr="00A62578" w:rsidDel="00DB1797">
        <w:rPr>
          <w:rFonts w:asciiTheme="minorHAnsi" w:hAnsiTheme="minorHAnsi" w:cstheme="minorHAnsi"/>
          <w:szCs w:val="22"/>
        </w:rPr>
        <w:t xml:space="preserve"> </w:t>
      </w:r>
      <w:r w:rsidR="00EA3E72" w:rsidRPr="00A62578">
        <w:rPr>
          <w:rFonts w:asciiTheme="minorHAnsi" w:hAnsiTheme="minorHAnsi" w:cstheme="minorHAnsi"/>
          <w:szCs w:val="22"/>
        </w:rPr>
        <w:t>). After digestion, samples were filtered (100 µM cell strainer; Corning</w:t>
      </w:r>
      <w:r w:rsidR="00DB1797">
        <w:rPr>
          <w:rFonts w:asciiTheme="minorHAnsi" w:hAnsiTheme="minorHAnsi" w:cstheme="minorHAnsi"/>
          <w:szCs w:val="22"/>
        </w:rPr>
        <w:t>, NY, USA</w:t>
      </w:r>
      <w:r w:rsidR="00EA3E72" w:rsidRPr="00A62578">
        <w:rPr>
          <w:rFonts w:asciiTheme="minorHAnsi" w:hAnsiTheme="minorHAnsi" w:cstheme="minorHAnsi"/>
          <w:szCs w:val="22"/>
        </w:rPr>
        <w:t>) and washed with 30 mL PBS/</w:t>
      </w:r>
      <w:proofErr w:type="spellStart"/>
      <w:r w:rsidR="00EA3E72" w:rsidRPr="00A62578">
        <w:rPr>
          <w:rFonts w:asciiTheme="minorHAnsi" w:hAnsiTheme="minorHAnsi" w:cstheme="minorHAnsi"/>
          <w:szCs w:val="22"/>
        </w:rPr>
        <w:t>hiFCS</w:t>
      </w:r>
      <w:proofErr w:type="spellEnd"/>
      <w:r w:rsidR="00EA3E72" w:rsidRPr="00A62578">
        <w:rPr>
          <w:rFonts w:asciiTheme="minorHAnsi" w:hAnsiTheme="minorHAnsi" w:cstheme="minorHAnsi"/>
          <w:szCs w:val="22"/>
        </w:rPr>
        <w:t xml:space="preserve">/EDTA, as described above. After allowing the adipocytes to settle for 10 min, the infranatant consisting of the </w:t>
      </w:r>
      <w:r w:rsidR="00A964F4">
        <w:rPr>
          <w:rFonts w:asciiTheme="minorHAnsi" w:hAnsiTheme="minorHAnsi" w:cstheme="minorHAnsi"/>
          <w:szCs w:val="22"/>
        </w:rPr>
        <w:t>SVF</w:t>
      </w:r>
      <w:r w:rsidR="00EA3E72" w:rsidRPr="00A62578">
        <w:rPr>
          <w:rFonts w:asciiTheme="minorHAnsi" w:hAnsiTheme="minorHAnsi" w:cstheme="minorHAnsi"/>
          <w:szCs w:val="22"/>
        </w:rPr>
        <w:t xml:space="preserve"> was collected and pelleted at 350</w:t>
      </w:r>
      <w:r w:rsidR="00DB1797">
        <w:rPr>
          <w:rFonts w:asciiTheme="minorHAnsi" w:hAnsiTheme="minorHAnsi" w:cstheme="minorHAnsi"/>
          <w:szCs w:val="22"/>
        </w:rPr>
        <w:t xml:space="preserve"> x</w:t>
      </w:r>
      <w:r w:rsidR="00EA3E72" w:rsidRPr="00A62578">
        <w:rPr>
          <w:rFonts w:asciiTheme="minorHAnsi" w:hAnsiTheme="minorHAnsi" w:cstheme="minorHAnsi"/>
          <w:szCs w:val="22"/>
        </w:rPr>
        <w:t xml:space="preserve"> g for 10 min at room temperature. The pellet was treated with 1 mL erythrocyte lysis buffer, washed with 10 mL PBS/</w:t>
      </w:r>
      <w:proofErr w:type="spellStart"/>
      <w:r w:rsidR="00EA3E72" w:rsidRPr="00A62578">
        <w:rPr>
          <w:rFonts w:asciiTheme="minorHAnsi" w:hAnsiTheme="minorHAnsi" w:cstheme="minorHAnsi"/>
          <w:szCs w:val="22"/>
        </w:rPr>
        <w:t>hiFCS</w:t>
      </w:r>
      <w:proofErr w:type="spellEnd"/>
      <w:r w:rsidR="00EA3E72" w:rsidRPr="00A62578">
        <w:rPr>
          <w:rFonts w:asciiTheme="minorHAnsi" w:hAnsiTheme="minorHAnsi" w:cstheme="minorHAnsi"/>
          <w:szCs w:val="22"/>
        </w:rPr>
        <w:t>/EDTA and counted using a hemacytometer. As for the liver, 1*10</w:t>
      </w:r>
      <w:r w:rsidR="00EA3E72" w:rsidRPr="00A62578">
        <w:rPr>
          <w:rFonts w:asciiTheme="minorHAnsi" w:hAnsiTheme="minorHAnsi" w:cstheme="minorHAnsi"/>
          <w:szCs w:val="22"/>
          <w:vertAlign w:val="superscript"/>
        </w:rPr>
        <w:t>6</w:t>
      </w:r>
      <w:r w:rsidR="00EA3E72" w:rsidRPr="00A62578">
        <w:rPr>
          <w:rFonts w:asciiTheme="minorHAnsi" w:hAnsiTheme="minorHAnsi" w:cstheme="minorHAnsi"/>
          <w:szCs w:val="22"/>
        </w:rPr>
        <w:t xml:space="preserve"> cells per sample were further processed for flow cytometry.</w:t>
      </w:r>
    </w:p>
    <w:p w14:paraId="4135E6EA" w14:textId="77777777" w:rsidR="00A62578" w:rsidRDefault="00A62578" w:rsidP="00EA3E72">
      <w:pPr>
        <w:spacing w:line="480" w:lineRule="auto"/>
        <w:jc w:val="both"/>
        <w:rPr>
          <w:rFonts w:asciiTheme="minorHAnsi" w:hAnsiTheme="minorHAnsi" w:cstheme="minorHAnsi"/>
          <w:szCs w:val="22"/>
        </w:rPr>
      </w:pPr>
    </w:p>
    <w:p w14:paraId="056F42D1" w14:textId="71DE7204" w:rsidR="00F8038D" w:rsidRPr="000F7ED6" w:rsidRDefault="00F8038D" w:rsidP="00F8038D">
      <w:pPr>
        <w:spacing w:line="480" w:lineRule="auto"/>
        <w:jc w:val="both"/>
        <w:rPr>
          <w:rFonts w:asciiTheme="minorHAnsi" w:hAnsiTheme="minorHAnsi" w:cs="Calibri"/>
          <w:b/>
          <w:bCs/>
          <w:i/>
          <w:iCs/>
          <w:szCs w:val="22"/>
          <w:lang w:eastAsia="en-GB"/>
        </w:rPr>
      </w:pPr>
      <w:r w:rsidRPr="000F7ED6">
        <w:rPr>
          <w:rFonts w:asciiTheme="minorHAnsi" w:hAnsiTheme="minorHAnsi" w:cs="Calibri"/>
          <w:b/>
          <w:bCs/>
          <w:i/>
          <w:iCs/>
          <w:szCs w:val="22"/>
          <w:lang w:eastAsia="en-GB"/>
        </w:rPr>
        <w:t>Flow cytometry</w:t>
      </w:r>
      <w:r w:rsidR="00900774">
        <w:rPr>
          <w:rFonts w:asciiTheme="minorHAnsi" w:hAnsiTheme="minorHAnsi" w:cs="Calibri"/>
          <w:b/>
          <w:bCs/>
          <w:i/>
          <w:iCs/>
          <w:szCs w:val="22"/>
          <w:lang w:eastAsia="en-GB"/>
        </w:rPr>
        <w:t xml:space="preserve"> (</w:t>
      </w:r>
      <w:proofErr w:type="spellStart"/>
      <w:r w:rsidR="00900774">
        <w:rPr>
          <w:rFonts w:asciiTheme="minorHAnsi" w:hAnsiTheme="minorHAnsi" w:cs="Calibri"/>
          <w:b/>
          <w:bCs/>
          <w:i/>
          <w:iCs/>
          <w:szCs w:val="22"/>
          <w:lang w:eastAsia="en-GB"/>
        </w:rPr>
        <w:t>eWAT</w:t>
      </w:r>
      <w:proofErr w:type="spellEnd"/>
      <w:r w:rsidR="00900774">
        <w:rPr>
          <w:rFonts w:asciiTheme="minorHAnsi" w:hAnsiTheme="minorHAnsi" w:cs="Calibri"/>
          <w:b/>
          <w:bCs/>
          <w:i/>
          <w:iCs/>
          <w:szCs w:val="22"/>
          <w:lang w:eastAsia="en-GB"/>
        </w:rPr>
        <w:t xml:space="preserve"> leukocytes)</w:t>
      </w:r>
    </w:p>
    <w:p w14:paraId="5FE166E2" w14:textId="627E1DEF" w:rsidR="0011523F" w:rsidRDefault="00A62578" w:rsidP="001640AC">
      <w:pPr>
        <w:spacing w:line="480" w:lineRule="auto"/>
        <w:jc w:val="both"/>
        <w:rPr>
          <w:rFonts w:asciiTheme="minorHAnsi" w:hAnsiTheme="minorHAnsi" w:cs="Calibri"/>
          <w:szCs w:val="22"/>
          <w:lang w:eastAsia="en-GB"/>
        </w:rPr>
      </w:pPr>
      <w:r>
        <w:rPr>
          <w:rFonts w:asciiTheme="minorHAnsi" w:hAnsiTheme="minorHAnsi" w:cs="Calibri"/>
          <w:szCs w:val="22"/>
          <w:lang w:eastAsia="en-GB"/>
        </w:rPr>
        <w:t xml:space="preserve">Similarly to liver samples, the </w:t>
      </w:r>
      <w:proofErr w:type="spellStart"/>
      <w:r w:rsidR="00F8038D" w:rsidRPr="00763563">
        <w:rPr>
          <w:rFonts w:asciiTheme="minorHAnsi" w:hAnsiTheme="minorHAnsi" w:cs="Calibri"/>
          <w:szCs w:val="22"/>
          <w:lang w:eastAsia="en-GB"/>
        </w:rPr>
        <w:t>eWAT</w:t>
      </w:r>
      <w:proofErr w:type="spellEnd"/>
      <w:r w:rsidR="00F8038D" w:rsidRPr="00763563">
        <w:rPr>
          <w:rFonts w:asciiTheme="minorHAnsi" w:hAnsiTheme="minorHAnsi" w:cs="Calibri"/>
          <w:szCs w:val="22"/>
          <w:lang w:eastAsia="en-GB"/>
        </w:rPr>
        <w:t xml:space="preserve"> </w:t>
      </w:r>
      <w:r>
        <w:rPr>
          <w:rFonts w:asciiTheme="minorHAnsi" w:hAnsiTheme="minorHAnsi" w:cs="Calibri"/>
          <w:szCs w:val="22"/>
          <w:lang w:eastAsia="en-GB"/>
        </w:rPr>
        <w:t xml:space="preserve">leucocytes </w:t>
      </w:r>
      <w:r w:rsidR="00F8038D" w:rsidRPr="00763563">
        <w:rPr>
          <w:rFonts w:asciiTheme="minorHAnsi" w:hAnsiTheme="minorHAnsi" w:cs="Calibri"/>
          <w:szCs w:val="22"/>
          <w:lang w:eastAsia="en-GB"/>
        </w:rPr>
        <w:t>were pelleted</w:t>
      </w:r>
      <w:r>
        <w:rPr>
          <w:rFonts w:asciiTheme="minorHAnsi" w:hAnsiTheme="minorHAnsi" w:cs="Calibri"/>
          <w:szCs w:val="22"/>
          <w:lang w:eastAsia="en-GB"/>
        </w:rPr>
        <w:t xml:space="preserve">, </w:t>
      </w:r>
      <w:r w:rsidR="00F8038D" w:rsidRPr="00763563">
        <w:rPr>
          <w:rFonts w:asciiTheme="minorHAnsi" w:hAnsiTheme="minorHAnsi" w:cs="Calibri"/>
          <w:szCs w:val="22"/>
          <w:lang w:eastAsia="en-GB"/>
        </w:rPr>
        <w:t xml:space="preserve">incubated with Zombie-NIR viability dye </w:t>
      </w:r>
      <w:r>
        <w:rPr>
          <w:rFonts w:asciiTheme="minorHAnsi" w:hAnsiTheme="minorHAnsi" w:cs="Calibri"/>
          <w:szCs w:val="22"/>
          <w:lang w:eastAsia="en-GB"/>
        </w:rPr>
        <w:t>and</w:t>
      </w:r>
      <w:r w:rsidR="00F8038D" w:rsidRPr="00763563">
        <w:rPr>
          <w:rFonts w:asciiTheme="minorHAnsi" w:hAnsiTheme="minorHAnsi" w:cs="Calibri"/>
          <w:szCs w:val="22"/>
          <w:lang w:eastAsia="en-GB"/>
        </w:rPr>
        <w:t xml:space="preserve"> fixed </w:t>
      </w:r>
      <w:r>
        <w:rPr>
          <w:rFonts w:asciiTheme="minorHAnsi" w:hAnsiTheme="minorHAnsi" w:cs="Calibri"/>
          <w:szCs w:val="22"/>
          <w:lang w:eastAsia="en-GB"/>
        </w:rPr>
        <w:t>with</w:t>
      </w:r>
      <w:r w:rsidR="00F8038D" w:rsidRPr="00763563">
        <w:rPr>
          <w:rFonts w:asciiTheme="minorHAnsi" w:hAnsiTheme="minorHAnsi" w:cs="Calibri"/>
          <w:szCs w:val="22"/>
          <w:lang w:eastAsia="en-GB"/>
        </w:rPr>
        <w:t xml:space="preserve"> PF</w:t>
      </w:r>
      <w:r>
        <w:rPr>
          <w:rFonts w:asciiTheme="minorHAnsi" w:hAnsiTheme="minorHAnsi" w:cs="Calibri"/>
          <w:szCs w:val="22"/>
          <w:lang w:eastAsia="en-GB"/>
        </w:rPr>
        <w:t>A</w:t>
      </w:r>
      <w:r w:rsidR="00F8038D" w:rsidRPr="00763563">
        <w:rPr>
          <w:rFonts w:asciiTheme="minorHAnsi" w:hAnsiTheme="minorHAnsi" w:cs="Calibri"/>
          <w:szCs w:val="22"/>
          <w:lang w:eastAsia="en-GB"/>
        </w:rPr>
        <w:t xml:space="preserve">. Post-fixation, the </w:t>
      </w:r>
      <w:r>
        <w:rPr>
          <w:rFonts w:asciiTheme="minorHAnsi" w:hAnsiTheme="minorHAnsi" w:cs="Calibri"/>
          <w:szCs w:val="22"/>
          <w:lang w:eastAsia="en-GB"/>
        </w:rPr>
        <w:t>cells</w:t>
      </w:r>
      <w:r w:rsidR="00F8038D" w:rsidRPr="00763563">
        <w:rPr>
          <w:rFonts w:asciiTheme="minorHAnsi" w:hAnsiTheme="minorHAnsi" w:cs="Calibri"/>
          <w:szCs w:val="22"/>
          <w:lang w:eastAsia="en-GB"/>
        </w:rPr>
        <w:t xml:space="preserve"> were washed with PBS/</w:t>
      </w:r>
      <w:proofErr w:type="spellStart"/>
      <w:r w:rsidR="00DB1797">
        <w:rPr>
          <w:rFonts w:asciiTheme="minorHAnsi" w:hAnsiTheme="minorHAnsi" w:cs="Calibri"/>
          <w:szCs w:val="22"/>
          <w:lang w:eastAsia="en-GB"/>
        </w:rPr>
        <w:t>hi</w:t>
      </w:r>
      <w:r w:rsidR="00F8038D" w:rsidRPr="00763563">
        <w:rPr>
          <w:rFonts w:asciiTheme="minorHAnsi" w:hAnsiTheme="minorHAnsi" w:cs="Calibri"/>
          <w:szCs w:val="22"/>
          <w:lang w:eastAsia="en-GB"/>
        </w:rPr>
        <w:t>FSC</w:t>
      </w:r>
      <w:proofErr w:type="spellEnd"/>
      <w:r w:rsidR="00F8038D" w:rsidRPr="00763563">
        <w:rPr>
          <w:rFonts w:asciiTheme="minorHAnsi" w:hAnsiTheme="minorHAnsi" w:cs="Calibri"/>
          <w:szCs w:val="22"/>
          <w:lang w:eastAsia="en-GB"/>
        </w:rPr>
        <w:t xml:space="preserve">/EDTA and </w:t>
      </w:r>
      <w:r w:rsidR="00F8038D" w:rsidRPr="00763563">
        <w:rPr>
          <w:rFonts w:asciiTheme="minorHAnsi" w:hAnsiTheme="minorHAnsi" w:cs="Calibri"/>
          <w:szCs w:val="22"/>
          <w:lang w:eastAsia="en-GB"/>
        </w:rPr>
        <w:lastRenderedPageBreak/>
        <w:t xml:space="preserve">incubated with a cocktail of antibodies directed </w:t>
      </w:r>
      <w:r w:rsidR="00F8038D" w:rsidRPr="00A62578">
        <w:rPr>
          <w:rFonts w:asciiTheme="minorHAnsi" w:hAnsiTheme="minorHAnsi" w:cs="Calibri"/>
          <w:szCs w:val="22"/>
          <w:lang w:eastAsia="en-GB"/>
        </w:rPr>
        <w:t xml:space="preserve">against CD3, CD11b, CD11c, CD19, CD45, CD64, F4/80, Ly6C, Ly6G, NK1.1, </w:t>
      </w:r>
      <w:r w:rsidRPr="00A62578">
        <w:rPr>
          <w:rFonts w:asciiTheme="minorHAnsi" w:hAnsiTheme="minorHAnsi" w:cs="Calibri"/>
          <w:szCs w:val="22"/>
          <w:lang w:eastAsia="en-GB"/>
        </w:rPr>
        <w:t xml:space="preserve">and </w:t>
      </w:r>
      <w:proofErr w:type="spellStart"/>
      <w:r w:rsidR="00F8038D" w:rsidRPr="00A62578">
        <w:rPr>
          <w:rFonts w:asciiTheme="minorHAnsi" w:hAnsiTheme="minorHAnsi" w:cs="Calibri"/>
          <w:szCs w:val="22"/>
          <w:lang w:eastAsia="en-GB"/>
        </w:rPr>
        <w:t>Siglec</w:t>
      </w:r>
      <w:proofErr w:type="spellEnd"/>
      <w:r w:rsidR="00F8038D" w:rsidRPr="00A62578">
        <w:rPr>
          <w:rFonts w:asciiTheme="minorHAnsi" w:hAnsiTheme="minorHAnsi" w:cs="Calibri"/>
          <w:szCs w:val="22"/>
          <w:lang w:eastAsia="en-GB"/>
        </w:rPr>
        <w:t>-F in</w:t>
      </w:r>
      <w:r w:rsidR="00F8038D" w:rsidRPr="00763563">
        <w:rPr>
          <w:rFonts w:asciiTheme="minorHAnsi" w:hAnsiTheme="minorHAnsi" w:cs="Calibri"/>
          <w:szCs w:val="22"/>
          <w:lang w:eastAsia="en-GB"/>
        </w:rPr>
        <w:t xml:space="preserve"> PBS/</w:t>
      </w:r>
      <w:proofErr w:type="spellStart"/>
      <w:r w:rsidR="00DB1797">
        <w:rPr>
          <w:rFonts w:asciiTheme="minorHAnsi" w:hAnsiTheme="minorHAnsi" w:cs="Calibri"/>
          <w:szCs w:val="22"/>
          <w:lang w:eastAsia="en-GB"/>
        </w:rPr>
        <w:t>hi</w:t>
      </w:r>
      <w:r w:rsidR="00F8038D" w:rsidRPr="00763563">
        <w:rPr>
          <w:rFonts w:asciiTheme="minorHAnsi" w:hAnsiTheme="minorHAnsi" w:cs="Calibri"/>
          <w:szCs w:val="22"/>
          <w:lang w:eastAsia="en-GB"/>
        </w:rPr>
        <w:t>FCS</w:t>
      </w:r>
      <w:proofErr w:type="spellEnd"/>
      <w:r w:rsidR="00F8038D" w:rsidRPr="00763563">
        <w:rPr>
          <w:rFonts w:asciiTheme="minorHAnsi" w:hAnsiTheme="minorHAnsi" w:cs="Calibri"/>
          <w:szCs w:val="22"/>
          <w:lang w:eastAsia="en-GB"/>
        </w:rPr>
        <w:t>/EDTA supplemented with Brilliant Stain Buffer Plus</w:t>
      </w:r>
      <w:r w:rsidR="00DB1797">
        <w:rPr>
          <w:rFonts w:asciiTheme="minorHAnsi" w:hAnsiTheme="minorHAnsi" w:cs="Calibri"/>
          <w:szCs w:val="22"/>
          <w:lang w:eastAsia="en-GB"/>
        </w:rPr>
        <w:t xml:space="preserve"> (BD Biosciences, Franklin Lakes, NJ, USA)</w:t>
      </w:r>
      <w:r w:rsidR="00F8038D" w:rsidRPr="00763563">
        <w:rPr>
          <w:rFonts w:asciiTheme="minorHAnsi" w:hAnsiTheme="minorHAnsi" w:cs="Calibri"/>
          <w:szCs w:val="22"/>
          <w:lang w:eastAsia="en-GB"/>
        </w:rPr>
        <w:t xml:space="preserve"> and True Stain Monocyte Blocker </w:t>
      </w:r>
      <w:r w:rsidR="00DB1797">
        <w:rPr>
          <w:rFonts w:asciiTheme="minorHAnsi" w:hAnsiTheme="minorHAnsi" w:cs="Calibri"/>
          <w:szCs w:val="22"/>
          <w:lang w:eastAsia="en-GB"/>
        </w:rPr>
        <w:t>(</w:t>
      </w:r>
      <w:proofErr w:type="spellStart"/>
      <w:r w:rsidR="00DB1797">
        <w:rPr>
          <w:rFonts w:asciiTheme="minorHAnsi" w:hAnsiTheme="minorHAnsi" w:cs="Calibri"/>
          <w:szCs w:val="22"/>
          <w:lang w:eastAsia="en-GB"/>
        </w:rPr>
        <w:t>Biolegend</w:t>
      </w:r>
      <w:proofErr w:type="spellEnd"/>
      <w:r w:rsidR="00DB1797">
        <w:rPr>
          <w:rFonts w:asciiTheme="minorHAnsi" w:hAnsiTheme="minorHAnsi" w:cs="Calibri"/>
          <w:szCs w:val="22"/>
          <w:lang w:eastAsia="en-GB"/>
        </w:rPr>
        <w:t xml:space="preserve">, San Diego, CA, USA) </w:t>
      </w:r>
      <w:r w:rsidR="00F8038D" w:rsidRPr="00763563">
        <w:rPr>
          <w:rFonts w:asciiTheme="minorHAnsi" w:hAnsiTheme="minorHAnsi" w:cs="Calibri"/>
          <w:szCs w:val="22"/>
          <w:lang w:eastAsia="en-GB"/>
        </w:rPr>
        <w:t xml:space="preserve">for 30 min at 4°C. After washing, </w:t>
      </w:r>
      <w:r w:rsidR="00842085">
        <w:rPr>
          <w:rFonts w:asciiTheme="minorHAnsi" w:hAnsiTheme="minorHAnsi" w:cs="Calibri"/>
          <w:szCs w:val="22"/>
          <w:lang w:eastAsia="en-GB"/>
        </w:rPr>
        <w:t>as described for the liver samples,</w:t>
      </w:r>
      <w:r w:rsidR="00842085" w:rsidRPr="00763563">
        <w:rPr>
          <w:rFonts w:asciiTheme="minorHAnsi" w:hAnsiTheme="minorHAnsi" w:cs="Calibri"/>
          <w:szCs w:val="22"/>
          <w:lang w:eastAsia="en-GB"/>
        </w:rPr>
        <w:t xml:space="preserve"> </w:t>
      </w:r>
      <w:r w:rsidR="00F8038D" w:rsidRPr="00763563">
        <w:rPr>
          <w:rFonts w:asciiTheme="minorHAnsi" w:hAnsiTheme="minorHAnsi" w:cs="Calibri"/>
          <w:szCs w:val="22"/>
          <w:lang w:eastAsia="en-GB"/>
        </w:rPr>
        <w:t xml:space="preserve">the </w:t>
      </w:r>
      <w:r>
        <w:rPr>
          <w:rFonts w:asciiTheme="minorHAnsi" w:hAnsiTheme="minorHAnsi" w:cs="Calibri"/>
          <w:szCs w:val="22"/>
          <w:lang w:eastAsia="en-GB"/>
        </w:rPr>
        <w:t xml:space="preserve">cells </w:t>
      </w:r>
      <w:r w:rsidR="00F8038D" w:rsidRPr="00763563">
        <w:rPr>
          <w:rFonts w:asciiTheme="minorHAnsi" w:hAnsiTheme="minorHAnsi" w:cs="Calibri"/>
          <w:szCs w:val="22"/>
          <w:lang w:eastAsia="en-GB"/>
        </w:rPr>
        <w:t>were re</w:t>
      </w:r>
      <w:r>
        <w:rPr>
          <w:rFonts w:asciiTheme="minorHAnsi" w:hAnsiTheme="minorHAnsi" w:cs="Calibri"/>
          <w:szCs w:val="22"/>
          <w:lang w:eastAsia="en-GB"/>
        </w:rPr>
        <w:t xml:space="preserve">suspended </w:t>
      </w:r>
      <w:r w:rsidR="00F8038D" w:rsidRPr="00763563">
        <w:rPr>
          <w:rFonts w:asciiTheme="minorHAnsi" w:hAnsiTheme="minorHAnsi" w:cs="Calibri"/>
          <w:szCs w:val="22"/>
          <w:lang w:eastAsia="en-GB"/>
        </w:rPr>
        <w:t>in PBS/</w:t>
      </w:r>
      <w:proofErr w:type="spellStart"/>
      <w:r w:rsidR="00DB1797">
        <w:rPr>
          <w:rFonts w:asciiTheme="minorHAnsi" w:hAnsiTheme="minorHAnsi" w:cs="Calibri"/>
          <w:szCs w:val="22"/>
          <w:lang w:eastAsia="en-GB"/>
        </w:rPr>
        <w:t>hi</w:t>
      </w:r>
      <w:r w:rsidR="00F8038D" w:rsidRPr="00763563">
        <w:rPr>
          <w:rFonts w:asciiTheme="minorHAnsi" w:hAnsiTheme="minorHAnsi" w:cs="Calibri"/>
          <w:szCs w:val="22"/>
          <w:lang w:eastAsia="en-GB"/>
        </w:rPr>
        <w:t>FSC</w:t>
      </w:r>
      <w:proofErr w:type="spellEnd"/>
      <w:r w:rsidR="00F8038D" w:rsidRPr="00763563">
        <w:rPr>
          <w:rFonts w:asciiTheme="minorHAnsi" w:hAnsiTheme="minorHAnsi" w:cs="Calibri"/>
          <w:szCs w:val="22"/>
          <w:lang w:eastAsia="en-GB"/>
        </w:rPr>
        <w:t>/EDTA and acquired on a 3</w:t>
      </w:r>
      <w:r w:rsidR="00DB1797" w:rsidRPr="00D655F3">
        <w:rPr>
          <w:rFonts w:asciiTheme="minorHAnsi" w:hAnsiTheme="minorHAnsi" w:cs="Calibri"/>
          <w:szCs w:val="22"/>
          <w:lang w:eastAsia="en-GB"/>
        </w:rPr>
        <w:t>-</w:t>
      </w:r>
      <w:r w:rsidR="00F8038D" w:rsidRPr="00763563">
        <w:rPr>
          <w:rFonts w:asciiTheme="minorHAnsi" w:hAnsiTheme="minorHAnsi" w:cs="Calibri"/>
          <w:szCs w:val="22"/>
          <w:lang w:eastAsia="en-GB"/>
        </w:rPr>
        <w:t xml:space="preserve">laser </w:t>
      </w:r>
      <w:proofErr w:type="spellStart"/>
      <w:r w:rsidR="00F8038D" w:rsidRPr="00763563">
        <w:rPr>
          <w:rFonts w:asciiTheme="minorHAnsi" w:hAnsiTheme="minorHAnsi" w:cs="Calibri"/>
          <w:szCs w:val="22"/>
          <w:lang w:eastAsia="en-GB"/>
        </w:rPr>
        <w:t>Cytek</w:t>
      </w:r>
      <w:proofErr w:type="spellEnd"/>
      <w:r w:rsidR="00F8038D" w:rsidRPr="00763563">
        <w:rPr>
          <w:rFonts w:asciiTheme="minorHAnsi" w:hAnsiTheme="minorHAnsi" w:cs="Calibri"/>
          <w:szCs w:val="22"/>
          <w:lang w:eastAsia="en-GB"/>
        </w:rPr>
        <w:t xml:space="preserve"> Aurora (</w:t>
      </w:r>
      <w:proofErr w:type="spellStart"/>
      <w:r w:rsidR="00F8038D" w:rsidRPr="00763563">
        <w:rPr>
          <w:rFonts w:asciiTheme="minorHAnsi" w:hAnsiTheme="minorHAnsi" w:cs="Calibri"/>
          <w:szCs w:val="22"/>
          <w:lang w:eastAsia="en-GB"/>
        </w:rPr>
        <w:t>Cytek</w:t>
      </w:r>
      <w:proofErr w:type="spellEnd"/>
      <w:r w:rsidR="00F8038D" w:rsidRPr="00763563">
        <w:rPr>
          <w:rFonts w:asciiTheme="minorHAnsi" w:hAnsiTheme="minorHAnsi" w:cs="Calibri"/>
          <w:szCs w:val="22"/>
          <w:lang w:eastAsia="en-GB"/>
        </w:rPr>
        <w:t xml:space="preserve"> Biosciences</w:t>
      </w:r>
      <w:r w:rsidR="00DB1797">
        <w:rPr>
          <w:rFonts w:asciiTheme="minorHAnsi" w:hAnsiTheme="minorHAnsi" w:cs="Calibri"/>
          <w:szCs w:val="22"/>
          <w:lang w:eastAsia="en-GB"/>
        </w:rPr>
        <w:t>, Fremont, CA, USA</w:t>
      </w:r>
      <w:r w:rsidR="00F8038D" w:rsidRPr="00763563">
        <w:rPr>
          <w:rFonts w:asciiTheme="minorHAnsi" w:hAnsiTheme="minorHAnsi" w:cs="Calibri"/>
          <w:szCs w:val="22"/>
          <w:lang w:eastAsia="en-GB"/>
        </w:rPr>
        <w:t>).</w:t>
      </w:r>
      <w:r>
        <w:rPr>
          <w:rFonts w:asciiTheme="minorHAnsi" w:hAnsiTheme="minorHAnsi" w:cs="Calibri"/>
          <w:szCs w:val="22"/>
          <w:lang w:eastAsia="en-GB"/>
        </w:rPr>
        <w:t xml:space="preserve"> </w:t>
      </w:r>
    </w:p>
    <w:p w14:paraId="65EFD951" w14:textId="285C02BD" w:rsidR="001B7C06" w:rsidRDefault="00F8038D" w:rsidP="0011523F">
      <w:pPr>
        <w:spacing w:line="480" w:lineRule="auto"/>
        <w:ind w:firstLine="708"/>
        <w:jc w:val="both"/>
        <w:rPr>
          <w:rFonts w:asciiTheme="minorHAnsi" w:hAnsiTheme="minorHAnsi" w:cs="Calibri"/>
          <w:szCs w:val="22"/>
          <w:lang w:eastAsia="en-GB"/>
        </w:rPr>
      </w:pPr>
      <w:proofErr w:type="spellStart"/>
      <w:r w:rsidRPr="00763563">
        <w:rPr>
          <w:rFonts w:asciiTheme="minorHAnsi" w:hAnsiTheme="minorHAnsi" w:cs="Calibri"/>
          <w:szCs w:val="22"/>
          <w:lang w:eastAsia="en-GB"/>
        </w:rPr>
        <w:t>SpectroFlo</w:t>
      </w:r>
      <w:proofErr w:type="spellEnd"/>
      <w:r w:rsidRPr="00763563">
        <w:rPr>
          <w:rFonts w:asciiTheme="minorHAnsi" w:hAnsiTheme="minorHAnsi" w:cs="Calibri"/>
          <w:szCs w:val="22"/>
          <w:lang w:eastAsia="en-GB"/>
        </w:rPr>
        <w:t xml:space="preserve"> v3.0 (</w:t>
      </w:r>
      <w:proofErr w:type="spellStart"/>
      <w:r w:rsidRPr="00763563">
        <w:rPr>
          <w:rFonts w:asciiTheme="minorHAnsi" w:hAnsiTheme="minorHAnsi" w:cs="Calibri"/>
          <w:szCs w:val="22"/>
          <w:lang w:eastAsia="en-GB"/>
        </w:rPr>
        <w:t>Cytek</w:t>
      </w:r>
      <w:proofErr w:type="spellEnd"/>
      <w:r w:rsidRPr="00763563">
        <w:rPr>
          <w:rFonts w:asciiTheme="minorHAnsi" w:hAnsiTheme="minorHAnsi" w:cs="Calibri"/>
          <w:szCs w:val="22"/>
          <w:lang w:eastAsia="en-GB"/>
        </w:rPr>
        <w:t xml:space="preserve"> Biosciences</w:t>
      </w:r>
      <w:r w:rsidR="00DB1797">
        <w:rPr>
          <w:rFonts w:asciiTheme="minorHAnsi" w:hAnsiTheme="minorHAnsi" w:cs="Calibri"/>
          <w:szCs w:val="22"/>
          <w:lang w:eastAsia="en-GB"/>
        </w:rPr>
        <w:t>, Fremont, CA, USA</w:t>
      </w:r>
      <w:r w:rsidRPr="00763563">
        <w:rPr>
          <w:rFonts w:asciiTheme="minorHAnsi" w:hAnsiTheme="minorHAnsi" w:cs="Calibri"/>
          <w:szCs w:val="22"/>
          <w:lang w:eastAsia="en-GB"/>
        </w:rPr>
        <w:t xml:space="preserve">) was used for spectral unmixing and </w:t>
      </w:r>
      <w:proofErr w:type="spellStart"/>
      <w:r w:rsidRPr="00763563">
        <w:rPr>
          <w:rFonts w:asciiTheme="minorHAnsi" w:hAnsiTheme="minorHAnsi" w:cs="Calibri"/>
          <w:szCs w:val="22"/>
          <w:lang w:eastAsia="en-GB"/>
        </w:rPr>
        <w:t>FlowJoTM</w:t>
      </w:r>
      <w:proofErr w:type="spellEnd"/>
      <w:r w:rsidRPr="00763563">
        <w:rPr>
          <w:rFonts w:asciiTheme="minorHAnsi" w:hAnsiTheme="minorHAnsi" w:cs="Calibri"/>
          <w:szCs w:val="22"/>
          <w:lang w:eastAsia="en-GB"/>
        </w:rPr>
        <w:t xml:space="preserve"> v10.8 was used to gate the flow cytometry data for all tissues. </w:t>
      </w:r>
      <w:r w:rsidR="00DB1797">
        <w:rPr>
          <w:rFonts w:asciiTheme="minorHAnsi" w:hAnsiTheme="minorHAnsi" w:cs="Calibri"/>
          <w:szCs w:val="22"/>
          <w:lang w:eastAsia="en-GB"/>
        </w:rPr>
        <w:t>A r</w:t>
      </w:r>
      <w:r w:rsidRPr="00763563">
        <w:rPr>
          <w:rFonts w:asciiTheme="minorHAnsi" w:hAnsiTheme="minorHAnsi" w:cs="Calibri"/>
          <w:szCs w:val="22"/>
          <w:lang w:eastAsia="en-GB"/>
        </w:rPr>
        <w:t>epresentative gating strateg</w:t>
      </w:r>
      <w:r w:rsidR="00DB1797">
        <w:rPr>
          <w:rFonts w:asciiTheme="minorHAnsi" w:hAnsiTheme="minorHAnsi" w:cs="Calibri"/>
          <w:szCs w:val="22"/>
          <w:lang w:eastAsia="en-GB"/>
        </w:rPr>
        <w:t>y</w:t>
      </w:r>
      <w:r w:rsidRPr="00763563">
        <w:rPr>
          <w:rFonts w:asciiTheme="minorHAnsi" w:hAnsiTheme="minorHAnsi" w:cs="Calibri"/>
          <w:szCs w:val="22"/>
          <w:lang w:eastAsia="en-GB"/>
        </w:rPr>
        <w:t xml:space="preserve"> used to gate the </w:t>
      </w:r>
      <w:proofErr w:type="spellStart"/>
      <w:r w:rsidRPr="00763563">
        <w:rPr>
          <w:rFonts w:asciiTheme="minorHAnsi" w:hAnsiTheme="minorHAnsi" w:cs="Calibri"/>
          <w:szCs w:val="22"/>
          <w:lang w:eastAsia="en-GB"/>
        </w:rPr>
        <w:t>eWAT</w:t>
      </w:r>
      <w:proofErr w:type="spellEnd"/>
      <w:r w:rsidRPr="00763563">
        <w:rPr>
          <w:rFonts w:asciiTheme="minorHAnsi" w:hAnsiTheme="minorHAnsi" w:cs="Calibri"/>
          <w:szCs w:val="22"/>
          <w:lang w:eastAsia="en-GB"/>
        </w:rPr>
        <w:t xml:space="preserve"> samples can be found in </w:t>
      </w:r>
      <w:r w:rsidR="00842085" w:rsidRPr="00842085">
        <w:rPr>
          <w:rFonts w:asciiTheme="minorHAnsi" w:hAnsiTheme="minorHAnsi" w:cs="Calibri"/>
          <w:b/>
          <w:bCs/>
          <w:szCs w:val="22"/>
          <w:lang w:eastAsia="en-GB"/>
        </w:rPr>
        <w:t>Fig. S5</w:t>
      </w:r>
      <w:r w:rsidRPr="00763563">
        <w:rPr>
          <w:rFonts w:asciiTheme="minorHAnsi" w:hAnsiTheme="minorHAnsi" w:cs="Calibri"/>
          <w:szCs w:val="22"/>
          <w:lang w:eastAsia="en-GB"/>
        </w:rPr>
        <w:t>.</w:t>
      </w:r>
    </w:p>
    <w:p w14:paraId="40F6F77B" w14:textId="77777777" w:rsidR="001B7C06" w:rsidRDefault="001B7C06" w:rsidP="0011523F">
      <w:pPr>
        <w:spacing w:line="480" w:lineRule="auto"/>
        <w:ind w:firstLine="708"/>
        <w:jc w:val="both"/>
        <w:rPr>
          <w:rFonts w:asciiTheme="minorHAnsi" w:hAnsiTheme="minorHAnsi" w:cs="Calibri"/>
          <w:szCs w:val="22"/>
          <w:lang w:eastAsia="en-GB"/>
        </w:rPr>
      </w:pPr>
    </w:p>
    <w:p w14:paraId="4DEB1120" w14:textId="77777777" w:rsidR="001B7C06" w:rsidRPr="0098009F" w:rsidRDefault="001B7C06" w:rsidP="001B7C06">
      <w:pPr>
        <w:spacing w:line="480" w:lineRule="auto"/>
        <w:jc w:val="both"/>
        <w:rPr>
          <w:rFonts w:asciiTheme="minorHAnsi" w:hAnsiTheme="minorHAnsi" w:cs="Times New Roman"/>
          <w:b/>
          <w:sz w:val="28"/>
          <w:lang w:val="en-GB"/>
        </w:rPr>
      </w:pPr>
      <w:r w:rsidRPr="0098009F">
        <w:rPr>
          <w:rFonts w:asciiTheme="minorHAnsi" w:hAnsiTheme="minorHAnsi" w:cs="Times New Roman"/>
          <w:b/>
          <w:sz w:val="28"/>
          <w:lang w:val="en-GB"/>
        </w:rPr>
        <w:t xml:space="preserve">References </w:t>
      </w:r>
    </w:p>
    <w:p w14:paraId="6E91250B" w14:textId="77777777" w:rsidR="009C72F7" w:rsidRPr="00D64538" w:rsidRDefault="009C72F7" w:rsidP="009C72F7">
      <w:pPr>
        <w:pStyle w:val="EndNoteBibliographyTitle"/>
        <w:rPr>
          <w:rFonts w:asciiTheme="minorHAnsi" w:hAnsiTheme="minorHAnsi" w:cstheme="minorHAnsi"/>
          <w:lang w:val="en-US"/>
        </w:rPr>
      </w:pPr>
      <w:r w:rsidRPr="009C72F7">
        <w:rPr>
          <w:rFonts w:asciiTheme="minorHAnsi" w:hAnsiTheme="minorHAnsi" w:cstheme="minorHAnsi"/>
        </w:rPr>
        <w:fldChar w:fldCharType="begin"/>
      </w:r>
      <w:r w:rsidRPr="00D64538">
        <w:rPr>
          <w:rFonts w:asciiTheme="minorHAnsi" w:hAnsiTheme="minorHAnsi" w:cstheme="minorHAnsi"/>
          <w:lang w:val="en-US"/>
        </w:rPr>
        <w:instrText xml:space="preserve"> ADDIN EN.REFLIST </w:instrText>
      </w:r>
      <w:r w:rsidRPr="009C72F7">
        <w:rPr>
          <w:rFonts w:asciiTheme="minorHAnsi" w:hAnsiTheme="minorHAnsi" w:cstheme="minorHAnsi"/>
        </w:rPr>
        <w:fldChar w:fldCharType="separate"/>
      </w:r>
    </w:p>
    <w:p w14:paraId="1CC08A03" w14:textId="77777777" w:rsidR="009C72F7" w:rsidRPr="009C72F7" w:rsidRDefault="009C72F7" w:rsidP="009C72F7">
      <w:pPr>
        <w:pStyle w:val="EndNoteBibliography"/>
        <w:spacing w:after="240"/>
        <w:ind w:left="720" w:hanging="720"/>
        <w:rPr>
          <w:rFonts w:asciiTheme="minorHAnsi" w:hAnsiTheme="minorHAnsi" w:cstheme="minorHAnsi"/>
          <w:lang w:val="en-US"/>
        </w:rPr>
      </w:pPr>
      <w:bookmarkStart w:id="0" w:name="_ENREF_1"/>
      <w:r w:rsidRPr="009C72F7">
        <w:rPr>
          <w:rFonts w:asciiTheme="minorHAnsi" w:hAnsiTheme="minorHAnsi" w:cstheme="minorHAnsi"/>
          <w:lang w:val="en-US"/>
        </w:rPr>
        <w:t>1</w:t>
      </w:r>
      <w:r w:rsidRPr="009C72F7">
        <w:rPr>
          <w:rFonts w:asciiTheme="minorHAnsi" w:hAnsiTheme="minorHAnsi" w:cstheme="minorHAnsi"/>
          <w:lang w:val="en-US"/>
        </w:rPr>
        <w:tab/>
        <w:t xml:space="preserve">Tobiasz-Adamczyk, B., Flak, E. &amp; Jedrychowski, W. A. Impact of psychosocial factors on the prevalence of headaches in the industrial setting. A case-control approach. </w:t>
      </w:r>
      <w:r w:rsidRPr="009C72F7">
        <w:rPr>
          <w:rFonts w:asciiTheme="minorHAnsi" w:hAnsiTheme="minorHAnsi" w:cstheme="minorHAnsi"/>
          <w:i/>
          <w:lang w:val="en-US"/>
        </w:rPr>
        <w:t>Neuroepidemiology</w:t>
      </w:r>
      <w:r w:rsidRPr="009C72F7">
        <w:rPr>
          <w:rFonts w:asciiTheme="minorHAnsi" w:hAnsiTheme="minorHAnsi" w:cstheme="minorHAnsi"/>
          <w:lang w:val="en-US"/>
        </w:rPr>
        <w:t xml:space="preserve"> </w:t>
      </w:r>
      <w:r w:rsidRPr="009C72F7">
        <w:rPr>
          <w:rFonts w:asciiTheme="minorHAnsi" w:hAnsiTheme="minorHAnsi" w:cstheme="minorHAnsi"/>
          <w:b/>
          <w:lang w:val="en-US"/>
        </w:rPr>
        <w:t>4</w:t>
      </w:r>
      <w:r w:rsidRPr="009C72F7">
        <w:rPr>
          <w:rFonts w:asciiTheme="minorHAnsi" w:hAnsiTheme="minorHAnsi" w:cstheme="minorHAnsi"/>
          <w:lang w:val="en-US"/>
        </w:rPr>
        <w:t xml:space="preserve">, 86-95 (1985). </w:t>
      </w:r>
      <w:hyperlink r:id="rId8" w:history="1">
        <w:r w:rsidRPr="009C72F7">
          <w:rPr>
            <w:rStyle w:val="Hyperlink"/>
            <w:rFonts w:asciiTheme="minorHAnsi" w:hAnsiTheme="minorHAnsi" w:cstheme="minorHAnsi"/>
            <w:lang w:val="en-US"/>
          </w:rPr>
          <w:t>https://doi.org/10.1159/000110219</w:t>
        </w:r>
        <w:bookmarkEnd w:id="0"/>
      </w:hyperlink>
    </w:p>
    <w:p w14:paraId="217B669D" w14:textId="77777777" w:rsidR="009C72F7" w:rsidRPr="009C72F7" w:rsidRDefault="009C72F7" w:rsidP="009C72F7">
      <w:pPr>
        <w:pStyle w:val="EndNoteBibliography"/>
        <w:spacing w:after="240"/>
        <w:ind w:left="720" w:hanging="720"/>
        <w:rPr>
          <w:rFonts w:asciiTheme="minorHAnsi" w:hAnsiTheme="minorHAnsi" w:cstheme="minorHAnsi"/>
          <w:lang w:val="en-US"/>
        </w:rPr>
      </w:pPr>
      <w:bookmarkStart w:id="1" w:name="_ENREF_2"/>
      <w:r w:rsidRPr="009C72F7">
        <w:rPr>
          <w:rFonts w:asciiTheme="minorHAnsi" w:hAnsiTheme="minorHAnsi" w:cstheme="minorHAnsi"/>
          <w:lang w:val="en-US"/>
        </w:rPr>
        <w:t>2</w:t>
      </w:r>
      <w:r w:rsidRPr="009C72F7">
        <w:rPr>
          <w:rFonts w:asciiTheme="minorHAnsi" w:hAnsiTheme="minorHAnsi" w:cstheme="minorHAnsi"/>
          <w:lang w:val="en-US"/>
        </w:rPr>
        <w:tab/>
        <w:t xml:space="preserve">Benson, J. R. &amp; Hare, P. E. O-phthalaldehyde: fluorogenic detection of primary amines in the picomole range. Comparison with fluorescamine and ninhydrin. </w:t>
      </w:r>
      <w:r w:rsidRPr="009C72F7">
        <w:rPr>
          <w:rFonts w:asciiTheme="minorHAnsi" w:hAnsiTheme="minorHAnsi" w:cstheme="minorHAnsi"/>
          <w:i/>
          <w:lang w:val="en-US"/>
        </w:rPr>
        <w:t>Proc Natl Acad Sci U S A</w:t>
      </w:r>
      <w:r w:rsidRPr="009C72F7">
        <w:rPr>
          <w:rFonts w:asciiTheme="minorHAnsi" w:hAnsiTheme="minorHAnsi" w:cstheme="minorHAnsi"/>
          <w:lang w:val="en-US"/>
        </w:rPr>
        <w:t xml:space="preserve"> </w:t>
      </w:r>
      <w:r w:rsidRPr="009C72F7">
        <w:rPr>
          <w:rFonts w:asciiTheme="minorHAnsi" w:hAnsiTheme="minorHAnsi" w:cstheme="minorHAnsi"/>
          <w:b/>
          <w:lang w:val="en-US"/>
        </w:rPr>
        <w:t>72</w:t>
      </w:r>
      <w:r w:rsidRPr="009C72F7">
        <w:rPr>
          <w:rFonts w:asciiTheme="minorHAnsi" w:hAnsiTheme="minorHAnsi" w:cstheme="minorHAnsi"/>
          <w:lang w:val="en-US"/>
        </w:rPr>
        <w:t xml:space="preserve">, 619-622 (1975). </w:t>
      </w:r>
      <w:hyperlink r:id="rId9" w:history="1">
        <w:r w:rsidRPr="009C72F7">
          <w:rPr>
            <w:rStyle w:val="Hyperlink"/>
            <w:rFonts w:asciiTheme="minorHAnsi" w:hAnsiTheme="minorHAnsi" w:cstheme="minorHAnsi"/>
            <w:lang w:val="en-US"/>
          </w:rPr>
          <w:t>https://doi.org/10.1073/pnas.72.2.619</w:t>
        </w:r>
        <w:bookmarkEnd w:id="1"/>
      </w:hyperlink>
    </w:p>
    <w:p w14:paraId="161C607E" w14:textId="77777777" w:rsidR="009C72F7" w:rsidRPr="009C72F7" w:rsidRDefault="009C72F7" w:rsidP="009C72F7">
      <w:pPr>
        <w:pStyle w:val="EndNoteBibliography"/>
        <w:spacing w:after="240"/>
        <w:ind w:left="720" w:hanging="720"/>
        <w:rPr>
          <w:rFonts w:asciiTheme="minorHAnsi" w:hAnsiTheme="minorHAnsi" w:cstheme="minorHAnsi"/>
          <w:lang w:val="en-US"/>
        </w:rPr>
      </w:pPr>
      <w:bookmarkStart w:id="2" w:name="_ENREF_3"/>
      <w:r w:rsidRPr="009C72F7">
        <w:rPr>
          <w:rFonts w:asciiTheme="minorHAnsi" w:hAnsiTheme="minorHAnsi" w:cstheme="minorHAnsi"/>
          <w:lang w:val="en-US"/>
        </w:rPr>
        <w:t>3</w:t>
      </w:r>
      <w:r w:rsidRPr="009C72F7">
        <w:rPr>
          <w:rFonts w:asciiTheme="minorHAnsi" w:hAnsiTheme="minorHAnsi" w:cstheme="minorHAnsi"/>
          <w:lang w:val="en-US"/>
        </w:rPr>
        <w:tab/>
        <w:t xml:space="preserve">Lee, S. C. &amp; Prosky, L. International survey on dietary fiber: definition, analysis, and reference materials. </w:t>
      </w:r>
      <w:r w:rsidRPr="009C72F7">
        <w:rPr>
          <w:rFonts w:asciiTheme="minorHAnsi" w:hAnsiTheme="minorHAnsi" w:cstheme="minorHAnsi"/>
          <w:i/>
          <w:lang w:val="en-US"/>
        </w:rPr>
        <w:t>J AOAC Int</w:t>
      </w:r>
      <w:r w:rsidRPr="009C72F7">
        <w:rPr>
          <w:rFonts w:asciiTheme="minorHAnsi" w:hAnsiTheme="minorHAnsi" w:cstheme="minorHAnsi"/>
          <w:lang w:val="en-US"/>
        </w:rPr>
        <w:t xml:space="preserve"> </w:t>
      </w:r>
      <w:r w:rsidRPr="009C72F7">
        <w:rPr>
          <w:rFonts w:asciiTheme="minorHAnsi" w:hAnsiTheme="minorHAnsi" w:cstheme="minorHAnsi"/>
          <w:b/>
          <w:lang w:val="en-US"/>
        </w:rPr>
        <w:t>78</w:t>
      </w:r>
      <w:r w:rsidRPr="009C72F7">
        <w:rPr>
          <w:rFonts w:asciiTheme="minorHAnsi" w:hAnsiTheme="minorHAnsi" w:cstheme="minorHAnsi"/>
          <w:lang w:val="en-US"/>
        </w:rPr>
        <w:t xml:space="preserve">, 22-36 (1995). </w:t>
      </w:r>
      <w:bookmarkEnd w:id="2"/>
    </w:p>
    <w:p w14:paraId="59AE71E0" w14:textId="77777777" w:rsidR="009C72F7" w:rsidRPr="009C72F7" w:rsidRDefault="009C72F7" w:rsidP="009C72F7">
      <w:pPr>
        <w:pStyle w:val="EndNoteBibliography"/>
        <w:spacing w:after="240"/>
        <w:ind w:left="720" w:hanging="720"/>
        <w:rPr>
          <w:rFonts w:asciiTheme="minorHAnsi" w:hAnsiTheme="minorHAnsi" w:cstheme="minorHAnsi"/>
          <w:lang w:val="en-US"/>
        </w:rPr>
      </w:pPr>
      <w:bookmarkStart w:id="3" w:name="_ENREF_4"/>
      <w:r w:rsidRPr="009C72F7">
        <w:rPr>
          <w:rFonts w:asciiTheme="minorHAnsi" w:hAnsiTheme="minorHAnsi" w:cstheme="minorHAnsi"/>
          <w:lang w:val="en-US"/>
        </w:rPr>
        <w:t>4</w:t>
      </w:r>
      <w:r w:rsidRPr="009C72F7">
        <w:rPr>
          <w:rFonts w:asciiTheme="minorHAnsi" w:hAnsiTheme="minorHAnsi" w:cstheme="minorHAnsi"/>
          <w:lang w:val="en-US"/>
        </w:rPr>
        <w:tab/>
        <w:t>Vallier, M.</w:t>
      </w:r>
      <w:r w:rsidRPr="009C72F7">
        <w:rPr>
          <w:rFonts w:asciiTheme="minorHAnsi" w:hAnsiTheme="minorHAnsi" w:cstheme="minorHAnsi"/>
          <w:i/>
          <w:lang w:val="en-US"/>
        </w:rPr>
        <w:t xml:space="preserve"> et al.</w:t>
      </w:r>
      <w:r w:rsidRPr="009C72F7">
        <w:rPr>
          <w:rFonts w:asciiTheme="minorHAnsi" w:hAnsiTheme="minorHAnsi" w:cstheme="minorHAnsi"/>
          <w:lang w:val="en-US"/>
        </w:rPr>
        <w:t xml:space="preserve"> Pathometagenomics reveals susceptibility to intestinal infection by Morganella to be mediated by the blood group-related B4galnt2 gene in wild mice. </w:t>
      </w:r>
      <w:r w:rsidRPr="009C72F7">
        <w:rPr>
          <w:rFonts w:asciiTheme="minorHAnsi" w:hAnsiTheme="minorHAnsi" w:cstheme="minorHAnsi"/>
          <w:i/>
          <w:lang w:val="en-US"/>
        </w:rPr>
        <w:t>Gut Microbes</w:t>
      </w:r>
      <w:r w:rsidRPr="009C72F7">
        <w:rPr>
          <w:rFonts w:asciiTheme="minorHAnsi" w:hAnsiTheme="minorHAnsi" w:cstheme="minorHAnsi"/>
          <w:lang w:val="en-US"/>
        </w:rPr>
        <w:t xml:space="preserve"> </w:t>
      </w:r>
      <w:r w:rsidRPr="009C72F7">
        <w:rPr>
          <w:rFonts w:asciiTheme="minorHAnsi" w:hAnsiTheme="minorHAnsi" w:cstheme="minorHAnsi"/>
          <w:b/>
          <w:lang w:val="en-US"/>
        </w:rPr>
        <w:t>15</w:t>
      </w:r>
      <w:r w:rsidRPr="009C72F7">
        <w:rPr>
          <w:rFonts w:asciiTheme="minorHAnsi" w:hAnsiTheme="minorHAnsi" w:cstheme="minorHAnsi"/>
          <w:lang w:val="en-US"/>
        </w:rPr>
        <w:t xml:space="preserve">, 2164448 (2023). </w:t>
      </w:r>
      <w:hyperlink r:id="rId10" w:history="1">
        <w:r w:rsidRPr="009C72F7">
          <w:rPr>
            <w:rStyle w:val="Hyperlink"/>
            <w:rFonts w:asciiTheme="minorHAnsi" w:hAnsiTheme="minorHAnsi" w:cstheme="minorHAnsi"/>
            <w:lang w:val="en-US"/>
          </w:rPr>
          <w:t>https://doi.org/10.1080/19490976.2022.2164448</w:t>
        </w:r>
        <w:bookmarkEnd w:id="3"/>
      </w:hyperlink>
    </w:p>
    <w:p w14:paraId="14538FBF" w14:textId="77777777" w:rsidR="009C72F7" w:rsidRPr="009C72F7" w:rsidRDefault="009C72F7" w:rsidP="009C72F7">
      <w:pPr>
        <w:pStyle w:val="EndNoteBibliography"/>
        <w:spacing w:after="240"/>
        <w:ind w:left="720" w:hanging="720"/>
        <w:rPr>
          <w:rFonts w:asciiTheme="minorHAnsi" w:hAnsiTheme="minorHAnsi" w:cstheme="minorHAnsi"/>
          <w:lang w:val="en-US"/>
        </w:rPr>
      </w:pPr>
      <w:bookmarkStart w:id="4" w:name="_ENREF_5"/>
      <w:r w:rsidRPr="009C72F7">
        <w:rPr>
          <w:rFonts w:asciiTheme="minorHAnsi" w:hAnsiTheme="minorHAnsi" w:cstheme="minorHAnsi"/>
          <w:lang w:val="en-US"/>
        </w:rPr>
        <w:t>5</w:t>
      </w:r>
      <w:r w:rsidRPr="009C72F7">
        <w:rPr>
          <w:rFonts w:asciiTheme="minorHAnsi" w:hAnsiTheme="minorHAnsi" w:cstheme="minorHAnsi"/>
          <w:lang w:val="en-US"/>
        </w:rPr>
        <w:tab/>
        <w:t xml:space="preserve">Martin, M. Cutadapt removes adapter sequences from high-throughput sequencing reads. </w:t>
      </w:r>
      <w:r w:rsidRPr="009C72F7">
        <w:rPr>
          <w:rFonts w:asciiTheme="minorHAnsi" w:hAnsiTheme="minorHAnsi" w:cstheme="minorHAnsi"/>
          <w:i/>
          <w:lang w:val="en-US"/>
        </w:rPr>
        <w:t xml:space="preserve">EMBnet j. </w:t>
      </w:r>
      <w:r w:rsidRPr="009C72F7">
        <w:rPr>
          <w:rFonts w:asciiTheme="minorHAnsi" w:hAnsiTheme="minorHAnsi" w:cstheme="minorHAnsi"/>
          <w:b/>
          <w:lang w:val="en-US"/>
        </w:rPr>
        <w:t>17</w:t>
      </w:r>
      <w:r w:rsidRPr="009C72F7">
        <w:rPr>
          <w:rFonts w:asciiTheme="minorHAnsi" w:hAnsiTheme="minorHAnsi" w:cstheme="minorHAnsi"/>
          <w:lang w:val="en-US"/>
        </w:rPr>
        <w:t xml:space="preserve"> (2011). </w:t>
      </w:r>
      <w:hyperlink r:id="rId11" w:history="1">
        <w:r w:rsidRPr="009C72F7">
          <w:rPr>
            <w:rStyle w:val="Hyperlink"/>
            <w:rFonts w:asciiTheme="minorHAnsi" w:hAnsiTheme="minorHAnsi" w:cstheme="minorHAnsi"/>
            <w:lang w:val="en-US"/>
          </w:rPr>
          <w:t>https://doi.org/10.14806/ej.17.1.200</w:t>
        </w:r>
        <w:bookmarkEnd w:id="4"/>
      </w:hyperlink>
    </w:p>
    <w:p w14:paraId="64BE3F0B" w14:textId="77777777" w:rsidR="009C72F7" w:rsidRPr="009C72F7" w:rsidRDefault="009C72F7" w:rsidP="009C72F7">
      <w:pPr>
        <w:pStyle w:val="EndNoteBibliography"/>
        <w:spacing w:after="240"/>
        <w:ind w:left="720" w:hanging="720"/>
        <w:rPr>
          <w:rFonts w:asciiTheme="minorHAnsi" w:hAnsiTheme="minorHAnsi" w:cstheme="minorHAnsi"/>
          <w:lang w:val="en-US"/>
        </w:rPr>
      </w:pPr>
      <w:bookmarkStart w:id="5" w:name="_ENREF_6"/>
      <w:r w:rsidRPr="009C72F7">
        <w:rPr>
          <w:rFonts w:asciiTheme="minorHAnsi" w:hAnsiTheme="minorHAnsi" w:cstheme="minorHAnsi"/>
          <w:lang w:val="en-US"/>
        </w:rPr>
        <w:t>6</w:t>
      </w:r>
      <w:r w:rsidRPr="009C72F7">
        <w:rPr>
          <w:rFonts w:asciiTheme="minorHAnsi" w:hAnsiTheme="minorHAnsi" w:cstheme="minorHAnsi"/>
          <w:lang w:val="en-US"/>
        </w:rPr>
        <w:tab/>
        <w:t xml:space="preserve">Edgar, R. C. &amp; Flyvbjerg, H. Error filtering, pair assembly and error correction for next-generation sequencing reads. </w:t>
      </w:r>
      <w:r w:rsidRPr="009C72F7">
        <w:rPr>
          <w:rFonts w:asciiTheme="minorHAnsi" w:hAnsiTheme="minorHAnsi" w:cstheme="minorHAnsi"/>
          <w:i/>
          <w:lang w:val="en-US"/>
        </w:rPr>
        <w:t>Bioinformatics</w:t>
      </w:r>
      <w:r w:rsidRPr="009C72F7">
        <w:rPr>
          <w:rFonts w:asciiTheme="minorHAnsi" w:hAnsiTheme="minorHAnsi" w:cstheme="minorHAnsi"/>
          <w:lang w:val="en-US"/>
        </w:rPr>
        <w:t xml:space="preserve"> </w:t>
      </w:r>
      <w:r w:rsidRPr="009C72F7">
        <w:rPr>
          <w:rFonts w:asciiTheme="minorHAnsi" w:hAnsiTheme="minorHAnsi" w:cstheme="minorHAnsi"/>
          <w:b/>
          <w:lang w:val="en-US"/>
        </w:rPr>
        <w:t>31</w:t>
      </w:r>
      <w:r w:rsidRPr="009C72F7">
        <w:rPr>
          <w:rFonts w:asciiTheme="minorHAnsi" w:hAnsiTheme="minorHAnsi" w:cstheme="minorHAnsi"/>
          <w:lang w:val="en-US"/>
        </w:rPr>
        <w:t xml:space="preserve">, 3476-3482 (2015). </w:t>
      </w:r>
      <w:hyperlink r:id="rId12" w:history="1">
        <w:r w:rsidRPr="009C72F7">
          <w:rPr>
            <w:rStyle w:val="Hyperlink"/>
            <w:rFonts w:asciiTheme="minorHAnsi" w:hAnsiTheme="minorHAnsi" w:cstheme="minorHAnsi"/>
            <w:lang w:val="en-US"/>
          </w:rPr>
          <w:t>https://doi.org/10.1093/bioinformatics/btv401</w:t>
        </w:r>
        <w:bookmarkEnd w:id="5"/>
      </w:hyperlink>
    </w:p>
    <w:p w14:paraId="71856CB9" w14:textId="77777777" w:rsidR="009C72F7" w:rsidRPr="009C72F7" w:rsidRDefault="009C72F7" w:rsidP="009C72F7">
      <w:pPr>
        <w:pStyle w:val="EndNoteBibliography"/>
        <w:spacing w:after="240"/>
        <w:ind w:left="720" w:hanging="720"/>
        <w:rPr>
          <w:rFonts w:asciiTheme="minorHAnsi" w:hAnsiTheme="minorHAnsi" w:cstheme="minorHAnsi"/>
          <w:lang w:val="en-US"/>
        </w:rPr>
      </w:pPr>
      <w:bookmarkStart w:id="6" w:name="_ENREF_7"/>
      <w:r w:rsidRPr="009C72F7">
        <w:rPr>
          <w:rFonts w:asciiTheme="minorHAnsi" w:hAnsiTheme="minorHAnsi" w:cstheme="minorHAnsi"/>
          <w:lang w:val="en-US"/>
        </w:rPr>
        <w:t>7</w:t>
      </w:r>
      <w:r w:rsidRPr="009C72F7">
        <w:rPr>
          <w:rFonts w:asciiTheme="minorHAnsi" w:hAnsiTheme="minorHAnsi" w:cstheme="minorHAnsi"/>
          <w:lang w:val="en-US"/>
        </w:rPr>
        <w:tab/>
        <w:t>Schloss, P. D.</w:t>
      </w:r>
      <w:r w:rsidRPr="009C72F7">
        <w:rPr>
          <w:rFonts w:asciiTheme="minorHAnsi" w:hAnsiTheme="minorHAnsi" w:cstheme="minorHAnsi"/>
          <w:i/>
          <w:lang w:val="en-US"/>
        </w:rPr>
        <w:t xml:space="preserve"> et al.</w:t>
      </w:r>
      <w:r w:rsidRPr="009C72F7">
        <w:rPr>
          <w:rFonts w:asciiTheme="minorHAnsi" w:hAnsiTheme="minorHAnsi" w:cstheme="minorHAnsi"/>
          <w:lang w:val="en-US"/>
        </w:rPr>
        <w:t xml:space="preserve"> Introducing mothur: open-source, platform-independent, community-supported software for describing and comparing microbial communities. </w:t>
      </w:r>
      <w:r w:rsidRPr="009C72F7">
        <w:rPr>
          <w:rFonts w:asciiTheme="minorHAnsi" w:hAnsiTheme="minorHAnsi" w:cstheme="minorHAnsi"/>
          <w:i/>
          <w:lang w:val="en-US"/>
        </w:rPr>
        <w:t>Appl Environ Microbiol</w:t>
      </w:r>
      <w:r w:rsidRPr="009C72F7">
        <w:rPr>
          <w:rFonts w:asciiTheme="minorHAnsi" w:hAnsiTheme="minorHAnsi" w:cstheme="minorHAnsi"/>
          <w:lang w:val="en-US"/>
        </w:rPr>
        <w:t xml:space="preserve"> </w:t>
      </w:r>
      <w:r w:rsidRPr="009C72F7">
        <w:rPr>
          <w:rFonts w:asciiTheme="minorHAnsi" w:hAnsiTheme="minorHAnsi" w:cstheme="minorHAnsi"/>
          <w:b/>
          <w:lang w:val="en-US"/>
        </w:rPr>
        <w:t>75</w:t>
      </w:r>
      <w:r w:rsidRPr="009C72F7">
        <w:rPr>
          <w:rFonts w:asciiTheme="minorHAnsi" w:hAnsiTheme="minorHAnsi" w:cstheme="minorHAnsi"/>
          <w:lang w:val="en-US"/>
        </w:rPr>
        <w:t xml:space="preserve">, 7537-7541 (2009). </w:t>
      </w:r>
      <w:hyperlink r:id="rId13" w:history="1">
        <w:r w:rsidRPr="009C72F7">
          <w:rPr>
            <w:rStyle w:val="Hyperlink"/>
            <w:rFonts w:asciiTheme="minorHAnsi" w:hAnsiTheme="minorHAnsi" w:cstheme="minorHAnsi"/>
            <w:lang w:val="en-US"/>
          </w:rPr>
          <w:t>https://doi.org/10.1128/AEM.01541-09</w:t>
        </w:r>
        <w:bookmarkEnd w:id="6"/>
      </w:hyperlink>
    </w:p>
    <w:p w14:paraId="26A8EC58" w14:textId="77777777" w:rsidR="009C72F7" w:rsidRPr="009C72F7" w:rsidRDefault="009C72F7" w:rsidP="009C72F7">
      <w:pPr>
        <w:pStyle w:val="EndNoteBibliography"/>
        <w:spacing w:after="240"/>
        <w:ind w:left="720" w:hanging="720"/>
        <w:rPr>
          <w:rFonts w:asciiTheme="minorHAnsi" w:hAnsiTheme="minorHAnsi" w:cstheme="minorHAnsi"/>
          <w:lang w:val="en-US"/>
        </w:rPr>
      </w:pPr>
      <w:bookmarkStart w:id="7" w:name="_ENREF_8"/>
      <w:r w:rsidRPr="009C72F7">
        <w:rPr>
          <w:rFonts w:asciiTheme="minorHAnsi" w:hAnsiTheme="minorHAnsi" w:cstheme="minorHAnsi"/>
          <w:lang w:val="en-US"/>
        </w:rPr>
        <w:lastRenderedPageBreak/>
        <w:t>8</w:t>
      </w:r>
      <w:r w:rsidRPr="009C72F7">
        <w:rPr>
          <w:rFonts w:asciiTheme="minorHAnsi" w:hAnsiTheme="minorHAnsi" w:cstheme="minorHAnsi"/>
          <w:lang w:val="en-US"/>
        </w:rPr>
        <w:tab/>
        <w:t>Cole, J. R.</w:t>
      </w:r>
      <w:r w:rsidRPr="009C72F7">
        <w:rPr>
          <w:rFonts w:asciiTheme="minorHAnsi" w:hAnsiTheme="minorHAnsi" w:cstheme="minorHAnsi"/>
          <w:i/>
          <w:lang w:val="en-US"/>
        </w:rPr>
        <w:t xml:space="preserve"> et al.</w:t>
      </w:r>
      <w:r w:rsidRPr="009C72F7">
        <w:rPr>
          <w:rFonts w:asciiTheme="minorHAnsi" w:hAnsiTheme="minorHAnsi" w:cstheme="minorHAnsi"/>
          <w:lang w:val="en-US"/>
        </w:rPr>
        <w:t xml:space="preserve"> Ribosomal Database Project: data and tools for high throughput rRNA analysis. </w:t>
      </w:r>
      <w:r w:rsidRPr="009C72F7">
        <w:rPr>
          <w:rFonts w:asciiTheme="minorHAnsi" w:hAnsiTheme="minorHAnsi" w:cstheme="minorHAnsi"/>
          <w:i/>
          <w:lang w:val="en-US"/>
        </w:rPr>
        <w:t>Nucleic Acids Res</w:t>
      </w:r>
      <w:r w:rsidRPr="009C72F7">
        <w:rPr>
          <w:rFonts w:asciiTheme="minorHAnsi" w:hAnsiTheme="minorHAnsi" w:cstheme="minorHAnsi"/>
          <w:lang w:val="en-US"/>
        </w:rPr>
        <w:t xml:space="preserve"> </w:t>
      </w:r>
      <w:r w:rsidRPr="009C72F7">
        <w:rPr>
          <w:rFonts w:asciiTheme="minorHAnsi" w:hAnsiTheme="minorHAnsi" w:cstheme="minorHAnsi"/>
          <w:b/>
          <w:lang w:val="en-US"/>
        </w:rPr>
        <w:t>42</w:t>
      </w:r>
      <w:r w:rsidRPr="009C72F7">
        <w:rPr>
          <w:rFonts w:asciiTheme="minorHAnsi" w:hAnsiTheme="minorHAnsi" w:cstheme="minorHAnsi"/>
          <w:lang w:val="en-US"/>
        </w:rPr>
        <w:t xml:space="preserve">, D633-642 (2014). </w:t>
      </w:r>
      <w:hyperlink r:id="rId14" w:history="1">
        <w:r w:rsidRPr="009C72F7">
          <w:rPr>
            <w:rStyle w:val="Hyperlink"/>
            <w:rFonts w:asciiTheme="minorHAnsi" w:hAnsiTheme="minorHAnsi" w:cstheme="minorHAnsi"/>
            <w:lang w:val="en-US"/>
          </w:rPr>
          <w:t>https://doi.org/10.1093/nar/gkt1244</w:t>
        </w:r>
        <w:bookmarkEnd w:id="7"/>
      </w:hyperlink>
    </w:p>
    <w:p w14:paraId="397FBE9E" w14:textId="77777777" w:rsidR="009C72F7" w:rsidRPr="009C72F7" w:rsidRDefault="009C72F7" w:rsidP="009C72F7">
      <w:pPr>
        <w:pStyle w:val="EndNoteBibliography"/>
        <w:spacing w:after="240"/>
        <w:ind w:left="720" w:hanging="720"/>
        <w:rPr>
          <w:rFonts w:asciiTheme="minorHAnsi" w:hAnsiTheme="minorHAnsi" w:cstheme="minorHAnsi"/>
          <w:lang w:val="en-US"/>
        </w:rPr>
      </w:pPr>
      <w:bookmarkStart w:id="8" w:name="_ENREF_9"/>
      <w:r w:rsidRPr="009C72F7">
        <w:rPr>
          <w:rFonts w:asciiTheme="minorHAnsi" w:hAnsiTheme="minorHAnsi" w:cstheme="minorHAnsi"/>
          <w:lang w:val="en-US"/>
        </w:rPr>
        <w:t>9</w:t>
      </w:r>
      <w:r w:rsidRPr="009C72F7">
        <w:rPr>
          <w:rFonts w:asciiTheme="minorHAnsi" w:hAnsiTheme="minorHAnsi" w:cstheme="minorHAnsi"/>
          <w:lang w:val="en-US"/>
        </w:rPr>
        <w:tab/>
        <w:t>Quast, C.</w:t>
      </w:r>
      <w:r w:rsidRPr="009C72F7">
        <w:rPr>
          <w:rFonts w:asciiTheme="minorHAnsi" w:hAnsiTheme="minorHAnsi" w:cstheme="minorHAnsi"/>
          <w:i/>
          <w:lang w:val="en-US"/>
        </w:rPr>
        <w:t xml:space="preserve"> et al.</w:t>
      </w:r>
      <w:r w:rsidRPr="009C72F7">
        <w:rPr>
          <w:rFonts w:asciiTheme="minorHAnsi" w:hAnsiTheme="minorHAnsi" w:cstheme="minorHAnsi"/>
          <w:lang w:val="en-US"/>
        </w:rPr>
        <w:t xml:space="preserve"> The SILVA ribosomal RNA gene database project: improved data processing and web-based tools. </w:t>
      </w:r>
      <w:r w:rsidRPr="009C72F7">
        <w:rPr>
          <w:rFonts w:asciiTheme="minorHAnsi" w:hAnsiTheme="minorHAnsi" w:cstheme="minorHAnsi"/>
          <w:i/>
          <w:lang w:val="en-US"/>
        </w:rPr>
        <w:t>Nucleic Acids Res</w:t>
      </w:r>
      <w:r w:rsidRPr="009C72F7">
        <w:rPr>
          <w:rFonts w:asciiTheme="minorHAnsi" w:hAnsiTheme="minorHAnsi" w:cstheme="minorHAnsi"/>
          <w:lang w:val="en-US"/>
        </w:rPr>
        <w:t xml:space="preserve"> </w:t>
      </w:r>
      <w:r w:rsidRPr="009C72F7">
        <w:rPr>
          <w:rFonts w:asciiTheme="minorHAnsi" w:hAnsiTheme="minorHAnsi" w:cstheme="minorHAnsi"/>
          <w:b/>
          <w:lang w:val="en-US"/>
        </w:rPr>
        <w:t>41</w:t>
      </w:r>
      <w:r w:rsidRPr="009C72F7">
        <w:rPr>
          <w:rFonts w:asciiTheme="minorHAnsi" w:hAnsiTheme="minorHAnsi" w:cstheme="minorHAnsi"/>
          <w:lang w:val="en-US"/>
        </w:rPr>
        <w:t xml:space="preserve">, D590-596 (2013). </w:t>
      </w:r>
      <w:hyperlink r:id="rId15" w:history="1">
        <w:r w:rsidRPr="009C72F7">
          <w:rPr>
            <w:rStyle w:val="Hyperlink"/>
            <w:rFonts w:asciiTheme="minorHAnsi" w:hAnsiTheme="minorHAnsi" w:cstheme="minorHAnsi"/>
            <w:lang w:val="en-US"/>
          </w:rPr>
          <w:t>https://doi.org/10.1093/nar/gks1219</w:t>
        </w:r>
        <w:bookmarkEnd w:id="8"/>
      </w:hyperlink>
    </w:p>
    <w:p w14:paraId="74C07449" w14:textId="77777777" w:rsidR="009C72F7" w:rsidRPr="009C72F7" w:rsidRDefault="009C72F7" w:rsidP="009C72F7">
      <w:pPr>
        <w:pStyle w:val="EndNoteBibliography"/>
        <w:spacing w:after="240"/>
        <w:ind w:left="720" w:hanging="720"/>
        <w:rPr>
          <w:rFonts w:asciiTheme="minorHAnsi" w:hAnsiTheme="minorHAnsi" w:cstheme="minorHAnsi"/>
          <w:lang w:val="en-US"/>
        </w:rPr>
      </w:pPr>
      <w:bookmarkStart w:id="9" w:name="_ENREF_10"/>
      <w:r w:rsidRPr="009C72F7">
        <w:rPr>
          <w:rFonts w:asciiTheme="minorHAnsi" w:hAnsiTheme="minorHAnsi" w:cstheme="minorHAnsi"/>
          <w:lang w:val="en-US"/>
        </w:rPr>
        <w:t>10</w:t>
      </w:r>
      <w:r w:rsidRPr="009C72F7">
        <w:rPr>
          <w:rFonts w:asciiTheme="minorHAnsi" w:hAnsiTheme="minorHAnsi" w:cstheme="minorHAnsi"/>
          <w:lang w:val="en-US"/>
        </w:rPr>
        <w:tab/>
        <w:t>Dixon, P. VEGAN, a package of R functions for community ecology.</w:t>
      </w:r>
      <w:r w:rsidRPr="009C72F7">
        <w:rPr>
          <w:rFonts w:asciiTheme="minorHAnsi" w:hAnsiTheme="minorHAnsi" w:cstheme="minorHAnsi"/>
          <w:i/>
          <w:lang w:val="en-US"/>
        </w:rPr>
        <w:t xml:space="preserve"> J Vegetation Science</w:t>
      </w:r>
      <w:r w:rsidRPr="009C72F7">
        <w:rPr>
          <w:rFonts w:asciiTheme="minorHAnsi" w:hAnsiTheme="minorHAnsi" w:cstheme="minorHAnsi"/>
          <w:lang w:val="en-US"/>
        </w:rPr>
        <w:t xml:space="preserve"> </w:t>
      </w:r>
      <w:r w:rsidRPr="009C72F7">
        <w:rPr>
          <w:rFonts w:asciiTheme="minorHAnsi" w:hAnsiTheme="minorHAnsi" w:cstheme="minorHAnsi"/>
          <w:b/>
          <w:lang w:val="en-US"/>
        </w:rPr>
        <w:t>14</w:t>
      </w:r>
      <w:r w:rsidRPr="009C72F7">
        <w:rPr>
          <w:rFonts w:asciiTheme="minorHAnsi" w:hAnsiTheme="minorHAnsi" w:cstheme="minorHAnsi"/>
          <w:lang w:val="en-US"/>
        </w:rPr>
        <w:t xml:space="preserve">, 927–930 (2003). </w:t>
      </w:r>
      <w:hyperlink r:id="rId16" w:history="1">
        <w:r w:rsidRPr="009C72F7">
          <w:rPr>
            <w:rStyle w:val="Hyperlink"/>
            <w:rFonts w:asciiTheme="minorHAnsi" w:hAnsiTheme="minorHAnsi" w:cstheme="minorHAnsi"/>
            <w:lang w:val="en-US"/>
          </w:rPr>
          <w:t>https://doi.org/10.1111/j.1654-1103.2003.tb02228.x</w:t>
        </w:r>
        <w:bookmarkEnd w:id="9"/>
      </w:hyperlink>
    </w:p>
    <w:p w14:paraId="1639F9E7" w14:textId="77777777" w:rsidR="009C72F7" w:rsidRPr="009C72F7" w:rsidRDefault="009C72F7" w:rsidP="009C72F7">
      <w:pPr>
        <w:pStyle w:val="EndNoteBibliography"/>
        <w:spacing w:after="240"/>
        <w:ind w:left="720" w:hanging="720"/>
        <w:rPr>
          <w:rFonts w:asciiTheme="minorHAnsi" w:hAnsiTheme="minorHAnsi" w:cstheme="minorHAnsi"/>
          <w:lang w:val="en-US"/>
        </w:rPr>
      </w:pPr>
      <w:bookmarkStart w:id="10" w:name="_ENREF_11"/>
      <w:r w:rsidRPr="009C72F7">
        <w:rPr>
          <w:rFonts w:asciiTheme="minorHAnsi" w:hAnsiTheme="minorHAnsi" w:cstheme="minorHAnsi"/>
          <w:lang w:val="en-US"/>
        </w:rPr>
        <w:t>11</w:t>
      </w:r>
      <w:r w:rsidRPr="009C72F7">
        <w:rPr>
          <w:rFonts w:asciiTheme="minorHAnsi" w:hAnsiTheme="minorHAnsi" w:cstheme="minorHAnsi"/>
          <w:lang w:val="en-US"/>
        </w:rPr>
        <w:tab/>
        <w:t xml:space="preserve">Siren, J., Valimaki, N. &amp; Makinen, V. Indexing Graphs for Path Queries with Applications in Genome Research. </w:t>
      </w:r>
      <w:r w:rsidRPr="009C72F7">
        <w:rPr>
          <w:rFonts w:asciiTheme="minorHAnsi" w:hAnsiTheme="minorHAnsi" w:cstheme="minorHAnsi"/>
          <w:i/>
          <w:lang w:val="en-US"/>
        </w:rPr>
        <w:t>IEEE/ACM Trans Comput Biol Bioinform</w:t>
      </w:r>
      <w:r w:rsidRPr="009C72F7">
        <w:rPr>
          <w:rFonts w:asciiTheme="minorHAnsi" w:hAnsiTheme="minorHAnsi" w:cstheme="minorHAnsi"/>
          <w:lang w:val="en-US"/>
        </w:rPr>
        <w:t xml:space="preserve"> </w:t>
      </w:r>
      <w:r w:rsidRPr="009C72F7">
        <w:rPr>
          <w:rFonts w:asciiTheme="minorHAnsi" w:hAnsiTheme="minorHAnsi" w:cstheme="minorHAnsi"/>
          <w:b/>
          <w:lang w:val="en-US"/>
        </w:rPr>
        <w:t>11</w:t>
      </w:r>
      <w:r w:rsidRPr="009C72F7">
        <w:rPr>
          <w:rFonts w:asciiTheme="minorHAnsi" w:hAnsiTheme="minorHAnsi" w:cstheme="minorHAnsi"/>
          <w:lang w:val="en-US"/>
        </w:rPr>
        <w:t xml:space="preserve">, 375-388 (2014). </w:t>
      </w:r>
      <w:hyperlink r:id="rId17" w:history="1">
        <w:r w:rsidRPr="009C72F7">
          <w:rPr>
            <w:rStyle w:val="Hyperlink"/>
            <w:rFonts w:asciiTheme="minorHAnsi" w:hAnsiTheme="minorHAnsi" w:cstheme="minorHAnsi"/>
            <w:lang w:val="en-US"/>
          </w:rPr>
          <w:t>https://doi.org/10.1109/TCBB.2013.2297101</w:t>
        </w:r>
        <w:bookmarkEnd w:id="10"/>
      </w:hyperlink>
    </w:p>
    <w:p w14:paraId="4934BD41" w14:textId="77777777" w:rsidR="009C72F7" w:rsidRPr="009C72F7" w:rsidRDefault="009C72F7" w:rsidP="009C72F7">
      <w:pPr>
        <w:pStyle w:val="EndNoteBibliography"/>
        <w:spacing w:after="240"/>
        <w:ind w:left="720" w:hanging="720"/>
        <w:rPr>
          <w:rFonts w:asciiTheme="minorHAnsi" w:hAnsiTheme="minorHAnsi" w:cstheme="minorHAnsi"/>
          <w:lang w:val="en-US"/>
        </w:rPr>
      </w:pPr>
      <w:bookmarkStart w:id="11" w:name="_ENREF_12"/>
      <w:r w:rsidRPr="009C72F7">
        <w:rPr>
          <w:rFonts w:asciiTheme="minorHAnsi" w:hAnsiTheme="minorHAnsi" w:cstheme="minorHAnsi"/>
          <w:lang w:val="en-US"/>
        </w:rPr>
        <w:t>12</w:t>
      </w:r>
      <w:r w:rsidRPr="009C72F7">
        <w:rPr>
          <w:rFonts w:asciiTheme="minorHAnsi" w:hAnsiTheme="minorHAnsi" w:cstheme="minorHAnsi"/>
          <w:lang w:val="en-US"/>
        </w:rPr>
        <w:tab/>
        <w:t xml:space="preserve">Love, M. I., Huber, W. &amp; Anders, S. Moderated estimation of fold change and dispersion for RNA-seq data with DESeq2. </w:t>
      </w:r>
      <w:r w:rsidRPr="009C72F7">
        <w:rPr>
          <w:rFonts w:asciiTheme="minorHAnsi" w:hAnsiTheme="minorHAnsi" w:cstheme="minorHAnsi"/>
          <w:i/>
          <w:lang w:val="en-US"/>
        </w:rPr>
        <w:t>Genome Biol</w:t>
      </w:r>
      <w:r w:rsidRPr="009C72F7">
        <w:rPr>
          <w:rFonts w:asciiTheme="minorHAnsi" w:hAnsiTheme="minorHAnsi" w:cstheme="minorHAnsi"/>
          <w:lang w:val="en-US"/>
        </w:rPr>
        <w:t xml:space="preserve"> </w:t>
      </w:r>
      <w:r w:rsidRPr="009C72F7">
        <w:rPr>
          <w:rFonts w:asciiTheme="minorHAnsi" w:hAnsiTheme="minorHAnsi" w:cstheme="minorHAnsi"/>
          <w:b/>
          <w:lang w:val="en-US"/>
        </w:rPr>
        <w:t>15</w:t>
      </w:r>
      <w:r w:rsidRPr="009C72F7">
        <w:rPr>
          <w:rFonts w:asciiTheme="minorHAnsi" w:hAnsiTheme="minorHAnsi" w:cstheme="minorHAnsi"/>
          <w:lang w:val="en-US"/>
        </w:rPr>
        <w:t xml:space="preserve">, 550 (2014). </w:t>
      </w:r>
      <w:hyperlink r:id="rId18" w:history="1">
        <w:r w:rsidRPr="009C72F7">
          <w:rPr>
            <w:rStyle w:val="Hyperlink"/>
            <w:rFonts w:asciiTheme="minorHAnsi" w:hAnsiTheme="minorHAnsi" w:cstheme="minorHAnsi"/>
            <w:lang w:val="en-US"/>
          </w:rPr>
          <w:t>https://doi.org/10.1186/s13059-014-0550-8</w:t>
        </w:r>
        <w:bookmarkEnd w:id="11"/>
      </w:hyperlink>
    </w:p>
    <w:p w14:paraId="074D3225" w14:textId="77777777" w:rsidR="009C72F7" w:rsidRPr="009C72F7" w:rsidRDefault="009C72F7" w:rsidP="009C72F7">
      <w:pPr>
        <w:pStyle w:val="EndNoteBibliography"/>
        <w:spacing w:after="240"/>
        <w:ind w:left="720" w:hanging="720"/>
        <w:rPr>
          <w:rFonts w:asciiTheme="minorHAnsi" w:hAnsiTheme="minorHAnsi" w:cstheme="minorHAnsi"/>
          <w:lang w:val="en-US"/>
        </w:rPr>
      </w:pPr>
      <w:bookmarkStart w:id="12" w:name="_ENREF_13"/>
      <w:r w:rsidRPr="009C72F7">
        <w:rPr>
          <w:rFonts w:asciiTheme="minorHAnsi" w:hAnsiTheme="minorHAnsi" w:cstheme="minorHAnsi"/>
          <w:lang w:val="en-US"/>
        </w:rPr>
        <w:t>13</w:t>
      </w:r>
      <w:r w:rsidRPr="009C72F7">
        <w:rPr>
          <w:rFonts w:asciiTheme="minorHAnsi" w:hAnsiTheme="minorHAnsi" w:cstheme="minorHAnsi"/>
          <w:lang w:val="en-US"/>
        </w:rPr>
        <w:tab/>
        <w:t xml:space="preserve">Young, M. D., Wakefield, M. J., Smyth, G. K. &amp; Oshlack, A. Gene ontology analysis for RNA-seq: accounting for selection bias. </w:t>
      </w:r>
      <w:r w:rsidRPr="009C72F7">
        <w:rPr>
          <w:rFonts w:asciiTheme="minorHAnsi" w:hAnsiTheme="minorHAnsi" w:cstheme="minorHAnsi"/>
          <w:i/>
          <w:lang w:val="en-US"/>
        </w:rPr>
        <w:t>Genome Biol</w:t>
      </w:r>
      <w:r w:rsidRPr="009C72F7">
        <w:rPr>
          <w:rFonts w:asciiTheme="minorHAnsi" w:hAnsiTheme="minorHAnsi" w:cstheme="minorHAnsi"/>
          <w:lang w:val="en-US"/>
        </w:rPr>
        <w:t xml:space="preserve"> </w:t>
      </w:r>
      <w:r w:rsidRPr="009C72F7">
        <w:rPr>
          <w:rFonts w:asciiTheme="minorHAnsi" w:hAnsiTheme="minorHAnsi" w:cstheme="minorHAnsi"/>
          <w:b/>
          <w:lang w:val="en-US"/>
        </w:rPr>
        <w:t>11</w:t>
      </w:r>
      <w:r w:rsidRPr="009C72F7">
        <w:rPr>
          <w:rFonts w:asciiTheme="minorHAnsi" w:hAnsiTheme="minorHAnsi" w:cstheme="minorHAnsi"/>
          <w:lang w:val="en-US"/>
        </w:rPr>
        <w:t xml:space="preserve">, R14 (2010). </w:t>
      </w:r>
      <w:hyperlink r:id="rId19" w:history="1">
        <w:r w:rsidRPr="009C72F7">
          <w:rPr>
            <w:rStyle w:val="Hyperlink"/>
            <w:rFonts w:asciiTheme="minorHAnsi" w:hAnsiTheme="minorHAnsi" w:cstheme="minorHAnsi"/>
            <w:lang w:val="en-US"/>
          </w:rPr>
          <w:t>https://doi.org/10.1186/gb-2010-11-2-r14</w:t>
        </w:r>
        <w:bookmarkEnd w:id="12"/>
      </w:hyperlink>
    </w:p>
    <w:p w14:paraId="37896C84" w14:textId="77777777" w:rsidR="009C72F7" w:rsidRPr="009C72F7" w:rsidRDefault="009C72F7" w:rsidP="009C72F7">
      <w:pPr>
        <w:pStyle w:val="EndNoteBibliography"/>
        <w:spacing w:after="240"/>
        <w:ind w:left="720" w:hanging="720"/>
        <w:rPr>
          <w:rFonts w:asciiTheme="minorHAnsi" w:hAnsiTheme="minorHAnsi" w:cstheme="minorHAnsi"/>
          <w:lang w:val="en-US"/>
        </w:rPr>
      </w:pPr>
      <w:bookmarkStart w:id="13" w:name="_ENREF_14"/>
      <w:r w:rsidRPr="009C72F7">
        <w:rPr>
          <w:rFonts w:asciiTheme="minorHAnsi" w:hAnsiTheme="minorHAnsi" w:cstheme="minorHAnsi"/>
          <w:lang w:val="en-US"/>
        </w:rPr>
        <w:t>14</w:t>
      </w:r>
      <w:r w:rsidRPr="009C72F7">
        <w:rPr>
          <w:rFonts w:asciiTheme="minorHAnsi" w:hAnsiTheme="minorHAnsi" w:cstheme="minorHAnsi"/>
          <w:lang w:val="en-US"/>
        </w:rPr>
        <w:tab/>
        <w:t xml:space="preserve">Mao, X., Cai, T., Olyarchuk, J. G. &amp; Wei, L. Automated genome annotation and pathway identification using the KEGG Orthology (KO) as a controlled vocabulary. </w:t>
      </w:r>
      <w:r w:rsidRPr="009C72F7">
        <w:rPr>
          <w:rFonts w:asciiTheme="minorHAnsi" w:hAnsiTheme="minorHAnsi" w:cstheme="minorHAnsi"/>
          <w:i/>
          <w:lang w:val="en-US"/>
        </w:rPr>
        <w:t>Bioinformatics</w:t>
      </w:r>
      <w:r w:rsidRPr="009C72F7">
        <w:rPr>
          <w:rFonts w:asciiTheme="minorHAnsi" w:hAnsiTheme="minorHAnsi" w:cstheme="minorHAnsi"/>
          <w:lang w:val="en-US"/>
        </w:rPr>
        <w:t xml:space="preserve"> </w:t>
      </w:r>
      <w:r w:rsidRPr="009C72F7">
        <w:rPr>
          <w:rFonts w:asciiTheme="minorHAnsi" w:hAnsiTheme="minorHAnsi" w:cstheme="minorHAnsi"/>
          <w:b/>
          <w:lang w:val="en-US"/>
        </w:rPr>
        <w:t>21</w:t>
      </w:r>
      <w:r w:rsidRPr="009C72F7">
        <w:rPr>
          <w:rFonts w:asciiTheme="minorHAnsi" w:hAnsiTheme="minorHAnsi" w:cstheme="minorHAnsi"/>
          <w:lang w:val="en-US"/>
        </w:rPr>
        <w:t xml:space="preserve">, 3787-3793 (2005). </w:t>
      </w:r>
      <w:hyperlink r:id="rId20" w:history="1">
        <w:r w:rsidRPr="009C72F7">
          <w:rPr>
            <w:rStyle w:val="Hyperlink"/>
            <w:rFonts w:asciiTheme="minorHAnsi" w:hAnsiTheme="minorHAnsi" w:cstheme="minorHAnsi"/>
            <w:lang w:val="en-US"/>
          </w:rPr>
          <w:t>https://doi.org/10.1093/bioinformatics/bti430</w:t>
        </w:r>
        <w:bookmarkEnd w:id="13"/>
      </w:hyperlink>
    </w:p>
    <w:p w14:paraId="2E14CAD6" w14:textId="77777777" w:rsidR="009C72F7" w:rsidRPr="009C72F7" w:rsidRDefault="009C72F7" w:rsidP="009C72F7">
      <w:pPr>
        <w:pStyle w:val="EndNoteBibliography"/>
        <w:ind w:left="720" w:hanging="720"/>
        <w:rPr>
          <w:rFonts w:asciiTheme="minorHAnsi" w:hAnsiTheme="minorHAnsi" w:cstheme="minorHAnsi"/>
        </w:rPr>
      </w:pPr>
      <w:bookmarkStart w:id="14" w:name="_ENREF_15"/>
      <w:r w:rsidRPr="009C72F7">
        <w:rPr>
          <w:rFonts w:asciiTheme="minorHAnsi" w:hAnsiTheme="minorHAnsi" w:cstheme="minorHAnsi"/>
          <w:lang w:val="en-US"/>
        </w:rPr>
        <w:t>15</w:t>
      </w:r>
      <w:r w:rsidRPr="009C72F7">
        <w:rPr>
          <w:rFonts w:asciiTheme="minorHAnsi" w:hAnsiTheme="minorHAnsi" w:cstheme="minorHAnsi"/>
          <w:lang w:val="en-US"/>
        </w:rPr>
        <w:tab/>
        <w:t xml:space="preserve">Lambooij, J. M., Tak, T., Zaldumbide, A. &amp; Guigas, B. OMIP-104: A 30-color spectral flow cytometry panel for comprehensive analysis of immune cell composition and macrophage subsets in mouse metabolic organs. </w:t>
      </w:r>
      <w:r w:rsidRPr="009C72F7">
        <w:rPr>
          <w:rFonts w:asciiTheme="minorHAnsi" w:hAnsiTheme="minorHAnsi" w:cstheme="minorHAnsi"/>
          <w:i/>
        </w:rPr>
        <w:t>Cytometry A</w:t>
      </w:r>
      <w:r w:rsidRPr="009C72F7">
        <w:rPr>
          <w:rFonts w:asciiTheme="minorHAnsi" w:hAnsiTheme="minorHAnsi" w:cstheme="minorHAnsi"/>
        </w:rPr>
        <w:t xml:space="preserve"> </w:t>
      </w:r>
      <w:r w:rsidRPr="009C72F7">
        <w:rPr>
          <w:rFonts w:asciiTheme="minorHAnsi" w:hAnsiTheme="minorHAnsi" w:cstheme="minorHAnsi"/>
          <w:b/>
        </w:rPr>
        <w:t>105</w:t>
      </w:r>
      <w:r w:rsidRPr="009C72F7">
        <w:rPr>
          <w:rFonts w:asciiTheme="minorHAnsi" w:hAnsiTheme="minorHAnsi" w:cstheme="minorHAnsi"/>
        </w:rPr>
        <w:t xml:space="preserve">, 493-500 (2024). </w:t>
      </w:r>
      <w:hyperlink r:id="rId21" w:history="1">
        <w:r w:rsidRPr="009C72F7">
          <w:rPr>
            <w:rStyle w:val="Hyperlink"/>
            <w:rFonts w:asciiTheme="minorHAnsi" w:hAnsiTheme="minorHAnsi" w:cstheme="minorHAnsi"/>
          </w:rPr>
          <w:t>https://doi.org/10.1002/cyto.a.24845</w:t>
        </w:r>
        <w:bookmarkEnd w:id="14"/>
      </w:hyperlink>
    </w:p>
    <w:p w14:paraId="6EB64723" w14:textId="77777777" w:rsidR="009C72F7" w:rsidRPr="009C72F7" w:rsidRDefault="009C72F7" w:rsidP="009C72F7">
      <w:pPr>
        <w:spacing w:line="480" w:lineRule="auto"/>
        <w:rPr>
          <w:rFonts w:asciiTheme="minorHAnsi" w:hAnsiTheme="minorHAnsi" w:cstheme="minorHAnsi"/>
        </w:rPr>
      </w:pPr>
      <w:r w:rsidRPr="009C72F7">
        <w:rPr>
          <w:rFonts w:asciiTheme="minorHAnsi" w:hAnsiTheme="minorHAnsi" w:cstheme="minorHAnsi"/>
        </w:rPr>
        <w:fldChar w:fldCharType="end"/>
      </w:r>
    </w:p>
    <w:p w14:paraId="39B8C687" w14:textId="7D3DA52F" w:rsidR="00EA3E72" w:rsidRDefault="00EA3E72" w:rsidP="0011523F">
      <w:pPr>
        <w:spacing w:line="480" w:lineRule="auto"/>
        <w:ind w:firstLine="708"/>
        <w:jc w:val="both"/>
        <w:rPr>
          <w:rFonts w:asciiTheme="minorHAnsi" w:hAnsiTheme="minorHAnsi" w:cs="Times New Roman"/>
          <w:b/>
          <w:bCs/>
          <w:sz w:val="28"/>
          <w:lang w:val="en-GB"/>
        </w:rPr>
      </w:pPr>
      <w:r>
        <w:rPr>
          <w:rFonts w:asciiTheme="minorHAnsi" w:hAnsiTheme="minorHAnsi" w:cs="Times New Roman"/>
          <w:b/>
          <w:bCs/>
          <w:sz w:val="28"/>
          <w:lang w:val="en-GB"/>
        </w:rPr>
        <w:br w:type="page"/>
      </w:r>
    </w:p>
    <w:p w14:paraId="0D97DFFB" w14:textId="77777777" w:rsidR="006522F8" w:rsidRDefault="006522F8" w:rsidP="006522F8">
      <w:pPr>
        <w:spacing w:line="480" w:lineRule="auto"/>
        <w:jc w:val="both"/>
        <w:rPr>
          <w:rFonts w:asciiTheme="minorHAnsi" w:hAnsiTheme="minorHAnsi" w:cs="Times New Roman"/>
          <w:b/>
          <w:sz w:val="28"/>
          <w:lang w:val="en-GB"/>
        </w:rPr>
      </w:pPr>
      <w:r>
        <w:rPr>
          <w:rFonts w:asciiTheme="minorHAnsi" w:hAnsiTheme="minorHAnsi" w:cs="Times New Roman"/>
          <w:b/>
          <w:sz w:val="28"/>
          <w:lang w:val="en-GB"/>
        </w:rPr>
        <w:lastRenderedPageBreak/>
        <w:t>Table S1</w:t>
      </w:r>
    </w:p>
    <w:p w14:paraId="1678456D" w14:textId="77777777" w:rsidR="006522F8" w:rsidRPr="00A321C1" w:rsidRDefault="006522F8" w:rsidP="006522F8">
      <w:pPr>
        <w:pStyle w:val="Caption"/>
        <w:spacing w:after="0"/>
        <w:jc w:val="both"/>
        <w:rPr>
          <w:rFonts w:asciiTheme="minorHAnsi" w:hAnsiTheme="minorHAnsi" w:cstheme="minorHAnsi"/>
          <w:b/>
          <w:bCs/>
          <w:sz w:val="28"/>
          <w:szCs w:val="28"/>
          <w:lang w:val="en-GB"/>
        </w:rPr>
      </w:pPr>
      <w:r w:rsidRPr="00A321C1">
        <w:rPr>
          <w:rFonts w:asciiTheme="minorHAnsi" w:hAnsiTheme="minorHAnsi" w:cstheme="minorHAnsi"/>
          <w:b/>
          <w:bCs/>
          <w:sz w:val="28"/>
          <w:szCs w:val="28"/>
          <w:lang w:val="en-GB"/>
        </w:rPr>
        <w:t>Chemical characterization of TOTUM-448</w:t>
      </w:r>
    </w:p>
    <w:tbl>
      <w:tblPr>
        <w:tblStyle w:val="TableGrid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91"/>
        <w:gridCol w:w="2971"/>
      </w:tblGrid>
      <w:tr w:rsidR="006522F8" w:rsidRPr="00FC5C07" w14:paraId="358A5F60" w14:textId="77777777" w:rsidTr="00897863">
        <w:trPr>
          <w:trHeight w:val="312"/>
        </w:trPr>
        <w:tc>
          <w:tcPr>
            <w:tcW w:w="609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F0C24A4" w14:textId="77777777" w:rsidR="006522F8" w:rsidRPr="00FC5C07" w:rsidRDefault="006522F8" w:rsidP="00897863">
            <w:pPr>
              <w:rPr>
                <w:rFonts w:asciiTheme="minorHAnsi" w:hAnsiTheme="minorHAnsi" w:cstheme="minorHAnsi"/>
                <w:b/>
                <w:bCs/>
              </w:rPr>
            </w:pPr>
            <w:r w:rsidRPr="00FC5C07">
              <w:rPr>
                <w:rFonts w:asciiTheme="minorHAnsi" w:hAnsiTheme="minorHAnsi" w:cstheme="minorHAnsi"/>
                <w:b/>
                <w:bCs/>
              </w:rPr>
              <w:t>Compound types (sorted by families)</w:t>
            </w:r>
          </w:p>
        </w:tc>
        <w:tc>
          <w:tcPr>
            <w:tcW w:w="297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FE66A57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FC5C07">
              <w:rPr>
                <w:rFonts w:asciiTheme="minorHAnsi" w:hAnsiTheme="minorHAnsi" w:cstheme="minorHAnsi"/>
                <w:b/>
                <w:bCs/>
              </w:rPr>
              <w:t>Extract content (g/100 g)</w:t>
            </w:r>
          </w:p>
        </w:tc>
      </w:tr>
      <w:tr w:rsidR="006522F8" w:rsidRPr="00FC5C07" w14:paraId="6AF2E666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1879C290" w14:textId="77777777" w:rsidR="006522F8" w:rsidRPr="00FC5C07" w:rsidRDefault="006522F8" w:rsidP="00897863">
            <w:pPr>
              <w:rPr>
                <w:rFonts w:asciiTheme="minorHAnsi" w:hAnsiTheme="minorHAnsi" w:cstheme="minorHAnsi"/>
                <w:u w:val="single"/>
              </w:rPr>
            </w:pPr>
            <w:r w:rsidRPr="00FC5C07">
              <w:rPr>
                <w:rFonts w:asciiTheme="minorHAnsi" w:hAnsiTheme="minorHAnsi" w:cstheme="minorHAnsi"/>
                <w:u w:val="single"/>
              </w:rPr>
              <w:t>Total sugars</w:t>
            </w:r>
          </w:p>
        </w:tc>
        <w:tc>
          <w:tcPr>
            <w:tcW w:w="2971" w:type="dxa"/>
            <w:vAlign w:val="center"/>
          </w:tcPr>
          <w:p w14:paraId="1229DC3E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  <w:kern w:val="24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27.1</w:t>
            </w:r>
          </w:p>
        </w:tc>
      </w:tr>
      <w:tr w:rsidR="006522F8" w:rsidRPr="00FC5C07" w14:paraId="7372839B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037DD9E2" w14:textId="77777777" w:rsidR="006522F8" w:rsidRPr="00FC5C07" w:rsidRDefault="006522F8" w:rsidP="00897863">
            <w:pPr>
              <w:rPr>
                <w:rFonts w:asciiTheme="minorHAnsi" w:hAnsiTheme="minorHAnsi" w:cstheme="minorHAnsi"/>
                <w:u w:val="single"/>
              </w:rPr>
            </w:pPr>
            <w:r w:rsidRPr="00FC5C07">
              <w:rPr>
                <w:rFonts w:asciiTheme="minorHAnsi" w:hAnsiTheme="minorHAnsi" w:cstheme="minorHAnsi"/>
                <w:u w:val="single"/>
              </w:rPr>
              <w:t>Total lipids</w:t>
            </w:r>
          </w:p>
        </w:tc>
        <w:tc>
          <w:tcPr>
            <w:tcW w:w="2971" w:type="dxa"/>
            <w:vAlign w:val="center"/>
          </w:tcPr>
          <w:p w14:paraId="0E1C6C46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  <w:kern w:val="24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12.6</w:t>
            </w:r>
          </w:p>
        </w:tc>
      </w:tr>
      <w:tr w:rsidR="006522F8" w:rsidRPr="00FC5C07" w14:paraId="070C6972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0B2FCAC5" w14:textId="77777777" w:rsidR="006522F8" w:rsidRPr="00FC5C07" w:rsidRDefault="006522F8" w:rsidP="00897863">
            <w:pPr>
              <w:rPr>
                <w:rFonts w:asciiTheme="minorHAnsi" w:hAnsiTheme="minorHAnsi" w:cstheme="minorHAnsi"/>
                <w:u w:val="single"/>
              </w:rPr>
            </w:pPr>
            <w:r w:rsidRPr="00FC5C07">
              <w:rPr>
                <w:rFonts w:asciiTheme="minorHAnsi" w:hAnsiTheme="minorHAnsi" w:cstheme="minorHAnsi"/>
                <w:u w:val="single"/>
              </w:rPr>
              <w:t>Total Proteins</w:t>
            </w:r>
          </w:p>
        </w:tc>
        <w:tc>
          <w:tcPr>
            <w:tcW w:w="2971" w:type="dxa"/>
            <w:vAlign w:val="center"/>
          </w:tcPr>
          <w:p w14:paraId="4382ABFA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  <w:kern w:val="24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0.8</w:t>
            </w:r>
          </w:p>
        </w:tc>
      </w:tr>
      <w:tr w:rsidR="006522F8" w:rsidRPr="00FC5C07" w14:paraId="13347114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0235E2CE" w14:textId="77777777" w:rsidR="006522F8" w:rsidRPr="00FC5C07" w:rsidRDefault="006522F8" w:rsidP="00897863">
            <w:pPr>
              <w:rPr>
                <w:rFonts w:asciiTheme="minorHAnsi" w:hAnsiTheme="minorHAnsi" w:cstheme="minorHAnsi"/>
                <w:u w:val="single"/>
              </w:rPr>
            </w:pPr>
            <w:r w:rsidRPr="00FC5C07">
              <w:rPr>
                <w:rFonts w:asciiTheme="minorHAnsi" w:hAnsiTheme="minorHAnsi" w:cstheme="minorHAnsi"/>
                <w:u w:val="single"/>
              </w:rPr>
              <w:t>Insoluble dietary fiber</w:t>
            </w:r>
          </w:p>
        </w:tc>
        <w:tc>
          <w:tcPr>
            <w:tcW w:w="2971" w:type="dxa"/>
            <w:vAlign w:val="center"/>
          </w:tcPr>
          <w:p w14:paraId="684AA8A3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  <w:kern w:val="24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2.36</w:t>
            </w:r>
          </w:p>
        </w:tc>
      </w:tr>
      <w:tr w:rsidR="006522F8" w:rsidRPr="00FC5C07" w14:paraId="7C46EF5C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5DE2BA0C" w14:textId="77777777" w:rsidR="006522F8" w:rsidRPr="00FC5C07" w:rsidRDefault="006522F8" w:rsidP="00897863">
            <w:pPr>
              <w:rPr>
                <w:rFonts w:asciiTheme="minorHAnsi" w:hAnsiTheme="minorHAnsi" w:cstheme="minorHAnsi"/>
                <w:u w:val="single"/>
              </w:rPr>
            </w:pPr>
            <w:r w:rsidRPr="00FC5C07">
              <w:rPr>
                <w:rFonts w:asciiTheme="minorHAnsi" w:hAnsiTheme="minorHAnsi" w:cstheme="minorHAnsi"/>
                <w:u w:val="single"/>
              </w:rPr>
              <w:t>Choline*</w:t>
            </w:r>
          </w:p>
        </w:tc>
        <w:tc>
          <w:tcPr>
            <w:tcW w:w="2971" w:type="dxa"/>
            <w:vAlign w:val="center"/>
          </w:tcPr>
          <w:p w14:paraId="5E083786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  <w:kern w:val="24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13.67</w:t>
            </w:r>
          </w:p>
        </w:tc>
      </w:tr>
      <w:tr w:rsidR="006522F8" w:rsidRPr="00FC5C07" w14:paraId="5FDF2303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48599AE7" w14:textId="77777777" w:rsidR="006522F8" w:rsidRPr="00FC5C07" w:rsidRDefault="006522F8" w:rsidP="00897863">
            <w:pPr>
              <w:rPr>
                <w:rFonts w:asciiTheme="minorHAnsi" w:hAnsiTheme="minorHAnsi" w:cstheme="minorHAnsi"/>
                <w:u w:val="single"/>
              </w:rPr>
            </w:pPr>
            <w:r w:rsidRPr="00FC5C07">
              <w:rPr>
                <w:rFonts w:asciiTheme="minorHAnsi" w:hAnsiTheme="minorHAnsi" w:cstheme="minorHAnsi"/>
                <w:kern w:val="24"/>
                <w:u w:val="single"/>
              </w:rPr>
              <w:t>Total phenolic compounds</w:t>
            </w:r>
          </w:p>
        </w:tc>
        <w:tc>
          <w:tcPr>
            <w:tcW w:w="2971" w:type="dxa"/>
            <w:vAlign w:val="center"/>
          </w:tcPr>
          <w:p w14:paraId="30985AC6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</w:rPr>
              <w:t>8.7</w:t>
            </w:r>
          </w:p>
        </w:tc>
      </w:tr>
      <w:tr w:rsidR="006522F8" w:rsidRPr="00FC5C07" w14:paraId="3AE77248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0E4F1611" w14:textId="77777777" w:rsidR="006522F8" w:rsidRPr="00FC5C07" w:rsidRDefault="006522F8" w:rsidP="00897863">
            <w:pPr>
              <w:ind w:left="708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Total anthocyanins</w:t>
            </w:r>
          </w:p>
        </w:tc>
        <w:tc>
          <w:tcPr>
            <w:tcW w:w="2971" w:type="dxa"/>
            <w:vAlign w:val="center"/>
          </w:tcPr>
          <w:p w14:paraId="0B0E33D7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</w:rPr>
              <w:t>0.536</w:t>
            </w:r>
          </w:p>
        </w:tc>
      </w:tr>
      <w:tr w:rsidR="006522F8" w:rsidRPr="00FC5C07" w14:paraId="2DD49FB3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5C181051" w14:textId="77777777" w:rsidR="006522F8" w:rsidRPr="00FC5C07" w:rsidRDefault="006522F8" w:rsidP="00897863">
            <w:pPr>
              <w:ind w:left="708"/>
              <w:rPr>
                <w:rFonts w:asciiTheme="minorHAnsi" w:hAnsiTheme="minorHAnsi" w:cstheme="minorHAnsi"/>
              </w:rPr>
            </w:pPr>
            <w:proofErr w:type="spellStart"/>
            <w:r w:rsidRPr="00FC5C07">
              <w:rPr>
                <w:rFonts w:asciiTheme="minorHAnsi" w:hAnsiTheme="minorHAnsi" w:cstheme="minorHAnsi"/>
                <w:kern w:val="24"/>
              </w:rPr>
              <w:t>Monocaffeoylquinic</w:t>
            </w:r>
            <w:proofErr w:type="spellEnd"/>
            <w:r w:rsidRPr="00FC5C07">
              <w:rPr>
                <w:rFonts w:asciiTheme="minorHAnsi" w:hAnsiTheme="minorHAnsi" w:cstheme="minorHAnsi"/>
                <w:kern w:val="24"/>
              </w:rPr>
              <w:t xml:space="preserve"> acids</w:t>
            </w:r>
          </w:p>
        </w:tc>
        <w:tc>
          <w:tcPr>
            <w:tcW w:w="2971" w:type="dxa"/>
            <w:vAlign w:val="center"/>
          </w:tcPr>
          <w:p w14:paraId="2236DD4D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6522F8" w:rsidRPr="00FC5C07" w14:paraId="509C482E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50FF6FDE" w14:textId="77777777" w:rsidR="006522F8" w:rsidRPr="00FC5C07" w:rsidRDefault="006522F8" w:rsidP="00897863">
            <w:pPr>
              <w:ind w:left="1416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Chlorogenic acid</w:t>
            </w:r>
          </w:p>
        </w:tc>
        <w:tc>
          <w:tcPr>
            <w:tcW w:w="2971" w:type="dxa"/>
            <w:vAlign w:val="center"/>
          </w:tcPr>
          <w:p w14:paraId="72736951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</w:rPr>
              <w:t>0.517</w:t>
            </w:r>
          </w:p>
        </w:tc>
      </w:tr>
      <w:tr w:rsidR="006522F8" w:rsidRPr="00FC5C07" w14:paraId="4527F76B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1689DB04" w14:textId="77777777" w:rsidR="006522F8" w:rsidRPr="00FC5C07" w:rsidRDefault="006522F8" w:rsidP="00897863">
            <w:pPr>
              <w:ind w:left="1416"/>
              <w:rPr>
                <w:rFonts w:asciiTheme="minorHAnsi" w:hAnsiTheme="minorHAnsi" w:cstheme="minorHAnsi"/>
                <w:kern w:val="24"/>
              </w:rPr>
            </w:pPr>
            <w:proofErr w:type="spellStart"/>
            <w:r w:rsidRPr="00FC5C07">
              <w:rPr>
                <w:rFonts w:asciiTheme="minorHAnsi" w:hAnsiTheme="minorHAnsi" w:cstheme="minorHAnsi"/>
                <w:kern w:val="24"/>
              </w:rPr>
              <w:t>Cryptochlorogenic</w:t>
            </w:r>
            <w:proofErr w:type="spellEnd"/>
            <w:r w:rsidRPr="00FC5C07">
              <w:rPr>
                <w:rFonts w:asciiTheme="minorHAnsi" w:hAnsiTheme="minorHAnsi" w:cstheme="minorHAnsi"/>
                <w:kern w:val="24"/>
              </w:rPr>
              <w:t xml:space="preserve"> acid</w:t>
            </w:r>
          </w:p>
        </w:tc>
        <w:tc>
          <w:tcPr>
            <w:tcW w:w="2971" w:type="dxa"/>
            <w:vAlign w:val="center"/>
          </w:tcPr>
          <w:p w14:paraId="41A3D4D0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</w:rPr>
              <w:t>0.324</w:t>
            </w:r>
          </w:p>
        </w:tc>
      </w:tr>
      <w:tr w:rsidR="006522F8" w:rsidRPr="00FC5C07" w14:paraId="73A7B1F2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294BA521" w14:textId="77777777" w:rsidR="006522F8" w:rsidRPr="00FC5C07" w:rsidRDefault="006522F8" w:rsidP="00897863">
            <w:pPr>
              <w:ind w:left="1416"/>
              <w:rPr>
                <w:rFonts w:asciiTheme="minorHAnsi" w:hAnsiTheme="minorHAnsi" w:cstheme="minorHAnsi"/>
                <w:kern w:val="24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Neochlorogenic acid</w:t>
            </w:r>
          </w:p>
        </w:tc>
        <w:tc>
          <w:tcPr>
            <w:tcW w:w="2971" w:type="dxa"/>
            <w:vAlign w:val="center"/>
          </w:tcPr>
          <w:p w14:paraId="560AB3FC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</w:rPr>
              <w:t>0.319</w:t>
            </w:r>
          </w:p>
        </w:tc>
      </w:tr>
      <w:tr w:rsidR="006522F8" w:rsidRPr="00FC5C07" w14:paraId="07715E1C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0362843C" w14:textId="77777777" w:rsidR="006522F8" w:rsidRPr="00FC5C07" w:rsidRDefault="006522F8" w:rsidP="00897863">
            <w:pPr>
              <w:ind w:left="1416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 xml:space="preserve">Other </w:t>
            </w:r>
            <w:proofErr w:type="spellStart"/>
            <w:r w:rsidRPr="00FC5C07">
              <w:rPr>
                <w:rFonts w:asciiTheme="minorHAnsi" w:hAnsiTheme="minorHAnsi" w:cstheme="minorHAnsi"/>
                <w:kern w:val="24"/>
              </w:rPr>
              <w:t>monocaffeoylquinic</w:t>
            </w:r>
            <w:proofErr w:type="spellEnd"/>
            <w:r w:rsidRPr="00FC5C07">
              <w:rPr>
                <w:rFonts w:asciiTheme="minorHAnsi" w:hAnsiTheme="minorHAnsi" w:cstheme="minorHAnsi"/>
                <w:kern w:val="24"/>
              </w:rPr>
              <w:t xml:space="preserve"> acids</w:t>
            </w:r>
          </w:p>
        </w:tc>
        <w:tc>
          <w:tcPr>
            <w:tcW w:w="2971" w:type="dxa"/>
            <w:vAlign w:val="center"/>
          </w:tcPr>
          <w:p w14:paraId="757793E3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</w:rPr>
              <w:t>0.115</w:t>
            </w:r>
          </w:p>
        </w:tc>
      </w:tr>
      <w:tr w:rsidR="006522F8" w:rsidRPr="00FC5C07" w14:paraId="610B0D05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2334085A" w14:textId="77777777" w:rsidR="006522F8" w:rsidRPr="00FC5C07" w:rsidRDefault="006522F8" w:rsidP="00897863">
            <w:pPr>
              <w:ind w:left="708"/>
              <w:rPr>
                <w:rFonts w:asciiTheme="minorHAnsi" w:hAnsiTheme="minorHAnsi" w:cstheme="minorHAnsi"/>
              </w:rPr>
            </w:pPr>
            <w:proofErr w:type="spellStart"/>
            <w:r w:rsidRPr="00FC5C07">
              <w:rPr>
                <w:rFonts w:asciiTheme="minorHAnsi" w:hAnsiTheme="minorHAnsi" w:cstheme="minorHAnsi"/>
                <w:kern w:val="24"/>
              </w:rPr>
              <w:t>Dicaffeoylquinic</w:t>
            </w:r>
            <w:proofErr w:type="spellEnd"/>
            <w:r w:rsidRPr="00FC5C07">
              <w:rPr>
                <w:rFonts w:asciiTheme="minorHAnsi" w:hAnsiTheme="minorHAnsi" w:cstheme="minorHAnsi"/>
                <w:kern w:val="24"/>
              </w:rPr>
              <w:t xml:space="preserve"> acids</w:t>
            </w:r>
          </w:p>
        </w:tc>
        <w:tc>
          <w:tcPr>
            <w:tcW w:w="2971" w:type="dxa"/>
            <w:vAlign w:val="center"/>
          </w:tcPr>
          <w:p w14:paraId="1E3136AB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6522F8" w:rsidRPr="00FC5C07" w14:paraId="4C5925E0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7FFF5CEB" w14:textId="77777777" w:rsidR="006522F8" w:rsidRPr="00FC5C07" w:rsidRDefault="006522F8" w:rsidP="00897863">
            <w:pPr>
              <w:ind w:left="1416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Cynarine</w:t>
            </w:r>
          </w:p>
        </w:tc>
        <w:tc>
          <w:tcPr>
            <w:tcW w:w="2971" w:type="dxa"/>
            <w:vAlign w:val="center"/>
          </w:tcPr>
          <w:p w14:paraId="029C96FD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</w:rPr>
              <w:t>0.229</w:t>
            </w:r>
          </w:p>
        </w:tc>
      </w:tr>
      <w:tr w:rsidR="006522F8" w:rsidRPr="00FC5C07" w14:paraId="79177137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130EE489" w14:textId="77777777" w:rsidR="006522F8" w:rsidRPr="00FC5C07" w:rsidRDefault="006522F8" w:rsidP="00897863">
            <w:pPr>
              <w:ind w:left="1416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4,5-Dicaffeoylquinic acid</w:t>
            </w:r>
          </w:p>
        </w:tc>
        <w:tc>
          <w:tcPr>
            <w:tcW w:w="2971" w:type="dxa"/>
            <w:vAlign w:val="center"/>
          </w:tcPr>
          <w:p w14:paraId="3D62244D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</w:rPr>
              <w:t>0.098</w:t>
            </w:r>
          </w:p>
        </w:tc>
      </w:tr>
      <w:tr w:rsidR="006522F8" w:rsidRPr="00FC5C07" w14:paraId="6777408F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135F439E" w14:textId="77777777" w:rsidR="006522F8" w:rsidRPr="00FC5C07" w:rsidRDefault="006522F8" w:rsidP="00897863">
            <w:pPr>
              <w:ind w:left="1416"/>
              <w:rPr>
                <w:rFonts w:asciiTheme="minorHAnsi" w:hAnsiTheme="minorHAnsi" w:cstheme="minorHAnsi"/>
                <w:kern w:val="24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3,5-Dicaffeoylquinic acid</w:t>
            </w:r>
          </w:p>
        </w:tc>
        <w:tc>
          <w:tcPr>
            <w:tcW w:w="2971" w:type="dxa"/>
            <w:vAlign w:val="center"/>
          </w:tcPr>
          <w:p w14:paraId="48B1C8F5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</w:rPr>
              <w:t>0.074</w:t>
            </w:r>
          </w:p>
        </w:tc>
      </w:tr>
      <w:tr w:rsidR="006522F8" w:rsidRPr="00FC5C07" w14:paraId="4DA65CB4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64F49AD1" w14:textId="77777777" w:rsidR="006522F8" w:rsidRPr="00FC5C07" w:rsidRDefault="006522F8" w:rsidP="00897863">
            <w:pPr>
              <w:ind w:left="1416"/>
              <w:rPr>
                <w:rFonts w:asciiTheme="minorHAnsi" w:hAnsiTheme="minorHAnsi" w:cstheme="minorHAnsi"/>
                <w:kern w:val="24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3,4-Dicaffeoylquinic acid</w:t>
            </w:r>
          </w:p>
        </w:tc>
        <w:tc>
          <w:tcPr>
            <w:tcW w:w="2971" w:type="dxa"/>
            <w:vAlign w:val="center"/>
          </w:tcPr>
          <w:p w14:paraId="16E44135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</w:rPr>
              <w:t>0.056</w:t>
            </w:r>
          </w:p>
        </w:tc>
      </w:tr>
      <w:tr w:rsidR="006522F8" w:rsidRPr="00FC5C07" w14:paraId="52386540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023F460D" w14:textId="77777777" w:rsidR="006522F8" w:rsidRPr="00FC5C07" w:rsidRDefault="006522F8" w:rsidP="00897863">
            <w:pPr>
              <w:ind w:left="708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Caffeic acid</w:t>
            </w:r>
          </w:p>
        </w:tc>
        <w:tc>
          <w:tcPr>
            <w:tcW w:w="2971" w:type="dxa"/>
            <w:vAlign w:val="center"/>
          </w:tcPr>
          <w:p w14:paraId="506F2056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</w:rPr>
              <w:t>0.008</w:t>
            </w:r>
          </w:p>
        </w:tc>
      </w:tr>
      <w:tr w:rsidR="006522F8" w:rsidRPr="00FC5C07" w14:paraId="543D978B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58912935" w14:textId="77777777" w:rsidR="006522F8" w:rsidRPr="00FC5C07" w:rsidRDefault="006522F8" w:rsidP="00897863">
            <w:pPr>
              <w:ind w:left="708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Oleuropein</w:t>
            </w:r>
          </w:p>
        </w:tc>
        <w:tc>
          <w:tcPr>
            <w:tcW w:w="2971" w:type="dxa"/>
            <w:vAlign w:val="center"/>
          </w:tcPr>
          <w:p w14:paraId="53E6B1BE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</w:rPr>
              <w:t>6.223</w:t>
            </w:r>
          </w:p>
        </w:tc>
      </w:tr>
      <w:tr w:rsidR="006522F8" w:rsidRPr="00FC5C07" w14:paraId="51563C69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59EBA150" w14:textId="77777777" w:rsidR="006522F8" w:rsidRPr="00FC5C07" w:rsidRDefault="006522F8" w:rsidP="00897863">
            <w:pPr>
              <w:ind w:left="708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 xml:space="preserve">Oleuropein isomers </w:t>
            </w:r>
          </w:p>
        </w:tc>
        <w:tc>
          <w:tcPr>
            <w:tcW w:w="2971" w:type="dxa"/>
            <w:vAlign w:val="center"/>
          </w:tcPr>
          <w:p w14:paraId="3F985088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</w:rPr>
              <w:t>0.757</w:t>
            </w:r>
          </w:p>
        </w:tc>
      </w:tr>
      <w:tr w:rsidR="006522F8" w:rsidRPr="00FC5C07" w14:paraId="438CE3C2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74585B2A" w14:textId="77777777" w:rsidR="006522F8" w:rsidRPr="00FC5C07" w:rsidRDefault="006522F8" w:rsidP="00897863">
            <w:pPr>
              <w:ind w:left="708"/>
              <w:rPr>
                <w:rFonts w:asciiTheme="minorHAnsi" w:hAnsiTheme="minorHAnsi" w:cstheme="minorHAnsi"/>
                <w:kern w:val="24"/>
              </w:rPr>
            </w:pPr>
            <w:proofErr w:type="spellStart"/>
            <w:r w:rsidRPr="00FC5C07">
              <w:rPr>
                <w:rFonts w:asciiTheme="minorHAnsi" w:hAnsiTheme="minorHAnsi" w:cstheme="minorHAnsi"/>
                <w:kern w:val="24"/>
              </w:rPr>
              <w:t>Ligstroside</w:t>
            </w:r>
            <w:proofErr w:type="spellEnd"/>
          </w:p>
        </w:tc>
        <w:tc>
          <w:tcPr>
            <w:tcW w:w="2971" w:type="dxa"/>
            <w:vAlign w:val="center"/>
          </w:tcPr>
          <w:p w14:paraId="7CAE3DFC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</w:rPr>
              <w:t>0.131</w:t>
            </w:r>
          </w:p>
        </w:tc>
      </w:tr>
      <w:tr w:rsidR="006522F8" w:rsidRPr="00FC5C07" w14:paraId="45A4ACE9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0F0A6305" w14:textId="77777777" w:rsidR="006522F8" w:rsidRPr="00FC5C07" w:rsidRDefault="006522F8" w:rsidP="00897863">
            <w:pPr>
              <w:ind w:left="708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Luteolin</w:t>
            </w:r>
          </w:p>
        </w:tc>
        <w:tc>
          <w:tcPr>
            <w:tcW w:w="2971" w:type="dxa"/>
            <w:vAlign w:val="center"/>
          </w:tcPr>
          <w:p w14:paraId="1C856C9E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</w:rPr>
              <w:t>0.017</w:t>
            </w:r>
          </w:p>
        </w:tc>
      </w:tr>
      <w:tr w:rsidR="006522F8" w:rsidRPr="00FC5C07" w14:paraId="5B5E575E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598A335F" w14:textId="77777777" w:rsidR="006522F8" w:rsidRPr="00FC5C07" w:rsidRDefault="006522F8" w:rsidP="00897863">
            <w:pPr>
              <w:ind w:left="708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Luteolin-7-O-glucoside</w:t>
            </w:r>
          </w:p>
        </w:tc>
        <w:tc>
          <w:tcPr>
            <w:tcW w:w="2971" w:type="dxa"/>
            <w:vAlign w:val="center"/>
          </w:tcPr>
          <w:p w14:paraId="25E19D5A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</w:rPr>
              <w:t>0.880</w:t>
            </w:r>
          </w:p>
        </w:tc>
      </w:tr>
      <w:tr w:rsidR="006522F8" w:rsidRPr="00FC5C07" w14:paraId="1C14FB2D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4D4A8A8A" w14:textId="77777777" w:rsidR="006522F8" w:rsidRPr="00FC5C07" w:rsidRDefault="006522F8" w:rsidP="00897863">
            <w:pPr>
              <w:ind w:left="708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Luteolin-7-O-glucuronide</w:t>
            </w:r>
          </w:p>
        </w:tc>
        <w:tc>
          <w:tcPr>
            <w:tcW w:w="2971" w:type="dxa"/>
            <w:vAlign w:val="center"/>
          </w:tcPr>
          <w:p w14:paraId="3FB19E5C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</w:rPr>
              <w:t>0.277</w:t>
            </w:r>
          </w:p>
        </w:tc>
      </w:tr>
      <w:tr w:rsidR="006522F8" w:rsidRPr="00FC5C07" w14:paraId="2C00DBDD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6BF4B953" w14:textId="77777777" w:rsidR="006522F8" w:rsidRPr="00FC5C07" w:rsidRDefault="006522F8" w:rsidP="00897863">
            <w:pPr>
              <w:ind w:left="708"/>
              <w:rPr>
                <w:rFonts w:asciiTheme="minorHAnsi" w:hAnsiTheme="minorHAnsi" w:cstheme="minorHAnsi"/>
                <w:kern w:val="24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Luteolin-4-O-glucoside</w:t>
            </w:r>
          </w:p>
        </w:tc>
        <w:tc>
          <w:tcPr>
            <w:tcW w:w="2971" w:type="dxa"/>
            <w:vAlign w:val="center"/>
          </w:tcPr>
          <w:p w14:paraId="26768609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</w:rPr>
              <w:t>0.083</w:t>
            </w:r>
          </w:p>
        </w:tc>
      </w:tr>
      <w:tr w:rsidR="006522F8" w:rsidRPr="00FC5C07" w14:paraId="554592F4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37FF89E6" w14:textId="77777777" w:rsidR="006522F8" w:rsidRPr="00FC5C07" w:rsidRDefault="006522F8" w:rsidP="00897863">
            <w:pPr>
              <w:ind w:left="708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Apigenin-7-O-glucoside</w:t>
            </w:r>
          </w:p>
        </w:tc>
        <w:tc>
          <w:tcPr>
            <w:tcW w:w="2971" w:type="dxa"/>
            <w:vAlign w:val="center"/>
          </w:tcPr>
          <w:p w14:paraId="615A0383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</w:rPr>
              <w:t>0.062</w:t>
            </w:r>
          </w:p>
        </w:tc>
      </w:tr>
      <w:tr w:rsidR="006522F8" w:rsidRPr="00FC5C07" w14:paraId="4AAF392B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692376BA" w14:textId="77777777" w:rsidR="006522F8" w:rsidRPr="00FC5C07" w:rsidRDefault="006522F8" w:rsidP="00897863">
            <w:pPr>
              <w:ind w:left="708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Apigenin-7-O-glucuronide</w:t>
            </w:r>
          </w:p>
        </w:tc>
        <w:tc>
          <w:tcPr>
            <w:tcW w:w="2971" w:type="dxa"/>
            <w:vAlign w:val="center"/>
          </w:tcPr>
          <w:p w14:paraId="108EA07B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</w:rPr>
              <w:t>0.139</w:t>
            </w:r>
          </w:p>
        </w:tc>
      </w:tr>
      <w:tr w:rsidR="006522F8" w:rsidRPr="00FC5C07" w14:paraId="1F4EF612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3F310016" w14:textId="77777777" w:rsidR="006522F8" w:rsidRPr="00FC5C07" w:rsidRDefault="006522F8" w:rsidP="00897863">
            <w:pPr>
              <w:ind w:left="708"/>
              <w:rPr>
                <w:rFonts w:asciiTheme="minorHAnsi" w:hAnsiTheme="minorHAnsi" w:cstheme="minorHAnsi"/>
                <w:kern w:val="24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Apigenin-7-O-rutinoside</w:t>
            </w:r>
          </w:p>
        </w:tc>
        <w:tc>
          <w:tcPr>
            <w:tcW w:w="2971" w:type="dxa"/>
            <w:vAlign w:val="center"/>
          </w:tcPr>
          <w:p w14:paraId="55DD212F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</w:rPr>
              <w:t>0.037</w:t>
            </w:r>
          </w:p>
        </w:tc>
      </w:tr>
      <w:tr w:rsidR="006522F8" w:rsidRPr="00FC5C07" w14:paraId="3644BBB7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3342DCE4" w14:textId="77777777" w:rsidR="006522F8" w:rsidRPr="00FC5C07" w:rsidRDefault="006522F8" w:rsidP="00897863">
            <w:pPr>
              <w:ind w:left="708"/>
              <w:rPr>
                <w:rFonts w:asciiTheme="minorHAnsi" w:hAnsiTheme="minorHAnsi" w:cstheme="minorHAnsi"/>
              </w:rPr>
            </w:pPr>
            <w:proofErr w:type="spellStart"/>
            <w:r w:rsidRPr="00FC5C07">
              <w:rPr>
                <w:rFonts w:asciiTheme="minorHAnsi" w:hAnsiTheme="minorHAnsi" w:cstheme="minorHAnsi"/>
                <w:kern w:val="24"/>
              </w:rPr>
              <w:t>Verbascoside</w:t>
            </w:r>
            <w:proofErr w:type="spellEnd"/>
          </w:p>
        </w:tc>
        <w:tc>
          <w:tcPr>
            <w:tcW w:w="2971" w:type="dxa"/>
            <w:vAlign w:val="center"/>
          </w:tcPr>
          <w:p w14:paraId="2720F431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</w:rPr>
            </w:pPr>
            <w:r w:rsidRPr="00FC5C07">
              <w:rPr>
                <w:rFonts w:asciiTheme="minorHAnsi" w:hAnsiTheme="minorHAnsi" w:cstheme="minorHAnsi"/>
              </w:rPr>
              <w:t>0.152</w:t>
            </w:r>
          </w:p>
        </w:tc>
      </w:tr>
      <w:tr w:rsidR="006522F8" w:rsidRPr="00FC5C07" w14:paraId="7D7521A5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05E23300" w14:textId="77777777" w:rsidR="006522F8" w:rsidRPr="00FC5C07" w:rsidRDefault="006522F8" w:rsidP="00897863">
            <w:pPr>
              <w:rPr>
                <w:rFonts w:asciiTheme="minorHAnsi" w:hAnsiTheme="minorHAnsi" w:cstheme="minorHAnsi"/>
                <w:kern w:val="24"/>
                <w:u w:val="single"/>
              </w:rPr>
            </w:pPr>
            <w:r w:rsidRPr="00FC5C07">
              <w:rPr>
                <w:rFonts w:asciiTheme="minorHAnsi" w:hAnsiTheme="minorHAnsi" w:cstheme="minorHAnsi"/>
                <w:kern w:val="24"/>
                <w:u w:val="single"/>
              </w:rPr>
              <w:t>Terpenes and terpenoids</w:t>
            </w:r>
          </w:p>
        </w:tc>
        <w:tc>
          <w:tcPr>
            <w:tcW w:w="2971" w:type="dxa"/>
            <w:vAlign w:val="center"/>
          </w:tcPr>
          <w:p w14:paraId="51CB4078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  <w:kern w:val="24"/>
              </w:rPr>
            </w:pPr>
          </w:p>
        </w:tc>
      </w:tr>
      <w:tr w:rsidR="006522F8" w:rsidRPr="00FC5C07" w14:paraId="3A4C4FB1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11989FEB" w14:textId="77777777" w:rsidR="006522F8" w:rsidRPr="00FC5C07" w:rsidRDefault="006522F8" w:rsidP="00897863">
            <w:pPr>
              <w:ind w:left="708"/>
              <w:rPr>
                <w:rFonts w:asciiTheme="minorHAnsi" w:hAnsiTheme="minorHAnsi" w:cstheme="minorHAnsi"/>
                <w:kern w:val="24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Oleanolic acid</w:t>
            </w:r>
          </w:p>
        </w:tc>
        <w:tc>
          <w:tcPr>
            <w:tcW w:w="2971" w:type="dxa"/>
            <w:vAlign w:val="center"/>
          </w:tcPr>
          <w:p w14:paraId="273BC048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  <w:kern w:val="24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0.199</w:t>
            </w:r>
          </w:p>
        </w:tc>
      </w:tr>
      <w:tr w:rsidR="006522F8" w:rsidRPr="00FC5C07" w14:paraId="092E80A2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1C9A025C" w14:textId="77777777" w:rsidR="006522F8" w:rsidRPr="00FC5C07" w:rsidRDefault="006522F8" w:rsidP="00897863">
            <w:pPr>
              <w:ind w:left="708"/>
              <w:rPr>
                <w:rFonts w:asciiTheme="minorHAnsi" w:hAnsiTheme="minorHAnsi" w:cstheme="minorHAnsi"/>
                <w:kern w:val="24"/>
              </w:rPr>
            </w:pPr>
            <w:proofErr w:type="spellStart"/>
            <w:r w:rsidRPr="00FC5C07">
              <w:rPr>
                <w:rFonts w:asciiTheme="minorHAnsi" w:hAnsiTheme="minorHAnsi" w:cstheme="minorHAnsi"/>
                <w:kern w:val="24"/>
              </w:rPr>
              <w:t>Cynaropicrin</w:t>
            </w:r>
            <w:proofErr w:type="spellEnd"/>
          </w:p>
        </w:tc>
        <w:tc>
          <w:tcPr>
            <w:tcW w:w="2971" w:type="dxa"/>
            <w:vAlign w:val="center"/>
          </w:tcPr>
          <w:p w14:paraId="5B593AB8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  <w:kern w:val="24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0.139</w:t>
            </w:r>
          </w:p>
        </w:tc>
      </w:tr>
      <w:tr w:rsidR="006522F8" w:rsidRPr="00FC5C07" w14:paraId="4B0B924A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58098DE2" w14:textId="77777777" w:rsidR="006522F8" w:rsidRPr="00FC5C07" w:rsidRDefault="006522F8" w:rsidP="00897863">
            <w:pPr>
              <w:ind w:left="708"/>
              <w:rPr>
                <w:rFonts w:asciiTheme="minorHAnsi" w:hAnsiTheme="minorHAnsi" w:cstheme="minorHAnsi"/>
                <w:kern w:val="24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Saponins</w:t>
            </w:r>
          </w:p>
        </w:tc>
        <w:tc>
          <w:tcPr>
            <w:tcW w:w="2971" w:type="dxa"/>
            <w:vAlign w:val="center"/>
          </w:tcPr>
          <w:p w14:paraId="0194F870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  <w:kern w:val="24"/>
              </w:rPr>
            </w:pPr>
          </w:p>
        </w:tc>
      </w:tr>
      <w:tr w:rsidR="006522F8" w:rsidRPr="00FC5C07" w14:paraId="1F09E791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15F8042B" w14:textId="77777777" w:rsidR="006522F8" w:rsidRPr="00FC5C07" w:rsidRDefault="006522F8" w:rsidP="00897863">
            <w:pPr>
              <w:ind w:left="1416"/>
              <w:rPr>
                <w:rFonts w:asciiTheme="minorHAnsi" w:hAnsiTheme="minorHAnsi" w:cstheme="minorHAnsi"/>
                <w:kern w:val="24"/>
              </w:rPr>
            </w:pPr>
            <w:proofErr w:type="spellStart"/>
            <w:r w:rsidRPr="00FC5C07">
              <w:rPr>
                <w:rFonts w:asciiTheme="minorHAnsi" w:hAnsiTheme="minorHAnsi" w:cstheme="minorHAnsi"/>
                <w:kern w:val="24"/>
              </w:rPr>
              <w:t>Chrysanthellin</w:t>
            </w:r>
            <w:proofErr w:type="spellEnd"/>
            <w:r w:rsidRPr="00FC5C07">
              <w:rPr>
                <w:rFonts w:asciiTheme="minorHAnsi" w:hAnsiTheme="minorHAnsi" w:cstheme="minorHAnsi"/>
                <w:kern w:val="24"/>
              </w:rPr>
              <w:t xml:space="preserve"> A</w:t>
            </w:r>
          </w:p>
        </w:tc>
        <w:tc>
          <w:tcPr>
            <w:tcW w:w="2971" w:type="dxa"/>
            <w:vAlign w:val="center"/>
          </w:tcPr>
          <w:p w14:paraId="66C4980C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  <w:kern w:val="24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0.133</w:t>
            </w:r>
          </w:p>
        </w:tc>
      </w:tr>
      <w:tr w:rsidR="006522F8" w:rsidRPr="00FC5C07" w14:paraId="4B4293F1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5A056C08" w14:textId="77777777" w:rsidR="006522F8" w:rsidRPr="00FC5C07" w:rsidRDefault="006522F8" w:rsidP="00897863">
            <w:pPr>
              <w:ind w:left="1416"/>
              <w:rPr>
                <w:rFonts w:asciiTheme="minorHAnsi" w:hAnsiTheme="minorHAnsi" w:cstheme="minorHAnsi"/>
                <w:kern w:val="24"/>
              </w:rPr>
            </w:pPr>
            <w:proofErr w:type="spellStart"/>
            <w:r w:rsidRPr="00FC5C07">
              <w:rPr>
                <w:rFonts w:asciiTheme="minorHAnsi" w:hAnsiTheme="minorHAnsi" w:cstheme="minorHAnsi"/>
                <w:kern w:val="24"/>
              </w:rPr>
              <w:t>Chrysanthellin</w:t>
            </w:r>
            <w:proofErr w:type="spellEnd"/>
            <w:r w:rsidRPr="00FC5C07">
              <w:rPr>
                <w:rFonts w:asciiTheme="minorHAnsi" w:hAnsiTheme="minorHAnsi" w:cstheme="minorHAnsi"/>
                <w:kern w:val="24"/>
              </w:rPr>
              <w:t xml:space="preserve"> B</w:t>
            </w:r>
          </w:p>
        </w:tc>
        <w:tc>
          <w:tcPr>
            <w:tcW w:w="2971" w:type="dxa"/>
            <w:vAlign w:val="center"/>
          </w:tcPr>
          <w:p w14:paraId="1D0E5E41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  <w:kern w:val="24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0.215</w:t>
            </w:r>
          </w:p>
        </w:tc>
      </w:tr>
      <w:tr w:rsidR="006522F8" w:rsidRPr="00FC5C07" w14:paraId="65F3FE88" w14:textId="77777777" w:rsidTr="00897863">
        <w:trPr>
          <w:trHeight w:val="283"/>
        </w:trPr>
        <w:tc>
          <w:tcPr>
            <w:tcW w:w="6091" w:type="dxa"/>
            <w:vAlign w:val="center"/>
          </w:tcPr>
          <w:p w14:paraId="54326475" w14:textId="77777777" w:rsidR="006522F8" w:rsidRPr="00FC5C07" w:rsidRDefault="006522F8" w:rsidP="00897863">
            <w:pPr>
              <w:rPr>
                <w:rFonts w:asciiTheme="minorHAnsi" w:hAnsiTheme="minorHAnsi" w:cstheme="minorHAnsi"/>
                <w:kern w:val="24"/>
                <w:u w:val="single"/>
              </w:rPr>
            </w:pPr>
            <w:r w:rsidRPr="00FC5C07">
              <w:rPr>
                <w:rFonts w:asciiTheme="minorHAnsi" w:hAnsiTheme="minorHAnsi" w:cstheme="minorHAnsi"/>
                <w:kern w:val="24"/>
                <w:u w:val="single"/>
              </w:rPr>
              <w:t>Alkaloids</w:t>
            </w:r>
          </w:p>
        </w:tc>
        <w:tc>
          <w:tcPr>
            <w:tcW w:w="2971" w:type="dxa"/>
            <w:vAlign w:val="center"/>
          </w:tcPr>
          <w:p w14:paraId="2C44C987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  <w:kern w:val="24"/>
              </w:rPr>
            </w:pPr>
          </w:p>
        </w:tc>
      </w:tr>
      <w:tr w:rsidR="006522F8" w:rsidRPr="00FC5C07" w14:paraId="41A1F301" w14:textId="77777777" w:rsidTr="00897863">
        <w:trPr>
          <w:trHeight w:val="283"/>
        </w:trPr>
        <w:tc>
          <w:tcPr>
            <w:tcW w:w="6091" w:type="dxa"/>
            <w:tcBorders>
              <w:bottom w:val="single" w:sz="4" w:space="0" w:color="auto"/>
            </w:tcBorders>
            <w:vAlign w:val="center"/>
          </w:tcPr>
          <w:p w14:paraId="5C7893FA" w14:textId="77777777" w:rsidR="006522F8" w:rsidRPr="00FC5C07" w:rsidRDefault="006522F8" w:rsidP="00897863">
            <w:pPr>
              <w:ind w:left="708"/>
              <w:rPr>
                <w:rFonts w:asciiTheme="minorHAnsi" w:hAnsiTheme="minorHAnsi" w:cstheme="minorHAnsi"/>
                <w:kern w:val="24"/>
              </w:rPr>
            </w:pPr>
            <w:proofErr w:type="spellStart"/>
            <w:r w:rsidRPr="00FC5C07">
              <w:rPr>
                <w:rFonts w:asciiTheme="minorHAnsi" w:hAnsiTheme="minorHAnsi" w:cstheme="minorHAnsi"/>
                <w:kern w:val="24"/>
              </w:rPr>
              <w:t>Piperin</w:t>
            </w:r>
            <w:proofErr w:type="spellEnd"/>
          </w:p>
        </w:tc>
        <w:tc>
          <w:tcPr>
            <w:tcW w:w="2971" w:type="dxa"/>
            <w:tcBorders>
              <w:bottom w:val="single" w:sz="4" w:space="0" w:color="auto"/>
            </w:tcBorders>
            <w:vAlign w:val="center"/>
          </w:tcPr>
          <w:p w14:paraId="18D1BF3B" w14:textId="77777777" w:rsidR="006522F8" w:rsidRPr="00FC5C07" w:rsidRDefault="006522F8" w:rsidP="00897863">
            <w:pPr>
              <w:jc w:val="center"/>
              <w:rPr>
                <w:rFonts w:asciiTheme="minorHAnsi" w:hAnsiTheme="minorHAnsi" w:cstheme="minorHAnsi"/>
                <w:kern w:val="24"/>
              </w:rPr>
            </w:pPr>
            <w:r w:rsidRPr="00FC5C07">
              <w:rPr>
                <w:rFonts w:asciiTheme="minorHAnsi" w:hAnsiTheme="minorHAnsi" w:cstheme="minorHAnsi"/>
                <w:kern w:val="24"/>
              </w:rPr>
              <w:t>0.044</w:t>
            </w:r>
          </w:p>
        </w:tc>
      </w:tr>
    </w:tbl>
    <w:p w14:paraId="7CF44C85" w14:textId="77777777" w:rsidR="006522F8" w:rsidRPr="00FC5C07" w:rsidRDefault="006522F8" w:rsidP="006522F8">
      <w:pPr>
        <w:rPr>
          <w:rFonts w:asciiTheme="minorHAnsi" w:hAnsiTheme="minorHAnsi" w:cstheme="minorHAnsi"/>
          <w:lang w:val="en-GB"/>
        </w:rPr>
      </w:pPr>
      <w:r w:rsidRPr="00FC5C07">
        <w:rPr>
          <w:rFonts w:asciiTheme="minorHAnsi" w:hAnsiTheme="minorHAnsi" w:cstheme="minorHAnsi"/>
          <w:lang w:val="en-GB"/>
        </w:rPr>
        <w:t>* in choline chloride equivalent</w:t>
      </w:r>
    </w:p>
    <w:p w14:paraId="43287E61" w14:textId="77777777" w:rsidR="006522F8" w:rsidRPr="0098009F" w:rsidRDefault="006522F8" w:rsidP="006522F8">
      <w:pPr>
        <w:spacing w:line="480" w:lineRule="auto"/>
        <w:jc w:val="both"/>
        <w:rPr>
          <w:rFonts w:asciiTheme="minorHAnsi" w:hAnsiTheme="minorHAnsi" w:cs="Times New Roman"/>
          <w:b/>
          <w:sz w:val="28"/>
          <w:lang w:val="en-GB"/>
        </w:rPr>
      </w:pPr>
    </w:p>
    <w:p w14:paraId="03853705" w14:textId="77777777" w:rsidR="006522F8" w:rsidRDefault="006522F8" w:rsidP="006522F8">
      <w:pPr>
        <w:autoSpaceDE/>
        <w:autoSpaceDN/>
        <w:rPr>
          <w:rFonts w:asciiTheme="minorHAnsi" w:hAnsiTheme="minorHAnsi" w:cs="Times New Roman"/>
          <w:bCs/>
          <w:noProof/>
          <w:sz w:val="28"/>
          <w:lang w:val="en-GB"/>
        </w:rPr>
      </w:pPr>
      <w:r>
        <w:rPr>
          <w:rFonts w:asciiTheme="minorHAnsi" w:hAnsiTheme="minorHAnsi"/>
          <w:bCs/>
          <w:sz w:val="28"/>
          <w:lang w:val="en-GB"/>
        </w:rPr>
        <w:br w:type="page"/>
      </w:r>
    </w:p>
    <w:p w14:paraId="289C5DE2" w14:textId="53EC23FD" w:rsidR="006522F8" w:rsidRDefault="006522F8" w:rsidP="006522F8">
      <w:pPr>
        <w:spacing w:line="480" w:lineRule="auto"/>
        <w:jc w:val="both"/>
        <w:rPr>
          <w:rFonts w:asciiTheme="minorHAnsi" w:hAnsiTheme="minorHAnsi" w:cs="Times New Roman"/>
          <w:b/>
          <w:sz w:val="28"/>
          <w:lang w:val="en-GB"/>
        </w:rPr>
      </w:pPr>
      <w:r>
        <w:rPr>
          <w:rFonts w:asciiTheme="minorHAnsi" w:hAnsiTheme="minorHAnsi" w:cs="Times New Roman"/>
          <w:b/>
          <w:sz w:val="28"/>
          <w:lang w:val="en-GB"/>
        </w:rPr>
        <w:lastRenderedPageBreak/>
        <w:t>Table S</w:t>
      </w:r>
      <w:r w:rsidR="00C9668A">
        <w:rPr>
          <w:rFonts w:asciiTheme="minorHAnsi" w:hAnsiTheme="minorHAnsi" w:cs="Times New Roman"/>
          <w:b/>
          <w:sz w:val="28"/>
          <w:lang w:val="en-GB"/>
        </w:rPr>
        <w:t>2</w:t>
      </w:r>
    </w:p>
    <w:tbl>
      <w:tblPr>
        <w:tblW w:w="8964" w:type="dxa"/>
        <w:tblInd w:w="25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1E0" w:firstRow="1" w:lastRow="1" w:firstColumn="1" w:lastColumn="1" w:noHBand="0" w:noVBand="0"/>
      </w:tblPr>
      <w:tblGrid>
        <w:gridCol w:w="927"/>
        <w:gridCol w:w="2084"/>
        <w:gridCol w:w="2976"/>
        <w:gridCol w:w="2977"/>
      </w:tblGrid>
      <w:tr w:rsidR="006522F8" w:rsidRPr="009D574A" w14:paraId="69ABE7ED" w14:textId="77777777" w:rsidTr="00897863"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11CA813E" w14:textId="77777777" w:rsidR="006522F8" w:rsidRPr="00CC386B" w:rsidRDefault="006522F8" w:rsidP="00897863">
            <w:pPr>
              <w:rPr>
                <w:rFonts w:asciiTheme="minorHAnsi" w:hAnsiTheme="minorHAnsi"/>
                <w:b/>
                <w:bCs/>
                <w:sz w:val="20"/>
                <w:szCs w:val="20"/>
                <w:lang w:val="en-GB"/>
              </w:rPr>
            </w:pPr>
            <w:r w:rsidRPr="00CC386B">
              <w:rPr>
                <w:rFonts w:asciiTheme="minorHAnsi" w:hAnsiTheme="minorHAnsi"/>
                <w:b/>
                <w:bCs/>
                <w:sz w:val="20"/>
                <w:szCs w:val="20"/>
                <w:lang w:val="en-GB"/>
              </w:rPr>
              <w:t>Gene</w:t>
            </w:r>
          </w:p>
        </w:tc>
        <w:tc>
          <w:tcPr>
            <w:tcW w:w="20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0CCEEB5" w14:textId="77777777" w:rsidR="006522F8" w:rsidRPr="00CC386B" w:rsidRDefault="006522F8" w:rsidP="00897863">
            <w:pPr>
              <w:rPr>
                <w:rFonts w:asciiTheme="minorHAnsi" w:hAnsiTheme="minorHAnsi"/>
                <w:b/>
                <w:bCs/>
                <w:sz w:val="20"/>
                <w:szCs w:val="20"/>
                <w:lang w:val="en-GB"/>
              </w:rPr>
            </w:pPr>
            <w:r w:rsidRPr="00CC386B">
              <w:rPr>
                <w:rFonts w:asciiTheme="minorHAnsi" w:hAnsiTheme="minorHAnsi"/>
                <w:b/>
                <w:bCs/>
                <w:sz w:val="20"/>
                <w:szCs w:val="20"/>
                <w:lang w:val="en-GB"/>
              </w:rPr>
              <w:t>Accession number</w:t>
            </w: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0EE5EA8" w14:textId="77777777" w:rsidR="006522F8" w:rsidRPr="00CC386B" w:rsidRDefault="006522F8" w:rsidP="00897863">
            <w:pPr>
              <w:rPr>
                <w:rFonts w:asciiTheme="minorHAnsi" w:hAnsiTheme="minorHAnsi"/>
                <w:b/>
                <w:bCs/>
                <w:sz w:val="20"/>
                <w:szCs w:val="20"/>
                <w:lang w:val="en-GB"/>
              </w:rPr>
            </w:pPr>
            <w:r w:rsidRPr="00CC386B">
              <w:rPr>
                <w:rFonts w:asciiTheme="minorHAnsi" w:hAnsiTheme="minorHAnsi"/>
                <w:b/>
                <w:bCs/>
                <w:sz w:val="20"/>
                <w:szCs w:val="20"/>
                <w:lang w:val="en-GB"/>
              </w:rPr>
              <w:t>Forward primer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03B2491F" w14:textId="77777777" w:rsidR="006522F8" w:rsidRPr="00CC386B" w:rsidRDefault="006522F8" w:rsidP="00897863">
            <w:pPr>
              <w:rPr>
                <w:rFonts w:asciiTheme="minorHAnsi" w:hAnsiTheme="minorHAnsi"/>
                <w:b/>
                <w:bCs/>
                <w:sz w:val="20"/>
                <w:szCs w:val="20"/>
                <w:lang w:val="en-GB"/>
              </w:rPr>
            </w:pPr>
            <w:r w:rsidRPr="00CC386B">
              <w:rPr>
                <w:rFonts w:asciiTheme="minorHAnsi" w:hAnsiTheme="minorHAnsi"/>
                <w:b/>
                <w:bCs/>
                <w:sz w:val="20"/>
                <w:szCs w:val="20"/>
                <w:lang w:val="en-GB"/>
              </w:rPr>
              <w:t>Reverse primer</w:t>
            </w:r>
          </w:p>
        </w:tc>
      </w:tr>
      <w:tr w:rsidR="006522F8" w:rsidRPr="009D574A" w14:paraId="158B0C8E" w14:textId="77777777" w:rsidTr="00897863"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ED5BBF" w14:textId="77777777" w:rsidR="006522F8" w:rsidRPr="007A7ADE" w:rsidRDefault="006522F8" w:rsidP="00897863">
            <w:pPr>
              <w:rPr>
                <w:rFonts w:asciiTheme="minorHAnsi" w:hAnsiTheme="minorHAnsi"/>
                <w:i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/>
                <w:i/>
                <w:sz w:val="20"/>
                <w:szCs w:val="20"/>
                <w:lang w:val="en-GB"/>
              </w:rPr>
              <w:t>Acta2</w:t>
            </w:r>
          </w:p>
        </w:tc>
        <w:tc>
          <w:tcPr>
            <w:tcW w:w="20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E57066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 w:cs="Arial"/>
                <w:sz w:val="20"/>
                <w:szCs w:val="20"/>
                <w:lang w:val="en-GB"/>
              </w:rPr>
              <w:t>NM_007392.3</w:t>
            </w:r>
          </w:p>
        </w:tc>
        <w:tc>
          <w:tcPr>
            <w:tcW w:w="2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15D3E0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 w:cs="Arial"/>
                <w:sz w:val="20"/>
                <w:szCs w:val="20"/>
                <w:lang w:val="en-GB"/>
              </w:rPr>
              <w:t>AGCCATCTTTCATTGGGATGG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DE22F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 w:cs="Arial"/>
                <w:sz w:val="20"/>
                <w:szCs w:val="20"/>
                <w:lang w:val="en-GB"/>
              </w:rPr>
              <w:t>CCCCTGACAGGACGTTGTTA</w:t>
            </w:r>
          </w:p>
        </w:tc>
      </w:tr>
      <w:tr w:rsidR="006522F8" w:rsidRPr="009D574A" w14:paraId="07FD5C9D" w14:textId="77777777" w:rsidTr="00897863"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6D5125" w14:textId="77777777" w:rsidR="006522F8" w:rsidRPr="007A7ADE" w:rsidRDefault="006522F8" w:rsidP="00897863">
            <w:pPr>
              <w:rPr>
                <w:rFonts w:asciiTheme="minorHAnsi" w:hAnsiTheme="minorHAnsi"/>
                <w:i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/>
                <w:i/>
                <w:sz w:val="20"/>
                <w:szCs w:val="20"/>
                <w:lang w:val="en-GB"/>
              </w:rPr>
              <w:t>Col1a1</w:t>
            </w:r>
          </w:p>
        </w:tc>
        <w:tc>
          <w:tcPr>
            <w:tcW w:w="20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CEBCB4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 w:cs="Arial"/>
                <w:sz w:val="20"/>
                <w:szCs w:val="20"/>
                <w:lang w:val="en-GB"/>
              </w:rPr>
              <w:t>NM_007742.3</w:t>
            </w:r>
          </w:p>
        </w:tc>
        <w:tc>
          <w:tcPr>
            <w:tcW w:w="2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2A0B13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 w:cs="Arial"/>
                <w:sz w:val="20"/>
                <w:szCs w:val="20"/>
                <w:lang w:val="en-GB"/>
              </w:rPr>
              <w:t>GAGAGGTGAACAAGGTCCCG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F7AEE6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 w:cs="Arial"/>
                <w:sz w:val="20"/>
                <w:szCs w:val="20"/>
                <w:lang w:val="en-GB"/>
              </w:rPr>
              <w:t>AAACCTCTCTCGCCTCTTGC</w:t>
            </w:r>
          </w:p>
        </w:tc>
      </w:tr>
      <w:tr w:rsidR="006522F8" w:rsidRPr="009D574A" w14:paraId="220F3DEF" w14:textId="77777777" w:rsidTr="00897863"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D6A936" w14:textId="77777777" w:rsidR="006522F8" w:rsidRPr="007A7ADE" w:rsidRDefault="006522F8" w:rsidP="00897863">
            <w:pPr>
              <w:rPr>
                <w:rFonts w:asciiTheme="minorHAnsi" w:hAnsiTheme="minorHAnsi"/>
                <w:i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/>
                <w:i/>
                <w:sz w:val="20"/>
                <w:szCs w:val="20"/>
                <w:lang w:val="en-GB"/>
              </w:rPr>
              <w:t>Col3a1</w:t>
            </w:r>
          </w:p>
        </w:tc>
        <w:tc>
          <w:tcPr>
            <w:tcW w:w="20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263C9B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 w:cs="Arial"/>
                <w:sz w:val="20"/>
                <w:szCs w:val="20"/>
                <w:lang w:val="en-GB"/>
              </w:rPr>
              <w:t>NM_009930</w:t>
            </w:r>
          </w:p>
        </w:tc>
        <w:tc>
          <w:tcPr>
            <w:tcW w:w="2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EFE4CC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 w:cs="Arial"/>
                <w:sz w:val="20"/>
                <w:szCs w:val="20"/>
                <w:lang w:val="en-GB"/>
              </w:rPr>
              <w:t>TGACTGTCCCACGTAAGCAC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291B75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 w:cs="Arial"/>
                <w:sz w:val="20"/>
                <w:szCs w:val="20"/>
                <w:lang w:val="en-GB"/>
              </w:rPr>
              <w:t>GAGGGCCATAGCTGAACTGA</w:t>
            </w:r>
          </w:p>
        </w:tc>
      </w:tr>
      <w:tr w:rsidR="006522F8" w:rsidRPr="009D574A" w14:paraId="7936031F" w14:textId="77777777" w:rsidTr="00897863"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C7B8FD" w14:textId="77777777" w:rsidR="006522F8" w:rsidRPr="007A7ADE" w:rsidRDefault="006522F8" w:rsidP="00897863">
            <w:pPr>
              <w:rPr>
                <w:rFonts w:asciiTheme="minorHAnsi" w:hAnsiTheme="minorHAnsi"/>
                <w:i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/>
                <w:i/>
                <w:sz w:val="20"/>
                <w:szCs w:val="20"/>
                <w:lang w:val="en-GB"/>
              </w:rPr>
              <w:t>Lcn2</w:t>
            </w:r>
          </w:p>
        </w:tc>
        <w:tc>
          <w:tcPr>
            <w:tcW w:w="20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10A079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 w:cs="Arial"/>
                <w:sz w:val="20"/>
                <w:szCs w:val="20"/>
                <w:lang w:val="en-GB"/>
              </w:rPr>
              <w:t>NM_008491</w:t>
            </w:r>
          </w:p>
        </w:tc>
        <w:tc>
          <w:tcPr>
            <w:tcW w:w="2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E8FE46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 w:cs="Arial"/>
                <w:sz w:val="20"/>
                <w:szCs w:val="20"/>
                <w:lang w:val="en-GB"/>
              </w:rPr>
              <w:t>GCCACTCCATCTTTCCTGTTG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6FA5BB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 w:cs="Arial"/>
                <w:sz w:val="20"/>
                <w:szCs w:val="20"/>
                <w:lang w:val="en-GB"/>
              </w:rPr>
              <w:t>AAGAGGCTCCAGATGCTCCTT</w:t>
            </w:r>
          </w:p>
        </w:tc>
      </w:tr>
      <w:tr w:rsidR="006522F8" w:rsidRPr="009D574A" w14:paraId="5C706D02" w14:textId="77777777" w:rsidTr="00897863"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22B6C5" w14:textId="77777777" w:rsidR="006522F8" w:rsidRPr="007A7ADE" w:rsidRDefault="006522F8" w:rsidP="00897863">
            <w:pPr>
              <w:rPr>
                <w:rFonts w:asciiTheme="minorHAnsi" w:hAnsiTheme="minorHAnsi"/>
                <w:i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/>
                <w:i/>
                <w:sz w:val="20"/>
                <w:szCs w:val="20"/>
                <w:lang w:val="en-GB"/>
              </w:rPr>
              <w:t>Lox</w:t>
            </w:r>
          </w:p>
        </w:tc>
        <w:tc>
          <w:tcPr>
            <w:tcW w:w="20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CA7CCE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 w:cs="Arial"/>
                <w:sz w:val="20"/>
                <w:szCs w:val="20"/>
                <w:lang w:val="en-GB"/>
              </w:rPr>
              <w:t>NM_010728.3</w:t>
            </w:r>
          </w:p>
        </w:tc>
        <w:tc>
          <w:tcPr>
            <w:tcW w:w="2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22D17D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 w:cs="Arial"/>
                <w:sz w:val="20"/>
                <w:szCs w:val="20"/>
                <w:lang w:val="en-GB"/>
              </w:rPr>
              <w:t>CACTGCACACACACAGGGAT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CB7C68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 w:cs="Arial"/>
                <w:sz w:val="20"/>
                <w:szCs w:val="20"/>
                <w:lang w:val="en-GB"/>
              </w:rPr>
              <w:t>ATTGTGCAGCCTGAGGCATA</w:t>
            </w:r>
          </w:p>
        </w:tc>
      </w:tr>
      <w:tr w:rsidR="006522F8" w:rsidRPr="009D574A" w14:paraId="4B743473" w14:textId="77777777" w:rsidTr="00897863"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12CDA7" w14:textId="77777777" w:rsidR="006522F8" w:rsidRPr="007A7ADE" w:rsidRDefault="006522F8" w:rsidP="00897863">
            <w:pPr>
              <w:rPr>
                <w:rFonts w:asciiTheme="minorHAnsi" w:hAnsiTheme="minorHAnsi"/>
                <w:i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/>
                <w:i/>
                <w:sz w:val="20"/>
                <w:szCs w:val="20"/>
                <w:lang w:val="en-GB"/>
              </w:rPr>
              <w:t>Mmp12</w:t>
            </w:r>
          </w:p>
        </w:tc>
        <w:tc>
          <w:tcPr>
            <w:tcW w:w="20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685709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527886">
              <w:rPr>
                <w:rFonts w:asciiTheme="minorHAnsi" w:hAnsiTheme="minorHAnsi" w:cs="Arial"/>
                <w:sz w:val="20"/>
                <w:szCs w:val="20"/>
                <w:lang w:val="en-GB"/>
              </w:rPr>
              <w:t>NM_008605.3</w:t>
            </w:r>
          </w:p>
        </w:tc>
        <w:tc>
          <w:tcPr>
            <w:tcW w:w="2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DFC62A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527886">
              <w:rPr>
                <w:rFonts w:asciiTheme="minorHAnsi" w:hAnsiTheme="minorHAnsi" w:cs="Arial"/>
                <w:sz w:val="20"/>
                <w:szCs w:val="20"/>
                <w:lang w:val="en-GB"/>
              </w:rPr>
              <w:t>GAACTTGCAGTCGGAGGGAA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C2278D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527886">
              <w:rPr>
                <w:rFonts w:asciiTheme="minorHAnsi" w:hAnsiTheme="minorHAnsi" w:cs="Arial"/>
                <w:sz w:val="20"/>
                <w:szCs w:val="20"/>
                <w:lang w:val="en-GB"/>
              </w:rPr>
              <w:t>TCTTGACAAGTACCATTCAGCA</w:t>
            </w:r>
          </w:p>
        </w:tc>
      </w:tr>
      <w:tr w:rsidR="006522F8" w:rsidRPr="009D574A" w14:paraId="4609F739" w14:textId="77777777" w:rsidTr="00897863"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0CECBB" w14:textId="77777777" w:rsidR="006522F8" w:rsidRPr="007A7ADE" w:rsidRDefault="006522F8" w:rsidP="00897863">
            <w:pPr>
              <w:rPr>
                <w:rFonts w:asciiTheme="minorHAnsi" w:hAnsiTheme="minorHAnsi"/>
                <w:i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/>
                <w:i/>
                <w:sz w:val="20"/>
                <w:szCs w:val="20"/>
                <w:lang w:val="en-GB"/>
              </w:rPr>
              <w:t>Rplp0</w:t>
            </w:r>
          </w:p>
        </w:tc>
        <w:tc>
          <w:tcPr>
            <w:tcW w:w="20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E28A51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 w:cs="Arial"/>
                <w:sz w:val="20"/>
                <w:szCs w:val="20"/>
                <w:lang w:val="en-GB"/>
              </w:rPr>
              <w:t>NM_007475</w:t>
            </w:r>
          </w:p>
        </w:tc>
        <w:tc>
          <w:tcPr>
            <w:tcW w:w="2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E10ABD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 w:cs="Arial"/>
                <w:sz w:val="20"/>
                <w:szCs w:val="20"/>
                <w:lang w:val="en-GB"/>
              </w:rPr>
              <w:t>TCTGGAGGGTGTCCGCAACG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65A8D0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 w:cs="Arial"/>
                <w:sz w:val="20"/>
                <w:szCs w:val="20"/>
                <w:lang w:val="en-GB"/>
              </w:rPr>
              <w:t>GCCAGGACGCGCTTGTACCC</w:t>
            </w:r>
          </w:p>
        </w:tc>
      </w:tr>
      <w:tr w:rsidR="006522F8" w:rsidRPr="009D574A" w14:paraId="2346A50E" w14:textId="77777777" w:rsidTr="00897863"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75E2060" w14:textId="77777777" w:rsidR="006522F8" w:rsidRPr="007A7ADE" w:rsidRDefault="006522F8" w:rsidP="00897863">
            <w:pPr>
              <w:rPr>
                <w:rFonts w:asciiTheme="minorHAnsi" w:hAnsiTheme="minorHAnsi"/>
                <w:i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/>
                <w:i/>
                <w:sz w:val="20"/>
                <w:szCs w:val="20"/>
                <w:lang w:val="en-GB"/>
              </w:rPr>
              <w:t>Timp1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10CAE1C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 w:cs="Arial"/>
                <w:sz w:val="20"/>
                <w:szCs w:val="20"/>
                <w:lang w:val="en-GB"/>
              </w:rPr>
              <w:t>NM_011593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E803A98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 w:cs="Arial"/>
                <w:sz w:val="20"/>
                <w:szCs w:val="20"/>
                <w:lang w:val="en-GB"/>
              </w:rPr>
              <w:t>AGTGCCTGCAGCTTCTTGGT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854AB91" w14:textId="77777777" w:rsidR="006522F8" w:rsidRPr="007A7ADE" w:rsidRDefault="006522F8" w:rsidP="00897863">
            <w:pPr>
              <w:rPr>
                <w:rFonts w:asciiTheme="minorHAnsi" w:hAnsiTheme="minorHAnsi" w:cs="Arial"/>
                <w:sz w:val="20"/>
                <w:szCs w:val="20"/>
                <w:lang w:val="en-GB"/>
              </w:rPr>
            </w:pPr>
            <w:r w:rsidRPr="007A7ADE">
              <w:rPr>
                <w:rFonts w:asciiTheme="minorHAnsi" w:hAnsiTheme="minorHAnsi" w:cs="Arial"/>
                <w:sz w:val="20"/>
                <w:szCs w:val="20"/>
                <w:lang w:val="en-GB"/>
              </w:rPr>
              <w:t>CAGCCAGCACTATAGGTCTTTGAG</w:t>
            </w:r>
          </w:p>
        </w:tc>
      </w:tr>
    </w:tbl>
    <w:p w14:paraId="6836D995" w14:textId="77777777" w:rsidR="006522F8" w:rsidRDefault="006522F8" w:rsidP="006522F8">
      <w:pPr>
        <w:autoSpaceDE/>
        <w:autoSpaceDN/>
        <w:rPr>
          <w:rFonts w:asciiTheme="minorHAnsi" w:hAnsiTheme="minorHAnsi" w:cs="Times New Roman"/>
          <w:b/>
          <w:sz w:val="28"/>
          <w:lang w:val="en-GB"/>
        </w:rPr>
      </w:pPr>
      <w:r>
        <w:rPr>
          <w:rFonts w:asciiTheme="minorHAnsi" w:hAnsiTheme="minorHAnsi" w:cs="Times New Roman"/>
          <w:b/>
          <w:sz w:val="28"/>
          <w:lang w:val="en-GB"/>
        </w:rPr>
        <w:br w:type="page"/>
      </w:r>
    </w:p>
    <w:p w14:paraId="1B461E9E" w14:textId="77777777" w:rsidR="006522F8" w:rsidRDefault="006522F8" w:rsidP="006522F8">
      <w:pPr>
        <w:spacing w:line="480" w:lineRule="auto"/>
        <w:jc w:val="both"/>
        <w:rPr>
          <w:rFonts w:asciiTheme="minorHAnsi" w:hAnsiTheme="minorHAnsi" w:cs="Times New Roman"/>
          <w:b/>
          <w:sz w:val="28"/>
          <w:lang w:val="en-GB"/>
        </w:rPr>
      </w:pPr>
      <w:r>
        <w:rPr>
          <w:rFonts w:asciiTheme="minorHAnsi" w:hAnsiTheme="minorHAnsi" w:cs="Times New Roman"/>
          <w:b/>
          <w:sz w:val="28"/>
          <w:lang w:val="en-GB"/>
        </w:rPr>
        <w:lastRenderedPageBreak/>
        <w:t>Table S3</w:t>
      </w:r>
    </w:p>
    <w:tbl>
      <w:tblPr>
        <w:tblpPr w:leftFromText="141" w:rightFromText="141" w:vertAnchor="text" w:horzAnchor="margin" w:tblpY="495"/>
        <w:tblW w:w="937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06"/>
        <w:gridCol w:w="1296"/>
        <w:gridCol w:w="2234"/>
        <w:gridCol w:w="1635"/>
        <w:gridCol w:w="1436"/>
        <w:gridCol w:w="1269"/>
      </w:tblGrid>
      <w:tr w:rsidR="006522F8" w:rsidRPr="00072FD6" w14:paraId="6D207AF9" w14:textId="77777777" w:rsidTr="00897863">
        <w:trPr>
          <w:trHeight w:val="312"/>
        </w:trPr>
        <w:tc>
          <w:tcPr>
            <w:tcW w:w="1506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2849B3F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b/>
                <w:bCs/>
                <w:color w:val="000000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b/>
                <w:bCs/>
                <w:color w:val="000000"/>
                <w:lang w:val="en-GB" w:eastAsia="nl-NL"/>
              </w:rPr>
              <w:t>Specificity</w:t>
            </w:r>
          </w:p>
        </w:tc>
        <w:tc>
          <w:tcPr>
            <w:tcW w:w="1296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444A56A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b/>
                <w:bCs/>
                <w:color w:val="000000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b/>
                <w:bCs/>
                <w:color w:val="000000"/>
                <w:lang w:val="en-GB" w:eastAsia="nl-NL"/>
              </w:rPr>
              <w:t>Clone</w:t>
            </w:r>
          </w:p>
        </w:tc>
        <w:tc>
          <w:tcPr>
            <w:tcW w:w="223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88AB225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b/>
                <w:bCs/>
                <w:color w:val="000000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b/>
                <w:bCs/>
                <w:color w:val="000000"/>
                <w:lang w:val="en-GB" w:eastAsia="nl-NL"/>
              </w:rPr>
              <w:t>Conjugate</w:t>
            </w:r>
          </w:p>
        </w:tc>
        <w:tc>
          <w:tcPr>
            <w:tcW w:w="163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BE0F8BA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b/>
                <w:bCs/>
                <w:color w:val="000000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b/>
                <w:bCs/>
                <w:color w:val="000000"/>
                <w:lang w:val="en-GB" w:eastAsia="nl-NL"/>
              </w:rPr>
              <w:t>Supplier</w:t>
            </w:r>
          </w:p>
        </w:tc>
        <w:tc>
          <w:tcPr>
            <w:tcW w:w="1436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0B2D5C1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b/>
                <w:bCs/>
                <w:color w:val="000000"/>
                <w:lang w:val="nl-NL" w:eastAsia="nl-NL"/>
              </w:rPr>
            </w:pPr>
            <w:proofErr w:type="spellStart"/>
            <w:r w:rsidRPr="007373A1">
              <w:rPr>
                <w:rFonts w:asciiTheme="minorHAnsi" w:hAnsiTheme="minorHAnsi" w:cstheme="minorHAnsi"/>
                <w:b/>
                <w:bCs/>
                <w:color w:val="000000"/>
                <w:lang w:val="en-GB" w:eastAsia="nl-NL"/>
              </w:rPr>
              <w:t>Catalog</w:t>
            </w:r>
            <w:proofErr w:type="spellEnd"/>
            <w:r w:rsidRPr="007373A1">
              <w:rPr>
                <w:rFonts w:asciiTheme="minorHAnsi" w:hAnsiTheme="minorHAnsi" w:cstheme="minorHAnsi"/>
                <w:b/>
                <w:bCs/>
                <w:color w:val="000000"/>
                <w:lang w:val="en-GB" w:eastAsia="nl-NL"/>
              </w:rPr>
              <w:t xml:space="preserve"> #</w:t>
            </w:r>
          </w:p>
        </w:tc>
        <w:tc>
          <w:tcPr>
            <w:tcW w:w="126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27BF3351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b/>
                <w:bCs/>
                <w:color w:val="000000"/>
                <w:lang w:val="nl-NL" w:eastAsia="nl-NL"/>
              </w:rPr>
            </w:pPr>
            <w:proofErr w:type="spellStart"/>
            <w:r w:rsidRPr="007373A1">
              <w:rPr>
                <w:rFonts w:asciiTheme="minorHAnsi" w:hAnsiTheme="minorHAnsi" w:cstheme="minorHAnsi"/>
                <w:b/>
                <w:bCs/>
                <w:color w:val="000000"/>
                <w:lang w:val="nl-NL" w:eastAsia="nl-NL"/>
              </w:rPr>
              <w:t>Titration</w:t>
            </w:r>
            <w:proofErr w:type="spellEnd"/>
          </w:p>
        </w:tc>
      </w:tr>
      <w:tr w:rsidR="006522F8" w:rsidRPr="007373A1" w14:paraId="7FEA1017" w14:textId="77777777" w:rsidTr="00897863">
        <w:trPr>
          <w:trHeight w:val="298"/>
        </w:trPr>
        <w:tc>
          <w:tcPr>
            <w:tcW w:w="1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1A866A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CD3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A34FF9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17A2</w:t>
            </w:r>
          </w:p>
        </w:tc>
        <w:tc>
          <w:tcPr>
            <w:tcW w:w="22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FD786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APC-Fire 810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3C283C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Biolegend</w:t>
            </w:r>
            <w:proofErr w:type="spellEnd"/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0900A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100268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02AE6C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</w:t>
            </w: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100</w:t>
            </w:r>
          </w:p>
        </w:tc>
      </w:tr>
      <w:tr w:rsidR="006522F8" w:rsidRPr="007373A1" w14:paraId="271FF316" w14:textId="77777777" w:rsidTr="00897863">
        <w:trPr>
          <w:trHeight w:val="298"/>
        </w:trPr>
        <w:tc>
          <w:tcPr>
            <w:tcW w:w="1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783EA9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CD3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08C06D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17A2</w:t>
            </w:r>
          </w:p>
        </w:tc>
        <w:tc>
          <w:tcPr>
            <w:tcW w:w="22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CABFB6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BV605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95FBE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Biolegend</w:t>
            </w:r>
            <w:proofErr w:type="spellEnd"/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4ABF76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100237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9FD79F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</w:t>
            </w: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200</w:t>
            </w:r>
          </w:p>
        </w:tc>
      </w:tr>
      <w:tr w:rsidR="006522F8" w:rsidRPr="007373A1" w14:paraId="0EA0F7F4" w14:textId="77777777" w:rsidTr="00897863">
        <w:trPr>
          <w:trHeight w:val="298"/>
        </w:trPr>
        <w:tc>
          <w:tcPr>
            <w:tcW w:w="1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BD6471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CD4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30788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RM4-5</w:t>
            </w:r>
          </w:p>
        </w:tc>
        <w:tc>
          <w:tcPr>
            <w:tcW w:w="22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04ED5C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BV650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12AD20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Biolegend</w:t>
            </w:r>
            <w:proofErr w:type="spellEnd"/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888223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100546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54690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</w:t>
            </w: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200</w:t>
            </w:r>
          </w:p>
        </w:tc>
      </w:tr>
      <w:tr w:rsidR="006522F8" w:rsidRPr="007373A1" w14:paraId="4B49E013" w14:textId="77777777" w:rsidTr="00897863">
        <w:trPr>
          <w:trHeight w:val="298"/>
        </w:trPr>
        <w:tc>
          <w:tcPr>
            <w:tcW w:w="1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5505DC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CD8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EA7EE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53-6.7</w:t>
            </w:r>
          </w:p>
        </w:tc>
        <w:tc>
          <w:tcPr>
            <w:tcW w:w="22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0D3B96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BV711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B3D970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Biolegend</w:t>
            </w:r>
            <w:proofErr w:type="spellEnd"/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A95F65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100748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DB15C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</w:t>
            </w: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200</w:t>
            </w:r>
          </w:p>
        </w:tc>
      </w:tr>
      <w:tr w:rsidR="006522F8" w:rsidRPr="007373A1" w14:paraId="660C7FE1" w14:textId="77777777" w:rsidTr="00897863">
        <w:trPr>
          <w:trHeight w:val="298"/>
        </w:trPr>
        <w:tc>
          <w:tcPr>
            <w:tcW w:w="1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2627F2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CD11b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D75019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M1/70</w:t>
            </w:r>
          </w:p>
        </w:tc>
        <w:tc>
          <w:tcPr>
            <w:tcW w:w="22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28992F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PE-Cy7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899291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eBioscience</w:t>
            </w:r>
            <w:proofErr w:type="spellEnd"/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88D23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25-0112-82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DB1DA0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</w:t>
            </w: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6000</w:t>
            </w:r>
          </w:p>
        </w:tc>
      </w:tr>
      <w:tr w:rsidR="006522F8" w:rsidRPr="007373A1" w14:paraId="50FB7B24" w14:textId="77777777" w:rsidTr="00897863">
        <w:trPr>
          <w:trHeight w:val="298"/>
        </w:trPr>
        <w:tc>
          <w:tcPr>
            <w:tcW w:w="1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2C537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CD11c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A486BB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HL3</w:t>
            </w:r>
          </w:p>
        </w:tc>
        <w:tc>
          <w:tcPr>
            <w:tcW w:w="22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D16CCE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V450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47EF82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BD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BC16F2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GB" w:eastAsia="nl-NL"/>
              </w:rPr>
              <w:t>560521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C91370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</w:t>
            </w: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100</w:t>
            </w:r>
          </w:p>
        </w:tc>
      </w:tr>
      <w:tr w:rsidR="006522F8" w:rsidRPr="007373A1" w14:paraId="34C16D3F" w14:textId="77777777" w:rsidTr="00897863">
        <w:trPr>
          <w:trHeight w:val="298"/>
        </w:trPr>
        <w:tc>
          <w:tcPr>
            <w:tcW w:w="1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AFEA8B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CD19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C5C7DD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MB19-1</w:t>
            </w:r>
          </w:p>
        </w:tc>
        <w:tc>
          <w:tcPr>
            <w:tcW w:w="22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13C4F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FITC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C36012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Biolegend</w:t>
            </w:r>
            <w:proofErr w:type="spellEnd"/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493CF4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101506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B408C6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</w:t>
            </w: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100</w:t>
            </w:r>
          </w:p>
        </w:tc>
      </w:tr>
      <w:tr w:rsidR="006522F8" w:rsidRPr="007373A1" w14:paraId="614385E4" w14:textId="77777777" w:rsidTr="00897863">
        <w:trPr>
          <w:trHeight w:val="298"/>
        </w:trPr>
        <w:tc>
          <w:tcPr>
            <w:tcW w:w="1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88E825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CD19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3EC09D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1D3</w:t>
            </w:r>
          </w:p>
        </w:tc>
        <w:tc>
          <w:tcPr>
            <w:tcW w:w="22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01389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BV480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AA5A11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BD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E1C36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566107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D1BE1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</w:t>
            </w: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400</w:t>
            </w:r>
          </w:p>
        </w:tc>
      </w:tr>
      <w:tr w:rsidR="006522F8" w:rsidRPr="007373A1" w14:paraId="1CD7E969" w14:textId="77777777" w:rsidTr="00897863">
        <w:trPr>
          <w:trHeight w:val="298"/>
        </w:trPr>
        <w:tc>
          <w:tcPr>
            <w:tcW w:w="1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45F1B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CD45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71827F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30-F11</w:t>
            </w:r>
          </w:p>
        </w:tc>
        <w:tc>
          <w:tcPr>
            <w:tcW w:w="22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82D5C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BV785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E0F97D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Biolegend</w:t>
            </w:r>
            <w:proofErr w:type="spellEnd"/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D00CCB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103149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87C686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</w:t>
            </w: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800</w:t>
            </w:r>
          </w:p>
        </w:tc>
      </w:tr>
      <w:tr w:rsidR="006522F8" w:rsidRPr="007373A1" w14:paraId="52BA7E17" w14:textId="77777777" w:rsidTr="00897863">
        <w:trPr>
          <w:trHeight w:val="298"/>
        </w:trPr>
        <w:tc>
          <w:tcPr>
            <w:tcW w:w="1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2215BF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CD64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A9077F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X54-5/7.1</w:t>
            </w:r>
          </w:p>
        </w:tc>
        <w:tc>
          <w:tcPr>
            <w:tcW w:w="22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915513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PE-</w:t>
            </w:r>
            <w:proofErr w:type="spellStart"/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Dazzle</w:t>
            </w:r>
            <w:proofErr w:type="spellEnd"/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 xml:space="preserve"> 594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98DBF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Biolegend</w:t>
            </w:r>
            <w:proofErr w:type="spellEnd"/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3FBC0A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139320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DBBCE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</w:t>
            </w: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100</w:t>
            </w:r>
          </w:p>
        </w:tc>
      </w:tr>
      <w:tr w:rsidR="006522F8" w:rsidRPr="007373A1" w14:paraId="63DE206F" w14:textId="77777777" w:rsidTr="00897863">
        <w:trPr>
          <w:trHeight w:val="298"/>
        </w:trPr>
        <w:tc>
          <w:tcPr>
            <w:tcW w:w="1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4114B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CD90.2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985B64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30-H12</w:t>
            </w:r>
          </w:p>
        </w:tc>
        <w:tc>
          <w:tcPr>
            <w:tcW w:w="22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F6C971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Alexa Fluor 700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AE424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Biolegend</w:t>
            </w:r>
            <w:proofErr w:type="spellEnd"/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2F3AA0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105320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E90E81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</w:t>
            </w: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1600</w:t>
            </w:r>
          </w:p>
        </w:tc>
      </w:tr>
      <w:tr w:rsidR="006522F8" w:rsidRPr="007373A1" w14:paraId="66BC6D63" w14:textId="77777777" w:rsidTr="00897863">
        <w:trPr>
          <w:trHeight w:val="298"/>
        </w:trPr>
        <w:tc>
          <w:tcPr>
            <w:tcW w:w="1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8F3DA8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CLEC2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D2F20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17D9</w:t>
            </w:r>
          </w:p>
        </w:tc>
        <w:tc>
          <w:tcPr>
            <w:tcW w:w="22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4590FA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FITC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D7A30E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BioRad</w:t>
            </w:r>
            <w:proofErr w:type="spellEnd"/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9740EE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MCA5700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A2B310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</w:t>
            </w: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400</w:t>
            </w:r>
          </w:p>
        </w:tc>
      </w:tr>
      <w:tr w:rsidR="006522F8" w:rsidRPr="007373A1" w14:paraId="0A5A9B39" w14:textId="77777777" w:rsidTr="00897863">
        <w:trPr>
          <w:trHeight w:val="298"/>
        </w:trPr>
        <w:tc>
          <w:tcPr>
            <w:tcW w:w="1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BD637A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F4.80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9E2A78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BM8</w:t>
            </w:r>
          </w:p>
        </w:tc>
        <w:tc>
          <w:tcPr>
            <w:tcW w:w="22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D00DB2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BV711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AA1FCE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Biolegend</w:t>
            </w:r>
            <w:proofErr w:type="spellEnd"/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93203D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123147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8AE7D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</w:t>
            </w: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200</w:t>
            </w:r>
          </w:p>
        </w:tc>
      </w:tr>
      <w:tr w:rsidR="006522F8" w:rsidRPr="007373A1" w14:paraId="25DB9DF3" w14:textId="77777777" w:rsidTr="00897863">
        <w:trPr>
          <w:trHeight w:val="298"/>
        </w:trPr>
        <w:tc>
          <w:tcPr>
            <w:tcW w:w="1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019AD2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Ly6C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9D3E35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HK1.4</w:t>
            </w:r>
          </w:p>
        </w:tc>
        <w:tc>
          <w:tcPr>
            <w:tcW w:w="22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861E1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APC-Cy7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FBA6D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Biolegend</w:t>
            </w:r>
            <w:proofErr w:type="spellEnd"/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1F983A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128026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1FBE7D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</w:t>
            </w: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800</w:t>
            </w:r>
          </w:p>
        </w:tc>
      </w:tr>
      <w:tr w:rsidR="006522F8" w:rsidRPr="007373A1" w14:paraId="2EB1D242" w14:textId="77777777" w:rsidTr="00897863">
        <w:trPr>
          <w:trHeight w:val="298"/>
        </w:trPr>
        <w:tc>
          <w:tcPr>
            <w:tcW w:w="1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473343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Ly6C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869630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HK1.4</w:t>
            </w:r>
          </w:p>
        </w:tc>
        <w:tc>
          <w:tcPr>
            <w:tcW w:w="22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C8B3A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BV510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B5F71A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Biolegend</w:t>
            </w:r>
            <w:proofErr w:type="spellEnd"/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581C8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128033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E08742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</w:t>
            </w: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800</w:t>
            </w:r>
          </w:p>
        </w:tc>
      </w:tr>
      <w:tr w:rsidR="006522F8" w:rsidRPr="007373A1" w14:paraId="68A2696E" w14:textId="77777777" w:rsidTr="00897863">
        <w:trPr>
          <w:trHeight w:val="298"/>
        </w:trPr>
        <w:tc>
          <w:tcPr>
            <w:tcW w:w="1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DBFB4D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Ly6G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44A431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1A8</w:t>
            </w:r>
          </w:p>
        </w:tc>
        <w:tc>
          <w:tcPr>
            <w:tcW w:w="22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5BE94F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BV650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1238C5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Biolegend</w:t>
            </w:r>
            <w:proofErr w:type="spellEnd"/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189277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127641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B7C237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</w:t>
            </w: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800</w:t>
            </w:r>
          </w:p>
        </w:tc>
      </w:tr>
      <w:tr w:rsidR="006522F8" w:rsidRPr="007373A1" w14:paraId="1B44DC15" w14:textId="77777777" w:rsidTr="00897863">
        <w:trPr>
          <w:trHeight w:val="298"/>
        </w:trPr>
        <w:tc>
          <w:tcPr>
            <w:tcW w:w="15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B39CAB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NK1.1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E21B1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PK136</w:t>
            </w:r>
          </w:p>
        </w:tc>
        <w:tc>
          <w:tcPr>
            <w:tcW w:w="22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AF4768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PerCP-Cy5.5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536541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Biolegend</w:t>
            </w:r>
            <w:proofErr w:type="spellEnd"/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04DD9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108728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75280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</w:t>
            </w: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100</w:t>
            </w:r>
          </w:p>
        </w:tc>
      </w:tr>
      <w:tr w:rsidR="006522F8" w:rsidRPr="007373A1" w14:paraId="0708D7B4" w14:textId="77777777" w:rsidTr="00897863">
        <w:trPr>
          <w:trHeight w:val="298"/>
        </w:trPr>
        <w:tc>
          <w:tcPr>
            <w:tcW w:w="150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BD48A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Siglec</w:t>
            </w:r>
            <w:proofErr w:type="spellEnd"/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-F</w:t>
            </w:r>
          </w:p>
        </w:tc>
        <w:tc>
          <w:tcPr>
            <w:tcW w:w="129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D593D7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E50-2440</w:t>
            </w:r>
          </w:p>
        </w:tc>
        <w:tc>
          <w:tcPr>
            <w:tcW w:w="22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5738D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PE</w:t>
            </w:r>
          </w:p>
        </w:tc>
        <w:tc>
          <w:tcPr>
            <w:tcW w:w="163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7EB6E7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BD</w:t>
            </w:r>
          </w:p>
        </w:tc>
        <w:tc>
          <w:tcPr>
            <w:tcW w:w="14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3B64C0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552126</w:t>
            </w:r>
          </w:p>
        </w:tc>
        <w:tc>
          <w:tcPr>
            <w:tcW w:w="126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519BB" w14:textId="77777777" w:rsidR="006522F8" w:rsidRPr="007373A1" w:rsidRDefault="006522F8" w:rsidP="00897863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</w:t>
            </w: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200</w:t>
            </w:r>
          </w:p>
        </w:tc>
      </w:tr>
      <w:tr w:rsidR="009C72F7" w:rsidRPr="007373A1" w14:paraId="73AA3663" w14:textId="77777777" w:rsidTr="00897863">
        <w:trPr>
          <w:trHeight w:val="298"/>
        </w:trPr>
        <w:tc>
          <w:tcPr>
            <w:tcW w:w="150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14:paraId="35611CA7" w14:textId="59DCBD74" w:rsidR="009C72F7" w:rsidRPr="007373A1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TIM4</w:t>
            </w:r>
          </w:p>
        </w:tc>
        <w:tc>
          <w:tcPr>
            <w:tcW w:w="129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14:paraId="6994F5F4" w14:textId="045CDF5D" w:rsidR="009C72F7" w:rsidRPr="007373A1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RMT4-54</w:t>
            </w:r>
          </w:p>
        </w:tc>
        <w:tc>
          <w:tcPr>
            <w:tcW w:w="22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14:paraId="12AC6FD4" w14:textId="79F1AC8D" w:rsidR="009C72F7" w:rsidRPr="007373A1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PerCP-eFluor710</w:t>
            </w:r>
          </w:p>
        </w:tc>
        <w:tc>
          <w:tcPr>
            <w:tcW w:w="163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14:paraId="7C4AD7DA" w14:textId="47759F26" w:rsidR="009C72F7" w:rsidRPr="007373A1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eBioscience</w:t>
            </w:r>
            <w:proofErr w:type="spellEnd"/>
          </w:p>
        </w:tc>
        <w:tc>
          <w:tcPr>
            <w:tcW w:w="14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14:paraId="5E47BD1B" w14:textId="06674D73" w:rsidR="009C72F7" w:rsidRPr="007373A1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46-5866-82</w:t>
            </w:r>
          </w:p>
        </w:tc>
        <w:tc>
          <w:tcPr>
            <w:tcW w:w="126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14:paraId="012E98D8" w14:textId="4412E3AF" w:rsidR="009C72F7" w:rsidRPr="00072FD6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</w:t>
            </w:r>
            <w:r w:rsidRPr="007373A1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1000</w:t>
            </w:r>
          </w:p>
        </w:tc>
      </w:tr>
      <w:tr w:rsidR="009C72F7" w:rsidRPr="007373A1" w14:paraId="0F3EE3E5" w14:textId="77777777" w:rsidTr="009C72F7">
        <w:trPr>
          <w:trHeight w:val="298"/>
        </w:trPr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947D3C7" w14:textId="027FEC3D" w:rsidR="009C72F7" w:rsidRPr="00E1204A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E1204A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TREM2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3946CC2" w14:textId="27F4CA80" w:rsidR="009C72F7" w:rsidRPr="007373A1" w:rsidRDefault="00E1204A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6E9</w:t>
            </w:r>
          </w:p>
        </w:tc>
        <w:tc>
          <w:tcPr>
            <w:tcW w:w="22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01D24E0" w14:textId="16C1B35F" w:rsidR="009C72F7" w:rsidRPr="007373A1" w:rsidRDefault="00E1204A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PE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91C430B" w14:textId="32C4B132" w:rsidR="009C72F7" w:rsidRPr="007373A1" w:rsidRDefault="00E1204A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Biolegend</w:t>
            </w:r>
            <w:proofErr w:type="spellEnd"/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C44FA81" w14:textId="1C31DA29" w:rsidR="009C72F7" w:rsidRPr="007373A1" w:rsidRDefault="00E1204A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8244805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D4AF252" w14:textId="45972CE6" w:rsidR="009C72F7" w:rsidRPr="007373A1" w:rsidRDefault="00E1204A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1:100</w:t>
            </w:r>
          </w:p>
        </w:tc>
      </w:tr>
      <w:tr w:rsidR="009C72F7" w:rsidRPr="007373A1" w14:paraId="7892D6AD" w14:textId="77777777" w:rsidTr="00897863">
        <w:trPr>
          <w:trHeight w:val="298"/>
        </w:trPr>
        <w:tc>
          <w:tcPr>
            <w:tcW w:w="280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AB99331" w14:textId="77777777" w:rsidR="009C72F7" w:rsidRPr="00072FD6" w:rsidRDefault="009C72F7" w:rsidP="009C72F7">
            <w:pPr>
              <w:autoSpaceDE/>
              <w:autoSpaceDN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 w:rsidRPr="00072FD6">
              <w:rPr>
                <w:rFonts w:asciiTheme="minorHAnsi" w:hAnsiTheme="minorHAnsi" w:cstheme="minorHAnsi"/>
                <w:b/>
                <w:bCs/>
                <w:color w:val="000000" w:themeColor="text1"/>
                <w:lang w:val="nl-NL" w:eastAsia="nl-NL"/>
              </w:rPr>
              <w:t>Other</w:t>
            </w:r>
            <w:proofErr w:type="spellEnd"/>
            <w:r w:rsidRPr="00072FD6">
              <w:rPr>
                <w:rFonts w:asciiTheme="minorHAnsi" w:hAnsiTheme="minorHAnsi" w:cstheme="minorHAnsi"/>
                <w:b/>
                <w:bCs/>
                <w:color w:val="000000" w:themeColor="text1"/>
                <w:lang w:val="nl-NL" w:eastAsia="nl-NL"/>
              </w:rPr>
              <w:t xml:space="preserve"> </w:t>
            </w:r>
            <w:proofErr w:type="spellStart"/>
            <w:r w:rsidRPr="00072FD6">
              <w:rPr>
                <w:rFonts w:asciiTheme="minorHAnsi" w:hAnsiTheme="minorHAnsi" w:cstheme="minorHAnsi"/>
                <w:b/>
                <w:bCs/>
                <w:color w:val="000000" w:themeColor="text1"/>
                <w:lang w:val="nl-NL" w:eastAsia="nl-NL"/>
              </w:rPr>
              <w:t>reagents</w:t>
            </w:r>
            <w:proofErr w:type="spellEnd"/>
          </w:p>
        </w:tc>
        <w:tc>
          <w:tcPr>
            <w:tcW w:w="22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C50B82F" w14:textId="77777777" w:rsidR="009C72F7" w:rsidRPr="00072FD6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</w:p>
        </w:tc>
        <w:tc>
          <w:tcPr>
            <w:tcW w:w="16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FB6C6CD" w14:textId="77777777" w:rsidR="009C72F7" w:rsidRPr="00072FD6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</w:p>
        </w:tc>
        <w:tc>
          <w:tcPr>
            <w:tcW w:w="14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1F59D9C" w14:textId="77777777" w:rsidR="009C72F7" w:rsidRPr="00072FD6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</w:p>
        </w:tc>
        <w:tc>
          <w:tcPr>
            <w:tcW w:w="12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6AC3C51" w14:textId="77777777" w:rsidR="009C72F7" w:rsidRPr="00072FD6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</w:p>
        </w:tc>
      </w:tr>
      <w:tr w:rsidR="009C72F7" w:rsidRPr="007373A1" w14:paraId="5472D833" w14:textId="77777777" w:rsidTr="00897863">
        <w:trPr>
          <w:trHeight w:val="298"/>
        </w:trPr>
        <w:tc>
          <w:tcPr>
            <w:tcW w:w="150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42903A" w14:textId="77777777" w:rsidR="009C72F7" w:rsidRPr="00072FD6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Viability</w:t>
            </w:r>
            <w:proofErr w:type="spellEnd"/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A3D1C4" w14:textId="77777777" w:rsidR="009C72F7" w:rsidRPr="00072FD6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</w:p>
        </w:tc>
        <w:tc>
          <w:tcPr>
            <w:tcW w:w="22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B33E18" w14:textId="77777777" w:rsidR="009C72F7" w:rsidRPr="00072FD6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Zombie-NIR</w:t>
            </w:r>
          </w:p>
        </w:tc>
        <w:tc>
          <w:tcPr>
            <w:tcW w:w="163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61FC27" w14:textId="77777777" w:rsidR="009C72F7" w:rsidRPr="00072FD6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Biolegend</w:t>
            </w:r>
            <w:proofErr w:type="spellEnd"/>
          </w:p>
        </w:tc>
        <w:tc>
          <w:tcPr>
            <w:tcW w:w="14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C135169" w14:textId="77777777" w:rsidR="009C72F7" w:rsidRPr="00072FD6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423106</w:t>
            </w:r>
          </w:p>
        </w:tc>
        <w:tc>
          <w:tcPr>
            <w:tcW w:w="126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C2722E8" w14:textId="77777777" w:rsidR="009C72F7" w:rsidRPr="00072FD6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1:1000</w:t>
            </w:r>
          </w:p>
        </w:tc>
      </w:tr>
      <w:tr w:rsidR="009C72F7" w:rsidRPr="007373A1" w14:paraId="2039B17A" w14:textId="77777777" w:rsidTr="00897863">
        <w:trPr>
          <w:trHeight w:val="298"/>
        </w:trPr>
        <w:tc>
          <w:tcPr>
            <w:tcW w:w="280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4DD0607" w14:textId="77777777" w:rsidR="009C72F7" w:rsidRPr="00072FD6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 xml:space="preserve">True </w:t>
            </w:r>
            <w:proofErr w:type="spellStart"/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Stain</w:t>
            </w:r>
            <w:proofErr w:type="spellEnd"/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 xml:space="preserve"> </w:t>
            </w:r>
            <w:proofErr w:type="spellStart"/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Monocyte</w:t>
            </w:r>
            <w:proofErr w:type="spellEnd"/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 xml:space="preserve"> </w:t>
            </w:r>
            <w:proofErr w:type="spellStart"/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blocker</w:t>
            </w:r>
            <w:proofErr w:type="spellEnd"/>
          </w:p>
        </w:tc>
        <w:tc>
          <w:tcPr>
            <w:tcW w:w="22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E3D0ACB" w14:textId="77777777" w:rsidR="009C72F7" w:rsidRPr="00072FD6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D3D5D4" w14:textId="77777777" w:rsidR="009C72F7" w:rsidRPr="00072FD6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Biolegend</w:t>
            </w:r>
            <w:proofErr w:type="spellEnd"/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7BEF5D0" w14:textId="77777777" w:rsidR="009C72F7" w:rsidRPr="00072FD6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426103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E91790" w14:textId="77777777" w:rsidR="009C72F7" w:rsidRPr="00072FD6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1:20</w:t>
            </w:r>
          </w:p>
        </w:tc>
      </w:tr>
      <w:tr w:rsidR="009C72F7" w:rsidRPr="007373A1" w14:paraId="6C8D2C3E" w14:textId="77777777" w:rsidTr="00897863">
        <w:trPr>
          <w:trHeight w:val="298"/>
        </w:trPr>
        <w:tc>
          <w:tcPr>
            <w:tcW w:w="280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05A57B5" w14:textId="77777777" w:rsidR="009C72F7" w:rsidRPr="00072FD6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proofErr w:type="spellStart"/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Brilliant</w:t>
            </w:r>
            <w:proofErr w:type="spellEnd"/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 xml:space="preserve"> </w:t>
            </w:r>
            <w:proofErr w:type="spellStart"/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Stain</w:t>
            </w:r>
            <w:proofErr w:type="spellEnd"/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 xml:space="preserve"> Buffer Plus</w:t>
            </w:r>
          </w:p>
        </w:tc>
        <w:tc>
          <w:tcPr>
            <w:tcW w:w="22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4E3920D" w14:textId="77777777" w:rsidR="009C72F7" w:rsidRPr="00072FD6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966A14A" w14:textId="77777777" w:rsidR="009C72F7" w:rsidRPr="00072FD6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 xml:space="preserve">BD 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1465FEF" w14:textId="77777777" w:rsidR="009C72F7" w:rsidRPr="00072FD6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566385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3DB3BAC" w14:textId="77777777" w:rsidR="009C72F7" w:rsidRPr="00072FD6" w:rsidRDefault="009C72F7" w:rsidP="009C72F7">
            <w:pPr>
              <w:autoSpaceDE/>
              <w:autoSpaceDN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</w:pPr>
            <w:r w:rsidRPr="00072F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nl-NL" w:eastAsia="nl-NL"/>
              </w:rPr>
              <w:t>1:10</w:t>
            </w:r>
          </w:p>
        </w:tc>
      </w:tr>
    </w:tbl>
    <w:p w14:paraId="7EE742E7" w14:textId="77777777" w:rsidR="006522F8" w:rsidRDefault="006522F8" w:rsidP="006522F8">
      <w:pPr>
        <w:pStyle w:val="EndNoteBibliography"/>
        <w:spacing w:line="480" w:lineRule="auto"/>
        <w:rPr>
          <w:rFonts w:asciiTheme="minorHAnsi" w:hAnsiTheme="minorHAnsi"/>
          <w:bCs/>
          <w:sz w:val="28"/>
          <w:lang w:val="en-GB"/>
        </w:rPr>
      </w:pPr>
    </w:p>
    <w:p w14:paraId="08FE85D7" w14:textId="794CE485" w:rsidR="00C9668A" w:rsidRDefault="00C9668A">
      <w:pPr>
        <w:autoSpaceDE/>
        <w:autoSpaceDN/>
        <w:rPr>
          <w:rFonts w:asciiTheme="minorHAnsi" w:hAnsiTheme="minorHAnsi" w:cs="Times New Roman"/>
          <w:bCs/>
          <w:noProof/>
          <w:sz w:val="28"/>
          <w:lang w:val="en-GB"/>
        </w:rPr>
      </w:pPr>
      <w:r>
        <w:rPr>
          <w:rFonts w:asciiTheme="minorHAnsi" w:hAnsiTheme="minorHAnsi"/>
          <w:bCs/>
          <w:sz w:val="28"/>
          <w:lang w:val="en-GB"/>
        </w:rPr>
        <w:br w:type="page"/>
      </w:r>
    </w:p>
    <w:p w14:paraId="108C648C" w14:textId="77777777" w:rsidR="0048545F" w:rsidRDefault="0048545F" w:rsidP="00C9668A">
      <w:pPr>
        <w:spacing w:line="480" w:lineRule="auto"/>
        <w:jc w:val="both"/>
        <w:rPr>
          <w:rFonts w:asciiTheme="minorHAnsi" w:hAnsiTheme="minorHAnsi" w:cs="Times New Roman"/>
          <w:b/>
          <w:sz w:val="28"/>
          <w:lang w:val="en-GB"/>
        </w:rPr>
        <w:sectPr w:rsidR="0048545F" w:rsidSect="00847CF5">
          <w:footerReference w:type="default" r:id="rId22"/>
          <w:pgSz w:w="11906" w:h="16838"/>
          <w:pgMar w:top="1411" w:right="1411" w:bottom="1411" w:left="1411" w:header="965" w:footer="706" w:gutter="0"/>
          <w:lnNumType w:countBy="1" w:restart="continuous"/>
          <w:cols w:space="709"/>
          <w:docGrid w:linePitch="326"/>
        </w:sectPr>
      </w:pPr>
    </w:p>
    <w:p w14:paraId="43FDC64F" w14:textId="0A77899A" w:rsidR="00DA1DEC" w:rsidRDefault="00DA1DEC" w:rsidP="00DA1DEC">
      <w:pPr>
        <w:spacing w:line="480" w:lineRule="auto"/>
        <w:jc w:val="both"/>
        <w:rPr>
          <w:rFonts w:asciiTheme="minorHAnsi" w:hAnsiTheme="minorHAnsi" w:cs="Times New Roman"/>
          <w:b/>
          <w:sz w:val="28"/>
          <w:lang w:val="en-GB"/>
        </w:rPr>
      </w:pPr>
      <w:r>
        <w:rPr>
          <w:rFonts w:asciiTheme="minorHAnsi" w:hAnsiTheme="minorHAnsi" w:cs="Times New Roman"/>
          <w:b/>
          <w:sz w:val="28"/>
          <w:lang w:val="en-GB"/>
        </w:rPr>
        <w:lastRenderedPageBreak/>
        <w:t>Table S4</w:t>
      </w:r>
    </w:p>
    <w:p w14:paraId="18437604" w14:textId="7766854F" w:rsidR="00DA1DEC" w:rsidRDefault="00DA1DEC">
      <w:pPr>
        <w:autoSpaceDE/>
        <w:autoSpaceDN/>
        <w:rPr>
          <w:rFonts w:asciiTheme="minorHAnsi" w:hAnsiTheme="minorHAnsi" w:cs="Times New Roman"/>
          <w:b/>
          <w:sz w:val="28"/>
          <w:lang w:val="en-GB"/>
        </w:rPr>
      </w:pPr>
      <w:r w:rsidRPr="00DA1DEC">
        <w:rPr>
          <w:noProof/>
        </w:rPr>
        <w:drawing>
          <wp:inline distT="0" distB="0" distL="0" distR="0" wp14:anchorId="2C1929E8" wp14:editId="54CEFB70">
            <wp:extent cx="8898890" cy="8839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8890" cy="88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="Times New Roman"/>
          <w:b/>
          <w:sz w:val="28"/>
          <w:lang w:val="en-GB"/>
        </w:rPr>
        <w:br w:type="page"/>
      </w:r>
    </w:p>
    <w:p w14:paraId="3F3E6DDC" w14:textId="5EB4044A" w:rsidR="00C9668A" w:rsidRDefault="00C9668A" w:rsidP="00C9668A">
      <w:pPr>
        <w:spacing w:line="480" w:lineRule="auto"/>
        <w:jc w:val="both"/>
        <w:rPr>
          <w:rFonts w:asciiTheme="minorHAnsi" w:hAnsiTheme="minorHAnsi" w:cs="Times New Roman"/>
          <w:b/>
          <w:sz w:val="28"/>
          <w:lang w:val="en-GB"/>
        </w:rPr>
      </w:pPr>
      <w:r>
        <w:rPr>
          <w:rFonts w:asciiTheme="minorHAnsi" w:hAnsiTheme="minorHAnsi" w:cs="Times New Roman"/>
          <w:b/>
          <w:sz w:val="28"/>
          <w:lang w:val="en-GB"/>
        </w:rPr>
        <w:lastRenderedPageBreak/>
        <w:t>Table S</w:t>
      </w:r>
      <w:r w:rsidR="002765DE">
        <w:rPr>
          <w:rFonts w:asciiTheme="minorHAnsi" w:hAnsiTheme="minorHAnsi" w:cs="Times New Roman"/>
          <w:b/>
          <w:sz w:val="28"/>
          <w:lang w:val="en-GB"/>
        </w:rPr>
        <w:t>5</w:t>
      </w:r>
    </w:p>
    <w:p w14:paraId="74FA0674" w14:textId="77777777" w:rsidR="0048545F" w:rsidRDefault="00C9668A" w:rsidP="00C9668A">
      <w:pPr>
        <w:autoSpaceDE/>
        <w:autoSpaceDN/>
        <w:rPr>
          <w:rFonts w:asciiTheme="minorHAnsi" w:hAnsiTheme="minorHAnsi" w:cs="Times New Roman"/>
          <w:b/>
          <w:sz w:val="28"/>
          <w:lang w:val="en-GB"/>
        </w:rPr>
        <w:sectPr w:rsidR="0048545F" w:rsidSect="0048545F">
          <w:pgSz w:w="16838" w:h="11906" w:orient="landscape"/>
          <w:pgMar w:top="1412" w:right="1412" w:bottom="1412" w:left="1412" w:header="964" w:footer="709" w:gutter="0"/>
          <w:lnNumType w:countBy="1" w:restart="continuous"/>
          <w:cols w:space="709"/>
          <w:docGrid w:linePitch="326"/>
        </w:sectPr>
      </w:pPr>
      <w:r w:rsidRPr="00C9668A">
        <w:rPr>
          <w:noProof/>
        </w:rPr>
        <w:drawing>
          <wp:inline distT="0" distB="0" distL="0" distR="0" wp14:anchorId="765FEE5E" wp14:editId="581294E9">
            <wp:extent cx="8907812" cy="3057525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9881" cy="3061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2A96A" w14:textId="6D4636FF" w:rsidR="00EA3E72" w:rsidRPr="008B164B" w:rsidRDefault="00EA3E72" w:rsidP="00EA3E72">
      <w:pPr>
        <w:autoSpaceDE/>
        <w:autoSpaceDN/>
        <w:rPr>
          <w:rFonts w:asciiTheme="minorHAnsi" w:hAnsiTheme="minorHAnsi" w:cs="Times New Roman"/>
          <w:b/>
          <w:bCs/>
          <w:sz w:val="28"/>
          <w:lang w:val="en-GB"/>
        </w:rPr>
      </w:pPr>
      <w:r w:rsidRPr="008B164B">
        <w:rPr>
          <w:rFonts w:asciiTheme="minorHAnsi" w:hAnsiTheme="minorHAnsi" w:cs="Times New Roman"/>
          <w:b/>
          <w:bCs/>
          <w:sz w:val="28"/>
          <w:lang w:val="en-GB"/>
        </w:rPr>
        <w:lastRenderedPageBreak/>
        <w:t>Supplementary figure legends</w:t>
      </w:r>
    </w:p>
    <w:p w14:paraId="3E9A8893" w14:textId="77777777" w:rsidR="00EA3E72" w:rsidRPr="00EA3E72" w:rsidRDefault="00EA3E72" w:rsidP="00EA3E72"/>
    <w:p w14:paraId="168D6CF4" w14:textId="0442228F" w:rsidR="0026609A" w:rsidRDefault="00327951" w:rsidP="0026609A">
      <w:pPr>
        <w:pStyle w:val="Heading1"/>
        <w:spacing w:line="480" w:lineRule="auto"/>
        <w:jc w:val="both"/>
        <w:rPr>
          <w:rFonts w:asciiTheme="minorHAnsi" w:hAnsiTheme="minorHAnsi" w:cs="Times New Roman"/>
          <w:b w:val="0"/>
          <w:lang w:val="en-US"/>
        </w:rPr>
      </w:pPr>
      <w:r w:rsidRPr="003A5375">
        <w:rPr>
          <w:rFonts w:asciiTheme="minorHAnsi" w:hAnsiTheme="minorHAnsi" w:cs="Times New Roman"/>
          <w:lang w:val="en-US"/>
        </w:rPr>
        <w:t xml:space="preserve">Figure S1. Totum-448 induces a dose-dependent decrease in bodyweight. </w:t>
      </w:r>
      <w:r w:rsidR="0026609A" w:rsidRPr="0084791D">
        <w:rPr>
          <w:rFonts w:asciiTheme="minorHAnsi" w:hAnsiTheme="minorHAnsi" w:cs="Times New Roman"/>
          <w:b w:val="0"/>
          <w:bCs w:val="0"/>
          <w:lang w:val="en-US"/>
        </w:rPr>
        <w:t xml:space="preserve">10 week-old </w:t>
      </w:r>
      <w:r w:rsidR="0026609A" w:rsidRPr="00AC477E">
        <w:rPr>
          <w:rFonts w:asciiTheme="minorHAnsi" w:hAnsiTheme="minorHAnsi" w:cs="Times New Roman"/>
          <w:b w:val="0"/>
          <w:bCs w:val="0"/>
          <w:lang w:val="en-US"/>
        </w:rPr>
        <w:t xml:space="preserve">C57BL/6JOlaHsd male </w:t>
      </w:r>
      <w:r w:rsidR="0026609A" w:rsidRPr="00050893">
        <w:rPr>
          <w:rFonts w:asciiTheme="minorHAnsi" w:hAnsiTheme="minorHAnsi" w:cs="Times New Roman"/>
          <w:b w:val="0"/>
          <w:lang w:val="en-US"/>
        </w:rPr>
        <w:t xml:space="preserve">mice were fed </w:t>
      </w:r>
      <w:r w:rsidRPr="003A5375">
        <w:rPr>
          <w:rFonts w:asciiTheme="minorHAnsi" w:hAnsiTheme="minorHAnsi" w:cs="Times New Roman"/>
          <w:b w:val="0"/>
          <w:lang w:val="en-US"/>
        </w:rPr>
        <w:t xml:space="preserve">either a low-fat diet (LFD, open squares/bars) or high-fat diet </w:t>
      </w:r>
      <w:r w:rsidR="0026609A">
        <w:rPr>
          <w:rFonts w:asciiTheme="minorHAnsi" w:hAnsiTheme="minorHAnsi" w:cs="Times New Roman"/>
          <w:b w:val="0"/>
          <w:lang w:val="en-US"/>
        </w:rPr>
        <w:t xml:space="preserve">(HFD) </w:t>
      </w:r>
      <w:r w:rsidRPr="003A5375">
        <w:rPr>
          <w:rFonts w:asciiTheme="minorHAnsi" w:hAnsiTheme="minorHAnsi" w:cs="Times New Roman"/>
          <w:b w:val="0"/>
          <w:lang w:val="en-US"/>
        </w:rPr>
        <w:t>supplemented with sucrose in the drinking water (10%</w:t>
      </w:r>
      <w:r w:rsidR="009E26F2">
        <w:rPr>
          <w:rFonts w:asciiTheme="minorHAnsi" w:hAnsiTheme="minorHAnsi" w:cs="Times New Roman"/>
          <w:b w:val="0"/>
          <w:lang w:val="en-US"/>
        </w:rPr>
        <w:t xml:space="preserve"> </w:t>
      </w:r>
      <w:r w:rsidRPr="003A5375">
        <w:rPr>
          <w:rFonts w:asciiTheme="minorHAnsi" w:hAnsiTheme="minorHAnsi" w:cs="Times New Roman"/>
          <w:b w:val="0"/>
          <w:lang w:val="en-US"/>
        </w:rPr>
        <w:t>w/v, HFD/S) for a period of 12 weeks after which the HFD was either supplemented with Totum-448 (T448, 1.5% (circles), 2% (diamonds) or 2.5% (triangles) g/g; purple symbols/bars) or left without supplementation (control; black squares/bars)</w:t>
      </w:r>
      <w:r w:rsidR="0026609A" w:rsidRPr="00D65FFD">
        <w:rPr>
          <w:lang w:val="en-US"/>
        </w:rPr>
        <w:t xml:space="preserve"> </w:t>
      </w:r>
      <w:r w:rsidR="0026609A" w:rsidRPr="0026609A">
        <w:rPr>
          <w:rFonts w:asciiTheme="minorHAnsi" w:hAnsiTheme="minorHAnsi" w:cs="Times New Roman"/>
          <w:b w:val="0"/>
          <w:lang w:val="en-US"/>
        </w:rPr>
        <w:t xml:space="preserve">for 4 additional weeks </w:t>
      </w:r>
      <w:r w:rsidR="0026609A">
        <w:rPr>
          <w:rFonts w:asciiTheme="minorHAnsi" w:hAnsiTheme="minorHAnsi" w:cs="Times New Roman"/>
          <w:b w:val="0"/>
          <w:lang w:val="en-US"/>
        </w:rPr>
        <w:t>(</w:t>
      </w:r>
      <w:r w:rsidR="0026609A" w:rsidRPr="0026609A">
        <w:rPr>
          <w:rFonts w:asciiTheme="minorHAnsi" w:hAnsiTheme="minorHAnsi" w:cs="Times New Roman"/>
          <w:bCs w:val="0"/>
          <w:lang w:val="en-US"/>
        </w:rPr>
        <w:t>a</w:t>
      </w:r>
      <w:r w:rsidR="0026609A">
        <w:rPr>
          <w:rFonts w:asciiTheme="minorHAnsi" w:hAnsiTheme="minorHAnsi" w:cs="Times New Roman"/>
          <w:b w:val="0"/>
          <w:lang w:val="en-US"/>
        </w:rPr>
        <w:t>)</w:t>
      </w:r>
      <w:r w:rsidRPr="003A5375">
        <w:rPr>
          <w:rFonts w:asciiTheme="minorHAnsi" w:hAnsiTheme="minorHAnsi" w:cs="Times New Roman"/>
          <w:b w:val="0"/>
          <w:lang w:val="en-US"/>
        </w:rPr>
        <w:t>. Bodyweight was monitored throughout the supplementation period and the total body weight loss was determined at week 4 (</w:t>
      </w:r>
      <w:r w:rsidRPr="0026609A">
        <w:rPr>
          <w:rFonts w:asciiTheme="minorHAnsi" w:hAnsiTheme="minorHAnsi" w:cs="Times New Roman"/>
          <w:bCs w:val="0"/>
          <w:lang w:val="en-US"/>
        </w:rPr>
        <w:t>b-c</w:t>
      </w:r>
      <w:r w:rsidRPr="003A5375">
        <w:rPr>
          <w:rFonts w:asciiTheme="minorHAnsi" w:hAnsiTheme="minorHAnsi" w:cs="Times New Roman"/>
          <w:b w:val="0"/>
          <w:lang w:val="en-US"/>
        </w:rPr>
        <w:t xml:space="preserve">). The cumulative food intake and mean </w:t>
      </w:r>
      <w:r w:rsidR="00D65FFD">
        <w:rPr>
          <w:rFonts w:asciiTheme="minorHAnsi" w:hAnsiTheme="minorHAnsi" w:cs="Times New Roman"/>
          <w:b w:val="0"/>
          <w:lang w:val="en-US"/>
        </w:rPr>
        <w:t xml:space="preserve">daily </w:t>
      </w:r>
      <w:r w:rsidRPr="003A5375">
        <w:rPr>
          <w:rFonts w:asciiTheme="minorHAnsi" w:hAnsiTheme="minorHAnsi" w:cs="Times New Roman"/>
          <w:b w:val="0"/>
          <w:lang w:val="en-US"/>
        </w:rPr>
        <w:t>food intake were determined (</w:t>
      </w:r>
      <w:r w:rsidRPr="00D65FFD">
        <w:rPr>
          <w:rFonts w:asciiTheme="minorHAnsi" w:hAnsiTheme="minorHAnsi" w:cs="Times New Roman"/>
          <w:bCs w:val="0"/>
          <w:lang w:val="en-US"/>
        </w:rPr>
        <w:t>d</w:t>
      </w:r>
      <w:r w:rsidRPr="003A5375">
        <w:rPr>
          <w:rFonts w:asciiTheme="minorHAnsi" w:hAnsiTheme="minorHAnsi" w:cs="Times New Roman"/>
          <w:b w:val="0"/>
          <w:lang w:val="en-US"/>
        </w:rPr>
        <w:t xml:space="preserve">). The cumulative liquid energy intake and mean </w:t>
      </w:r>
      <w:r w:rsidR="00D65FFD">
        <w:rPr>
          <w:rFonts w:asciiTheme="minorHAnsi" w:hAnsiTheme="minorHAnsi" w:cs="Times New Roman"/>
          <w:b w:val="0"/>
          <w:lang w:val="en-US"/>
        </w:rPr>
        <w:t xml:space="preserve">daily </w:t>
      </w:r>
      <w:r w:rsidRPr="003A5375">
        <w:rPr>
          <w:rFonts w:asciiTheme="minorHAnsi" w:hAnsiTheme="minorHAnsi" w:cs="Times New Roman"/>
          <w:b w:val="0"/>
          <w:lang w:val="en-US"/>
        </w:rPr>
        <w:t>liquid energy intake were calculated (</w:t>
      </w:r>
      <w:r w:rsidRPr="00D65FFD">
        <w:rPr>
          <w:rFonts w:asciiTheme="minorHAnsi" w:hAnsiTheme="minorHAnsi" w:cs="Times New Roman"/>
          <w:bCs w:val="0"/>
          <w:lang w:val="en-US"/>
        </w:rPr>
        <w:t>e</w:t>
      </w:r>
      <w:r w:rsidRPr="003A5375">
        <w:rPr>
          <w:rFonts w:asciiTheme="minorHAnsi" w:hAnsiTheme="minorHAnsi" w:cs="Times New Roman"/>
          <w:b w:val="0"/>
          <w:lang w:val="en-US"/>
        </w:rPr>
        <w:t xml:space="preserve">). Combined energy intake from both food and liquid consumption were calculated and presented as cumulative energy intake and mean </w:t>
      </w:r>
      <w:r w:rsidR="00D65FFD">
        <w:rPr>
          <w:rFonts w:asciiTheme="minorHAnsi" w:hAnsiTheme="minorHAnsi" w:cs="Times New Roman"/>
          <w:b w:val="0"/>
          <w:lang w:val="en-US"/>
        </w:rPr>
        <w:t xml:space="preserve">daily </w:t>
      </w:r>
      <w:r w:rsidRPr="003A5375">
        <w:rPr>
          <w:rFonts w:asciiTheme="minorHAnsi" w:hAnsiTheme="minorHAnsi" w:cs="Times New Roman"/>
          <w:b w:val="0"/>
          <w:lang w:val="en-US"/>
        </w:rPr>
        <w:t>energy intake (</w:t>
      </w:r>
      <w:r w:rsidR="00D65FFD" w:rsidRPr="00D65FFD">
        <w:rPr>
          <w:rFonts w:asciiTheme="minorHAnsi" w:hAnsiTheme="minorHAnsi" w:cs="Times New Roman"/>
          <w:bCs w:val="0"/>
          <w:lang w:val="en-US"/>
        </w:rPr>
        <w:t>f</w:t>
      </w:r>
      <w:r w:rsidRPr="003A5375">
        <w:rPr>
          <w:rFonts w:asciiTheme="minorHAnsi" w:hAnsiTheme="minorHAnsi" w:cs="Times New Roman"/>
          <w:b w:val="0"/>
          <w:lang w:val="en-US"/>
        </w:rPr>
        <w:t xml:space="preserve">). </w:t>
      </w:r>
      <w:r w:rsidR="00D65FFD">
        <w:rPr>
          <w:rFonts w:asciiTheme="minorHAnsi" w:hAnsiTheme="minorHAnsi" w:cs="Times New Roman"/>
          <w:b w:val="0"/>
          <w:lang w:val="en-US"/>
        </w:rPr>
        <w:t>Mean daily</w:t>
      </w:r>
      <w:r w:rsidRPr="003A5375">
        <w:rPr>
          <w:rFonts w:asciiTheme="minorHAnsi" w:hAnsiTheme="minorHAnsi" w:cs="Times New Roman"/>
          <w:b w:val="0"/>
          <w:lang w:val="en-US"/>
        </w:rPr>
        <w:t xml:space="preserve"> feces production w</w:t>
      </w:r>
      <w:r w:rsidR="00D65FFD">
        <w:rPr>
          <w:rFonts w:asciiTheme="minorHAnsi" w:hAnsiTheme="minorHAnsi" w:cs="Times New Roman"/>
          <w:b w:val="0"/>
          <w:lang w:val="en-US"/>
        </w:rPr>
        <w:t xml:space="preserve">as calculated </w:t>
      </w:r>
      <w:r w:rsidRPr="003A5375">
        <w:rPr>
          <w:rFonts w:asciiTheme="minorHAnsi" w:hAnsiTheme="minorHAnsi" w:cs="Times New Roman"/>
          <w:b w:val="0"/>
          <w:lang w:val="en-US"/>
        </w:rPr>
        <w:t>(</w:t>
      </w:r>
      <w:r w:rsidRPr="00D65FFD">
        <w:rPr>
          <w:rFonts w:asciiTheme="minorHAnsi" w:hAnsiTheme="minorHAnsi" w:cs="Times New Roman"/>
          <w:bCs w:val="0"/>
          <w:lang w:val="en-US"/>
        </w:rPr>
        <w:t>g</w:t>
      </w:r>
      <w:r w:rsidRPr="003A5375">
        <w:rPr>
          <w:rFonts w:asciiTheme="minorHAnsi" w:hAnsiTheme="minorHAnsi" w:cs="Times New Roman"/>
          <w:b w:val="0"/>
          <w:lang w:val="en-US"/>
        </w:rPr>
        <w:t>).</w:t>
      </w:r>
      <w:r w:rsidR="00AE69CA">
        <w:rPr>
          <w:rFonts w:asciiTheme="minorHAnsi" w:hAnsiTheme="minorHAnsi" w:cs="Times New Roman"/>
          <w:b w:val="0"/>
          <w:lang w:val="en-US"/>
        </w:rPr>
        <w:t xml:space="preserve"> </w:t>
      </w:r>
      <w:r w:rsidR="0026609A" w:rsidRPr="00050893">
        <w:rPr>
          <w:rFonts w:asciiTheme="minorHAnsi" w:hAnsiTheme="minorHAnsi" w:cs="Times New Roman"/>
          <w:b w:val="0"/>
          <w:lang w:val="en-US"/>
        </w:rPr>
        <w:t xml:space="preserve">Results are expressed as mean ± SEM. * p ≤ 0.05, </w:t>
      </w:r>
      <w:r w:rsidR="00AE69CA">
        <w:rPr>
          <w:rFonts w:asciiTheme="minorHAnsi" w:hAnsiTheme="minorHAnsi" w:cs="Times New Roman"/>
          <w:b w:val="0"/>
          <w:lang w:val="en-US"/>
        </w:rPr>
        <w:t>*</w:t>
      </w:r>
      <w:r w:rsidR="0026609A" w:rsidRPr="00050893">
        <w:rPr>
          <w:rFonts w:asciiTheme="minorHAnsi" w:hAnsiTheme="minorHAnsi" w:cs="Times New Roman"/>
          <w:b w:val="0"/>
          <w:lang w:val="en-US"/>
        </w:rPr>
        <w:t>*** p ≤ 0.0</w:t>
      </w:r>
      <w:r w:rsidR="00AE69CA">
        <w:rPr>
          <w:rFonts w:asciiTheme="minorHAnsi" w:hAnsiTheme="minorHAnsi" w:cs="Times New Roman"/>
          <w:b w:val="0"/>
          <w:lang w:val="en-US"/>
        </w:rPr>
        <w:t>0</w:t>
      </w:r>
      <w:r w:rsidR="0026609A" w:rsidRPr="00050893">
        <w:rPr>
          <w:rFonts w:asciiTheme="minorHAnsi" w:hAnsiTheme="minorHAnsi" w:cs="Times New Roman"/>
          <w:b w:val="0"/>
          <w:lang w:val="en-US"/>
        </w:rPr>
        <w:t xml:space="preserve">01. </w:t>
      </w:r>
      <w:r w:rsidR="0026609A">
        <w:rPr>
          <w:rFonts w:asciiTheme="minorHAnsi" w:hAnsiTheme="minorHAnsi" w:cs="Times New Roman"/>
          <w:b w:val="0"/>
          <w:lang w:val="en-US"/>
        </w:rPr>
        <w:t>n</w:t>
      </w:r>
      <w:r w:rsidR="0026609A" w:rsidRPr="00050893">
        <w:rPr>
          <w:rFonts w:asciiTheme="minorHAnsi" w:hAnsiTheme="minorHAnsi" w:cs="Times New Roman"/>
          <w:b w:val="0"/>
          <w:lang w:val="en-US"/>
        </w:rPr>
        <w:t>=</w:t>
      </w:r>
      <w:r w:rsidR="00AE69CA">
        <w:rPr>
          <w:rFonts w:asciiTheme="minorHAnsi" w:hAnsiTheme="minorHAnsi" w:cs="Times New Roman"/>
          <w:b w:val="0"/>
          <w:lang w:val="en-US"/>
        </w:rPr>
        <w:t xml:space="preserve">5-6 </w:t>
      </w:r>
      <w:r w:rsidR="0026609A" w:rsidRPr="00050893">
        <w:rPr>
          <w:rFonts w:asciiTheme="minorHAnsi" w:hAnsiTheme="minorHAnsi" w:cs="Times New Roman"/>
          <w:b w:val="0"/>
          <w:lang w:val="en-US"/>
        </w:rPr>
        <w:t>mice per group</w:t>
      </w:r>
      <w:r w:rsidR="00AE0647">
        <w:rPr>
          <w:rFonts w:asciiTheme="minorHAnsi" w:hAnsiTheme="minorHAnsi" w:cs="Times New Roman"/>
          <w:b w:val="0"/>
          <w:lang w:val="en-US"/>
        </w:rPr>
        <w:t xml:space="preserve"> (</w:t>
      </w:r>
      <w:r w:rsidR="00AE0647" w:rsidRPr="00AE0647">
        <w:rPr>
          <w:rFonts w:asciiTheme="minorHAnsi" w:hAnsiTheme="minorHAnsi" w:cs="Times New Roman"/>
          <w:bCs w:val="0"/>
          <w:lang w:val="en-US"/>
        </w:rPr>
        <w:t>a-c</w:t>
      </w:r>
      <w:r w:rsidR="00AE0647">
        <w:rPr>
          <w:rFonts w:asciiTheme="minorHAnsi" w:hAnsiTheme="minorHAnsi" w:cs="Times New Roman"/>
          <w:b w:val="0"/>
          <w:lang w:val="en-US"/>
        </w:rPr>
        <w:t>); n=2-3 cages per group (</w:t>
      </w:r>
      <w:r w:rsidR="00AE0647" w:rsidRPr="00AE0647">
        <w:rPr>
          <w:rFonts w:asciiTheme="minorHAnsi" w:hAnsiTheme="minorHAnsi" w:cs="Times New Roman"/>
          <w:bCs w:val="0"/>
          <w:lang w:val="en-US"/>
        </w:rPr>
        <w:t>d-g</w:t>
      </w:r>
      <w:r w:rsidR="00AE0647">
        <w:rPr>
          <w:rFonts w:asciiTheme="minorHAnsi" w:hAnsiTheme="minorHAnsi" w:cs="Times New Roman"/>
          <w:b w:val="0"/>
          <w:lang w:val="en-US"/>
        </w:rPr>
        <w:t>)</w:t>
      </w:r>
      <w:r w:rsidR="0026609A" w:rsidRPr="00050893">
        <w:rPr>
          <w:rFonts w:asciiTheme="minorHAnsi" w:hAnsiTheme="minorHAnsi" w:cs="Times New Roman"/>
          <w:b w:val="0"/>
          <w:lang w:val="en-US"/>
        </w:rPr>
        <w:t>.</w:t>
      </w:r>
    </w:p>
    <w:p w14:paraId="6BC3E5DF" w14:textId="77777777" w:rsidR="00327951" w:rsidRDefault="00327951" w:rsidP="00327951">
      <w:pPr>
        <w:spacing w:line="480" w:lineRule="auto"/>
      </w:pPr>
    </w:p>
    <w:p w14:paraId="6630F06A" w14:textId="1B3E76DA" w:rsidR="008644C5" w:rsidRDefault="00327951" w:rsidP="008644C5">
      <w:pPr>
        <w:pStyle w:val="Heading1"/>
        <w:spacing w:line="480" w:lineRule="auto"/>
        <w:jc w:val="both"/>
        <w:rPr>
          <w:rFonts w:asciiTheme="minorHAnsi" w:hAnsiTheme="minorHAnsi" w:cs="Times New Roman"/>
          <w:b w:val="0"/>
          <w:lang w:val="en-US"/>
        </w:rPr>
      </w:pPr>
      <w:r w:rsidRPr="003A5375">
        <w:rPr>
          <w:rFonts w:asciiTheme="minorHAnsi" w:hAnsiTheme="minorHAnsi" w:cs="Times New Roman"/>
          <w:lang w:val="en-US"/>
        </w:rPr>
        <w:t xml:space="preserve">Figure S2. </w:t>
      </w:r>
      <w:r w:rsidR="008644C5" w:rsidRPr="008644C5">
        <w:rPr>
          <w:rFonts w:asciiTheme="minorHAnsi" w:hAnsiTheme="minorHAnsi" w:cs="Times New Roman"/>
          <w:lang w:val="en-US"/>
        </w:rPr>
        <w:t xml:space="preserve">T448 </w:t>
      </w:r>
      <w:r w:rsidR="008644C5">
        <w:rPr>
          <w:rFonts w:asciiTheme="minorHAnsi" w:hAnsiTheme="minorHAnsi" w:cs="Times New Roman"/>
          <w:lang w:val="en-US"/>
        </w:rPr>
        <w:t xml:space="preserve">already </w:t>
      </w:r>
      <w:r w:rsidR="008644C5" w:rsidRPr="008644C5">
        <w:rPr>
          <w:rFonts w:asciiTheme="minorHAnsi" w:hAnsiTheme="minorHAnsi" w:cs="Times New Roman"/>
          <w:lang w:val="en-US"/>
        </w:rPr>
        <w:t xml:space="preserve">improves </w:t>
      </w:r>
      <w:r w:rsidR="008644C5">
        <w:rPr>
          <w:rFonts w:asciiTheme="minorHAnsi" w:hAnsiTheme="minorHAnsi" w:cs="Times New Roman"/>
          <w:lang w:val="en-US"/>
        </w:rPr>
        <w:t>whole-body insulin sensitivity after 2 weeks of supplementation</w:t>
      </w:r>
      <w:r w:rsidRPr="003A5375">
        <w:rPr>
          <w:rFonts w:asciiTheme="minorHAnsi" w:hAnsiTheme="minorHAnsi" w:cs="Times New Roman"/>
          <w:lang w:val="en-US"/>
        </w:rPr>
        <w:t xml:space="preserve">. </w:t>
      </w:r>
      <w:r w:rsidR="008644C5" w:rsidRPr="00050893">
        <w:rPr>
          <w:rFonts w:asciiTheme="minorHAnsi" w:hAnsiTheme="minorHAnsi" w:cs="Times New Roman"/>
          <w:b w:val="0"/>
          <w:lang w:val="en-US"/>
        </w:rPr>
        <w:t xml:space="preserve">At week </w:t>
      </w:r>
      <w:r w:rsidR="008644C5">
        <w:rPr>
          <w:rFonts w:asciiTheme="minorHAnsi" w:hAnsiTheme="minorHAnsi" w:cs="Times New Roman"/>
          <w:b w:val="0"/>
          <w:lang w:val="en-US"/>
        </w:rPr>
        <w:t>2 of treatment</w:t>
      </w:r>
      <w:r w:rsidR="008644C5" w:rsidRPr="00050893">
        <w:rPr>
          <w:rFonts w:asciiTheme="minorHAnsi" w:hAnsiTheme="minorHAnsi" w:cs="Times New Roman"/>
          <w:b w:val="0"/>
          <w:lang w:val="en-US"/>
        </w:rPr>
        <w:t>, body weight (</w:t>
      </w:r>
      <w:r w:rsidR="008644C5">
        <w:rPr>
          <w:rFonts w:asciiTheme="minorHAnsi" w:hAnsiTheme="minorHAnsi" w:cs="Times New Roman"/>
          <w:bCs w:val="0"/>
          <w:lang w:val="en-US"/>
        </w:rPr>
        <w:t>a</w:t>
      </w:r>
      <w:r w:rsidR="008644C5" w:rsidRPr="00050893">
        <w:rPr>
          <w:rFonts w:asciiTheme="minorHAnsi" w:hAnsiTheme="minorHAnsi" w:cs="Times New Roman"/>
          <w:b w:val="0"/>
          <w:lang w:val="en-US"/>
        </w:rPr>
        <w:t>) and body composition (</w:t>
      </w:r>
      <w:r w:rsidR="008644C5">
        <w:rPr>
          <w:rFonts w:asciiTheme="minorHAnsi" w:hAnsiTheme="minorHAnsi" w:cs="Times New Roman"/>
          <w:bCs w:val="0"/>
          <w:lang w:val="en-US"/>
        </w:rPr>
        <w:t>b</w:t>
      </w:r>
      <w:r w:rsidR="008644C5" w:rsidRPr="00050893">
        <w:rPr>
          <w:rFonts w:asciiTheme="minorHAnsi" w:hAnsiTheme="minorHAnsi" w:cs="Times New Roman"/>
          <w:b w:val="0"/>
          <w:lang w:val="en-US"/>
        </w:rPr>
        <w:t>) were determined. The fasting glucose and insulin levels (</w:t>
      </w:r>
      <w:r w:rsidR="008644C5">
        <w:rPr>
          <w:rFonts w:asciiTheme="minorHAnsi" w:hAnsiTheme="minorHAnsi" w:cs="Times New Roman"/>
          <w:bCs w:val="0"/>
          <w:lang w:val="en-US"/>
        </w:rPr>
        <w:t>c-d</w:t>
      </w:r>
      <w:r w:rsidR="008644C5" w:rsidRPr="00050893">
        <w:rPr>
          <w:rFonts w:asciiTheme="minorHAnsi" w:hAnsiTheme="minorHAnsi" w:cs="Times New Roman"/>
          <w:b w:val="0"/>
          <w:lang w:val="en-US"/>
        </w:rPr>
        <w:t>) were determined and used to calculate HOMA-IR (</w:t>
      </w:r>
      <w:r w:rsidR="008644C5">
        <w:rPr>
          <w:rFonts w:asciiTheme="minorHAnsi" w:hAnsiTheme="minorHAnsi" w:cs="Times New Roman"/>
          <w:bCs w:val="0"/>
          <w:lang w:val="en-US"/>
        </w:rPr>
        <w:t>e</w:t>
      </w:r>
      <w:r w:rsidR="008644C5" w:rsidRPr="00050893">
        <w:rPr>
          <w:rFonts w:asciiTheme="minorHAnsi" w:hAnsiTheme="minorHAnsi" w:cs="Times New Roman"/>
          <w:b w:val="0"/>
          <w:lang w:val="en-US"/>
        </w:rPr>
        <w:t xml:space="preserve">). Results are expressed as mean ± SEM. ** p ≤ 0.01. </w:t>
      </w:r>
      <w:r w:rsidR="008644C5">
        <w:rPr>
          <w:rFonts w:asciiTheme="minorHAnsi" w:hAnsiTheme="minorHAnsi" w:cs="Times New Roman"/>
          <w:b w:val="0"/>
          <w:lang w:val="en-US"/>
        </w:rPr>
        <w:t>n</w:t>
      </w:r>
      <w:r w:rsidR="008644C5" w:rsidRPr="00050893">
        <w:rPr>
          <w:rFonts w:asciiTheme="minorHAnsi" w:hAnsiTheme="minorHAnsi" w:cs="Times New Roman"/>
          <w:b w:val="0"/>
          <w:lang w:val="en-US"/>
        </w:rPr>
        <w:t>=10-12 mice per group from 2 independent experiments.</w:t>
      </w:r>
    </w:p>
    <w:p w14:paraId="71A0762E" w14:textId="77777777" w:rsidR="00327951" w:rsidRPr="00C61306" w:rsidRDefault="00327951" w:rsidP="00327951">
      <w:pPr>
        <w:spacing w:line="480" w:lineRule="auto"/>
      </w:pPr>
    </w:p>
    <w:p w14:paraId="33E2B859" w14:textId="703A9998" w:rsidR="00327951" w:rsidRPr="00A53FEE" w:rsidRDefault="00327951" w:rsidP="00327951">
      <w:pPr>
        <w:pStyle w:val="Heading1"/>
        <w:spacing w:line="480" w:lineRule="auto"/>
        <w:jc w:val="both"/>
        <w:rPr>
          <w:rFonts w:asciiTheme="minorHAnsi" w:hAnsiTheme="minorHAnsi" w:cs="Times New Roman"/>
          <w:b w:val="0"/>
          <w:lang w:val="en-US"/>
        </w:rPr>
      </w:pPr>
      <w:r w:rsidRPr="009724D3">
        <w:rPr>
          <w:rFonts w:asciiTheme="minorHAnsi" w:hAnsiTheme="minorHAnsi" w:cs="Times New Roman"/>
          <w:lang w:val="en-US"/>
        </w:rPr>
        <w:t xml:space="preserve">Figure S3. Totum-448 </w:t>
      </w:r>
      <w:r w:rsidR="00C5717C">
        <w:rPr>
          <w:rFonts w:asciiTheme="minorHAnsi" w:hAnsiTheme="minorHAnsi" w:cs="Times New Roman"/>
          <w:lang w:val="en-US"/>
        </w:rPr>
        <w:t>does not have significant impact on blood</w:t>
      </w:r>
      <w:r w:rsidRPr="009724D3">
        <w:rPr>
          <w:rFonts w:asciiTheme="minorHAnsi" w:hAnsiTheme="minorHAnsi" w:cs="Times New Roman"/>
          <w:lang w:val="en-US"/>
        </w:rPr>
        <w:t xml:space="preserve"> </w:t>
      </w:r>
      <w:r w:rsidR="00C5717C">
        <w:rPr>
          <w:rFonts w:asciiTheme="minorHAnsi" w:hAnsiTheme="minorHAnsi" w:cs="Times New Roman"/>
          <w:lang w:val="en-US"/>
        </w:rPr>
        <w:t>leukocytes</w:t>
      </w:r>
      <w:r w:rsidRPr="009724D3">
        <w:rPr>
          <w:rFonts w:asciiTheme="minorHAnsi" w:hAnsiTheme="minorHAnsi" w:cs="Times New Roman"/>
          <w:lang w:val="en-US"/>
        </w:rPr>
        <w:t xml:space="preserve">. </w:t>
      </w:r>
      <w:r w:rsidRPr="009724D3">
        <w:rPr>
          <w:rFonts w:asciiTheme="minorHAnsi" w:hAnsiTheme="minorHAnsi" w:cs="Times New Roman"/>
          <w:b w:val="0"/>
          <w:lang w:val="en-US"/>
        </w:rPr>
        <w:t xml:space="preserve">LFD- and HFD/S-fed </w:t>
      </w:r>
      <w:r w:rsidR="00C5717C">
        <w:rPr>
          <w:rFonts w:asciiTheme="minorHAnsi" w:hAnsiTheme="minorHAnsi" w:cs="Times New Roman"/>
          <w:b w:val="0"/>
          <w:lang w:val="en-US"/>
        </w:rPr>
        <w:t>mice</w:t>
      </w:r>
      <w:r w:rsidRPr="009724D3">
        <w:rPr>
          <w:rFonts w:asciiTheme="minorHAnsi" w:hAnsiTheme="minorHAnsi" w:cs="Times New Roman"/>
          <w:b w:val="0"/>
          <w:lang w:val="en-US"/>
        </w:rPr>
        <w:t xml:space="preserve"> were treated as described in </w:t>
      </w:r>
      <w:r w:rsidRPr="00896C4B">
        <w:rPr>
          <w:rFonts w:asciiTheme="minorHAnsi" w:hAnsiTheme="minorHAnsi" w:cs="Times New Roman"/>
          <w:b w:val="0"/>
          <w:lang w:val="en-US"/>
        </w:rPr>
        <w:t>Fig. 1a</w:t>
      </w:r>
      <w:r w:rsidR="00C5717C">
        <w:rPr>
          <w:rFonts w:asciiTheme="minorHAnsi" w:hAnsiTheme="minorHAnsi" w:cs="Times New Roman"/>
          <w:b w:val="0"/>
          <w:lang w:val="en-US"/>
        </w:rPr>
        <w:t xml:space="preserve">. Blood </w:t>
      </w:r>
      <w:r w:rsidR="00F079F6">
        <w:rPr>
          <w:rFonts w:asciiTheme="minorHAnsi" w:hAnsiTheme="minorHAnsi" w:cs="Times New Roman"/>
          <w:b w:val="0"/>
          <w:lang w:val="en-US"/>
        </w:rPr>
        <w:t xml:space="preserve">was collected at sacrifice and </w:t>
      </w:r>
      <w:r w:rsidR="00C5717C">
        <w:rPr>
          <w:rFonts w:asciiTheme="minorHAnsi" w:hAnsiTheme="minorHAnsi" w:cs="Times New Roman"/>
          <w:b w:val="0"/>
          <w:lang w:val="en-US"/>
        </w:rPr>
        <w:t>leukocyte</w:t>
      </w:r>
      <w:r w:rsidR="00F079F6">
        <w:rPr>
          <w:rFonts w:asciiTheme="minorHAnsi" w:hAnsiTheme="minorHAnsi" w:cs="Times New Roman"/>
          <w:b w:val="0"/>
          <w:lang w:val="en-US"/>
        </w:rPr>
        <w:t xml:space="preserve"> composition </w:t>
      </w:r>
      <w:r w:rsidR="00E53946">
        <w:rPr>
          <w:rFonts w:asciiTheme="minorHAnsi" w:hAnsiTheme="minorHAnsi" w:cs="Times New Roman"/>
          <w:b w:val="0"/>
          <w:lang w:val="en-US"/>
        </w:rPr>
        <w:t xml:space="preserve">was </w:t>
      </w:r>
      <w:r w:rsidR="00F079F6">
        <w:rPr>
          <w:rFonts w:asciiTheme="minorHAnsi" w:hAnsiTheme="minorHAnsi" w:cs="Times New Roman"/>
          <w:b w:val="0"/>
          <w:lang w:val="en-US"/>
        </w:rPr>
        <w:t>analyzed by spectral flow cytometry.</w:t>
      </w:r>
      <w:r w:rsidR="00C5717C">
        <w:rPr>
          <w:rFonts w:asciiTheme="minorHAnsi" w:hAnsiTheme="minorHAnsi" w:cs="Times New Roman"/>
          <w:b w:val="0"/>
          <w:lang w:val="en-US"/>
        </w:rPr>
        <w:t xml:space="preserve"> </w:t>
      </w:r>
      <w:r w:rsidRPr="009724D3">
        <w:rPr>
          <w:rFonts w:asciiTheme="minorHAnsi" w:hAnsiTheme="minorHAnsi" w:cs="Times New Roman"/>
          <w:b w:val="0"/>
          <w:lang w:val="en-US"/>
        </w:rPr>
        <w:t xml:space="preserve">A representative gating strategy used </w:t>
      </w:r>
      <w:r w:rsidRPr="009724D3">
        <w:rPr>
          <w:rFonts w:asciiTheme="minorHAnsi" w:hAnsiTheme="minorHAnsi" w:cs="Times New Roman"/>
          <w:b w:val="0"/>
          <w:lang w:val="en-US"/>
        </w:rPr>
        <w:lastRenderedPageBreak/>
        <w:t xml:space="preserve">to identify </w:t>
      </w:r>
      <w:r w:rsidR="00F079F6">
        <w:rPr>
          <w:rFonts w:asciiTheme="minorHAnsi" w:hAnsiTheme="minorHAnsi" w:cs="Times New Roman"/>
          <w:b w:val="0"/>
          <w:lang w:val="en-US"/>
        </w:rPr>
        <w:t xml:space="preserve">the different </w:t>
      </w:r>
      <w:r w:rsidR="00C5717C">
        <w:rPr>
          <w:rFonts w:asciiTheme="minorHAnsi" w:hAnsiTheme="minorHAnsi" w:cs="Times New Roman"/>
          <w:b w:val="0"/>
          <w:lang w:val="en-US"/>
        </w:rPr>
        <w:t>blood</w:t>
      </w:r>
      <w:r w:rsidRPr="009724D3">
        <w:rPr>
          <w:rFonts w:asciiTheme="minorHAnsi" w:hAnsiTheme="minorHAnsi" w:cs="Times New Roman"/>
          <w:b w:val="0"/>
          <w:lang w:val="en-US"/>
        </w:rPr>
        <w:t xml:space="preserve"> leukocyte</w:t>
      </w:r>
      <w:r w:rsidR="00F079F6">
        <w:rPr>
          <w:rFonts w:asciiTheme="minorHAnsi" w:hAnsiTheme="minorHAnsi" w:cs="Times New Roman"/>
          <w:b w:val="0"/>
          <w:lang w:val="en-US"/>
        </w:rPr>
        <w:t xml:space="preserve"> </w:t>
      </w:r>
      <w:r w:rsidRPr="009724D3">
        <w:rPr>
          <w:rFonts w:asciiTheme="minorHAnsi" w:hAnsiTheme="minorHAnsi" w:cs="Times New Roman"/>
          <w:b w:val="0"/>
          <w:lang w:val="en-US"/>
        </w:rPr>
        <w:t>s</w:t>
      </w:r>
      <w:r w:rsidR="00F079F6">
        <w:rPr>
          <w:rFonts w:asciiTheme="minorHAnsi" w:hAnsiTheme="minorHAnsi" w:cs="Times New Roman"/>
          <w:b w:val="0"/>
          <w:lang w:val="en-US"/>
        </w:rPr>
        <w:t>ubsets is depicted (</w:t>
      </w:r>
      <w:r w:rsidR="00F079F6" w:rsidRPr="00F079F6">
        <w:rPr>
          <w:rFonts w:asciiTheme="minorHAnsi" w:hAnsiTheme="minorHAnsi" w:cs="Times New Roman"/>
          <w:bCs w:val="0"/>
          <w:lang w:val="en-US"/>
        </w:rPr>
        <w:t>a</w:t>
      </w:r>
      <w:r w:rsidR="00F079F6">
        <w:rPr>
          <w:rFonts w:asciiTheme="minorHAnsi" w:hAnsiTheme="minorHAnsi" w:cs="Times New Roman"/>
          <w:b w:val="0"/>
          <w:lang w:val="en-US"/>
        </w:rPr>
        <w:t>)</w:t>
      </w:r>
      <w:r w:rsidRPr="009724D3">
        <w:rPr>
          <w:rFonts w:asciiTheme="minorHAnsi" w:hAnsiTheme="minorHAnsi" w:cs="Times New Roman"/>
          <w:b w:val="0"/>
          <w:lang w:val="en-US"/>
        </w:rPr>
        <w:t xml:space="preserve">. The number of leukocytes </w:t>
      </w:r>
      <w:r w:rsidR="00E53946">
        <w:rPr>
          <w:rFonts w:asciiTheme="minorHAnsi" w:hAnsiTheme="minorHAnsi" w:cs="Times New Roman"/>
          <w:b w:val="0"/>
          <w:lang w:val="en-US"/>
        </w:rPr>
        <w:t xml:space="preserve">per ml of blood </w:t>
      </w:r>
      <w:r w:rsidRPr="009724D3">
        <w:rPr>
          <w:rFonts w:asciiTheme="minorHAnsi" w:hAnsiTheme="minorHAnsi" w:cs="Times New Roman"/>
          <w:b w:val="0"/>
          <w:lang w:val="en-US"/>
        </w:rPr>
        <w:t>w</w:t>
      </w:r>
      <w:r w:rsidR="00E53946">
        <w:rPr>
          <w:rFonts w:asciiTheme="minorHAnsi" w:hAnsiTheme="minorHAnsi" w:cs="Times New Roman"/>
          <w:b w:val="0"/>
          <w:lang w:val="en-US"/>
        </w:rPr>
        <w:t xml:space="preserve">as calculated </w:t>
      </w:r>
      <w:r w:rsidRPr="009724D3">
        <w:rPr>
          <w:rFonts w:asciiTheme="minorHAnsi" w:hAnsiTheme="minorHAnsi" w:cs="Times New Roman"/>
          <w:b w:val="0"/>
          <w:lang w:val="en-US"/>
        </w:rPr>
        <w:t>(</w:t>
      </w:r>
      <w:r w:rsidRPr="00E53946">
        <w:rPr>
          <w:rFonts w:asciiTheme="minorHAnsi" w:hAnsiTheme="minorHAnsi" w:cs="Times New Roman"/>
          <w:bCs w:val="0"/>
          <w:lang w:val="en-US"/>
        </w:rPr>
        <w:t>b</w:t>
      </w:r>
      <w:r w:rsidRPr="009724D3">
        <w:rPr>
          <w:rFonts w:asciiTheme="minorHAnsi" w:hAnsiTheme="minorHAnsi" w:cs="Times New Roman"/>
          <w:b w:val="0"/>
          <w:lang w:val="en-US"/>
        </w:rPr>
        <w:t xml:space="preserve">). Uniform Manifold Approximation and Projection for Dimension Reduction (UMAP) was used to globally assess the composition of the circulating immune </w:t>
      </w:r>
      <w:r w:rsidR="00E53946">
        <w:rPr>
          <w:rFonts w:asciiTheme="minorHAnsi" w:hAnsiTheme="minorHAnsi" w:cs="Times New Roman"/>
          <w:b w:val="0"/>
          <w:lang w:val="en-US"/>
        </w:rPr>
        <w:t xml:space="preserve">cell </w:t>
      </w:r>
      <w:r w:rsidRPr="009724D3">
        <w:rPr>
          <w:rFonts w:asciiTheme="minorHAnsi" w:hAnsiTheme="minorHAnsi" w:cs="Times New Roman"/>
          <w:b w:val="0"/>
          <w:lang w:val="en-US"/>
        </w:rPr>
        <w:t>compartment (</w:t>
      </w:r>
      <w:r w:rsidRPr="00E53946">
        <w:rPr>
          <w:rFonts w:asciiTheme="minorHAnsi" w:hAnsiTheme="minorHAnsi" w:cs="Times New Roman"/>
          <w:bCs w:val="0"/>
          <w:lang w:val="en-US"/>
        </w:rPr>
        <w:t>c</w:t>
      </w:r>
      <w:r w:rsidRPr="009724D3">
        <w:rPr>
          <w:rFonts w:asciiTheme="minorHAnsi" w:hAnsiTheme="minorHAnsi" w:cs="Times New Roman"/>
          <w:b w:val="0"/>
          <w:lang w:val="en-US"/>
        </w:rPr>
        <w:t>). The total number of circulating B cells, NK cells, CD4</w:t>
      </w:r>
      <w:r w:rsidR="00E53946" w:rsidRPr="00E53946">
        <w:rPr>
          <w:rFonts w:asciiTheme="minorHAnsi" w:hAnsiTheme="minorHAnsi" w:cs="Times New Roman"/>
          <w:b w:val="0"/>
          <w:vertAlign w:val="superscript"/>
          <w:lang w:val="en-US"/>
        </w:rPr>
        <w:t>+</w:t>
      </w:r>
      <w:r w:rsidRPr="009724D3">
        <w:rPr>
          <w:rFonts w:asciiTheme="minorHAnsi" w:hAnsiTheme="minorHAnsi" w:cs="Times New Roman"/>
          <w:b w:val="0"/>
          <w:lang w:val="en-US"/>
        </w:rPr>
        <w:t xml:space="preserve"> and CD8</w:t>
      </w:r>
      <w:r w:rsidR="00E53946" w:rsidRPr="00E53946">
        <w:rPr>
          <w:rFonts w:asciiTheme="minorHAnsi" w:hAnsiTheme="minorHAnsi" w:cs="Times New Roman"/>
          <w:b w:val="0"/>
          <w:vertAlign w:val="superscript"/>
          <w:lang w:val="en-US"/>
        </w:rPr>
        <w:t>+</w:t>
      </w:r>
      <w:r w:rsidRPr="009724D3">
        <w:rPr>
          <w:rFonts w:asciiTheme="minorHAnsi" w:hAnsiTheme="minorHAnsi" w:cs="Times New Roman"/>
          <w:b w:val="0"/>
          <w:lang w:val="en-US"/>
        </w:rPr>
        <w:t xml:space="preserve"> T cells, eosinophils, neutrophils and monocytes were calculated (</w:t>
      </w:r>
      <w:r w:rsidRPr="00896C4B">
        <w:rPr>
          <w:rFonts w:asciiTheme="minorHAnsi" w:hAnsiTheme="minorHAnsi" w:cs="Times New Roman"/>
          <w:bCs w:val="0"/>
          <w:lang w:val="en-US"/>
        </w:rPr>
        <w:t>d</w:t>
      </w:r>
      <w:r w:rsidRPr="009724D3">
        <w:rPr>
          <w:rFonts w:asciiTheme="minorHAnsi" w:hAnsiTheme="minorHAnsi" w:cs="Times New Roman"/>
          <w:b w:val="0"/>
          <w:lang w:val="en-US"/>
        </w:rPr>
        <w:t xml:space="preserve">). Results are expressed as mean ± SEM. * p ≤ 0.05. </w:t>
      </w:r>
      <w:r w:rsidR="00F81E21">
        <w:rPr>
          <w:rFonts w:asciiTheme="minorHAnsi" w:hAnsiTheme="minorHAnsi" w:cs="Times New Roman"/>
          <w:b w:val="0"/>
          <w:lang w:val="en-US"/>
        </w:rPr>
        <w:t>n</w:t>
      </w:r>
      <w:r w:rsidRPr="009724D3">
        <w:rPr>
          <w:rFonts w:asciiTheme="minorHAnsi" w:hAnsiTheme="minorHAnsi" w:cs="Times New Roman"/>
          <w:b w:val="0"/>
          <w:lang w:val="en-US"/>
        </w:rPr>
        <w:t>=10-12 mice per group from 2 independent experiments.</w:t>
      </w:r>
    </w:p>
    <w:p w14:paraId="1BC70F11" w14:textId="77777777" w:rsidR="00327951" w:rsidRDefault="00327951" w:rsidP="00327951">
      <w:pPr>
        <w:spacing w:line="480" w:lineRule="auto"/>
      </w:pPr>
    </w:p>
    <w:p w14:paraId="3E99C5C2" w14:textId="40860B6F" w:rsidR="00327951" w:rsidRDefault="00327951" w:rsidP="00327951">
      <w:pPr>
        <w:pStyle w:val="Heading1"/>
        <w:spacing w:line="480" w:lineRule="auto"/>
        <w:jc w:val="both"/>
        <w:rPr>
          <w:rFonts w:asciiTheme="minorHAnsi" w:hAnsiTheme="minorHAnsi" w:cs="Times New Roman"/>
          <w:b w:val="0"/>
          <w:lang w:val="en-US"/>
        </w:rPr>
      </w:pPr>
      <w:r w:rsidRPr="00072FD6">
        <w:rPr>
          <w:rFonts w:asciiTheme="minorHAnsi" w:hAnsiTheme="minorHAnsi" w:cs="Times New Roman"/>
          <w:lang w:val="en-US"/>
        </w:rPr>
        <w:t xml:space="preserve">Figure S4. Effect of Totum-448 on hepatic immune cell subsets. </w:t>
      </w:r>
      <w:r w:rsidR="009245AB" w:rsidRPr="009724D3">
        <w:rPr>
          <w:rFonts w:asciiTheme="minorHAnsi" w:hAnsiTheme="minorHAnsi" w:cs="Times New Roman"/>
          <w:b w:val="0"/>
          <w:lang w:val="en-US"/>
        </w:rPr>
        <w:t xml:space="preserve">LFD- and HFD/S-fed </w:t>
      </w:r>
      <w:r w:rsidR="009245AB">
        <w:rPr>
          <w:rFonts w:asciiTheme="minorHAnsi" w:hAnsiTheme="minorHAnsi" w:cs="Times New Roman"/>
          <w:b w:val="0"/>
          <w:lang w:val="en-US"/>
        </w:rPr>
        <w:t>mice</w:t>
      </w:r>
      <w:r w:rsidR="009245AB" w:rsidRPr="009724D3">
        <w:rPr>
          <w:rFonts w:asciiTheme="minorHAnsi" w:hAnsiTheme="minorHAnsi" w:cs="Times New Roman"/>
          <w:b w:val="0"/>
          <w:lang w:val="en-US"/>
        </w:rPr>
        <w:t xml:space="preserve"> were treated as described in </w:t>
      </w:r>
      <w:r w:rsidR="009245AB" w:rsidRPr="00896C4B">
        <w:rPr>
          <w:rFonts w:asciiTheme="minorHAnsi" w:hAnsiTheme="minorHAnsi" w:cs="Times New Roman"/>
          <w:b w:val="0"/>
          <w:lang w:val="en-US"/>
        </w:rPr>
        <w:t>Fig. 1a</w:t>
      </w:r>
      <w:r w:rsidR="009245AB">
        <w:rPr>
          <w:rFonts w:asciiTheme="minorHAnsi" w:hAnsiTheme="minorHAnsi" w:cs="Times New Roman"/>
          <w:b w:val="0"/>
          <w:lang w:val="en-US"/>
        </w:rPr>
        <w:t xml:space="preserve">. </w:t>
      </w:r>
      <w:r w:rsidRPr="00072FD6">
        <w:rPr>
          <w:rFonts w:asciiTheme="minorHAnsi" w:hAnsiTheme="minorHAnsi" w:cs="Times New Roman"/>
          <w:b w:val="0"/>
          <w:lang w:val="en-US"/>
        </w:rPr>
        <w:t xml:space="preserve">A representative gating strategy used to identify </w:t>
      </w:r>
      <w:r w:rsidR="00C118D5">
        <w:rPr>
          <w:rFonts w:asciiTheme="minorHAnsi" w:hAnsiTheme="minorHAnsi" w:cs="Times New Roman"/>
          <w:b w:val="0"/>
          <w:lang w:val="en-US"/>
        </w:rPr>
        <w:t xml:space="preserve">various </w:t>
      </w:r>
      <w:r w:rsidRPr="00072FD6">
        <w:rPr>
          <w:rFonts w:asciiTheme="minorHAnsi" w:hAnsiTheme="minorHAnsi" w:cs="Times New Roman"/>
          <w:b w:val="0"/>
          <w:lang w:val="en-US"/>
        </w:rPr>
        <w:t>hepatic immune cell</w:t>
      </w:r>
      <w:r w:rsidR="00C118D5">
        <w:rPr>
          <w:rFonts w:asciiTheme="minorHAnsi" w:hAnsiTheme="minorHAnsi" w:cs="Times New Roman"/>
          <w:b w:val="0"/>
          <w:lang w:val="en-US"/>
        </w:rPr>
        <w:t xml:space="preserve"> </w:t>
      </w:r>
      <w:r w:rsidR="00C118D5" w:rsidRPr="00072FD6">
        <w:rPr>
          <w:rFonts w:asciiTheme="minorHAnsi" w:hAnsiTheme="minorHAnsi" w:cs="Times New Roman"/>
          <w:b w:val="0"/>
          <w:lang w:val="en-US"/>
        </w:rPr>
        <w:t xml:space="preserve">subsets </w:t>
      </w:r>
      <w:r w:rsidR="00C118D5">
        <w:rPr>
          <w:rFonts w:asciiTheme="minorHAnsi" w:hAnsiTheme="minorHAnsi" w:cs="Times New Roman"/>
          <w:b w:val="0"/>
          <w:lang w:val="en-US"/>
        </w:rPr>
        <w:t xml:space="preserve">is shown </w:t>
      </w:r>
      <w:r w:rsidR="00C118D5" w:rsidRPr="00072FD6">
        <w:rPr>
          <w:rFonts w:asciiTheme="minorHAnsi" w:hAnsiTheme="minorHAnsi" w:cs="Times New Roman"/>
          <w:b w:val="0"/>
          <w:lang w:val="en-US"/>
        </w:rPr>
        <w:t>(</w:t>
      </w:r>
      <w:r w:rsidR="00C118D5" w:rsidRPr="00C118D5">
        <w:rPr>
          <w:rFonts w:asciiTheme="minorHAnsi" w:hAnsiTheme="minorHAnsi" w:cs="Times New Roman"/>
          <w:bCs w:val="0"/>
          <w:lang w:val="en-US"/>
        </w:rPr>
        <w:t>a</w:t>
      </w:r>
      <w:r w:rsidR="00C118D5" w:rsidRPr="00072FD6">
        <w:rPr>
          <w:rFonts w:asciiTheme="minorHAnsi" w:hAnsiTheme="minorHAnsi" w:cs="Times New Roman"/>
          <w:b w:val="0"/>
          <w:lang w:val="en-US"/>
        </w:rPr>
        <w:t>)</w:t>
      </w:r>
      <w:r w:rsidRPr="00072FD6">
        <w:rPr>
          <w:rFonts w:asciiTheme="minorHAnsi" w:hAnsiTheme="minorHAnsi" w:cs="Times New Roman"/>
          <w:b w:val="0"/>
          <w:lang w:val="en-US"/>
        </w:rPr>
        <w:t xml:space="preserve">. The relative proportion of neutrophils, NK cells, </w:t>
      </w:r>
      <w:r w:rsidR="00C118D5">
        <w:rPr>
          <w:rFonts w:asciiTheme="minorHAnsi" w:hAnsiTheme="minorHAnsi" w:cs="Times New Roman"/>
          <w:b w:val="0"/>
          <w:lang w:val="en-US"/>
        </w:rPr>
        <w:t>dendritic cells (</w:t>
      </w:r>
      <w:r w:rsidRPr="00072FD6">
        <w:rPr>
          <w:rFonts w:asciiTheme="minorHAnsi" w:hAnsiTheme="minorHAnsi" w:cs="Times New Roman"/>
          <w:b w:val="0"/>
          <w:lang w:val="en-US"/>
        </w:rPr>
        <w:t>DCs</w:t>
      </w:r>
      <w:r w:rsidR="00C118D5">
        <w:rPr>
          <w:rFonts w:asciiTheme="minorHAnsi" w:hAnsiTheme="minorHAnsi" w:cs="Times New Roman"/>
          <w:b w:val="0"/>
          <w:lang w:val="en-US"/>
        </w:rPr>
        <w:t>)</w:t>
      </w:r>
      <w:r w:rsidRPr="00072FD6">
        <w:rPr>
          <w:rFonts w:asciiTheme="minorHAnsi" w:hAnsiTheme="minorHAnsi" w:cs="Times New Roman"/>
          <w:b w:val="0"/>
          <w:lang w:val="en-US"/>
        </w:rPr>
        <w:t xml:space="preserve">, T cells and B cells were determined and </w:t>
      </w:r>
      <w:r w:rsidR="00C118D5">
        <w:rPr>
          <w:rFonts w:asciiTheme="minorHAnsi" w:hAnsiTheme="minorHAnsi" w:cs="Times New Roman"/>
          <w:b w:val="0"/>
          <w:lang w:val="en-US"/>
        </w:rPr>
        <w:t>expressed</w:t>
      </w:r>
      <w:r w:rsidRPr="00072FD6">
        <w:rPr>
          <w:rFonts w:asciiTheme="minorHAnsi" w:hAnsiTheme="minorHAnsi" w:cs="Times New Roman"/>
          <w:b w:val="0"/>
          <w:lang w:val="en-US"/>
        </w:rPr>
        <w:t xml:space="preserve"> as percentage of the total CD45</w:t>
      </w:r>
      <w:r w:rsidRPr="00C118D5">
        <w:rPr>
          <w:rFonts w:asciiTheme="minorHAnsi" w:hAnsiTheme="minorHAnsi" w:cs="Times New Roman"/>
          <w:b w:val="0"/>
          <w:vertAlign w:val="superscript"/>
          <w:lang w:val="en-US"/>
        </w:rPr>
        <w:t>+</w:t>
      </w:r>
      <w:r w:rsidRPr="00072FD6">
        <w:rPr>
          <w:rFonts w:asciiTheme="minorHAnsi" w:hAnsiTheme="minorHAnsi" w:cs="Times New Roman"/>
          <w:b w:val="0"/>
          <w:lang w:val="en-US"/>
        </w:rPr>
        <w:t xml:space="preserve"> leukocyte pool. Results are expressed as mean ± SEM. *** p ≤ 0.001. </w:t>
      </w:r>
      <w:r w:rsidR="00C118D5">
        <w:rPr>
          <w:rFonts w:asciiTheme="minorHAnsi" w:hAnsiTheme="minorHAnsi" w:cs="Times New Roman"/>
          <w:b w:val="0"/>
          <w:lang w:val="en-US"/>
        </w:rPr>
        <w:t>n</w:t>
      </w:r>
      <w:r w:rsidRPr="00072FD6">
        <w:rPr>
          <w:rFonts w:asciiTheme="minorHAnsi" w:hAnsiTheme="minorHAnsi" w:cs="Times New Roman"/>
          <w:b w:val="0"/>
          <w:lang w:val="en-US"/>
        </w:rPr>
        <w:t>=10-12 mice per group from 2 independent experiments.</w:t>
      </w:r>
    </w:p>
    <w:p w14:paraId="2C44815D" w14:textId="77777777" w:rsidR="00327951" w:rsidRDefault="00327951" w:rsidP="00327951">
      <w:pPr>
        <w:spacing w:line="480" w:lineRule="auto"/>
      </w:pPr>
    </w:p>
    <w:p w14:paraId="5B23971D" w14:textId="20AEC38A" w:rsidR="00327951" w:rsidRDefault="00327951" w:rsidP="00327951">
      <w:pPr>
        <w:pStyle w:val="Heading1"/>
        <w:spacing w:line="480" w:lineRule="auto"/>
        <w:jc w:val="both"/>
        <w:rPr>
          <w:rFonts w:asciiTheme="minorHAnsi" w:hAnsiTheme="minorHAnsi" w:cs="Times New Roman"/>
          <w:b w:val="0"/>
          <w:lang w:val="en-US"/>
        </w:rPr>
      </w:pPr>
      <w:r w:rsidRPr="00072FD6">
        <w:rPr>
          <w:rFonts w:asciiTheme="minorHAnsi" w:hAnsiTheme="minorHAnsi" w:cs="Times New Roman"/>
          <w:lang w:val="en-US"/>
        </w:rPr>
        <w:t xml:space="preserve">Figure S5. </w:t>
      </w:r>
      <w:r w:rsidR="009245AB" w:rsidRPr="009245AB">
        <w:rPr>
          <w:rFonts w:asciiTheme="minorHAnsi" w:hAnsiTheme="minorHAnsi" w:cs="Times New Roman"/>
          <w:lang w:val="en-US"/>
        </w:rPr>
        <w:t xml:space="preserve">Effect of Totum-448 on immune cell subsets </w:t>
      </w:r>
      <w:r w:rsidRPr="00072FD6">
        <w:rPr>
          <w:rFonts w:asciiTheme="minorHAnsi" w:hAnsiTheme="minorHAnsi" w:cs="Times New Roman"/>
          <w:lang w:val="en-US"/>
        </w:rPr>
        <w:t xml:space="preserve">in epididymal white adipose tissue. </w:t>
      </w:r>
      <w:r w:rsidR="009245AB" w:rsidRPr="009724D3">
        <w:rPr>
          <w:rFonts w:asciiTheme="minorHAnsi" w:hAnsiTheme="minorHAnsi" w:cs="Times New Roman"/>
          <w:b w:val="0"/>
          <w:lang w:val="en-US"/>
        </w:rPr>
        <w:t xml:space="preserve">LFD- and HFD/S-fed </w:t>
      </w:r>
      <w:r w:rsidR="009245AB">
        <w:rPr>
          <w:rFonts w:asciiTheme="minorHAnsi" w:hAnsiTheme="minorHAnsi" w:cs="Times New Roman"/>
          <w:b w:val="0"/>
          <w:lang w:val="en-US"/>
        </w:rPr>
        <w:t>mice</w:t>
      </w:r>
      <w:r w:rsidR="009245AB" w:rsidRPr="009724D3">
        <w:rPr>
          <w:rFonts w:asciiTheme="minorHAnsi" w:hAnsiTheme="minorHAnsi" w:cs="Times New Roman"/>
          <w:b w:val="0"/>
          <w:lang w:val="en-US"/>
        </w:rPr>
        <w:t xml:space="preserve"> were treated as described in </w:t>
      </w:r>
      <w:r w:rsidR="009245AB" w:rsidRPr="00896C4B">
        <w:rPr>
          <w:rFonts w:asciiTheme="minorHAnsi" w:hAnsiTheme="minorHAnsi" w:cs="Times New Roman"/>
          <w:b w:val="0"/>
          <w:lang w:val="en-US"/>
        </w:rPr>
        <w:t>Fig. 1a</w:t>
      </w:r>
      <w:r w:rsidR="009245AB">
        <w:rPr>
          <w:rFonts w:asciiTheme="minorHAnsi" w:hAnsiTheme="minorHAnsi" w:cs="Times New Roman"/>
          <w:b w:val="0"/>
          <w:lang w:val="en-US"/>
        </w:rPr>
        <w:t xml:space="preserve">. </w:t>
      </w:r>
      <w:r w:rsidRPr="00072FD6">
        <w:rPr>
          <w:rFonts w:asciiTheme="minorHAnsi" w:hAnsiTheme="minorHAnsi" w:cs="Times New Roman"/>
          <w:b w:val="0"/>
          <w:lang w:val="en-US"/>
        </w:rPr>
        <w:t xml:space="preserve">A representative gating strategy used to identify </w:t>
      </w:r>
      <w:r w:rsidR="0008744D">
        <w:rPr>
          <w:rFonts w:asciiTheme="minorHAnsi" w:hAnsiTheme="minorHAnsi" w:cs="Times New Roman"/>
          <w:b w:val="0"/>
          <w:lang w:val="en-US"/>
        </w:rPr>
        <w:t xml:space="preserve">various immune cell subsets in </w:t>
      </w:r>
      <w:r w:rsidR="0008744D" w:rsidRPr="0008744D">
        <w:rPr>
          <w:rFonts w:asciiTheme="minorHAnsi" w:hAnsiTheme="minorHAnsi" w:cs="Times New Roman"/>
          <w:b w:val="0"/>
          <w:lang w:val="en-US"/>
        </w:rPr>
        <w:t xml:space="preserve">epididymal white adipose tissue </w:t>
      </w:r>
      <w:r w:rsidR="0008744D">
        <w:rPr>
          <w:rFonts w:asciiTheme="minorHAnsi" w:hAnsiTheme="minorHAnsi" w:cs="Times New Roman"/>
          <w:b w:val="0"/>
          <w:lang w:val="en-US"/>
        </w:rPr>
        <w:t>(</w:t>
      </w:r>
      <w:proofErr w:type="spellStart"/>
      <w:r w:rsidRPr="00072FD6">
        <w:rPr>
          <w:rFonts w:asciiTheme="minorHAnsi" w:hAnsiTheme="minorHAnsi" w:cs="Times New Roman"/>
          <w:b w:val="0"/>
          <w:lang w:val="en-US"/>
        </w:rPr>
        <w:t>eWAT</w:t>
      </w:r>
      <w:proofErr w:type="spellEnd"/>
      <w:r w:rsidR="0008744D">
        <w:rPr>
          <w:rFonts w:asciiTheme="minorHAnsi" w:hAnsiTheme="minorHAnsi" w:cs="Times New Roman"/>
          <w:b w:val="0"/>
          <w:lang w:val="en-US"/>
        </w:rPr>
        <w:t>)</w:t>
      </w:r>
      <w:r w:rsidRPr="00072FD6">
        <w:rPr>
          <w:rFonts w:asciiTheme="minorHAnsi" w:hAnsiTheme="minorHAnsi" w:cs="Times New Roman"/>
          <w:b w:val="0"/>
          <w:lang w:val="en-US"/>
        </w:rPr>
        <w:t xml:space="preserve"> </w:t>
      </w:r>
      <w:r w:rsidR="0008744D">
        <w:rPr>
          <w:rFonts w:asciiTheme="minorHAnsi" w:hAnsiTheme="minorHAnsi" w:cs="Times New Roman"/>
          <w:b w:val="0"/>
          <w:lang w:val="en-US"/>
        </w:rPr>
        <w:t>is shown (</w:t>
      </w:r>
      <w:r w:rsidR="0008744D" w:rsidRPr="0008744D">
        <w:rPr>
          <w:rFonts w:asciiTheme="minorHAnsi" w:hAnsiTheme="minorHAnsi" w:cs="Times New Roman"/>
          <w:bCs w:val="0"/>
          <w:lang w:val="en-US"/>
        </w:rPr>
        <w:t>a</w:t>
      </w:r>
      <w:r w:rsidR="0008744D">
        <w:rPr>
          <w:rFonts w:asciiTheme="minorHAnsi" w:hAnsiTheme="minorHAnsi" w:cs="Times New Roman"/>
          <w:b w:val="0"/>
          <w:lang w:val="en-US"/>
        </w:rPr>
        <w:t>)</w:t>
      </w:r>
      <w:r w:rsidRPr="00072FD6">
        <w:rPr>
          <w:rFonts w:asciiTheme="minorHAnsi" w:hAnsiTheme="minorHAnsi" w:cs="Times New Roman"/>
          <w:b w:val="0"/>
          <w:lang w:val="en-US"/>
        </w:rPr>
        <w:t xml:space="preserve">. The total number of </w:t>
      </w:r>
      <w:proofErr w:type="spellStart"/>
      <w:r w:rsidR="00350C83" w:rsidRPr="00072FD6">
        <w:rPr>
          <w:rFonts w:asciiTheme="minorHAnsi" w:hAnsiTheme="minorHAnsi" w:cs="Times New Roman"/>
          <w:b w:val="0"/>
          <w:lang w:val="en-US"/>
        </w:rPr>
        <w:t>eWAT</w:t>
      </w:r>
      <w:proofErr w:type="spellEnd"/>
      <w:r w:rsidR="00350C83">
        <w:rPr>
          <w:rFonts w:asciiTheme="minorHAnsi" w:hAnsiTheme="minorHAnsi" w:cs="Times New Roman"/>
          <w:b w:val="0"/>
          <w:lang w:val="en-US"/>
        </w:rPr>
        <w:t xml:space="preserve"> </w:t>
      </w:r>
      <w:r w:rsidR="00350C83" w:rsidRPr="00BE6886">
        <w:rPr>
          <w:rFonts w:asciiTheme="minorHAnsi" w:eastAsiaTheme="minorEastAsia" w:hAnsi="Calibri" w:cstheme="minorBidi"/>
          <w:b w:val="0"/>
          <w:color w:val="000000" w:themeColor="text1"/>
          <w:kern w:val="24"/>
          <w:szCs w:val="28"/>
          <w:lang w:val="en-US"/>
        </w:rPr>
        <w:t>CD45</w:t>
      </w:r>
      <w:r w:rsidR="00350C83">
        <w:rPr>
          <w:rFonts w:asciiTheme="minorHAnsi" w:eastAsiaTheme="minorEastAsia" w:hAnsi="Calibri" w:cstheme="minorBidi"/>
          <w:b w:val="0"/>
          <w:color w:val="000000" w:themeColor="text1"/>
          <w:kern w:val="24"/>
          <w:szCs w:val="28"/>
          <w:vertAlign w:val="superscript"/>
          <w:lang w:val="en-US"/>
        </w:rPr>
        <w:t>+</w:t>
      </w:r>
      <w:r w:rsidR="00350C83">
        <w:rPr>
          <w:rFonts w:asciiTheme="minorHAnsi" w:eastAsiaTheme="minorEastAsia" w:hAnsi="Calibri" w:cstheme="minorBidi"/>
          <w:b w:val="0"/>
          <w:color w:val="000000" w:themeColor="text1"/>
          <w:kern w:val="24"/>
          <w:szCs w:val="28"/>
          <w:lang w:val="en-US"/>
        </w:rPr>
        <w:t xml:space="preserve"> </w:t>
      </w:r>
      <w:r w:rsidRPr="00072FD6">
        <w:rPr>
          <w:rFonts w:asciiTheme="minorHAnsi" w:hAnsiTheme="minorHAnsi" w:cs="Times New Roman"/>
          <w:b w:val="0"/>
          <w:lang w:val="en-US"/>
        </w:rPr>
        <w:t xml:space="preserve">leukocytes </w:t>
      </w:r>
      <w:r w:rsidR="00350C83" w:rsidRPr="00350C83">
        <w:rPr>
          <w:rFonts w:asciiTheme="minorHAnsi" w:hAnsiTheme="minorHAnsi" w:cs="Times New Roman"/>
          <w:b w:val="0"/>
          <w:lang w:val="en-US"/>
        </w:rPr>
        <w:t xml:space="preserve">was determined after isolation </w:t>
      </w:r>
      <w:r w:rsidRPr="00072FD6">
        <w:rPr>
          <w:rFonts w:asciiTheme="minorHAnsi" w:hAnsiTheme="minorHAnsi" w:cs="Times New Roman"/>
          <w:b w:val="0"/>
          <w:lang w:val="en-US"/>
        </w:rPr>
        <w:t>(</w:t>
      </w:r>
      <w:r w:rsidRPr="00350C83">
        <w:rPr>
          <w:rFonts w:asciiTheme="minorHAnsi" w:hAnsiTheme="minorHAnsi" w:cs="Times New Roman"/>
          <w:bCs w:val="0"/>
          <w:lang w:val="en-US"/>
        </w:rPr>
        <w:t>b</w:t>
      </w:r>
      <w:r w:rsidRPr="00072FD6">
        <w:rPr>
          <w:rFonts w:asciiTheme="minorHAnsi" w:hAnsiTheme="minorHAnsi" w:cs="Times New Roman"/>
          <w:b w:val="0"/>
          <w:lang w:val="en-US"/>
        </w:rPr>
        <w:t xml:space="preserve">). Uniform Manifold Approximation and Projection for Dimension Reduction (UMAP) was used to globally assess the composition of the </w:t>
      </w:r>
      <w:proofErr w:type="spellStart"/>
      <w:r w:rsidRPr="00072FD6">
        <w:rPr>
          <w:rFonts w:asciiTheme="minorHAnsi" w:hAnsiTheme="minorHAnsi" w:cs="Times New Roman"/>
          <w:b w:val="0"/>
          <w:lang w:val="en-US"/>
        </w:rPr>
        <w:t>eWAT</w:t>
      </w:r>
      <w:proofErr w:type="spellEnd"/>
      <w:r w:rsidRPr="00072FD6">
        <w:rPr>
          <w:rFonts w:asciiTheme="minorHAnsi" w:hAnsiTheme="minorHAnsi" w:cs="Times New Roman"/>
          <w:b w:val="0"/>
          <w:lang w:val="en-US"/>
        </w:rPr>
        <w:t xml:space="preserve"> immune compartment (</w:t>
      </w:r>
      <w:r w:rsidRPr="00350C83">
        <w:rPr>
          <w:rFonts w:asciiTheme="minorHAnsi" w:hAnsiTheme="minorHAnsi" w:cs="Times New Roman"/>
          <w:bCs w:val="0"/>
          <w:lang w:val="en-US"/>
        </w:rPr>
        <w:t>c</w:t>
      </w:r>
      <w:r w:rsidRPr="00072FD6">
        <w:rPr>
          <w:rFonts w:asciiTheme="minorHAnsi" w:hAnsiTheme="minorHAnsi" w:cs="Times New Roman"/>
          <w:b w:val="0"/>
          <w:lang w:val="en-US"/>
        </w:rPr>
        <w:t>). The relative proportion of eosinophils</w:t>
      </w:r>
      <w:r w:rsidR="00BD67D1">
        <w:rPr>
          <w:rFonts w:asciiTheme="minorHAnsi" w:hAnsiTheme="minorHAnsi" w:cs="Times New Roman"/>
          <w:b w:val="0"/>
          <w:lang w:val="en-US"/>
        </w:rPr>
        <w:t xml:space="preserve"> (</w:t>
      </w:r>
      <w:r w:rsidR="00BD67D1">
        <w:rPr>
          <w:rFonts w:asciiTheme="minorHAnsi" w:hAnsiTheme="minorHAnsi" w:cs="Times New Roman"/>
          <w:bCs w:val="0"/>
          <w:lang w:val="en-US"/>
        </w:rPr>
        <w:t>d</w:t>
      </w:r>
      <w:r w:rsidR="00BD67D1">
        <w:rPr>
          <w:rFonts w:asciiTheme="minorHAnsi" w:hAnsiTheme="minorHAnsi" w:cs="Times New Roman"/>
          <w:b w:val="0"/>
          <w:lang w:val="en-US"/>
        </w:rPr>
        <w:t>)</w:t>
      </w:r>
      <w:r w:rsidR="00350C83">
        <w:rPr>
          <w:rFonts w:asciiTheme="minorHAnsi" w:hAnsiTheme="minorHAnsi" w:cs="Times New Roman"/>
          <w:b w:val="0"/>
          <w:lang w:val="en-US"/>
        </w:rPr>
        <w:t>,</w:t>
      </w:r>
      <w:r w:rsidRPr="00072FD6">
        <w:rPr>
          <w:rFonts w:asciiTheme="minorHAnsi" w:hAnsiTheme="minorHAnsi" w:cs="Times New Roman"/>
          <w:b w:val="0"/>
          <w:lang w:val="en-US"/>
        </w:rPr>
        <w:t xml:space="preserve"> monocytes</w:t>
      </w:r>
      <w:r w:rsidR="00BD67D1">
        <w:rPr>
          <w:rFonts w:asciiTheme="minorHAnsi" w:hAnsiTheme="minorHAnsi" w:cs="Times New Roman"/>
          <w:b w:val="0"/>
          <w:lang w:val="en-US"/>
        </w:rPr>
        <w:t xml:space="preserve"> (</w:t>
      </w:r>
      <w:r w:rsidR="00BD67D1">
        <w:rPr>
          <w:rFonts w:asciiTheme="minorHAnsi" w:hAnsiTheme="minorHAnsi" w:cs="Times New Roman"/>
          <w:bCs w:val="0"/>
          <w:lang w:val="en-US"/>
        </w:rPr>
        <w:t>e</w:t>
      </w:r>
      <w:r w:rsidR="00BD67D1">
        <w:rPr>
          <w:rFonts w:asciiTheme="minorHAnsi" w:hAnsiTheme="minorHAnsi" w:cs="Times New Roman"/>
          <w:b w:val="0"/>
          <w:lang w:val="en-US"/>
        </w:rPr>
        <w:t>)</w:t>
      </w:r>
      <w:r w:rsidRPr="00072FD6">
        <w:rPr>
          <w:rFonts w:asciiTheme="minorHAnsi" w:hAnsiTheme="minorHAnsi" w:cs="Times New Roman"/>
          <w:b w:val="0"/>
          <w:lang w:val="en-US"/>
        </w:rPr>
        <w:t xml:space="preserve">, </w:t>
      </w:r>
      <w:r w:rsidR="00BD67D1" w:rsidRPr="00072FD6">
        <w:rPr>
          <w:rFonts w:asciiTheme="minorHAnsi" w:hAnsiTheme="minorHAnsi" w:cs="Times New Roman"/>
          <w:b w:val="0"/>
          <w:lang w:val="en-US"/>
        </w:rPr>
        <w:t>T cells</w:t>
      </w:r>
      <w:r w:rsidR="00BD67D1">
        <w:rPr>
          <w:rFonts w:asciiTheme="minorHAnsi" w:hAnsiTheme="minorHAnsi" w:cs="Times New Roman"/>
          <w:b w:val="0"/>
          <w:lang w:val="en-US"/>
        </w:rPr>
        <w:t xml:space="preserve"> (</w:t>
      </w:r>
      <w:r w:rsidR="00BD67D1">
        <w:rPr>
          <w:rFonts w:asciiTheme="minorHAnsi" w:hAnsiTheme="minorHAnsi" w:cs="Times New Roman"/>
          <w:bCs w:val="0"/>
          <w:lang w:val="en-US"/>
        </w:rPr>
        <w:t>f</w:t>
      </w:r>
      <w:r w:rsidR="00BD67D1">
        <w:rPr>
          <w:rFonts w:asciiTheme="minorHAnsi" w:hAnsiTheme="minorHAnsi" w:cs="Times New Roman"/>
          <w:b w:val="0"/>
          <w:lang w:val="en-US"/>
        </w:rPr>
        <w:t xml:space="preserve">), </w:t>
      </w:r>
      <w:r w:rsidRPr="00072FD6">
        <w:rPr>
          <w:rFonts w:asciiTheme="minorHAnsi" w:hAnsiTheme="minorHAnsi" w:cs="Times New Roman"/>
          <w:b w:val="0"/>
          <w:lang w:val="en-US"/>
        </w:rPr>
        <w:t xml:space="preserve">total </w:t>
      </w:r>
      <w:r w:rsidR="00F052B1">
        <w:rPr>
          <w:rFonts w:asciiTheme="minorHAnsi" w:hAnsiTheme="minorHAnsi" w:cs="Times New Roman"/>
          <w:b w:val="0"/>
          <w:lang w:val="en-US"/>
        </w:rPr>
        <w:t>adipose tissue macrophages (</w:t>
      </w:r>
      <w:r w:rsidRPr="00072FD6">
        <w:rPr>
          <w:rFonts w:asciiTheme="minorHAnsi" w:hAnsiTheme="minorHAnsi" w:cs="Times New Roman"/>
          <w:b w:val="0"/>
          <w:lang w:val="en-US"/>
        </w:rPr>
        <w:t>ATMs</w:t>
      </w:r>
      <w:r w:rsidR="00BD67D1">
        <w:rPr>
          <w:rFonts w:asciiTheme="minorHAnsi" w:hAnsiTheme="minorHAnsi" w:cs="Times New Roman"/>
          <w:b w:val="0"/>
          <w:lang w:val="en-US"/>
        </w:rPr>
        <w:t xml:space="preserve">, </w:t>
      </w:r>
      <w:r w:rsidR="00BD67D1">
        <w:rPr>
          <w:rFonts w:asciiTheme="minorHAnsi" w:hAnsiTheme="minorHAnsi" w:cs="Times New Roman"/>
          <w:bCs w:val="0"/>
          <w:lang w:val="en-US"/>
        </w:rPr>
        <w:t>g</w:t>
      </w:r>
      <w:r w:rsidR="00BD67D1">
        <w:rPr>
          <w:rFonts w:asciiTheme="minorHAnsi" w:hAnsiTheme="minorHAnsi" w:cs="Times New Roman"/>
          <w:b w:val="0"/>
          <w:lang w:val="en-US"/>
        </w:rPr>
        <w:t>)</w:t>
      </w:r>
      <w:r w:rsidRPr="00072FD6">
        <w:rPr>
          <w:rFonts w:asciiTheme="minorHAnsi" w:hAnsiTheme="minorHAnsi" w:cs="Times New Roman"/>
          <w:b w:val="0"/>
          <w:lang w:val="en-US"/>
        </w:rPr>
        <w:t>, CD11c</w:t>
      </w:r>
      <w:r w:rsidRPr="00F052B1">
        <w:rPr>
          <w:rFonts w:asciiTheme="minorHAnsi" w:hAnsiTheme="minorHAnsi" w:cs="Times New Roman"/>
          <w:b w:val="0"/>
          <w:vertAlign w:val="superscript"/>
          <w:lang w:val="en-US"/>
        </w:rPr>
        <w:t>+</w:t>
      </w:r>
      <w:r w:rsidRPr="00072FD6">
        <w:rPr>
          <w:rFonts w:asciiTheme="minorHAnsi" w:hAnsiTheme="minorHAnsi" w:cs="Times New Roman"/>
          <w:b w:val="0"/>
          <w:lang w:val="en-US"/>
        </w:rPr>
        <w:t xml:space="preserve"> ATMs</w:t>
      </w:r>
      <w:r w:rsidR="00BD67D1">
        <w:rPr>
          <w:rFonts w:asciiTheme="minorHAnsi" w:hAnsiTheme="minorHAnsi" w:cs="Times New Roman"/>
          <w:b w:val="0"/>
          <w:lang w:val="en-US"/>
        </w:rPr>
        <w:t xml:space="preserve"> (</w:t>
      </w:r>
      <w:r w:rsidR="00BD67D1">
        <w:rPr>
          <w:rFonts w:asciiTheme="minorHAnsi" w:hAnsiTheme="minorHAnsi" w:cs="Times New Roman"/>
          <w:bCs w:val="0"/>
          <w:lang w:val="en-US"/>
        </w:rPr>
        <w:t>h</w:t>
      </w:r>
      <w:r w:rsidR="00BD67D1">
        <w:rPr>
          <w:rFonts w:asciiTheme="minorHAnsi" w:hAnsiTheme="minorHAnsi" w:cs="Times New Roman"/>
          <w:b w:val="0"/>
          <w:lang w:val="en-US"/>
        </w:rPr>
        <w:t>)</w:t>
      </w:r>
      <w:r w:rsidRPr="00072FD6">
        <w:rPr>
          <w:rFonts w:asciiTheme="minorHAnsi" w:hAnsiTheme="minorHAnsi" w:cs="Times New Roman"/>
          <w:b w:val="0"/>
          <w:lang w:val="en-US"/>
        </w:rPr>
        <w:t xml:space="preserve">, neutrophils </w:t>
      </w:r>
      <w:r w:rsidR="00BD67D1">
        <w:rPr>
          <w:rFonts w:asciiTheme="minorHAnsi" w:hAnsiTheme="minorHAnsi" w:cs="Times New Roman"/>
          <w:b w:val="0"/>
          <w:lang w:val="en-US"/>
        </w:rPr>
        <w:t>(</w:t>
      </w:r>
      <w:r w:rsidR="00BD67D1">
        <w:rPr>
          <w:rFonts w:asciiTheme="minorHAnsi" w:hAnsiTheme="minorHAnsi" w:cs="Times New Roman"/>
          <w:bCs w:val="0"/>
          <w:lang w:val="en-US"/>
        </w:rPr>
        <w:t>i</w:t>
      </w:r>
      <w:r w:rsidR="00BD67D1">
        <w:rPr>
          <w:rFonts w:asciiTheme="minorHAnsi" w:hAnsiTheme="minorHAnsi" w:cs="Times New Roman"/>
          <w:b w:val="0"/>
          <w:lang w:val="en-US"/>
        </w:rPr>
        <w:t xml:space="preserve">) </w:t>
      </w:r>
      <w:r w:rsidRPr="00072FD6">
        <w:rPr>
          <w:rFonts w:asciiTheme="minorHAnsi" w:hAnsiTheme="minorHAnsi" w:cs="Times New Roman"/>
          <w:b w:val="0"/>
          <w:lang w:val="en-US"/>
        </w:rPr>
        <w:t xml:space="preserve">and were determined </w:t>
      </w:r>
      <w:r w:rsidR="00F052B1">
        <w:rPr>
          <w:rFonts w:asciiTheme="minorHAnsi" w:hAnsiTheme="minorHAnsi" w:cs="Times New Roman"/>
          <w:b w:val="0"/>
          <w:lang w:val="en-US"/>
        </w:rPr>
        <w:t xml:space="preserve">and expressed </w:t>
      </w:r>
      <w:r w:rsidRPr="00072FD6">
        <w:rPr>
          <w:rFonts w:asciiTheme="minorHAnsi" w:hAnsiTheme="minorHAnsi" w:cs="Times New Roman"/>
          <w:b w:val="0"/>
          <w:lang w:val="en-US"/>
        </w:rPr>
        <w:t>as frequency of the total CD45</w:t>
      </w:r>
      <w:r w:rsidRPr="00F052B1">
        <w:rPr>
          <w:rFonts w:asciiTheme="minorHAnsi" w:hAnsiTheme="minorHAnsi" w:cs="Times New Roman"/>
          <w:b w:val="0"/>
          <w:vertAlign w:val="superscript"/>
          <w:lang w:val="en-US"/>
        </w:rPr>
        <w:t>+</w:t>
      </w:r>
      <w:r w:rsidRPr="00072FD6">
        <w:rPr>
          <w:rFonts w:asciiTheme="minorHAnsi" w:hAnsiTheme="minorHAnsi" w:cs="Times New Roman"/>
          <w:b w:val="0"/>
          <w:lang w:val="en-US"/>
        </w:rPr>
        <w:t xml:space="preserve"> leukocyte pool or as frequency of total ATMs. Results are expressed as mean </w:t>
      </w:r>
      <w:r w:rsidRPr="00072FD6">
        <w:rPr>
          <w:rFonts w:asciiTheme="minorHAnsi" w:hAnsiTheme="minorHAnsi" w:cs="Times New Roman"/>
          <w:b w:val="0"/>
          <w:lang w:val="en-US"/>
        </w:rPr>
        <w:lastRenderedPageBreak/>
        <w:t xml:space="preserve">± SEM. * p ≤ 0.05, ** p ≤ 0.01. </w:t>
      </w:r>
      <w:r w:rsidR="009245AB">
        <w:rPr>
          <w:rFonts w:asciiTheme="minorHAnsi" w:hAnsiTheme="minorHAnsi" w:cs="Times New Roman"/>
          <w:b w:val="0"/>
          <w:lang w:val="en-US"/>
        </w:rPr>
        <w:t>n</w:t>
      </w:r>
      <w:r w:rsidRPr="00072FD6">
        <w:rPr>
          <w:rFonts w:asciiTheme="minorHAnsi" w:hAnsiTheme="minorHAnsi" w:cs="Times New Roman"/>
          <w:b w:val="0"/>
          <w:lang w:val="en-US"/>
        </w:rPr>
        <w:t>=</w:t>
      </w:r>
      <w:r w:rsidR="009245AB">
        <w:rPr>
          <w:rFonts w:asciiTheme="minorHAnsi" w:hAnsiTheme="minorHAnsi" w:cs="Times New Roman"/>
          <w:b w:val="0"/>
          <w:lang w:val="en-US"/>
        </w:rPr>
        <w:t>3</w:t>
      </w:r>
      <w:r w:rsidRPr="00072FD6">
        <w:rPr>
          <w:rFonts w:asciiTheme="minorHAnsi" w:hAnsiTheme="minorHAnsi" w:cs="Times New Roman"/>
          <w:b w:val="0"/>
          <w:lang w:val="en-US"/>
        </w:rPr>
        <w:t>-</w:t>
      </w:r>
      <w:r w:rsidR="00E20E86">
        <w:rPr>
          <w:rFonts w:asciiTheme="minorHAnsi" w:hAnsiTheme="minorHAnsi" w:cs="Times New Roman"/>
          <w:b w:val="0"/>
          <w:lang w:val="en-US"/>
        </w:rPr>
        <w:t>4</w:t>
      </w:r>
      <w:r w:rsidRPr="00072FD6">
        <w:rPr>
          <w:rFonts w:asciiTheme="minorHAnsi" w:hAnsiTheme="minorHAnsi" w:cs="Times New Roman"/>
          <w:b w:val="0"/>
          <w:lang w:val="en-US"/>
        </w:rPr>
        <w:t xml:space="preserve"> mice per group.</w:t>
      </w:r>
      <w:r>
        <w:rPr>
          <w:rFonts w:asciiTheme="minorHAnsi" w:hAnsiTheme="minorHAnsi" w:cs="Times New Roman"/>
          <w:b w:val="0"/>
          <w:color w:val="FF0000"/>
          <w:lang w:val="en-US"/>
        </w:rPr>
        <w:t xml:space="preserve">  </w:t>
      </w:r>
    </w:p>
    <w:p w14:paraId="42C4D5AE" w14:textId="7EAC55D7" w:rsidR="003774DF" w:rsidRDefault="003774DF">
      <w:pPr>
        <w:autoSpaceDE/>
        <w:autoSpaceDN/>
      </w:pPr>
      <w:r>
        <w:br w:type="page"/>
      </w:r>
    </w:p>
    <w:p w14:paraId="08E85D15" w14:textId="77777777" w:rsidR="000D5699" w:rsidRDefault="000D5699" w:rsidP="003774DF">
      <w:pPr>
        <w:autoSpaceDE/>
        <w:autoSpaceDN/>
        <w:rPr>
          <w:rFonts w:asciiTheme="minorHAnsi" w:hAnsiTheme="minorHAnsi" w:cs="Times New Roman"/>
          <w:b/>
          <w:bCs/>
        </w:rPr>
        <w:sectPr w:rsidR="000D5699" w:rsidSect="00847CF5">
          <w:pgSz w:w="11906" w:h="16838"/>
          <w:pgMar w:top="1411" w:right="1411" w:bottom="1411" w:left="1411" w:header="965" w:footer="706" w:gutter="0"/>
          <w:lnNumType w:countBy="1" w:restart="continuous"/>
          <w:cols w:space="709"/>
          <w:docGrid w:linePitch="326"/>
        </w:sectPr>
      </w:pPr>
    </w:p>
    <w:p w14:paraId="14EA3FD4" w14:textId="5F22555F" w:rsidR="003774DF" w:rsidRPr="00493465" w:rsidRDefault="003774DF" w:rsidP="003774DF">
      <w:pPr>
        <w:autoSpaceDE/>
        <w:autoSpaceDN/>
        <w:rPr>
          <w:b/>
          <w:bCs/>
        </w:rPr>
      </w:pPr>
      <w:r w:rsidRPr="00493465">
        <w:rPr>
          <w:rFonts w:asciiTheme="minorHAnsi" w:hAnsiTheme="minorHAnsi" w:cs="Times New Roman"/>
          <w:b/>
          <w:bCs/>
        </w:rPr>
        <w:lastRenderedPageBreak/>
        <w:t xml:space="preserve">Figure </w:t>
      </w:r>
      <w:r>
        <w:rPr>
          <w:rFonts w:asciiTheme="minorHAnsi" w:hAnsiTheme="minorHAnsi" w:cs="Times New Roman"/>
          <w:b/>
          <w:bCs/>
        </w:rPr>
        <w:t>S1</w:t>
      </w:r>
    </w:p>
    <w:p w14:paraId="799F5F29" w14:textId="457D17C5" w:rsidR="003774DF" w:rsidRDefault="00D67A8C" w:rsidP="003774DF">
      <w:pPr>
        <w:autoSpaceDE/>
        <w:autoSpaceDN/>
      </w:pPr>
      <w:r w:rsidRPr="00D67A8C">
        <w:rPr>
          <w:noProof/>
        </w:rPr>
        <w:drawing>
          <wp:inline distT="0" distB="0" distL="0" distR="0" wp14:anchorId="6651C8A6" wp14:editId="6F89557D">
            <wp:extent cx="8089200" cy="3474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9200" cy="34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79AB0" w14:textId="41CDFC8A" w:rsidR="000D5699" w:rsidRDefault="000D5699">
      <w:pPr>
        <w:autoSpaceDE/>
        <w:autoSpaceDN/>
        <w:sectPr w:rsidR="000D5699" w:rsidSect="000D5699">
          <w:pgSz w:w="16838" w:h="11906" w:orient="landscape"/>
          <w:pgMar w:top="1412" w:right="1412" w:bottom="1412" w:left="1412" w:header="964" w:footer="709" w:gutter="0"/>
          <w:lnNumType w:countBy="1" w:restart="continuous"/>
          <w:cols w:space="709"/>
          <w:docGrid w:linePitch="326"/>
        </w:sectPr>
      </w:pPr>
    </w:p>
    <w:p w14:paraId="52EA84FB" w14:textId="49C42993" w:rsidR="003774DF" w:rsidRPr="00493465" w:rsidRDefault="003774DF" w:rsidP="003774DF">
      <w:pPr>
        <w:autoSpaceDE/>
        <w:autoSpaceDN/>
        <w:rPr>
          <w:b/>
          <w:bCs/>
        </w:rPr>
      </w:pPr>
      <w:r w:rsidRPr="00493465">
        <w:rPr>
          <w:rFonts w:asciiTheme="minorHAnsi" w:hAnsiTheme="minorHAnsi" w:cs="Times New Roman"/>
          <w:b/>
          <w:bCs/>
        </w:rPr>
        <w:lastRenderedPageBreak/>
        <w:t xml:space="preserve">Figure </w:t>
      </w:r>
      <w:r>
        <w:rPr>
          <w:rFonts w:asciiTheme="minorHAnsi" w:hAnsiTheme="minorHAnsi" w:cs="Times New Roman"/>
          <w:b/>
          <w:bCs/>
        </w:rPr>
        <w:t>S2</w:t>
      </w:r>
    </w:p>
    <w:p w14:paraId="5A025A54" w14:textId="7F598CC3" w:rsidR="003774DF" w:rsidRDefault="00432E78" w:rsidP="00BD67D1">
      <w:pPr>
        <w:spacing w:line="480" w:lineRule="auto"/>
      </w:pPr>
      <w:r w:rsidRPr="00432E78">
        <w:rPr>
          <w:noProof/>
        </w:rPr>
        <w:drawing>
          <wp:inline distT="0" distB="0" distL="0" distR="0" wp14:anchorId="766ECFBF" wp14:editId="18716FA0">
            <wp:extent cx="5731200" cy="1533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200" cy="15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0953E" w14:textId="77777777" w:rsidR="000D5699" w:rsidRDefault="000D5699" w:rsidP="003774DF">
      <w:pPr>
        <w:autoSpaceDE/>
        <w:autoSpaceDN/>
        <w:rPr>
          <w:rFonts w:asciiTheme="minorHAnsi" w:hAnsiTheme="minorHAnsi" w:cs="Times New Roman"/>
          <w:b/>
          <w:bCs/>
        </w:rPr>
        <w:sectPr w:rsidR="000D5699" w:rsidSect="000D5699">
          <w:pgSz w:w="16838" w:h="11906" w:orient="landscape"/>
          <w:pgMar w:top="1412" w:right="1412" w:bottom="1412" w:left="1412" w:header="964" w:footer="709" w:gutter="0"/>
          <w:lnNumType w:countBy="1" w:restart="continuous"/>
          <w:cols w:space="709"/>
          <w:docGrid w:linePitch="326"/>
        </w:sectPr>
      </w:pPr>
    </w:p>
    <w:p w14:paraId="720B95CA" w14:textId="4832AB56" w:rsidR="003774DF" w:rsidRDefault="003774DF" w:rsidP="003774DF">
      <w:pPr>
        <w:autoSpaceDE/>
        <w:autoSpaceDN/>
        <w:rPr>
          <w:rFonts w:asciiTheme="minorHAnsi" w:hAnsiTheme="minorHAnsi" w:cs="Times New Roman"/>
          <w:b/>
          <w:bCs/>
        </w:rPr>
      </w:pPr>
      <w:r w:rsidRPr="00493465">
        <w:rPr>
          <w:rFonts w:asciiTheme="minorHAnsi" w:hAnsiTheme="minorHAnsi" w:cs="Times New Roman"/>
          <w:b/>
          <w:bCs/>
        </w:rPr>
        <w:lastRenderedPageBreak/>
        <w:t xml:space="preserve">Figure </w:t>
      </w:r>
      <w:r>
        <w:rPr>
          <w:rFonts w:asciiTheme="minorHAnsi" w:hAnsiTheme="minorHAnsi" w:cs="Times New Roman"/>
          <w:b/>
          <w:bCs/>
        </w:rPr>
        <w:t>S3</w:t>
      </w:r>
    </w:p>
    <w:p w14:paraId="29159B89" w14:textId="7ABE1971" w:rsidR="003774DF" w:rsidRPr="00010D1F" w:rsidRDefault="001412CC" w:rsidP="003774DF">
      <w:pPr>
        <w:spacing w:line="480" w:lineRule="auto"/>
      </w:pPr>
      <w:r w:rsidRPr="001412CC">
        <w:rPr>
          <w:noProof/>
        </w:rPr>
        <w:drawing>
          <wp:inline distT="0" distB="0" distL="0" distR="0" wp14:anchorId="3CB3E79F" wp14:editId="0BD75B75">
            <wp:extent cx="7047781" cy="5553637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3086" cy="555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0BFCA" w14:textId="77777777" w:rsidR="00D24609" w:rsidRDefault="00D24609">
      <w:pPr>
        <w:autoSpaceDE/>
        <w:autoSpaceDN/>
        <w:sectPr w:rsidR="00D24609" w:rsidSect="00D24609">
          <w:pgSz w:w="16838" w:h="11906" w:orient="landscape"/>
          <w:pgMar w:top="1412" w:right="1412" w:bottom="1412" w:left="1412" w:header="964" w:footer="709" w:gutter="0"/>
          <w:lnNumType w:countBy="1" w:restart="continuous"/>
          <w:cols w:space="709"/>
          <w:docGrid w:linePitch="326"/>
        </w:sectPr>
      </w:pPr>
    </w:p>
    <w:p w14:paraId="7817ABFB" w14:textId="745A421B" w:rsidR="003774DF" w:rsidRPr="00493465" w:rsidRDefault="003774DF" w:rsidP="003774DF">
      <w:pPr>
        <w:autoSpaceDE/>
        <w:autoSpaceDN/>
        <w:rPr>
          <w:b/>
          <w:bCs/>
        </w:rPr>
      </w:pPr>
      <w:r w:rsidRPr="00493465">
        <w:rPr>
          <w:rFonts w:asciiTheme="minorHAnsi" w:hAnsiTheme="minorHAnsi" w:cs="Times New Roman"/>
          <w:b/>
          <w:bCs/>
        </w:rPr>
        <w:lastRenderedPageBreak/>
        <w:t xml:space="preserve">Figure </w:t>
      </w:r>
      <w:r>
        <w:rPr>
          <w:rFonts w:asciiTheme="minorHAnsi" w:hAnsiTheme="minorHAnsi" w:cs="Times New Roman"/>
          <w:b/>
          <w:bCs/>
        </w:rPr>
        <w:t>S4</w:t>
      </w:r>
    </w:p>
    <w:p w14:paraId="55DDD386" w14:textId="4FE7E125" w:rsidR="003774DF" w:rsidRPr="00010D1F" w:rsidRDefault="00EB249D" w:rsidP="003774DF">
      <w:pPr>
        <w:spacing w:line="480" w:lineRule="auto"/>
      </w:pPr>
      <w:r w:rsidRPr="00EB249D">
        <w:rPr>
          <w:noProof/>
        </w:rPr>
        <w:drawing>
          <wp:inline distT="0" distB="0" distL="0" distR="0" wp14:anchorId="37453B2B" wp14:editId="0745FE29">
            <wp:extent cx="6865200" cy="3999600"/>
            <wp:effectExtent l="0" t="0" r="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200" cy="399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027C5" w14:textId="0D1097D9" w:rsidR="003774DF" w:rsidRDefault="003774DF">
      <w:pPr>
        <w:autoSpaceDE/>
        <w:autoSpaceDN/>
      </w:pPr>
      <w:r>
        <w:br w:type="page"/>
      </w:r>
    </w:p>
    <w:p w14:paraId="5ABAB9AC" w14:textId="77777777" w:rsidR="00F2206E" w:rsidRDefault="00F2206E" w:rsidP="003774DF">
      <w:pPr>
        <w:autoSpaceDE/>
        <w:autoSpaceDN/>
        <w:rPr>
          <w:rFonts w:asciiTheme="minorHAnsi" w:hAnsiTheme="minorHAnsi" w:cs="Times New Roman"/>
          <w:b/>
          <w:bCs/>
        </w:rPr>
        <w:sectPr w:rsidR="00F2206E" w:rsidSect="00F2206E">
          <w:pgSz w:w="16838" w:h="11906" w:orient="landscape"/>
          <w:pgMar w:top="1412" w:right="1412" w:bottom="1412" w:left="1412" w:header="964" w:footer="709" w:gutter="0"/>
          <w:lnNumType w:countBy="1" w:restart="continuous"/>
          <w:cols w:space="709"/>
          <w:docGrid w:linePitch="326"/>
        </w:sectPr>
      </w:pPr>
    </w:p>
    <w:p w14:paraId="03F2EFB8" w14:textId="49F38F67" w:rsidR="003774DF" w:rsidRPr="00493465" w:rsidRDefault="003774DF" w:rsidP="003774DF">
      <w:pPr>
        <w:autoSpaceDE/>
        <w:autoSpaceDN/>
        <w:rPr>
          <w:b/>
          <w:bCs/>
        </w:rPr>
      </w:pPr>
      <w:r w:rsidRPr="00493465">
        <w:rPr>
          <w:rFonts w:asciiTheme="minorHAnsi" w:hAnsiTheme="minorHAnsi" w:cs="Times New Roman"/>
          <w:b/>
          <w:bCs/>
        </w:rPr>
        <w:lastRenderedPageBreak/>
        <w:t xml:space="preserve">Figure </w:t>
      </w:r>
      <w:r>
        <w:rPr>
          <w:rFonts w:asciiTheme="minorHAnsi" w:hAnsiTheme="minorHAnsi" w:cs="Times New Roman"/>
          <w:b/>
          <w:bCs/>
        </w:rPr>
        <w:t>S5</w:t>
      </w:r>
    </w:p>
    <w:p w14:paraId="4C5B497C" w14:textId="62D423F6" w:rsidR="009C72F7" w:rsidRDefault="00BE67DE" w:rsidP="00121BBB">
      <w:pPr>
        <w:spacing w:line="480" w:lineRule="auto"/>
      </w:pPr>
      <w:r w:rsidRPr="00BE67DE">
        <w:rPr>
          <w:noProof/>
        </w:rPr>
        <w:drawing>
          <wp:inline distT="0" distB="0" distL="0" distR="0" wp14:anchorId="60EB11F9" wp14:editId="399F4DDA">
            <wp:extent cx="7562215" cy="5524191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4" b="722"/>
                    <a:stretch/>
                  </pic:blipFill>
                  <pic:spPr bwMode="auto">
                    <a:xfrm>
                      <a:off x="0" y="0"/>
                      <a:ext cx="7563600" cy="5525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C72F7" w:rsidSect="00121BBB">
      <w:pgSz w:w="16838" w:h="11906" w:orient="landscape"/>
      <w:pgMar w:top="1412" w:right="1412" w:bottom="1412" w:left="1412" w:header="964" w:footer="709" w:gutter="0"/>
      <w:lnNumType w:countBy="1" w:restart="continuous"/>
      <w:cols w:space="709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B34C4D" w14:textId="77777777" w:rsidR="001A5746" w:rsidRDefault="001A5746">
      <w:r>
        <w:separator/>
      </w:r>
    </w:p>
  </w:endnote>
  <w:endnote w:type="continuationSeparator" w:id="0">
    <w:p w14:paraId="06D10BF3" w14:textId="77777777" w:rsidR="001A5746" w:rsidRDefault="001A57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neva">
    <w:altName w:val="Arial"/>
    <w:charset w:val="00"/>
    <w:family w:val="swiss"/>
    <w:pitch w:val="variable"/>
    <w:sig w:usb0="E00002FF" w:usb1="5200205F" w:usb2="00A0C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0BD846" w14:textId="5C47D340" w:rsidR="001708B1" w:rsidRDefault="001708B1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22</w:t>
    </w:r>
    <w:r>
      <w:rPr>
        <w:noProof/>
      </w:rPr>
      <w:fldChar w:fldCharType="end"/>
    </w:r>
  </w:p>
  <w:p w14:paraId="2A74CE25" w14:textId="77777777" w:rsidR="001708B1" w:rsidRDefault="001708B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093940" w14:textId="77777777" w:rsidR="001A5746" w:rsidRDefault="001A5746">
      <w:r>
        <w:separator/>
      </w:r>
    </w:p>
  </w:footnote>
  <w:footnote w:type="continuationSeparator" w:id="0">
    <w:p w14:paraId="61A8D6FF" w14:textId="77777777" w:rsidR="001A5746" w:rsidRDefault="001A574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singleLevel"/>
    <w:tmpl w:val="0001040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</w:abstractNum>
  <w:abstractNum w:abstractNumId="1" w15:restartNumberingAfterBreak="0">
    <w:nsid w:val="00000002"/>
    <w:multiLevelType w:val="singleLevel"/>
    <w:tmpl w:val="0001040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</w:abstractNum>
  <w:abstractNum w:abstractNumId="2" w15:restartNumberingAfterBreak="0">
    <w:nsid w:val="00000003"/>
    <w:multiLevelType w:val="singleLevel"/>
    <w:tmpl w:val="000F040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" w15:restartNumberingAfterBreak="0">
    <w:nsid w:val="00000004"/>
    <w:multiLevelType w:val="singleLevel"/>
    <w:tmpl w:val="0001040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</w:abstractNum>
  <w:abstractNum w:abstractNumId="4" w15:restartNumberingAfterBreak="0">
    <w:nsid w:val="040A3128"/>
    <w:multiLevelType w:val="hybridMultilevel"/>
    <w:tmpl w:val="067AD37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48A5345"/>
    <w:multiLevelType w:val="hybridMultilevel"/>
    <w:tmpl w:val="920EBD4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C6230F"/>
    <w:multiLevelType w:val="hybridMultilevel"/>
    <w:tmpl w:val="211C8730"/>
    <w:lvl w:ilvl="0" w:tplc="0413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3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3F852BB"/>
    <w:multiLevelType w:val="hybridMultilevel"/>
    <w:tmpl w:val="AE5EE27E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53D715C"/>
    <w:multiLevelType w:val="hybridMultilevel"/>
    <w:tmpl w:val="0DB8A83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95A16D3"/>
    <w:multiLevelType w:val="hybridMultilevel"/>
    <w:tmpl w:val="69A433E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9711B36"/>
    <w:multiLevelType w:val="hybridMultilevel"/>
    <w:tmpl w:val="04D259A0"/>
    <w:lvl w:ilvl="0" w:tplc="040C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299B62ED"/>
    <w:multiLevelType w:val="hybridMultilevel"/>
    <w:tmpl w:val="0DB8A83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99E5A50"/>
    <w:multiLevelType w:val="hybridMultilevel"/>
    <w:tmpl w:val="876E2C2C"/>
    <w:lvl w:ilvl="0" w:tplc="040C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2E6B690E"/>
    <w:multiLevelType w:val="hybridMultilevel"/>
    <w:tmpl w:val="016E2818"/>
    <w:lvl w:ilvl="0" w:tplc="3356B50A">
      <w:start w:val="6"/>
      <w:numFmt w:val="bullet"/>
      <w:lvlText w:val="-"/>
      <w:lvlJc w:val="left"/>
      <w:pPr>
        <w:ind w:left="720" w:hanging="360"/>
      </w:pPr>
      <w:rPr>
        <w:rFonts w:ascii="Times" w:eastAsia="Times New Roman" w:hAnsi="Times" w:cs="Times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2C16136"/>
    <w:multiLevelType w:val="hybridMultilevel"/>
    <w:tmpl w:val="E5F22492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726749E"/>
    <w:multiLevelType w:val="hybridMultilevel"/>
    <w:tmpl w:val="F4F04CF8"/>
    <w:lvl w:ilvl="0" w:tplc="3356B50A">
      <w:start w:val="6"/>
      <w:numFmt w:val="bullet"/>
      <w:lvlText w:val="-"/>
      <w:lvlJc w:val="left"/>
      <w:pPr>
        <w:ind w:left="720" w:hanging="360"/>
      </w:pPr>
      <w:rPr>
        <w:rFonts w:ascii="Times" w:eastAsia="Times New Roman" w:hAnsi="Times" w:cs="Times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84A26EC"/>
    <w:multiLevelType w:val="hybridMultilevel"/>
    <w:tmpl w:val="DAD25E1C"/>
    <w:lvl w:ilvl="0" w:tplc="0413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3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41C0376F"/>
    <w:multiLevelType w:val="hybridMultilevel"/>
    <w:tmpl w:val="C3D66E2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20047AC"/>
    <w:multiLevelType w:val="hybridMultilevel"/>
    <w:tmpl w:val="1370109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593622E"/>
    <w:multiLevelType w:val="multilevel"/>
    <w:tmpl w:val="896C69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6D762AD"/>
    <w:multiLevelType w:val="hybridMultilevel"/>
    <w:tmpl w:val="30F4672C"/>
    <w:lvl w:ilvl="0" w:tplc="689EF4DC">
      <w:start w:val="5"/>
      <w:numFmt w:val="bullet"/>
      <w:lvlText w:val="-"/>
      <w:lvlJc w:val="left"/>
      <w:pPr>
        <w:ind w:left="1068" w:hanging="360"/>
      </w:pPr>
      <w:rPr>
        <w:rFonts w:ascii="Calibri" w:eastAsia="Times New Roman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1" w15:restartNumberingAfterBreak="0">
    <w:nsid w:val="488A168A"/>
    <w:multiLevelType w:val="hybridMultilevel"/>
    <w:tmpl w:val="FD4047BE"/>
    <w:lvl w:ilvl="0" w:tplc="9E5A4DB2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59918B5"/>
    <w:multiLevelType w:val="hybridMultilevel"/>
    <w:tmpl w:val="2CD66D58"/>
    <w:lvl w:ilvl="0" w:tplc="0413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3" w15:restartNumberingAfterBreak="0">
    <w:nsid w:val="63242505"/>
    <w:multiLevelType w:val="hybridMultilevel"/>
    <w:tmpl w:val="C856400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AB1679C"/>
    <w:multiLevelType w:val="hybridMultilevel"/>
    <w:tmpl w:val="2C3C49F8"/>
    <w:lvl w:ilvl="0" w:tplc="14D6C584">
      <w:numFmt w:val="bullet"/>
      <w:lvlText w:val="-"/>
      <w:lvlJc w:val="left"/>
      <w:pPr>
        <w:ind w:left="1080" w:hanging="360"/>
      </w:pPr>
      <w:rPr>
        <w:rFonts w:ascii="Calibri" w:eastAsia="Times New Roman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77000084"/>
    <w:multiLevelType w:val="multilevel"/>
    <w:tmpl w:val="01FED0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77ED2088"/>
    <w:multiLevelType w:val="hybridMultilevel"/>
    <w:tmpl w:val="CFA226A6"/>
    <w:lvl w:ilvl="0" w:tplc="92E875DA">
      <w:numFmt w:val="bullet"/>
      <w:lvlText w:val="-"/>
      <w:lvlJc w:val="left"/>
      <w:pPr>
        <w:ind w:left="705" w:hanging="705"/>
      </w:pPr>
      <w:rPr>
        <w:rFonts w:ascii="Calibri" w:eastAsia="Times New Roman" w:hAnsi="Calibri" w:cs="Times New Roman" w:hint="default"/>
      </w:rPr>
    </w:lvl>
    <w:lvl w:ilvl="1" w:tplc="0413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7F3203EE"/>
    <w:multiLevelType w:val="multilevel"/>
    <w:tmpl w:val="E358327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 w16cid:durableId="1270622948">
    <w:abstractNumId w:val="0"/>
  </w:num>
  <w:num w:numId="2" w16cid:durableId="1972906974">
    <w:abstractNumId w:val="1"/>
  </w:num>
  <w:num w:numId="3" w16cid:durableId="2086297805">
    <w:abstractNumId w:val="2"/>
  </w:num>
  <w:num w:numId="4" w16cid:durableId="104467593">
    <w:abstractNumId w:val="3"/>
  </w:num>
  <w:num w:numId="5" w16cid:durableId="1827475327">
    <w:abstractNumId w:val="10"/>
  </w:num>
  <w:num w:numId="6" w16cid:durableId="676200842">
    <w:abstractNumId w:val="18"/>
  </w:num>
  <w:num w:numId="7" w16cid:durableId="1362705162">
    <w:abstractNumId w:val="12"/>
  </w:num>
  <w:num w:numId="8" w16cid:durableId="1467162321">
    <w:abstractNumId w:val="16"/>
  </w:num>
  <w:num w:numId="9" w16cid:durableId="1248999101">
    <w:abstractNumId w:val="6"/>
  </w:num>
  <w:num w:numId="10" w16cid:durableId="1191915709">
    <w:abstractNumId w:val="17"/>
  </w:num>
  <w:num w:numId="11" w16cid:durableId="1130977787">
    <w:abstractNumId w:val="11"/>
  </w:num>
  <w:num w:numId="12" w16cid:durableId="848108410">
    <w:abstractNumId w:val="8"/>
  </w:num>
  <w:num w:numId="13" w16cid:durableId="1921986126">
    <w:abstractNumId w:val="19"/>
  </w:num>
  <w:num w:numId="14" w16cid:durableId="250166711">
    <w:abstractNumId w:val="21"/>
  </w:num>
  <w:num w:numId="15" w16cid:durableId="2078244303">
    <w:abstractNumId w:val="27"/>
  </w:num>
  <w:num w:numId="16" w16cid:durableId="82385336">
    <w:abstractNumId w:val="22"/>
  </w:num>
  <w:num w:numId="17" w16cid:durableId="159584372">
    <w:abstractNumId w:val="14"/>
  </w:num>
  <w:num w:numId="18" w16cid:durableId="911819581">
    <w:abstractNumId w:val="15"/>
  </w:num>
  <w:num w:numId="19" w16cid:durableId="1136951043">
    <w:abstractNumId w:val="13"/>
  </w:num>
  <w:num w:numId="20" w16cid:durableId="1965037908">
    <w:abstractNumId w:val="26"/>
  </w:num>
  <w:num w:numId="21" w16cid:durableId="1519926342">
    <w:abstractNumId w:val="7"/>
  </w:num>
  <w:num w:numId="22" w16cid:durableId="720132263">
    <w:abstractNumId w:val="20"/>
  </w:num>
  <w:num w:numId="23" w16cid:durableId="1619675219">
    <w:abstractNumId w:val="23"/>
  </w:num>
  <w:num w:numId="24" w16cid:durableId="2119137705">
    <w:abstractNumId w:val="9"/>
  </w:num>
  <w:num w:numId="25" w16cid:durableId="834488748">
    <w:abstractNumId w:val="5"/>
  </w:num>
  <w:num w:numId="26" w16cid:durableId="172454092">
    <w:abstractNumId w:val="4"/>
  </w:num>
  <w:num w:numId="27" w16cid:durableId="1198355366">
    <w:abstractNumId w:val="24"/>
  </w:num>
  <w:num w:numId="28" w16cid:durableId="16928173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drawingGridHorizontalSpacing w:val="120"/>
  <w:drawingGridVerticalSpacing w:val="120"/>
  <w:displayHorizontalDrawingGridEvery w:val="0"/>
  <w:displayVerticalDrawingGridEvery w:val="3"/>
  <w:doNotUseMarginsForDrawingGridOrigin/>
  <w:characterSpacingControl w:val="compressPunctuation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Times New Roman&lt;/FontName&gt;&lt;FontSize&gt;12&lt;/FontSize&gt;&lt;ReflistTitle&gt;&amp;#xA;&amp;#xA;&lt;/ReflistTitle&gt;&lt;StartingRefnum&gt;1&lt;/StartingRefnum&gt;&lt;FirstLineIndent&gt;0&lt;/FirstLineIndent&gt;&lt;HangingIndent&gt;720&lt;/HangingIndent&gt;&lt;LineSpacing&gt;0&lt;/LineSpacing&gt;&lt;SpaceAfter&gt;1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s09025ephx2f91e59devwzapeaxa5ews9e2w&quot;&gt;Lambooij&lt;record-ids&gt;&lt;item&gt;1&lt;/item&gt;&lt;item&gt;132&lt;/item&gt;&lt;item&gt;473&lt;/item&gt;&lt;item&gt;474&lt;/item&gt;&lt;item&gt;475&lt;/item&gt;&lt;item&gt;476&lt;/item&gt;&lt;item&gt;477&lt;/item&gt;&lt;item&gt;481&lt;/item&gt;&lt;item&gt;530&lt;/item&gt;&lt;item&gt;531&lt;/item&gt;&lt;item&gt;532&lt;/item&gt;&lt;item&gt;533&lt;/item&gt;&lt;item&gt;534&lt;/item&gt;&lt;item&gt;535&lt;/item&gt;&lt;item&gt;536&lt;/item&gt;&lt;/record-ids&gt;&lt;/item&gt;&lt;/Libraries&gt;"/>
    <w:docVar w:name="EN_Doc_Font_List_Name" w:val="\'01\'01\'0fTimes New Roman\'0bTimes-Roman\'05Times"/>
    <w:docVar w:name="EN_Lib_Name_List_Name" w:val="09Bruno-met"/>
    <w:docVar w:name="EN_Main_Body_Style_Name" w:val="J Cell Biology"/>
  </w:docVars>
  <w:rsids>
    <w:rsidRoot w:val="00F54A69"/>
    <w:rsid w:val="00001AF5"/>
    <w:rsid w:val="0000274C"/>
    <w:rsid w:val="000037D2"/>
    <w:rsid w:val="00003ED8"/>
    <w:rsid w:val="00004879"/>
    <w:rsid w:val="0000594B"/>
    <w:rsid w:val="000063C0"/>
    <w:rsid w:val="00006465"/>
    <w:rsid w:val="00006798"/>
    <w:rsid w:val="000076F6"/>
    <w:rsid w:val="0001090D"/>
    <w:rsid w:val="00010D1F"/>
    <w:rsid w:val="00011316"/>
    <w:rsid w:val="00011FCA"/>
    <w:rsid w:val="00012558"/>
    <w:rsid w:val="00013174"/>
    <w:rsid w:val="00013906"/>
    <w:rsid w:val="00016D73"/>
    <w:rsid w:val="00016D9A"/>
    <w:rsid w:val="00016FAF"/>
    <w:rsid w:val="00022345"/>
    <w:rsid w:val="00022E08"/>
    <w:rsid w:val="00023B56"/>
    <w:rsid w:val="00023CC1"/>
    <w:rsid w:val="00023E39"/>
    <w:rsid w:val="00024AE8"/>
    <w:rsid w:val="00024F2F"/>
    <w:rsid w:val="0003077E"/>
    <w:rsid w:val="00032BD2"/>
    <w:rsid w:val="00032CA6"/>
    <w:rsid w:val="000334ED"/>
    <w:rsid w:val="00033BAD"/>
    <w:rsid w:val="00034466"/>
    <w:rsid w:val="000401F0"/>
    <w:rsid w:val="0004463A"/>
    <w:rsid w:val="000446F7"/>
    <w:rsid w:val="00044F91"/>
    <w:rsid w:val="00045136"/>
    <w:rsid w:val="0004765D"/>
    <w:rsid w:val="00051A5B"/>
    <w:rsid w:val="00053980"/>
    <w:rsid w:val="000543DA"/>
    <w:rsid w:val="00056EED"/>
    <w:rsid w:val="00060A5D"/>
    <w:rsid w:val="00060ACC"/>
    <w:rsid w:val="00060BBF"/>
    <w:rsid w:val="0006233A"/>
    <w:rsid w:val="00062A70"/>
    <w:rsid w:val="00065324"/>
    <w:rsid w:val="00065E77"/>
    <w:rsid w:val="00066A12"/>
    <w:rsid w:val="00070B76"/>
    <w:rsid w:val="000720F0"/>
    <w:rsid w:val="0007237C"/>
    <w:rsid w:val="00073D56"/>
    <w:rsid w:val="00073FD7"/>
    <w:rsid w:val="0007460B"/>
    <w:rsid w:val="00080447"/>
    <w:rsid w:val="00083A94"/>
    <w:rsid w:val="0008487F"/>
    <w:rsid w:val="00084DEB"/>
    <w:rsid w:val="00085262"/>
    <w:rsid w:val="0008744D"/>
    <w:rsid w:val="00092BA3"/>
    <w:rsid w:val="00093DE5"/>
    <w:rsid w:val="00094E2E"/>
    <w:rsid w:val="00094E8A"/>
    <w:rsid w:val="00096BC7"/>
    <w:rsid w:val="00097085"/>
    <w:rsid w:val="000A0A6F"/>
    <w:rsid w:val="000A32C4"/>
    <w:rsid w:val="000A4235"/>
    <w:rsid w:val="000A4B42"/>
    <w:rsid w:val="000A5D48"/>
    <w:rsid w:val="000A6895"/>
    <w:rsid w:val="000B0075"/>
    <w:rsid w:val="000B071A"/>
    <w:rsid w:val="000B1744"/>
    <w:rsid w:val="000B290B"/>
    <w:rsid w:val="000B39B5"/>
    <w:rsid w:val="000B5706"/>
    <w:rsid w:val="000B6CEB"/>
    <w:rsid w:val="000B762E"/>
    <w:rsid w:val="000C0F61"/>
    <w:rsid w:val="000C1F20"/>
    <w:rsid w:val="000C1F41"/>
    <w:rsid w:val="000C34DC"/>
    <w:rsid w:val="000C4F5A"/>
    <w:rsid w:val="000C5E98"/>
    <w:rsid w:val="000C7D72"/>
    <w:rsid w:val="000D0ADB"/>
    <w:rsid w:val="000D1F05"/>
    <w:rsid w:val="000D2FCA"/>
    <w:rsid w:val="000D3530"/>
    <w:rsid w:val="000D356F"/>
    <w:rsid w:val="000D5699"/>
    <w:rsid w:val="000D655D"/>
    <w:rsid w:val="000D673C"/>
    <w:rsid w:val="000D7A16"/>
    <w:rsid w:val="000E5D12"/>
    <w:rsid w:val="000E5D7B"/>
    <w:rsid w:val="000E649C"/>
    <w:rsid w:val="000E6C88"/>
    <w:rsid w:val="000F17CC"/>
    <w:rsid w:val="000F406C"/>
    <w:rsid w:val="000F644D"/>
    <w:rsid w:val="000F6460"/>
    <w:rsid w:val="000F770C"/>
    <w:rsid w:val="000F7ED6"/>
    <w:rsid w:val="0010034B"/>
    <w:rsid w:val="001005AD"/>
    <w:rsid w:val="001007AF"/>
    <w:rsid w:val="00102C96"/>
    <w:rsid w:val="001047CC"/>
    <w:rsid w:val="001062F6"/>
    <w:rsid w:val="00106A49"/>
    <w:rsid w:val="001104DC"/>
    <w:rsid w:val="00110EF8"/>
    <w:rsid w:val="00111B28"/>
    <w:rsid w:val="001122C9"/>
    <w:rsid w:val="0011523F"/>
    <w:rsid w:val="00116C9F"/>
    <w:rsid w:val="0011790C"/>
    <w:rsid w:val="001206DF"/>
    <w:rsid w:val="00121317"/>
    <w:rsid w:val="00121BBB"/>
    <w:rsid w:val="001268F7"/>
    <w:rsid w:val="00126DD1"/>
    <w:rsid w:val="00127B77"/>
    <w:rsid w:val="00130099"/>
    <w:rsid w:val="001339EF"/>
    <w:rsid w:val="00136E0B"/>
    <w:rsid w:val="0013708E"/>
    <w:rsid w:val="001412CC"/>
    <w:rsid w:val="00142858"/>
    <w:rsid w:val="00142FEF"/>
    <w:rsid w:val="00144AFA"/>
    <w:rsid w:val="00144C69"/>
    <w:rsid w:val="00145D28"/>
    <w:rsid w:val="001460D9"/>
    <w:rsid w:val="00146912"/>
    <w:rsid w:val="00152310"/>
    <w:rsid w:val="00152E6C"/>
    <w:rsid w:val="00153A4B"/>
    <w:rsid w:val="00155444"/>
    <w:rsid w:val="00155AEE"/>
    <w:rsid w:val="00157F70"/>
    <w:rsid w:val="00162493"/>
    <w:rsid w:val="0016327B"/>
    <w:rsid w:val="001640AC"/>
    <w:rsid w:val="00164273"/>
    <w:rsid w:val="00164B7D"/>
    <w:rsid w:val="0016631D"/>
    <w:rsid w:val="00167211"/>
    <w:rsid w:val="001708B1"/>
    <w:rsid w:val="00173671"/>
    <w:rsid w:val="00175585"/>
    <w:rsid w:val="001759B2"/>
    <w:rsid w:val="00176391"/>
    <w:rsid w:val="00176781"/>
    <w:rsid w:val="0018047D"/>
    <w:rsid w:val="001812F4"/>
    <w:rsid w:val="001829B0"/>
    <w:rsid w:val="001837BB"/>
    <w:rsid w:val="00183FE0"/>
    <w:rsid w:val="00184977"/>
    <w:rsid w:val="001865D0"/>
    <w:rsid w:val="00191F4C"/>
    <w:rsid w:val="00193F60"/>
    <w:rsid w:val="00193FDA"/>
    <w:rsid w:val="001977AD"/>
    <w:rsid w:val="001A0CB6"/>
    <w:rsid w:val="001A2D9B"/>
    <w:rsid w:val="001A3822"/>
    <w:rsid w:val="001A46E5"/>
    <w:rsid w:val="001A5746"/>
    <w:rsid w:val="001A7F72"/>
    <w:rsid w:val="001B0DBF"/>
    <w:rsid w:val="001B120E"/>
    <w:rsid w:val="001B3549"/>
    <w:rsid w:val="001B4636"/>
    <w:rsid w:val="001B6558"/>
    <w:rsid w:val="001B700B"/>
    <w:rsid w:val="001B72F6"/>
    <w:rsid w:val="001B7C06"/>
    <w:rsid w:val="001C0DBE"/>
    <w:rsid w:val="001C1CFA"/>
    <w:rsid w:val="001C2978"/>
    <w:rsid w:val="001C44A2"/>
    <w:rsid w:val="001C5248"/>
    <w:rsid w:val="001C631B"/>
    <w:rsid w:val="001E05B4"/>
    <w:rsid w:val="001E0BD4"/>
    <w:rsid w:val="001E1039"/>
    <w:rsid w:val="001E2622"/>
    <w:rsid w:val="001E4CD5"/>
    <w:rsid w:val="001E50AB"/>
    <w:rsid w:val="001F15BE"/>
    <w:rsid w:val="001F18C0"/>
    <w:rsid w:val="001F19AB"/>
    <w:rsid w:val="001F3FDA"/>
    <w:rsid w:val="001F4C2C"/>
    <w:rsid w:val="001F50B8"/>
    <w:rsid w:val="002019EA"/>
    <w:rsid w:val="002029A9"/>
    <w:rsid w:val="002040E7"/>
    <w:rsid w:val="00205A9C"/>
    <w:rsid w:val="00210BCA"/>
    <w:rsid w:val="00210CA0"/>
    <w:rsid w:val="002131BA"/>
    <w:rsid w:val="002142D6"/>
    <w:rsid w:val="00214743"/>
    <w:rsid w:val="00217791"/>
    <w:rsid w:val="00221357"/>
    <w:rsid w:val="00221728"/>
    <w:rsid w:val="00222BDC"/>
    <w:rsid w:val="00224511"/>
    <w:rsid w:val="00225E0C"/>
    <w:rsid w:val="002275D3"/>
    <w:rsid w:val="002312FD"/>
    <w:rsid w:val="0023281E"/>
    <w:rsid w:val="0023638B"/>
    <w:rsid w:val="00237695"/>
    <w:rsid w:val="00240626"/>
    <w:rsid w:val="00240C5B"/>
    <w:rsid w:val="00242707"/>
    <w:rsid w:val="00242ADD"/>
    <w:rsid w:val="0024481C"/>
    <w:rsid w:val="00244C4E"/>
    <w:rsid w:val="0024625A"/>
    <w:rsid w:val="002507FA"/>
    <w:rsid w:val="00254CBA"/>
    <w:rsid w:val="00254FC5"/>
    <w:rsid w:val="00255738"/>
    <w:rsid w:val="002558ED"/>
    <w:rsid w:val="00255D08"/>
    <w:rsid w:val="00256EE1"/>
    <w:rsid w:val="002576A4"/>
    <w:rsid w:val="00260AF2"/>
    <w:rsid w:val="0026282A"/>
    <w:rsid w:val="00263A36"/>
    <w:rsid w:val="00265B0C"/>
    <w:rsid w:val="00265C1B"/>
    <w:rsid w:val="0026609A"/>
    <w:rsid w:val="00266434"/>
    <w:rsid w:val="00266500"/>
    <w:rsid w:val="00267167"/>
    <w:rsid w:val="00270DAA"/>
    <w:rsid w:val="002712CC"/>
    <w:rsid w:val="00271D8E"/>
    <w:rsid w:val="0027244B"/>
    <w:rsid w:val="00274A6F"/>
    <w:rsid w:val="002765DE"/>
    <w:rsid w:val="002773F5"/>
    <w:rsid w:val="00281316"/>
    <w:rsid w:val="0028294F"/>
    <w:rsid w:val="00283ACF"/>
    <w:rsid w:val="00285491"/>
    <w:rsid w:val="0029054E"/>
    <w:rsid w:val="002910BC"/>
    <w:rsid w:val="00291F6A"/>
    <w:rsid w:val="002922ED"/>
    <w:rsid w:val="00292771"/>
    <w:rsid w:val="002936B9"/>
    <w:rsid w:val="00295DDE"/>
    <w:rsid w:val="002A1F50"/>
    <w:rsid w:val="002A20B0"/>
    <w:rsid w:val="002A66EF"/>
    <w:rsid w:val="002B046D"/>
    <w:rsid w:val="002B0BBF"/>
    <w:rsid w:val="002B2A00"/>
    <w:rsid w:val="002B3615"/>
    <w:rsid w:val="002B3EDF"/>
    <w:rsid w:val="002B422E"/>
    <w:rsid w:val="002B4803"/>
    <w:rsid w:val="002B4D8F"/>
    <w:rsid w:val="002B68B6"/>
    <w:rsid w:val="002B7218"/>
    <w:rsid w:val="002B73A1"/>
    <w:rsid w:val="002C2AD9"/>
    <w:rsid w:val="002C42DF"/>
    <w:rsid w:val="002C46F8"/>
    <w:rsid w:val="002C52AA"/>
    <w:rsid w:val="002C542E"/>
    <w:rsid w:val="002C5937"/>
    <w:rsid w:val="002D009C"/>
    <w:rsid w:val="002D2211"/>
    <w:rsid w:val="002D462D"/>
    <w:rsid w:val="002D4B27"/>
    <w:rsid w:val="002E0162"/>
    <w:rsid w:val="002E0C0A"/>
    <w:rsid w:val="002E2D20"/>
    <w:rsid w:val="002F0F2F"/>
    <w:rsid w:val="002F17FE"/>
    <w:rsid w:val="002F1B0B"/>
    <w:rsid w:val="002F1F1E"/>
    <w:rsid w:val="002F4352"/>
    <w:rsid w:val="002F4779"/>
    <w:rsid w:val="002F6403"/>
    <w:rsid w:val="002F7F4C"/>
    <w:rsid w:val="003002CE"/>
    <w:rsid w:val="00304666"/>
    <w:rsid w:val="00305124"/>
    <w:rsid w:val="00310934"/>
    <w:rsid w:val="00310F7E"/>
    <w:rsid w:val="00311A31"/>
    <w:rsid w:val="00312CD6"/>
    <w:rsid w:val="00315F5A"/>
    <w:rsid w:val="00316F25"/>
    <w:rsid w:val="003202DB"/>
    <w:rsid w:val="00320B70"/>
    <w:rsid w:val="00322895"/>
    <w:rsid w:val="0032512A"/>
    <w:rsid w:val="00325B9D"/>
    <w:rsid w:val="00327951"/>
    <w:rsid w:val="00330C5F"/>
    <w:rsid w:val="0033135C"/>
    <w:rsid w:val="003324E4"/>
    <w:rsid w:val="003326DC"/>
    <w:rsid w:val="00334001"/>
    <w:rsid w:val="00336680"/>
    <w:rsid w:val="0033672A"/>
    <w:rsid w:val="00337297"/>
    <w:rsid w:val="00337442"/>
    <w:rsid w:val="00345939"/>
    <w:rsid w:val="00345B6C"/>
    <w:rsid w:val="00346B3F"/>
    <w:rsid w:val="00350620"/>
    <w:rsid w:val="00350C83"/>
    <w:rsid w:val="0035169B"/>
    <w:rsid w:val="00351C3A"/>
    <w:rsid w:val="00352016"/>
    <w:rsid w:val="00352778"/>
    <w:rsid w:val="0035277B"/>
    <w:rsid w:val="00352E9E"/>
    <w:rsid w:val="00353817"/>
    <w:rsid w:val="00353BF6"/>
    <w:rsid w:val="00353E33"/>
    <w:rsid w:val="0035479A"/>
    <w:rsid w:val="00354AEA"/>
    <w:rsid w:val="00354CA9"/>
    <w:rsid w:val="00361A53"/>
    <w:rsid w:val="00363677"/>
    <w:rsid w:val="00364170"/>
    <w:rsid w:val="00367C0E"/>
    <w:rsid w:val="0037019B"/>
    <w:rsid w:val="00370CE6"/>
    <w:rsid w:val="0037297F"/>
    <w:rsid w:val="003774DF"/>
    <w:rsid w:val="003819D2"/>
    <w:rsid w:val="00383119"/>
    <w:rsid w:val="00383EBE"/>
    <w:rsid w:val="00390217"/>
    <w:rsid w:val="00393580"/>
    <w:rsid w:val="00394E35"/>
    <w:rsid w:val="00395BF8"/>
    <w:rsid w:val="00395EBE"/>
    <w:rsid w:val="00396405"/>
    <w:rsid w:val="003964D9"/>
    <w:rsid w:val="00397FD3"/>
    <w:rsid w:val="003A2E6C"/>
    <w:rsid w:val="003A33C4"/>
    <w:rsid w:val="003A3B7A"/>
    <w:rsid w:val="003A4F3A"/>
    <w:rsid w:val="003A5EEA"/>
    <w:rsid w:val="003A697A"/>
    <w:rsid w:val="003A74F7"/>
    <w:rsid w:val="003B1219"/>
    <w:rsid w:val="003B1419"/>
    <w:rsid w:val="003B1FC9"/>
    <w:rsid w:val="003B42EF"/>
    <w:rsid w:val="003B43CF"/>
    <w:rsid w:val="003B46BA"/>
    <w:rsid w:val="003B5946"/>
    <w:rsid w:val="003B5E08"/>
    <w:rsid w:val="003C03FF"/>
    <w:rsid w:val="003C1ED8"/>
    <w:rsid w:val="003C2C7E"/>
    <w:rsid w:val="003C3BBE"/>
    <w:rsid w:val="003C3BFA"/>
    <w:rsid w:val="003C5733"/>
    <w:rsid w:val="003D155A"/>
    <w:rsid w:val="003D2DFC"/>
    <w:rsid w:val="003D2EE2"/>
    <w:rsid w:val="003D419C"/>
    <w:rsid w:val="003E0FFC"/>
    <w:rsid w:val="003E1B76"/>
    <w:rsid w:val="003E32F7"/>
    <w:rsid w:val="003E3BA1"/>
    <w:rsid w:val="003E5D28"/>
    <w:rsid w:val="003E6721"/>
    <w:rsid w:val="003F0765"/>
    <w:rsid w:val="003F0790"/>
    <w:rsid w:val="003F1BB5"/>
    <w:rsid w:val="003F1BBD"/>
    <w:rsid w:val="003F2300"/>
    <w:rsid w:val="003F2D65"/>
    <w:rsid w:val="003F3DA5"/>
    <w:rsid w:val="003F44E0"/>
    <w:rsid w:val="003F4FCF"/>
    <w:rsid w:val="003F5D84"/>
    <w:rsid w:val="003F6CC6"/>
    <w:rsid w:val="00400B2A"/>
    <w:rsid w:val="00401217"/>
    <w:rsid w:val="004037F4"/>
    <w:rsid w:val="00404FAE"/>
    <w:rsid w:val="00410A2B"/>
    <w:rsid w:val="00410D81"/>
    <w:rsid w:val="00411558"/>
    <w:rsid w:val="0041190C"/>
    <w:rsid w:val="004119A7"/>
    <w:rsid w:val="00412BC3"/>
    <w:rsid w:val="00413665"/>
    <w:rsid w:val="00415E53"/>
    <w:rsid w:val="0041653E"/>
    <w:rsid w:val="00416B2C"/>
    <w:rsid w:val="00416DED"/>
    <w:rsid w:val="00416FC6"/>
    <w:rsid w:val="004175A5"/>
    <w:rsid w:val="0042080A"/>
    <w:rsid w:val="004219C8"/>
    <w:rsid w:val="00422CA6"/>
    <w:rsid w:val="0042491C"/>
    <w:rsid w:val="00424D05"/>
    <w:rsid w:val="0042546E"/>
    <w:rsid w:val="00427458"/>
    <w:rsid w:val="00427480"/>
    <w:rsid w:val="00431384"/>
    <w:rsid w:val="00432E78"/>
    <w:rsid w:val="00433E01"/>
    <w:rsid w:val="004454AF"/>
    <w:rsid w:val="00447015"/>
    <w:rsid w:val="004470E5"/>
    <w:rsid w:val="0044738F"/>
    <w:rsid w:val="00447B61"/>
    <w:rsid w:val="00450327"/>
    <w:rsid w:val="00450FE6"/>
    <w:rsid w:val="004518BF"/>
    <w:rsid w:val="0045287C"/>
    <w:rsid w:val="00452D02"/>
    <w:rsid w:val="00456481"/>
    <w:rsid w:val="0045708E"/>
    <w:rsid w:val="00457604"/>
    <w:rsid w:val="0046182E"/>
    <w:rsid w:val="00461F0F"/>
    <w:rsid w:val="00462B82"/>
    <w:rsid w:val="00463B16"/>
    <w:rsid w:val="0046415F"/>
    <w:rsid w:val="004645BC"/>
    <w:rsid w:val="00465CCD"/>
    <w:rsid w:val="004662BD"/>
    <w:rsid w:val="004672DC"/>
    <w:rsid w:val="00470654"/>
    <w:rsid w:val="00471D5F"/>
    <w:rsid w:val="00472386"/>
    <w:rsid w:val="00476CC1"/>
    <w:rsid w:val="004818F4"/>
    <w:rsid w:val="00483582"/>
    <w:rsid w:val="004838A5"/>
    <w:rsid w:val="004848A8"/>
    <w:rsid w:val="004852BE"/>
    <w:rsid w:val="0048545F"/>
    <w:rsid w:val="004861B5"/>
    <w:rsid w:val="00487CB9"/>
    <w:rsid w:val="004924A5"/>
    <w:rsid w:val="00492713"/>
    <w:rsid w:val="00493465"/>
    <w:rsid w:val="004938E2"/>
    <w:rsid w:val="004960C4"/>
    <w:rsid w:val="0049620C"/>
    <w:rsid w:val="004970E7"/>
    <w:rsid w:val="004A29F6"/>
    <w:rsid w:val="004A2BA0"/>
    <w:rsid w:val="004B0B03"/>
    <w:rsid w:val="004B1983"/>
    <w:rsid w:val="004B57F8"/>
    <w:rsid w:val="004B76A4"/>
    <w:rsid w:val="004C16D5"/>
    <w:rsid w:val="004C2963"/>
    <w:rsid w:val="004C30BE"/>
    <w:rsid w:val="004C7B30"/>
    <w:rsid w:val="004D202B"/>
    <w:rsid w:val="004D2691"/>
    <w:rsid w:val="004D4088"/>
    <w:rsid w:val="004D50F3"/>
    <w:rsid w:val="004E008B"/>
    <w:rsid w:val="004E07AA"/>
    <w:rsid w:val="004E451F"/>
    <w:rsid w:val="004E6C26"/>
    <w:rsid w:val="004E6D72"/>
    <w:rsid w:val="004E718C"/>
    <w:rsid w:val="004F2163"/>
    <w:rsid w:val="004F4F12"/>
    <w:rsid w:val="004F5607"/>
    <w:rsid w:val="005009E7"/>
    <w:rsid w:val="00501621"/>
    <w:rsid w:val="0050461F"/>
    <w:rsid w:val="00504E13"/>
    <w:rsid w:val="00506E1C"/>
    <w:rsid w:val="0051007B"/>
    <w:rsid w:val="0051128D"/>
    <w:rsid w:val="005117C3"/>
    <w:rsid w:val="00512DC7"/>
    <w:rsid w:val="00513DE4"/>
    <w:rsid w:val="005143C3"/>
    <w:rsid w:val="00514E4E"/>
    <w:rsid w:val="00517E6D"/>
    <w:rsid w:val="0052008E"/>
    <w:rsid w:val="00520BC2"/>
    <w:rsid w:val="005227A5"/>
    <w:rsid w:val="00524973"/>
    <w:rsid w:val="00525FD8"/>
    <w:rsid w:val="00526564"/>
    <w:rsid w:val="005265B3"/>
    <w:rsid w:val="00526F5E"/>
    <w:rsid w:val="00527886"/>
    <w:rsid w:val="00527D03"/>
    <w:rsid w:val="00531418"/>
    <w:rsid w:val="0053207F"/>
    <w:rsid w:val="00532226"/>
    <w:rsid w:val="00533F8E"/>
    <w:rsid w:val="005350D5"/>
    <w:rsid w:val="005353A4"/>
    <w:rsid w:val="005359A0"/>
    <w:rsid w:val="00535E5D"/>
    <w:rsid w:val="005360D9"/>
    <w:rsid w:val="00536F4A"/>
    <w:rsid w:val="005400E8"/>
    <w:rsid w:val="0054360B"/>
    <w:rsid w:val="00543799"/>
    <w:rsid w:val="005451BE"/>
    <w:rsid w:val="00546757"/>
    <w:rsid w:val="00547570"/>
    <w:rsid w:val="00550DC9"/>
    <w:rsid w:val="00554275"/>
    <w:rsid w:val="00554F01"/>
    <w:rsid w:val="005558A3"/>
    <w:rsid w:val="00557338"/>
    <w:rsid w:val="00562AED"/>
    <w:rsid w:val="00562DED"/>
    <w:rsid w:val="005653CD"/>
    <w:rsid w:val="00567519"/>
    <w:rsid w:val="0056759F"/>
    <w:rsid w:val="00567638"/>
    <w:rsid w:val="005676AE"/>
    <w:rsid w:val="00570394"/>
    <w:rsid w:val="0057114D"/>
    <w:rsid w:val="00571DD3"/>
    <w:rsid w:val="00573FF3"/>
    <w:rsid w:val="0057428F"/>
    <w:rsid w:val="00574364"/>
    <w:rsid w:val="005746EF"/>
    <w:rsid w:val="0057485A"/>
    <w:rsid w:val="00574C57"/>
    <w:rsid w:val="005759F2"/>
    <w:rsid w:val="0057601C"/>
    <w:rsid w:val="00577909"/>
    <w:rsid w:val="00581778"/>
    <w:rsid w:val="0058242A"/>
    <w:rsid w:val="0058374A"/>
    <w:rsid w:val="00583EB7"/>
    <w:rsid w:val="00584001"/>
    <w:rsid w:val="00584F21"/>
    <w:rsid w:val="005850DA"/>
    <w:rsid w:val="005876DF"/>
    <w:rsid w:val="00590BC7"/>
    <w:rsid w:val="0059274D"/>
    <w:rsid w:val="005947A8"/>
    <w:rsid w:val="00596A77"/>
    <w:rsid w:val="005973DC"/>
    <w:rsid w:val="005A144F"/>
    <w:rsid w:val="005A1C7A"/>
    <w:rsid w:val="005A1E7E"/>
    <w:rsid w:val="005A3174"/>
    <w:rsid w:val="005A3599"/>
    <w:rsid w:val="005A7602"/>
    <w:rsid w:val="005B01B0"/>
    <w:rsid w:val="005B276B"/>
    <w:rsid w:val="005B4116"/>
    <w:rsid w:val="005B482A"/>
    <w:rsid w:val="005B4F31"/>
    <w:rsid w:val="005B4F46"/>
    <w:rsid w:val="005B64B5"/>
    <w:rsid w:val="005C12E7"/>
    <w:rsid w:val="005C547B"/>
    <w:rsid w:val="005C5BED"/>
    <w:rsid w:val="005D078F"/>
    <w:rsid w:val="005D3A4E"/>
    <w:rsid w:val="005D3C5C"/>
    <w:rsid w:val="005D5975"/>
    <w:rsid w:val="005D661F"/>
    <w:rsid w:val="005E03C0"/>
    <w:rsid w:val="005E1BE8"/>
    <w:rsid w:val="005E1CDB"/>
    <w:rsid w:val="005E2863"/>
    <w:rsid w:val="005E42FD"/>
    <w:rsid w:val="005E4D0A"/>
    <w:rsid w:val="005E7C11"/>
    <w:rsid w:val="005E7CB4"/>
    <w:rsid w:val="005F1440"/>
    <w:rsid w:val="005F216D"/>
    <w:rsid w:val="005F225A"/>
    <w:rsid w:val="005F4972"/>
    <w:rsid w:val="005F5E13"/>
    <w:rsid w:val="005F5FEE"/>
    <w:rsid w:val="0060380E"/>
    <w:rsid w:val="00603AD5"/>
    <w:rsid w:val="00607B70"/>
    <w:rsid w:val="00607C1E"/>
    <w:rsid w:val="00607E89"/>
    <w:rsid w:val="00611D82"/>
    <w:rsid w:val="00613D4B"/>
    <w:rsid w:val="00617BDB"/>
    <w:rsid w:val="00621BC9"/>
    <w:rsid w:val="00622B6C"/>
    <w:rsid w:val="00624E30"/>
    <w:rsid w:val="00625AC3"/>
    <w:rsid w:val="00625ED9"/>
    <w:rsid w:val="00625F00"/>
    <w:rsid w:val="00625F03"/>
    <w:rsid w:val="00627EE7"/>
    <w:rsid w:val="0063475E"/>
    <w:rsid w:val="0063547F"/>
    <w:rsid w:val="00636571"/>
    <w:rsid w:val="006368EE"/>
    <w:rsid w:val="00640349"/>
    <w:rsid w:val="00642999"/>
    <w:rsid w:val="00643DB6"/>
    <w:rsid w:val="006444F4"/>
    <w:rsid w:val="00646015"/>
    <w:rsid w:val="00647E52"/>
    <w:rsid w:val="0065215D"/>
    <w:rsid w:val="006522F8"/>
    <w:rsid w:val="0065270E"/>
    <w:rsid w:val="006540EB"/>
    <w:rsid w:val="00655309"/>
    <w:rsid w:val="006556F1"/>
    <w:rsid w:val="006620BF"/>
    <w:rsid w:val="00662597"/>
    <w:rsid w:val="00663356"/>
    <w:rsid w:val="00670232"/>
    <w:rsid w:val="006718B2"/>
    <w:rsid w:val="00673CD5"/>
    <w:rsid w:val="00673EC3"/>
    <w:rsid w:val="006805B8"/>
    <w:rsid w:val="0068070A"/>
    <w:rsid w:val="00680BC8"/>
    <w:rsid w:val="00682CCE"/>
    <w:rsid w:val="00682F78"/>
    <w:rsid w:val="006873B7"/>
    <w:rsid w:val="00690614"/>
    <w:rsid w:val="00690914"/>
    <w:rsid w:val="00694365"/>
    <w:rsid w:val="00695FCB"/>
    <w:rsid w:val="0069606C"/>
    <w:rsid w:val="00697600"/>
    <w:rsid w:val="006A093E"/>
    <w:rsid w:val="006A1DAD"/>
    <w:rsid w:val="006A2F7A"/>
    <w:rsid w:val="006A319E"/>
    <w:rsid w:val="006A565B"/>
    <w:rsid w:val="006B1CB4"/>
    <w:rsid w:val="006B2A11"/>
    <w:rsid w:val="006B352C"/>
    <w:rsid w:val="006B4AB0"/>
    <w:rsid w:val="006B5C68"/>
    <w:rsid w:val="006B629E"/>
    <w:rsid w:val="006B7449"/>
    <w:rsid w:val="006C010C"/>
    <w:rsid w:val="006C0E70"/>
    <w:rsid w:val="006C131B"/>
    <w:rsid w:val="006C2007"/>
    <w:rsid w:val="006C711B"/>
    <w:rsid w:val="006C76B8"/>
    <w:rsid w:val="006D1C0F"/>
    <w:rsid w:val="006D1E17"/>
    <w:rsid w:val="006D23D9"/>
    <w:rsid w:val="006D4FCA"/>
    <w:rsid w:val="006D5ADA"/>
    <w:rsid w:val="006D6694"/>
    <w:rsid w:val="006D6727"/>
    <w:rsid w:val="006D6815"/>
    <w:rsid w:val="006E1A74"/>
    <w:rsid w:val="006E1E25"/>
    <w:rsid w:val="006E2076"/>
    <w:rsid w:val="006E4C12"/>
    <w:rsid w:val="006F38D6"/>
    <w:rsid w:val="006F6B7B"/>
    <w:rsid w:val="006F7BAD"/>
    <w:rsid w:val="0070068B"/>
    <w:rsid w:val="00700ABF"/>
    <w:rsid w:val="00701381"/>
    <w:rsid w:val="00704A9D"/>
    <w:rsid w:val="0070561E"/>
    <w:rsid w:val="007075E2"/>
    <w:rsid w:val="00707DC5"/>
    <w:rsid w:val="00711A38"/>
    <w:rsid w:val="00711EE7"/>
    <w:rsid w:val="00711FB5"/>
    <w:rsid w:val="00712C2C"/>
    <w:rsid w:val="0071402B"/>
    <w:rsid w:val="0071653A"/>
    <w:rsid w:val="00716D94"/>
    <w:rsid w:val="00721915"/>
    <w:rsid w:val="00723A28"/>
    <w:rsid w:val="007302B7"/>
    <w:rsid w:val="00730DCC"/>
    <w:rsid w:val="00733802"/>
    <w:rsid w:val="007352CF"/>
    <w:rsid w:val="00735E3E"/>
    <w:rsid w:val="007369AB"/>
    <w:rsid w:val="00736CA6"/>
    <w:rsid w:val="00741526"/>
    <w:rsid w:val="00741CF5"/>
    <w:rsid w:val="00742D43"/>
    <w:rsid w:val="00743B5C"/>
    <w:rsid w:val="00744296"/>
    <w:rsid w:val="00744337"/>
    <w:rsid w:val="00746B30"/>
    <w:rsid w:val="00746E68"/>
    <w:rsid w:val="00750CCE"/>
    <w:rsid w:val="00751323"/>
    <w:rsid w:val="007516E0"/>
    <w:rsid w:val="00753363"/>
    <w:rsid w:val="00753953"/>
    <w:rsid w:val="00753ABD"/>
    <w:rsid w:val="00754A7E"/>
    <w:rsid w:val="00754A96"/>
    <w:rsid w:val="00755176"/>
    <w:rsid w:val="00755D39"/>
    <w:rsid w:val="00755EBD"/>
    <w:rsid w:val="0075768C"/>
    <w:rsid w:val="00761334"/>
    <w:rsid w:val="00763563"/>
    <w:rsid w:val="00763C11"/>
    <w:rsid w:val="00765313"/>
    <w:rsid w:val="007730C6"/>
    <w:rsid w:val="00773DDA"/>
    <w:rsid w:val="00774139"/>
    <w:rsid w:val="00775C4A"/>
    <w:rsid w:val="007808AF"/>
    <w:rsid w:val="00781199"/>
    <w:rsid w:val="00781E78"/>
    <w:rsid w:val="00794D69"/>
    <w:rsid w:val="00795070"/>
    <w:rsid w:val="0079565D"/>
    <w:rsid w:val="00796030"/>
    <w:rsid w:val="007A1637"/>
    <w:rsid w:val="007A3A3E"/>
    <w:rsid w:val="007A6D62"/>
    <w:rsid w:val="007A7ADE"/>
    <w:rsid w:val="007B1B94"/>
    <w:rsid w:val="007B3298"/>
    <w:rsid w:val="007B468F"/>
    <w:rsid w:val="007B5197"/>
    <w:rsid w:val="007B5935"/>
    <w:rsid w:val="007B702A"/>
    <w:rsid w:val="007C04B5"/>
    <w:rsid w:val="007C2514"/>
    <w:rsid w:val="007C5590"/>
    <w:rsid w:val="007C7EE9"/>
    <w:rsid w:val="007D27D6"/>
    <w:rsid w:val="007D516D"/>
    <w:rsid w:val="007D53C3"/>
    <w:rsid w:val="007D541B"/>
    <w:rsid w:val="007D5BFD"/>
    <w:rsid w:val="007D5EB5"/>
    <w:rsid w:val="007D67BE"/>
    <w:rsid w:val="007E096A"/>
    <w:rsid w:val="007E366C"/>
    <w:rsid w:val="007E5AE7"/>
    <w:rsid w:val="007E60D9"/>
    <w:rsid w:val="007E6A23"/>
    <w:rsid w:val="007F1A12"/>
    <w:rsid w:val="007F6CDE"/>
    <w:rsid w:val="007F75B2"/>
    <w:rsid w:val="007F7CEA"/>
    <w:rsid w:val="0080088B"/>
    <w:rsid w:val="0080305D"/>
    <w:rsid w:val="008030F8"/>
    <w:rsid w:val="00803D35"/>
    <w:rsid w:val="008104E7"/>
    <w:rsid w:val="00810579"/>
    <w:rsid w:val="00811C13"/>
    <w:rsid w:val="00811D38"/>
    <w:rsid w:val="00812560"/>
    <w:rsid w:val="008128CE"/>
    <w:rsid w:val="00815998"/>
    <w:rsid w:val="00820311"/>
    <w:rsid w:val="008229E7"/>
    <w:rsid w:val="00822A46"/>
    <w:rsid w:val="00824239"/>
    <w:rsid w:val="00824D43"/>
    <w:rsid w:val="0082638F"/>
    <w:rsid w:val="00827D35"/>
    <w:rsid w:val="00831F95"/>
    <w:rsid w:val="0083257D"/>
    <w:rsid w:val="008327E4"/>
    <w:rsid w:val="00832A53"/>
    <w:rsid w:val="008332A7"/>
    <w:rsid w:val="0083387A"/>
    <w:rsid w:val="008342F2"/>
    <w:rsid w:val="00835C08"/>
    <w:rsid w:val="008365D9"/>
    <w:rsid w:val="008373F9"/>
    <w:rsid w:val="0083768F"/>
    <w:rsid w:val="00842085"/>
    <w:rsid w:val="0084269B"/>
    <w:rsid w:val="0084527D"/>
    <w:rsid w:val="0084791D"/>
    <w:rsid w:val="008479DE"/>
    <w:rsid w:val="00847CF5"/>
    <w:rsid w:val="008535B9"/>
    <w:rsid w:val="008538F1"/>
    <w:rsid w:val="008566AC"/>
    <w:rsid w:val="008571DB"/>
    <w:rsid w:val="00862284"/>
    <w:rsid w:val="00862745"/>
    <w:rsid w:val="00862DA3"/>
    <w:rsid w:val="00862F0E"/>
    <w:rsid w:val="00863961"/>
    <w:rsid w:val="00863B0F"/>
    <w:rsid w:val="00863B60"/>
    <w:rsid w:val="008644C5"/>
    <w:rsid w:val="00864B45"/>
    <w:rsid w:val="00867AC3"/>
    <w:rsid w:val="00871C4B"/>
    <w:rsid w:val="00873D47"/>
    <w:rsid w:val="00882CBC"/>
    <w:rsid w:val="00885DF2"/>
    <w:rsid w:val="0088748C"/>
    <w:rsid w:val="00890757"/>
    <w:rsid w:val="008918E3"/>
    <w:rsid w:val="00891AE0"/>
    <w:rsid w:val="0089354D"/>
    <w:rsid w:val="00893962"/>
    <w:rsid w:val="00893C5D"/>
    <w:rsid w:val="0089514F"/>
    <w:rsid w:val="00896C4B"/>
    <w:rsid w:val="0089768C"/>
    <w:rsid w:val="008A097D"/>
    <w:rsid w:val="008A4775"/>
    <w:rsid w:val="008A4BB4"/>
    <w:rsid w:val="008A5376"/>
    <w:rsid w:val="008B0578"/>
    <w:rsid w:val="008B164B"/>
    <w:rsid w:val="008B5554"/>
    <w:rsid w:val="008B5CD7"/>
    <w:rsid w:val="008C23EE"/>
    <w:rsid w:val="008C47EA"/>
    <w:rsid w:val="008C6D43"/>
    <w:rsid w:val="008C7494"/>
    <w:rsid w:val="008D1A75"/>
    <w:rsid w:val="008D2E3E"/>
    <w:rsid w:val="008D2EB9"/>
    <w:rsid w:val="008D4DDF"/>
    <w:rsid w:val="008D637B"/>
    <w:rsid w:val="008D6E9D"/>
    <w:rsid w:val="008E5D2D"/>
    <w:rsid w:val="008E5FA3"/>
    <w:rsid w:val="008E672E"/>
    <w:rsid w:val="008E71A8"/>
    <w:rsid w:val="008E7DDE"/>
    <w:rsid w:val="008F0600"/>
    <w:rsid w:val="008F5A53"/>
    <w:rsid w:val="009001C9"/>
    <w:rsid w:val="00900774"/>
    <w:rsid w:val="00900E90"/>
    <w:rsid w:val="00900E9E"/>
    <w:rsid w:val="00901C6C"/>
    <w:rsid w:val="00903469"/>
    <w:rsid w:val="0090459F"/>
    <w:rsid w:val="00905898"/>
    <w:rsid w:val="009061DF"/>
    <w:rsid w:val="0090641B"/>
    <w:rsid w:val="00910EAB"/>
    <w:rsid w:val="00912424"/>
    <w:rsid w:val="00912528"/>
    <w:rsid w:val="00914805"/>
    <w:rsid w:val="00914D94"/>
    <w:rsid w:val="009152AB"/>
    <w:rsid w:val="00917ADB"/>
    <w:rsid w:val="00921661"/>
    <w:rsid w:val="00921F87"/>
    <w:rsid w:val="00923C40"/>
    <w:rsid w:val="009245AB"/>
    <w:rsid w:val="0092561E"/>
    <w:rsid w:val="0092796B"/>
    <w:rsid w:val="00927E32"/>
    <w:rsid w:val="00932519"/>
    <w:rsid w:val="00935F52"/>
    <w:rsid w:val="00936028"/>
    <w:rsid w:val="009401A3"/>
    <w:rsid w:val="00942A43"/>
    <w:rsid w:val="009430A1"/>
    <w:rsid w:val="00944489"/>
    <w:rsid w:val="00945A6F"/>
    <w:rsid w:val="00946138"/>
    <w:rsid w:val="0094722A"/>
    <w:rsid w:val="009501C0"/>
    <w:rsid w:val="00950CD1"/>
    <w:rsid w:val="009514B0"/>
    <w:rsid w:val="0095185E"/>
    <w:rsid w:val="00952ADE"/>
    <w:rsid w:val="0095354A"/>
    <w:rsid w:val="00953F17"/>
    <w:rsid w:val="00954361"/>
    <w:rsid w:val="00955D3C"/>
    <w:rsid w:val="0095733D"/>
    <w:rsid w:val="00962253"/>
    <w:rsid w:val="00964735"/>
    <w:rsid w:val="00965A45"/>
    <w:rsid w:val="00966183"/>
    <w:rsid w:val="00967DB6"/>
    <w:rsid w:val="00967F08"/>
    <w:rsid w:val="009710A1"/>
    <w:rsid w:val="009724DA"/>
    <w:rsid w:val="00973921"/>
    <w:rsid w:val="00975B29"/>
    <w:rsid w:val="00976B7F"/>
    <w:rsid w:val="0098009F"/>
    <w:rsid w:val="009812E3"/>
    <w:rsid w:val="00981E4D"/>
    <w:rsid w:val="009822D2"/>
    <w:rsid w:val="009822F7"/>
    <w:rsid w:val="0098241A"/>
    <w:rsid w:val="00982AF0"/>
    <w:rsid w:val="00986311"/>
    <w:rsid w:val="00990284"/>
    <w:rsid w:val="0099253D"/>
    <w:rsid w:val="009944A2"/>
    <w:rsid w:val="00995B79"/>
    <w:rsid w:val="00996D10"/>
    <w:rsid w:val="009A1FEF"/>
    <w:rsid w:val="009A1FF9"/>
    <w:rsid w:val="009A30FB"/>
    <w:rsid w:val="009A5C4E"/>
    <w:rsid w:val="009A6083"/>
    <w:rsid w:val="009B4248"/>
    <w:rsid w:val="009C0C42"/>
    <w:rsid w:val="009C17E9"/>
    <w:rsid w:val="009C18C0"/>
    <w:rsid w:val="009C1CCA"/>
    <w:rsid w:val="009C3644"/>
    <w:rsid w:val="009C72F7"/>
    <w:rsid w:val="009D0E58"/>
    <w:rsid w:val="009D20C8"/>
    <w:rsid w:val="009D2CBD"/>
    <w:rsid w:val="009D308B"/>
    <w:rsid w:val="009D5353"/>
    <w:rsid w:val="009D574A"/>
    <w:rsid w:val="009D6BD3"/>
    <w:rsid w:val="009E0AB9"/>
    <w:rsid w:val="009E26F2"/>
    <w:rsid w:val="009E49EB"/>
    <w:rsid w:val="009E594E"/>
    <w:rsid w:val="009E664B"/>
    <w:rsid w:val="009F05EA"/>
    <w:rsid w:val="009F0642"/>
    <w:rsid w:val="009F5866"/>
    <w:rsid w:val="00A052DB"/>
    <w:rsid w:val="00A07594"/>
    <w:rsid w:val="00A07684"/>
    <w:rsid w:val="00A10F0E"/>
    <w:rsid w:val="00A121E3"/>
    <w:rsid w:val="00A12303"/>
    <w:rsid w:val="00A1294D"/>
    <w:rsid w:val="00A12CDC"/>
    <w:rsid w:val="00A131D3"/>
    <w:rsid w:val="00A16511"/>
    <w:rsid w:val="00A16D50"/>
    <w:rsid w:val="00A176E0"/>
    <w:rsid w:val="00A23625"/>
    <w:rsid w:val="00A24C4F"/>
    <w:rsid w:val="00A30725"/>
    <w:rsid w:val="00A3088D"/>
    <w:rsid w:val="00A321C1"/>
    <w:rsid w:val="00A328CC"/>
    <w:rsid w:val="00A331FF"/>
    <w:rsid w:val="00A342B9"/>
    <w:rsid w:val="00A3472A"/>
    <w:rsid w:val="00A35C9F"/>
    <w:rsid w:val="00A35DCE"/>
    <w:rsid w:val="00A408B1"/>
    <w:rsid w:val="00A42A8A"/>
    <w:rsid w:val="00A42D03"/>
    <w:rsid w:val="00A4370D"/>
    <w:rsid w:val="00A457BE"/>
    <w:rsid w:val="00A50D8E"/>
    <w:rsid w:val="00A50E11"/>
    <w:rsid w:val="00A52145"/>
    <w:rsid w:val="00A52230"/>
    <w:rsid w:val="00A52AB4"/>
    <w:rsid w:val="00A52DE9"/>
    <w:rsid w:val="00A53563"/>
    <w:rsid w:val="00A53FEE"/>
    <w:rsid w:val="00A54BE6"/>
    <w:rsid w:val="00A54EF9"/>
    <w:rsid w:val="00A5572F"/>
    <w:rsid w:val="00A611F3"/>
    <w:rsid w:val="00A616D2"/>
    <w:rsid w:val="00A62430"/>
    <w:rsid w:val="00A62578"/>
    <w:rsid w:val="00A64C2B"/>
    <w:rsid w:val="00A67800"/>
    <w:rsid w:val="00A71A6C"/>
    <w:rsid w:val="00A72BA4"/>
    <w:rsid w:val="00A75DCB"/>
    <w:rsid w:val="00A76B9C"/>
    <w:rsid w:val="00A7713C"/>
    <w:rsid w:val="00A77649"/>
    <w:rsid w:val="00A778E3"/>
    <w:rsid w:val="00A77B7E"/>
    <w:rsid w:val="00A83B80"/>
    <w:rsid w:val="00A83F4D"/>
    <w:rsid w:val="00A876A7"/>
    <w:rsid w:val="00A877DB"/>
    <w:rsid w:val="00A92440"/>
    <w:rsid w:val="00A92B25"/>
    <w:rsid w:val="00A95347"/>
    <w:rsid w:val="00A957EA"/>
    <w:rsid w:val="00A964F4"/>
    <w:rsid w:val="00AA0C68"/>
    <w:rsid w:val="00AA2425"/>
    <w:rsid w:val="00AA5E25"/>
    <w:rsid w:val="00AA675E"/>
    <w:rsid w:val="00AA684F"/>
    <w:rsid w:val="00AB023F"/>
    <w:rsid w:val="00AB0595"/>
    <w:rsid w:val="00AB0739"/>
    <w:rsid w:val="00AB2A35"/>
    <w:rsid w:val="00AB382F"/>
    <w:rsid w:val="00AB3917"/>
    <w:rsid w:val="00AB613B"/>
    <w:rsid w:val="00AB6C5E"/>
    <w:rsid w:val="00AB6CBC"/>
    <w:rsid w:val="00AC24B1"/>
    <w:rsid w:val="00AC42B5"/>
    <w:rsid w:val="00AC477E"/>
    <w:rsid w:val="00AC6284"/>
    <w:rsid w:val="00AC6A41"/>
    <w:rsid w:val="00AC7BF2"/>
    <w:rsid w:val="00AD05C4"/>
    <w:rsid w:val="00AD2DA1"/>
    <w:rsid w:val="00AD6431"/>
    <w:rsid w:val="00AE0647"/>
    <w:rsid w:val="00AE4369"/>
    <w:rsid w:val="00AE512A"/>
    <w:rsid w:val="00AE69CA"/>
    <w:rsid w:val="00AF2F20"/>
    <w:rsid w:val="00AF3AF2"/>
    <w:rsid w:val="00AF4402"/>
    <w:rsid w:val="00AF44B3"/>
    <w:rsid w:val="00AF7701"/>
    <w:rsid w:val="00B0034B"/>
    <w:rsid w:val="00B01D0D"/>
    <w:rsid w:val="00B02DE7"/>
    <w:rsid w:val="00B03C5B"/>
    <w:rsid w:val="00B06461"/>
    <w:rsid w:val="00B066B5"/>
    <w:rsid w:val="00B07049"/>
    <w:rsid w:val="00B070DE"/>
    <w:rsid w:val="00B070ED"/>
    <w:rsid w:val="00B1324B"/>
    <w:rsid w:val="00B14D15"/>
    <w:rsid w:val="00B14F22"/>
    <w:rsid w:val="00B1532B"/>
    <w:rsid w:val="00B177CB"/>
    <w:rsid w:val="00B17A0C"/>
    <w:rsid w:val="00B24245"/>
    <w:rsid w:val="00B247E2"/>
    <w:rsid w:val="00B254C5"/>
    <w:rsid w:val="00B26132"/>
    <w:rsid w:val="00B27C77"/>
    <w:rsid w:val="00B31CC8"/>
    <w:rsid w:val="00B32850"/>
    <w:rsid w:val="00B34E7A"/>
    <w:rsid w:val="00B40392"/>
    <w:rsid w:val="00B40876"/>
    <w:rsid w:val="00B43435"/>
    <w:rsid w:val="00B43812"/>
    <w:rsid w:val="00B4574A"/>
    <w:rsid w:val="00B45966"/>
    <w:rsid w:val="00B45C6D"/>
    <w:rsid w:val="00B46308"/>
    <w:rsid w:val="00B4790A"/>
    <w:rsid w:val="00B51FA1"/>
    <w:rsid w:val="00B53AD6"/>
    <w:rsid w:val="00B56559"/>
    <w:rsid w:val="00B56811"/>
    <w:rsid w:val="00B56B0B"/>
    <w:rsid w:val="00B57634"/>
    <w:rsid w:val="00B611E7"/>
    <w:rsid w:val="00B63847"/>
    <w:rsid w:val="00B67FED"/>
    <w:rsid w:val="00B7100C"/>
    <w:rsid w:val="00B71396"/>
    <w:rsid w:val="00B71D1A"/>
    <w:rsid w:val="00B740EE"/>
    <w:rsid w:val="00B77AE5"/>
    <w:rsid w:val="00B77E31"/>
    <w:rsid w:val="00B859A7"/>
    <w:rsid w:val="00B8761C"/>
    <w:rsid w:val="00B8794E"/>
    <w:rsid w:val="00B9037E"/>
    <w:rsid w:val="00B91259"/>
    <w:rsid w:val="00B926CB"/>
    <w:rsid w:val="00B92F19"/>
    <w:rsid w:val="00B9781D"/>
    <w:rsid w:val="00BA173B"/>
    <w:rsid w:val="00BA25FD"/>
    <w:rsid w:val="00BA2C68"/>
    <w:rsid w:val="00BA2E9A"/>
    <w:rsid w:val="00BA31CF"/>
    <w:rsid w:val="00BA4747"/>
    <w:rsid w:val="00BA47F0"/>
    <w:rsid w:val="00BB0765"/>
    <w:rsid w:val="00BB2C4F"/>
    <w:rsid w:val="00BB4009"/>
    <w:rsid w:val="00BB5AAB"/>
    <w:rsid w:val="00BB650A"/>
    <w:rsid w:val="00BC68CC"/>
    <w:rsid w:val="00BD1D91"/>
    <w:rsid w:val="00BD3614"/>
    <w:rsid w:val="00BD3918"/>
    <w:rsid w:val="00BD4865"/>
    <w:rsid w:val="00BD67D1"/>
    <w:rsid w:val="00BE0BA7"/>
    <w:rsid w:val="00BE13DE"/>
    <w:rsid w:val="00BE1B9B"/>
    <w:rsid w:val="00BE2903"/>
    <w:rsid w:val="00BE2973"/>
    <w:rsid w:val="00BE3862"/>
    <w:rsid w:val="00BE4386"/>
    <w:rsid w:val="00BE5796"/>
    <w:rsid w:val="00BE67DE"/>
    <w:rsid w:val="00BF0CC1"/>
    <w:rsid w:val="00BF18D3"/>
    <w:rsid w:val="00BF28CD"/>
    <w:rsid w:val="00BF3C7C"/>
    <w:rsid w:val="00BF5867"/>
    <w:rsid w:val="00BF6CA2"/>
    <w:rsid w:val="00BF6D20"/>
    <w:rsid w:val="00BF6FB5"/>
    <w:rsid w:val="00C00C1E"/>
    <w:rsid w:val="00C07CF0"/>
    <w:rsid w:val="00C118D5"/>
    <w:rsid w:val="00C11D58"/>
    <w:rsid w:val="00C13E42"/>
    <w:rsid w:val="00C147CF"/>
    <w:rsid w:val="00C205FE"/>
    <w:rsid w:val="00C303E4"/>
    <w:rsid w:val="00C30EC9"/>
    <w:rsid w:val="00C31037"/>
    <w:rsid w:val="00C317C4"/>
    <w:rsid w:val="00C318EB"/>
    <w:rsid w:val="00C3275A"/>
    <w:rsid w:val="00C32F7B"/>
    <w:rsid w:val="00C33840"/>
    <w:rsid w:val="00C35311"/>
    <w:rsid w:val="00C35B5C"/>
    <w:rsid w:val="00C36769"/>
    <w:rsid w:val="00C40099"/>
    <w:rsid w:val="00C40806"/>
    <w:rsid w:val="00C409E4"/>
    <w:rsid w:val="00C40F85"/>
    <w:rsid w:val="00C419D2"/>
    <w:rsid w:val="00C4216C"/>
    <w:rsid w:val="00C42C1F"/>
    <w:rsid w:val="00C45FAC"/>
    <w:rsid w:val="00C519F8"/>
    <w:rsid w:val="00C51E0D"/>
    <w:rsid w:val="00C52E0C"/>
    <w:rsid w:val="00C53F01"/>
    <w:rsid w:val="00C546E8"/>
    <w:rsid w:val="00C56FB9"/>
    <w:rsid w:val="00C5717C"/>
    <w:rsid w:val="00C57EE2"/>
    <w:rsid w:val="00C61306"/>
    <w:rsid w:val="00C6176A"/>
    <w:rsid w:val="00C638BF"/>
    <w:rsid w:val="00C64FB7"/>
    <w:rsid w:val="00C7210B"/>
    <w:rsid w:val="00C72159"/>
    <w:rsid w:val="00C7592B"/>
    <w:rsid w:val="00C76A1C"/>
    <w:rsid w:val="00C77A26"/>
    <w:rsid w:val="00C77D8F"/>
    <w:rsid w:val="00C80A89"/>
    <w:rsid w:val="00C829EA"/>
    <w:rsid w:val="00C8698E"/>
    <w:rsid w:val="00C9058D"/>
    <w:rsid w:val="00C92717"/>
    <w:rsid w:val="00C9344B"/>
    <w:rsid w:val="00C93E12"/>
    <w:rsid w:val="00C94443"/>
    <w:rsid w:val="00C94DBE"/>
    <w:rsid w:val="00C959B0"/>
    <w:rsid w:val="00C95B5C"/>
    <w:rsid w:val="00C9668A"/>
    <w:rsid w:val="00CA42B5"/>
    <w:rsid w:val="00CA4A3E"/>
    <w:rsid w:val="00CA5729"/>
    <w:rsid w:val="00CA638C"/>
    <w:rsid w:val="00CB145A"/>
    <w:rsid w:val="00CB3B66"/>
    <w:rsid w:val="00CB3BCB"/>
    <w:rsid w:val="00CB4941"/>
    <w:rsid w:val="00CC0385"/>
    <w:rsid w:val="00CC0751"/>
    <w:rsid w:val="00CC0E36"/>
    <w:rsid w:val="00CC11ED"/>
    <w:rsid w:val="00CC2014"/>
    <w:rsid w:val="00CC24EF"/>
    <w:rsid w:val="00CC32C9"/>
    <w:rsid w:val="00CC386B"/>
    <w:rsid w:val="00CC4DBD"/>
    <w:rsid w:val="00CC62CF"/>
    <w:rsid w:val="00CD088C"/>
    <w:rsid w:val="00CD0F00"/>
    <w:rsid w:val="00CD26EC"/>
    <w:rsid w:val="00CD5AE9"/>
    <w:rsid w:val="00CD7ED8"/>
    <w:rsid w:val="00CE0369"/>
    <w:rsid w:val="00CE1D14"/>
    <w:rsid w:val="00CE3CDB"/>
    <w:rsid w:val="00CE47A6"/>
    <w:rsid w:val="00CE494D"/>
    <w:rsid w:val="00CE736B"/>
    <w:rsid w:val="00CF1E8D"/>
    <w:rsid w:val="00CF2651"/>
    <w:rsid w:val="00CF3779"/>
    <w:rsid w:val="00CF7CE4"/>
    <w:rsid w:val="00CF7ED6"/>
    <w:rsid w:val="00D00248"/>
    <w:rsid w:val="00D014E6"/>
    <w:rsid w:val="00D01C54"/>
    <w:rsid w:val="00D01D0B"/>
    <w:rsid w:val="00D022F5"/>
    <w:rsid w:val="00D02AE4"/>
    <w:rsid w:val="00D02CC3"/>
    <w:rsid w:val="00D04AF2"/>
    <w:rsid w:val="00D0623E"/>
    <w:rsid w:val="00D0789B"/>
    <w:rsid w:val="00D11466"/>
    <w:rsid w:val="00D13F3A"/>
    <w:rsid w:val="00D14542"/>
    <w:rsid w:val="00D147B1"/>
    <w:rsid w:val="00D14CE7"/>
    <w:rsid w:val="00D14EAC"/>
    <w:rsid w:val="00D16150"/>
    <w:rsid w:val="00D1648F"/>
    <w:rsid w:val="00D16B84"/>
    <w:rsid w:val="00D170EF"/>
    <w:rsid w:val="00D171E0"/>
    <w:rsid w:val="00D22DF5"/>
    <w:rsid w:val="00D23B9F"/>
    <w:rsid w:val="00D2430C"/>
    <w:rsid w:val="00D24418"/>
    <w:rsid w:val="00D24609"/>
    <w:rsid w:val="00D24671"/>
    <w:rsid w:val="00D2592B"/>
    <w:rsid w:val="00D400A8"/>
    <w:rsid w:val="00D4010D"/>
    <w:rsid w:val="00D412E5"/>
    <w:rsid w:val="00D41B8C"/>
    <w:rsid w:val="00D44670"/>
    <w:rsid w:val="00D4489A"/>
    <w:rsid w:val="00D458C8"/>
    <w:rsid w:val="00D4645D"/>
    <w:rsid w:val="00D502EE"/>
    <w:rsid w:val="00D606C3"/>
    <w:rsid w:val="00D624BC"/>
    <w:rsid w:val="00D6268C"/>
    <w:rsid w:val="00D63A62"/>
    <w:rsid w:val="00D63A68"/>
    <w:rsid w:val="00D64538"/>
    <w:rsid w:val="00D655F3"/>
    <w:rsid w:val="00D65FFD"/>
    <w:rsid w:val="00D67A8C"/>
    <w:rsid w:val="00D74C75"/>
    <w:rsid w:val="00D7608A"/>
    <w:rsid w:val="00D822F4"/>
    <w:rsid w:val="00D842F8"/>
    <w:rsid w:val="00D855A9"/>
    <w:rsid w:val="00D8580C"/>
    <w:rsid w:val="00D907E7"/>
    <w:rsid w:val="00D9156E"/>
    <w:rsid w:val="00DA1DEC"/>
    <w:rsid w:val="00DA3A49"/>
    <w:rsid w:val="00DA3B8A"/>
    <w:rsid w:val="00DA5B29"/>
    <w:rsid w:val="00DA6F0C"/>
    <w:rsid w:val="00DA73AB"/>
    <w:rsid w:val="00DB1797"/>
    <w:rsid w:val="00DB17A5"/>
    <w:rsid w:val="00DB2206"/>
    <w:rsid w:val="00DB325F"/>
    <w:rsid w:val="00DB34F7"/>
    <w:rsid w:val="00DB6F79"/>
    <w:rsid w:val="00DC0A2B"/>
    <w:rsid w:val="00DC2BD8"/>
    <w:rsid w:val="00DC425F"/>
    <w:rsid w:val="00DC43B1"/>
    <w:rsid w:val="00DC6602"/>
    <w:rsid w:val="00DD112B"/>
    <w:rsid w:val="00DD1C2E"/>
    <w:rsid w:val="00DD34C3"/>
    <w:rsid w:val="00DD407D"/>
    <w:rsid w:val="00DD742C"/>
    <w:rsid w:val="00DE17BD"/>
    <w:rsid w:val="00DE1DF6"/>
    <w:rsid w:val="00DE5156"/>
    <w:rsid w:val="00DE56DD"/>
    <w:rsid w:val="00DE691B"/>
    <w:rsid w:val="00DF3CBE"/>
    <w:rsid w:val="00DF3E39"/>
    <w:rsid w:val="00DF79AF"/>
    <w:rsid w:val="00E04081"/>
    <w:rsid w:val="00E04212"/>
    <w:rsid w:val="00E06EDD"/>
    <w:rsid w:val="00E07E9C"/>
    <w:rsid w:val="00E10309"/>
    <w:rsid w:val="00E103B2"/>
    <w:rsid w:val="00E11236"/>
    <w:rsid w:val="00E1204A"/>
    <w:rsid w:val="00E1581F"/>
    <w:rsid w:val="00E1621F"/>
    <w:rsid w:val="00E16882"/>
    <w:rsid w:val="00E20E86"/>
    <w:rsid w:val="00E243B6"/>
    <w:rsid w:val="00E25D1B"/>
    <w:rsid w:val="00E26DA8"/>
    <w:rsid w:val="00E277C9"/>
    <w:rsid w:val="00E30E7A"/>
    <w:rsid w:val="00E32E5A"/>
    <w:rsid w:val="00E35DE3"/>
    <w:rsid w:val="00E374B1"/>
    <w:rsid w:val="00E37D6E"/>
    <w:rsid w:val="00E44B34"/>
    <w:rsid w:val="00E47449"/>
    <w:rsid w:val="00E47674"/>
    <w:rsid w:val="00E52BE7"/>
    <w:rsid w:val="00E53946"/>
    <w:rsid w:val="00E551CE"/>
    <w:rsid w:val="00E55366"/>
    <w:rsid w:val="00E558F1"/>
    <w:rsid w:val="00E5733F"/>
    <w:rsid w:val="00E5756C"/>
    <w:rsid w:val="00E639B2"/>
    <w:rsid w:val="00E63AC7"/>
    <w:rsid w:val="00E66ABC"/>
    <w:rsid w:val="00E67501"/>
    <w:rsid w:val="00E6786C"/>
    <w:rsid w:val="00E700ED"/>
    <w:rsid w:val="00E7032F"/>
    <w:rsid w:val="00E70844"/>
    <w:rsid w:val="00E71BCC"/>
    <w:rsid w:val="00E71D73"/>
    <w:rsid w:val="00E734F1"/>
    <w:rsid w:val="00E7428E"/>
    <w:rsid w:val="00E746CD"/>
    <w:rsid w:val="00E775F9"/>
    <w:rsid w:val="00E77AD0"/>
    <w:rsid w:val="00E82B1D"/>
    <w:rsid w:val="00E836E9"/>
    <w:rsid w:val="00E847FA"/>
    <w:rsid w:val="00E84F3D"/>
    <w:rsid w:val="00E85FF7"/>
    <w:rsid w:val="00E91B6C"/>
    <w:rsid w:val="00E91E89"/>
    <w:rsid w:val="00E94158"/>
    <w:rsid w:val="00E94F15"/>
    <w:rsid w:val="00E95B93"/>
    <w:rsid w:val="00EA0624"/>
    <w:rsid w:val="00EA0C85"/>
    <w:rsid w:val="00EA3E72"/>
    <w:rsid w:val="00EA470A"/>
    <w:rsid w:val="00EA6F65"/>
    <w:rsid w:val="00EB18DA"/>
    <w:rsid w:val="00EB249D"/>
    <w:rsid w:val="00EB41CE"/>
    <w:rsid w:val="00EB506D"/>
    <w:rsid w:val="00EB60DF"/>
    <w:rsid w:val="00EC0B89"/>
    <w:rsid w:val="00EC191C"/>
    <w:rsid w:val="00EC224B"/>
    <w:rsid w:val="00EC3F7E"/>
    <w:rsid w:val="00EC4548"/>
    <w:rsid w:val="00EC4C69"/>
    <w:rsid w:val="00EC57F4"/>
    <w:rsid w:val="00ED1009"/>
    <w:rsid w:val="00ED2CE1"/>
    <w:rsid w:val="00ED43EB"/>
    <w:rsid w:val="00ED4CE4"/>
    <w:rsid w:val="00ED65F5"/>
    <w:rsid w:val="00ED7C8B"/>
    <w:rsid w:val="00EE1BEE"/>
    <w:rsid w:val="00EE6350"/>
    <w:rsid w:val="00EE7A63"/>
    <w:rsid w:val="00EF28A4"/>
    <w:rsid w:val="00EF7E03"/>
    <w:rsid w:val="00F00BDB"/>
    <w:rsid w:val="00F00C70"/>
    <w:rsid w:val="00F052B1"/>
    <w:rsid w:val="00F07897"/>
    <w:rsid w:val="00F079F6"/>
    <w:rsid w:val="00F1058F"/>
    <w:rsid w:val="00F134FA"/>
    <w:rsid w:val="00F14DEE"/>
    <w:rsid w:val="00F1557E"/>
    <w:rsid w:val="00F211EF"/>
    <w:rsid w:val="00F21232"/>
    <w:rsid w:val="00F213CE"/>
    <w:rsid w:val="00F2206E"/>
    <w:rsid w:val="00F234FA"/>
    <w:rsid w:val="00F23DD7"/>
    <w:rsid w:val="00F24596"/>
    <w:rsid w:val="00F25450"/>
    <w:rsid w:val="00F27496"/>
    <w:rsid w:val="00F30DF1"/>
    <w:rsid w:val="00F3456D"/>
    <w:rsid w:val="00F35041"/>
    <w:rsid w:val="00F36492"/>
    <w:rsid w:val="00F37805"/>
    <w:rsid w:val="00F37DF7"/>
    <w:rsid w:val="00F37FE9"/>
    <w:rsid w:val="00F41374"/>
    <w:rsid w:val="00F43A08"/>
    <w:rsid w:val="00F455E5"/>
    <w:rsid w:val="00F473A9"/>
    <w:rsid w:val="00F50D34"/>
    <w:rsid w:val="00F52572"/>
    <w:rsid w:val="00F529D9"/>
    <w:rsid w:val="00F52D08"/>
    <w:rsid w:val="00F53D5C"/>
    <w:rsid w:val="00F54A69"/>
    <w:rsid w:val="00F54A95"/>
    <w:rsid w:val="00F5501E"/>
    <w:rsid w:val="00F55837"/>
    <w:rsid w:val="00F57FEA"/>
    <w:rsid w:val="00F60F32"/>
    <w:rsid w:val="00F61E19"/>
    <w:rsid w:val="00F61E69"/>
    <w:rsid w:val="00F634BF"/>
    <w:rsid w:val="00F65C35"/>
    <w:rsid w:val="00F661D4"/>
    <w:rsid w:val="00F70B96"/>
    <w:rsid w:val="00F754BF"/>
    <w:rsid w:val="00F7628D"/>
    <w:rsid w:val="00F802AB"/>
    <w:rsid w:val="00F8038D"/>
    <w:rsid w:val="00F81E21"/>
    <w:rsid w:val="00F82352"/>
    <w:rsid w:val="00F842C0"/>
    <w:rsid w:val="00F845FA"/>
    <w:rsid w:val="00F84DD5"/>
    <w:rsid w:val="00F86713"/>
    <w:rsid w:val="00F876C2"/>
    <w:rsid w:val="00F90D2A"/>
    <w:rsid w:val="00F92410"/>
    <w:rsid w:val="00F92D44"/>
    <w:rsid w:val="00F9722B"/>
    <w:rsid w:val="00FA0E63"/>
    <w:rsid w:val="00FA13CC"/>
    <w:rsid w:val="00FA2ACE"/>
    <w:rsid w:val="00FA4CFD"/>
    <w:rsid w:val="00FA4E0B"/>
    <w:rsid w:val="00FA6FF2"/>
    <w:rsid w:val="00FA7FA6"/>
    <w:rsid w:val="00FB297B"/>
    <w:rsid w:val="00FB3295"/>
    <w:rsid w:val="00FB32E3"/>
    <w:rsid w:val="00FB3305"/>
    <w:rsid w:val="00FB4FB6"/>
    <w:rsid w:val="00FB515D"/>
    <w:rsid w:val="00FB5B23"/>
    <w:rsid w:val="00FC1233"/>
    <w:rsid w:val="00FC2005"/>
    <w:rsid w:val="00FC2692"/>
    <w:rsid w:val="00FC277A"/>
    <w:rsid w:val="00FC38D6"/>
    <w:rsid w:val="00FC5A7C"/>
    <w:rsid w:val="00FC5C07"/>
    <w:rsid w:val="00FC66F1"/>
    <w:rsid w:val="00FD1710"/>
    <w:rsid w:val="00FD20FF"/>
    <w:rsid w:val="00FD2218"/>
    <w:rsid w:val="00FD4F74"/>
    <w:rsid w:val="00FD583F"/>
    <w:rsid w:val="00FD621E"/>
    <w:rsid w:val="00FD644D"/>
    <w:rsid w:val="00FE13CA"/>
    <w:rsid w:val="00FF0379"/>
    <w:rsid w:val="00FF53E7"/>
    <w:rsid w:val="00FF5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oNotEmbedSmartTags/>
  <w:decimalSymbol w:val=","/>
  <w:listSeparator w:val=";"/>
  <w14:docId w14:val="68C9AA91"/>
  <w15:docId w15:val="{200ED28D-F30A-4585-9FE4-166F7182DC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List" w:semiHidden="1" w:unhideWhenUsed="1"/>
    <w:lsdException w:name="List Bullet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autoSpaceDE w:val="0"/>
      <w:autoSpaceDN w:val="0"/>
    </w:pPr>
    <w:rPr>
      <w:rFonts w:ascii="Times" w:hAnsi="Times" w:cs="Times"/>
      <w:sz w:val="24"/>
      <w:szCs w:val="24"/>
      <w:lang w:val="en-US" w:eastAsia="fr-FR"/>
    </w:rPr>
  </w:style>
  <w:style w:type="paragraph" w:styleId="Heading1">
    <w:name w:val="heading 1"/>
    <w:basedOn w:val="Normal"/>
    <w:next w:val="Normal"/>
    <w:qFormat/>
    <w:pPr>
      <w:keepNext/>
      <w:widowControl w:val="0"/>
      <w:outlineLvl w:val="0"/>
    </w:pPr>
    <w:rPr>
      <w:b/>
      <w:bCs/>
      <w:lang w:val="fr-FR"/>
    </w:rPr>
  </w:style>
  <w:style w:type="paragraph" w:styleId="Heading2">
    <w:name w:val="heading 2"/>
    <w:basedOn w:val="Normal"/>
    <w:next w:val="Normal"/>
    <w:qFormat/>
    <w:pPr>
      <w:keepNext/>
      <w:spacing w:line="480" w:lineRule="exact"/>
      <w:jc w:val="center"/>
      <w:outlineLvl w:val="1"/>
    </w:pPr>
    <w:rPr>
      <w:b/>
      <w:bCs/>
      <w:lang w:val="en-GB"/>
    </w:rPr>
  </w:style>
  <w:style w:type="paragraph" w:styleId="Heading3">
    <w:name w:val="heading 3"/>
    <w:basedOn w:val="Normal"/>
    <w:next w:val="Normal"/>
    <w:qFormat/>
    <w:pPr>
      <w:keepNext/>
      <w:spacing w:line="480" w:lineRule="exact"/>
      <w:ind w:firstLine="708"/>
      <w:jc w:val="center"/>
      <w:outlineLvl w:val="2"/>
    </w:pPr>
    <w:rPr>
      <w:b/>
      <w:bCs/>
      <w:lang w:val="en-GB"/>
    </w:rPr>
  </w:style>
  <w:style w:type="paragraph" w:styleId="Heading4">
    <w:name w:val="heading 4"/>
    <w:basedOn w:val="Normal"/>
    <w:next w:val="Normal"/>
    <w:qFormat/>
    <w:pPr>
      <w:keepNext/>
      <w:jc w:val="center"/>
      <w:outlineLvl w:val="3"/>
    </w:pPr>
    <w:rPr>
      <w:rFonts w:ascii="Arial" w:hAnsi="Arial" w:cs="Arial"/>
      <w:b/>
      <w:bCs/>
      <w:sz w:val="28"/>
      <w:szCs w:val="28"/>
      <w:lang w:val="en-GB"/>
    </w:rPr>
  </w:style>
  <w:style w:type="paragraph" w:styleId="Heading5">
    <w:name w:val="heading 5"/>
    <w:basedOn w:val="Normal"/>
    <w:next w:val="Normal"/>
    <w:qFormat/>
    <w:pPr>
      <w:keepNext/>
      <w:framePr w:hSpace="141" w:wrap="auto" w:vAnchor="page" w:hAnchor="margin" w:xAlign="center" w:y="2345"/>
      <w:jc w:val="center"/>
      <w:outlineLvl w:val="4"/>
    </w:pPr>
    <w:rPr>
      <w:rFonts w:ascii="Arial" w:hAnsi="Arial" w:cs="Arial"/>
      <w:b/>
      <w:bCs/>
      <w:sz w:val="32"/>
      <w:szCs w:val="32"/>
      <w:lang w:val="en-GB"/>
    </w:rPr>
  </w:style>
  <w:style w:type="paragraph" w:styleId="Heading6">
    <w:name w:val="heading 6"/>
    <w:basedOn w:val="Normal"/>
    <w:next w:val="Normal"/>
    <w:qFormat/>
    <w:pPr>
      <w:keepNext/>
      <w:outlineLvl w:val="5"/>
    </w:pPr>
    <w:rPr>
      <w:rFonts w:ascii="Arial" w:hAnsi="Arial" w:cs="Arial"/>
      <w:sz w:val="32"/>
      <w:szCs w:val="32"/>
      <w:lang w:val="en-GB"/>
    </w:rPr>
  </w:style>
  <w:style w:type="paragraph" w:styleId="Heading7">
    <w:name w:val="heading 7"/>
    <w:basedOn w:val="Normal"/>
    <w:next w:val="Normal"/>
    <w:qFormat/>
    <w:pPr>
      <w:keepNext/>
      <w:framePr w:hSpace="141" w:wrap="auto" w:vAnchor="text" w:hAnchor="margin" w:xAlign="center" w:y="-76"/>
      <w:outlineLvl w:val="6"/>
    </w:pPr>
    <w:rPr>
      <w:rFonts w:ascii="Arial" w:hAnsi="Arial" w:cs="Arial"/>
      <w:sz w:val="32"/>
      <w:szCs w:val="32"/>
      <w:lang w:val="en-GB"/>
    </w:rPr>
  </w:style>
  <w:style w:type="paragraph" w:styleId="Heading8">
    <w:name w:val="heading 8"/>
    <w:basedOn w:val="Normal"/>
    <w:next w:val="Normal"/>
    <w:qFormat/>
    <w:pPr>
      <w:keepNext/>
      <w:jc w:val="center"/>
      <w:outlineLvl w:val="7"/>
    </w:pPr>
    <w:rPr>
      <w:rFonts w:ascii="Arial" w:hAnsi="Arial" w:cs="Arial"/>
      <w:b/>
      <w:bCs/>
      <w:lang w:val="nl-N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qFormat/>
    <w:pPr>
      <w:jc w:val="center"/>
    </w:pPr>
    <w:rPr>
      <w:b/>
      <w:bCs/>
      <w:sz w:val="28"/>
      <w:szCs w:val="28"/>
      <w:lang w:val="en-GB"/>
    </w:rPr>
  </w:style>
  <w:style w:type="paragraph" w:styleId="Header">
    <w:name w:val="header"/>
    <w:basedOn w:val="Normal"/>
    <w:pPr>
      <w:tabs>
        <w:tab w:val="center" w:pos="4536"/>
        <w:tab w:val="right" w:pos="9072"/>
      </w:tabs>
    </w:pPr>
    <w:rPr>
      <w:lang w:val="en-GB"/>
    </w:rPr>
  </w:style>
  <w:style w:type="character" w:styleId="Hyperlink">
    <w:name w:val="Hyperlink"/>
    <w:rPr>
      <w:color w:val="0000FF"/>
      <w:u w:val="single"/>
    </w:rPr>
  </w:style>
  <w:style w:type="paragraph" w:styleId="BodyText">
    <w:name w:val="Body Text"/>
    <w:basedOn w:val="Normal"/>
    <w:pPr>
      <w:spacing w:line="480" w:lineRule="exact"/>
    </w:pPr>
    <w:rPr>
      <w:b/>
      <w:bCs/>
      <w:lang w:val="en-GB"/>
    </w:rPr>
  </w:style>
  <w:style w:type="character" w:styleId="PageNumber">
    <w:name w:val="page number"/>
    <w:basedOn w:val="DefaultParagraphFont"/>
  </w:style>
  <w:style w:type="paragraph" w:styleId="BodyText2">
    <w:name w:val="Body Text 2"/>
    <w:basedOn w:val="Normal"/>
    <w:pPr>
      <w:tabs>
        <w:tab w:val="left" w:pos="2552"/>
      </w:tabs>
      <w:spacing w:line="480" w:lineRule="exact"/>
      <w:ind w:firstLine="708"/>
      <w:jc w:val="both"/>
    </w:pPr>
  </w:style>
  <w:style w:type="paragraph" w:styleId="Footer">
    <w:name w:val="footer"/>
    <w:basedOn w:val="Normal"/>
    <w:link w:val="FooterChar"/>
    <w:uiPriority w:val="99"/>
    <w:pPr>
      <w:tabs>
        <w:tab w:val="center" w:pos="4536"/>
        <w:tab w:val="right" w:pos="9072"/>
      </w:tabs>
    </w:pPr>
  </w:style>
  <w:style w:type="paragraph" w:styleId="BlockText">
    <w:name w:val="Block Text"/>
    <w:basedOn w:val="Normal"/>
    <w:pPr>
      <w:spacing w:before="120"/>
      <w:ind w:left="113" w:right="113"/>
      <w:jc w:val="both"/>
    </w:pPr>
  </w:style>
  <w:style w:type="paragraph" w:styleId="BodyText3">
    <w:name w:val="Body Text 3"/>
    <w:basedOn w:val="Normal"/>
    <w:pPr>
      <w:tabs>
        <w:tab w:val="left" w:pos="2552"/>
      </w:tabs>
      <w:spacing w:line="480" w:lineRule="exact"/>
      <w:jc w:val="both"/>
    </w:pPr>
  </w:style>
  <w:style w:type="paragraph" w:styleId="DocumentMap">
    <w:name w:val="Document Map"/>
    <w:basedOn w:val="Normal"/>
    <w:semiHidden/>
    <w:pPr>
      <w:shd w:val="clear" w:color="auto" w:fill="000080"/>
    </w:pPr>
    <w:rPr>
      <w:rFonts w:ascii="Geneva" w:hAnsi="Geneva" w:cs="Geneva"/>
    </w:rPr>
  </w:style>
  <w:style w:type="paragraph" w:styleId="PlainText">
    <w:name w:val="Plain Text"/>
    <w:basedOn w:val="Normal"/>
    <w:rPr>
      <w:rFonts w:ascii="Courier New" w:hAnsi="Courier New" w:cs="Courier New"/>
      <w:sz w:val="20"/>
      <w:szCs w:val="20"/>
    </w:rPr>
  </w:style>
  <w:style w:type="character" w:styleId="FollowedHyperlink">
    <w:name w:val="FollowedHyperlink"/>
    <w:rPr>
      <w:color w:val="800080"/>
      <w:u w:val="single"/>
    </w:rPr>
  </w:style>
  <w:style w:type="character" w:styleId="CommentReference">
    <w:name w:val="annotation reference"/>
    <w:semiHidden/>
    <w:rPr>
      <w:sz w:val="18"/>
      <w:szCs w:val="18"/>
    </w:rPr>
  </w:style>
  <w:style w:type="paragraph" w:styleId="CommentText">
    <w:name w:val="annotation text"/>
    <w:basedOn w:val="Normal"/>
    <w:link w:val="CommentTextChar"/>
    <w:semiHidden/>
  </w:style>
  <w:style w:type="table" w:styleId="TableGrid">
    <w:name w:val="Table Grid"/>
    <w:basedOn w:val="TableNormal"/>
    <w:uiPriority w:val="39"/>
    <w:rPr>
      <w:rFonts w:ascii="Times" w:hAnsi="Times" w:cs="Time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Subject">
    <w:name w:val="annotation subject"/>
    <w:basedOn w:val="CommentText"/>
    <w:next w:val="CommentText"/>
    <w:semiHidden/>
    <w:rPr>
      <w:b/>
      <w:bCs/>
      <w:sz w:val="20"/>
      <w:szCs w:val="20"/>
    </w:r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</w:style>
  <w:style w:type="character" w:customStyle="1" w:styleId="highlight">
    <w:name w:val="highlight"/>
  </w:style>
  <w:style w:type="paragraph" w:styleId="NormalWeb">
    <w:name w:val="Normal (Web)"/>
    <w:basedOn w:val="Normal"/>
    <w:uiPriority w:val="99"/>
    <w:unhideWhenUsed/>
    <w:pPr>
      <w:autoSpaceDE/>
      <w:autoSpaceDN/>
      <w:spacing w:before="100" w:beforeAutospacing="1" w:after="100" w:afterAutospacing="1"/>
    </w:pPr>
    <w:rPr>
      <w:rFonts w:ascii="Times New Roman" w:hAnsi="Times New Roman" w:cs="Times New Roman"/>
      <w:lang w:val="fr-FR"/>
    </w:rPr>
  </w:style>
  <w:style w:type="paragraph" w:styleId="Revision">
    <w:name w:val="Revision"/>
    <w:hidden/>
    <w:uiPriority w:val="99"/>
    <w:semiHidden/>
    <w:rPr>
      <w:rFonts w:ascii="Times" w:hAnsi="Times" w:cs="Times"/>
      <w:sz w:val="24"/>
      <w:szCs w:val="24"/>
      <w:lang w:val="en-US" w:eastAsia="fr-FR"/>
    </w:rPr>
  </w:style>
  <w:style w:type="character" w:customStyle="1" w:styleId="CommentTextChar">
    <w:name w:val="Comment Text Char"/>
    <w:link w:val="CommentText"/>
    <w:semiHidden/>
    <w:rPr>
      <w:rFonts w:ascii="Times" w:hAnsi="Times" w:cs="Times"/>
      <w:sz w:val="24"/>
      <w:szCs w:val="24"/>
      <w:lang w:val="en-US" w:eastAsia="fr-FR"/>
    </w:rPr>
  </w:style>
  <w:style w:type="character" w:customStyle="1" w:styleId="FooterChar">
    <w:name w:val="Footer Char"/>
    <w:link w:val="Footer"/>
    <w:uiPriority w:val="99"/>
    <w:rPr>
      <w:rFonts w:ascii="Times" w:hAnsi="Times" w:cs="Times"/>
      <w:sz w:val="24"/>
      <w:szCs w:val="24"/>
      <w:lang w:val="en-US" w:eastAsia="fr-FR"/>
    </w:rPr>
  </w:style>
  <w:style w:type="paragraph" w:customStyle="1" w:styleId="Default">
    <w:name w:val="Default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paragraph" w:customStyle="1" w:styleId="EndNoteBibliographyTitle">
    <w:name w:val="EndNote Bibliography Title"/>
    <w:basedOn w:val="Normal"/>
    <w:link w:val="EndNoteBibliographyTitleChar"/>
    <w:pPr>
      <w:jc w:val="center"/>
    </w:pPr>
    <w:rPr>
      <w:rFonts w:ascii="Times New Roman" w:hAnsi="Times New Roman" w:cs="Times New Roman"/>
      <w:noProof/>
      <w:lang w:val="fr-FR"/>
    </w:rPr>
  </w:style>
  <w:style w:type="character" w:customStyle="1" w:styleId="EndNoteBibliographyTitleChar">
    <w:name w:val="EndNote Bibliography Title Char"/>
    <w:link w:val="EndNoteBibliographyTitle"/>
    <w:rPr>
      <w:noProof/>
      <w:sz w:val="24"/>
      <w:szCs w:val="24"/>
      <w:lang w:val="fr-FR" w:eastAsia="fr-FR"/>
    </w:rPr>
  </w:style>
  <w:style w:type="paragraph" w:customStyle="1" w:styleId="EndNoteBibliography">
    <w:name w:val="EndNote Bibliography"/>
    <w:basedOn w:val="Normal"/>
    <w:link w:val="EndNoteBibliographyChar"/>
    <w:pPr>
      <w:jc w:val="both"/>
    </w:pPr>
    <w:rPr>
      <w:rFonts w:ascii="Times New Roman" w:hAnsi="Times New Roman" w:cs="Times New Roman"/>
      <w:noProof/>
      <w:lang w:val="fr-FR"/>
    </w:rPr>
  </w:style>
  <w:style w:type="character" w:customStyle="1" w:styleId="EndNoteBibliographyChar">
    <w:name w:val="EndNote Bibliography Char"/>
    <w:link w:val="EndNoteBibliography"/>
    <w:rPr>
      <w:noProof/>
      <w:sz w:val="24"/>
      <w:szCs w:val="24"/>
      <w:lang w:val="fr-FR" w:eastAsia="fr-FR"/>
    </w:rPr>
  </w:style>
  <w:style w:type="character" w:customStyle="1" w:styleId="Mention1">
    <w:name w:val="Mention1"/>
    <w:uiPriority w:val="99"/>
    <w:semiHidden/>
    <w:unhideWhenUsed/>
    <w:rPr>
      <w:color w:val="2B579A"/>
      <w:shd w:val="clear" w:color="auto" w:fill="E6E6E6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customStyle="1" w:styleId="Mention2">
    <w:name w:val="Mention2"/>
    <w:basedOn w:val="DefaultParagraphFont"/>
    <w:uiPriority w:val="99"/>
    <w:semiHidden/>
    <w:unhideWhenUsed/>
    <w:rPr>
      <w:color w:val="2B579A"/>
      <w:shd w:val="clear" w:color="auto" w:fill="E6E6E6"/>
    </w:rPr>
  </w:style>
  <w:style w:type="character" w:styleId="Strong">
    <w:name w:val="Strong"/>
    <w:basedOn w:val="DefaultParagraphFont"/>
    <w:uiPriority w:val="22"/>
    <w:qFormat/>
    <w:rPr>
      <w:b/>
      <w:bCs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Pr>
      <w:color w:val="808080"/>
      <w:shd w:val="clear" w:color="auto" w:fill="E6E6E6"/>
    </w:rPr>
  </w:style>
  <w:style w:type="table" w:customStyle="1" w:styleId="ListTable1Light-Accent31">
    <w:name w:val="List Table 1 Light - Accent 31"/>
    <w:basedOn w:val="TableNormal"/>
    <w:next w:val="ListTable1Light-Accent3"/>
    <w:uiPriority w:val="46"/>
    <w:rPr>
      <w:rFonts w:ascii="Calibri" w:eastAsia="Calibri" w:hAnsi="Calibri"/>
      <w:sz w:val="22"/>
      <w:szCs w:val="22"/>
      <w:lang w:val="fr-FR" w:eastAsia="en-US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styleId="ListTable1Light-Accent3">
    <w:name w:val="List Table 1 Light Accent 3"/>
    <w:basedOn w:val="TableNormal"/>
    <w:uiPriority w:val="46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customStyle="1" w:styleId="title-text">
    <w:name w:val="title-text"/>
    <w:basedOn w:val="DefaultParagraphFont"/>
    <w:rsid w:val="00DB17A5"/>
  </w:style>
  <w:style w:type="character" w:customStyle="1" w:styleId="sr-only">
    <w:name w:val="sr-only"/>
    <w:basedOn w:val="DefaultParagraphFont"/>
    <w:rsid w:val="00DB17A5"/>
  </w:style>
  <w:style w:type="character" w:customStyle="1" w:styleId="text">
    <w:name w:val="text"/>
    <w:basedOn w:val="DefaultParagraphFont"/>
    <w:rsid w:val="00DB17A5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CB3BCB"/>
    <w:rPr>
      <w:color w:val="605E5C"/>
      <w:shd w:val="clear" w:color="auto" w:fill="E1DFDD"/>
    </w:rPr>
  </w:style>
  <w:style w:type="character" w:styleId="LineNumber">
    <w:name w:val="line number"/>
    <w:basedOn w:val="DefaultParagraphFont"/>
    <w:semiHidden/>
    <w:unhideWhenUsed/>
    <w:rsid w:val="00B8761C"/>
  </w:style>
  <w:style w:type="paragraph" w:styleId="Caption">
    <w:name w:val="caption"/>
    <w:basedOn w:val="Normal"/>
    <w:next w:val="Normal"/>
    <w:uiPriority w:val="35"/>
    <w:unhideWhenUsed/>
    <w:qFormat/>
    <w:rsid w:val="00F3456D"/>
    <w:pPr>
      <w:autoSpaceDE/>
      <w:autoSpaceDN/>
      <w:spacing w:after="200"/>
    </w:pPr>
    <w:rPr>
      <w:rFonts w:ascii="Times New Roman" w:eastAsiaTheme="minorHAnsi" w:hAnsi="Times New Roman" w:cstheme="minorBidi"/>
      <w:iCs/>
      <w:sz w:val="22"/>
      <w:szCs w:val="18"/>
      <w:lang w:eastAsia="en-US"/>
    </w:rPr>
  </w:style>
  <w:style w:type="paragraph" w:styleId="Bibliography">
    <w:name w:val="Bibliography"/>
    <w:basedOn w:val="Normal"/>
    <w:next w:val="Normal"/>
    <w:uiPriority w:val="37"/>
    <w:unhideWhenUsed/>
    <w:rsid w:val="007D5BFD"/>
  </w:style>
  <w:style w:type="character" w:styleId="UnresolvedMention">
    <w:name w:val="Unresolved Mention"/>
    <w:basedOn w:val="DefaultParagraphFont"/>
    <w:uiPriority w:val="99"/>
    <w:semiHidden/>
    <w:unhideWhenUsed/>
    <w:rsid w:val="0090459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1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7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2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4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1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74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170773">
          <w:marLeft w:val="0"/>
          <w:marRight w:val="0"/>
          <w:marTop w:val="288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630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17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56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57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46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05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3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9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7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36919">
          <w:marLeft w:val="0"/>
          <w:marRight w:val="0"/>
          <w:marTop w:val="288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57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84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64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3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2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4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06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44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09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94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15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89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94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38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83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33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88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371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83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1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3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02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22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97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8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67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1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7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17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17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2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07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21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0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63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8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77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88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0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81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8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01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1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55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9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27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93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6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61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76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34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48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8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06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3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75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60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10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64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99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7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50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55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07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672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1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99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9410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0218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721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43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1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62927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493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032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274219">
                      <w:marLeft w:val="0"/>
                      <w:marRight w:val="0"/>
                      <w:marTop w:val="0"/>
                      <w:marBottom w:val="3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3243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48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70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90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83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9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9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25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14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9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2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31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92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43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63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21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8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47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5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28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4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7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12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3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64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6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0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5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59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25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7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2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13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44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3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8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14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47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59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76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8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37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18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96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3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18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8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56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6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66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96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78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33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76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95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2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97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33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4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oi.org/10.1159/000110219" TargetMode="External"/><Relationship Id="rId13" Type="http://schemas.openxmlformats.org/officeDocument/2006/relationships/hyperlink" Target="https://doi.org/10.1128/AEM.01541-09" TargetMode="External"/><Relationship Id="rId18" Type="http://schemas.openxmlformats.org/officeDocument/2006/relationships/hyperlink" Target="https://doi.org/10.1186/s13059-014-0550-8" TargetMode="External"/><Relationship Id="rId26" Type="http://schemas.openxmlformats.org/officeDocument/2006/relationships/image" Target="media/image4.emf"/><Relationship Id="rId3" Type="http://schemas.openxmlformats.org/officeDocument/2006/relationships/styles" Target="styles.xml"/><Relationship Id="rId21" Type="http://schemas.openxmlformats.org/officeDocument/2006/relationships/hyperlink" Target="https://doi.org/10.1002/cyto.a.24845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doi.org/10.1093/bioinformatics/btv401" TargetMode="External"/><Relationship Id="rId17" Type="http://schemas.openxmlformats.org/officeDocument/2006/relationships/hyperlink" Target="https://doi.org/10.1109/TCBB.2013.2297101" TargetMode="External"/><Relationship Id="rId25" Type="http://schemas.openxmlformats.org/officeDocument/2006/relationships/image" Target="media/image3.emf"/><Relationship Id="rId2" Type="http://schemas.openxmlformats.org/officeDocument/2006/relationships/numbering" Target="numbering.xml"/><Relationship Id="rId16" Type="http://schemas.openxmlformats.org/officeDocument/2006/relationships/hyperlink" Target="https://doi.org/10.1111/j.1654-1103.2003.tb02228.x" TargetMode="External"/><Relationship Id="rId20" Type="http://schemas.openxmlformats.org/officeDocument/2006/relationships/hyperlink" Target="https://doi.org/10.1093/bioinformatics/bti430" TargetMode="External"/><Relationship Id="rId29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doi.org/10.14806/ej.17.1.200" TargetMode="External"/><Relationship Id="rId24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hyperlink" Target="https://doi.org/10.1093/nar/gks1219" TargetMode="External"/><Relationship Id="rId23" Type="http://schemas.openxmlformats.org/officeDocument/2006/relationships/image" Target="media/image1.emf"/><Relationship Id="rId28" Type="http://schemas.openxmlformats.org/officeDocument/2006/relationships/image" Target="media/image6.emf"/><Relationship Id="rId10" Type="http://schemas.openxmlformats.org/officeDocument/2006/relationships/hyperlink" Target="https://doi.org/10.1080/19490976.2022.2164448" TargetMode="External"/><Relationship Id="rId19" Type="http://schemas.openxmlformats.org/officeDocument/2006/relationships/hyperlink" Target="https://doi.org/10.1186/gb-2010-11-2-r14" TargetMode="External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doi.org/10.1073/pnas.72.2.619" TargetMode="External"/><Relationship Id="rId14" Type="http://schemas.openxmlformats.org/officeDocument/2006/relationships/hyperlink" Target="https://doi.org/10.1093/nar/gkt1244" TargetMode="External"/><Relationship Id="rId22" Type="http://schemas.openxmlformats.org/officeDocument/2006/relationships/footer" Target="footer1.xml"/><Relationship Id="rId27" Type="http://schemas.openxmlformats.org/officeDocument/2006/relationships/image" Target="media/image5.e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787C2C-4A7F-4BA9-BE3B-2A06094F2D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19</Pages>
  <Words>5477</Words>
  <Characters>30127</Characters>
  <Application>Microsoft Office Word</Application>
  <DocSecurity>0</DocSecurity>
  <Lines>251</Lines>
  <Paragraphs>71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3" baseType="lpstr">
      <vt:lpstr>The adaptive adjustment of ATP synthesis to energy demand is permitted by a modulation of cytochrome oxidase content</vt:lpstr>
      <vt:lpstr>The adaptive adjustment of ATP synthesis to energy demand is permitted by a modulation of cytochrome oxidase content</vt:lpstr>
      <vt:lpstr>The adaptive adjustment of ATP synthesis to energy demand is permitted by a modulation of cytochrome oxidase content</vt:lpstr>
    </vt:vector>
  </TitlesOfParts>
  <Company>LUMC</Company>
  <LinksUpToDate>false</LinksUpToDate>
  <CharactersWithSpaces>35533</CharactersWithSpaces>
  <SharedDoc>false</SharedDoc>
  <HLinks>
    <vt:vector size="120" baseType="variant">
      <vt:variant>
        <vt:i4>3407995</vt:i4>
      </vt:variant>
      <vt:variant>
        <vt:i4>119</vt:i4>
      </vt:variant>
      <vt:variant>
        <vt:i4>0</vt:i4>
      </vt:variant>
      <vt:variant>
        <vt:i4>5</vt:i4>
      </vt:variant>
      <vt:variant>
        <vt:lpwstr>http://www.who.int/nmh/publications/ncd-status-report-2014/en/</vt:lpwstr>
      </vt:variant>
      <vt:variant>
        <vt:lpwstr/>
      </vt:variant>
      <vt:variant>
        <vt:i4>4194315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_ENREF_15</vt:lpwstr>
      </vt:variant>
      <vt:variant>
        <vt:i4>4194315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_ENREF_14</vt:lpwstr>
      </vt:variant>
      <vt:variant>
        <vt:i4>4194315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_ENREF_13</vt:lpwstr>
      </vt:variant>
      <vt:variant>
        <vt:i4>4194315</vt:i4>
      </vt:variant>
      <vt:variant>
        <vt:i4>93</vt:i4>
      </vt:variant>
      <vt:variant>
        <vt:i4>0</vt:i4>
      </vt:variant>
      <vt:variant>
        <vt:i4>5</vt:i4>
      </vt:variant>
      <vt:variant>
        <vt:lpwstr/>
      </vt:variant>
      <vt:variant>
        <vt:lpwstr>_ENREF_12</vt:lpwstr>
      </vt:variant>
      <vt:variant>
        <vt:i4>4194315</vt:i4>
      </vt:variant>
      <vt:variant>
        <vt:i4>85</vt:i4>
      </vt:variant>
      <vt:variant>
        <vt:i4>0</vt:i4>
      </vt:variant>
      <vt:variant>
        <vt:i4>5</vt:i4>
      </vt:variant>
      <vt:variant>
        <vt:lpwstr/>
      </vt:variant>
      <vt:variant>
        <vt:lpwstr>_ENREF_11</vt:lpwstr>
      </vt:variant>
      <vt:variant>
        <vt:i4>4194315</vt:i4>
      </vt:variant>
      <vt:variant>
        <vt:i4>79</vt:i4>
      </vt:variant>
      <vt:variant>
        <vt:i4>0</vt:i4>
      </vt:variant>
      <vt:variant>
        <vt:i4>5</vt:i4>
      </vt:variant>
      <vt:variant>
        <vt:lpwstr/>
      </vt:variant>
      <vt:variant>
        <vt:lpwstr>_ENREF_10</vt:lpwstr>
      </vt:variant>
      <vt:variant>
        <vt:i4>4718603</vt:i4>
      </vt:variant>
      <vt:variant>
        <vt:i4>73</vt:i4>
      </vt:variant>
      <vt:variant>
        <vt:i4>0</vt:i4>
      </vt:variant>
      <vt:variant>
        <vt:i4>5</vt:i4>
      </vt:variant>
      <vt:variant>
        <vt:lpwstr/>
      </vt:variant>
      <vt:variant>
        <vt:lpwstr>_ENREF_9</vt:lpwstr>
      </vt:variant>
      <vt:variant>
        <vt:i4>4784139</vt:i4>
      </vt:variant>
      <vt:variant>
        <vt:i4>67</vt:i4>
      </vt:variant>
      <vt:variant>
        <vt:i4>0</vt:i4>
      </vt:variant>
      <vt:variant>
        <vt:i4>5</vt:i4>
      </vt:variant>
      <vt:variant>
        <vt:lpwstr/>
      </vt:variant>
      <vt:variant>
        <vt:lpwstr>_ENREF_8</vt:lpwstr>
      </vt:variant>
      <vt:variant>
        <vt:i4>4587531</vt:i4>
      </vt:variant>
      <vt:variant>
        <vt:i4>61</vt:i4>
      </vt:variant>
      <vt:variant>
        <vt:i4>0</vt:i4>
      </vt:variant>
      <vt:variant>
        <vt:i4>5</vt:i4>
      </vt:variant>
      <vt:variant>
        <vt:lpwstr/>
      </vt:variant>
      <vt:variant>
        <vt:lpwstr>_ENREF_7</vt:lpwstr>
      </vt:variant>
      <vt:variant>
        <vt:i4>4653067</vt:i4>
      </vt:variant>
      <vt:variant>
        <vt:i4>55</vt:i4>
      </vt:variant>
      <vt:variant>
        <vt:i4>0</vt:i4>
      </vt:variant>
      <vt:variant>
        <vt:i4>5</vt:i4>
      </vt:variant>
      <vt:variant>
        <vt:lpwstr/>
      </vt:variant>
      <vt:variant>
        <vt:lpwstr>_ENREF_6</vt:lpwstr>
      </vt:variant>
      <vt:variant>
        <vt:i4>4456459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_ENREF_5</vt:lpwstr>
      </vt:variant>
      <vt:variant>
        <vt:i4>4521995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_ENREF_4</vt:lpwstr>
      </vt:variant>
      <vt:variant>
        <vt:i4>4521995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_ENREF_4</vt:lpwstr>
      </vt:variant>
      <vt:variant>
        <vt:i4>4325387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_ENREF_3</vt:lpwstr>
      </vt:variant>
      <vt:variant>
        <vt:i4>4194315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_ENREF_1</vt:lpwstr>
      </vt:variant>
      <vt:variant>
        <vt:i4>4390923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_ENREF_2</vt:lpwstr>
      </vt:variant>
      <vt:variant>
        <vt:i4>4390923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_ENREF_2</vt:lpwstr>
      </vt:variant>
      <vt:variant>
        <vt:i4>4194315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_ENREF_1</vt:lpwstr>
      </vt:variant>
      <vt:variant>
        <vt:i4>5308458</vt:i4>
      </vt:variant>
      <vt:variant>
        <vt:i4>0</vt:i4>
      </vt:variant>
      <vt:variant>
        <vt:i4>0</vt:i4>
      </vt:variant>
      <vt:variant>
        <vt:i4>5</vt:i4>
      </vt:variant>
      <vt:variant>
        <vt:lpwstr>mailto:b.g.a.guigas@lumc.nl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adaptive adjustment of ATP synthesis to energy demand is permitted by a modulation of cytochrome oxidase content</dc:title>
  <dc:creator>Vero n</dc:creator>
  <cp:lastModifiedBy>Guigas, B.G.A. (LUCID-R)</cp:lastModifiedBy>
  <cp:revision>4</cp:revision>
  <cp:lastPrinted>2025-02-12T11:28:00Z</cp:lastPrinted>
  <dcterms:created xsi:type="dcterms:W3CDTF">2025-03-22T14:48:00Z</dcterms:created>
  <dcterms:modified xsi:type="dcterms:W3CDTF">2025-03-22T20:45:00Z</dcterms:modified>
</cp:coreProperties>
</file>