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A990D" w14:textId="76111EF0" w:rsidR="007545A0" w:rsidRPr="001B0AEF" w:rsidRDefault="00D22C3F" w:rsidP="007545A0">
      <w:pPr>
        <w:keepNext/>
        <w:widowControl/>
        <w:spacing w:before="120" w:after="120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en-US"/>
        </w:rPr>
      </w:pPr>
      <w:bookmarkStart w:id="0" w:name="_Hlk189757216"/>
      <w:r w:rsidRPr="00D22C3F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en-US"/>
        </w:rPr>
        <w:t>Vacuum ultraviolet second-harmonic generation in NH</w:t>
      </w:r>
      <w:r w:rsidRPr="00D22C3F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vertAlign w:val="subscript"/>
          <w:lang w:eastAsia="en-US"/>
        </w:rPr>
        <w:t>4</w:t>
      </w:r>
      <w:r w:rsidRPr="00D22C3F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en-US"/>
        </w:rPr>
        <w:t>B</w:t>
      </w:r>
      <w:r w:rsidRPr="00D22C3F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vertAlign w:val="subscript"/>
          <w:lang w:eastAsia="en-US"/>
        </w:rPr>
        <w:t>4</w:t>
      </w:r>
      <w:r w:rsidRPr="00D22C3F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en-US"/>
        </w:rPr>
        <w:t>O</w:t>
      </w:r>
      <w:r w:rsidRPr="00D22C3F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vertAlign w:val="subscript"/>
          <w:lang w:eastAsia="en-US"/>
        </w:rPr>
        <w:t>6</w:t>
      </w:r>
      <w:r w:rsidRPr="00D22C3F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en-US"/>
        </w:rPr>
        <w:t>F crystal</w:t>
      </w:r>
      <w:r w:rsidR="007545A0" w:rsidRPr="001B0AEF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en-US"/>
        </w:rPr>
        <w:t xml:space="preserve"> </w:t>
      </w:r>
    </w:p>
    <w:bookmarkEnd w:id="0"/>
    <w:p w14:paraId="400E496F" w14:textId="77777777" w:rsidR="007545A0" w:rsidRPr="001B0AEF" w:rsidRDefault="007545A0" w:rsidP="007545A0">
      <w:pPr>
        <w:widowControl/>
        <w:spacing w:before="360" w:after="360"/>
        <w:jc w:val="center"/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</w:pPr>
      <w:r w:rsidRPr="001B0AEF">
        <w:rPr>
          <w:rFonts w:ascii="Times New Roman" w:eastAsia="宋体" w:hAnsi="Times New Roman" w:cs="Times New Roman"/>
          <w:kern w:val="0"/>
          <w:sz w:val="24"/>
          <w:szCs w:val="24"/>
        </w:rPr>
        <w:t>Fangfang Zhang</w:t>
      </w:r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Pr="001B0AEF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,</w:t>
      </w:r>
      <w:proofErr w:type="gramStart"/>
      <w:r w:rsidRPr="001B0AEF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2</w:t>
      </w:r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†,</w:t>
      </w:r>
      <w:proofErr w:type="gramEnd"/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Pr="001B0AEF">
        <w:rPr>
          <w:rFonts w:ascii="Times New Roman" w:eastAsia="宋体" w:hAnsi="Times New Roman" w:cs="Times New Roman"/>
          <w:kern w:val="0"/>
          <w:sz w:val="24"/>
          <w:szCs w:val="24"/>
        </w:rPr>
        <w:t>Zilong Chen</w:t>
      </w:r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†, </w:t>
      </w:r>
      <w:r w:rsidRPr="001B0AEF">
        <w:rPr>
          <w:rFonts w:ascii="Times New Roman" w:eastAsia="宋体" w:hAnsi="Times New Roman" w:cs="Times New Roman"/>
          <w:kern w:val="0"/>
          <w:sz w:val="24"/>
          <w:szCs w:val="24"/>
        </w:rPr>
        <w:t>Chen Cui</w:t>
      </w:r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†, </w:t>
      </w:r>
      <w:r w:rsidRPr="001B0AEF">
        <w:rPr>
          <w:rFonts w:ascii="Times New Roman" w:eastAsia="宋体" w:hAnsi="Times New Roman" w:cs="Times New Roman"/>
          <w:kern w:val="0"/>
          <w:sz w:val="24"/>
          <w:szCs w:val="24"/>
        </w:rPr>
        <w:t>Zhihua Yang</w:t>
      </w:r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Pr="001B0AEF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,2</w:t>
      </w:r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1B0AEF">
        <w:rPr>
          <w:rFonts w:ascii="Times New Roman" w:eastAsia="宋体" w:hAnsi="Times New Roman" w:cs="Times New Roman"/>
          <w:kern w:val="0"/>
          <w:sz w:val="24"/>
          <w:szCs w:val="24"/>
        </w:rPr>
        <w:t>Miriding</w:t>
      </w:r>
      <w:proofErr w:type="spellEnd"/>
      <w:r w:rsidRPr="001B0AEF">
        <w:rPr>
          <w:rFonts w:ascii="Times New Roman" w:eastAsia="宋体" w:hAnsi="Times New Roman" w:cs="Times New Roman"/>
          <w:kern w:val="0"/>
          <w:sz w:val="24"/>
          <w:szCs w:val="24"/>
        </w:rPr>
        <w:t xml:space="preserve"> Mutailipu</w:t>
      </w:r>
      <w:r w:rsidRPr="001B0AEF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1,</w:t>
      </w:r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en-US"/>
        </w:rPr>
        <w:t>2</w:t>
      </w:r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, </w:t>
      </w:r>
      <w:r w:rsidRPr="001B0AEF">
        <w:rPr>
          <w:rFonts w:ascii="Times New Roman" w:eastAsia="宋体" w:hAnsi="Times New Roman" w:cs="Times New Roman"/>
          <w:kern w:val="0"/>
          <w:sz w:val="24"/>
          <w:szCs w:val="24"/>
        </w:rPr>
        <w:t>Fuming Li</w:t>
      </w:r>
      <w:r w:rsidRPr="001B0AEF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1B0AEF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1B0AEF">
        <w:rPr>
          <w:rFonts w:ascii="Times New Roman" w:eastAsia="宋体" w:hAnsi="Times New Roman" w:cs="Times New Roman"/>
          <w:kern w:val="0"/>
          <w:sz w:val="24"/>
          <w:szCs w:val="24"/>
        </w:rPr>
        <w:t>Xueling</w:t>
      </w:r>
      <w:proofErr w:type="spellEnd"/>
      <w:r w:rsidRPr="001B0AEF">
        <w:rPr>
          <w:rFonts w:ascii="Times New Roman" w:eastAsia="宋体" w:hAnsi="Times New Roman" w:cs="Times New Roman"/>
          <w:kern w:val="0"/>
          <w:sz w:val="24"/>
          <w:szCs w:val="24"/>
        </w:rPr>
        <w:t xml:space="preserve"> Hou</w:t>
      </w:r>
      <w:r w:rsidRPr="001B0AEF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1B0AEF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1B0AEF">
        <w:rPr>
          <w:rFonts w:ascii="Times New Roman" w:eastAsia="宋体" w:hAnsi="Times New Roman" w:cs="Times New Roman"/>
          <w:kern w:val="0"/>
          <w:sz w:val="24"/>
          <w:szCs w:val="24"/>
        </w:rPr>
        <w:t>Xifa</w:t>
      </w:r>
      <w:proofErr w:type="spellEnd"/>
      <w:r w:rsidRPr="001B0AEF">
        <w:rPr>
          <w:rFonts w:ascii="Times New Roman" w:eastAsia="宋体" w:hAnsi="Times New Roman" w:cs="Times New Roman"/>
          <w:kern w:val="0"/>
          <w:sz w:val="24"/>
          <w:szCs w:val="24"/>
        </w:rPr>
        <w:t xml:space="preserve"> Long</w:t>
      </w:r>
      <w:r w:rsidRPr="001B0AEF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1</w:t>
      </w:r>
      <w:r w:rsidRPr="001B0AEF">
        <w:rPr>
          <w:rFonts w:ascii="Times New Roman" w:eastAsia="宋体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1B0AEF">
        <w:rPr>
          <w:rFonts w:ascii="Times New Roman" w:eastAsia="宋体" w:hAnsi="Times New Roman" w:cs="Times New Roman"/>
          <w:kern w:val="0"/>
          <w:sz w:val="24"/>
          <w:szCs w:val="24"/>
        </w:rPr>
        <w:t>Shilie</w:t>
      </w:r>
      <w:proofErr w:type="spellEnd"/>
      <w:r w:rsidRPr="001B0AEF">
        <w:rPr>
          <w:rFonts w:ascii="Times New Roman" w:eastAsia="宋体" w:hAnsi="Times New Roman" w:cs="Times New Roman"/>
          <w:kern w:val="0"/>
          <w:sz w:val="24"/>
          <w:szCs w:val="24"/>
        </w:rPr>
        <w:t xml:space="preserve"> Pan</w:t>
      </w:r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Pr="001B0AEF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,2</w:t>
      </w:r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*</w:t>
      </w:r>
    </w:p>
    <w:p w14:paraId="7F240CA0" w14:textId="676F2C3B" w:rsidR="007545A0" w:rsidRPr="001B0AEF" w:rsidRDefault="007545A0" w:rsidP="000F3263">
      <w:pPr>
        <w:widowControl/>
        <w:spacing w:before="120"/>
        <w:ind w:left="36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bookmarkStart w:id="1" w:name="_Hlk163336217"/>
      <w:bookmarkStart w:id="2" w:name="_Hlk62201602"/>
      <w:r w:rsidR="000F3263" w:rsidRPr="001B0AEF">
        <w:rPr>
          <w:rFonts w:ascii="Times New Roman" w:hAnsi="Times New Roman" w:cs="Times New Roman" w:hint="eastAsia"/>
          <w:kern w:val="0"/>
          <w:sz w:val="24"/>
          <w:szCs w:val="24"/>
        </w:rPr>
        <w:t xml:space="preserve">CAS </w:t>
      </w:r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Key Laboratory of Functional Materials and Devices for Special Environmental Conditions; Xinjiang Key Laboratory of Functional Crystal Materials; Xinjiang Technical Institute of Physics and Chemistry, Chinese Academy of Sciences, Urumqi 830011, China</w:t>
      </w:r>
      <w:bookmarkEnd w:id="1"/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.</w:t>
      </w:r>
      <w:bookmarkEnd w:id="2"/>
    </w:p>
    <w:p w14:paraId="2505519C" w14:textId="77777777" w:rsidR="007545A0" w:rsidRPr="001B0AEF" w:rsidRDefault="007545A0" w:rsidP="000F3263">
      <w:pPr>
        <w:widowControl/>
        <w:spacing w:before="120"/>
        <w:ind w:left="36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en-US"/>
        </w:rPr>
        <w:t>2</w:t>
      </w:r>
      <w:bookmarkStart w:id="3" w:name="_Hlk163336235"/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Center of Materials Science and Optoelectronics Engineering, University of Chinese Academy of Sciences, Beijing 100049, China</w:t>
      </w:r>
      <w:bookmarkEnd w:id="3"/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.</w:t>
      </w:r>
    </w:p>
    <w:p w14:paraId="58188E55" w14:textId="77777777" w:rsidR="007545A0" w:rsidRPr="001B0AEF" w:rsidRDefault="007545A0" w:rsidP="000F3263">
      <w:pPr>
        <w:widowControl/>
        <w:spacing w:before="120"/>
        <w:ind w:left="36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bookmarkStart w:id="4" w:name="_Hlk62201654"/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*Corresponding author. Email: </w:t>
      </w:r>
      <w:r w:rsidRPr="001B0AEF">
        <w:rPr>
          <w:rFonts w:ascii="Times New Roman" w:eastAsia="宋体" w:hAnsi="Times New Roman" w:cs="Times New Roman"/>
          <w:kern w:val="0"/>
          <w:sz w:val="24"/>
          <w:szCs w:val="24"/>
        </w:rPr>
        <w:t>slpan@ms.xjb.ac.cn</w:t>
      </w:r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.</w:t>
      </w:r>
    </w:p>
    <w:bookmarkEnd w:id="4"/>
    <w:p w14:paraId="411949B7" w14:textId="77777777" w:rsidR="007545A0" w:rsidRPr="001B0AEF" w:rsidRDefault="007545A0" w:rsidP="000F3263">
      <w:pPr>
        <w:widowControl/>
        <w:spacing w:before="120"/>
        <w:ind w:left="36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†These authors contributed equally to this work</w:t>
      </w:r>
      <w:bookmarkStart w:id="5" w:name="_Hlk62201691"/>
      <w:r w:rsidRPr="001B0AE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.</w:t>
      </w:r>
      <w:bookmarkEnd w:id="5"/>
    </w:p>
    <w:p w14:paraId="022DCE78" w14:textId="77777777" w:rsidR="007545A0" w:rsidRPr="001B0AEF" w:rsidRDefault="007545A0">
      <w:pPr>
        <w:rPr>
          <w:rFonts w:ascii="Times New Roman" w:hAnsi="Times New Roman" w:cs="Times New Roman"/>
        </w:rPr>
      </w:pPr>
    </w:p>
    <w:p w14:paraId="36CAD8B2" w14:textId="73DD890D" w:rsidR="00D53D12" w:rsidRPr="001B0AEF" w:rsidRDefault="00C62892" w:rsidP="00E12870">
      <w:pPr>
        <w:widowControl/>
        <w:rPr>
          <w:rFonts w:ascii="Times New Roman" w:eastAsia="宋体" w:hAnsi="Times New Roman" w:cs="Times New Roman"/>
          <w:kern w:val="0"/>
          <w:sz w:val="24"/>
          <w:szCs w:val="20"/>
        </w:rPr>
      </w:pPr>
      <w:r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t>Extended Data Fig</w:t>
      </w:r>
      <w:r w:rsidR="004225CD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  <w:lang w:eastAsia="en-US"/>
        </w:rPr>
        <w:t xml:space="preserve">. 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  <w:lang w:eastAsia="en-US"/>
        </w:rPr>
        <w:t>1.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0"/>
          <w:sz w:val="24"/>
          <w:szCs w:val="20"/>
          <w:lang w:eastAsia="en-US"/>
        </w:rPr>
        <w:t>S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0"/>
          <w:sz w:val="24"/>
          <w:szCs w:val="20"/>
        </w:rPr>
        <w:t>ch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0"/>
          <w:sz w:val="24"/>
          <w:szCs w:val="20"/>
          <w:lang w:eastAsia="en-US"/>
        </w:rPr>
        <w:t>ematic diagram of the enhancement of interlayer coupling through the insertion of atoms with spatially extended s-orbitals between neighboring layers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0"/>
          <w:sz w:val="24"/>
          <w:szCs w:val="20"/>
        </w:rPr>
        <w:t>.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 It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  <w:lang w:eastAsia="en-US"/>
        </w:rPr>
        <w:t xml:space="preserve"> 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illustrat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</w:rPr>
        <w:t>es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  <w:lang w:eastAsia="en-US"/>
        </w:rPr>
        <w:t xml:space="preserve"> the modified hopping parameter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 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  <w:lang w:eastAsia="en-US"/>
        </w:rPr>
        <w:t xml:space="preserve">and the resulting increase in bonding strength, 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which 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  <w:lang w:eastAsia="en-US"/>
        </w:rPr>
        <w:t>enabl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>es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  <w:lang w:eastAsia="en-US"/>
        </w:rPr>
        <w:t xml:space="preserve"> the growth of crystals with reduced layered tendency.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 xml:space="preserve"> </w:t>
      </w:r>
    </w:p>
    <w:p w14:paraId="1EE8010E" w14:textId="77777777" w:rsidR="00D53D12" w:rsidRPr="001B0AEF" w:rsidRDefault="00D53D12" w:rsidP="00D53D12">
      <w:pPr>
        <w:widowControl/>
        <w:jc w:val="center"/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</w:pPr>
      <w:r w:rsidRPr="001B0AEF">
        <w:rPr>
          <w:rFonts w:ascii="Times New Roman" w:eastAsia="宋体" w:hAnsi="Times New Roman" w:cs="Times New Roman"/>
          <w:noProof/>
          <w:kern w:val="0"/>
          <w:sz w:val="24"/>
          <w:szCs w:val="20"/>
        </w:rPr>
        <w:drawing>
          <wp:inline distT="0" distB="0" distL="0" distR="0" wp14:anchorId="53CD4AAB" wp14:editId="783D0438">
            <wp:extent cx="2247814" cy="2672443"/>
            <wp:effectExtent l="0" t="0" r="0" b="0"/>
            <wp:docPr id="735330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48"/>
                    <a:stretch/>
                  </pic:blipFill>
                  <pic:spPr bwMode="auto">
                    <a:xfrm>
                      <a:off x="0" y="0"/>
                      <a:ext cx="2250131" cy="267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AEF">
        <w:rPr>
          <w:rFonts w:ascii="Times New Roman" w:eastAsia="宋体" w:hAnsi="Times New Roman" w:cs="Times New Roman"/>
          <w:kern w:val="0"/>
          <w:sz w:val="24"/>
          <w:szCs w:val="20"/>
        </w:rPr>
        <w:br w:type="page"/>
      </w:r>
    </w:p>
    <w:p w14:paraId="457D2823" w14:textId="6E9A6235" w:rsidR="00D53D12" w:rsidRPr="001B0AEF" w:rsidRDefault="00C62892" w:rsidP="00D53D12">
      <w:pPr>
        <w:widowControl/>
        <w:rPr>
          <w:rFonts w:ascii="Times New Roman" w:eastAsia="宋体" w:hAnsi="Times New Roman" w:cs="Times New Roman"/>
          <w:kern w:val="0"/>
          <w:sz w:val="24"/>
          <w:szCs w:val="20"/>
        </w:rPr>
      </w:pPr>
      <w:r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lastRenderedPageBreak/>
        <w:t xml:space="preserve">Extended Data </w:t>
      </w:r>
      <w:r w:rsidR="004225CD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t>Fig. 2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  <w:lang w:eastAsia="en-US"/>
        </w:rPr>
        <w:t>.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  <w:lang w:eastAsia="en-US"/>
        </w:rPr>
        <w:t xml:space="preserve"> Comparison of the effective NLO coefficients (</w:t>
      </w:r>
      <w:proofErr w:type="spellStart"/>
      <w:r w:rsidR="00D53D12" w:rsidRPr="001B0AEF">
        <w:rPr>
          <w:rFonts w:ascii="Times New Roman" w:eastAsia="宋体" w:hAnsi="Times New Roman" w:cs="Times New Roman"/>
          <w:b/>
          <w:bCs/>
          <w:i/>
          <w:iCs/>
          <w:kern w:val="32"/>
          <w:sz w:val="24"/>
          <w:szCs w:val="24"/>
          <w:lang w:eastAsia="en-US"/>
        </w:rPr>
        <w:t>d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  <w:vertAlign w:val="subscript"/>
          <w:lang w:eastAsia="en-US"/>
        </w:rPr>
        <w:t>eff</w:t>
      </w:r>
      <w:proofErr w:type="spellEnd"/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  <w:lang w:eastAsia="en-US"/>
        </w:rPr>
        <w:t>) between ABF and KBBF at fundamental wavelength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 xml:space="preserve"> range of 310-400 nm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  <w:lang w:eastAsia="en-US"/>
        </w:rPr>
        <w:t xml:space="preserve">. 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 xml:space="preserve">For type I phase-matching, </w:t>
      </w:r>
      <w:proofErr w:type="spellStart"/>
      <w:r w:rsidR="00D53D12" w:rsidRPr="001B0AEF">
        <w:rPr>
          <w:rFonts w:ascii="Times New Roman" w:eastAsia="宋体" w:hAnsi="Times New Roman" w:cs="Times New Roman"/>
          <w:i/>
          <w:iCs/>
          <w:kern w:val="0"/>
          <w:sz w:val="24"/>
          <w:szCs w:val="20"/>
          <w:lang w:eastAsia="en-US"/>
        </w:rPr>
        <w:t>d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vertAlign w:val="subscript"/>
          <w:lang w:eastAsia="en-US"/>
        </w:rPr>
        <w:t>eff</w:t>
      </w:r>
      <w:proofErr w:type="spellEnd"/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 xml:space="preserve"> (ABF) = </w:t>
      </w:r>
      <w:r w:rsidR="00D53D12" w:rsidRPr="001B0AEF">
        <w:rPr>
          <w:rFonts w:ascii="Times New Roman" w:eastAsia="宋体" w:hAnsi="Times New Roman" w:cs="Times New Roman"/>
          <w:i/>
          <w:iCs/>
          <w:kern w:val="0"/>
          <w:sz w:val="24"/>
          <w:szCs w:val="20"/>
          <w:lang w:eastAsia="en-US"/>
        </w:rPr>
        <w:t>d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vertAlign w:val="subscript"/>
          <w:lang w:eastAsia="en-US"/>
        </w:rPr>
        <w:t>32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cos</w:t>
      </w:r>
      <w:r w:rsidR="00D53D12" w:rsidRPr="001B0AEF">
        <w:rPr>
          <w:rFonts w:ascii="Times New Roman" w:eastAsia="宋体" w:hAnsi="Times New Roman" w:cs="Times New Roman"/>
          <w:i/>
          <w:kern w:val="0"/>
          <w:sz w:val="24"/>
          <w:szCs w:val="20"/>
          <w:lang w:eastAsia="en-US"/>
        </w:rPr>
        <w:t>φ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,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 where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 xml:space="preserve"> </w:t>
      </w:r>
      <w:r w:rsidR="00D53D12" w:rsidRPr="001B0AEF">
        <w:rPr>
          <w:rFonts w:ascii="Times New Roman" w:eastAsia="宋体" w:hAnsi="Times New Roman" w:cs="Times New Roman"/>
          <w:i/>
          <w:iCs/>
          <w:kern w:val="0"/>
          <w:sz w:val="24"/>
          <w:szCs w:val="20"/>
          <w:lang w:eastAsia="en-US"/>
        </w:rPr>
        <w:t>d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vertAlign w:val="subscript"/>
          <w:lang w:eastAsia="en-US"/>
        </w:rPr>
        <w:t>32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 xml:space="preserve"> 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= 1.09 </w:t>
      </w:r>
      <w:r w:rsidR="00D53D12" w:rsidRPr="001B0AE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pm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 V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vertAlign w:val="superscript"/>
        </w:rPr>
        <w:t>–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  <w:vertAlign w:val="superscript"/>
        </w:rPr>
        <w:t>1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 based on the 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</w:rPr>
        <w:t>Maker fringe technique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, and </w:t>
      </w:r>
      <w:proofErr w:type="spellStart"/>
      <w:r w:rsidR="00D53D12" w:rsidRPr="001B0AEF">
        <w:rPr>
          <w:rFonts w:ascii="Times New Roman" w:eastAsia="宋体" w:hAnsi="Times New Roman" w:cs="Times New Roman"/>
          <w:i/>
          <w:iCs/>
          <w:kern w:val="0"/>
          <w:sz w:val="24"/>
          <w:szCs w:val="20"/>
          <w:lang w:eastAsia="en-US"/>
        </w:rPr>
        <w:t>d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vertAlign w:val="subscript"/>
          <w:lang w:eastAsia="en-US"/>
        </w:rPr>
        <w:t>eff</w:t>
      </w:r>
      <w:proofErr w:type="spellEnd"/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 xml:space="preserve"> (KBBF) = </w:t>
      </w:r>
      <w:r w:rsidR="00D53D12" w:rsidRPr="001B0AEF">
        <w:rPr>
          <w:rFonts w:ascii="Times New Roman" w:eastAsia="宋体" w:hAnsi="Times New Roman" w:cs="Times New Roman"/>
          <w:i/>
          <w:iCs/>
          <w:kern w:val="0"/>
          <w:sz w:val="24"/>
          <w:szCs w:val="20"/>
          <w:lang w:eastAsia="en-US"/>
        </w:rPr>
        <w:t>d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vertAlign w:val="subscript"/>
          <w:lang w:eastAsia="en-US"/>
        </w:rPr>
        <w:t>11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cos</w:t>
      </w:r>
      <w:r w:rsidR="00D53D12" w:rsidRPr="001B0AEF">
        <w:rPr>
          <w:rFonts w:ascii="Times New Roman" w:eastAsia="宋体" w:hAnsi="Times New Roman" w:cs="Times New Roman"/>
          <w:i/>
          <w:kern w:val="0"/>
          <w:sz w:val="24"/>
          <w:szCs w:val="20"/>
          <w:lang w:eastAsia="en-US"/>
        </w:rPr>
        <w:t>θ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cos</w:t>
      </w:r>
      <w:r w:rsidR="00D53D12" w:rsidRPr="001B0AEF">
        <w:rPr>
          <w:rFonts w:ascii="Times New Roman" w:eastAsia="宋体" w:hAnsi="Times New Roman" w:cs="Times New Roman"/>
          <w:i/>
          <w:kern w:val="0"/>
          <w:sz w:val="24"/>
          <w:szCs w:val="20"/>
          <w:lang w:eastAsia="en-US"/>
        </w:rPr>
        <w:t>3φ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, where </w:t>
      </w:r>
      <w:r w:rsidR="00D53D12" w:rsidRPr="001B0AEF">
        <w:rPr>
          <w:rFonts w:ascii="Times New Roman" w:eastAsia="宋体" w:hAnsi="Times New Roman" w:cs="Times New Roman" w:hint="eastAsia"/>
          <w:i/>
          <w:iCs/>
          <w:kern w:val="0"/>
          <w:sz w:val="24"/>
          <w:szCs w:val="20"/>
        </w:rPr>
        <w:t>d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  <w:vertAlign w:val="subscript"/>
        </w:rPr>
        <w:t>11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 = 0.49 </w:t>
      </w:r>
      <w:r w:rsidR="00D53D12" w:rsidRPr="001B0AEF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pm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 V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vertAlign w:val="superscript"/>
        </w:rPr>
        <w:t>–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  <w:vertAlign w:val="superscript"/>
        </w:rPr>
        <w:t xml:space="preserve">1 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>(</w:t>
      </w:r>
      <w:r w:rsidR="00D53D12" w:rsidRPr="001B0AEF">
        <w:rPr>
          <w:rFonts w:ascii="Times New Roman" w:eastAsia="宋体" w:hAnsi="Times New Roman" w:cs="Times New Roman" w:hint="eastAsia"/>
          <w:i/>
          <w:iCs/>
          <w:kern w:val="0"/>
          <w:sz w:val="24"/>
          <w:szCs w:val="20"/>
        </w:rPr>
        <w:t>32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>)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. The phase-matching angle (</w:t>
      </w:r>
      <w:r w:rsidR="00D53D12" w:rsidRPr="001B0AEF">
        <w:rPr>
          <w:rFonts w:ascii="Times New Roman" w:eastAsia="宋体" w:hAnsi="Times New Roman" w:cs="Times New Roman"/>
          <w:i/>
          <w:iCs/>
          <w:kern w:val="0"/>
          <w:sz w:val="24"/>
          <w:szCs w:val="20"/>
          <w:lang w:eastAsia="en-US"/>
        </w:rPr>
        <w:t>θ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) and azimuthal angle (</w:t>
      </w:r>
      <w:r w:rsidR="00D53D12" w:rsidRPr="001B0AEF">
        <w:rPr>
          <w:rFonts w:ascii="Times New Roman" w:eastAsia="宋体" w:hAnsi="Times New Roman" w:cs="Times New Roman"/>
          <w:i/>
          <w:iCs/>
          <w:kern w:val="0"/>
          <w:sz w:val="24"/>
          <w:szCs w:val="20"/>
          <w:lang w:eastAsia="en-US"/>
        </w:rPr>
        <w:t>φ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 xml:space="preserve">) were calculated based on the </w:t>
      </w:r>
      <w:proofErr w:type="spellStart"/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Sellmeier</w:t>
      </w:r>
      <w:proofErr w:type="spellEnd"/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 xml:space="preserve"> equations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 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for ABF and KBBF, respectively.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 T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 xml:space="preserve">he weak dependence of </w:t>
      </w:r>
      <w:proofErr w:type="spellStart"/>
      <w:r w:rsidR="00D53D12" w:rsidRPr="001B0AEF">
        <w:rPr>
          <w:rFonts w:ascii="Times New Roman" w:eastAsia="宋体" w:hAnsi="Times New Roman" w:cs="Times New Roman"/>
          <w:i/>
          <w:iCs/>
          <w:kern w:val="0"/>
          <w:sz w:val="24"/>
          <w:szCs w:val="20"/>
          <w:lang w:eastAsia="en-US"/>
        </w:rPr>
        <w:t>d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vertAlign w:val="subscript"/>
          <w:lang w:eastAsia="en-US"/>
        </w:rPr>
        <w:t>ij</w:t>
      </w:r>
      <w:proofErr w:type="spellEnd"/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vertAlign w:val="subscript"/>
          <w:lang w:eastAsia="en-US"/>
        </w:rPr>
        <w:t xml:space="preserve"> 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on wavelength where far from cut-off edge was ignored.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 </w:t>
      </w:r>
      <w:proofErr w:type="spellStart"/>
      <w:r w:rsidR="00D53D12" w:rsidRPr="001B0AEF">
        <w:rPr>
          <w:rFonts w:ascii="Times New Roman" w:eastAsia="宋体" w:hAnsi="Times New Roman" w:cs="Times New Roman" w:hint="eastAsia"/>
          <w:i/>
          <w:iCs/>
          <w:kern w:val="0"/>
          <w:sz w:val="24"/>
          <w:szCs w:val="20"/>
          <w:lang w:eastAsia="en-US"/>
        </w:rPr>
        <w:t>d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vertAlign w:val="subscript"/>
          <w:lang w:eastAsia="en-US"/>
        </w:rPr>
        <w:t>eff</w:t>
      </w:r>
      <w:proofErr w:type="spellEnd"/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 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 xml:space="preserve">at 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  <w:lang w:eastAsia="en-US"/>
        </w:rPr>
        <w:t>386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  <w:lang w:eastAsia="en-US"/>
        </w:rPr>
        <w:t>→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 xml:space="preserve">193 nm and 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  <w:lang w:eastAsia="en-US"/>
        </w:rPr>
        <w:t>355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  <w:lang w:eastAsia="en-US"/>
        </w:rPr>
        <w:t>→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177.3 nm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 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</w:rPr>
        <w:t>is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 highlighted by dot lines.</w:t>
      </w:r>
    </w:p>
    <w:p w14:paraId="3351F111" w14:textId="101BF457" w:rsidR="00D53D12" w:rsidRPr="001B0AEF" w:rsidRDefault="00D53D12" w:rsidP="00E12870">
      <w:pPr>
        <w:widowControl/>
        <w:jc w:val="center"/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</w:pPr>
      <w:r w:rsidRPr="001B0AEF">
        <w:rPr>
          <w:rFonts w:ascii="Times New Roman" w:eastAsia="宋体" w:hAnsi="Times New Roman" w:cs="Times New Roman" w:hint="eastAsia"/>
          <w:noProof/>
          <w:kern w:val="0"/>
          <w:sz w:val="24"/>
          <w:szCs w:val="20"/>
        </w:rPr>
        <w:drawing>
          <wp:inline distT="0" distB="0" distL="0" distR="0" wp14:anchorId="41C748F6" wp14:editId="1546CB34">
            <wp:extent cx="3809365" cy="2961137"/>
            <wp:effectExtent l="0" t="0" r="635" b="0"/>
            <wp:docPr id="11884961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496132" name="图片 118849613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" t="3545" r="10667" b="2166"/>
                    <a:stretch/>
                  </pic:blipFill>
                  <pic:spPr bwMode="auto">
                    <a:xfrm>
                      <a:off x="0" y="0"/>
                      <a:ext cx="3834844" cy="2980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 </w:t>
      </w:r>
    </w:p>
    <w:p w14:paraId="6999EBBF" w14:textId="12C747E9" w:rsidR="00D53D12" w:rsidRPr="001B0AEF" w:rsidRDefault="00C62892" w:rsidP="00D53D12">
      <w:pPr>
        <w:keepNext/>
        <w:widowControl/>
        <w:spacing w:before="240" w:after="60"/>
        <w:outlineLvl w:val="0"/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</w:pPr>
      <w:r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lastRenderedPageBreak/>
        <w:t>Extended Data Fig</w:t>
      </w:r>
      <w:r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  <w:lang w:eastAsia="en-US"/>
        </w:rPr>
        <w:t>.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  <w:lang w:eastAsia="en-US"/>
        </w:rPr>
        <w:t xml:space="preserve">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>3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  <w:lang w:eastAsia="en-US"/>
        </w:rPr>
        <w:t xml:space="preserve">.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>R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  <w:lang w:eastAsia="en-US"/>
        </w:rPr>
        <w:t>aw data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 xml:space="preserve"> of frequency doubling light for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>158.9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>-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>188.0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 xml:space="preserve"> nm using the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>ABF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 xml:space="preserve">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>device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 xml:space="preserve"> with (</w:t>
      </w:r>
      <w:r w:rsidR="00D53D12" w:rsidRPr="001B0AEF">
        <w:rPr>
          <w:rFonts w:ascii="Times New Roman" w:eastAsia="宋体" w:hAnsi="Times New Roman" w:cs="Times New Roman"/>
          <w:b/>
          <w:bCs/>
          <w:i/>
          <w:iCs/>
          <w:kern w:val="32"/>
          <w:sz w:val="24"/>
          <w:szCs w:val="24"/>
        </w:rPr>
        <w:t>θ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 xml:space="preserve">, </w:t>
      </w:r>
      <w:r w:rsidR="00D53D12" w:rsidRPr="001B0AEF">
        <w:rPr>
          <w:rFonts w:ascii="Times New Roman" w:eastAsia="宋体" w:hAnsi="Times New Roman" w:cs="Times New Roman"/>
          <w:b/>
          <w:bCs/>
          <w:i/>
          <w:iCs/>
          <w:kern w:val="32"/>
          <w:sz w:val="24"/>
          <w:szCs w:val="24"/>
        </w:rPr>
        <w:t>φ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>) = (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 xml:space="preserve">0 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 xml:space="preserve">°,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>7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>0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 xml:space="preserve"> 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>°).</w:t>
      </w:r>
    </w:p>
    <w:p w14:paraId="036C2FA0" w14:textId="118E94E6" w:rsidR="00D53D12" w:rsidRPr="001B0AEF" w:rsidRDefault="00D53D12" w:rsidP="00D53D12">
      <w:pPr>
        <w:keepNext/>
        <w:widowControl/>
        <w:spacing w:before="240" w:after="60"/>
        <w:outlineLvl w:val="0"/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</w:pPr>
      <w:r w:rsidRPr="001B0AEF">
        <w:rPr>
          <w:rFonts w:ascii="Times New Roman" w:eastAsia="宋体" w:hAnsi="Times New Roman" w:cs="Times New Roman"/>
          <w:b/>
          <w:bCs/>
          <w:noProof/>
          <w:kern w:val="32"/>
          <w:sz w:val="24"/>
          <w:szCs w:val="24"/>
        </w:rPr>
        <w:drawing>
          <wp:inline distT="0" distB="0" distL="0" distR="0" wp14:anchorId="57EE4874" wp14:editId="44411813">
            <wp:extent cx="5287879" cy="1987627"/>
            <wp:effectExtent l="0" t="0" r="8255" b="0"/>
            <wp:docPr id="552596578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CA3A9EB4-BA91-2A37-881D-0CDBACF187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CA3A9EB4-BA91-2A37-881D-0CDBACF187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66733"/>
                    <a:stretch/>
                  </pic:blipFill>
                  <pic:spPr bwMode="auto">
                    <a:xfrm>
                      <a:off x="0" y="0"/>
                      <a:ext cx="5305640" cy="1994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AEF">
        <w:rPr>
          <w:rFonts w:ascii="Times New Roman" w:eastAsia="宋体" w:hAnsi="Times New Roman" w:cs="Times New Roman"/>
          <w:b/>
          <w:bCs/>
          <w:noProof/>
          <w:kern w:val="32"/>
          <w:sz w:val="24"/>
          <w:szCs w:val="24"/>
        </w:rPr>
        <w:drawing>
          <wp:inline distT="0" distB="0" distL="0" distR="0" wp14:anchorId="23085980" wp14:editId="76F613EF">
            <wp:extent cx="5221705" cy="1997447"/>
            <wp:effectExtent l="0" t="0" r="0" b="3175"/>
            <wp:docPr id="983623218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CA3A9EB4-BA91-2A37-881D-0CDBACF187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CA3A9EB4-BA91-2A37-881D-0CDBACF187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33488" b="32657"/>
                    <a:stretch/>
                  </pic:blipFill>
                  <pic:spPr bwMode="auto">
                    <a:xfrm>
                      <a:off x="0" y="0"/>
                      <a:ext cx="5243603" cy="2005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BB702" w14:textId="77777777" w:rsidR="00D53D12" w:rsidRPr="001B0AEF" w:rsidRDefault="00D53D12" w:rsidP="00D53D12">
      <w:pPr>
        <w:keepNext/>
        <w:widowControl/>
        <w:spacing w:before="240" w:after="60"/>
        <w:outlineLvl w:val="0"/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</w:pPr>
      <w:r w:rsidRPr="001B0AEF">
        <w:rPr>
          <w:rFonts w:ascii="Times New Roman" w:eastAsia="宋体" w:hAnsi="Times New Roman" w:cs="Times New Roman"/>
          <w:b/>
          <w:bCs/>
          <w:noProof/>
          <w:kern w:val="32"/>
          <w:sz w:val="24"/>
          <w:szCs w:val="24"/>
        </w:rPr>
        <w:drawing>
          <wp:inline distT="0" distB="0" distL="0" distR="0" wp14:anchorId="44449CEC" wp14:editId="5DFF4D6D">
            <wp:extent cx="5203658" cy="1911446"/>
            <wp:effectExtent l="0" t="0" r="0" b="0"/>
            <wp:docPr id="494941286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CA3A9EB4-BA91-2A37-881D-0CDBACF187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CA3A9EB4-BA91-2A37-881D-0CDBACF187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67491"/>
                    <a:stretch/>
                  </pic:blipFill>
                  <pic:spPr bwMode="auto">
                    <a:xfrm>
                      <a:off x="0" y="0"/>
                      <a:ext cx="5217871" cy="191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185C8" w14:textId="6761F847" w:rsidR="00D53D12" w:rsidRPr="001B0AEF" w:rsidRDefault="00D53D12" w:rsidP="00E12870">
      <w:pPr>
        <w:keepNext/>
        <w:widowControl/>
        <w:spacing w:before="240" w:after="60"/>
        <w:outlineLvl w:val="0"/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</w:pPr>
      <w:r w:rsidRPr="001B0AEF">
        <w:rPr>
          <w:rFonts w:ascii="Times New Roman" w:eastAsia="宋体" w:hAnsi="Times New Roman" w:cs="Times New Roman"/>
          <w:b/>
          <w:bCs/>
          <w:noProof/>
          <w:kern w:val="32"/>
          <w:sz w:val="24"/>
          <w:szCs w:val="24"/>
        </w:rPr>
        <w:lastRenderedPageBreak/>
        <w:drawing>
          <wp:inline distT="0" distB="0" distL="0" distR="0" wp14:anchorId="4914CD7D" wp14:editId="40D7DC71">
            <wp:extent cx="5269832" cy="1883289"/>
            <wp:effectExtent l="0" t="0" r="7620" b="3175"/>
            <wp:docPr id="2025310982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0D5BE33D-4DA4-EE42-2443-A2D2FB5366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0D5BE33D-4DA4-EE42-2443-A2D2FB5366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2072" cy="188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0AEF">
        <w:rPr>
          <w:rFonts w:ascii="Times New Roman" w:eastAsia="宋体" w:hAnsi="Times New Roman" w:cs="Times New Roman"/>
          <w:kern w:val="0"/>
          <w:sz w:val="24"/>
          <w:szCs w:val="20"/>
        </w:rPr>
        <w:br w:type="page"/>
      </w:r>
    </w:p>
    <w:p w14:paraId="5F8634A7" w14:textId="4CDDF513" w:rsidR="00D53D12" w:rsidRPr="001B0AEF" w:rsidRDefault="00C62892" w:rsidP="00D53D12">
      <w:pPr>
        <w:widowControl/>
        <w:rPr>
          <w:rFonts w:ascii="Times New Roman" w:eastAsia="宋体" w:hAnsi="Times New Roman" w:cs="Times New Roman"/>
          <w:kern w:val="0"/>
          <w:sz w:val="24"/>
          <w:szCs w:val="20"/>
        </w:rPr>
      </w:pPr>
      <w:bookmarkStart w:id="6" w:name="_Hlk193581959"/>
      <w:r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lastRenderedPageBreak/>
        <w:t>Extended Data Fig</w:t>
      </w:r>
      <w:r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  <w:lang w:eastAsia="en-US"/>
        </w:rPr>
        <w:t>.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  <w:lang w:eastAsia="en-US"/>
        </w:rPr>
        <w:t xml:space="preserve">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0"/>
          <w:sz w:val="24"/>
          <w:szCs w:val="20"/>
        </w:rPr>
        <w:t>4</w:t>
      </w:r>
      <w:bookmarkEnd w:id="6"/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  <w:lang w:eastAsia="en-US"/>
        </w:rPr>
        <w:t xml:space="preserve">. 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t xml:space="preserve">Observation of frequency doubling light for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0"/>
          <w:sz w:val="24"/>
          <w:szCs w:val="20"/>
        </w:rPr>
        <w:t>190.4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t>-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0"/>
          <w:sz w:val="24"/>
          <w:szCs w:val="20"/>
        </w:rPr>
        <w:t>230.5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t xml:space="preserve"> nm using the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0"/>
          <w:sz w:val="24"/>
          <w:szCs w:val="20"/>
        </w:rPr>
        <w:t>ABF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t xml:space="preserve">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0"/>
          <w:sz w:val="24"/>
          <w:szCs w:val="20"/>
        </w:rPr>
        <w:t>device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t xml:space="preserve"> with (</w:t>
      </w:r>
      <w:r w:rsidR="00D53D12" w:rsidRPr="001B0AEF"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0"/>
        </w:rPr>
        <w:t>θ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t xml:space="preserve">, </w:t>
      </w:r>
      <w:r w:rsidR="00D53D12" w:rsidRPr="001B0AEF"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0"/>
        </w:rPr>
        <w:t>φ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t>) = (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0"/>
          <w:sz w:val="24"/>
          <w:szCs w:val="20"/>
        </w:rPr>
        <w:t xml:space="preserve">0 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t xml:space="preserve">°,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0"/>
          <w:sz w:val="24"/>
          <w:szCs w:val="20"/>
        </w:rPr>
        <w:t>4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t>0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0"/>
          <w:sz w:val="24"/>
          <w:szCs w:val="20"/>
        </w:rPr>
        <w:t xml:space="preserve"> 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t>°).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0"/>
          <w:sz w:val="24"/>
          <w:szCs w:val="20"/>
        </w:rPr>
        <w:t xml:space="preserve"> 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</w:rPr>
        <w:t>The red dotted line highlights breaking through the "200nm wall"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. 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Note that the SHG intensity is normalized for a better version and the raw data are available in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 </w:t>
      </w:r>
      <w:r w:rsidR="00E12870" w:rsidRPr="00E12870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 xml:space="preserve">Extended Data Fig. </w:t>
      </w:r>
      <w:r w:rsidR="00E12870">
        <w:rPr>
          <w:rFonts w:ascii="Times New Roman" w:eastAsia="宋体" w:hAnsi="Times New Roman" w:cs="Times New Roman" w:hint="eastAsia"/>
          <w:kern w:val="0"/>
          <w:sz w:val="24"/>
          <w:szCs w:val="20"/>
        </w:rPr>
        <w:t>5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.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 </w:t>
      </w:r>
    </w:p>
    <w:p w14:paraId="3A9ED332" w14:textId="77777777" w:rsidR="00D53D12" w:rsidRPr="001B0AEF" w:rsidRDefault="00D53D12" w:rsidP="00D53D12">
      <w:pPr>
        <w:widowControl/>
        <w:jc w:val="center"/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</w:pPr>
      <w:r w:rsidRPr="001B0AEF">
        <w:rPr>
          <w:rFonts w:ascii="Times New Roman" w:eastAsia="宋体" w:hAnsi="Times New Roman" w:cs="Times New Roman"/>
          <w:b/>
          <w:bCs/>
          <w:noProof/>
          <w:kern w:val="32"/>
          <w:sz w:val="24"/>
          <w:szCs w:val="24"/>
        </w:rPr>
        <w:drawing>
          <wp:inline distT="0" distB="0" distL="0" distR="0" wp14:anchorId="546FC987" wp14:editId="5F931216">
            <wp:extent cx="4830592" cy="3287486"/>
            <wp:effectExtent l="0" t="0" r="8255" b="8255"/>
            <wp:docPr id="1466643451" name="图片 3" descr="图表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692D1DC8-3C7F-4013-1FFC-1E59C8340F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表&#10;&#10;AI 生成的内容可能不正确。">
                      <a:extLst>
                        <a:ext uri="{FF2B5EF4-FFF2-40B4-BE49-F238E27FC236}">
                          <a16:creationId xmlns:a16="http://schemas.microsoft.com/office/drawing/2014/main" id="{692D1DC8-3C7F-4013-1FFC-1E59C8340F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0" t="7758" b="2076"/>
                    <a:stretch/>
                  </pic:blipFill>
                  <pic:spPr>
                    <a:xfrm>
                      <a:off x="0" y="0"/>
                      <a:ext cx="4836658" cy="329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8E78C" w14:textId="0D7E0735" w:rsidR="00D53D12" w:rsidRPr="001B0AEF" w:rsidRDefault="00C62892" w:rsidP="00D53D12">
      <w:pPr>
        <w:keepNext/>
        <w:widowControl/>
        <w:spacing w:before="240" w:after="60"/>
        <w:outlineLvl w:val="0"/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</w:pPr>
      <w:r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t>Extended Data Fig</w:t>
      </w:r>
      <w:r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  <w:lang w:eastAsia="en-US"/>
        </w:rPr>
        <w:t>.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  <w:lang w:eastAsia="en-US"/>
        </w:rPr>
        <w:t xml:space="preserve">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>S5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  <w:lang w:eastAsia="en-US"/>
        </w:rPr>
        <w:t xml:space="preserve">.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>R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  <w:lang w:eastAsia="en-US"/>
        </w:rPr>
        <w:t>aw data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 xml:space="preserve"> of 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 xml:space="preserve">frequency doubling light for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>190.4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>-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>230.5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 xml:space="preserve"> nm using the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>ABF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 xml:space="preserve">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 xml:space="preserve">device 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>with (</w:t>
      </w:r>
      <w:r w:rsidR="00D53D12" w:rsidRPr="001B0AEF">
        <w:rPr>
          <w:rFonts w:ascii="Times New Roman" w:eastAsia="宋体" w:hAnsi="Times New Roman" w:cs="Times New Roman"/>
          <w:b/>
          <w:bCs/>
          <w:i/>
          <w:iCs/>
          <w:kern w:val="32"/>
          <w:sz w:val="24"/>
          <w:szCs w:val="24"/>
        </w:rPr>
        <w:t>θ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 xml:space="preserve">, </w:t>
      </w:r>
      <w:r w:rsidR="00D53D12" w:rsidRPr="001B0AEF">
        <w:rPr>
          <w:rFonts w:ascii="Times New Roman" w:eastAsia="宋体" w:hAnsi="Times New Roman" w:cs="Times New Roman"/>
          <w:b/>
          <w:bCs/>
          <w:i/>
          <w:iCs/>
          <w:kern w:val="32"/>
          <w:sz w:val="24"/>
          <w:szCs w:val="24"/>
        </w:rPr>
        <w:t>φ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>) = (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 xml:space="preserve">0 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 xml:space="preserve">°,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>4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>0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 xml:space="preserve"> 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>°).</w:t>
      </w:r>
    </w:p>
    <w:p w14:paraId="53B7477E" w14:textId="14B02920" w:rsidR="00D53D12" w:rsidRPr="001B0AEF" w:rsidRDefault="00D53D12" w:rsidP="00D53D12">
      <w:pPr>
        <w:keepNext/>
        <w:widowControl/>
        <w:spacing w:before="240" w:after="60"/>
        <w:outlineLvl w:val="0"/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</w:pPr>
      <w:r w:rsidRPr="001B0AEF">
        <w:rPr>
          <w:rFonts w:ascii="Times New Roman" w:eastAsia="宋体" w:hAnsi="Times New Roman" w:cs="Times New Roman"/>
          <w:b/>
          <w:bCs/>
          <w:noProof/>
          <w:kern w:val="32"/>
          <w:sz w:val="24"/>
          <w:szCs w:val="24"/>
        </w:rPr>
        <w:drawing>
          <wp:inline distT="0" distB="0" distL="0" distR="0" wp14:anchorId="2829D23A" wp14:editId="43D893EA">
            <wp:extent cx="5154386" cy="1879155"/>
            <wp:effectExtent l="0" t="0" r="8255" b="6985"/>
            <wp:docPr id="1721984461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2491223F-7BE6-0164-4995-A284141E5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2491223F-7BE6-0164-4995-A284141E5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1" b="66280"/>
                    <a:stretch/>
                  </pic:blipFill>
                  <pic:spPr bwMode="auto">
                    <a:xfrm>
                      <a:off x="0" y="0"/>
                      <a:ext cx="5164679" cy="188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AEF">
        <w:rPr>
          <w:rFonts w:ascii="Times New Roman" w:eastAsia="宋体" w:hAnsi="Times New Roman" w:cs="Times New Roman"/>
          <w:b/>
          <w:bCs/>
          <w:noProof/>
          <w:kern w:val="32"/>
          <w:sz w:val="24"/>
          <w:szCs w:val="24"/>
        </w:rPr>
        <w:drawing>
          <wp:inline distT="0" distB="0" distL="0" distR="0" wp14:anchorId="368AB7ED" wp14:editId="79159C8B">
            <wp:extent cx="5159829" cy="1902974"/>
            <wp:effectExtent l="0" t="0" r="3175" b="254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2491223F-7BE6-0164-4995-A284141E5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2491223F-7BE6-0164-4995-A284141E5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32778" b="33111"/>
                    <a:stretch/>
                  </pic:blipFill>
                  <pic:spPr bwMode="auto">
                    <a:xfrm>
                      <a:off x="0" y="0"/>
                      <a:ext cx="5172872" cy="1907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AEF">
        <w:rPr>
          <w:rFonts w:ascii="Times New Roman" w:eastAsia="宋体" w:hAnsi="Times New Roman" w:cs="Times New Roman"/>
          <w:b/>
          <w:bCs/>
          <w:noProof/>
          <w:kern w:val="32"/>
          <w:sz w:val="24"/>
          <w:szCs w:val="24"/>
        </w:rPr>
        <w:lastRenderedPageBreak/>
        <w:drawing>
          <wp:inline distT="0" distB="0" distL="0" distR="0" wp14:anchorId="6F9DB4F5" wp14:editId="0DF83E13">
            <wp:extent cx="5187043" cy="1852559"/>
            <wp:effectExtent l="0" t="0" r="0" b="0"/>
            <wp:docPr id="40216485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2491223F-7BE6-0164-4995-A284141E5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2491223F-7BE6-0164-4995-A284141E5F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66967"/>
                    <a:stretch/>
                  </pic:blipFill>
                  <pic:spPr bwMode="auto">
                    <a:xfrm>
                      <a:off x="0" y="0"/>
                      <a:ext cx="5202960" cy="1858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AEF">
        <w:rPr>
          <w:rFonts w:ascii="Times New Roman" w:eastAsia="宋体" w:hAnsi="Times New Roman" w:cs="Times New Roman"/>
          <w:b/>
          <w:bCs/>
          <w:noProof/>
          <w:kern w:val="32"/>
          <w:sz w:val="24"/>
          <w:szCs w:val="24"/>
        </w:rPr>
        <w:drawing>
          <wp:inline distT="0" distB="0" distL="0" distR="0" wp14:anchorId="3A9FE1F2" wp14:editId="17328C47">
            <wp:extent cx="5208814" cy="1868401"/>
            <wp:effectExtent l="0" t="0" r="0" b="0"/>
            <wp:docPr id="544801800" name="图片 3" descr="图形用户界面, 应用程序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093A9D2C-1859-F7A5-C54D-679F073D5B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形用户界面, 应用程序&#10;&#10;AI 生成的内容可能不正确。">
                      <a:extLst>
                        <a:ext uri="{FF2B5EF4-FFF2-40B4-BE49-F238E27FC236}">
                          <a16:creationId xmlns:a16="http://schemas.microsoft.com/office/drawing/2014/main" id="{093A9D2C-1859-F7A5-C54D-679F073D5B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-1" b="66642"/>
                    <a:stretch/>
                  </pic:blipFill>
                  <pic:spPr bwMode="auto">
                    <a:xfrm>
                      <a:off x="0" y="0"/>
                      <a:ext cx="5235868" cy="187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AEF">
        <w:rPr>
          <w:rFonts w:ascii="Times New Roman" w:eastAsia="宋体" w:hAnsi="Times New Roman" w:cs="Times New Roman"/>
          <w:b/>
          <w:bCs/>
          <w:noProof/>
          <w:kern w:val="32"/>
          <w:sz w:val="24"/>
          <w:szCs w:val="24"/>
        </w:rPr>
        <w:drawing>
          <wp:inline distT="0" distB="0" distL="0" distR="0" wp14:anchorId="35AC1305" wp14:editId="29DB0BD1">
            <wp:extent cx="5186680" cy="1829809"/>
            <wp:effectExtent l="0" t="0" r="0" b="0"/>
            <wp:docPr id="923943789" name="图片 3" descr="图形用户界面, 应用程序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093A9D2C-1859-F7A5-C54D-679F073D5B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形用户界面, 应用程序&#10;&#10;AI 生成的内容可能不正确。">
                      <a:extLst>
                        <a:ext uri="{FF2B5EF4-FFF2-40B4-BE49-F238E27FC236}">
                          <a16:creationId xmlns:a16="http://schemas.microsoft.com/office/drawing/2014/main" id="{093A9D2C-1859-F7A5-C54D-679F073D5B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33357" b="33833"/>
                    <a:stretch/>
                  </pic:blipFill>
                  <pic:spPr bwMode="auto">
                    <a:xfrm>
                      <a:off x="0" y="0"/>
                      <a:ext cx="5218280" cy="1840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0A75B" w14:textId="71E71216" w:rsidR="00D53D12" w:rsidRPr="001B0AEF" w:rsidRDefault="00D53D12" w:rsidP="00E12870">
      <w:pPr>
        <w:keepNext/>
        <w:widowControl/>
        <w:spacing w:before="240" w:after="60"/>
        <w:outlineLvl w:val="0"/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</w:pPr>
      <w:r w:rsidRPr="001B0AEF">
        <w:rPr>
          <w:rFonts w:ascii="Times New Roman" w:eastAsia="宋体" w:hAnsi="Times New Roman" w:cs="Times New Roman"/>
          <w:b/>
          <w:bCs/>
          <w:noProof/>
          <w:kern w:val="32"/>
          <w:sz w:val="24"/>
          <w:szCs w:val="24"/>
        </w:rPr>
        <w:drawing>
          <wp:inline distT="0" distB="0" distL="0" distR="0" wp14:anchorId="4D0E744D" wp14:editId="42ACC7DA">
            <wp:extent cx="5154386" cy="1879541"/>
            <wp:effectExtent l="0" t="0" r="0" b="6985"/>
            <wp:docPr id="774881711" name="图片 3" descr="图形用户界面, 应用程序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093A9D2C-1859-F7A5-C54D-679F073D5B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形用户界面, 应用程序&#10;&#10;AI 生成的内容可能不正确。">
                      <a:extLst>
                        <a:ext uri="{FF2B5EF4-FFF2-40B4-BE49-F238E27FC236}">
                          <a16:creationId xmlns:a16="http://schemas.microsoft.com/office/drawing/2014/main" id="{093A9D2C-1859-F7A5-C54D-679F073D5B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66088"/>
                    <a:stretch/>
                  </pic:blipFill>
                  <pic:spPr bwMode="auto">
                    <a:xfrm>
                      <a:off x="0" y="0"/>
                      <a:ext cx="5194080" cy="189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0AEF">
        <w:rPr>
          <w:rFonts w:ascii="Times New Roman" w:eastAsia="宋体" w:hAnsi="Times New Roman" w:cs="Times New Roman"/>
          <w:kern w:val="0"/>
          <w:sz w:val="24"/>
          <w:szCs w:val="20"/>
        </w:rPr>
        <w:br w:type="page"/>
      </w:r>
    </w:p>
    <w:p w14:paraId="4A1115B1" w14:textId="18D12F15" w:rsidR="00D53D12" w:rsidRPr="001B0AEF" w:rsidRDefault="00C62892" w:rsidP="00D53D12">
      <w:pPr>
        <w:widowControl/>
        <w:rPr>
          <w:rFonts w:ascii="Times New Roman" w:eastAsia="宋体" w:hAnsi="Times New Roman" w:cs="Times New Roman"/>
          <w:kern w:val="0"/>
          <w:sz w:val="24"/>
          <w:szCs w:val="20"/>
        </w:rPr>
      </w:pPr>
      <w:r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lastRenderedPageBreak/>
        <w:t>Extended Data Fig</w:t>
      </w:r>
      <w:r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  <w:lang w:eastAsia="en-US"/>
        </w:rPr>
        <w:t>.</w:t>
      </w:r>
      <w:r w:rsidR="00E97C3C" w:rsidRPr="001B0AEF">
        <w:rPr>
          <w:rFonts w:ascii="Times New Roman" w:eastAsia="宋体" w:hAnsi="Times New Roman" w:cs="Times New Roman" w:hint="eastAsia"/>
          <w:b/>
          <w:bCs/>
          <w:kern w:val="0"/>
          <w:sz w:val="24"/>
          <w:szCs w:val="20"/>
        </w:rPr>
        <w:t xml:space="preserve">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0"/>
          <w:sz w:val="24"/>
          <w:szCs w:val="20"/>
        </w:rPr>
        <w:t xml:space="preserve">6 </w:t>
      </w:r>
      <w:bookmarkStart w:id="7" w:name="_Hlk192211199"/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  <w:lang w:eastAsia="en-US"/>
        </w:rPr>
        <w:t>Observation of frequency doubling light from 2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0"/>
          <w:sz w:val="24"/>
          <w:szCs w:val="20"/>
        </w:rPr>
        <w:t>55.1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  <w:lang w:eastAsia="en-US"/>
        </w:rPr>
        <w:t>-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0"/>
          <w:sz w:val="24"/>
          <w:szCs w:val="20"/>
        </w:rPr>
        <w:t>340.2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  <w:lang w:eastAsia="en-US"/>
        </w:rPr>
        <w:t xml:space="preserve"> nm using the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0"/>
          <w:sz w:val="24"/>
          <w:szCs w:val="20"/>
        </w:rPr>
        <w:t>ABF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  <w:lang w:eastAsia="en-US"/>
        </w:rPr>
        <w:t xml:space="preserve">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0"/>
          <w:sz w:val="24"/>
          <w:szCs w:val="20"/>
        </w:rPr>
        <w:t>device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  <w:lang w:eastAsia="en-US"/>
        </w:rPr>
        <w:t xml:space="preserve"> with (</w:t>
      </w:r>
      <w:r w:rsidR="00D53D12" w:rsidRPr="001B0AEF"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0"/>
          <w:lang w:eastAsia="en-US"/>
        </w:rPr>
        <w:t>θ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  <w:lang w:eastAsia="en-US"/>
        </w:rPr>
        <w:t xml:space="preserve">, </w:t>
      </w:r>
      <w:r w:rsidR="00D53D12" w:rsidRPr="001B0AEF">
        <w:rPr>
          <w:rFonts w:ascii="Times New Roman" w:eastAsia="宋体" w:hAnsi="Times New Roman" w:cs="Times New Roman"/>
          <w:b/>
          <w:bCs/>
          <w:i/>
          <w:iCs/>
          <w:kern w:val="0"/>
          <w:sz w:val="24"/>
          <w:szCs w:val="20"/>
          <w:lang w:eastAsia="en-US"/>
        </w:rPr>
        <w:t>φ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  <w:lang w:eastAsia="en-US"/>
        </w:rPr>
        <w:t>) = (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0"/>
          <w:sz w:val="24"/>
          <w:szCs w:val="20"/>
        </w:rPr>
        <w:t>0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  <w:lang w:eastAsia="en-US"/>
        </w:rPr>
        <w:t xml:space="preserve"> °, 90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0"/>
          <w:sz w:val="24"/>
          <w:szCs w:val="20"/>
        </w:rPr>
        <w:t xml:space="preserve"> 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t>°</w:t>
      </w:r>
      <w:r w:rsidR="00D53D12"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  <w:lang w:eastAsia="en-US"/>
        </w:rPr>
        <w:t>)</w:t>
      </w:r>
      <w:bookmarkEnd w:id="7"/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. Note that the SHG intensity is normalized for a better version and the raw data are available in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 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Fig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>. S7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t>.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 </w:t>
      </w:r>
      <w:r w:rsidR="00D53D12" w:rsidRPr="001B0AEF">
        <w:rPr>
          <w:rFonts w:ascii="Times New Roman" w:eastAsia="宋体" w:hAnsi="Times New Roman" w:cs="Times New Roman"/>
          <w:kern w:val="0"/>
          <w:sz w:val="24"/>
          <w:szCs w:val="20"/>
        </w:rPr>
        <w:t>Both fundamental and SHG lights are</w:t>
      </w:r>
      <w:r w:rsidR="00D53D12" w:rsidRPr="001B0AEF">
        <w:rPr>
          <w:rFonts w:ascii="Times New Roman" w:eastAsia="宋体" w:hAnsi="Times New Roman" w:cs="Times New Roman" w:hint="eastAsia"/>
          <w:kern w:val="0"/>
          <w:sz w:val="24"/>
          <w:szCs w:val="20"/>
        </w:rPr>
        <w:t xml:space="preserve"> shown.</w:t>
      </w:r>
    </w:p>
    <w:p w14:paraId="2D21699D" w14:textId="470AF81C" w:rsidR="00E12870" w:rsidRDefault="00D53D12" w:rsidP="00E12870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</w:pPr>
      <w:r w:rsidRPr="001B0AEF">
        <w:rPr>
          <w:rFonts w:ascii="Times New Roman" w:eastAsia="宋体" w:hAnsi="Times New Roman" w:cs="Times New Roman"/>
          <w:b/>
          <w:bCs/>
          <w:noProof/>
          <w:kern w:val="0"/>
          <w:sz w:val="24"/>
          <w:szCs w:val="20"/>
        </w:rPr>
        <w:drawing>
          <wp:inline distT="0" distB="0" distL="0" distR="0" wp14:anchorId="494CAD05" wp14:editId="1D96713C">
            <wp:extent cx="3877908" cy="2974634"/>
            <wp:effectExtent l="0" t="0" r="8890" b="0"/>
            <wp:docPr id="17235205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20510" name="图片 172352051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5" t="8164" r="12618" b="3263"/>
                    <a:stretch/>
                  </pic:blipFill>
                  <pic:spPr bwMode="auto">
                    <a:xfrm>
                      <a:off x="0" y="0"/>
                      <a:ext cx="3889292" cy="298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2870">
        <w:rPr>
          <w:rFonts w:ascii="Times New Roman" w:eastAsia="宋体" w:hAnsi="Times New Roman" w:cs="Times New Roman"/>
          <w:kern w:val="0"/>
          <w:sz w:val="24"/>
          <w:szCs w:val="20"/>
          <w:lang w:eastAsia="en-US"/>
        </w:rPr>
        <w:br w:type="page"/>
      </w:r>
    </w:p>
    <w:p w14:paraId="3D852B07" w14:textId="2C07EC08" w:rsidR="00D53D12" w:rsidRPr="001B0AEF" w:rsidRDefault="00C62892" w:rsidP="00D53D12">
      <w:pPr>
        <w:keepNext/>
        <w:widowControl/>
        <w:spacing w:before="240" w:after="60"/>
        <w:outlineLvl w:val="0"/>
        <w:rPr>
          <w:rFonts w:ascii="Times New Roman" w:eastAsia="宋体" w:hAnsi="Times New Roman" w:cs="Times New Roman"/>
          <w:kern w:val="32"/>
          <w:sz w:val="24"/>
          <w:szCs w:val="24"/>
        </w:rPr>
      </w:pPr>
      <w:r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</w:rPr>
        <w:lastRenderedPageBreak/>
        <w:t>Extended Data Fig</w:t>
      </w:r>
      <w:r w:rsidRPr="001B0AEF">
        <w:rPr>
          <w:rFonts w:ascii="Times New Roman" w:eastAsia="宋体" w:hAnsi="Times New Roman" w:cs="Times New Roman"/>
          <w:b/>
          <w:bCs/>
          <w:kern w:val="0"/>
          <w:sz w:val="24"/>
          <w:szCs w:val="20"/>
          <w:lang w:eastAsia="en-US"/>
        </w:rPr>
        <w:t>.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  <w:lang w:eastAsia="en-US"/>
        </w:rPr>
        <w:t xml:space="preserve">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>7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  <w:lang w:eastAsia="en-US"/>
        </w:rPr>
        <w:t xml:space="preserve">.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>R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  <w:lang w:eastAsia="en-US"/>
        </w:rPr>
        <w:t>aw data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 xml:space="preserve"> of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 xml:space="preserve"> frequency doubling light for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>255.1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>-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>340.2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 xml:space="preserve"> nm using the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>ABF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 xml:space="preserve">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>device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 xml:space="preserve"> with (</w:t>
      </w:r>
      <w:r w:rsidR="00D53D12" w:rsidRPr="001B0AEF">
        <w:rPr>
          <w:rFonts w:ascii="Times New Roman" w:eastAsia="宋体" w:hAnsi="Times New Roman" w:cs="Times New Roman"/>
          <w:b/>
          <w:bCs/>
          <w:i/>
          <w:iCs/>
          <w:kern w:val="32"/>
          <w:sz w:val="24"/>
          <w:szCs w:val="24"/>
        </w:rPr>
        <w:t>θ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 xml:space="preserve">, </w:t>
      </w:r>
      <w:r w:rsidR="00D53D12" w:rsidRPr="001B0AEF">
        <w:rPr>
          <w:rFonts w:ascii="Times New Roman" w:eastAsia="宋体" w:hAnsi="Times New Roman" w:cs="Times New Roman"/>
          <w:b/>
          <w:bCs/>
          <w:i/>
          <w:iCs/>
          <w:kern w:val="32"/>
          <w:sz w:val="24"/>
          <w:szCs w:val="24"/>
        </w:rPr>
        <w:t>φ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>) = (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 xml:space="preserve">0 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 xml:space="preserve">°, 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>9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>0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 xml:space="preserve"> </w:t>
      </w:r>
      <w:r w:rsidR="00D53D12" w:rsidRPr="001B0AEF">
        <w:rPr>
          <w:rFonts w:ascii="Times New Roman" w:eastAsia="宋体" w:hAnsi="Times New Roman" w:cs="Times New Roman"/>
          <w:b/>
          <w:bCs/>
          <w:kern w:val="32"/>
          <w:sz w:val="24"/>
          <w:szCs w:val="24"/>
        </w:rPr>
        <w:t>°).</w:t>
      </w:r>
      <w:r w:rsidR="00D53D12" w:rsidRPr="001B0AEF">
        <w:rPr>
          <w:rFonts w:ascii="Times New Roman" w:eastAsia="宋体" w:hAnsi="Times New Roman" w:cs="Times New Roman" w:hint="eastAsia"/>
          <w:b/>
          <w:bCs/>
          <w:kern w:val="32"/>
          <w:sz w:val="24"/>
          <w:szCs w:val="24"/>
        </w:rPr>
        <w:t xml:space="preserve"> </w:t>
      </w:r>
      <w:bookmarkStart w:id="8" w:name="_Hlk189823215"/>
      <w:bookmarkStart w:id="9" w:name="_Hlk189823183"/>
      <w:r w:rsidR="00D53D12" w:rsidRPr="001B0AEF">
        <w:rPr>
          <w:rFonts w:ascii="Times New Roman" w:eastAsia="宋体" w:hAnsi="Times New Roman" w:cs="Times New Roman" w:hint="eastAsia"/>
          <w:kern w:val="32"/>
          <w:sz w:val="24"/>
          <w:szCs w:val="24"/>
        </w:rPr>
        <w:t>Both fundamental and SHG lights are</w:t>
      </w:r>
      <w:bookmarkEnd w:id="8"/>
      <w:r w:rsidR="00D53D12" w:rsidRPr="001B0AEF">
        <w:rPr>
          <w:rFonts w:ascii="Times New Roman" w:eastAsia="宋体" w:hAnsi="Times New Roman" w:cs="Times New Roman" w:hint="eastAsia"/>
          <w:kern w:val="32"/>
          <w:sz w:val="24"/>
          <w:szCs w:val="24"/>
        </w:rPr>
        <w:t xml:space="preserve"> </w:t>
      </w:r>
      <w:r w:rsidR="00D53D12" w:rsidRPr="001B0AEF">
        <w:rPr>
          <w:rFonts w:ascii="Times New Roman" w:eastAsia="宋体" w:hAnsi="Times New Roman" w:cs="Times New Roman"/>
          <w:kern w:val="32"/>
          <w:sz w:val="24"/>
          <w:szCs w:val="24"/>
        </w:rPr>
        <w:t>highlighted</w:t>
      </w:r>
      <w:r w:rsidR="00D53D12" w:rsidRPr="001B0AEF">
        <w:rPr>
          <w:rFonts w:ascii="Times New Roman" w:eastAsia="宋体" w:hAnsi="Times New Roman" w:cs="Times New Roman" w:hint="eastAsia"/>
          <w:kern w:val="32"/>
          <w:sz w:val="24"/>
          <w:szCs w:val="24"/>
        </w:rPr>
        <w:t xml:space="preserve"> by dot lines in the figures.</w:t>
      </w:r>
    </w:p>
    <w:bookmarkEnd w:id="9"/>
    <w:p w14:paraId="0C45E457" w14:textId="19C7A6F6" w:rsidR="00C62892" w:rsidRPr="001B0AEF" w:rsidRDefault="00D53D12" w:rsidP="00E12870">
      <w:pPr>
        <w:keepNext/>
        <w:widowControl/>
        <w:spacing w:before="240" w:after="60"/>
        <w:outlineLvl w:val="0"/>
        <w:rPr>
          <w:rFonts w:ascii="黑体" w:eastAsia="黑体" w:hAnsi="黑体" w:cs="Times New Roman" w:hint="eastAsia"/>
          <w:b/>
          <w:sz w:val="24"/>
          <w:szCs w:val="24"/>
        </w:rPr>
      </w:pPr>
      <w:r w:rsidRPr="001B0AEF">
        <w:rPr>
          <w:rFonts w:ascii="Times New Roman" w:eastAsia="宋体" w:hAnsi="Times New Roman" w:cs="Times New Roman"/>
          <w:b/>
          <w:bCs/>
          <w:noProof/>
          <w:kern w:val="32"/>
          <w:sz w:val="24"/>
          <w:szCs w:val="24"/>
        </w:rPr>
        <w:drawing>
          <wp:inline distT="0" distB="0" distL="0" distR="0" wp14:anchorId="2F82CB29" wp14:editId="5170EA48">
            <wp:extent cx="5268686" cy="1845729"/>
            <wp:effectExtent l="0" t="0" r="8255" b="2540"/>
            <wp:docPr id="1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7EEBAAB5-CF52-0B13-313C-0769AE223E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7EEBAAB5-CF52-0B13-313C-0769AE223E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6288" cy="185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0AEF">
        <w:rPr>
          <w:rFonts w:ascii="Times New Roman" w:eastAsia="宋体" w:hAnsi="Times New Roman" w:cs="Times New Roman"/>
          <w:b/>
          <w:bCs/>
          <w:noProof/>
          <w:kern w:val="32"/>
          <w:sz w:val="24"/>
          <w:szCs w:val="24"/>
        </w:rPr>
        <w:drawing>
          <wp:inline distT="0" distB="0" distL="0" distR="0" wp14:anchorId="157EC508" wp14:editId="66D964E7">
            <wp:extent cx="5230586" cy="1897764"/>
            <wp:effectExtent l="0" t="0" r="8255" b="7620"/>
            <wp:docPr id="918233079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8616AC7E-B5D6-29EE-61E0-0CB77D6901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8616AC7E-B5D6-29EE-61E0-0CB77D6901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6854" cy="190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892" w:rsidRPr="001B0AEF">
        <w:rPr>
          <w:rFonts w:ascii="黑体" w:eastAsia="黑体" w:hAnsi="黑体" w:cs="Times New Roman"/>
          <w:b/>
          <w:sz w:val="24"/>
          <w:szCs w:val="24"/>
        </w:rPr>
        <w:br w:type="page"/>
      </w:r>
    </w:p>
    <w:p w14:paraId="255AADAB" w14:textId="5B24544D" w:rsidR="00C62892" w:rsidRPr="001B0AEF" w:rsidRDefault="00C62892" w:rsidP="00E12870">
      <w:pPr>
        <w:pStyle w:val="SMHeading"/>
      </w:pPr>
      <w:r w:rsidRPr="001B0AEF">
        <w:rPr>
          <w:rFonts w:eastAsia="宋体"/>
          <w:bCs w:val="0"/>
          <w:kern w:val="0"/>
          <w:szCs w:val="20"/>
        </w:rPr>
        <w:lastRenderedPageBreak/>
        <w:t xml:space="preserve">Extended Data </w:t>
      </w:r>
      <w:r w:rsidR="004225CD" w:rsidRPr="001B0AEF">
        <w:rPr>
          <w:rFonts w:eastAsia="宋体"/>
          <w:bCs w:val="0"/>
          <w:kern w:val="0"/>
          <w:szCs w:val="20"/>
        </w:rPr>
        <w:t xml:space="preserve">Table. </w:t>
      </w:r>
      <w:r w:rsidRPr="001B0AEF">
        <w:rPr>
          <w:rFonts w:hint="eastAsia"/>
          <w:lang w:eastAsia="zh-CN"/>
        </w:rPr>
        <w:t>1</w:t>
      </w:r>
      <w:r w:rsidRPr="001B0AEF">
        <w:t>.</w:t>
      </w:r>
      <w:r w:rsidRPr="001B0AEF">
        <w:rPr>
          <w:rFonts w:hint="eastAsia"/>
          <w:lang w:eastAsia="zh-CN"/>
        </w:rPr>
        <w:t xml:space="preserve"> </w:t>
      </w:r>
      <w:r w:rsidRPr="001B0AEF">
        <w:t>Calculated effective SHG coefficients tensor (pm</w:t>
      </w:r>
      <w:r w:rsidRPr="001B0AEF">
        <w:rPr>
          <w:rFonts w:hint="eastAsia"/>
          <w:lang w:eastAsia="zh-CN"/>
        </w:rPr>
        <w:t xml:space="preserve"> </w:t>
      </w:r>
      <w:r w:rsidRPr="001B0AEF">
        <w:t>V</w:t>
      </w:r>
      <w:r w:rsidRPr="001B0AEF">
        <w:rPr>
          <w:rFonts w:eastAsia="仿宋"/>
          <w:kern w:val="0"/>
          <w:vertAlign w:val="superscript"/>
        </w:rPr>
        <w:t>–</w:t>
      </w:r>
      <w:r w:rsidRPr="001B0AEF">
        <w:rPr>
          <w:rFonts w:eastAsia="仿宋" w:hint="eastAsia"/>
          <w:kern w:val="0"/>
          <w:vertAlign w:val="superscript"/>
        </w:rPr>
        <w:t>1</w:t>
      </w:r>
      <w:r w:rsidRPr="001B0AEF">
        <w:t xml:space="preserve">) and contribution of orbitals in the SHG coefficient </w:t>
      </w:r>
      <w:r w:rsidRPr="001B0AEF">
        <w:rPr>
          <w:i/>
          <w:iCs/>
        </w:rPr>
        <w:t>d</w:t>
      </w:r>
      <w:r w:rsidRPr="001B0AEF">
        <w:rPr>
          <w:vertAlign w:val="subscript"/>
        </w:rPr>
        <w:t>32</w:t>
      </w:r>
      <w:r w:rsidRPr="001B0AEF">
        <w:t xml:space="preserve"> of ABF.</w:t>
      </w:r>
    </w:p>
    <w:tbl>
      <w:tblPr>
        <w:tblStyle w:val="af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2414"/>
      </w:tblGrid>
      <w:tr w:rsidR="001B0AEF" w:rsidRPr="001B0AEF" w14:paraId="712A0E0F" w14:textId="77777777" w:rsidTr="000A116E">
        <w:trPr>
          <w:trHeight w:val="511"/>
          <w:jc w:val="center"/>
        </w:trPr>
        <w:tc>
          <w:tcPr>
            <w:tcW w:w="55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C54699" w14:textId="77777777" w:rsidR="00C62892" w:rsidRPr="001B0AEF" w:rsidRDefault="00C62892" w:rsidP="000A116E">
            <w:pPr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4"/>
              </w:rPr>
            </w:pPr>
            <w:r w:rsidRPr="001B0AEF">
              <w:rPr>
                <w:rFonts w:ascii="Times New Roman" w:eastAsia="宋体" w:hAnsi="Times New Roman" w:cs="Times New Roman" w:hint="eastAsia"/>
                <w:b/>
                <w:bCs/>
                <w:kern w:val="0"/>
                <w:szCs w:val="24"/>
              </w:rPr>
              <w:t>Interaction</w:t>
            </w:r>
            <w:r w:rsidRPr="001B0AEF">
              <w:rPr>
                <w:rFonts w:ascii="Times New Roman" w:eastAsia="等线" w:hAnsi="Times New Roman" w:cs="Times New Roman"/>
                <w:b/>
                <w:bCs/>
                <w:kern w:val="0"/>
                <w:szCs w:val="24"/>
                <w:lang w:eastAsia="en-US"/>
              </w:rPr>
              <w:t xml:space="preserve"> </w:t>
            </w:r>
            <w:r w:rsidRPr="001B0AEF">
              <w:rPr>
                <w:rFonts w:ascii="Times New Roman" w:eastAsia="等线" w:hAnsi="Times New Roman" w:cs="Times New Roman" w:hint="eastAsia"/>
                <w:b/>
                <w:bCs/>
                <w:kern w:val="0"/>
                <w:szCs w:val="24"/>
              </w:rPr>
              <w:t>o</w:t>
            </w:r>
            <w:r w:rsidRPr="001B0AEF">
              <w:rPr>
                <w:rFonts w:ascii="Times New Roman" w:eastAsia="等线" w:hAnsi="Times New Roman" w:cs="Times New Roman"/>
                <w:b/>
                <w:bCs/>
                <w:kern w:val="0"/>
                <w:szCs w:val="24"/>
                <w:lang w:eastAsia="en-US"/>
              </w:rPr>
              <w:t>rbital</w:t>
            </w:r>
            <w:r w:rsidRPr="001B0AEF">
              <w:rPr>
                <w:rFonts w:ascii="Times New Roman" w:eastAsia="等线" w:hAnsi="Times New Roman" w:cs="Times New Roman" w:hint="eastAsia"/>
                <w:b/>
                <w:bCs/>
                <w:kern w:val="0"/>
                <w:szCs w:val="24"/>
              </w:rPr>
              <w:t>s</w:t>
            </w:r>
          </w:p>
        </w:tc>
        <w:tc>
          <w:tcPr>
            <w:tcW w:w="24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322E62" w14:textId="77777777" w:rsidR="00C62892" w:rsidRPr="001B0AEF" w:rsidRDefault="00C62892" w:rsidP="000A116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1B0AEF">
              <w:rPr>
                <w:rFonts w:ascii="Times New Roman" w:hAnsi="Times New Roman" w:cs="Times New Roman"/>
                <w:b/>
                <w:szCs w:val="24"/>
              </w:rPr>
              <w:t>Contribution</w:t>
            </w:r>
          </w:p>
        </w:tc>
      </w:tr>
      <w:tr w:rsidR="001B0AEF" w:rsidRPr="001B0AEF" w14:paraId="2037728C" w14:textId="77777777" w:rsidTr="000A116E">
        <w:trPr>
          <w:trHeight w:val="511"/>
          <w:jc w:val="center"/>
        </w:trPr>
        <w:tc>
          <w:tcPr>
            <w:tcW w:w="5524" w:type="dxa"/>
            <w:tcBorders>
              <w:top w:val="single" w:sz="4" w:space="0" w:color="auto"/>
            </w:tcBorders>
            <w:vAlign w:val="center"/>
          </w:tcPr>
          <w:p w14:paraId="756A58F2" w14:textId="77777777" w:rsidR="00C62892" w:rsidRPr="001B0AEF" w:rsidRDefault="00C62892" w:rsidP="000A116E">
            <w:pPr>
              <w:jc w:val="center"/>
              <w:rPr>
                <w:rFonts w:ascii="Times New Roman" w:eastAsia="等线" w:hAnsi="Times New Roman" w:cs="Times New Roman"/>
                <w:bCs/>
                <w:kern w:val="0"/>
                <w:szCs w:val="24"/>
              </w:rPr>
            </w:pPr>
            <w:r w:rsidRPr="001B0AEF">
              <w:rPr>
                <w:rFonts w:ascii="Times New Roman" w:eastAsia="宋体" w:hAnsi="Times New Roman" w:cs="Times New Roman"/>
                <w:kern w:val="0"/>
                <w:szCs w:val="24"/>
              </w:rPr>
              <w:t>NH</w:t>
            </w:r>
            <w:r w:rsidRPr="001B0AEF">
              <w:rPr>
                <w:rFonts w:ascii="Times New Roman" w:eastAsia="宋体" w:hAnsi="Times New Roman" w:cs="Times New Roman"/>
                <w:kern w:val="0"/>
                <w:szCs w:val="24"/>
                <w:vertAlign w:val="subscript"/>
              </w:rPr>
              <w:t>4</w:t>
            </w:r>
            <w:r w:rsidRPr="001B0AEF">
              <w:rPr>
                <w:rFonts w:ascii="Times New Roman" w:eastAsia="宋体" w:hAnsi="Times New Roman" w:cs="Times New Roman"/>
                <w:kern w:val="0"/>
                <w:szCs w:val="24"/>
              </w:rPr>
              <w:t>-</w:t>
            </w:r>
            <w:r w:rsidRPr="001B0AEF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related orbitals</w:t>
            </w:r>
            <w:r w:rsidRPr="001B0AEF">
              <w:rPr>
                <w:rFonts w:ascii="Times New Roman" w:eastAsia="宋体" w:hAnsi="Times New Roman" w:cs="Times New Roman"/>
                <w:kern w:val="0"/>
                <w:szCs w:val="24"/>
              </w:rPr>
              <w:t xml:space="preserve"> </w:t>
            </w:r>
            <w:r w:rsidRPr="001B0AEF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(</w:t>
            </w:r>
            <w:r w:rsidRPr="001B0AEF">
              <w:rPr>
                <w:rFonts w:ascii="Times New Roman" w:eastAsia="宋体" w:hAnsi="Times New Roman" w:cs="Times New Roman"/>
                <w:kern w:val="0"/>
                <w:szCs w:val="24"/>
              </w:rPr>
              <w:t>i</w:t>
            </w:r>
            <w:r w:rsidRPr="001B0AEF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ncluding hydrogen bond interaction orbital)</w:t>
            </w:r>
          </w:p>
        </w:tc>
        <w:tc>
          <w:tcPr>
            <w:tcW w:w="2414" w:type="dxa"/>
            <w:tcBorders>
              <w:top w:val="single" w:sz="4" w:space="0" w:color="auto"/>
            </w:tcBorders>
            <w:vAlign w:val="center"/>
          </w:tcPr>
          <w:p w14:paraId="0BE333BA" w14:textId="77777777" w:rsidR="00C62892" w:rsidRPr="001B0AEF" w:rsidRDefault="00C62892" w:rsidP="000A116E">
            <w:pPr>
              <w:ind w:left="360"/>
              <w:rPr>
                <w:rFonts w:ascii="Times New Roman" w:eastAsia="仿宋" w:hAnsi="Times New Roman" w:cs="Times New Roman"/>
                <w:kern w:val="0"/>
                <w:szCs w:val="24"/>
              </w:rPr>
            </w:pPr>
            <w:r w:rsidRPr="001B0AEF">
              <w:rPr>
                <w:rFonts w:ascii="Times New Roman" w:eastAsia="仿宋" w:hAnsi="Times New Roman" w:cs="Times New Roman"/>
                <w:kern w:val="0"/>
                <w:szCs w:val="24"/>
                <w:lang w:eastAsia="en-US"/>
              </w:rPr>
              <w:t>– 0.2</w:t>
            </w:r>
            <w:r w:rsidRPr="001B0AEF">
              <w:rPr>
                <w:rFonts w:ascii="Times New Roman" w:eastAsia="仿宋" w:hAnsi="Times New Roman" w:cs="Times New Roman" w:hint="eastAsia"/>
                <w:kern w:val="0"/>
                <w:szCs w:val="24"/>
              </w:rPr>
              <w:t>29</w:t>
            </w:r>
            <w:r w:rsidRPr="001B0AEF">
              <w:rPr>
                <w:rFonts w:ascii="Times New Roman" w:eastAsia="仿宋" w:hAnsi="Times New Roman" w:cs="Times New Roman"/>
                <w:kern w:val="0"/>
                <w:szCs w:val="24"/>
              </w:rPr>
              <w:t xml:space="preserve"> pm</w:t>
            </w:r>
            <w:r w:rsidRPr="001B0AEF">
              <w:rPr>
                <w:rFonts w:ascii="Times New Roman" w:eastAsia="仿宋" w:hAnsi="Times New Roman" w:cs="Times New Roman" w:hint="eastAsia"/>
                <w:kern w:val="0"/>
                <w:szCs w:val="24"/>
              </w:rPr>
              <w:t xml:space="preserve"> </w:t>
            </w:r>
            <w:r w:rsidRPr="001B0AEF">
              <w:rPr>
                <w:rFonts w:ascii="Times New Roman" w:eastAsia="仿宋" w:hAnsi="Times New Roman" w:cs="Times New Roman"/>
                <w:kern w:val="0"/>
                <w:szCs w:val="24"/>
              </w:rPr>
              <w:t>V</w:t>
            </w:r>
            <w:r w:rsidRPr="001B0AEF">
              <w:rPr>
                <w:rFonts w:ascii="Times New Roman" w:eastAsia="仿宋" w:hAnsi="Times New Roman" w:cs="Times New Roman"/>
                <w:kern w:val="0"/>
                <w:szCs w:val="24"/>
                <w:vertAlign w:val="superscript"/>
              </w:rPr>
              <w:t>–</w:t>
            </w:r>
            <w:r w:rsidRPr="001B0AEF">
              <w:rPr>
                <w:rFonts w:ascii="Times New Roman" w:eastAsia="仿宋" w:hAnsi="Times New Roman" w:cs="Times New Roman" w:hint="eastAsia"/>
                <w:kern w:val="0"/>
                <w:szCs w:val="24"/>
                <w:vertAlign w:val="superscript"/>
              </w:rPr>
              <w:t>1</w:t>
            </w:r>
          </w:p>
          <w:p w14:paraId="26442B22" w14:textId="77777777" w:rsidR="00C62892" w:rsidRPr="001B0AEF" w:rsidRDefault="00C62892" w:rsidP="000A116E">
            <w:pPr>
              <w:jc w:val="center"/>
              <w:rPr>
                <w:rFonts w:ascii="Times New Roman" w:eastAsia="等线" w:hAnsi="Times New Roman" w:cs="Times New Roman"/>
                <w:bCs/>
                <w:kern w:val="0"/>
                <w:szCs w:val="24"/>
              </w:rPr>
            </w:pPr>
            <w:r w:rsidRPr="001B0AEF">
              <w:rPr>
                <w:rFonts w:ascii="Times New Roman" w:eastAsia="仿宋" w:hAnsi="Times New Roman" w:cs="Times New Roman" w:hint="eastAsia"/>
                <w:kern w:val="0"/>
                <w:szCs w:val="24"/>
              </w:rPr>
              <w:t xml:space="preserve"> (23</w:t>
            </w:r>
            <w:r w:rsidRPr="001B0AEF">
              <w:rPr>
                <w:rFonts w:ascii="Times New Roman" w:eastAsia="仿宋" w:hAnsi="Times New Roman" w:cs="Times New Roman"/>
                <w:kern w:val="0"/>
                <w:szCs w:val="24"/>
              </w:rPr>
              <w:t xml:space="preserve"> </w:t>
            </w:r>
            <w:r w:rsidRPr="001B0AEF">
              <w:rPr>
                <w:rFonts w:ascii="Times New Roman" w:eastAsia="仿宋" w:hAnsi="Times New Roman" w:cs="Times New Roman" w:hint="eastAsia"/>
                <w:kern w:val="0"/>
                <w:szCs w:val="24"/>
              </w:rPr>
              <w:t>%)</w:t>
            </w:r>
          </w:p>
        </w:tc>
      </w:tr>
      <w:tr w:rsidR="001B0AEF" w:rsidRPr="001B0AEF" w14:paraId="08C478C9" w14:textId="77777777" w:rsidTr="000A116E">
        <w:trPr>
          <w:trHeight w:val="511"/>
          <w:jc w:val="center"/>
        </w:trPr>
        <w:tc>
          <w:tcPr>
            <w:tcW w:w="5524" w:type="dxa"/>
            <w:vAlign w:val="center"/>
          </w:tcPr>
          <w:p w14:paraId="0A322B5F" w14:textId="77777777" w:rsidR="00C62892" w:rsidRPr="001B0AEF" w:rsidRDefault="00C62892" w:rsidP="000A116E">
            <w:pPr>
              <w:jc w:val="center"/>
              <w:rPr>
                <w:rFonts w:ascii="Times New Roman" w:eastAsia="等线" w:hAnsi="Times New Roman" w:cs="Times New Roman"/>
                <w:bCs/>
                <w:kern w:val="0"/>
                <w:szCs w:val="24"/>
              </w:rPr>
            </w:pPr>
            <w:r w:rsidRPr="001B0AEF">
              <w:rPr>
                <w:rFonts w:ascii="Times New Roman" w:eastAsia="仿宋" w:hAnsi="Times New Roman" w:cs="Times New Roman" w:hint="eastAsia"/>
                <w:kern w:val="0"/>
                <w:szCs w:val="24"/>
              </w:rPr>
              <w:t>Boron and oxygen/fluorine related</w:t>
            </w:r>
            <w:r w:rsidRPr="001B0AEF">
              <w:rPr>
                <w:rFonts w:hint="eastAsia"/>
              </w:rPr>
              <w:t xml:space="preserve"> </w:t>
            </w:r>
            <w:r w:rsidRPr="001B0AEF">
              <w:rPr>
                <w:rFonts w:ascii="Times New Roman" w:eastAsia="仿宋" w:hAnsi="Times New Roman" w:cs="Times New Roman" w:hint="eastAsia"/>
                <w:kern w:val="0"/>
                <w:szCs w:val="24"/>
              </w:rPr>
              <w:t>orbitals</w:t>
            </w:r>
          </w:p>
        </w:tc>
        <w:tc>
          <w:tcPr>
            <w:tcW w:w="2414" w:type="dxa"/>
            <w:vAlign w:val="center"/>
          </w:tcPr>
          <w:p w14:paraId="41B68C11" w14:textId="77777777" w:rsidR="00C62892" w:rsidRPr="001B0AEF" w:rsidRDefault="00C62892" w:rsidP="000A116E">
            <w:pPr>
              <w:jc w:val="center"/>
              <w:rPr>
                <w:rFonts w:ascii="Times New Roman" w:eastAsia="仿宋" w:hAnsi="Times New Roman" w:cs="Times New Roman"/>
                <w:kern w:val="0"/>
                <w:szCs w:val="24"/>
              </w:rPr>
            </w:pPr>
            <w:r w:rsidRPr="001B0AEF">
              <w:rPr>
                <w:rFonts w:ascii="Times New Roman" w:eastAsia="仿宋" w:hAnsi="Times New Roman" w:cs="Times New Roman"/>
                <w:kern w:val="0"/>
                <w:szCs w:val="24"/>
                <w:lang w:eastAsia="en-US"/>
              </w:rPr>
              <w:t>–</w:t>
            </w:r>
            <w:r w:rsidRPr="001B0AEF">
              <w:rPr>
                <w:rFonts w:ascii="Times New Roman" w:eastAsia="仿宋" w:hAnsi="Times New Roman" w:cs="Times New Roman" w:hint="eastAsia"/>
                <w:kern w:val="0"/>
                <w:szCs w:val="24"/>
              </w:rPr>
              <w:t xml:space="preserve"> </w:t>
            </w:r>
            <w:r w:rsidRPr="001B0AEF">
              <w:rPr>
                <w:rFonts w:ascii="Times New Roman" w:eastAsia="仿宋" w:hAnsi="Times New Roman" w:cs="Times New Roman"/>
                <w:kern w:val="0"/>
                <w:szCs w:val="24"/>
                <w:lang w:eastAsia="en-US"/>
              </w:rPr>
              <w:t>0.</w:t>
            </w:r>
            <w:r w:rsidRPr="001B0AEF">
              <w:rPr>
                <w:rFonts w:ascii="Times New Roman" w:eastAsia="仿宋" w:hAnsi="Times New Roman" w:cs="Times New Roman" w:hint="eastAsia"/>
                <w:kern w:val="0"/>
                <w:szCs w:val="24"/>
              </w:rPr>
              <w:t>773</w:t>
            </w:r>
            <w:r w:rsidRPr="001B0AEF">
              <w:rPr>
                <w:rFonts w:ascii="Times New Roman" w:eastAsia="仿宋" w:hAnsi="Times New Roman" w:cs="Times New Roman"/>
                <w:kern w:val="0"/>
                <w:szCs w:val="24"/>
              </w:rPr>
              <w:t xml:space="preserve"> pm</w:t>
            </w:r>
            <w:r w:rsidRPr="001B0AEF">
              <w:rPr>
                <w:rFonts w:ascii="Times New Roman" w:eastAsia="仿宋" w:hAnsi="Times New Roman" w:cs="Times New Roman" w:hint="eastAsia"/>
                <w:kern w:val="0"/>
                <w:szCs w:val="24"/>
              </w:rPr>
              <w:t xml:space="preserve"> </w:t>
            </w:r>
            <w:r w:rsidRPr="001B0AEF">
              <w:rPr>
                <w:rFonts w:ascii="Times New Roman" w:eastAsia="仿宋" w:hAnsi="Times New Roman" w:cs="Times New Roman"/>
                <w:kern w:val="0"/>
                <w:szCs w:val="24"/>
              </w:rPr>
              <w:t>V</w:t>
            </w:r>
            <w:r w:rsidRPr="001B0AEF">
              <w:rPr>
                <w:rFonts w:ascii="Times New Roman" w:eastAsia="仿宋" w:hAnsi="Times New Roman" w:cs="Times New Roman"/>
                <w:kern w:val="0"/>
                <w:szCs w:val="24"/>
                <w:vertAlign w:val="superscript"/>
              </w:rPr>
              <w:t>–</w:t>
            </w:r>
            <w:r w:rsidRPr="001B0AEF">
              <w:rPr>
                <w:rFonts w:ascii="Times New Roman" w:eastAsia="仿宋" w:hAnsi="Times New Roman" w:cs="Times New Roman" w:hint="eastAsia"/>
                <w:kern w:val="0"/>
                <w:szCs w:val="24"/>
                <w:vertAlign w:val="superscript"/>
              </w:rPr>
              <w:t>1</w:t>
            </w:r>
          </w:p>
          <w:p w14:paraId="132836A1" w14:textId="77777777" w:rsidR="00C62892" w:rsidRPr="001B0AEF" w:rsidRDefault="00C62892" w:rsidP="000A116E">
            <w:pPr>
              <w:jc w:val="center"/>
              <w:rPr>
                <w:rFonts w:ascii="Times New Roman" w:eastAsia="等线" w:hAnsi="Times New Roman" w:cs="Times New Roman"/>
                <w:bCs/>
                <w:kern w:val="0"/>
                <w:szCs w:val="24"/>
              </w:rPr>
            </w:pPr>
            <w:r w:rsidRPr="001B0AEF">
              <w:rPr>
                <w:rFonts w:ascii="Times New Roman" w:eastAsia="仿宋" w:hAnsi="Times New Roman" w:cs="Times New Roman" w:hint="eastAsia"/>
                <w:bCs/>
                <w:kern w:val="0"/>
                <w:szCs w:val="24"/>
              </w:rPr>
              <w:t>(77</w:t>
            </w:r>
            <w:r w:rsidRPr="001B0AEF">
              <w:rPr>
                <w:rFonts w:ascii="Times New Roman" w:eastAsia="仿宋" w:hAnsi="Times New Roman" w:cs="Times New Roman"/>
                <w:bCs/>
                <w:kern w:val="0"/>
                <w:szCs w:val="24"/>
              </w:rPr>
              <w:t xml:space="preserve"> </w:t>
            </w:r>
            <w:r w:rsidRPr="001B0AEF">
              <w:rPr>
                <w:rFonts w:ascii="Times New Roman" w:eastAsia="仿宋" w:hAnsi="Times New Roman" w:cs="Times New Roman" w:hint="eastAsia"/>
                <w:bCs/>
                <w:kern w:val="0"/>
                <w:szCs w:val="24"/>
              </w:rPr>
              <w:t>%)</w:t>
            </w:r>
          </w:p>
        </w:tc>
      </w:tr>
      <w:tr w:rsidR="00C62892" w:rsidRPr="001B0AEF" w14:paraId="29C1EFE1" w14:textId="77777777" w:rsidTr="000A116E">
        <w:trPr>
          <w:trHeight w:val="511"/>
          <w:jc w:val="center"/>
        </w:trPr>
        <w:tc>
          <w:tcPr>
            <w:tcW w:w="5524" w:type="dxa"/>
            <w:tcBorders>
              <w:bottom w:val="single" w:sz="4" w:space="0" w:color="auto"/>
            </w:tcBorders>
            <w:vAlign w:val="center"/>
          </w:tcPr>
          <w:p w14:paraId="745A76A1" w14:textId="77777777" w:rsidR="00C62892" w:rsidRPr="001B0AEF" w:rsidRDefault="00C62892" w:rsidP="000A116E">
            <w:pPr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1B0AEF">
              <w:rPr>
                <w:rFonts w:ascii="Times New Roman" w:eastAsia="仿宋" w:hAnsi="Times New Roman" w:cs="Times New Roman"/>
                <w:kern w:val="0"/>
                <w:szCs w:val="24"/>
                <w:lang w:eastAsia="en-US"/>
              </w:rPr>
              <w:t>Sum</w:t>
            </w:r>
            <w:r w:rsidRPr="001B0AEF">
              <w:rPr>
                <w:rFonts w:ascii="Times New Roman" w:eastAsia="仿宋" w:hAnsi="Times New Roman" w:cs="Times New Roman" w:hint="eastAsia"/>
                <w:kern w:val="0"/>
                <w:szCs w:val="24"/>
              </w:rPr>
              <w:t xml:space="preserve"> </w:t>
            </w:r>
          </w:p>
        </w:tc>
        <w:tc>
          <w:tcPr>
            <w:tcW w:w="2414" w:type="dxa"/>
            <w:tcBorders>
              <w:bottom w:val="single" w:sz="4" w:space="0" w:color="auto"/>
            </w:tcBorders>
            <w:vAlign w:val="center"/>
          </w:tcPr>
          <w:p w14:paraId="4D8606DB" w14:textId="77777777" w:rsidR="00C62892" w:rsidRPr="001B0AEF" w:rsidRDefault="00C62892" w:rsidP="000A116E">
            <w:pPr>
              <w:jc w:val="center"/>
              <w:rPr>
                <w:rFonts w:ascii="Times New Roman" w:eastAsia="等线" w:hAnsi="Times New Roman" w:cs="Times New Roman"/>
                <w:bCs/>
                <w:kern w:val="0"/>
                <w:szCs w:val="24"/>
              </w:rPr>
            </w:pPr>
            <w:r w:rsidRPr="001B0AEF">
              <w:rPr>
                <w:rFonts w:ascii="Times New Roman" w:eastAsia="仿宋" w:hAnsi="Times New Roman" w:cs="Times New Roman"/>
                <w:kern w:val="0"/>
                <w:szCs w:val="24"/>
                <w:lang w:eastAsia="en-US"/>
              </w:rPr>
              <w:t>–</w:t>
            </w:r>
            <w:r w:rsidRPr="001B0AEF">
              <w:rPr>
                <w:rFonts w:ascii="Times New Roman" w:eastAsia="仿宋" w:hAnsi="Times New Roman" w:cs="Times New Roman" w:hint="eastAsia"/>
                <w:kern w:val="0"/>
                <w:szCs w:val="24"/>
              </w:rPr>
              <w:t xml:space="preserve"> </w:t>
            </w:r>
            <w:r w:rsidRPr="001B0AEF">
              <w:rPr>
                <w:rFonts w:ascii="Times New Roman" w:eastAsia="仿宋" w:hAnsi="Times New Roman" w:cs="Times New Roman"/>
                <w:kern w:val="0"/>
                <w:szCs w:val="24"/>
                <w:lang w:eastAsia="en-US"/>
              </w:rPr>
              <w:t xml:space="preserve">1.002 </w:t>
            </w:r>
            <w:r w:rsidRPr="001B0AEF">
              <w:rPr>
                <w:rFonts w:ascii="Times New Roman" w:eastAsia="仿宋" w:hAnsi="Times New Roman" w:cs="Times New Roman"/>
                <w:kern w:val="0"/>
                <w:szCs w:val="24"/>
              </w:rPr>
              <w:t>pm</w:t>
            </w:r>
            <w:r w:rsidRPr="001B0AEF">
              <w:rPr>
                <w:rFonts w:ascii="Times New Roman" w:eastAsia="仿宋" w:hAnsi="Times New Roman" w:cs="Times New Roman" w:hint="eastAsia"/>
                <w:kern w:val="0"/>
                <w:szCs w:val="24"/>
              </w:rPr>
              <w:t xml:space="preserve"> </w:t>
            </w:r>
            <w:r w:rsidRPr="001B0AEF">
              <w:rPr>
                <w:rFonts w:ascii="Times New Roman" w:eastAsia="仿宋" w:hAnsi="Times New Roman" w:cs="Times New Roman"/>
                <w:kern w:val="0"/>
                <w:szCs w:val="24"/>
              </w:rPr>
              <w:t>V</w:t>
            </w:r>
            <w:r w:rsidRPr="001B0AEF">
              <w:rPr>
                <w:rFonts w:ascii="Times New Roman" w:eastAsia="仿宋" w:hAnsi="Times New Roman" w:cs="Times New Roman"/>
                <w:kern w:val="0"/>
                <w:szCs w:val="24"/>
                <w:vertAlign w:val="superscript"/>
              </w:rPr>
              <w:t>–</w:t>
            </w:r>
            <w:r w:rsidRPr="001B0AEF">
              <w:rPr>
                <w:rFonts w:ascii="Times New Roman" w:eastAsia="仿宋" w:hAnsi="Times New Roman" w:cs="Times New Roman" w:hint="eastAsia"/>
                <w:kern w:val="0"/>
                <w:szCs w:val="24"/>
                <w:vertAlign w:val="superscript"/>
              </w:rPr>
              <w:t>1</w:t>
            </w:r>
          </w:p>
        </w:tc>
      </w:tr>
    </w:tbl>
    <w:p w14:paraId="6A5B1D54" w14:textId="77777777" w:rsidR="00830FFB" w:rsidRPr="001B0AEF" w:rsidRDefault="00830FFB" w:rsidP="00E12870">
      <w:pPr>
        <w:rPr>
          <w:rFonts w:ascii="黑体" w:eastAsia="黑体" w:hAnsi="黑体" w:cs="Times New Roman" w:hint="eastAsia"/>
          <w:b/>
          <w:sz w:val="24"/>
          <w:szCs w:val="24"/>
        </w:rPr>
      </w:pPr>
    </w:p>
    <w:sectPr w:rsidR="00830FFB" w:rsidRPr="001B0AEF" w:rsidSect="00E97C3C">
      <w:footerReference w:type="default" r:id="rId17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F302D" w14:textId="77777777" w:rsidR="002818DC" w:rsidRDefault="002818DC" w:rsidP="00F403FA">
      <w:r>
        <w:separator/>
      </w:r>
    </w:p>
  </w:endnote>
  <w:endnote w:type="continuationSeparator" w:id="0">
    <w:p w14:paraId="00557A01" w14:textId="77777777" w:rsidR="002818DC" w:rsidRDefault="002818DC" w:rsidP="00F40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75790980"/>
      <w:docPartObj>
        <w:docPartGallery w:val="Page Numbers (Bottom of Page)"/>
        <w:docPartUnique/>
      </w:docPartObj>
    </w:sdtPr>
    <w:sdtContent>
      <w:p w14:paraId="65581CE1" w14:textId="5B483D46" w:rsidR="003F6878" w:rsidRDefault="003F6878">
        <w:pPr>
          <w:pStyle w:val="af"/>
          <w:jc w:val="center"/>
        </w:pPr>
        <w:r>
          <w:rPr>
            <w:rFonts w:eastAsiaTheme="minorEastAsia" w:hint="eastAsia"/>
            <w:lang w:eastAsia="zh-CN"/>
          </w:rP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72A56F8A" w14:textId="77777777" w:rsidR="003F6878" w:rsidRDefault="003F6878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FF3FE" w14:textId="77777777" w:rsidR="002818DC" w:rsidRDefault="002818DC" w:rsidP="00F403FA">
      <w:r>
        <w:separator/>
      </w:r>
    </w:p>
  </w:footnote>
  <w:footnote w:type="continuationSeparator" w:id="0">
    <w:p w14:paraId="5A33BE3F" w14:textId="77777777" w:rsidR="002818DC" w:rsidRDefault="002818DC" w:rsidP="00F403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1478067D"/>
    <w:multiLevelType w:val="hybridMultilevel"/>
    <w:tmpl w:val="CB565A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5E69A7"/>
    <w:multiLevelType w:val="hybridMultilevel"/>
    <w:tmpl w:val="DC5434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25D3C2C"/>
    <w:multiLevelType w:val="multilevel"/>
    <w:tmpl w:val="425D3C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71C09D9"/>
    <w:multiLevelType w:val="multilevel"/>
    <w:tmpl w:val="D8C0F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01347162">
    <w:abstractNumId w:val="11"/>
  </w:num>
  <w:num w:numId="2" w16cid:durableId="1926528407">
    <w:abstractNumId w:val="9"/>
  </w:num>
  <w:num w:numId="3" w16cid:durableId="1057436608">
    <w:abstractNumId w:val="7"/>
  </w:num>
  <w:num w:numId="4" w16cid:durableId="118307778">
    <w:abstractNumId w:val="6"/>
  </w:num>
  <w:num w:numId="5" w16cid:durableId="898249839">
    <w:abstractNumId w:val="5"/>
  </w:num>
  <w:num w:numId="6" w16cid:durableId="748580823">
    <w:abstractNumId w:val="4"/>
  </w:num>
  <w:num w:numId="7" w16cid:durableId="264115834">
    <w:abstractNumId w:val="8"/>
  </w:num>
  <w:num w:numId="8" w16cid:durableId="1415323193">
    <w:abstractNumId w:val="3"/>
  </w:num>
  <w:num w:numId="9" w16cid:durableId="1419449174">
    <w:abstractNumId w:val="2"/>
  </w:num>
  <w:num w:numId="10" w16cid:durableId="510533883">
    <w:abstractNumId w:val="1"/>
  </w:num>
  <w:num w:numId="11" w16cid:durableId="162866888">
    <w:abstractNumId w:val="0"/>
  </w:num>
  <w:num w:numId="12" w16cid:durableId="1343120615">
    <w:abstractNumId w:val="1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3" w16cid:durableId="60911401">
    <w:abstractNumId w:val="12"/>
  </w:num>
  <w:num w:numId="14" w16cid:durableId="1453012230">
    <w:abstractNumId w:val="14"/>
  </w:num>
  <w:num w:numId="15" w16cid:durableId="117769676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5A0"/>
    <w:rsid w:val="000500D9"/>
    <w:rsid w:val="00083349"/>
    <w:rsid w:val="000E1549"/>
    <w:rsid w:val="000F3263"/>
    <w:rsid w:val="00151669"/>
    <w:rsid w:val="00161091"/>
    <w:rsid w:val="001B0AEF"/>
    <w:rsid w:val="001D6640"/>
    <w:rsid w:val="00216D5E"/>
    <w:rsid w:val="002818DC"/>
    <w:rsid w:val="002F2013"/>
    <w:rsid w:val="003568F4"/>
    <w:rsid w:val="003A60CF"/>
    <w:rsid w:val="003E6033"/>
    <w:rsid w:val="003F6878"/>
    <w:rsid w:val="004225CD"/>
    <w:rsid w:val="004712FF"/>
    <w:rsid w:val="004A32E2"/>
    <w:rsid w:val="004E2308"/>
    <w:rsid w:val="005668B0"/>
    <w:rsid w:val="005A1900"/>
    <w:rsid w:val="005E4B2B"/>
    <w:rsid w:val="00616CC0"/>
    <w:rsid w:val="00662393"/>
    <w:rsid w:val="006915D6"/>
    <w:rsid w:val="006D2435"/>
    <w:rsid w:val="007545A0"/>
    <w:rsid w:val="007D0C0D"/>
    <w:rsid w:val="007D5E50"/>
    <w:rsid w:val="00830FFB"/>
    <w:rsid w:val="008955B9"/>
    <w:rsid w:val="008C4198"/>
    <w:rsid w:val="0093505C"/>
    <w:rsid w:val="009B1C31"/>
    <w:rsid w:val="009E4F89"/>
    <w:rsid w:val="00A656D8"/>
    <w:rsid w:val="00AE3F60"/>
    <w:rsid w:val="00BC0721"/>
    <w:rsid w:val="00C351B3"/>
    <w:rsid w:val="00C62892"/>
    <w:rsid w:val="00C92E9F"/>
    <w:rsid w:val="00CD21C4"/>
    <w:rsid w:val="00D22C3F"/>
    <w:rsid w:val="00D333E6"/>
    <w:rsid w:val="00D53D12"/>
    <w:rsid w:val="00D955F1"/>
    <w:rsid w:val="00D96B33"/>
    <w:rsid w:val="00E12870"/>
    <w:rsid w:val="00E54FDE"/>
    <w:rsid w:val="00E84191"/>
    <w:rsid w:val="00E97C3C"/>
    <w:rsid w:val="00EB057C"/>
    <w:rsid w:val="00EB0F9E"/>
    <w:rsid w:val="00F403FA"/>
    <w:rsid w:val="00F66762"/>
    <w:rsid w:val="00F66F47"/>
    <w:rsid w:val="00F75EE6"/>
    <w:rsid w:val="00FB19D9"/>
    <w:rsid w:val="00FF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89F004"/>
  <w15:chartTrackingRefBased/>
  <w15:docId w15:val="{162D50DF-2DCC-4443-B132-15178D433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545A0"/>
    <w:pPr>
      <w:keepNext/>
      <w:keepLines/>
      <w:widowControl/>
      <w:spacing w:before="340" w:after="330" w:line="578" w:lineRule="auto"/>
      <w:jc w:val="left"/>
      <w:outlineLvl w:val="0"/>
    </w:pPr>
    <w:rPr>
      <w:rFonts w:ascii="Times New Roman" w:hAnsi="Times New Roman" w:cs="Times New Roman"/>
      <w:b/>
      <w:bCs/>
      <w:kern w:val="44"/>
      <w:sz w:val="44"/>
      <w:szCs w:val="44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289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545A0"/>
    <w:rPr>
      <w:rFonts w:ascii="Times New Roman" w:hAnsi="Times New Roman" w:cs="Times New Roman"/>
      <w:b/>
      <w:bCs/>
      <w:kern w:val="44"/>
      <w:sz w:val="44"/>
      <w:szCs w:val="44"/>
      <w:lang w:eastAsia="en-US"/>
    </w:rPr>
  </w:style>
  <w:style w:type="numbering" w:customStyle="1" w:styleId="11">
    <w:name w:val="无列表1"/>
    <w:next w:val="a2"/>
    <w:uiPriority w:val="99"/>
    <w:semiHidden/>
    <w:unhideWhenUsed/>
    <w:rsid w:val="007545A0"/>
  </w:style>
  <w:style w:type="paragraph" w:customStyle="1" w:styleId="BaseText">
    <w:name w:val="Base_Text"/>
    <w:rsid w:val="007545A0"/>
    <w:pPr>
      <w:spacing w:before="120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1stparatext">
    <w:name w:val="1st para text"/>
    <w:basedOn w:val="BaseText"/>
    <w:rsid w:val="007545A0"/>
  </w:style>
  <w:style w:type="paragraph" w:customStyle="1" w:styleId="BaseHeading">
    <w:name w:val="Base_Heading"/>
    <w:rsid w:val="007545A0"/>
    <w:pPr>
      <w:keepNext/>
      <w:spacing w:before="240"/>
      <w:outlineLvl w:val="0"/>
    </w:pPr>
    <w:rPr>
      <w:rFonts w:ascii="Times New Roman" w:eastAsia="Times New Roman" w:hAnsi="Times New Roman" w:cs="Times New Roman"/>
      <w:kern w:val="28"/>
      <w:sz w:val="28"/>
      <w:szCs w:val="28"/>
      <w:lang w:eastAsia="en-US"/>
    </w:rPr>
  </w:style>
  <w:style w:type="paragraph" w:customStyle="1" w:styleId="AbstractHead">
    <w:name w:val="Abstract Head"/>
    <w:basedOn w:val="BaseHeading"/>
    <w:rsid w:val="007545A0"/>
  </w:style>
  <w:style w:type="paragraph" w:customStyle="1" w:styleId="AbstractSummary">
    <w:name w:val="Abstract/Summary"/>
    <w:basedOn w:val="BaseText"/>
    <w:rsid w:val="007545A0"/>
  </w:style>
  <w:style w:type="paragraph" w:customStyle="1" w:styleId="Referencesandnotes">
    <w:name w:val="References and notes"/>
    <w:basedOn w:val="BaseText"/>
    <w:rsid w:val="007545A0"/>
    <w:pPr>
      <w:ind w:left="720" w:hanging="720"/>
    </w:pPr>
  </w:style>
  <w:style w:type="paragraph" w:customStyle="1" w:styleId="Acknowledgement">
    <w:name w:val="Acknowledgement"/>
    <w:basedOn w:val="Referencesandnotes"/>
    <w:rsid w:val="007545A0"/>
  </w:style>
  <w:style w:type="paragraph" w:customStyle="1" w:styleId="Subhead">
    <w:name w:val="Subhead"/>
    <w:basedOn w:val="BaseHeading"/>
    <w:rsid w:val="007545A0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7545A0"/>
  </w:style>
  <w:style w:type="paragraph" w:customStyle="1" w:styleId="AppendixSubhead">
    <w:name w:val="AppendixSubhead"/>
    <w:basedOn w:val="Subhead"/>
    <w:rsid w:val="007545A0"/>
  </w:style>
  <w:style w:type="paragraph" w:customStyle="1" w:styleId="Articletype">
    <w:name w:val="Article type"/>
    <w:basedOn w:val="BaseText"/>
    <w:rsid w:val="007545A0"/>
  </w:style>
  <w:style w:type="character" w:customStyle="1" w:styleId="aubase">
    <w:name w:val="au_base"/>
    <w:rsid w:val="007545A0"/>
    <w:rPr>
      <w:sz w:val="24"/>
    </w:rPr>
  </w:style>
  <w:style w:type="character" w:customStyle="1" w:styleId="aucollab">
    <w:name w:val="au_collab"/>
    <w:basedOn w:val="aubase"/>
    <w:rsid w:val="007545A0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basedOn w:val="a0"/>
    <w:rsid w:val="007545A0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basedOn w:val="aubase"/>
    <w:rsid w:val="007545A0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basedOn w:val="aubase"/>
    <w:rsid w:val="007545A0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basedOn w:val="aubase"/>
    <w:rsid w:val="007545A0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basedOn w:val="aubase"/>
    <w:rsid w:val="007545A0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7545A0"/>
    <w:pPr>
      <w:spacing w:before="480"/>
    </w:pPr>
  </w:style>
  <w:style w:type="paragraph" w:customStyle="1" w:styleId="Footnote">
    <w:name w:val="Footnote"/>
    <w:basedOn w:val="BaseText"/>
    <w:rsid w:val="007545A0"/>
  </w:style>
  <w:style w:type="paragraph" w:customStyle="1" w:styleId="AuthorFootnote">
    <w:name w:val="AuthorFootnote"/>
    <w:basedOn w:val="Footnote"/>
    <w:rsid w:val="007545A0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7545A0"/>
    <w:pPr>
      <w:spacing w:after="360"/>
      <w:jc w:val="center"/>
    </w:pPr>
  </w:style>
  <w:style w:type="paragraph" w:styleId="a3">
    <w:name w:val="Balloon Text"/>
    <w:basedOn w:val="a"/>
    <w:link w:val="a4"/>
    <w:semiHidden/>
    <w:rsid w:val="007545A0"/>
    <w:pPr>
      <w:widowControl/>
      <w:jc w:val="left"/>
    </w:pPr>
    <w:rPr>
      <w:rFonts w:ascii="Lucida Grande" w:eastAsia="Times New Roman" w:hAnsi="Lucida Grande" w:cs="Times New Roman"/>
      <w:kern w:val="0"/>
      <w:sz w:val="18"/>
      <w:szCs w:val="18"/>
      <w:lang w:eastAsia="en-US"/>
    </w:rPr>
  </w:style>
  <w:style w:type="character" w:customStyle="1" w:styleId="a4">
    <w:name w:val="批注框文本 字符"/>
    <w:basedOn w:val="a0"/>
    <w:link w:val="a3"/>
    <w:semiHidden/>
    <w:rsid w:val="007545A0"/>
    <w:rPr>
      <w:rFonts w:ascii="Lucida Grande" w:eastAsia="Times New Roman" w:hAnsi="Lucida Grande" w:cs="Times New Roman"/>
      <w:kern w:val="0"/>
      <w:sz w:val="18"/>
      <w:szCs w:val="18"/>
      <w:lang w:eastAsia="en-US"/>
    </w:rPr>
  </w:style>
  <w:style w:type="character" w:customStyle="1" w:styleId="bibarticle">
    <w:name w:val="bib_article"/>
    <w:basedOn w:val="a0"/>
    <w:rsid w:val="007545A0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7545A0"/>
    <w:rPr>
      <w:sz w:val="24"/>
    </w:rPr>
  </w:style>
  <w:style w:type="character" w:customStyle="1" w:styleId="bibcomment">
    <w:name w:val="bib_comment"/>
    <w:basedOn w:val="bibbase"/>
    <w:rsid w:val="007545A0"/>
    <w:rPr>
      <w:sz w:val="24"/>
    </w:rPr>
  </w:style>
  <w:style w:type="character" w:customStyle="1" w:styleId="bibdeg">
    <w:name w:val="bib_deg"/>
    <w:basedOn w:val="bibbase"/>
    <w:rsid w:val="007545A0"/>
    <w:rPr>
      <w:sz w:val="24"/>
    </w:rPr>
  </w:style>
  <w:style w:type="character" w:customStyle="1" w:styleId="bibdoi">
    <w:name w:val="bib_doi"/>
    <w:basedOn w:val="bibbase"/>
    <w:rsid w:val="007545A0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basedOn w:val="bibbase"/>
    <w:rsid w:val="007545A0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basedOn w:val="bibbase"/>
    <w:rsid w:val="007545A0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basedOn w:val="bibbase"/>
    <w:rsid w:val="007545A0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basedOn w:val="bibbase"/>
    <w:rsid w:val="007545A0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basedOn w:val="bibbase"/>
    <w:rsid w:val="007545A0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basedOn w:val="bibbase"/>
    <w:rsid w:val="007545A0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basedOn w:val="bibbase"/>
    <w:rsid w:val="007545A0"/>
    <w:rPr>
      <w:sz w:val="24"/>
    </w:rPr>
  </w:style>
  <w:style w:type="character" w:customStyle="1" w:styleId="bibnumber">
    <w:name w:val="bib_number"/>
    <w:basedOn w:val="bibbase"/>
    <w:rsid w:val="007545A0"/>
    <w:rPr>
      <w:sz w:val="24"/>
    </w:rPr>
  </w:style>
  <w:style w:type="character" w:customStyle="1" w:styleId="biborganization">
    <w:name w:val="bib_organization"/>
    <w:basedOn w:val="bibbase"/>
    <w:rsid w:val="007545A0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basedOn w:val="bibbase"/>
    <w:rsid w:val="007545A0"/>
    <w:rPr>
      <w:sz w:val="24"/>
    </w:rPr>
  </w:style>
  <w:style w:type="character" w:customStyle="1" w:styleId="bibsuppl">
    <w:name w:val="bib_suppl"/>
    <w:basedOn w:val="bibbase"/>
    <w:rsid w:val="007545A0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basedOn w:val="bibbase"/>
    <w:rsid w:val="007545A0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basedOn w:val="bibbase"/>
    <w:rsid w:val="007545A0"/>
    <w:rPr>
      <w:sz w:val="24"/>
    </w:rPr>
  </w:style>
  <w:style w:type="character" w:customStyle="1" w:styleId="biburl">
    <w:name w:val="bib_url"/>
    <w:basedOn w:val="bibbase"/>
    <w:rsid w:val="007545A0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basedOn w:val="bibbase"/>
    <w:rsid w:val="007545A0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basedOn w:val="bibbase"/>
    <w:rsid w:val="007545A0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7545A0"/>
  </w:style>
  <w:style w:type="paragraph" w:customStyle="1" w:styleId="BookInformation">
    <w:name w:val="BookInformation"/>
    <w:basedOn w:val="BaseText"/>
    <w:rsid w:val="007545A0"/>
  </w:style>
  <w:style w:type="paragraph" w:customStyle="1" w:styleId="Level2Head">
    <w:name w:val="Level 2 Head"/>
    <w:basedOn w:val="BaseHeading"/>
    <w:rsid w:val="007545A0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7545A0"/>
    <w:pPr>
      <w:shd w:val="clear" w:color="auto" w:fill="E6E6E6"/>
    </w:pPr>
  </w:style>
  <w:style w:type="paragraph" w:customStyle="1" w:styleId="BoxListUnnumbered">
    <w:name w:val="BoxListUnnumbered"/>
    <w:basedOn w:val="BaseText"/>
    <w:rsid w:val="007545A0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7545A0"/>
  </w:style>
  <w:style w:type="paragraph" w:customStyle="1" w:styleId="BoxSubhead">
    <w:name w:val="BoxSubhead"/>
    <w:basedOn w:val="Subhead"/>
    <w:rsid w:val="007545A0"/>
    <w:pPr>
      <w:shd w:val="clear" w:color="auto" w:fill="E6E6E6"/>
    </w:pPr>
  </w:style>
  <w:style w:type="paragraph" w:customStyle="1" w:styleId="Paragraph">
    <w:name w:val="Paragraph"/>
    <w:basedOn w:val="BaseText"/>
    <w:rsid w:val="007545A0"/>
    <w:pPr>
      <w:ind w:firstLine="720"/>
    </w:pPr>
  </w:style>
  <w:style w:type="paragraph" w:customStyle="1" w:styleId="BoxText">
    <w:name w:val="BoxText"/>
    <w:basedOn w:val="Paragraph"/>
    <w:rsid w:val="007545A0"/>
    <w:pPr>
      <w:shd w:val="clear" w:color="auto" w:fill="E6E6E6"/>
    </w:pPr>
  </w:style>
  <w:style w:type="paragraph" w:customStyle="1" w:styleId="BoxTitle">
    <w:name w:val="BoxTitle"/>
    <w:basedOn w:val="BaseHeading"/>
    <w:rsid w:val="007545A0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7545A0"/>
    <w:pPr>
      <w:ind w:left="720" w:hanging="720"/>
    </w:pPr>
  </w:style>
  <w:style w:type="paragraph" w:customStyle="1" w:styleId="career-magazine">
    <w:name w:val="career-magazine"/>
    <w:basedOn w:val="BaseText"/>
    <w:rsid w:val="007545A0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7545A0"/>
    <w:pPr>
      <w:jc w:val="right"/>
    </w:pPr>
    <w:rPr>
      <w:color w:val="339966"/>
    </w:rPr>
  </w:style>
  <w:style w:type="character" w:customStyle="1" w:styleId="citebase">
    <w:name w:val="cite_base"/>
    <w:rsid w:val="007545A0"/>
    <w:rPr>
      <w:sz w:val="24"/>
    </w:rPr>
  </w:style>
  <w:style w:type="character" w:customStyle="1" w:styleId="citebib">
    <w:name w:val="cite_bib"/>
    <w:basedOn w:val="a0"/>
    <w:rsid w:val="007545A0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basedOn w:val="citebase"/>
    <w:rsid w:val="007545A0"/>
    <w:rPr>
      <w:sz w:val="24"/>
    </w:rPr>
  </w:style>
  <w:style w:type="character" w:customStyle="1" w:styleId="citeen">
    <w:name w:val="cite_en"/>
    <w:basedOn w:val="citebase"/>
    <w:rsid w:val="007545A0"/>
    <w:rPr>
      <w:sz w:val="24"/>
      <w:shd w:val="clear" w:color="auto" w:fill="FFFF00"/>
      <w:vertAlign w:val="superscript"/>
    </w:rPr>
  </w:style>
  <w:style w:type="character" w:customStyle="1" w:styleId="citeeq">
    <w:name w:val="cite_eq"/>
    <w:basedOn w:val="citebase"/>
    <w:rsid w:val="007545A0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basedOn w:val="citebase"/>
    <w:rsid w:val="007545A0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basedOn w:val="citebase"/>
    <w:rsid w:val="007545A0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basedOn w:val="citebase"/>
    <w:rsid w:val="007545A0"/>
    <w:rPr>
      <w:color w:val="000000"/>
      <w:sz w:val="24"/>
      <w:bdr w:val="none" w:sz="0" w:space="0" w:color="auto"/>
      <w:shd w:val="clear" w:color="auto" w:fill="FF00FF"/>
    </w:rPr>
  </w:style>
  <w:style w:type="character" w:styleId="a5">
    <w:name w:val="annotation reference"/>
    <w:basedOn w:val="a0"/>
    <w:uiPriority w:val="99"/>
    <w:rsid w:val="007545A0"/>
    <w:rPr>
      <w:sz w:val="18"/>
      <w:szCs w:val="18"/>
    </w:rPr>
  </w:style>
  <w:style w:type="paragraph" w:styleId="a6">
    <w:name w:val="annotation text"/>
    <w:basedOn w:val="a"/>
    <w:link w:val="a7"/>
    <w:uiPriority w:val="99"/>
    <w:rsid w:val="007545A0"/>
    <w:pPr>
      <w:widowControl/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character" w:customStyle="1" w:styleId="a7">
    <w:name w:val="批注文字 字符"/>
    <w:basedOn w:val="a0"/>
    <w:link w:val="a6"/>
    <w:uiPriority w:val="99"/>
    <w:rsid w:val="007545A0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545A0"/>
    <w:rPr>
      <w:b/>
      <w:bCs/>
    </w:rPr>
  </w:style>
  <w:style w:type="character" w:customStyle="1" w:styleId="a9">
    <w:name w:val="批注主题 字符"/>
    <w:basedOn w:val="a7"/>
    <w:link w:val="a8"/>
    <w:uiPriority w:val="99"/>
    <w:semiHidden/>
    <w:rsid w:val="007545A0"/>
    <w:rPr>
      <w:rFonts w:ascii="Times New Roman" w:eastAsia="Times New Roman" w:hAnsi="Times New Roman" w:cs="Times New Roman"/>
      <w:b/>
      <w:bCs/>
      <w:kern w:val="0"/>
      <w:sz w:val="20"/>
      <w:szCs w:val="20"/>
      <w:lang w:eastAsia="en-US"/>
    </w:rPr>
  </w:style>
  <w:style w:type="paragraph" w:customStyle="1" w:styleId="ContinuedParagraph">
    <w:name w:val="ContinuedParagraph"/>
    <w:basedOn w:val="Paragraph"/>
    <w:rsid w:val="007545A0"/>
    <w:pPr>
      <w:ind w:firstLine="0"/>
    </w:pPr>
  </w:style>
  <w:style w:type="character" w:customStyle="1" w:styleId="ContractNumber">
    <w:name w:val="Contract Number"/>
    <w:basedOn w:val="a0"/>
    <w:rsid w:val="007545A0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basedOn w:val="a0"/>
    <w:rsid w:val="007545A0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7545A0"/>
    <w:pPr>
      <w:spacing w:before="0" w:after="240"/>
    </w:pPr>
  </w:style>
  <w:style w:type="paragraph" w:customStyle="1" w:styleId="DateAccepted">
    <w:name w:val="Date Accepted"/>
    <w:basedOn w:val="BaseText"/>
    <w:rsid w:val="007545A0"/>
    <w:pPr>
      <w:spacing w:before="360"/>
    </w:pPr>
  </w:style>
  <w:style w:type="paragraph" w:customStyle="1" w:styleId="Deck">
    <w:name w:val="Deck"/>
    <w:basedOn w:val="BaseHeading"/>
    <w:rsid w:val="007545A0"/>
    <w:pPr>
      <w:outlineLvl w:val="1"/>
    </w:pPr>
  </w:style>
  <w:style w:type="paragraph" w:customStyle="1" w:styleId="DefTerm">
    <w:name w:val="DefTerm"/>
    <w:basedOn w:val="BaseText"/>
    <w:rsid w:val="007545A0"/>
    <w:pPr>
      <w:ind w:left="720"/>
    </w:pPr>
  </w:style>
  <w:style w:type="paragraph" w:customStyle="1" w:styleId="Definition">
    <w:name w:val="Definition"/>
    <w:basedOn w:val="DefTerm"/>
    <w:rsid w:val="007545A0"/>
    <w:pPr>
      <w:ind w:left="1080" w:hanging="360"/>
    </w:pPr>
  </w:style>
  <w:style w:type="paragraph" w:customStyle="1" w:styleId="DefListTitle">
    <w:name w:val="DefListTitle"/>
    <w:basedOn w:val="BaseHeading"/>
    <w:rsid w:val="007545A0"/>
  </w:style>
  <w:style w:type="paragraph" w:customStyle="1" w:styleId="discipline">
    <w:name w:val="discipline"/>
    <w:basedOn w:val="BaseText"/>
    <w:rsid w:val="007545A0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7545A0"/>
  </w:style>
  <w:style w:type="character" w:styleId="aa">
    <w:name w:val="Emphasis"/>
    <w:basedOn w:val="a0"/>
    <w:uiPriority w:val="20"/>
    <w:qFormat/>
    <w:rsid w:val="007545A0"/>
    <w:rPr>
      <w:i/>
      <w:iCs/>
    </w:rPr>
  </w:style>
  <w:style w:type="character" w:styleId="ab">
    <w:name w:val="endnote reference"/>
    <w:basedOn w:val="a0"/>
    <w:semiHidden/>
    <w:rsid w:val="007545A0"/>
    <w:rPr>
      <w:vertAlign w:val="superscript"/>
    </w:rPr>
  </w:style>
  <w:style w:type="paragraph" w:styleId="ac">
    <w:name w:val="endnote text"/>
    <w:basedOn w:val="a"/>
    <w:link w:val="ad"/>
    <w:semiHidden/>
    <w:rsid w:val="007545A0"/>
    <w:pPr>
      <w:widowControl/>
      <w:jc w:val="left"/>
    </w:pPr>
    <w:rPr>
      <w:rFonts w:ascii="Cambria" w:eastAsia="Cambria" w:hAnsi="Cambria" w:cs="Times New Roman"/>
      <w:kern w:val="0"/>
      <w:sz w:val="20"/>
      <w:szCs w:val="20"/>
      <w:lang w:eastAsia="en-US"/>
    </w:rPr>
  </w:style>
  <w:style w:type="character" w:customStyle="1" w:styleId="ad">
    <w:name w:val="尾注文本 字符"/>
    <w:basedOn w:val="a0"/>
    <w:link w:val="ac"/>
    <w:semiHidden/>
    <w:rsid w:val="007545A0"/>
    <w:rPr>
      <w:rFonts w:ascii="Cambria" w:eastAsia="Cambria" w:hAnsi="Cambria" w:cs="Times New Roman"/>
      <w:kern w:val="0"/>
      <w:sz w:val="20"/>
      <w:szCs w:val="20"/>
      <w:lang w:eastAsia="en-US"/>
    </w:rPr>
  </w:style>
  <w:style w:type="character" w:customStyle="1" w:styleId="eqno">
    <w:name w:val="eq_no"/>
    <w:basedOn w:val="citebase"/>
    <w:rsid w:val="007545A0"/>
    <w:rPr>
      <w:sz w:val="24"/>
    </w:rPr>
  </w:style>
  <w:style w:type="paragraph" w:customStyle="1" w:styleId="Equation">
    <w:name w:val="Equation"/>
    <w:basedOn w:val="BaseText"/>
    <w:rsid w:val="007545A0"/>
    <w:pPr>
      <w:jc w:val="center"/>
    </w:pPr>
  </w:style>
  <w:style w:type="paragraph" w:customStyle="1" w:styleId="FieldCodes">
    <w:name w:val="FieldCodes"/>
    <w:basedOn w:val="BaseText"/>
    <w:rsid w:val="007545A0"/>
  </w:style>
  <w:style w:type="paragraph" w:customStyle="1" w:styleId="Legend">
    <w:name w:val="Legend"/>
    <w:basedOn w:val="BaseHeading"/>
    <w:rsid w:val="007545A0"/>
    <w:rPr>
      <w:sz w:val="24"/>
      <w:szCs w:val="24"/>
    </w:rPr>
  </w:style>
  <w:style w:type="paragraph" w:customStyle="1" w:styleId="FigureCopyright">
    <w:name w:val="FigureCopyright"/>
    <w:basedOn w:val="Legend"/>
    <w:rsid w:val="007545A0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7545A0"/>
  </w:style>
  <w:style w:type="character" w:styleId="ae">
    <w:name w:val="FollowedHyperlink"/>
    <w:basedOn w:val="a0"/>
    <w:rsid w:val="007545A0"/>
    <w:rPr>
      <w:color w:val="800080"/>
      <w:u w:val="single"/>
    </w:rPr>
  </w:style>
  <w:style w:type="paragraph" w:styleId="af">
    <w:name w:val="footer"/>
    <w:basedOn w:val="a"/>
    <w:link w:val="af0"/>
    <w:uiPriority w:val="99"/>
    <w:rsid w:val="007545A0"/>
    <w:pPr>
      <w:widowControl/>
      <w:tabs>
        <w:tab w:val="center" w:pos="4320"/>
        <w:tab w:val="right" w:pos="8640"/>
      </w:tabs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character" w:customStyle="1" w:styleId="af0">
    <w:name w:val="页脚 字符"/>
    <w:basedOn w:val="a0"/>
    <w:link w:val="af"/>
    <w:uiPriority w:val="99"/>
    <w:rsid w:val="007545A0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character" w:styleId="af1">
    <w:name w:val="footnote reference"/>
    <w:basedOn w:val="a0"/>
    <w:semiHidden/>
    <w:rsid w:val="007545A0"/>
    <w:rPr>
      <w:vertAlign w:val="superscript"/>
    </w:rPr>
  </w:style>
  <w:style w:type="paragraph" w:customStyle="1" w:styleId="Gloss">
    <w:name w:val="Gloss"/>
    <w:basedOn w:val="AbstractSummary"/>
    <w:rsid w:val="007545A0"/>
  </w:style>
  <w:style w:type="paragraph" w:customStyle="1" w:styleId="Glossary">
    <w:name w:val="Glossary"/>
    <w:basedOn w:val="BaseText"/>
    <w:rsid w:val="007545A0"/>
  </w:style>
  <w:style w:type="paragraph" w:customStyle="1" w:styleId="GlossHead">
    <w:name w:val="GlossHead"/>
    <w:basedOn w:val="AbstractHead"/>
    <w:rsid w:val="007545A0"/>
  </w:style>
  <w:style w:type="paragraph" w:customStyle="1" w:styleId="GraphicAltText">
    <w:name w:val="GraphicAltText"/>
    <w:basedOn w:val="Legend"/>
    <w:rsid w:val="007545A0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7545A0"/>
  </w:style>
  <w:style w:type="paragraph" w:customStyle="1" w:styleId="Head">
    <w:name w:val="Head"/>
    <w:basedOn w:val="BaseHeading"/>
    <w:rsid w:val="007545A0"/>
    <w:pPr>
      <w:spacing w:before="120" w:after="120"/>
      <w:jc w:val="center"/>
    </w:pPr>
    <w:rPr>
      <w:b/>
      <w:bCs/>
    </w:rPr>
  </w:style>
  <w:style w:type="paragraph" w:styleId="af2">
    <w:name w:val="header"/>
    <w:basedOn w:val="a"/>
    <w:link w:val="af3"/>
    <w:rsid w:val="007545A0"/>
    <w:pPr>
      <w:widowControl/>
      <w:tabs>
        <w:tab w:val="center" w:pos="4320"/>
        <w:tab w:val="right" w:pos="8640"/>
      </w:tabs>
      <w:jc w:val="left"/>
    </w:pPr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character" w:customStyle="1" w:styleId="af3">
    <w:name w:val="页眉 字符"/>
    <w:basedOn w:val="a0"/>
    <w:link w:val="af2"/>
    <w:rsid w:val="007545A0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character" w:styleId="HTML">
    <w:name w:val="HTML Acronym"/>
    <w:basedOn w:val="a0"/>
    <w:rsid w:val="007545A0"/>
  </w:style>
  <w:style w:type="character" w:styleId="HTML0">
    <w:name w:val="HTML Cite"/>
    <w:basedOn w:val="a0"/>
    <w:rsid w:val="007545A0"/>
    <w:rPr>
      <w:i/>
      <w:iCs/>
    </w:rPr>
  </w:style>
  <w:style w:type="character" w:styleId="HTML1">
    <w:name w:val="HTML Code"/>
    <w:basedOn w:val="a0"/>
    <w:rsid w:val="007545A0"/>
    <w:rPr>
      <w:rFonts w:ascii="Courier New" w:hAnsi="Courier New" w:cs="Courier New"/>
      <w:sz w:val="20"/>
      <w:szCs w:val="20"/>
    </w:rPr>
  </w:style>
  <w:style w:type="character" w:styleId="HTML2">
    <w:name w:val="HTML Definition"/>
    <w:basedOn w:val="a0"/>
    <w:rsid w:val="007545A0"/>
    <w:rPr>
      <w:i/>
      <w:iCs/>
    </w:rPr>
  </w:style>
  <w:style w:type="character" w:styleId="HTML3">
    <w:name w:val="HTML Keyboard"/>
    <w:basedOn w:val="a0"/>
    <w:rsid w:val="007545A0"/>
    <w:rPr>
      <w:rFonts w:ascii="Courier New" w:hAnsi="Courier New" w:cs="Courier New"/>
      <w:sz w:val="20"/>
      <w:szCs w:val="20"/>
    </w:rPr>
  </w:style>
  <w:style w:type="paragraph" w:styleId="HTML4">
    <w:name w:val="HTML Preformatted"/>
    <w:basedOn w:val="a"/>
    <w:link w:val="HTML5"/>
    <w:rsid w:val="007545A0"/>
    <w:pPr>
      <w:widowControl/>
      <w:jc w:val="left"/>
    </w:pPr>
    <w:rPr>
      <w:rFonts w:ascii="Consolas" w:eastAsia="Times New Roman" w:hAnsi="Consolas" w:cs="Times New Roman"/>
      <w:kern w:val="0"/>
      <w:sz w:val="20"/>
      <w:szCs w:val="20"/>
      <w:lang w:eastAsia="en-US"/>
    </w:rPr>
  </w:style>
  <w:style w:type="character" w:customStyle="1" w:styleId="HTML5">
    <w:name w:val="HTML 预设格式 字符"/>
    <w:basedOn w:val="a0"/>
    <w:link w:val="HTML4"/>
    <w:rsid w:val="007545A0"/>
    <w:rPr>
      <w:rFonts w:ascii="Consolas" w:eastAsia="Times New Roman" w:hAnsi="Consolas" w:cs="Times New Roman"/>
      <w:kern w:val="0"/>
      <w:sz w:val="20"/>
      <w:szCs w:val="20"/>
      <w:lang w:eastAsia="en-US"/>
    </w:rPr>
  </w:style>
  <w:style w:type="character" w:styleId="HTML6">
    <w:name w:val="HTML Sample"/>
    <w:basedOn w:val="a0"/>
    <w:rsid w:val="007545A0"/>
    <w:rPr>
      <w:rFonts w:ascii="Courier New" w:hAnsi="Courier New" w:cs="Courier New"/>
    </w:rPr>
  </w:style>
  <w:style w:type="character" w:styleId="HTML7">
    <w:name w:val="HTML Typewriter"/>
    <w:basedOn w:val="a0"/>
    <w:rsid w:val="007545A0"/>
    <w:rPr>
      <w:rFonts w:ascii="Courier New" w:hAnsi="Courier New" w:cs="Courier New"/>
      <w:sz w:val="20"/>
      <w:szCs w:val="20"/>
    </w:rPr>
  </w:style>
  <w:style w:type="character" w:styleId="HTML8">
    <w:name w:val="HTML Variable"/>
    <w:basedOn w:val="a0"/>
    <w:rsid w:val="007545A0"/>
    <w:rPr>
      <w:i/>
      <w:iCs/>
    </w:rPr>
  </w:style>
  <w:style w:type="character" w:styleId="af4">
    <w:name w:val="Hyperlink"/>
    <w:basedOn w:val="a0"/>
    <w:uiPriority w:val="99"/>
    <w:rsid w:val="007545A0"/>
    <w:rPr>
      <w:color w:val="0000FF"/>
      <w:u w:val="single"/>
    </w:rPr>
  </w:style>
  <w:style w:type="paragraph" w:customStyle="1" w:styleId="InstructionsText">
    <w:name w:val="Instructions Text"/>
    <w:basedOn w:val="BaseText"/>
    <w:rsid w:val="007545A0"/>
  </w:style>
  <w:style w:type="paragraph" w:customStyle="1" w:styleId="Overline">
    <w:name w:val="Overline"/>
    <w:basedOn w:val="BaseText"/>
    <w:rsid w:val="007545A0"/>
  </w:style>
  <w:style w:type="paragraph" w:customStyle="1" w:styleId="IssueName">
    <w:name w:val="IssueName"/>
    <w:basedOn w:val="Overline"/>
    <w:rsid w:val="007545A0"/>
  </w:style>
  <w:style w:type="paragraph" w:customStyle="1" w:styleId="Keywords">
    <w:name w:val="Keywords"/>
    <w:basedOn w:val="BaseText"/>
    <w:rsid w:val="007545A0"/>
  </w:style>
  <w:style w:type="paragraph" w:customStyle="1" w:styleId="Level3Head">
    <w:name w:val="Level 3 Head"/>
    <w:basedOn w:val="BaseHeading"/>
    <w:rsid w:val="007545A0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7545A0"/>
    <w:pPr>
      <w:ind w:left="346"/>
    </w:pPr>
    <w:rPr>
      <w:sz w:val="24"/>
      <w:szCs w:val="24"/>
    </w:rPr>
  </w:style>
  <w:style w:type="character" w:styleId="af5">
    <w:name w:val="line number"/>
    <w:basedOn w:val="a0"/>
    <w:rsid w:val="007545A0"/>
  </w:style>
  <w:style w:type="paragraph" w:customStyle="1" w:styleId="Literaryquote">
    <w:name w:val="Literary quote"/>
    <w:basedOn w:val="BaseText"/>
    <w:rsid w:val="007545A0"/>
    <w:pPr>
      <w:ind w:left="1440" w:right="1440"/>
    </w:pPr>
  </w:style>
  <w:style w:type="paragraph" w:customStyle="1" w:styleId="MaterialsText">
    <w:name w:val="Materials Text"/>
    <w:basedOn w:val="BaseText"/>
    <w:rsid w:val="007545A0"/>
  </w:style>
  <w:style w:type="paragraph" w:customStyle="1" w:styleId="NoteInProof">
    <w:name w:val="NoteInProof"/>
    <w:basedOn w:val="BaseText"/>
    <w:rsid w:val="007545A0"/>
  </w:style>
  <w:style w:type="paragraph" w:customStyle="1" w:styleId="Notes">
    <w:name w:val="Notes"/>
    <w:basedOn w:val="BaseText"/>
    <w:rsid w:val="007545A0"/>
    <w:rPr>
      <w:i/>
    </w:rPr>
  </w:style>
  <w:style w:type="paragraph" w:customStyle="1" w:styleId="Notes-Helvetica">
    <w:name w:val="Notes-Helvetica"/>
    <w:basedOn w:val="BaseText"/>
    <w:rsid w:val="007545A0"/>
    <w:rPr>
      <w:i/>
    </w:rPr>
  </w:style>
  <w:style w:type="paragraph" w:customStyle="1" w:styleId="NumberedInstructions">
    <w:name w:val="Numbered Instructions"/>
    <w:basedOn w:val="BaseText"/>
    <w:rsid w:val="007545A0"/>
  </w:style>
  <w:style w:type="paragraph" w:customStyle="1" w:styleId="OutlineLevel1">
    <w:name w:val="OutlineLevel1"/>
    <w:basedOn w:val="BaseHeading"/>
    <w:rsid w:val="007545A0"/>
    <w:rPr>
      <w:b/>
      <w:bCs/>
    </w:rPr>
  </w:style>
  <w:style w:type="paragraph" w:customStyle="1" w:styleId="OutlineLevel2">
    <w:name w:val="OutlineLevel2"/>
    <w:basedOn w:val="BaseHeading"/>
    <w:rsid w:val="007545A0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7545A0"/>
    <w:pPr>
      <w:ind w:left="720"/>
      <w:outlineLvl w:val="2"/>
    </w:pPr>
    <w:rPr>
      <w:b/>
      <w:bCs/>
      <w:sz w:val="24"/>
      <w:szCs w:val="24"/>
    </w:rPr>
  </w:style>
  <w:style w:type="character" w:styleId="af6">
    <w:name w:val="page number"/>
    <w:basedOn w:val="a0"/>
    <w:rsid w:val="007545A0"/>
  </w:style>
  <w:style w:type="paragraph" w:customStyle="1" w:styleId="Preformat">
    <w:name w:val="Preformat"/>
    <w:basedOn w:val="BaseText"/>
    <w:rsid w:val="007545A0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7545A0"/>
  </w:style>
  <w:style w:type="paragraph" w:customStyle="1" w:styleId="ProductInformation">
    <w:name w:val="ProductInformation"/>
    <w:basedOn w:val="BaseText"/>
    <w:rsid w:val="007545A0"/>
  </w:style>
  <w:style w:type="paragraph" w:customStyle="1" w:styleId="ProductTitle">
    <w:name w:val="ProductTitle"/>
    <w:basedOn w:val="BaseText"/>
    <w:rsid w:val="007545A0"/>
    <w:rPr>
      <w:b/>
      <w:bCs/>
    </w:rPr>
  </w:style>
  <w:style w:type="paragraph" w:customStyle="1" w:styleId="PublishedOnline">
    <w:name w:val="Published Online"/>
    <w:basedOn w:val="DateAccepted"/>
    <w:rsid w:val="007545A0"/>
  </w:style>
  <w:style w:type="paragraph" w:customStyle="1" w:styleId="RecipeMaterials">
    <w:name w:val="Recipe Materials"/>
    <w:basedOn w:val="BaseText"/>
    <w:rsid w:val="007545A0"/>
  </w:style>
  <w:style w:type="paragraph" w:customStyle="1" w:styleId="Refhead">
    <w:name w:val="Ref head"/>
    <w:basedOn w:val="BaseHeading"/>
    <w:rsid w:val="007545A0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7545A0"/>
  </w:style>
  <w:style w:type="paragraph" w:customStyle="1" w:styleId="ReferencesandnotesLong">
    <w:name w:val="References and notes Long"/>
    <w:basedOn w:val="BaseText"/>
    <w:rsid w:val="007545A0"/>
    <w:pPr>
      <w:ind w:left="720" w:hanging="720"/>
    </w:pPr>
  </w:style>
  <w:style w:type="paragraph" w:customStyle="1" w:styleId="region">
    <w:name w:val="region"/>
    <w:basedOn w:val="BaseText"/>
    <w:rsid w:val="007545A0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7545A0"/>
  </w:style>
  <w:style w:type="paragraph" w:customStyle="1" w:styleId="RunHead">
    <w:name w:val="RunHead"/>
    <w:basedOn w:val="BaseText"/>
    <w:rsid w:val="007545A0"/>
  </w:style>
  <w:style w:type="paragraph" w:customStyle="1" w:styleId="SOMContent">
    <w:name w:val="SOMContent"/>
    <w:basedOn w:val="1stparatext"/>
    <w:rsid w:val="007545A0"/>
  </w:style>
  <w:style w:type="paragraph" w:customStyle="1" w:styleId="SOMHead">
    <w:name w:val="SOMHead"/>
    <w:basedOn w:val="BaseHeading"/>
    <w:rsid w:val="007545A0"/>
    <w:rPr>
      <w:b/>
      <w:sz w:val="24"/>
      <w:szCs w:val="24"/>
    </w:rPr>
  </w:style>
  <w:style w:type="paragraph" w:customStyle="1" w:styleId="Speaker">
    <w:name w:val="Speaker"/>
    <w:basedOn w:val="Paragraph"/>
    <w:rsid w:val="007545A0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7545A0"/>
    <w:pPr>
      <w:autoSpaceDE w:val="0"/>
      <w:autoSpaceDN w:val="0"/>
      <w:adjustRightInd w:val="0"/>
    </w:pPr>
    <w:rPr>
      <w:lang w:bidi="he-IL"/>
    </w:rPr>
  </w:style>
  <w:style w:type="character" w:styleId="af7">
    <w:name w:val="Strong"/>
    <w:basedOn w:val="a0"/>
    <w:uiPriority w:val="22"/>
    <w:qFormat/>
    <w:rsid w:val="007545A0"/>
    <w:rPr>
      <w:b/>
      <w:bCs/>
    </w:rPr>
  </w:style>
  <w:style w:type="paragraph" w:customStyle="1" w:styleId="SX-Abstract">
    <w:name w:val="SX-Abstract"/>
    <w:basedOn w:val="a"/>
    <w:qFormat/>
    <w:rsid w:val="007545A0"/>
    <w:pPr>
      <w:spacing w:before="120" w:after="240" w:line="210" w:lineRule="exact"/>
      <w:ind w:left="700" w:right="700"/>
    </w:pPr>
    <w:rPr>
      <w:rFonts w:ascii="BlissRegular" w:eastAsia="Times New Roman" w:hAnsi="BlissRegular" w:cs="Times New Roman"/>
      <w:b/>
      <w:kern w:val="0"/>
      <w:sz w:val="20"/>
      <w:szCs w:val="20"/>
      <w:lang w:eastAsia="en-US"/>
    </w:rPr>
  </w:style>
  <w:style w:type="paragraph" w:customStyle="1" w:styleId="SX-Affiliation">
    <w:name w:val="SX-Affiliation"/>
    <w:basedOn w:val="a"/>
    <w:next w:val="a"/>
    <w:qFormat/>
    <w:rsid w:val="007545A0"/>
    <w:pPr>
      <w:widowControl/>
      <w:spacing w:after="160" w:line="190" w:lineRule="exact"/>
      <w:jc w:val="left"/>
    </w:pPr>
    <w:rPr>
      <w:rFonts w:ascii="BlissRegular" w:eastAsia="Times New Roman" w:hAnsi="BlissRegular" w:cs="Times New Roman"/>
      <w:kern w:val="0"/>
      <w:sz w:val="16"/>
      <w:szCs w:val="20"/>
      <w:lang w:eastAsia="en-US"/>
    </w:rPr>
  </w:style>
  <w:style w:type="paragraph" w:customStyle="1" w:styleId="SX-Articlehead">
    <w:name w:val="SX-Article head"/>
    <w:basedOn w:val="a"/>
    <w:qFormat/>
    <w:rsid w:val="007545A0"/>
    <w:pPr>
      <w:widowControl/>
      <w:spacing w:before="210" w:line="210" w:lineRule="exact"/>
      <w:ind w:firstLine="288"/>
    </w:pPr>
    <w:rPr>
      <w:rFonts w:ascii="Times New Roman" w:eastAsia="Times New Roman" w:hAnsi="Times New Roman" w:cs="Times New Roman"/>
      <w:b/>
      <w:kern w:val="0"/>
      <w:sz w:val="18"/>
      <w:szCs w:val="20"/>
      <w:lang w:eastAsia="en-US"/>
    </w:rPr>
  </w:style>
  <w:style w:type="paragraph" w:customStyle="1" w:styleId="SX-Authornames">
    <w:name w:val="SX-Author names"/>
    <w:basedOn w:val="a"/>
    <w:rsid w:val="007545A0"/>
    <w:pPr>
      <w:widowControl/>
      <w:spacing w:after="120" w:line="210" w:lineRule="exact"/>
      <w:jc w:val="left"/>
    </w:pPr>
    <w:rPr>
      <w:rFonts w:ascii="BlissMedium" w:eastAsia="Times New Roman" w:hAnsi="BlissMedium" w:cs="Times New Roman"/>
      <w:kern w:val="0"/>
      <w:sz w:val="20"/>
      <w:szCs w:val="20"/>
      <w:lang w:eastAsia="en-US"/>
    </w:rPr>
  </w:style>
  <w:style w:type="paragraph" w:customStyle="1" w:styleId="SX-Bodytext">
    <w:name w:val="SX-Body text"/>
    <w:basedOn w:val="a"/>
    <w:next w:val="a"/>
    <w:rsid w:val="007545A0"/>
    <w:pPr>
      <w:widowControl/>
      <w:spacing w:line="210" w:lineRule="exact"/>
      <w:ind w:firstLine="288"/>
    </w:pPr>
    <w:rPr>
      <w:rFonts w:ascii="Times New Roman" w:eastAsia="Times New Roman" w:hAnsi="Times New Roman" w:cs="Times New Roman"/>
      <w:kern w:val="0"/>
      <w:sz w:val="18"/>
      <w:szCs w:val="20"/>
      <w:lang w:eastAsia="en-US"/>
    </w:rPr>
  </w:style>
  <w:style w:type="paragraph" w:customStyle="1" w:styleId="SX-Bodytextflush">
    <w:name w:val="SX-Body text flush"/>
    <w:basedOn w:val="SX-Bodytext"/>
    <w:next w:val="SX-Bodytext"/>
    <w:rsid w:val="007545A0"/>
    <w:pPr>
      <w:ind w:firstLine="0"/>
    </w:pPr>
  </w:style>
  <w:style w:type="paragraph" w:customStyle="1" w:styleId="SX-Correspondence">
    <w:name w:val="SX-Correspondence"/>
    <w:basedOn w:val="SX-Affiliation"/>
    <w:qFormat/>
    <w:rsid w:val="007545A0"/>
    <w:pPr>
      <w:spacing w:after="80"/>
    </w:pPr>
  </w:style>
  <w:style w:type="paragraph" w:customStyle="1" w:styleId="SX-Date">
    <w:name w:val="SX-Date"/>
    <w:basedOn w:val="a"/>
    <w:qFormat/>
    <w:rsid w:val="007545A0"/>
    <w:pPr>
      <w:widowControl/>
      <w:spacing w:before="180" w:line="190" w:lineRule="exact"/>
      <w:ind w:left="245" w:hanging="245"/>
    </w:pPr>
    <w:rPr>
      <w:rFonts w:ascii="Times New Roman" w:eastAsia="Times New Roman" w:hAnsi="Times New Roman" w:cs="Times New Roman"/>
      <w:kern w:val="0"/>
      <w:sz w:val="16"/>
      <w:szCs w:val="20"/>
      <w:lang w:eastAsia="en-US"/>
    </w:rPr>
  </w:style>
  <w:style w:type="paragraph" w:customStyle="1" w:styleId="SX-Equation">
    <w:name w:val="SX-Equation"/>
    <w:basedOn w:val="SX-Bodytextflush"/>
    <w:next w:val="SX-Bodytext"/>
    <w:rsid w:val="007545A0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7545A0"/>
    <w:pPr>
      <w:jc w:val="both"/>
    </w:pPr>
    <w:rPr>
      <w:sz w:val="18"/>
    </w:rPr>
  </w:style>
  <w:style w:type="paragraph" w:customStyle="1" w:styleId="SX-References">
    <w:name w:val="SX-References"/>
    <w:basedOn w:val="a"/>
    <w:rsid w:val="007545A0"/>
    <w:pPr>
      <w:widowControl/>
      <w:spacing w:line="190" w:lineRule="exact"/>
      <w:ind w:left="245" w:hanging="245"/>
    </w:pPr>
    <w:rPr>
      <w:rFonts w:ascii="Times New Roman" w:eastAsia="Times New Roman" w:hAnsi="Times New Roman" w:cs="Times New Roman"/>
      <w:kern w:val="0"/>
      <w:sz w:val="16"/>
      <w:szCs w:val="20"/>
      <w:lang w:eastAsia="en-US"/>
    </w:rPr>
  </w:style>
  <w:style w:type="paragraph" w:customStyle="1" w:styleId="SX-RefHead">
    <w:name w:val="SX-RefHead"/>
    <w:basedOn w:val="a"/>
    <w:rsid w:val="007545A0"/>
    <w:pPr>
      <w:widowControl/>
      <w:spacing w:before="200" w:line="190" w:lineRule="exact"/>
      <w:jc w:val="left"/>
    </w:pPr>
    <w:rPr>
      <w:rFonts w:ascii="Times New Roman" w:eastAsia="Times New Roman" w:hAnsi="Times New Roman" w:cs="Times New Roman"/>
      <w:b/>
      <w:kern w:val="0"/>
      <w:sz w:val="16"/>
      <w:szCs w:val="20"/>
      <w:lang w:eastAsia="en-US"/>
    </w:rPr>
  </w:style>
  <w:style w:type="character" w:customStyle="1" w:styleId="SX-reflink">
    <w:name w:val="SX-reflink"/>
    <w:basedOn w:val="a0"/>
    <w:uiPriority w:val="1"/>
    <w:qFormat/>
    <w:rsid w:val="007545A0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7545A0"/>
  </w:style>
  <w:style w:type="paragraph" w:customStyle="1" w:styleId="SX-Tablehead">
    <w:name w:val="SX-Tablehead"/>
    <w:basedOn w:val="a"/>
    <w:qFormat/>
    <w:rsid w:val="007545A0"/>
    <w:pPr>
      <w:widowControl/>
      <w:jc w:val="left"/>
    </w:pPr>
    <w:rPr>
      <w:rFonts w:ascii="Times New Roman" w:eastAsia="Times New Roman" w:hAnsi="Times New Roman" w:cs="Times New Roman"/>
      <w:kern w:val="0"/>
      <w:sz w:val="20"/>
      <w:szCs w:val="24"/>
      <w:lang w:eastAsia="en-US"/>
    </w:rPr>
  </w:style>
  <w:style w:type="paragraph" w:customStyle="1" w:styleId="SX-Tablelegend">
    <w:name w:val="SX-Tablelegend"/>
    <w:basedOn w:val="a"/>
    <w:qFormat/>
    <w:rsid w:val="007545A0"/>
    <w:pPr>
      <w:widowControl/>
      <w:spacing w:line="190" w:lineRule="exact"/>
      <w:ind w:left="245" w:hanging="245"/>
    </w:pPr>
    <w:rPr>
      <w:rFonts w:ascii="Times New Roman" w:eastAsia="Times New Roman" w:hAnsi="Times New Roman" w:cs="Times New Roman"/>
      <w:kern w:val="0"/>
      <w:sz w:val="16"/>
      <w:szCs w:val="20"/>
      <w:lang w:eastAsia="en-US"/>
    </w:rPr>
  </w:style>
  <w:style w:type="paragraph" w:customStyle="1" w:styleId="SX-Tabletext">
    <w:name w:val="SX-Tabletext"/>
    <w:basedOn w:val="a"/>
    <w:qFormat/>
    <w:rsid w:val="007545A0"/>
    <w:pPr>
      <w:widowControl/>
      <w:spacing w:line="210" w:lineRule="exact"/>
      <w:jc w:val="center"/>
    </w:pPr>
    <w:rPr>
      <w:rFonts w:ascii="Times New Roman" w:eastAsia="Times New Roman" w:hAnsi="Times New Roman" w:cs="Times New Roman"/>
      <w:kern w:val="0"/>
      <w:sz w:val="18"/>
      <w:szCs w:val="20"/>
      <w:lang w:eastAsia="en-US"/>
    </w:rPr>
  </w:style>
  <w:style w:type="paragraph" w:customStyle="1" w:styleId="SX-Tabletitle">
    <w:name w:val="SX-Tabletitle"/>
    <w:basedOn w:val="a"/>
    <w:qFormat/>
    <w:rsid w:val="007545A0"/>
    <w:pPr>
      <w:widowControl/>
      <w:spacing w:after="120" w:line="210" w:lineRule="exact"/>
    </w:pPr>
    <w:rPr>
      <w:rFonts w:ascii="BlissMedium" w:eastAsia="Times New Roman" w:hAnsi="BlissMedium" w:cs="Times New Roman"/>
      <w:kern w:val="0"/>
      <w:sz w:val="18"/>
      <w:szCs w:val="20"/>
      <w:lang w:eastAsia="en-US"/>
    </w:rPr>
  </w:style>
  <w:style w:type="paragraph" w:customStyle="1" w:styleId="SX-Title">
    <w:name w:val="SX-Title"/>
    <w:basedOn w:val="a"/>
    <w:rsid w:val="007545A0"/>
    <w:pPr>
      <w:widowControl/>
      <w:spacing w:after="240" w:line="500" w:lineRule="exact"/>
      <w:jc w:val="left"/>
    </w:pPr>
    <w:rPr>
      <w:rFonts w:ascii="BlissBold" w:eastAsia="Times New Roman" w:hAnsi="BlissBold" w:cs="Times New Roman"/>
      <w:b/>
      <w:kern w:val="0"/>
      <w:sz w:val="44"/>
      <w:szCs w:val="20"/>
      <w:lang w:eastAsia="en-US"/>
    </w:rPr>
  </w:style>
  <w:style w:type="paragraph" w:customStyle="1" w:styleId="Tablecolumnhead">
    <w:name w:val="Table column head"/>
    <w:basedOn w:val="BaseText"/>
    <w:rsid w:val="007545A0"/>
    <w:pPr>
      <w:spacing w:before="0"/>
    </w:pPr>
  </w:style>
  <w:style w:type="paragraph" w:customStyle="1" w:styleId="Tabletext">
    <w:name w:val="Table text"/>
    <w:basedOn w:val="BaseText"/>
    <w:rsid w:val="007545A0"/>
    <w:pPr>
      <w:spacing w:before="0"/>
    </w:pPr>
  </w:style>
  <w:style w:type="paragraph" w:customStyle="1" w:styleId="TableLegend">
    <w:name w:val="TableLegend"/>
    <w:basedOn w:val="BaseText"/>
    <w:rsid w:val="007545A0"/>
    <w:pPr>
      <w:spacing w:before="0"/>
    </w:pPr>
  </w:style>
  <w:style w:type="paragraph" w:customStyle="1" w:styleId="TableTitle">
    <w:name w:val="TableTitle"/>
    <w:basedOn w:val="BaseHeading"/>
    <w:rsid w:val="007545A0"/>
  </w:style>
  <w:style w:type="paragraph" w:customStyle="1" w:styleId="Teaser">
    <w:name w:val="Teaser"/>
    <w:basedOn w:val="BaseText"/>
    <w:rsid w:val="007545A0"/>
  </w:style>
  <w:style w:type="paragraph" w:customStyle="1" w:styleId="TWIS">
    <w:name w:val="TWIS"/>
    <w:basedOn w:val="AbstractSummary"/>
    <w:rsid w:val="007545A0"/>
    <w:pPr>
      <w:autoSpaceDE w:val="0"/>
      <w:autoSpaceDN w:val="0"/>
      <w:adjustRightInd w:val="0"/>
    </w:pPr>
  </w:style>
  <w:style w:type="paragraph" w:customStyle="1" w:styleId="TWISorEC">
    <w:name w:val="TWIS or EC"/>
    <w:basedOn w:val="a"/>
    <w:rsid w:val="007545A0"/>
    <w:pPr>
      <w:widowControl/>
      <w:spacing w:line="210" w:lineRule="exact"/>
      <w:jc w:val="left"/>
    </w:pPr>
    <w:rPr>
      <w:rFonts w:ascii="BlissRegular" w:eastAsia="Times New Roman" w:hAnsi="BlissRegular" w:cs="Times New Roman"/>
      <w:kern w:val="0"/>
      <w:sz w:val="19"/>
      <w:szCs w:val="20"/>
      <w:lang w:eastAsia="en-US"/>
    </w:rPr>
  </w:style>
  <w:style w:type="paragraph" w:customStyle="1" w:styleId="work-sector">
    <w:name w:val="work-sector"/>
    <w:basedOn w:val="BaseText"/>
    <w:rsid w:val="007545A0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7545A0"/>
  </w:style>
  <w:style w:type="character" w:customStyle="1" w:styleId="12">
    <w:name w:val="未处理的提及1"/>
    <w:basedOn w:val="a0"/>
    <w:uiPriority w:val="99"/>
    <w:semiHidden/>
    <w:unhideWhenUsed/>
    <w:rsid w:val="007545A0"/>
    <w:rPr>
      <w:color w:val="808080"/>
      <w:shd w:val="clear" w:color="auto" w:fill="E6E6E6"/>
    </w:rPr>
  </w:style>
  <w:style w:type="paragraph" w:customStyle="1" w:styleId="acknowledgement0">
    <w:name w:val="acknowledgement"/>
    <w:basedOn w:val="a"/>
    <w:rsid w:val="007545A0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7545A0"/>
  </w:style>
  <w:style w:type="paragraph" w:styleId="af8">
    <w:name w:val="Revision"/>
    <w:hidden/>
    <w:uiPriority w:val="71"/>
    <w:rsid w:val="007545A0"/>
    <w:rPr>
      <w:rFonts w:ascii="Times New Roman" w:hAnsi="Times New Roman" w:cs="Times New Roman"/>
      <w:kern w:val="0"/>
      <w:sz w:val="20"/>
      <w:szCs w:val="20"/>
      <w:lang w:eastAsia="en-US"/>
    </w:rPr>
  </w:style>
  <w:style w:type="character" w:customStyle="1" w:styleId="normaltextrun">
    <w:name w:val="normaltextrun"/>
    <w:basedOn w:val="a0"/>
    <w:rsid w:val="007545A0"/>
  </w:style>
  <w:style w:type="paragraph" w:customStyle="1" w:styleId="13">
    <w:name w:val="列出段落1"/>
    <w:basedOn w:val="a"/>
    <w:next w:val="af9"/>
    <w:uiPriority w:val="34"/>
    <w:qFormat/>
    <w:rsid w:val="007545A0"/>
    <w:pPr>
      <w:ind w:firstLineChars="200" w:firstLine="420"/>
    </w:pPr>
    <w:rPr>
      <w14:ligatures w14:val="standardContextual"/>
    </w:rPr>
  </w:style>
  <w:style w:type="paragraph" w:customStyle="1" w:styleId="SMHeading">
    <w:name w:val="SM Heading"/>
    <w:basedOn w:val="1"/>
    <w:qFormat/>
    <w:rsid w:val="007545A0"/>
    <w:pPr>
      <w:keepLines w:val="0"/>
      <w:spacing w:before="240" w:after="60" w:line="240" w:lineRule="auto"/>
    </w:pPr>
    <w:rPr>
      <w:kern w:val="32"/>
      <w:sz w:val="24"/>
      <w:szCs w:val="24"/>
    </w:rPr>
  </w:style>
  <w:style w:type="paragraph" w:styleId="af9">
    <w:name w:val="List Paragraph"/>
    <w:basedOn w:val="a"/>
    <w:uiPriority w:val="34"/>
    <w:qFormat/>
    <w:rsid w:val="007545A0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semiHidden/>
    <w:rsid w:val="00C62892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fa">
    <w:name w:val="Table Grid"/>
    <w:basedOn w:val="a1"/>
    <w:uiPriority w:val="39"/>
    <w:rsid w:val="00C62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0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9</Pages>
  <Words>457</Words>
  <Characters>2605</Characters>
  <Application>Microsoft Office Word</Application>
  <DocSecurity>0</DocSecurity>
  <Lines>21</Lines>
  <Paragraphs>6</Paragraphs>
  <ScaleCrop>false</ScaleCrop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</dc:creator>
  <cp:keywords/>
  <dc:description/>
  <cp:lastModifiedBy>NTKO</cp:lastModifiedBy>
  <cp:revision>20</cp:revision>
  <dcterms:created xsi:type="dcterms:W3CDTF">2025-03-14T16:02:00Z</dcterms:created>
  <dcterms:modified xsi:type="dcterms:W3CDTF">2025-04-01T16:09:00Z</dcterms:modified>
</cp:coreProperties>
</file>