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12F4E5" w14:textId="77777777" w:rsidR="00A5785A" w:rsidRPr="000904B1" w:rsidRDefault="00A5785A" w:rsidP="00A5785A">
      <w:pPr>
        <w:spacing w:line="480" w:lineRule="auto"/>
        <w:rPr>
          <w:rFonts w:ascii="Arial" w:hAnsi="Arial" w:cs="Arial"/>
        </w:rPr>
      </w:pPr>
      <w:r w:rsidRPr="000904B1">
        <w:rPr>
          <w:rFonts w:ascii="Arial" w:eastAsia="等线" w:hAnsi="Arial" w:cs="Arial"/>
          <w:color w:val="000000"/>
        </w:rPr>
        <w:t>Supplementary Table 1. Patient demographics and clinical characteristics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3"/>
        <w:gridCol w:w="3544"/>
      </w:tblGrid>
      <w:tr w:rsidR="00A5785A" w:rsidRPr="000904B1" w14:paraId="4D29F198" w14:textId="77777777" w:rsidTr="00224F50">
        <w:tc>
          <w:tcPr>
            <w:tcW w:w="4673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7E49E954" w14:textId="77777777" w:rsidR="00A5785A" w:rsidRPr="000904B1" w:rsidRDefault="00A5785A" w:rsidP="00224F50">
            <w:pPr>
              <w:tabs>
                <w:tab w:val="left" w:pos="164"/>
              </w:tabs>
              <w:spacing w:line="480" w:lineRule="auto"/>
              <w:rPr>
                <w:rFonts w:ascii="Arial" w:eastAsia="等线" w:hAnsi="Arial" w:cs="Arial"/>
                <w:b/>
                <w:color w:val="000000"/>
              </w:rPr>
            </w:pPr>
            <w:r w:rsidRPr="000904B1">
              <w:rPr>
                <w:rFonts w:ascii="Arial" w:eastAsia="等线" w:hAnsi="Arial" w:cs="Arial"/>
                <w:b/>
                <w:color w:val="000000"/>
              </w:rPr>
              <w:br w:type="page"/>
              <w:t>Variable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74892A55" w14:textId="77777777" w:rsidR="00A5785A" w:rsidRPr="000904B1" w:rsidRDefault="00A5785A" w:rsidP="00224F50">
            <w:pPr>
              <w:tabs>
                <w:tab w:val="left" w:pos="164"/>
              </w:tabs>
              <w:spacing w:line="480" w:lineRule="auto"/>
              <w:jc w:val="center"/>
              <w:rPr>
                <w:rFonts w:ascii="Arial" w:eastAsia="等线" w:hAnsi="Arial" w:cs="Arial"/>
                <w:b/>
                <w:color w:val="000000"/>
              </w:rPr>
            </w:pPr>
            <w:r w:rsidRPr="000904B1">
              <w:rPr>
                <w:rFonts w:ascii="Arial" w:eastAsia="等线" w:hAnsi="Arial" w:cs="Arial"/>
                <w:b/>
                <w:color w:val="000000"/>
              </w:rPr>
              <w:t>Value</w:t>
            </w:r>
          </w:p>
        </w:tc>
      </w:tr>
      <w:tr w:rsidR="00A5785A" w:rsidRPr="000904B1" w14:paraId="7E34A466" w14:textId="77777777" w:rsidTr="00224F50">
        <w:tc>
          <w:tcPr>
            <w:tcW w:w="4673" w:type="dxa"/>
            <w:tcBorders>
              <w:top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5D2631A7" w14:textId="77777777" w:rsidR="00A5785A" w:rsidRPr="000904B1" w:rsidRDefault="00A5785A" w:rsidP="00224F50">
            <w:pPr>
              <w:spacing w:line="480" w:lineRule="auto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Number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1D4BC0EA" w14:textId="77777777" w:rsidR="00A5785A" w:rsidRPr="000904B1" w:rsidRDefault="00A5785A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118</w:t>
            </w:r>
          </w:p>
        </w:tc>
      </w:tr>
      <w:tr w:rsidR="00A5785A" w:rsidRPr="000904B1" w14:paraId="53E62866" w14:textId="77777777" w:rsidTr="00224F50">
        <w:tc>
          <w:tcPr>
            <w:tcW w:w="4673" w:type="dxa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4493E3A0" w14:textId="77777777" w:rsidR="00A5785A" w:rsidRPr="000904B1" w:rsidRDefault="00A5785A" w:rsidP="00224F50">
            <w:pPr>
              <w:spacing w:line="480" w:lineRule="auto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Sex (male/female)</w:t>
            </w:r>
          </w:p>
        </w:tc>
        <w:tc>
          <w:tcPr>
            <w:tcW w:w="3544" w:type="dxa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789053A7" w14:textId="77777777" w:rsidR="00A5785A" w:rsidRPr="000904B1" w:rsidRDefault="00A5785A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59/59</w:t>
            </w:r>
          </w:p>
        </w:tc>
      </w:tr>
      <w:tr w:rsidR="00A5785A" w:rsidRPr="000904B1" w14:paraId="7C194DEF" w14:textId="77777777" w:rsidTr="00224F50">
        <w:tc>
          <w:tcPr>
            <w:tcW w:w="4673" w:type="dxa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3FA8BF46" w14:textId="77777777" w:rsidR="00A5785A" w:rsidRPr="000904B1" w:rsidRDefault="00A5785A" w:rsidP="00224F50">
            <w:pPr>
              <w:spacing w:line="480" w:lineRule="auto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Age (years)</w:t>
            </w:r>
          </w:p>
        </w:tc>
        <w:tc>
          <w:tcPr>
            <w:tcW w:w="3544" w:type="dxa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47BEC1B0" w14:textId="77777777" w:rsidR="00A5785A" w:rsidRPr="000904B1" w:rsidRDefault="00A5785A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55.76 ± 10.76 (24–78)</w:t>
            </w:r>
          </w:p>
        </w:tc>
      </w:tr>
      <w:tr w:rsidR="00A5785A" w:rsidRPr="000904B1" w14:paraId="634F6DA2" w14:textId="77777777" w:rsidTr="00224F50">
        <w:tc>
          <w:tcPr>
            <w:tcW w:w="4673" w:type="dxa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71CFB139" w14:textId="77777777" w:rsidR="00A5785A" w:rsidRPr="000904B1" w:rsidRDefault="00A5785A" w:rsidP="00224F50">
            <w:pPr>
              <w:spacing w:line="480" w:lineRule="auto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Left/right eye</w:t>
            </w:r>
          </w:p>
        </w:tc>
        <w:tc>
          <w:tcPr>
            <w:tcW w:w="3544" w:type="dxa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47CECB06" w14:textId="77777777" w:rsidR="00A5785A" w:rsidRPr="000904B1" w:rsidRDefault="00A5785A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49/69</w:t>
            </w:r>
          </w:p>
        </w:tc>
      </w:tr>
      <w:tr w:rsidR="00A5785A" w:rsidRPr="000904B1" w14:paraId="51ECEFBB" w14:textId="77777777" w:rsidTr="00224F50">
        <w:tc>
          <w:tcPr>
            <w:tcW w:w="4673" w:type="dxa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792DD27D" w14:textId="77777777" w:rsidR="00A5785A" w:rsidRPr="000904B1" w:rsidRDefault="00A5785A" w:rsidP="00224F50">
            <w:pPr>
              <w:spacing w:line="480" w:lineRule="auto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Choroidal detachment (yes/no)</w:t>
            </w:r>
          </w:p>
        </w:tc>
        <w:tc>
          <w:tcPr>
            <w:tcW w:w="3544" w:type="dxa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6DF1022A" w14:textId="77777777" w:rsidR="00A5785A" w:rsidRPr="000904B1" w:rsidRDefault="00A5785A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13/105</w:t>
            </w:r>
          </w:p>
        </w:tc>
      </w:tr>
      <w:tr w:rsidR="00A5785A" w:rsidRPr="000904B1" w14:paraId="562815FE" w14:textId="77777777" w:rsidTr="00224F50">
        <w:tc>
          <w:tcPr>
            <w:tcW w:w="4673" w:type="dxa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09B5B71F" w14:textId="77777777" w:rsidR="00A5785A" w:rsidRPr="000904B1" w:rsidRDefault="00A5785A" w:rsidP="00224F50">
            <w:pPr>
              <w:spacing w:line="480" w:lineRule="auto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High myopia (yes/no)</w:t>
            </w:r>
          </w:p>
        </w:tc>
        <w:tc>
          <w:tcPr>
            <w:tcW w:w="3544" w:type="dxa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1B3EE01A" w14:textId="77777777" w:rsidR="00A5785A" w:rsidRPr="000904B1" w:rsidRDefault="00A5785A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52/66</w:t>
            </w:r>
          </w:p>
        </w:tc>
      </w:tr>
      <w:tr w:rsidR="00A5785A" w:rsidRPr="000904B1" w14:paraId="799B06E1" w14:textId="77777777" w:rsidTr="00224F50">
        <w:tc>
          <w:tcPr>
            <w:tcW w:w="4673" w:type="dxa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5AE0953A" w14:textId="77777777" w:rsidR="00A5785A" w:rsidRPr="000904B1" w:rsidRDefault="00A5785A" w:rsidP="00224F50">
            <w:pPr>
              <w:spacing w:line="480" w:lineRule="auto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AL (mm)</w:t>
            </w:r>
          </w:p>
        </w:tc>
        <w:tc>
          <w:tcPr>
            <w:tcW w:w="3544" w:type="dxa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74C9B7BF" w14:textId="77777777" w:rsidR="00A5785A" w:rsidRPr="000904B1" w:rsidRDefault="00A5785A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26.68 ± 2.92 (22.00–37.00)</w:t>
            </w:r>
          </w:p>
        </w:tc>
      </w:tr>
      <w:tr w:rsidR="00A5785A" w:rsidRPr="000904B1" w14:paraId="7E0C3317" w14:textId="77777777" w:rsidTr="00224F50">
        <w:tc>
          <w:tcPr>
            <w:tcW w:w="4673" w:type="dxa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4B63E68A" w14:textId="77777777" w:rsidR="00A5785A" w:rsidRPr="000904B1" w:rsidRDefault="00A5785A" w:rsidP="00224F50">
            <w:pPr>
              <w:spacing w:line="480" w:lineRule="auto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IOP (mmHg)</w:t>
            </w:r>
          </w:p>
        </w:tc>
        <w:tc>
          <w:tcPr>
            <w:tcW w:w="3544" w:type="dxa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52901F43" w14:textId="77777777" w:rsidR="00A5785A" w:rsidRPr="000904B1" w:rsidRDefault="00A5785A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17.63 ± 5.74 (6.0–37.0)</w:t>
            </w:r>
          </w:p>
        </w:tc>
      </w:tr>
      <w:tr w:rsidR="00A5785A" w:rsidRPr="000904B1" w14:paraId="4A589F9C" w14:textId="77777777" w:rsidTr="00224F50">
        <w:tc>
          <w:tcPr>
            <w:tcW w:w="4673" w:type="dxa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3510ECD2" w14:textId="77777777" w:rsidR="00A5785A" w:rsidRPr="000904B1" w:rsidRDefault="00A5785A" w:rsidP="00224F50">
            <w:pPr>
              <w:spacing w:line="480" w:lineRule="auto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Mean duration of SO in situ (weeks)</w:t>
            </w:r>
          </w:p>
        </w:tc>
        <w:tc>
          <w:tcPr>
            <w:tcW w:w="3544" w:type="dxa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655A0AAE" w14:textId="77777777" w:rsidR="00A5785A" w:rsidRPr="000904B1" w:rsidRDefault="00A5785A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23.72± 14.53 (2–96)</w:t>
            </w:r>
          </w:p>
        </w:tc>
      </w:tr>
      <w:tr w:rsidR="00A5785A" w:rsidRPr="000904B1" w14:paraId="56426BAA" w14:textId="77777777" w:rsidTr="00224F50">
        <w:tc>
          <w:tcPr>
            <w:tcW w:w="4673" w:type="dxa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44EFFAD0" w14:textId="77777777" w:rsidR="00A5785A" w:rsidRPr="000904B1" w:rsidRDefault="00A5785A" w:rsidP="00224F50">
            <w:pPr>
              <w:spacing w:line="480" w:lineRule="auto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Lens state (aphakic/phakic/</w:t>
            </w:r>
            <w:proofErr w:type="spellStart"/>
            <w:r w:rsidRPr="000904B1">
              <w:rPr>
                <w:rFonts w:ascii="Arial" w:eastAsia="等线" w:hAnsi="Arial" w:cs="Arial"/>
                <w:color w:val="000000"/>
              </w:rPr>
              <w:t>pseudophakic</w:t>
            </w:r>
            <w:proofErr w:type="spellEnd"/>
            <w:r w:rsidRPr="000904B1">
              <w:rPr>
                <w:rFonts w:ascii="Arial" w:eastAsia="等线" w:hAnsi="Arial" w:cs="Arial"/>
                <w:color w:val="000000"/>
              </w:rPr>
              <w:t>)</w:t>
            </w:r>
          </w:p>
        </w:tc>
        <w:tc>
          <w:tcPr>
            <w:tcW w:w="3544" w:type="dxa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4575E0EB" w14:textId="77777777" w:rsidR="00A5785A" w:rsidRPr="000904B1" w:rsidRDefault="00A5785A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76/18/24</w:t>
            </w:r>
          </w:p>
        </w:tc>
      </w:tr>
      <w:tr w:rsidR="00A5785A" w:rsidRPr="000904B1" w14:paraId="515E72A6" w14:textId="77777777" w:rsidTr="00224F50">
        <w:tc>
          <w:tcPr>
            <w:tcW w:w="4673" w:type="dxa"/>
            <w:tcBorders>
              <w:bottom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4D293FDC" w14:textId="77777777" w:rsidR="00A5785A" w:rsidRPr="000904B1" w:rsidRDefault="00A5785A" w:rsidP="00224F50">
            <w:pPr>
              <w:spacing w:line="480" w:lineRule="auto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Use of antiglaucoma medications (yes/no)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4283B25D" w14:textId="77777777" w:rsidR="00A5785A" w:rsidRPr="000904B1" w:rsidRDefault="00A5785A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65/53</w:t>
            </w:r>
          </w:p>
        </w:tc>
      </w:tr>
    </w:tbl>
    <w:p w14:paraId="2F61347B" w14:textId="77777777" w:rsidR="00A5785A" w:rsidRPr="000904B1" w:rsidRDefault="00A5785A" w:rsidP="00A5785A">
      <w:pPr>
        <w:spacing w:line="480" w:lineRule="auto"/>
        <w:rPr>
          <w:rFonts w:ascii="Arial" w:hAnsi="Arial" w:cs="Arial"/>
        </w:rPr>
      </w:pPr>
      <w:r w:rsidRPr="000904B1">
        <w:rPr>
          <w:rFonts w:ascii="Arial" w:hAnsi="Arial" w:cs="Arial"/>
        </w:rPr>
        <w:t>Values are expressed as the number of patients or as the mean ± standard deviation (range).</w:t>
      </w:r>
    </w:p>
    <w:p w14:paraId="595A6B17" w14:textId="638CFC76" w:rsidR="00A5785A" w:rsidRPr="000904B1" w:rsidRDefault="00A5785A" w:rsidP="00A5785A">
      <w:pPr>
        <w:spacing w:line="480" w:lineRule="auto"/>
        <w:rPr>
          <w:rFonts w:ascii="Arial" w:hAnsi="Arial" w:cs="Arial"/>
          <w:color w:val="181A18"/>
        </w:rPr>
      </w:pPr>
      <w:r w:rsidRPr="000904B1">
        <w:rPr>
          <w:rFonts w:ascii="Arial" w:hAnsi="Arial" w:cs="Arial"/>
        </w:rPr>
        <w:t>AL, axial length; IOP, intraocular pressure; SO, silicone oil</w:t>
      </w:r>
    </w:p>
    <w:p w14:paraId="595373A9" w14:textId="77777777" w:rsidR="004858F8" w:rsidRPr="00A5785A" w:rsidRDefault="004858F8"/>
    <w:sectPr w:rsidR="004858F8" w:rsidRPr="00A578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85A"/>
    <w:rsid w:val="004858F8"/>
    <w:rsid w:val="00A5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5EED0"/>
  <w15:chartTrackingRefBased/>
  <w15:docId w15:val="{A295DC68-61E0-415C-9738-F498AA929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785A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远达</dc:creator>
  <cp:keywords/>
  <dc:description/>
  <cp:lastModifiedBy>李 远达</cp:lastModifiedBy>
  <cp:revision>1</cp:revision>
  <dcterms:created xsi:type="dcterms:W3CDTF">2021-05-25T14:19:00Z</dcterms:created>
  <dcterms:modified xsi:type="dcterms:W3CDTF">2021-05-25T14:19:00Z</dcterms:modified>
</cp:coreProperties>
</file>