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CAC3D" w14:textId="77777777" w:rsidR="00E91D40" w:rsidRPr="000904B1" w:rsidRDefault="00E91D40" w:rsidP="00E91D40">
      <w:pPr>
        <w:spacing w:line="480" w:lineRule="auto"/>
        <w:rPr>
          <w:rFonts w:ascii="Arial" w:eastAsia="等线" w:hAnsi="Arial" w:cs="Arial"/>
          <w:color w:val="000000"/>
        </w:rPr>
      </w:pPr>
      <w:r w:rsidRPr="000904B1">
        <w:rPr>
          <w:rFonts w:ascii="Arial" w:eastAsia="等线" w:hAnsi="Arial" w:cs="Arial"/>
          <w:color w:val="000000"/>
        </w:rPr>
        <w:t xml:space="preserve">Supplementary Table 2. Frequencies of patients with signs of SO emulsification and grade in eight directions </w:t>
      </w:r>
    </w:p>
    <w:tbl>
      <w:tblPr>
        <w:tblW w:w="8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1"/>
        <w:gridCol w:w="2365"/>
        <w:gridCol w:w="2176"/>
      </w:tblGrid>
      <w:tr w:rsidR="00E91D40" w:rsidRPr="000904B1" w14:paraId="002735CA" w14:textId="77777777" w:rsidTr="00224F50">
        <w:trPr>
          <w:jc w:val="center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6AA853A2" w14:textId="77777777" w:rsidR="00E91D40" w:rsidRPr="000904B1" w:rsidRDefault="00E91D40" w:rsidP="00224F50">
            <w:pPr>
              <w:tabs>
                <w:tab w:val="left" w:pos="164"/>
              </w:tabs>
              <w:spacing w:line="480" w:lineRule="auto"/>
              <w:rPr>
                <w:rFonts w:ascii="Arial" w:eastAsia="等线" w:hAnsi="Arial" w:cs="Arial"/>
                <w:b/>
                <w:color w:val="00000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</w:rPr>
              <w:t>UBM sign</w:t>
            </w:r>
          </w:p>
        </w:tc>
        <w:tc>
          <w:tcPr>
            <w:tcW w:w="2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569D65E3" w14:textId="77777777" w:rsidR="00E91D40" w:rsidRPr="000904B1" w:rsidRDefault="00E91D40" w:rsidP="00224F50">
            <w:pPr>
              <w:tabs>
                <w:tab w:val="left" w:pos="164"/>
              </w:tabs>
              <w:spacing w:line="480" w:lineRule="auto"/>
              <w:rPr>
                <w:rFonts w:ascii="Arial" w:eastAsia="等线" w:hAnsi="Arial" w:cs="Arial"/>
                <w:b/>
                <w:color w:val="00000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</w:rPr>
              <w:t>N (%)</w:t>
            </w:r>
          </w:p>
        </w:tc>
        <w:tc>
          <w:tcPr>
            <w:tcW w:w="2176" w:type="dxa"/>
            <w:tcBorders>
              <w:top w:val="single" w:sz="4" w:space="0" w:color="auto"/>
              <w:bottom w:val="single" w:sz="4" w:space="0" w:color="auto"/>
            </w:tcBorders>
          </w:tcPr>
          <w:p w14:paraId="6F5A8EDA" w14:textId="77777777" w:rsidR="00E91D40" w:rsidRPr="000904B1" w:rsidRDefault="00E91D40" w:rsidP="00224F50">
            <w:pPr>
              <w:tabs>
                <w:tab w:val="left" w:pos="164"/>
              </w:tabs>
              <w:spacing w:line="480" w:lineRule="auto"/>
              <w:rPr>
                <w:rFonts w:ascii="Arial" w:eastAsia="等线" w:hAnsi="Arial" w:cs="Arial"/>
                <w:b/>
                <w:color w:val="000000"/>
              </w:rPr>
            </w:pPr>
            <w:r w:rsidRPr="000904B1">
              <w:rPr>
                <w:rFonts w:ascii="Arial" w:eastAsia="等线" w:hAnsi="Arial" w:cs="Arial"/>
                <w:b/>
                <w:color w:val="000000"/>
              </w:rPr>
              <w:t>Grade on eight directions</w:t>
            </w:r>
          </w:p>
        </w:tc>
      </w:tr>
      <w:tr w:rsidR="00E91D40" w:rsidRPr="000904B1" w14:paraId="7A363E05" w14:textId="77777777" w:rsidTr="00224F50">
        <w:trPr>
          <w:jc w:val="center"/>
        </w:trPr>
        <w:tc>
          <w:tcPr>
            <w:tcW w:w="3681" w:type="dxa"/>
            <w:shd w:val="clear" w:color="auto" w:fill="auto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B472BC5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>
              <w:rPr>
                <w:rFonts w:ascii="Arial" w:eastAsia="等线" w:hAnsi="Arial" w:cs="Arial"/>
                <w:color w:val="00000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</w:rPr>
              <w:t xml:space="preserve"> of the ACA</w:t>
            </w:r>
          </w:p>
        </w:tc>
        <w:tc>
          <w:tcPr>
            <w:tcW w:w="2365" w:type="dxa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46716E8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110 (83.97%)</w:t>
            </w:r>
          </w:p>
        </w:tc>
        <w:tc>
          <w:tcPr>
            <w:tcW w:w="2176" w:type="dxa"/>
          </w:tcPr>
          <w:p w14:paraId="31E6B18D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5.02 ± 3.27</w:t>
            </w:r>
          </w:p>
        </w:tc>
      </w:tr>
      <w:tr w:rsidR="00E91D40" w:rsidRPr="000904B1" w14:paraId="4F72D850" w14:textId="77777777" w:rsidTr="00224F50">
        <w:trPr>
          <w:jc w:val="center"/>
        </w:trPr>
        <w:tc>
          <w:tcPr>
            <w:tcW w:w="3681" w:type="dxa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0DF630D1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>
              <w:rPr>
                <w:rFonts w:ascii="Arial" w:eastAsia="等线" w:hAnsi="Arial" w:cs="Arial"/>
                <w:color w:val="00000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</w:rPr>
              <w:t xml:space="preserve"> of the anterior iris surface</w:t>
            </w:r>
          </w:p>
        </w:tc>
        <w:tc>
          <w:tcPr>
            <w:tcW w:w="2365" w:type="dxa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38BB8417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106 (80.92%)</w:t>
            </w:r>
          </w:p>
        </w:tc>
        <w:tc>
          <w:tcPr>
            <w:tcW w:w="2176" w:type="dxa"/>
          </w:tcPr>
          <w:p w14:paraId="0CC728BF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4.83 ± 3.21</w:t>
            </w:r>
          </w:p>
        </w:tc>
      </w:tr>
      <w:tr w:rsidR="00E91D40" w:rsidRPr="000904B1" w14:paraId="53EB4DBA" w14:textId="77777777" w:rsidTr="00224F50">
        <w:trPr>
          <w:jc w:val="center"/>
        </w:trPr>
        <w:tc>
          <w:tcPr>
            <w:tcW w:w="3681" w:type="dxa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03E1665C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>
              <w:rPr>
                <w:rFonts w:ascii="Arial" w:eastAsia="等线" w:hAnsi="Arial" w:cs="Arial"/>
                <w:color w:val="00000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</w:rPr>
              <w:t xml:space="preserve"> of the posterior iris surface</w:t>
            </w:r>
          </w:p>
        </w:tc>
        <w:tc>
          <w:tcPr>
            <w:tcW w:w="2365" w:type="dxa"/>
            <w:tcMar>
              <w:top w:w="0" w:type="dxa"/>
              <w:left w:w="75" w:type="dxa"/>
              <w:bottom w:w="0" w:type="dxa"/>
              <w:right w:w="75" w:type="dxa"/>
            </w:tcMar>
          </w:tcPr>
          <w:p w14:paraId="79207D1C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104 (79.39%)</w:t>
            </w:r>
          </w:p>
        </w:tc>
        <w:tc>
          <w:tcPr>
            <w:tcW w:w="2176" w:type="dxa"/>
          </w:tcPr>
          <w:p w14:paraId="6E6C8305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4.42 ± 3.27</w:t>
            </w:r>
          </w:p>
        </w:tc>
      </w:tr>
      <w:tr w:rsidR="00E91D40" w:rsidRPr="000904B1" w14:paraId="7BFD5B39" w14:textId="77777777" w:rsidTr="00224F50">
        <w:trPr>
          <w:jc w:val="center"/>
        </w:trPr>
        <w:tc>
          <w:tcPr>
            <w:tcW w:w="3681" w:type="dxa"/>
            <w:tcBorders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0511BC9A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>
              <w:rPr>
                <w:rFonts w:ascii="Arial" w:eastAsia="等线" w:hAnsi="Arial" w:cs="Arial"/>
                <w:color w:val="000000"/>
              </w:rPr>
              <w:t>Impregnation</w:t>
            </w:r>
            <w:r w:rsidRPr="000904B1">
              <w:rPr>
                <w:rFonts w:ascii="Arial" w:eastAsia="等线" w:hAnsi="Arial" w:cs="Arial"/>
                <w:color w:val="000000"/>
              </w:rPr>
              <w:t xml:space="preserve"> of the ciliary body </w:t>
            </w:r>
          </w:p>
        </w:tc>
        <w:tc>
          <w:tcPr>
            <w:tcW w:w="2365" w:type="dxa"/>
            <w:tcBorders>
              <w:bottom w:val="single" w:sz="4" w:space="0" w:color="auto"/>
            </w:tcBorders>
            <w:tcMar>
              <w:top w:w="0" w:type="dxa"/>
              <w:left w:w="75" w:type="dxa"/>
              <w:bottom w:w="0" w:type="dxa"/>
              <w:right w:w="75" w:type="dxa"/>
            </w:tcMar>
          </w:tcPr>
          <w:p w14:paraId="147D263B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81 (63.78%)</w:t>
            </w:r>
          </w:p>
        </w:tc>
        <w:tc>
          <w:tcPr>
            <w:tcW w:w="2176" w:type="dxa"/>
            <w:tcBorders>
              <w:bottom w:val="single" w:sz="4" w:space="0" w:color="auto"/>
            </w:tcBorders>
          </w:tcPr>
          <w:p w14:paraId="20306773" w14:textId="77777777" w:rsidR="00E91D40" w:rsidRPr="000904B1" w:rsidRDefault="00E91D40" w:rsidP="00224F50">
            <w:pPr>
              <w:spacing w:line="480" w:lineRule="auto"/>
              <w:rPr>
                <w:rFonts w:ascii="Arial" w:eastAsia="等线" w:hAnsi="Arial" w:cs="Arial"/>
                <w:color w:val="000000"/>
              </w:rPr>
            </w:pPr>
            <w:r w:rsidRPr="000904B1">
              <w:rPr>
                <w:rFonts w:ascii="Arial" w:eastAsia="等线" w:hAnsi="Arial" w:cs="Arial"/>
                <w:color w:val="000000"/>
              </w:rPr>
              <w:t>4.20 ± 3.22</w:t>
            </w:r>
          </w:p>
        </w:tc>
      </w:tr>
    </w:tbl>
    <w:p w14:paraId="41A19F9B" w14:textId="77777777" w:rsidR="00E91D40" w:rsidRPr="000904B1" w:rsidRDefault="00E91D40" w:rsidP="00E91D40">
      <w:pPr>
        <w:spacing w:line="480" w:lineRule="auto"/>
        <w:rPr>
          <w:rFonts w:ascii="Arial" w:hAnsi="Arial" w:cs="Arial"/>
        </w:rPr>
      </w:pPr>
      <w:r w:rsidRPr="000904B1">
        <w:rPr>
          <w:rFonts w:ascii="Arial" w:hAnsi="Arial" w:cs="Arial"/>
        </w:rPr>
        <w:t xml:space="preserve">UBM, ultrasound </w:t>
      </w:r>
      <w:proofErr w:type="spellStart"/>
      <w:r w:rsidRPr="000904B1">
        <w:rPr>
          <w:rFonts w:ascii="Arial" w:hAnsi="Arial" w:cs="Arial"/>
        </w:rPr>
        <w:t>biomicroscopy</w:t>
      </w:r>
      <w:proofErr w:type="spellEnd"/>
      <w:r w:rsidRPr="000904B1">
        <w:rPr>
          <w:rFonts w:ascii="Arial" w:hAnsi="Arial" w:cs="Arial"/>
        </w:rPr>
        <w:t>; ACA, anterior chamber angles.</w:t>
      </w:r>
    </w:p>
    <w:p w14:paraId="7074C78F" w14:textId="77777777" w:rsidR="00E91D40" w:rsidRPr="000904B1" w:rsidRDefault="00E91D40" w:rsidP="00E91D40">
      <w:pPr>
        <w:spacing w:line="480" w:lineRule="auto"/>
        <w:rPr>
          <w:rFonts w:ascii="Arial" w:hAnsi="Arial" w:cs="Arial"/>
        </w:rPr>
      </w:pPr>
    </w:p>
    <w:p w14:paraId="4B18B960" w14:textId="77777777" w:rsidR="004858F8" w:rsidRPr="00E91D40" w:rsidRDefault="004858F8"/>
    <w:sectPr w:rsidR="004858F8" w:rsidRPr="00E91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D40"/>
    <w:rsid w:val="004858F8"/>
    <w:rsid w:val="00E9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6B6E5"/>
  <w15:chartTrackingRefBased/>
  <w15:docId w15:val="{C67C2F11-EB54-41FF-AFBD-71ED7351A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1D40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远达</dc:creator>
  <cp:keywords/>
  <dc:description/>
  <cp:lastModifiedBy>李 远达</cp:lastModifiedBy>
  <cp:revision>1</cp:revision>
  <dcterms:created xsi:type="dcterms:W3CDTF">2021-05-25T14:20:00Z</dcterms:created>
  <dcterms:modified xsi:type="dcterms:W3CDTF">2021-05-25T14:20:00Z</dcterms:modified>
</cp:coreProperties>
</file>