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E5FCB" w14:textId="0D81CE43" w:rsidR="003B6BA5" w:rsidRDefault="002404FE">
      <w:r>
        <w:t>Questionnaire -healthcare workers violence study</w:t>
      </w:r>
    </w:p>
    <w:p w14:paraId="2CBEABA1" w14:textId="77777777" w:rsidR="002404FE" w:rsidRDefault="002404FE" w:rsidP="002404FE">
      <w:pPr>
        <w:ind w:left="2880" w:firstLine="720"/>
        <w:rPr>
          <w:rFonts w:ascii="Georgia" w:eastAsia="Georgia" w:hAnsi="Georgia" w:cs="Georgia"/>
          <w:b/>
          <w:sz w:val="24"/>
          <w:szCs w:val="24"/>
          <w:u w:val="single"/>
        </w:rPr>
      </w:pPr>
    </w:p>
    <w:p w14:paraId="29CB1A14" w14:textId="77777777" w:rsidR="002404FE" w:rsidRDefault="002404FE" w:rsidP="002404FE">
      <w:pPr>
        <w:ind w:left="2880" w:firstLine="720"/>
        <w:rPr>
          <w:rFonts w:ascii="Georgia" w:eastAsia="Georgia" w:hAnsi="Georgia" w:cs="Georgia"/>
          <w:b/>
          <w:sz w:val="24"/>
          <w:szCs w:val="24"/>
          <w:u w:val="single"/>
        </w:rPr>
      </w:pPr>
      <w:r>
        <w:rPr>
          <w:rFonts w:ascii="Georgia" w:eastAsia="Georgia" w:hAnsi="Georgia" w:cs="Georgia"/>
          <w:b/>
          <w:sz w:val="24"/>
          <w:szCs w:val="24"/>
          <w:u w:val="single"/>
        </w:rPr>
        <w:t>ANNEXURE</w:t>
      </w:r>
    </w:p>
    <w:p w14:paraId="6FB43BE4" w14:textId="77777777" w:rsidR="002404FE" w:rsidRDefault="002404FE" w:rsidP="002404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>PROFORMA</w:t>
      </w:r>
    </w:p>
    <w:p w14:paraId="706A96BB" w14:textId="77777777" w:rsidR="002404FE" w:rsidRDefault="002404FE" w:rsidP="002404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>QUESTIONNAIRE</w:t>
      </w:r>
    </w:p>
    <w:p w14:paraId="025BFE9A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</w:p>
    <w:p w14:paraId="1E42FD3D" w14:textId="77777777" w:rsidR="002404FE" w:rsidRDefault="002404FE" w:rsidP="002404FE">
      <w:pPr>
        <w:rPr>
          <w:rFonts w:ascii="Georgia" w:eastAsia="Georgia" w:hAnsi="Georgia" w:cs="Georgia"/>
          <w:b/>
          <w:sz w:val="24"/>
          <w:szCs w:val="24"/>
          <w:u w:val="single"/>
        </w:rPr>
      </w:pPr>
      <w:r>
        <w:rPr>
          <w:rFonts w:ascii="Georgia" w:eastAsia="Georgia" w:hAnsi="Georgia" w:cs="Georgia"/>
          <w:b/>
          <w:sz w:val="24"/>
          <w:szCs w:val="24"/>
          <w:u w:val="single"/>
        </w:rPr>
        <w:t>PROFORMA</w:t>
      </w:r>
    </w:p>
    <w:p w14:paraId="0AF9D5D9" w14:textId="77777777" w:rsidR="002404FE" w:rsidRDefault="002404FE" w:rsidP="002404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>Name</w:t>
      </w:r>
    </w:p>
    <w:p w14:paraId="2D8D914B" w14:textId="77777777" w:rsidR="002404FE" w:rsidRDefault="002404FE" w:rsidP="002404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 xml:space="preserve">Age </w:t>
      </w:r>
    </w:p>
    <w:p w14:paraId="2B0BAB36" w14:textId="77777777" w:rsidR="002404FE" w:rsidRDefault="002404FE" w:rsidP="002404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>Gender</w:t>
      </w:r>
    </w:p>
    <w:p w14:paraId="79B3FC99" w14:textId="77777777" w:rsidR="002404FE" w:rsidRDefault="002404FE" w:rsidP="002404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>Batch</w:t>
      </w:r>
    </w:p>
    <w:p w14:paraId="08EE6C73" w14:textId="77777777" w:rsidR="002404FE" w:rsidRDefault="002404FE" w:rsidP="002404FE">
      <w:pPr>
        <w:rPr>
          <w:rFonts w:ascii="Georgia" w:eastAsia="Georgia" w:hAnsi="Georgia" w:cs="Georgia"/>
          <w:b/>
          <w:sz w:val="24"/>
          <w:szCs w:val="24"/>
          <w:u w:val="single"/>
        </w:rPr>
      </w:pPr>
      <w:r>
        <w:rPr>
          <w:rFonts w:ascii="Georgia" w:eastAsia="Georgia" w:hAnsi="Georgia" w:cs="Georgia"/>
          <w:b/>
          <w:sz w:val="24"/>
          <w:szCs w:val="24"/>
          <w:u w:val="single"/>
        </w:rPr>
        <w:t xml:space="preserve">QUESTIONNAIRE </w:t>
      </w:r>
    </w:p>
    <w:p w14:paraId="3DC33CC9" w14:textId="77777777" w:rsidR="002404FE" w:rsidRDefault="002404FE" w:rsidP="002404FE">
      <w:pPr>
        <w:rPr>
          <w:rFonts w:ascii="Georgia" w:eastAsia="Georgia" w:hAnsi="Georgia" w:cs="Georgia"/>
          <w:b/>
          <w:sz w:val="24"/>
          <w:szCs w:val="24"/>
          <w:u w:val="single"/>
        </w:rPr>
      </w:pPr>
    </w:p>
    <w:p w14:paraId="05FFD007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1. Have you heard about “Kerala Healthcare service persons and healthcare institutions (Prevention of violence and damage of property) Amendment Act, 2023”? </w:t>
      </w:r>
    </w:p>
    <w:p w14:paraId="41DC4A53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a. Yes </w:t>
      </w:r>
    </w:p>
    <w:p w14:paraId="3B1C2B51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b. No </w:t>
      </w:r>
    </w:p>
    <w:p w14:paraId="42B6A21C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</w:p>
    <w:p w14:paraId="7375E449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2. If yes, what was the source of your awareness on the said Act? </w:t>
      </w:r>
    </w:p>
    <w:p w14:paraId="0CC3B5BD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a. News </w:t>
      </w:r>
    </w:p>
    <w:p w14:paraId="4B1FD8D2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b. Newspaper </w:t>
      </w:r>
    </w:p>
    <w:p w14:paraId="1FCDBCDE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c. Internet</w:t>
      </w:r>
    </w:p>
    <w:p w14:paraId="32D35C8D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d. social media </w:t>
      </w:r>
    </w:p>
    <w:p w14:paraId="71926722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e. Others </w:t>
      </w:r>
    </w:p>
    <w:p w14:paraId="188B825C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</w:p>
    <w:p w14:paraId="3B14B267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3. Healthcare service institutions include all except: </w:t>
      </w:r>
    </w:p>
    <w:p w14:paraId="240CEEFD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a. Private hospitals </w:t>
      </w:r>
    </w:p>
    <w:p w14:paraId="1F392406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b. Private nursing homes </w:t>
      </w:r>
    </w:p>
    <w:p w14:paraId="6E27B1ED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c. Clinics </w:t>
      </w:r>
    </w:p>
    <w:p w14:paraId="03E1B056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d. Private maternity homes </w:t>
      </w:r>
    </w:p>
    <w:p w14:paraId="043681A0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e. None of the above </w:t>
      </w:r>
    </w:p>
    <w:p w14:paraId="3A179B4F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</w:p>
    <w:p w14:paraId="36AE0AC7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lastRenderedPageBreak/>
        <w:t xml:space="preserve">4. Healthcare service person includes all except: </w:t>
      </w:r>
    </w:p>
    <w:p w14:paraId="4DE04F68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a. Registered medical practitioners. </w:t>
      </w:r>
    </w:p>
    <w:p w14:paraId="31531DD3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b. Registered nurses </w:t>
      </w:r>
    </w:p>
    <w:p w14:paraId="5CAC07B6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c. Medical and nursing students </w:t>
      </w:r>
    </w:p>
    <w:p w14:paraId="4EB0A5B6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d. Paramedical workers </w:t>
      </w:r>
    </w:p>
    <w:p w14:paraId="69D213BA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e. House surgeons </w:t>
      </w:r>
    </w:p>
    <w:p w14:paraId="3B4BB3E4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f. cleaning lady </w:t>
      </w:r>
    </w:p>
    <w:p w14:paraId="62410C31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g. None of the above </w:t>
      </w:r>
    </w:p>
    <w:p w14:paraId="747D8FE3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</w:p>
    <w:p w14:paraId="1005DA60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5. Violence includes all except: </w:t>
      </w:r>
    </w:p>
    <w:p w14:paraId="4B973F5C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a. Damage or loss of property- breaking glass window of casualty </w:t>
      </w:r>
    </w:p>
    <w:p w14:paraId="046685E4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b. Harm or injury endangering life- stabbing a nurse. </w:t>
      </w:r>
    </w:p>
    <w:p w14:paraId="6C2B2AA8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c. Intimidation – threatening to stab a doctor. </w:t>
      </w:r>
    </w:p>
    <w:p w14:paraId="4F105D06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d. Obstruction or hindrance- preventing a doctor from treating other patients. </w:t>
      </w:r>
    </w:p>
    <w:p w14:paraId="41CDA1E5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e. None of the above </w:t>
      </w:r>
    </w:p>
    <w:p w14:paraId="08C8AB8E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</w:p>
    <w:p w14:paraId="156A2681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6. Any offender who attempts to commit violation of Section 3 (Prohibition of violence) is punishable for: </w:t>
      </w:r>
    </w:p>
    <w:p w14:paraId="2453D405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a. 6 months to 3 years </w:t>
      </w:r>
    </w:p>
    <w:p w14:paraId="3EF97D49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b. 6 months to 5 years </w:t>
      </w:r>
    </w:p>
    <w:p w14:paraId="04483F93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c. 6 months to 7 years </w:t>
      </w:r>
    </w:p>
    <w:p w14:paraId="62BBAD03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d. 6 months to10 years </w:t>
      </w:r>
    </w:p>
    <w:p w14:paraId="54E93849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</w:p>
    <w:p w14:paraId="12212D73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7. Any offender who commits serious physical violation of Section 3 is punishable for: </w:t>
      </w:r>
    </w:p>
    <w:p w14:paraId="1DD961F5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a. 1 year to 5 years </w:t>
      </w:r>
    </w:p>
    <w:p w14:paraId="378FAAED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b. 1 year to 6 years </w:t>
      </w:r>
    </w:p>
    <w:p w14:paraId="1D9D2569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c. 1 year to 7 years </w:t>
      </w:r>
    </w:p>
    <w:p w14:paraId="30B0E26B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d. 1 year to 9 years </w:t>
      </w:r>
    </w:p>
    <w:p w14:paraId="0CEB0255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</w:p>
    <w:p w14:paraId="2EC53A17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8. Any offender who has damaged the property of the healthcare service institutions shall be liable to pay: </w:t>
      </w:r>
    </w:p>
    <w:p w14:paraId="5F525B92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lastRenderedPageBreak/>
        <w:t xml:space="preserve">a. Same amount of purchase price of equipment damaged. </w:t>
      </w:r>
    </w:p>
    <w:p w14:paraId="758FDA5C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b. Twice the amount of purchase price of equipment damaged. </w:t>
      </w:r>
    </w:p>
    <w:p w14:paraId="2AB8F1F6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c. Thrice the amount of purchase price of equipment damaged. </w:t>
      </w:r>
    </w:p>
    <w:p w14:paraId="14272BA2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d. Half the amount of purchase price of equipment damaged. </w:t>
      </w:r>
    </w:p>
    <w:p w14:paraId="3DC1A158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</w:p>
    <w:p w14:paraId="48578F59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9. Any offence committed under Section 3 shall be: </w:t>
      </w:r>
    </w:p>
    <w:p w14:paraId="62233620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(i) Cognizable (ii) Non bailable (iii)Non cognizable (iv)Bailable </w:t>
      </w:r>
    </w:p>
    <w:p w14:paraId="7BE05FEF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a. i and ii </w:t>
      </w:r>
    </w:p>
    <w:p w14:paraId="69CD4CC2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b. iii and iv </w:t>
      </w:r>
    </w:p>
    <w:p w14:paraId="04068EEA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c. ii and iii </w:t>
      </w:r>
    </w:p>
    <w:p w14:paraId="0AA551B8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d. i and iv </w:t>
      </w:r>
    </w:p>
    <w:p w14:paraId="033CC7DB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</w:p>
    <w:p w14:paraId="4DCBBF06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10. FIR for a case of violence against HCWs, as per the new ordinance, is to be filed in: </w:t>
      </w:r>
    </w:p>
    <w:p w14:paraId="1C6C384E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a. 1 hour </w:t>
      </w:r>
    </w:p>
    <w:p w14:paraId="7EB8BAC2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b. 4 hour </w:t>
      </w:r>
    </w:p>
    <w:p w14:paraId="0FE1AE0C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c. 6 hour </w:t>
      </w:r>
    </w:p>
    <w:p w14:paraId="5FDEC8B7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d. 24 hour </w:t>
      </w:r>
    </w:p>
    <w:p w14:paraId="00C703D4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e. Not specified. </w:t>
      </w:r>
    </w:p>
    <w:p w14:paraId="6DEA8C58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</w:p>
    <w:p w14:paraId="5A16EBE0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11. A case of violence against HCWs, as per the new ordinance, will be expedited and judged within: </w:t>
      </w:r>
    </w:p>
    <w:p w14:paraId="3C63E8EF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a. 3 months </w:t>
      </w:r>
    </w:p>
    <w:p w14:paraId="5FEBFCA1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b. 6 months </w:t>
      </w:r>
    </w:p>
    <w:p w14:paraId="7B47843A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c. 9 months </w:t>
      </w:r>
    </w:p>
    <w:p w14:paraId="01A899D0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d. 12 months </w:t>
      </w:r>
    </w:p>
    <w:p w14:paraId="3C21740A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</w:p>
    <w:p w14:paraId="6A6D754E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12. Which colour code is called in hospitals to alert staff to dangerous persons or criminal activity somewhere on the facilities’ premises? </w:t>
      </w:r>
    </w:p>
    <w:p w14:paraId="043A1632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a. Code Red </w:t>
      </w:r>
    </w:p>
    <w:p w14:paraId="43721C02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b. Code Blue </w:t>
      </w:r>
    </w:p>
    <w:p w14:paraId="0BA95A23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c. Code Pink </w:t>
      </w:r>
    </w:p>
    <w:p w14:paraId="7AF3A948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lastRenderedPageBreak/>
        <w:t xml:space="preserve">d. Code Grey </w:t>
      </w:r>
    </w:p>
    <w:p w14:paraId="70B234AD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</w:p>
    <w:p w14:paraId="7F9BC50F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13. Which state in India is the first to implement Code Grey in hospital setting? </w:t>
      </w:r>
    </w:p>
    <w:p w14:paraId="15E3C62A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a. Tamil Nadu </w:t>
      </w:r>
    </w:p>
    <w:p w14:paraId="5E35FA85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b. Kerala </w:t>
      </w:r>
    </w:p>
    <w:p w14:paraId="57D8A22C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c. Goa </w:t>
      </w:r>
    </w:p>
    <w:p w14:paraId="2CD2545E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d. Maharashtra </w:t>
      </w:r>
    </w:p>
    <w:p w14:paraId="1BFB6095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</w:p>
    <w:p w14:paraId="15B50415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14. Should there be mandatory training programmes for healthcare professionals to ensure a comprehensive understanding of the amended act? </w:t>
      </w:r>
    </w:p>
    <w:p w14:paraId="5C6A45D6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a. Yes </w:t>
      </w:r>
    </w:p>
    <w:p w14:paraId="74060306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b. No </w:t>
      </w:r>
    </w:p>
    <w:p w14:paraId="25AEE6AE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</w:p>
    <w:p w14:paraId="41D47176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15. To what extent do you think healthcare professionals are generally aware of their legal rights and protection under the amended legislation? </w:t>
      </w:r>
    </w:p>
    <w:p w14:paraId="0E1183F4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a. Fully aware </w:t>
      </w:r>
    </w:p>
    <w:p w14:paraId="50FFD113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b. Partially aware </w:t>
      </w:r>
    </w:p>
    <w:p w14:paraId="0104B0E7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c. Unaware </w:t>
      </w:r>
    </w:p>
    <w:p w14:paraId="2C035015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</w:p>
    <w:p w14:paraId="1623F805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16. Are you interested in participating in awareness programmes or workshops related to the Healthcare Service Persons and Healthcare Service Institutions Protection Act? </w:t>
      </w:r>
    </w:p>
    <w:p w14:paraId="7CEE943E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a. Yes </w:t>
      </w:r>
    </w:p>
    <w:p w14:paraId="67BA0E76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b. No </w:t>
      </w:r>
    </w:p>
    <w:p w14:paraId="67C9B7BB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</w:p>
    <w:p w14:paraId="409A6C3B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17. How well do you understand the key changes brought about by the recent amendment? </w:t>
      </w:r>
    </w:p>
    <w:p w14:paraId="7F36F177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a. Very well </w:t>
      </w:r>
    </w:p>
    <w:p w14:paraId="79DA60DB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b. Somewhat </w:t>
      </w:r>
    </w:p>
    <w:p w14:paraId="49C2B0DD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c. Not at all </w:t>
      </w:r>
    </w:p>
    <w:p w14:paraId="4D07D923" w14:textId="77777777" w:rsidR="002404FE" w:rsidRDefault="002404FE" w:rsidP="002404FE">
      <w:pPr>
        <w:rPr>
          <w:rFonts w:ascii="Georgia" w:eastAsia="Georgia" w:hAnsi="Georgia" w:cs="Georgia"/>
          <w:sz w:val="24"/>
          <w:szCs w:val="24"/>
        </w:rPr>
      </w:pPr>
    </w:p>
    <w:p w14:paraId="27F8FF69" w14:textId="5044CD37" w:rsidR="002404FE" w:rsidRPr="00EB5CDC" w:rsidRDefault="002404FE" w:rsidP="00EB5CDC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18. What are your recommendations/ suggestions to improve the present Act? -----------------------------------------</w:t>
      </w:r>
    </w:p>
    <w:sectPr w:rsidR="002404FE" w:rsidRPr="00EB5C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5255F"/>
    <w:multiLevelType w:val="multilevel"/>
    <w:tmpl w:val="E35E40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45538"/>
    <w:multiLevelType w:val="multilevel"/>
    <w:tmpl w:val="1002803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B576A76"/>
    <w:multiLevelType w:val="multilevel"/>
    <w:tmpl w:val="128E2F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56B51B3"/>
    <w:multiLevelType w:val="multilevel"/>
    <w:tmpl w:val="F1B2FAFA"/>
    <w:lvl w:ilvl="0">
      <w:start w:val="1"/>
      <w:numFmt w:val="decimal"/>
      <w:lvlText w:val="%1."/>
      <w:lvlJc w:val="left"/>
      <w:pPr>
        <w:ind w:left="951" w:hanging="30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916" w:hanging="300"/>
      </w:pPr>
    </w:lvl>
    <w:lvl w:ilvl="2">
      <w:start w:val="1"/>
      <w:numFmt w:val="bullet"/>
      <w:lvlText w:val="•"/>
      <w:lvlJc w:val="left"/>
      <w:pPr>
        <w:ind w:left="2872" w:hanging="300"/>
      </w:pPr>
    </w:lvl>
    <w:lvl w:ilvl="3">
      <w:start w:val="1"/>
      <w:numFmt w:val="bullet"/>
      <w:lvlText w:val="•"/>
      <w:lvlJc w:val="left"/>
      <w:pPr>
        <w:ind w:left="3828" w:hanging="300"/>
      </w:pPr>
    </w:lvl>
    <w:lvl w:ilvl="4">
      <w:start w:val="1"/>
      <w:numFmt w:val="bullet"/>
      <w:lvlText w:val="•"/>
      <w:lvlJc w:val="left"/>
      <w:pPr>
        <w:ind w:left="4784" w:hanging="300"/>
      </w:pPr>
    </w:lvl>
    <w:lvl w:ilvl="5">
      <w:start w:val="1"/>
      <w:numFmt w:val="bullet"/>
      <w:lvlText w:val="•"/>
      <w:lvlJc w:val="left"/>
      <w:pPr>
        <w:ind w:left="5740" w:hanging="300"/>
      </w:pPr>
    </w:lvl>
    <w:lvl w:ilvl="6">
      <w:start w:val="1"/>
      <w:numFmt w:val="bullet"/>
      <w:lvlText w:val="•"/>
      <w:lvlJc w:val="left"/>
      <w:pPr>
        <w:ind w:left="6696" w:hanging="300"/>
      </w:pPr>
    </w:lvl>
    <w:lvl w:ilvl="7">
      <w:start w:val="1"/>
      <w:numFmt w:val="bullet"/>
      <w:lvlText w:val="•"/>
      <w:lvlJc w:val="left"/>
      <w:pPr>
        <w:ind w:left="7652" w:hanging="300"/>
      </w:pPr>
    </w:lvl>
    <w:lvl w:ilvl="8">
      <w:start w:val="1"/>
      <w:numFmt w:val="bullet"/>
      <w:lvlText w:val="•"/>
      <w:lvlJc w:val="left"/>
      <w:pPr>
        <w:ind w:left="8608" w:hanging="300"/>
      </w:pPr>
    </w:lvl>
  </w:abstractNum>
  <w:num w:numId="1" w16cid:durableId="798494742">
    <w:abstractNumId w:val="1"/>
  </w:num>
  <w:num w:numId="2" w16cid:durableId="632105085">
    <w:abstractNumId w:val="0"/>
  </w:num>
  <w:num w:numId="3" w16cid:durableId="1018118594">
    <w:abstractNumId w:val="2"/>
  </w:num>
  <w:num w:numId="4" w16cid:durableId="2113016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4FE"/>
    <w:rsid w:val="002404FE"/>
    <w:rsid w:val="002640FA"/>
    <w:rsid w:val="003B6BA5"/>
    <w:rsid w:val="008E2F24"/>
    <w:rsid w:val="00A65AA9"/>
    <w:rsid w:val="00B11A56"/>
    <w:rsid w:val="00D21ED4"/>
    <w:rsid w:val="00E13A82"/>
    <w:rsid w:val="00EB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01325"/>
  <w15:chartTrackingRefBased/>
  <w15:docId w15:val="{6C0B71A4-3E2D-4887-B7B7-2CA3ADFD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4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4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4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4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4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4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4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4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4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4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4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4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4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4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4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4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4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 John</dc:creator>
  <cp:keywords/>
  <dc:description/>
  <cp:lastModifiedBy>ANIL John</cp:lastModifiedBy>
  <cp:revision>2</cp:revision>
  <dcterms:created xsi:type="dcterms:W3CDTF">2025-01-28T07:48:00Z</dcterms:created>
  <dcterms:modified xsi:type="dcterms:W3CDTF">2025-01-28T07:48:00Z</dcterms:modified>
</cp:coreProperties>
</file>