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C370A7">
      <w:pPr>
        <w:pStyle w:val="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Supplemental materials</w:t>
      </w:r>
    </w:p>
    <w:p w14:paraId="2486393C">
      <w:pPr>
        <w:rPr>
          <w:sz w:val="20"/>
          <w:szCs w:val="20"/>
        </w:rPr>
      </w:pPr>
    </w:p>
    <w:p w14:paraId="4ACB87DD">
      <w:pPr>
        <w:rPr>
          <w:sz w:val="20"/>
          <w:szCs w:val="20"/>
        </w:rPr>
      </w:pPr>
    </w:p>
    <w:p w14:paraId="032C52E1">
      <w:pPr>
        <w:rPr>
          <w:sz w:val="20"/>
          <w:szCs w:val="20"/>
        </w:rPr>
      </w:pPr>
    </w:p>
    <w:p w14:paraId="42109D54">
      <w:pPr>
        <w:rPr>
          <w:sz w:val="20"/>
          <w:szCs w:val="20"/>
        </w:rPr>
      </w:pPr>
    </w:p>
    <w:p w14:paraId="2F6DCCF4">
      <w:pPr>
        <w:pStyle w:val="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Plasma Metabolomic Signatures in Patients with Multidrug-Resistant Bacterial Sepsis</w:t>
      </w:r>
    </w:p>
    <w:p w14:paraId="4C73F1D9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7CD102FB">
      <w:pPr>
        <w:spacing w:line="480" w:lineRule="auto"/>
        <w:ind w:left="960" w:hanging="800" w:hangingChars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Table S1.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Pilot study in plasma metabolomes between MDR and susceptible patients.</w:t>
      </w:r>
    </w:p>
    <w:p w14:paraId="622B7F64">
      <w:pPr>
        <w:spacing w:line="480" w:lineRule="auto"/>
        <w:ind w:left="960" w:hanging="800" w:hangingChars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Table S2.</w:t>
      </w:r>
      <w:r>
        <w:rPr>
          <w:rFonts w:ascii="Times New Roman" w:hAnsi="Times New Roman" w:cs="Times New Roman"/>
          <w:sz w:val="20"/>
          <w:szCs w:val="20"/>
        </w:rPr>
        <w:t xml:space="preserve"> Permutation test and VIP analysis of metabolites between susceptible G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and MDR G</w:t>
      </w: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- </w:t>
      </w:r>
      <w:r>
        <w:rPr>
          <w:rFonts w:ascii="Times New Roman" w:hAnsi="Times New Roman" w:cs="Times New Roman"/>
          <w:sz w:val="20"/>
          <w:szCs w:val="20"/>
        </w:rPr>
        <w:t>bacterial infection in discovery set.</w:t>
      </w:r>
    </w:p>
    <w:p w14:paraId="26173210">
      <w:pPr>
        <w:spacing w:line="480" w:lineRule="auto"/>
        <w:ind w:left="960" w:hanging="800" w:hangingChars="4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Table S3.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The plasma metabolic profiles in G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infection patients in validation set.</w:t>
      </w:r>
    </w:p>
    <w:p w14:paraId="12C975BA">
      <w:pPr>
        <w:spacing w:line="480" w:lineRule="auto"/>
        <w:ind w:left="960" w:hanging="800" w:hangingChars="40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Table S4.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The random permutation test result of the G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multi-analyte model of discovery and validation sets.</w:t>
      </w:r>
    </w:p>
    <w:p w14:paraId="56D1BD74">
      <w:pPr>
        <w:spacing w:line="480" w:lineRule="auto"/>
        <w:ind w:left="960" w:hanging="800" w:hangingChars="40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Table S5.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Permutation test and VIP analysis of metabolites between susceptible G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>
        <w:rPr>
          <w:rFonts w:ascii="Times New Roman" w:hAnsi="Times New Roman" w:cs="Times New Roman"/>
          <w:sz w:val="20"/>
          <w:szCs w:val="20"/>
        </w:rPr>
        <w:t xml:space="preserve"> and MDR G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>
        <w:rPr>
          <w:rFonts w:ascii="Times New Roman" w:hAnsi="Times New Roman" w:cs="Times New Roman"/>
          <w:sz w:val="20"/>
          <w:szCs w:val="20"/>
        </w:rPr>
        <w:t xml:space="preserve"> bacterial infection in discovery set.</w:t>
      </w:r>
    </w:p>
    <w:p w14:paraId="37A26122">
      <w:pPr>
        <w:spacing w:line="480" w:lineRule="auto"/>
        <w:ind w:left="960" w:hanging="800" w:hangingChars="40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Table S6.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The plasma metabolic profiles in G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>
        <w:rPr>
          <w:rFonts w:ascii="Times New Roman" w:hAnsi="Times New Roman" w:cs="Times New Roman"/>
          <w:sz w:val="20"/>
          <w:szCs w:val="20"/>
        </w:rPr>
        <w:t xml:space="preserve"> infection patients in validation set.</w:t>
      </w:r>
    </w:p>
    <w:p w14:paraId="71289566">
      <w:pPr>
        <w:spacing w:line="480" w:lineRule="auto"/>
        <w:ind w:left="960" w:hanging="800" w:hangingChars="40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Table S7.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The random permutation test result of the G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multi-analyte model of discovery and validation sets.</w:t>
      </w:r>
      <w:bookmarkStart w:id="7" w:name="_GoBack"/>
      <w:bookmarkEnd w:id="7"/>
    </w:p>
    <w:p w14:paraId="465C9453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430545F4">
      <w:pPr>
        <w:jc w:val="left"/>
        <w:rPr>
          <w:sz w:val="20"/>
          <w:szCs w:val="20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51DFA68">
      <w:pPr>
        <w:jc w:val="left"/>
        <w:rPr>
          <w:sz w:val="20"/>
          <w:szCs w:val="20"/>
        </w:rPr>
      </w:pPr>
    </w:p>
    <w:p w14:paraId="29F717F6">
      <w:pPr>
        <w:jc w:val="left"/>
        <w:rPr>
          <w:sz w:val="20"/>
          <w:szCs w:val="20"/>
        </w:rPr>
      </w:pPr>
    </w:p>
    <w:p w14:paraId="6133FC00">
      <w:pPr>
        <w:jc w:val="left"/>
        <w:rPr>
          <w:sz w:val="20"/>
          <w:szCs w:val="20"/>
        </w:rPr>
      </w:pPr>
    </w:p>
    <w:p w14:paraId="6A4E94D8">
      <w:pPr>
        <w:jc w:val="left"/>
        <w:rPr>
          <w:rFonts w:hint="eastAsia" w:eastAsiaTheme="minorEastAsia"/>
          <w:sz w:val="20"/>
          <w:szCs w:val="20"/>
          <w:lang w:eastAsia="zh-CN"/>
        </w:rPr>
      </w:pPr>
      <w:r>
        <w:rPr>
          <w:rFonts w:hint="eastAsia" w:eastAsiaTheme="minorEastAsia"/>
          <w:sz w:val="20"/>
          <w:szCs w:val="20"/>
          <w:lang w:eastAsia="zh-CN"/>
        </w:rPr>
        <w:drawing>
          <wp:inline distT="0" distB="0" distL="114300" distR="114300">
            <wp:extent cx="8853805" cy="2649220"/>
            <wp:effectExtent l="0" t="0" r="635" b="2540"/>
            <wp:docPr id="2" name="图片 2" descr="图片1-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-01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C840D">
      <w:pPr>
        <w:pStyle w:val="2"/>
        <w:spacing w:line="360" w:lineRule="auto"/>
        <w:rPr>
          <w:rFonts w:ascii="Times New Roman" w:hAnsi="Times New Roman" w:cs="Times New Roman"/>
          <w:sz w:val="20"/>
          <w:szCs w:val="20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cs="Times New Roman"/>
          <w:b/>
          <w:bCs/>
          <w:sz w:val="20"/>
          <w:szCs w:val="20"/>
        </w:rPr>
        <w:t>Figure S1.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bookmarkStart w:id="0" w:name="_Hlk140594977"/>
      <w:r>
        <w:rPr>
          <w:rFonts w:ascii="Times New Roman" w:hAnsi="Times New Roman" w:cs="Times New Roman"/>
          <w:b/>
          <w:bCs/>
          <w:sz w:val="20"/>
          <w:szCs w:val="20"/>
        </w:rPr>
        <w:t>Pilot study in plasma metabolomes between MDR and susceptible patients.</w:t>
      </w:r>
      <w:bookmarkEnd w:id="0"/>
      <w:r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a</w:t>
      </w:r>
      <w:r>
        <w:rPr>
          <w:rFonts w:ascii="Times New Roman" w:hAnsi="Times New Roman" w:cs="Times New Roman"/>
          <w:sz w:val="20"/>
          <w:szCs w:val="20"/>
        </w:rPr>
        <w:t>) There have &gt; 80% power to detect true discriminating features using about 80 subjects for gram negative infection, and (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b</w:t>
      </w:r>
      <w:r>
        <w:rPr>
          <w:rFonts w:ascii="Times New Roman" w:hAnsi="Times New Roman" w:cs="Times New Roman"/>
          <w:sz w:val="20"/>
          <w:szCs w:val="20"/>
        </w:rPr>
        <w:t>) 95 subjects for gram positive infection.</w:t>
      </w:r>
    </w:p>
    <w:p w14:paraId="3A6C5F94">
      <w:pPr>
        <w:pStyle w:val="2"/>
        <w:keepNext/>
        <w:rPr>
          <w:rFonts w:hint="eastAsia" w:eastAsia="黑体"/>
          <w:sz w:val="20"/>
          <w:szCs w:val="20"/>
          <w:lang w:eastAsia="zh-CN"/>
        </w:rPr>
      </w:pPr>
      <w:r>
        <w:rPr>
          <w:rFonts w:hint="eastAsia" w:eastAsia="黑体"/>
          <w:sz w:val="20"/>
          <w:szCs w:val="20"/>
          <w:lang w:eastAsia="zh-CN"/>
        </w:rPr>
        <w:drawing>
          <wp:inline distT="0" distB="0" distL="114300" distR="114300">
            <wp:extent cx="8853805" cy="3677920"/>
            <wp:effectExtent l="0" t="0" r="635" b="10160"/>
            <wp:docPr id="4" name="图片 4" descr="图片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52B0D">
      <w:pPr>
        <w:pStyle w:val="2"/>
        <w:spacing w:line="360" w:lineRule="auto"/>
        <w:rPr>
          <w:sz w:val="20"/>
          <w:szCs w:val="20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bookmarkStart w:id="1" w:name="_Hlk140594551"/>
      <w:r>
        <w:rPr>
          <w:rFonts w:ascii="Times New Roman" w:hAnsi="Times New Roman" w:cs="Times New Roman"/>
          <w:b/>
          <w:bCs/>
          <w:sz w:val="20"/>
          <w:szCs w:val="20"/>
        </w:rPr>
        <w:t>Figure S2.</w:t>
      </w:r>
      <w:bookmarkStart w:id="2" w:name="_Hlk140594991"/>
      <w:r>
        <w:rPr>
          <w:rFonts w:ascii="Times New Roman" w:hAnsi="Times New Roman" w:cs="Times New Roman"/>
          <w:b/>
          <w:bCs/>
          <w:sz w:val="20"/>
          <w:szCs w:val="20"/>
        </w:rPr>
        <w:t xml:space="preserve"> Permutation test and VIP analysis of metabolites between susceptible G</w:t>
      </w:r>
      <w:r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-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and MDR G</w:t>
      </w:r>
      <w:r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-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bacterial infection in discovery set.</w:t>
      </w:r>
      <w:bookmarkEnd w:id="2"/>
      <w:r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) Permutation test </w:t>
      </w:r>
      <w:r>
        <w:rPr>
          <w:rFonts w:hint="eastAsia" w:ascii="Times New Roman" w:hAnsi="Times New Roman" w:cs="Times New Roman"/>
          <w:sz w:val="20"/>
          <w:szCs w:val="20"/>
        </w:rPr>
        <w:t>result</w:t>
      </w:r>
      <w:r>
        <w:rPr>
          <w:rFonts w:ascii="Times New Roman" w:hAnsi="Times New Roman" w:cs="Times New Roman"/>
          <w:sz w:val="20"/>
          <w:szCs w:val="20"/>
        </w:rPr>
        <w:t>. (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b</w:t>
      </w:r>
      <w:r>
        <w:rPr>
          <w:rFonts w:ascii="Times New Roman" w:hAnsi="Times New Roman" w:cs="Times New Roman"/>
          <w:sz w:val="20"/>
          <w:szCs w:val="20"/>
        </w:rPr>
        <w:t>) VIP analysis result.</w:t>
      </w:r>
    </w:p>
    <w:bookmarkEnd w:id="1"/>
    <w:p w14:paraId="68ABBEE3">
      <w:pPr>
        <w:pStyle w:val="2"/>
        <w:keepNext/>
        <w:rPr>
          <w:rFonts w:hint="eastAsia" w:eastAsia="黑体"/>
          <w:sz w:val="20"/>
          <w:szCs w:val="20"/>
          <w:lang w:eastAsia="zh-CN"/>
        </w:rPr>
      </w:pPr>
      <w:r>
        <w:rPr>
          <w:rFonts w:hint="eastAsia" w:eastAsia="黑体"/>
          <w:sz w:val="20"/>
          <w:szCs w:val="20"/>
          <w:lang w:eastAsia="zh-CN"/>
        </w:rPr>
        <w:drawing>
          <wp:inline distT="0" distB="0" distL="114300" distR="114300">
            <wp:extent cx="5266055" cy="4882515"/>
            <wp:effectExtent l="0" t="0" r="6985" b="9525"/>
            <wp:docPr id="5" name="图片 5" descr="图片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C5CF">
      <w:pPr>
        <w:pStyle w:val="2"/>
        <w:spacing w:line="360" w:lineRule="auto"/>
        <w:rPr>
          <w:rFonts w:ascii="Times New Roman" w:hAnsi="Times New Roman" w:cs="Times New Roman"/>
          <w:sz w:val="20"/>
          <w:szCs w:val="2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3" w:name="_Hlk140594224"/>
      <w:r>
        <w:rPr>
          <w:rFonts w:ascii="Times New Roman" w:hAnsi="Times New Roman" w:cs="Times New Roman"/>
          <w:b/>
          <w:bCs/>
          <w:sz w:val="20"/>
          <w:szCs w:val="20"/>
        </w:rPr>
        <w:t xml:space="preserve">Figure S3. </w:t>
      </w:r>
      <w:bookmarkStart w:id="4" w:name="_Hlk140594078"/>
      <w:r>
        <w:rPr>
          <w:rFonts w:ascii="Times New Roman" w:hAnsi="Times New Roman" w:cs="Times New Roman"/>
          <w:b/>
          <w:bCs/>
          <w:sz w:val="20"/>
          <w:szCs w:val="20"/>
        </w:rPr>
        <w:t>The plasma metabolic profiles in G</w:t>
      </w:r>
      <w:r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-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infection patients in validation set.</w:t>
      </w:r>
      <w:bookmarkEnd w:id="4"/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a</w:t>
      </w:r>
      <w:r>
        <w:rPr>
          <w:rFonts w:ascii="Times New Roman" w:hAnsi="Times New Roman" w:cs="Times New Roman"/>
          <w:sz w:val="20"/>
          <w:szCs w:val="20"/>
        </w:rPr>
        <w:t>) The 2-D PLS-DA plot. (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b</w:t>
      </w:r>
      <w:r>
        <w:rPr>
          <w:rFonts w:ascii="Times New Roman" w:hAnsi="Times New Roman" w:cs="Times New Roman"/>
          <w:sz w:val="20"/>
          <w:szCs w:val="20"/>
        </w:rPr>
        <w:t>) VIP analysis result. (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c</w:t>
      </w:r>
      <w:r>
        <w:rPr>
          <w:rFonts w:ascii="Times New Roman" w:hAnsi="Times New Roman" w:cs="Times New Roman"/>
          <w:sz w:val="20"/>
          <w:szCs w:val="20"/>
        </w:rPr>
        <w:t>-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j</w:t>
      </w:r>
      <w:r>
        <w:rPr>
          <w:rFonts w:ascii="Times New Roman" w:hAnsi="Times New Roman" w:cs="Times New Roman"/>
          <w:sz w:val="20"/>
          <w:szCs w:val="20"/>
        </w:rPr>
        <w:t>) 8 metabolites of G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multi-analyte model.</w:t>
      </w:r>
    </w:p>
    <w:bookmarkEnd w:id="3"/>
    <w:p w14:paraId="1D14669B">
      <w:pPr>
        <w:pStyle w:val="2"/>
        <w:keepNext/>
        <w:rPr>
          <w:rFonts w:hint="eastAsia" w:eastAsia="黑体"/>
          <w:sz w:val="20"/>
          <w:szCs w:val="20"/>
          <w:lang w:eastAsia="zh-CN"/>
        </w:rPr>
      </w:pPr>
      <w:r>
        <w:rPr>
          <w:rFonts w:hint="eastAsia" w:eastAsia="黑体"/>
          <w:sz w:val="20"/>
          <w:szCs w:val="20"/>
          <w:lang w:eastAsia="zh-CN"/>
        </w:rPr>
        <w:drawing>
          <wp:inline distT="0" distB="0" distL="114300" distR="114300">
            <wp:extent cx="8853805" cy="4710430"/>
            <wp:effectExtent l="0" t="0" r="635" b="13970"/>
            <wp:docPr id="10" name="图片 10" descr="图片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2F48">
      <w:pPr>
        <w:pStyle w:val="2"/>
        <w:rPr>
          <w:rFonts w:ascii="Times New Roman" w:hAnsi="Times New Roman" w:cs="Times New Roman"/>
          <w:sz w:val="20"/>
          <w:szCs w:val="20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cs="Times New Roman"/>
          <w:b/>
          <w:bCs/>
          <w:sz w:val="20"/>
          <w:szCs w:val="20"/>
        </w:rPr>
        <w:t>Figure S4. The random permutation test result of the G</w:t>
      </w:r>
      <w:r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-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multi-analyte model of discovery and validation sets.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a</w:t>
      </w:r>
      <w:r>
        <w:rPr>
          <w:rFonts w:ascii="Times New Roman" w:hAnsi="Times New Roman" w:cs="Times New Roman"/>
          <w:sz w:val="20"/>
          <w:szCs w:val="20"/>
        </w:rPr>
        <w:t>) Discovery set. (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b</w:t>
      </w:r>
      <w:r>
        <w:rPr>
          <w:rFonts w:ascii="Times New Roman" w:hAnsi="Times New Roman" w:cs="Times New Roman"/>
          <w:sz w:val="20"/>
          <w:szCs w:val="20"/>
        </w:rPr>
        <w:t>) Validation set.</w:t>
      </w:r>
    </w:p>
    <w:p w14:paraId="678E2FC4">
      <w:pPr>
        <w:pStyle w:val="2"/>
        <w:keepNext/>
        <w:rPr>
          <w:rFonts w:hint="eastAsia" w:eastAsia="黑体"/>
          <w:sz w:val="20"/>
          <w:szCs w:val="20"/>
          <w:lang w:eastAsia="zh-CN"/>
        </w:rPr>
      </w:pPr>
      <w:r>
        <w:rPr>
          <w:rFonts w:hint="eastAsia" w:eastAsia="黑体"/>
          <w:sz w:val="20"/>
          <w:szCs w:val="20"/>
          <w:lang w:eastAsia="zh-CN"/>
        </w:rPr>
        <w:drawing>
          <wp:inline distT="0" distB="0" distL="114300" distR="114300">
            <wp:extent cx="8853805" cy="3787140"/>
            <wp:effectExtent l="0" t="0" r="635" b="7620"/>
            <wp:docPr id="12" name="图片 12" descr="图片6-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6-01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2D0C5">
      <w:pPr>
        <w:pStyle w:val="2"/>
        <w:spacing w:line="360" w:lineRule="auto"/>
        <w:rPr>
          <w:rFonts w:ascii="Times New Roman" w:hAnsi="Times New Roman" w:cs="Times New Roman"/>
          <w:sz w:val="20"/>
          <w:szCs w:val="20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Figure S5. </w:t>
      </w:r>
      <w:bookmarkStart w:id="5" w:name="_Hlk140595037"/>
      <w:r>
        <w:rPr>
          <w:rFonts w:ascii="Times New Roman" w:hAnsi="Times New Roman" w:cs="Times New Roman"/>
          <w:b/>
          <w:bCs/>
          <w:sz w:val="20"/>
          <w:szCs w:val="20"/>
        </w:rPr>
        <w:t>Permutation test and VIP analysis of metabolites between susceptible G</w:t>
      </w:r>
      <w:r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+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and MDR G</w:t>
      </w:r>
      <w:r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+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bacterial infection in discovery set.</w:t>
      </w:r>
      <w:bookmarkEnd w:id="5"/>
      <w:r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a</w:t>
      </w:r>
      <w:r>
        <w:rPr>
          <w:rFonts w:ascii="Times New Roman" w:hAnsi="Times New Roman" w:cs="Times New Roman"/>
          <w:sz w:val="20"/>
          <w:szCs w:val="20"/>
        </w:rPr>
        <w:t>) Permutation test result. (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b</w:t>
      </w:r>
      <w:r>
        <w:rPr>
          <w:rFonts w:ascii="Times New Roman" w:hAnsi="Times New Roman" w:cs="Times New Roman"/>
          <w:sz w:val="20"/>
          <w:szCs w:val="20"/>
        </w:rPr>
        <w:t>) VIP analysis result.</w:t>
      </w:r>
    </w:p>
    <w:p w14:paraId="63FDA0F7">
      <w:pPr>
        <w:pStyle w:val="2"/>
        <w:keepNext/>
        <w:rPr>
          <w:rFonts w:hint="eastAsia" w:eastAsia="黑体"/>
          <w:sz w:val="20"/>
          <w:szCs w:val="20"/>
          <w:lang w:eastAsia="zh-CN"/>
        </w:rPr>
      </w:pPr>
      <w:r>
        <w:rPr>
          <w:rFonts w:hint="eastAsia" w:eastAsia="黑体"/>
          <w:sz w:val="20"/>
          <w:szCs w:val="20"/>
          <w:lang w:eastAsia="zh-CN"/>
        </w:rPr>
        <w:drawing>
          <wp:inline distT="0" distB="0" distL="114300" distR="114300">
            <wp:extent cx="5267325" cy="4680585"/>
            <wp:effectExtent l="0" t="0" r="5715" b="13335"/>
            <wp:docPr id="13" name="图片 13" descr="图片7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7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93997">
      <w:pPr>
        <w:pStyle w:val="2"/>
        <w:spacing w:line="360" w:lineRule="auto"/>
        <w:rPr>
          <w:rFonts w:ascii="Times New Roman" w:hAnsi="Times New Roman" w:cs="Times New Roman"/>
          <w:sz w:val="20"/>
          <w:szCs w:val="2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Figure S6. </w:t>
      </w:r>
      <w:bookmarkStart w:id="6" w:name="_Hlk140595051"/>
      <w:r>
        <w:rPr>
          <w:rFonts w:ascii="Times New Roman" w:hAnsi="Times New Roman" w:cs="Times New Roman"/>
          <w:b/>
          <w:bCs/>
          <w:sz w:val="20"/>
          <w:szCs w:val="20"/>
        </w:rPr>
        <w:t>The plasma metabolic profiles in G</w:t>
      </w:r>
      <w:r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+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infection patients in validation set.</w:t>
      </w:r>
      <w:bookmarkEnd w:id="6"/>
      <w:r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a</w:t>
      </w:r>
      <w:r>
        <w:rPr>
          <w:rFonts w:ascii="Times New Roman" w:hAnsi="Times New Roman" w:cs="Times New Roman"/>
          <w:sz w:val="20"/>
          <w:szCs w:val="20"/>
        </w:rPr>
        <w:t>) The 3-D PLS-DA plot. (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b</w:t>
      </w:r>
      <w:r>
        <w:rPr>
          <w:rFonts w:ascii="Times New Roman" w:hAnsi="Times New Roman" w:cs="Times New Roman"/>
          <w:sz w:val="20"/>
          <w:szCs w:val="20"/>
        </w:rPr>
        <w:t>) VIP analysis result. (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c-j</w:t>
      </w:r>
      <w:r>
        <w:rPr>
          <w:rFonts w:ascii="Times New Roman" w:hAnsi="Times New Roman" w:cs="Times New Roman"/>
          <w:sz w:val="20"/>
          <w:szCs w:val="20"/>
        </w:rPr>
        <w:t>) 8 metabolites of G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>
        <w:rPr>
          <w:rFonts w:ascii="Times New Roman" w:hAnsi="Times New Roman" w:cs="Times New Roman"/>
          <w:sz w:val="20"/>
          <w:szCs w:val="20"/>
        </w:rPr>
        <w:t xml:space="preserve"> multi-analyte model.</w:t>
      </w:r>
    </w:p>
    <w:p w14:paraId="5A94C1BC">
      <w:pPr>
        <w:pStyle w:val="2"/>
        <w:keepNext/>
        <w:rPr>
          <w:rFonts w:hint="eastAsia" w:eastAsia="黑体"/>
          <w:sz w:val="20"/>
          <w:szCs w:val="20"/>
          <w:lang w:eastAsia="zh-CN"/>
        </w:rPr>
      </w:pPr>
      <w:r>
        <w:rPr>
          <w:rFonts w:hint="eastAsia" w:eastAsia="黑体"/>
          <w:sz w:val="20"/>
          <w:szCs w:val="20"/>
          <w:lang w:eastAsia="zh-CN"/>
        </w:rPr>
        <w:drawing>
          <wp:inline distT="0" distB="0" distL="114300" distR="114300">
            <wp:extent cx="8853805" cy="4707255"/>
            <wp:effectExtent l="0" t="0" r="635" b="1905"/>
            <wp:docPr id="14" name="图片 14" descr="图片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9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7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EF509">
      <w:pPr>
        <w:pStyle w:val="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 S7. The random permutation test result of the G</w:t>
      </w:r>
      <w:r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-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multi-analyte model of discovery and validation sets.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a</w:t>
      </w:r>
      <w:r>
        <w:rPr>
          <w:rFonts w:ascii="Times New Roman" w:hAnsi="Times New Roman" w:cs="Times New Roman"/>
          <w:sz w:val="20"/>
          <w:szCs w:val="20"/>
        </w:rPr>
        <w:t>) Discovery set. (</w:t>
      </w:r>
      <w:r>
        <w:rPr>
          <w:rFonts w:hint="eastAsia" w:ascii="Times New Roman" w:hAnsi="Times New Roman" w:cs="Times New Roman"/>
          <w:sz w:val="20"/>
          <w:szCs w:val="20"/>
          <w:lang w:val="en-US" w:eastAsia="zh-CN"/>
        </w:rPr>
        <w:t>b</w:t>
      </w:r>
      <w:r>
        <w:rPr>
          <w:rFonts w:ascii="Times New Roman" w:hAnsi="Times New Roman" w:cs="Times New Roman"/>
          <w:sz w:val="20"/>
          <w:szCs w:val="20"/>
        </w:rPr>
        <w:t>) Validation set.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86060416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 w14:paraId="74F154BB">
            <w:pPr>
              <w:pStyle w:val="3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765737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77E"/>
    <w:rsid w:val="0007165E"/>
    <w:rsid w:val="001702D6"/>
    <w:rsid w:val="00213B3F"/>
    <w:rsid w:val="0038532E"/>
    <w:rsid w:val="00441D87"/>
    <w:rsid w:val="0044715C"/>
    <w:rsid w:val="00515804"/>
    <w:rsid w:val="0058472D"/>
    <w:rsid w:val="00587DC3"/>
    <w:rsid w:val="005D4A58"/>
    <w:rsid w:val="00642E44"/>
    <w:rsid w:val="006A0E83"/>
    <w:rsid w:val="006F57BF"/>
    <w:rsid w:val="00787161"/>
    <w:rsid w:val="008A2E8D"/>
    <w:rsid w:val="00AA077E"/>
    <w:rsid w:val="00BB6C32"/>
    <w:rsid w:val="00E77858"/>
    <w:rsid w:val="05C26DA0"/>
    <w:rsid w:val="0A2B022C"/>
    <w:rsid w:val="1049590D"/>
    <w:rsid w:val="12E0534B"/>
    <w:rsid w:val="12F62DC0"/>
    <w:rsid w:val="154C2989"/>
    <w:rsid w:val="15A22EB9"/>
    <w:rsid w:val="2645183F"/>
    <w:rsid w:val="28D62084"/>
    <w:rsid w:val="2B6C37C8"/>
    <w:rsid w:val="300E30A0"/>
    <w:rsid w:val="319B4E07"/>
    <w:rsid w:val="37117919"/>
    <w:rsid w:val="402762FB"/>
    <w:rsid w:val="45594965"/>
    <w:rsid w:val="47BB36B5"/>
    <w:rsid w:val="4B6D1813"/>
    <w:rsid w:val="52727066"/>
    <w:rsid w:val="541A66F2"/>
    <w:rsid w:val="576F457F"/>
    <w:rsid w:val="59253085"/>
    <w:rsid w:val="5ACD0E0A"/>
    <w:rsid w:val="5EC0115A"/>
    <w:rsid w:val="6B827EC3"/>
    <w:rsid w:val="77070880"/>
    <w:rsid w:val="7EB6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Header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Footer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tiff"/><Relationship Id="rId10" Type="http://schemas.openxmlformats.org/officeDocument/2006/relationships/image" Target="media/image6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E0E5B-9ACB-43E8-B633-EBDF0F7700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322</Words>
  <Characters>1800</Characters>
  <Lines>15</Lines>
  <Paragraphs>4</Paragraphs>
  <TotalTime>40</TotalTime>
  <ScaleCrop>false</ScaleCrop>
  <LinksUpToDate>false</LinksUpToDate>
  <CharactersWithSpaces>2106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2023-07-18T08:39:00Z</dcterms:created>
  <dc:creator>喧 世</dc:creator>
  <cp:lastModifiedBy>殇ベ夢</cp:lastModifiedBy>
  <dcterms:modified xsi:type="dcterms:W3CDTF">2025-03-21T12:38:34Z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E4FD9E701AB240139698E17245830163_13</vt:lpwstr>
  </property>
  <property fmtid="{D5CDD505-2E9C-101B-9397-08002B2CF9AE}" pid="4" name="KSOTemplateDocerSaveRecord">
    <vt:lpwstr>eyJoZGlkIjoiNzRmOTM5ZDMwNWZmNTBlMTg0MDdlMThiNjA2OTVlNDYiLCJ1c2VySWQiOiI1MDE2OTcyMTIifQ==</vt:lpwstr>
  </property>
</Properties>
</file>