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color w:val="212121"/>
          <w:highlight w:val="white"/>
        </w:rPr>
      </w:pPr>
      <w:r w:rsidDel="00000000" w:rsidR="00000000" w:rsidRPr="00000000">
        <w:rPr>
          <w:b w:val="1"/>
          <w:color w:val="212121"/>
          <w:highlight w:val="white"/>
          <w:rtl w:val="0"/>
        </w:rPr>
        <w:t xml:space="preserve">Supplementary Material</w:t>
      </w:r>
    </w:p>
    <w:p w:rsidR="00000000" w:rsidDel="00000000" w:rsidP="00000000" w:rsidRDefault="00000000" w:rsidRPr="00000000" w14:paraId="00000002">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rtl w:val="0"/>
        </w:rPr>
      </w:r>
    </w:p>
    <w:p w:rsidR="00000000" w:rsidDel="00000000" w:rsidP="00000000" w:rsidRDefault="00000000" w:rsidRPr="00000000" w14:paraId="00000004">
      <w:pPr>
        <w:spacing w:line="240" w:lineRule="auto"/>
        <w:rPr>
          <w:b w:val="1"/>
        </w:rPr>
      </w:pPr>
      <w:r w:rsidDel="00000000" w:rsidR="00000000" w:rsidRPr="00000000">
        <w:rPr>
          <w:rtl w:val="0"/>
        </w:rPr>
      </w:r>
    </w:p>
    <w:p w:rsidR="00000000" w:rsidDel="00000000" w:rsidP="00000000" w:rsidRDefault="00000000" w:rsidRPr="00000000" w14:paraId="00000005">
      <w:pPr>
        <w:spacing w:line="240" w:lineRule="auto"/>
        <w:rPr>
          <w:b w:val="1"/>
        </w:rPr>
      </w:pPr>
      <w:r w:rsidDel="00000000" w:rsidR="00000000" w:rsidRPr="00000000">
        <w:rPr>
          <w:b w:val="1"/>
          <w:rtl w:val="0"/>
        </w:rPr>
        <w:t xml:space="preserve">Model Equation.</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u w:val="single"/>
        </w:rPr>
      </w:pPr>
      <w:r w:rsidDel="00000000" w:rsidR="00000000" w:rsidRPr="00000000">
        <w:rPr>
          <w:u w:val="single"/>
          <w:rtl w:val="0"/>
        </w:rPr>
        <w:t xml:space="preserve">Full Model</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rFonts w:ascii="Arimo" w:cs="Arimo" w:eastAsia="Arimo" w:hAnsi="Arimo"/>
        </w:rPr>
      </w:pPr>
      <w:r w:rsidDel="00000000" w:rsidR="00000000" w:rsidRPr="00000000">
        <w:rPr>
          <w:rFonts w:ascii="Arial Unicode MS" w:cs="Arial Unicode MS" w:eastAsia="Arial Unicode MS" w:hAnsi="Arial Unicode MS"/>
          <w:rtl w:val="0"/>
        </w:rPr>
        <w:t xml:space="preserve">Total Aedes ∼ Surface water + Built environment + Elevation + Precipitation + Average Temperature +s(longitude,latitude) + s(Day of the year) + s(year) + ti(Day of the year* Average Temperature)</w:t>
      </w:r>
    </w:p>
    <w:p w:rsidR="00000000" w:rsidDel="00000000" w:rsidP="00000000" w:rsidRDefault="00000000" w:rsidRPr="00000000" w14:paraId="0000000A">
      <w:pPr>
        <w:spacing w:line="240" w:lineRule="auto"/>
        <w:rPr>
          <w:rFonts w:ascii="Arimo" w:cs="Arimo" w:eastAsia="Arimo" w:hAnsi="Arim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where s() indicates a spline function, ti() indicates tensor product interaction</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0F">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0">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1">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2">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3">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4">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5">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6">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7">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8">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9">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A">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1B">
      <w:pPr>
        <w:widowControl w:val="0"/>
        <w:spacing w:line="276" w:lineRule="auto"/>
        <w:rPr>
          <w:color w:val="212121"/>
          <w:highlight w:val="white"/>
        </w:rPr>
      </w:pPr>
      <w:r w:rsidDel="00000000" w:rsidR="00000000" w:rsidRPr="00000000">
        <w:rPr>
          <w:b w:val="1"/>
          <w:color w:val="212121"/>
          <w:highlight w:val="white"/>
          <w:rtl w:val="0"/>
        </w:rPr>
        <w:t xml:space="preserve">Figure S1</w:t>
      </w:r>
      <w:r w:rsidDel="00000000" w:rsidR="00000000" w:rsidRPr="00000000">
        <w:rPr>
          <w:color w:val="212121"/>
          <w:highlight w:val="white"/>
          <w:rtl w:val="0"/>
        </w:rPr>
        <w:t xml:space="preserve">. </w:t>
      </w:r>
      <w:r w:rsidDel="00000000" w:rsidR="00000000" w:rsidRPr="00000000">
        <w:rPr>
          <w:b w:val="1"/>
          <w:color w:val="212121"/>
          <w:highlight w:val="white"/>
          <w:rtl w:val="0"/>
        </w:rPr>
        <w:t xml:space="preserve">Example meteorological patterns during the study time from a weather station at Ontario International Airport, located near the study location. </w:t>
      </w:r>
      <w:r w:rsidDel="00000000" w:rsidR="00000000" w:rsidRPr="00000000">
        <w:rPr>
          <w:color w:val="212121"/>
          <w:highlight w:val="white"/>
          <w:rtl w:val="0"/>
        </w:rPr>
        <w:t xml:space="preserve">The top panel indicates monthly high and low (max and min) ambient temperatures. The lower panel indicates total precipitation by month during the study period. </w:t>
      </w:r>
    </w:p>
    <w:p w:rsidR="00000000" w:rsidDel="00000000" w:rsidP="00000000" w:rsidRDefault="00000000" w:rsidRPr="00000000" w14:paraId="0000001C">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1D">
      <w:pPr>
        <w:widowControl w:val="0"/>
        <w:spacing w:line="276" w:lineRule="auto"/>
        <w:rPr>
          <w:color w:val="212121"/>
          <w:highlight w:val="white"/>
        </w:rPr>
      </w:pPr>
      <w:r w:rsidDel="00000000" w:rsidR="00000000" w:rsidRPr="00000000">
        <w:rPr>
          <w:color w:val="212121"/>
          <w:highlight w:val="white"/>
        </w:rPr>
        <w:drawing>
          <wp:inline distB="114300" distT="114300" distL="114300" distR="114300">
            <wp:extent cx="5414963" cy="54149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14963" cy="54149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1F">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0">
      <w:pPr>
        <w:widowControl w:val="0"/>
        <w:spacing w:line="276" w:lineRule="auto"/>
        <w:rPr>
          <w:i w:val="1"/>
          <w:color w:val="212121"/>
          <w:highlight w:val="white"/>
        </w:rPr>
      </w:pPr>
      <w:r w:rsidDel="00000000" w:rsidR="00000000" w:rsidRPr="00000000">
        <w:rPr>
          <w:b w:val="1"/>
          <w:color w:val="212121"/>
          <w:highlight w:val="white"/>
          <w:rtl w:val="0"/>
        </w:rPr>
        <w:t xml:space="preserve">Figure S2.</w:t>
      </w:r>
      <w:r w:rsidDel="00000000" w:rsidR="00000000" w:rsidRPr="00000000">
        <w:rPr>
          <w:color w:val="212121"/>
          <w:highlight w:val="white"/>
          <w:rtl w:val="0"/>
        </w:rPr>
        <w:t xml:space="preserve"> </w:t>
      </w:r>
      <w:r w:rsidDel="00000000" w:rsidR="00000000" w:rsidRPr="00000000">
        <w:rPr>
          <w:b w:val="1"/>
          <w:color w:val="212121"/>
          <w:highlight w:val="white"/>
          <w:rtl w:val="0"/>
        </w:rPr>
        <w:t xml:space="preserve">General meteorological patterns by month during the study period</w:t>
      </w:r>
      <w:r w:rsidDel="00000000" w:rsidR="00000000" w:rsidRPr="00000000">
        <w:rPr>
          <w:color w:val="212121"/>
          <w:highlight w:val="white"/>
          <w:rtl w:val="0"/>
        </w:rPr>
        <w:t xml:space="preserve">. The top panel indicates mean maximum and minimum temperatures for each month during the 2015 - 2023 study period. The middle panel indicates the mean total precipitation by month during the study period. The lower panel indicates the mean number of adult Ae. </w:t>
      </w:r>
      <w:r w:rsidDel="00000000" w:rsidR="00000000" w:rsidRPr="00000000">
        <w:rPr>
          <w:i w:val="1"/>
          <w:color w:val="212121"/>
          <w:highlight w:val="white"/>
          <w:rtl w:val="0"/>
        </w:rPr>
        <w:t xml:space="preserve">aegypti </w:t>
      </w:r>
      <w:r w:rsidDel="00000000" w:rsidR="00000000" w:rsidRPr="00000000">
        <w:rPr>
          <w:color w:val="212121"/>
          <w:highlight w:val="white"/>
          <w:rtl w:val="0"/>
        </w:rPr>
        <w:t xml:space="preserve">captured per trap across the study time period (see Table 3 for details). </w:t>
      </w:r>
      <w:r w:rsidDel="00000000" w:rsidR="00000000" w:rsidRPr="00000000">
        <w:rPr>
          <w:rtl w:val="0"/>
        </w:rPr>
      </w:r>
    </w:p>
    <w:p w:rsidR="00000000" w:rsidDel="00000000" w:rsidP="00000000" w:rsidRDefault="00000000" w:rsidRPr="00000000" w14:paraId="00000021">
      <w:pPr>
        <w:widowControl w:val="0"/>
        <w:spacing w:line="276" w:lineRule="auto"/>
        <w:rPr>
          <w:b w:val="1"/>
          <w:color w:val="212121"/>
          <w:highlight w:val="white"/>
        </w:rPr>
      </w:pPr>
      <w:r w:rsidDel="00000000" w:rsidR="00000000" w:rsidRPr="00000000">
        <w:rPr>
          <w:rtl w:val="0"/>
        </w:rPr>
      </w:r>
    </w:p>
    <w:p w:rsidR="00000000" w:rsidDel="00000000" w:rsidP="00000000" w:rsidRDefault="00000000" w:rsidRPr="00000000" w14:paraId="00000022">
      <w:pPr>
        <w:widowControl w:val="0"/>
        <w:spacing w:line="276" w:lineRule="auto"/>
        <w:rPr>
          <w:color w:val="212121"/>
          <w:highlight w:val="white"/>
        </w:rPr>
      </w:pPr>
      <w:r w:rsidDel="00000000" w:rsidR="00000000" w:rsidRPr="00000000">
        <w:rPr>
          <w:color w:val="212121"/>
          <w:highlight w:val="white"/>
        </w:rPr>
        <w:drawing>
          <wp:inline distB="114300" distT="114300" distL="114300" distR="114300">
            <wp:extent cx="5943600" cy="59436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4">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5">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6">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7">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8">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9">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A">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02B">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2C">
      <w:pPr>
        <w:spacing w:line="240" w:lineRule="auto"/>
        <w:rPr>
          <w:b w:val="1"/>
        </w:rPr>
      </w:pPr>
      <w:r w:rsidDel="00000000" w:rsidR="00000000" w:rsidRPr="00000000">
        <w:rPr>
          <w:b w:val="1"/>
          <w:rtl w:val="0"/>
        </w:rPr>
        <w:t xml:space="preserve">Table S1. Summary statistics for trapped adult </w:t>
      </w:r>
      <w:r w:rsidDel="00000000" w:rsidR="00000000" w:rsidRPr="00000000">
        <w:rPr>
          <w:b w:val="1"/>
          <w:i w:val="1"/>
          <w:rtl w:val="0"/>
        </w:rPr>
        <w:t xml:space="preserve">Ae. aegypti</w:t>
      </w:r>
      <w:r w:rsidDel="00000000" w:rsidR="00000000" w:rsidRPr="00000000">
        <w:rPr>
          <w:b w:val="1"/>
          <w:rtl w:val="0"/>
        </w:rPr>
        <w:t xml:space="preserve"> and traps by month (pooled across years).</w:t>
      </w:r>
    </w:p>
    <w:tbl>
      <w:tblPr>
        <w:tblStyle w:val="Table1"/>
        <w:tblW w:w="10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1245"/>
        <w:gridCol w:w="1245"/>
        <w:gridCol w:w="1245"/>
        <w:gridCol w:w="1245"/>
        <w:gridCol w:w="1245"/>
        <w:gridCol w:w="1245"/>
        <w:gridCol w:w="1605"/>
        <w:tblGridChange w:id="0">
          <w:tblGrid>
            <w:gridCol w:w="1155"/>
            <w:gridCol w:w="1245"/>
            <w:gridCol w:w="1245"/>
            <w:gridCol w:w="1245"/>
            <w:gridCol w:w="1245"/>
            <w:gridCol w:w="1245"/>
            <w:gridCol w:w="1245"/>
            <w:gridCol w:w="1605"/>
          </w:tblGrid>
        </w:tblGridChange>
      </w:tblGrid>
      <w:tr>
        <w:trPr>
          <w:cantSplit w:val="0"/>
          <w:trHeight w:val="1355" w:hRule="atLeast"/>
          <w:tblHeader w:val="0"/>
        </w:trPr>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b w:val="1"/>
              </w:rPr>
            </w:pPr>
            <w:r w:rsidDel="00000000" w:rsidR="00000000" w:rsidRPr="00000000">
              <w:rPr>
                <w:b w:val="1"/>
                <w:rtl w:val="0"/>
              </w:rPr>
              <w:t xml:space="preserve">Month</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b w:val="1"/>
              </w:rPr>
            </w:pPr>
            <w:r w:rsidDel="00000000" w:rsidR="00000000" w:rsidRPr="00000000">
              <w:rPr>
                <w:b w:val="1"/>
                <w:rtl w:val="0"/>
              </w:rPr>
              <w:t xml:space="preserve">total </w:t>
            </w:r>
            <w:r w:rsidDel="00000000" w:rsidR="00000000" w:rsidRPr="00000000">
              <w:rPr>
                <w:b w:val="1"/>
                <w:i w:val="1"/>
                <w:rtl w:val="0"/>
              </w:rPr>
              <w:t xml:space="preserve">Ae. aegypti</w:t>
            </w:r>
            <w:r w:rsidDel="00000000" w:rsidR="00000000" w:rsidRPr="00000000">
              <w:rPr>
                <w:b w:val="1"/>
                <w:rtl w:val="0"/>
              </w:rPr>
              <w:t xml:space="preserve"> caught</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b w:val="1"/>
              </w:rPr>
            </w:pPr>
            <w:r w:rsidDel="00000000" w:rsidR="00000000" w:rsidRPr="00000000">
              <w:rPr>
                <w:b w:val="1"/>
                <w:rtl w:val="0"/>
              </w:rPr>
              <w:t xml:space="preserve">mean per trap</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b w:val="1"/>
              </w:rPr>
            </w:pPr>
            <w:r w:rsidDel="00000000" w:rsidR="00000000" w:rsidRPr="00000000">
              <w:rPr>
                <w:b w:val="1"/>
                <w:rtl w:val="0"/>
              </w:rPr>
              <w:t xml:space="preserve">sd per trap</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b w:val="1"/>
              </w:rPr>
            </w:pPr>
            <w:r w:rsidDel="00000000" w:rsidR="00000000" w:rsidRPr="00000000">
              <w:rPr>
                <w:b w:val="1"/>
                <w:rtl w:val="0"/>
              </w:rPr>
              <w:t xml:space="preserve">median per trap</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b w:val="1"/>
              </w:rPr>
            </w:pPr>
            <w:r w:rsidDel="00000000" w:rsidR="00000000" w:rsidRPr="00000000">
              <w:rPr>
                <w:b w:val="1"/>
                <w:rtl w:val="0"/>
              </w:rPr>
              <w:t xml:space="preserve">IQR per trap</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b w:val="1"/>
              </w:rPr>
            </w:pPr>
            <w:r w:rsidDel="00000000" w:rsidR="00000000" w:rsidRPr="00000000">
              <w:rPr>
                <w:b w:val="1"/>
                <w:rtl w:val="0"/>
              </w:rPr>
              <w:t xml:space="preserve">total number of traps</w:t>
            </w:r>
          </w:p>
        </w:tc>
        <w:tc>
          <w:tcPr>
            <w:tcBorders>
              <w:left w:color="000000" w:space="0" w:sz="0" w:val="nil"/>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b w:val="1"/>
              </w:rPr>
            </w:pPr>
            <w:r w:rsidDel="00000000" w:rsidR="00000000" w:rsidRPr="00000000">
              <w:rPr>
                <w:b w:val="1"/>
                <w:rtl w:val="0"/>
              </w:rPr>
              <w:t xml:space="preserve">proportion of traps with no mosquitoes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5">
            <w:pPr>
              <w:spacing w:line="240" w:lineRule="auto"/>
              <w:rPr/>
            </w:pPr>
            <w:r w:rsidDel="00000000" w:rsidR="00000000" w:rsidRPr="00000000">
              <w:rPr>
                <w:rtl w:val="0"/>
              </w:rPr>
              <w:t xml:space="preserve">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6">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7">
            <w:pPr>
              <w:spacing w:line="240" w:lineRule="auto"/>
              <w:jc w:val="center"/>
              <w:rPr/>
            </w:pPr>
            <w:r w:rsidDel="00000000" w:rsidR="00000000" w:rsidRPr="00000000">
              <w:rPr>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8">
            <w:pPr>
              <w:spacing w:line="240" w:lineRule="auto"/>
              <w:jc w:val="center"/>
              <w:rPr/>
            </w:pPr>
            <w:r w:rsidDel="00000000" w:rsidR="00000000" w:rsidRPr="00000000">
              <w:rPr>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9">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A">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B">
            <w:pPr>
              <w:spacing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C">
            <w:pPr>
              <w:spacing w:line="240" w:lineRule="auto"/>
              <w:jc w:val="center"/>
              <w:rPr/>
            </w:pPr>
            <w:r w:rsidDel="00000000" w:rsidR="00000000" w:rsidRPr="00000000">
              <w:rPr>
                <w:rtl w:val="0"/>
              </w:rPr>
              <w:t xml:space="preserve">1.00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D">
            <w:pPr>
              <w:spacing w:line="240" w:lineRule="auto"/>
              <w:rPr/>
            </w:pPr>
            <w:r w:rsidDel="00000000" w:rsidR="00000000" w:rsidRPr="00000000">
              <w:rPr>
                <w:rtl w:val="0"/>
              </w:rPr>
              <w:t xml:space="preserve">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E">
            <w:pPr>
              <w:spacing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3F">
            <w:pPr>
              <w:spacing w:line="240" w:lineRule="auto"/>
              <w:jc w:val="center"/>
              <w:rPr/>
            </w:pPr>
            <w:r w:rsidDel="00000000" w:rsidR="00000000" w:rsidRPr="00000000">
              <w:rPr>
                <w:rtl w:val="0"/>
              </w:rPr>
              <w:t xml:space="preserve">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0">
            <w:pPr>
              <w:spacing w:line="240" w:lineRule="auto"/>
              <w:jc w:val="center"/>
              <w:rPr/>
            </w:pPr>
            <w:r w:rsidDel="00000000" w:rsidR="00000000" w:rsidRPr="00000000">
              <w:rPr>
                <w:rtl w:val="0"/>
              </w:rPr>
              <w:t xml:space="preserve">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1">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2">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3">
            <w:pPr>
              <w:spacing w:line="240" w:lineRule="auto"/>
              <w:jc w:val="center"/>
              <w:rPr/>
            </w:pPr>
            <w:r w:rsidDel="00000000" w:rsidR="00000000" w:rsidRPr="00000000">
              <w:rPr>
                <w:rtl w:val="0"/>
              </w:rPr>
              <w:t xml:space="preserve">111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4">
            <w:pPr>
              <w:spacing w:line="240" w:lineRule="auto"/>
              <w:jc w:val="center"/>
              <w:rPr/>
            </w:pPr>
            <w:r w:rsidDel="00000000" w:rsidR="00000000" w:rsidRPr="00000000">
              <w:rPr>
                <w:rtl w:val="0"/>
              </w:rPr>
              <w:t xml:space="preserve">0.97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5">
            <w:pPr>
              <w:spacing w:line="240" w:lineRule="auto"/>
              <w:rPr/>
            </w:pPr>
            <w:r w:rsidDel="00000000" w:rsidR="00000000" w:rsidRPr="00000000">
              <w:rPr>
                <w:rtl w:val="0"/>
              </w:rPr>
              <w:t xml:space="preserve">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6">
            <w:pPr>
              <w:spacing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7">
            <w:pPr>
              <w:spacing w:line="240" w:lineRule="auto"/>
              <w:jc w:val="center"/>
              <w:rPr/>
            </w:pPr>
            <w:r w:rsidDel="00000000" w:rsidR="00000000" w:rsidRPr="00000000">
              <w:rPr>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8">
            <w:pPr>
              <w:spacing w:line="240" w:lineRule="auto"/>
              <w:jc w:val="center"/>
              <w:rPr/>
            </w:pPr>
            <w:r w:rsidDel="00000000" w:rsidR="00000000" w:rsidRPr="00000000">
              <w:rPr>
                <w:rtl w:val="0"/>
              </w:rPr>
              <w:t xml:space="preserve">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9">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A">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B">
            <w:pPr>
              <w:spacing w:line="240" w:lineRule="auto"/>
              <w:jc w:val="center"/>
              <w:rPr/>
            </w:pPr>
            <w:r w:rsidDel="00000000" w:rsidR="00000000" w:rsidRPr="00000000">
              <w:rPr>
                <w:rtl w:val="0"/>
              </w:rPr>
              <w:t xml:space="preserve">266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C">
            <w:pPr>
              <w:spacing w:line="240" w:lineRule="auto"/>
              <w:jc w:val="center"/>
              <w:rPr/>
            </w:pPr>
            <w:r w:rsidDel="00000000" w:rsidR="00000000" w:rsidRPr="00000000">
              <w:rPr>
                <w:rtl w:val="0"/>
              </w:rPr>
              <w:t xml:space="preserve">1.00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D">
            <w:pPr>
              <w:spacing w:line="240" w:lineRule="auto"/>
              <w:rPr/>
            </w:pPr>
            <w:r w:rsidDel="00000000" w:rsidR="00000000" w:rsidRPr="00000000">
              <w:rPr>
                <w:rtl w:val="0"/>
              </w:rPr>
              <w:t xml:space="preserve">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E">
            <w:pPr>
              <w:spacing w:line="240" w:lineRule="auto"/>
              <w:jc w:val="center"/>
              <w:rPr/>
            </w:pPr>
            <w:r w:rsidDel="00000000" w:rsidR="00000000" w:rsidRPr="00000000">
              <w:rPr>
                <w:rtl w:val="0"/>
              </w:rPr>
              <w:t xml:space="preserve">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4F">
            <w:pPr>
              <w:spacing w:line="240" w:lineRule="auto"/>
              <w:jc w:val="center"/>
              <w:rPr/>
            </w:pPr>
            <w:r w:rsidDel="00000000" w:rsidR="00000000" w:rsidRPr="00000000">
              <w:rPr>
                <w:rtl w:val="0"/>
              </w:rPr>
              <w:t xml:space="preserve">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0">
            <w:pPr>
              <w:spacing w:line="240" w:lineRule="auto"/>
              <w:jc w:val="center"/>
              <w:rPr/>
            </w:pPr>
            <w:r w:rsidDel="00000000" w:rsidR="00000000" w:rsidRPr="00000000">
              <w:rPr>
                <w:rtl w:val="0"/>
              </w:rPr>
              <w:t xml:space="preserve">0.70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1">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2">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3">
            <w:pPr>
              <w:spacing w:line="240" w:lineRule="auto"/>
              <w:jc w:val="center"/>
              <w:rPr/>
            </w:pPr>
            <w:r w:rsidDel="00000000" w:rsidR="00000000" w:rsidRPr="00000000">
              <w:rPr>
                <w:rtl w:val="0"/>
              </w:rPr>
              <w:t xml:space="preserve">484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4">
            <w:pPr>
              <w:spacing w:line="240" w:lineRule="auto"/>
              <w:jc w:val="center"/>
              <w:rPr/>
            </w:pPr>
            <w:r w:rsidDel="00000000" w:rsidR="00000000" w:rsidRPr="00000000">
              <w:rPr>
                <w:rtl w:val="0"/>
              </w:rPr>
              <w:t xml:space="preserve">0.93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5">
            <w:pPr>
              <w:spacing w:line="240" w:lineRule="auto"/>
              <w:rPr/>
            </w:pPr>
            <w:r w:rsidDel="00000000" w:rsidR="00000000" w:rsidRPr="00000000">
              <w:rPr>
                <w:rtl w:val="0"/>
              </w:rPr>
              <w:t xml:space="preserve">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6">
            <w:pPr>
              <w:spacing w:line="240" w:lineRule="auto"/>
              <w:jc w:val="center"/>
              <w:rPr/>
            </w:pPr>
            <w:r w:rsidDel="00000000" w:rsidR="00000000" w:rsidRPr="00000000">
              <w:rPr>
                <w:rtl w:val="0"/>
              </w:rPr>
              <w:t xml:space="preserve">283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7">
            <w:pPr>
              <w:spacing w:line="240" w:lineRule="auto"/>
              <w:jc w:val="center"/>
              <w:rPr/>
            </w:pPr>
            <w:r w:rsidDel="00000000" w:rsidR="00000000" w:rsidRPr="00000000">
              <w:rPr>
                <w:rtl w:val="0"/>
              </w:rPr>
              <w:t xml:space="preserve">0.37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8">
            <w:pPr>
              <w:spacing w:line="240" w:lineRule="auto"/>
              <w:jc w:val="center"/>
              <w:rPr/>
            </w:pPr>
            <w:r w:rsidDel="00000000" w:rsidR="00000000" w:rsidRPr="00000000">
              <w:rPr>
                <w:rtl w:val="0"/>
              </w:rPr>
              <w:t xml:space="preserve">1.14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9">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A">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B">
            <w:pPr>
              <w:spacing w:line="240" w:lineRule="auto"/>
              <w:jc w:val="center"/>
              <w:rPr/>
            </w:pPr>
            <w:r w:rsidDel="00000000" w:rsidR="00000000" w:rsidRPr="00000000">
              <w:rPr>
                <w:rtl w:val="0"/>
              </w:rPr>
              <w:t xml:space="preserve">755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C">
            <w:pPr>
              <w:spacing w:line="240" w:lineRule="auto"/>
              <w:jc w:val="center"/>
              <w:rPr/>
            </w:pPr>
            <w:r w:rsidDel="00000000" w:rsidR="00000000" w:rsidRPr="00000000">
              <w:rPr>
                <w:rtl w:val="0"/>
              </w:rPr>
              <w:t xml:space="preserve">0.82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D">
            <w:pPr>
              <w:spacing w:line="240" w:lineRule="auto"/>
              <w:rPr/>
            </w:pPr>
            <w:r w:rsidDel="00000000" w:rsidR="00000000" w:rsidRPr="00000000">
              <w:rPr>
                <w:rtl w:val="0"/>
              </w:rPr>
              <w:t xml:space="preserve">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E">
            <w:pPr>
              <w:spacing w:line="240" w:lineRule="auto"/>
              <w:jc w:val="center"/>
              <w:rPr/>
            </w:pPr>
            <w:r w:rsidDel="00000000" w:rsidR="00000000" w:rsidRPr="00000000">
              <w:rPr>
                <w:rtl w:val="0"/>
              </w:rPr>
              <w:t xml:space="preserve">1277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5F">
            <w:pPr>
              <w:spacing w:line="240" w:lineRule="auto"/>
              <w:jc w:val="center"/>
              <w:rPr/>
            </w:pPr>
            <w:r w:rsidDel="00000000" w:rsidR="00000000" w:rsidRPr="00000000">
              <w:rPr>
                <w:rtl w:val="0"/>
              </w:rPr>
              <w:t xml:space="preserve">1.48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0">
            <w:pPr>
              <w:spacing w:line="240" w:lineRule="auto"/>
              <w:jc w:val="center"/>
              <w:rPr/>
            </w:pPr>
            <w:r w:rsidDel="00000000" w:rsidR="00000000" w:rsidRPr="00000000">
              <w:rPr>
                <w:rtl w:val="0"/>
              </w:rPr>
              <w:t xml:space="preserve">4.12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1">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2">
            <w:pPr>
              <w:spacing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3">
            <w:pPr>
              <w:spacing w:line="240" w:lineRule="auto"/>
              <w:jc w:val="center"/>
              <w:rPr/>
            </w:pPr>
            <w:r w:rsidDel="00000000" w:rsidR="00000000" w:rsidRPr="00000000">
              <w:rPr>
                <w:rtl w:val="0"/>
              </w:rPr>
              <w:t xml:space="preserve">860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4">
            <w:pPr>
              <w:spacing w:line="240" w:lineRule="auto"/>
              <w:jc w:val="center"/>
              <w:rPr/>
            </w:pPr>
            <w:r w:rsidDel="00000000" w:rsidR="00000000" w:rsidRPr="00000000">
              <w:rPr>
                <w:rtl w:val="0"/>
              </w:rPr>
              <w:t xml:space="preserve">0.58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5">
            <w:pPr>
              <w:spacing w:line="240" w:lineRule="auto"/>
              <w:rPr/>
            </w:pPr>
            <w:r w:rsidDel="00000000" w:rsidR="00000000" w:rsidRPr="00000000">
              <w:rPr>
                <w:rtl w:val="0"/>
              </w:rPr>
              <w:t xml:space="preserve">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6">
            <w:pPr>
              <w:spacing w:line="240" w:lineRule="auto"/>
              <w:jc w:val="center"/>
              <w:rPr/>
            </w:pPr>
            <w:r w:rsidDel="00000000" w:rsidR="00000000" w:rsidRPr="00000000">
              <w:rPr>
                <w:rtl w:val="0"/>
              </w:rPr>
              <w:t xml:space="preserve">7185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7">
            <w:pPr>
              <w:spacing w:line="240" w:lineRule="auto"/>
              <w:jc w:val="center"/>
              <w:rPr/>
            </w:pPr>
            <w:r w:rsidDel="00000000" w:rsidR="00000000" w:rsidRPr="00000000">
              <w:rPr>
                <w:rtl w:val="0"/>
              </w:rPr>
              <w:t xml:space="preserve">8.63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8">
            <w:pPr>
              <w:spacing w:line="240" w:lineRule="auto"/>
              <w:jc w:val="center"/>
              <w:rPr/>
            </w:pPr>
            <w:r w:rsidDel="00000000" w:rsidR="00000000" w:rsidRPr="00000000">
              <w:rPr>
                <w:rtl w:val="0"/>
              </w:rPr>
              <w:t xml:space="preserve">38.35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9">
            <w:pPr>
              <w:spacing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A">
            <w:pPr>
              <w:spacing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B">
            <w:pPr>
              <w:spacing w:line="240" w:lineRule="auto"/>
              <w:jc w:val="center"/>
              <w:rPr/>
            </w:pPr>
            <w:r w:rsidDel="00000000" w:rsidR="00000000" w:rsidRPr="00000000">
              <w:rPr>
                <w:rtl w:val="0"/>
              </w:rPr>
              <w:t xml:space="preserve">833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C">
            <w:pPr>
              <w:spacing w:line="240" w:lineRule="auto"/>
              <w:jc w:val="center"/>
              <w:rPr/>
            </w:pPr>
            <w:r w:rsidDel="00000000" w:rsidR="00000000" w:rsidRPr="00000000">
              <w:rPr>
                <w:rtl w:val="0"/>
              </w:rPr>
              <w:t xml:space="preserve">0.30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D">
            <w:pPr>
              <w:spacing w:line="240" w:lineRule="auto"/>
              <w:rPr/>
            </w:pPr>
            <w:r w:rsidDel="00000000" w:rsidR="00000000" w:rsidRPr="00000000">
              <w:rPr>
                <w:rtl w:val="0"/>
              </w:rPr>
              <w:t xml:space="preserve">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E">
            <w:pPr>
              <w:spacing w:line="240" w:lineRule="auto"/>
              <w:jc w:val="center"/>
              <w:rPr/>
            </w:pPr>
            <w:r w:rsidDel="00000000" w:rsidR="00000000" w:rsidRPr="00000000">
              <w:rPr>
                <w:rtl w:val="0"/>
              </w:rPr>
              <w:t xml:space="preserve">18528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6F">
            <w:pPr>
              <w:spacing w:line="240" w:lineRule="auto"/>
              <w:jc w:val="center"/>
              <w:rPr/>
            </w:pPr>
            <w:r w:rsidDel="00000000" w:rsidR="00000000" w:rsidRPr="00000000">
              <w:rPr>
                <w:rtl w:val="0"/>
              </w:rPr>
              <w:t xml:space="preserve">15.44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0">
            <w:pPr>
              <w:spacing w:line="240" w:lineRule="auto"/>
              <w:jc w:val="center"/>
              <w:rPr/>
            </w:pPr>
            <w:r w:rsidDel="00000000" w:rsidR="00000000" w:rsidRPr="00000000">
              <w:rPr>
                <w:rtl w:val="0"/>
              </w:rPr>
              <w:t xml:space="preserve">21.79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1">
            <w:pPr>
              <w:spacing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2">
            <w:pPr>
              <w:spacing w:line="240" w:lineRule="auto"/>
              <w:jc w:val="center"/>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3">
            <w:pPr>
              <w:spacing w:line="240" w:lineRule="auto"/>
              <w:jc w:val="center"/>
              <w:rPr/>
            </w:pPr>
            <w:r w:rsidDel="00000000" w:rsidR="00000000" w:rsidRPr="00000000">
              <w:rPr>
                <w:rtl w:val="0"/>
              </w:rPr>
              <w:t xml:space="preserve">1200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4">
            <w:pPr>
              <w:spacing w:line="240" w:lineRule="auto"/>
              <w:jc w:val="center"/>
              <w:rPr/>
            </w:pPr>
            <w:r w:rsidDel="00000000" w:rsidR="00000000" w:rsidRPr="00000000">
              <w:rPr>
                <w:rtl w:val="0"/>
              </w:rPr>
              <w:t xml:space="preserve">0.18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5">
            <w:pPr>
              <w:spacing w:line="240" w:lineRule="auto"/>
              <w:rPr/>
            </w:pPr>
            <w:r w:rsidDel="00000000" w:rsidR="00000000" w:rsidRPr="00000000">
              <w:rPr>
                <w:rtl w:val="0"/>
              </w:rPr>
              <w:t xml:space="preserve">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6">
            <w:pPr>
              <w:spacing w:line="240" w:lineRule="auto"/>
              <w:jc w:val="center"/>
              <w:rPr/>
            </w:pPr>
            <w:r w:rsidDel="00000000" w:rsidR="00000000" w:rsidRPr="00000000">
              <w:rPr>
                <w:rtl w:val="0"/>
              </w:rPr>
              <w:t xml:space="preserve">23937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7">
            <w:pPr>
              <w:spacing w:line="240" w:lineRule="auto"/>
              <w:jc w:val="center"/>
              <w:rPr/>
            </w:pPr>
            <w:r w:rsidDel="00000000" w:rsidR="00000000" w:rsidRPr="00000000">
              <w:rPr>
                <w:rtl w:val="0"/>
              </w:rPr>
              <w:t xml:space="preserve">21.56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8">
            <w:pPr>
              <w:spacing w:line="240" w:lineRule="auto"/>
              <w:jc w:val="center"/>
              <w:rPr/>
            </w:pPr>
            <w:r w:rsidDel="00000000" w:rsidR="00000000" w:rsidRPr="00000000">
              <w:rPr>
                <w:rtl w:val="0"/>
              </w:rPr>
              <w:t xml:space="preserve">35.12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9">
            <w:pPr>
              <w:spacing w:line="240" w:lineRule="auto"/>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A">
            <w:pPr>
              <w:spacing w:line="240" w:lineRule="auto"/>
              <w:jc w:val="center"/>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B">
            <w:pPr>
              <w:spacing w:line="240" w:lineRule="auto"/>
              <w:jc w:val="center"/>
              <w:rPr/>
            </w:pPr>
            <w:r w:rsidDel="00000000" w:rsidR="00000000" w:rsidRPr="00000000">
              <w:rPr>
                <w:rtl w:val="0"/>
              </w:rPr>
              <w:t xml:space="preserve">1110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C">
            <w:pPr>
              <w:spacing w:line="240" w:lineRule="auto"/>
              <w:jc w:val="center"/>
              <w:rPr/>
            </w:pPr>
            <w:r w:rsidDel="00000000" w:rsidR="00000000" w:rsidRPr="00000000">
              <w:rPr>
                <w:rtl w:val="0"/>
              </w:rPr>
              <w:t xml:space="preserve">0.17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D">
            <w:pPr>
              <w:spacing w:line="240" w:lineRule="auto"/>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E">
            <w:pPr>
              <w:spacing w:line="240" w:lineRule="auto"/>
              <w:jc w:val="center"/>
              <w:rPr/>
            </w:pPr>
            <w:r w:rsidDel="00000000" w:rsidR="00000000" w:rsidRPr="00000000">
              <w:rPr>
                <w:rtl w:val="0"/>
              </w:rPr>
              <w:t xml:space="preserve">13287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7F">
            <w:pPr>
              <w:spacing w:line="240" w:lineRule="auto"/>
              <w:jc w:val="center"/>
              <w:rPr/>
            </w:pPr>
            <w:r w:rsidDel="00000000" w:rsidR="00000000" w:rsidRPr="00000000">
              <w:rPr>
                <w:rtl w:val="0"/>
              </w:rPr>
              <w:t xml:space="preserve">14.21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0">
            <w:pPr>
              <w:spacing w:line="240" w:lineRule="auto"/>
              <w:jc w:val="center"/>
              <w:rPr/>
            </w:pPr>
            <w:r w:rsidDel="00000000" w:rsidR="00000000" w:rsidRPr="00000000">
              <w:rPr>
                <w:rtl w:val="0"/>
              </w:rPr>
              <w:t xml:space="preserve">23.79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1">
            <w:pPr>
              <w:spacing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2">
            <w:pPr>
              <w:spacing w:line="240" w:lineRule="auto"/>
              <w:jc w:val="center"/>
              <w:rPr/>
            </w:pPr>
            <w:r w:rsidDel="00000000" w:rsidR="00000000" w:rsidRPr="00000000">
              <w:rPr>
                <w:rtl w:val="0"/>
              </w:rPr>
              <w:t xml:space="preserve">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3">
            <w:pPr>
              <w:spacing w:line="240" w:lineRule="auto"/>
              <w:jc w:val="center"/>
              <w:rPr/>
            </w:pPr>
            <w:r w:rsidDel="00000000" w:rsidR="00000000" w:rsidRPr="00000000">
              <w:rPr>
                <w:rtl w:val="0"/>
              </w:rPr>
              <w:t xml:space="preserve">935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4">
            <w:pPr>
              <w:spacing w:line="240" w:lineRule="auto"/>
              <w:jc w:val="center"/>
              <w:rPr/>
            </w:pPr>
            <w:r w:rsidDel="00000000" w:rsidR="00000000" w:rsidRPr="00000000">
              <w:rPr>
                <w:rtl w:val="0"/>
              </w:rPr>
              <w:t xml:space="preserve">0.18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5">
            <w:pPr>
              <w:spacing w:line="240" w:lineRule="auto"/>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6">
            <w:pPr>
              <w:spacing w:line="240" w:lineRule="auto"/>
              <w:jc w:val="center"/>
              <w:rPr/>
            </w:pPr>
            <w:r w:rsidDel="00000000" w:rsidR="00000000" w:rsidRPr="00000000">
              <w:rPr>
                <w:rtl w:val="0"/>
              </w:rPr>
              <w:t xml:space="preserve">1071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7">
            <w:pPr>
              <w:spacing w:line="240" w:lineRule="auto"/>
              <w:jc w:val="center"/>
              <w:rPr/>
            </w:pPr>
            <w:r w:rsidDel="00000000" w:rsidR="00000000" w:rsidRPr="00000000">
              <w:rPr>
                <w:rtl w:val="0"/>
              </w:rPr>
              <w:t xml:space="preserve">4.80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8">
            <w:pPr>
              <w:spacing w:line="240" w:lineRule="auto"/>
              <w:jc w:val="center"/>
              <w:rPr/>
            </w:pPr>
            <w:r w:rsidDel="00000000" w:rsidR="00000000" w:rsidRPr="00000000">
              <w:rPr>
                <w:rtl w:val="0"/>
              </w:rPr>
              <w:t xml:space="preserve">13.71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9">
            <w:pPr>
              <w:spacing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A">
            <w:pPr>
              <w:spacing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B">
            <w:pPr>
              <w:spacing w:line="240" w:lineRule="auto"/>
              <w:jc w:val="center"/>
              <w:rPr/>
            </w:pPr>
            <w:r w:rsidDel="00000000" w:rsidR="00000000" w:rsidRPr="00000000">
              <w:rPr>
                <w:rtl w:val="0"/>
              </w:rPr>
              <w:t xml:space="preserve">223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C">
            <w:pPr>
              <w:spacing w:line="240" w:lineRule="auto"/>
              <w:jc w:val="center"/>
              <w:rPr/>
            </w:pPr>
            <w:r w:rsidDel="00000000" w:rsidR="00000000" w:rsidRPr="00000000">
              <w:rPr>
                <w:rtl w:val="0"/>
              </w:rPr>
              <w:t xml:space="preserve">0.45</w:t>
            </w:r>
          </w:p>
        </w:tc>
      </w:tr>
      <w:tr>
        <w:trPr>
          <w:cantSplit w:val="0"/>
          <w:trHeight w:val="515" w:hRule="atLeast"/>
          <w:tblHeader w:val="0"/>
        </w:trPr>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D">
            <w:pPr>
              <w:spacing w:line="240" w:lineRule="auto"/>
              <w:rPr/>
            </w:pPr>
            <w:r w:rsidDel="00000000" w:rsidR="00000000" w:rsidRPr="00000000">
              <w:rPr>
                <w:rtl w:val="0"/>
              </w:rPr>
              <w:t xml:space="preserve">12</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E">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8F">
            <w:pPr>
              <w:spacing w:line="240" w:lineRule="auto"/>
              <w:jc w:val="center"/>
              <w:rPr/>
            </w:pPr>
            <w:r w:rsidDel="00000000" w:rsidR="00000000" w:rsidRPr="00000000">
              <w:rPr>
                <w:rtl w:val="0"/>
              </w:rPr>
              <w:t xml:space="preserve">0.00</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90">
            <w:pPr>
              <w:spacing w:line="240" w:lineRule="auto"/>
              <w:jc w:val="center"/>
              <w:rPr/>
            </w:pPr>
            <w:r w:rsidDel="00000000" w:rsidR="00000000" w:rsidRPr="00000000">
              <w:rPr>
                <w:rtl w:val="0"/>
              </w:rPr>
              <w:t xml:space="preserve">0.00</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91">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92">
            <w:pPr>
              <w:spacing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93">
            <w:pPr>
              <w:spacing w:line="240" w:lineRule="auto"/>
              <w:jc w:val="center"/>
              <w:rPr/>
            </w:pPr>
            <w:r w:rsidDel="00000000" w:rsidR="00000000" w:rsidRPr="00000000">
              <w:rPr>
                <w:rtl w:val="0"/>
              </w:rPr>
              <w:t xml:space="preserve">44</w:t>
            </w:r>
          </w:p>
        </w:tc>
        <w:tc>
          <w:tcPr>
            <w:tcBorders>
              <w:top w:color="000000" w:space="0" w:sz="0" w:val="nil"/>
              <w:left w:color="000000" w:space="0" w:sz="0" w:val="nil"/>
              <w:bottom w:color="000000"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94">
            <w:pPr>
              <w:spacing w:line="240" w:lineRule="auto"/>
              <w:jc w:val="center"/>
              <w:rPr/>
            </w:pPr>
            <w:r w:rsidDel="00000000" w:rsidR="00000000" w:rsidRPr="00000000">
              <w:rPr>
                <w:rtl w:val="0"/>
              </w:rPr>
              <w:t xml:space="preserve">1.00</w:t>
            </w:r>
          </w:p>
        </w:tc>
      </w:tr>
    </w:tbl>
    <w:p w:rsidR="00000000" w:rsidDel="00000000" w:rsidP="00000000" w:rsidRDefault="00000000" w:rsidRPr="00000000" w14:paraId="00000095">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6">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7">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8">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9">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A">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B">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C">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D">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E">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9F">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0">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1">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2">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3">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4">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5">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6">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7">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8">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9">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A">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B">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AC">
      <w:pPr>
        <w:spacing w:line="240" w:lineRule="auto"/>
        <w:rPr>
          <w:color w:val="212121"/>
        </w:rPr>
      </w:pPr>
      <w:r w:rsidDel="00000000" w:rsidR="00000000" w:rsidRPr="00000000">
        <w:rPr>
          <w:b w:val="1"/>
          <w:color w:val="212121"/>
          <w:highlight w:val="white"/>
          <w:rtl w:val="0"/>
        </w:rPr>
        <w:t xml:space="preserve">Table S2. Summary table of Generalized Additive Model with a Negative Binomial Distribution for 14 days lags.</w:t>
      </w:r>
      <w:r w:rsidDel="00000000" w:rsidR="00000000" w:rsidRPr="00000000">
        <w:rPr>
          <w:color w:val="212121"/>
          <w:highlight w:val="white"/>
          <w:rtl w:val="0"/>
        </w:rPr>
        <w:t xml:space="preserve"> </w:t>
      </w:r>
      <w:r w:rsidDel="00000000" w:rsidR="00000000" w:rsidRPr="00000000">
        <w:rPr>
          <w:rtl w:val="0"/>
        </w:rPr>
      </w:r>
    </w:p>
    <w:p w:rsidR="00000000" w:rsidDel="00000000" w:rsidP="00000000" w:rsidRDefault="00000000" w:rsidRPr="00000000" w14:paraId="000000AD">
      <w:pPr>
        <w:spacing w:line="240" w:lineRule="auto"/>
        <w:rPr>
          <w:color w:val="212121"/>
        </w:rPr>
      </w:pPr>
      <w:r w:rsidDel="00000000" w:rsidR="00000000" w:rsidRPr="00000000">
        <w:rPr>
          <w:rtl w:val="0"/>
        </w:rPr>
      </w:r>
    </w:p>
    <w:tbl>
      <w:tblPr>
        <w:tblStyle w:val="Table2"/>
        <w:tblW w:w="76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380"/>
        <w:gridCol w:w="960"/>
        <w:gridCol w:w="1275"/>
        <w:gridCol w:w="1350"/>
        <w:tblGridChange w:id="0">
          <w:tblGrid>
            <w:gridCol w:w="2670"/>
            <w:gridCol w:w="1380"/>
            <w:gridCol w:w="960"/>
            <w:gridCol w:w="1275"/>
            <w:gridCol w:w="135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Smooth Term</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edf</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Ref.df</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Chi.sq</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p-value</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Longitude*Latitude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31.66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461.009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Surface water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6.575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71.717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Elevation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E">
            <w:pPr>
              <w:spacing w:line="240" w:lineRule="auto"/>
              <w:rPr/>
            </w:pPr>
            <w:r w:rsidDel="00000000" w:rsidR="00000000" w:rsidRPr="00000000">
              <w:rPr>
                <w:rtl w:val="0"/>
              </w:rPr>
              <w:t xml:space="preserve">3.396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38.194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&lt;0.001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Urban area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0.0005813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0.816</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Precipitation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0.003566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0.008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0.141</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Temperature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4.711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38.874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DOY (Day of Year)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6.072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1561.065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Year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7">
            <w:pPr>
              <w:spacing w:line="240" w:lineRule="auto"/>
              <w:rPr/>
            </w:pPr>
            <w:r w:rsidDel="00000000" w:rsidR="00000000" w:rsidRPr="00000000">
              <w:rPr>
                <w:rtl w:val="0"/>
              </w:rPr>
              <w:t xml:space="preserve">1.992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8">
            <w:pPr>
              <w:spacing w:line="240"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2551.518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DOY * Temperature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3.268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53.637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&lt;0.001 ***</w:t>
            </w:r>
          </w:p>
        </w:tc>
      </w:tr>
    </w:tbl>
    <w:p w:rsidR="00000000" w:rsidDel="00000000" w:rsidP="00000000" w:rsidRDefault="00000000" w:rsidRPr="00000000" w14:paraId="000000E0">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E1">
      <w:pPr>
        <w:spacing w:line="240" w:lineRule="auto"/>
        <w:rPr>
          <w:sz w:val="20"/>
          <w:szCs w:val="20"/>
        </w:rPr>
      </w:pPr>
      <w:r w:rsidDel="00000000" w:rsidR="00000000" w:rsidRPr="00000000">
        <w:rPr>
          <w:sz w:val="20"/>
          <w:szCs w:val="20"/>
          <w:rtl w:val="0"/>
        </w:rPr>
        <w:t xml:space="preserve">Deviance explained = 66.4</w:t>
      </w:r>
    </w:p>
    <w:p w:rsidR="00000000" w:rsidDel="00000000" w:rsidP="00000000" w:rsidRDefault="00000000" w:rsidRPr="00000000" w14:paraId="000000E2">
      <w:pPr>
        <w:spacing w:line="240" w:lineRule="auto"/>
        <w:rPr/>
      </w:pPr>
      <w:r w:rsidDel="00000000" w:rsidR="00000000" w:rsidRPr="00000000">
        <w:rPr>
          <w:rtl w:val="0"/>
        </w:rPr>
      </w:r>
    </w:p>
    <w:p w:rsidR="00000000" w:rsidDel="00000000" w:rsidP="00000000" w:rsidRDefault="00000000" w:rsidRPr="00000000" w14:paraId="000000E3">
      <w:pPr>
        <w:spacing w:line="240" w:lineRule="auto"/>
        <w:rPr>
          <w:color w:val="212121"/>
          <w:highlight w:val="white"/>
        </w:rPr>
      </w:pPr>
      <w:r w:rsidDel="00000000" w:rsidR="00000000" w:rsidRPr="00000000">
        <w:rPr>
          <w:rtl w:val="0"/>
        </w:rPr>
      </w:r>
    </w:p>
    <w:p w:rsidR="00000000" w:rsidDel="00000000" w:rsidP="00000000" w:rsidRDefault="00000000" w:rsidRPr="00000000" w14:paraId="000000E4">
      <w:pPr>
        <w:spacing w:line="240" w:lineRule="auto"/>
        <w:rPr>
          <w:color w:val="212121"/>
          <w:highlight w:val="white"/>
        </w:rPr>
      </w:pPr>
      <w:r w:rsidDel="00000000" w:rsidR="00000000" w:rsidRPr="00000000">
        <w:rPr>
          <w:rtl w:val="0"/>
        </w:rPr>
      </w:r>
    </w:p>
    <w:p w:rsidR="00000000" w:rsidDel="00000000" w:rsidP="00000000" w:rsidRDefault="00000000" w:rsidRPr="00000000" w14:paraId="000000E5">
      <w:pPr>
        <w:widowControl w:val="0"/>
        <w:spacing w:line="276" w:lineRule="auto"/>
        <w:rPr>
          <w:b w:val="1"/>
          <w:color w:val="212121"/>
          <w:highlight w:val="white"/>
        </w:rPr>
      </w:pPr>
      <w:r w:rsidDel="00000000" w:rsidR="00000000" w:rsidRPr="00000000">
        <w:rPr>
          <w:b w:val="1"/>
          <w:color w:val="212121"/>
          <w:highlight w:val="white"/>
          <w:rtl w:val="0"/>
        </w:rPr>
        <w:t xml:space="preserve">Table S3. Summary table of Generalized Additive Model with a Negative Binomial Distribution for 28 days lags. </w:t>
      </w:r>
    </w:p>
    <w:p w:rsidR="00000000" w:rsidDel="00000000" w:rsidP="00000000" w:rsidRDefault="00000000" w:rsidRPr="00000000" w14:paraId="000000E6">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0E7">
      <w:pPr>
        <w:spacing w:line="240" w:lineRule="auto"/>
        <w:rPr>
          <w:b w:val="1"/>
          <w:color w:val="212121"/>
          <w:highlight w:val="white"/>
        </w:rPr>
      </w:pPr>
      <w:r w:rsidDel="00000000" w:rsidR="00000000" w:rsidRPr="00000000">
        <w:rPr>
          <w:rtl w:val="0"/>
        </w:rPr>
      </w:r>
    </w:p>
    <w:tbl>
      <w:tblPr>
        <w:tblStyle w:val="Table3"/>
        <w:tblW w:w="75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425"/>
        <w:gridCol w:w="930"/>
        <w:gridCol w:w="1110"/>
        <w:gridCol w:w="1410"/>
        <w:tblGridChange w:id="0">
          <w:tblGrid>
            <w:gridCol w:w="2670"/>
            <w:gridCol w:w="1425"/>
            <w:gridCol w:w="930"/>
            <w:gridCol w:w="1110"/>
            <w:gridCol w:w="141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Smooth Term</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edf</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Ref.df</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Chi.sq</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p-value</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Longitude*Latitude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31.75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0">
            <w:pPr>
              <w:spacing w:line="240" w:lineRule="auto"/>
              <w:rPr/>
            </w:pPr>
            <w:r w:rsidDel="00000000" w:rsidR="00000000" w:rsidRPr="00000000">
              <w:rPr>
                <w:rtl w:val="0"/>
              </w:rPr>
              <w:t xml:space="preserve">463.72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1">
            <w:pPr>
              <w:spacing w:line="240" w:lineRule="auto"/>
              <w:rPr/>
            </w:pPr>
            <w:r w:rsidDel="00000000" w:rsidR="00000000" w:rsidRPr="00000000">
              <w:rPr>
                <w:rtl w:val="0"/>
              </w:rPr>
              <w:t xml:space="preserve">&lt;0.001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F2">
            <w:pPr>
              <w:spacing w:line="240" w:lineRule="auto"/>
              <w:rPr/>
            </w:pPr>
            <w:r w:rsidDel="00000000" w:rsidR="00000000" w:rsidRPr="00000000">
              <w:rPr>
                <w:rtl w:val="0"/>
              </w:rPr>
              <w:t xml:space="preserve">Surface water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3">
            <w:pPr>
              <w:spacing w:line="240" w:lineRule="auto"/>
              <w:rPr/>
            </w:pPr>
            <w:r w:rsidDel="00000000" w:rsidR="00000000" w:rsidRPr="00000000">
              <w:rPr>
                <w:rtl w:val="0"/>
              </w:rPr>
              <w:t xml:space="preserve">5.388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4">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65.7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&lt;0.001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Elevation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3.44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38.87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&lt;0.001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Urban area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0.000385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0.636</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101">
            <w:pPr>
              <w:spacing w:line="240" w:lineRule="auto"/>
              <w:rPr/>
            </w:pPr>
            <w:r w:rsidDel="00000000" w:rsidR="00000000" w:rsidRPr="00000000">
              <w:rPr>
                <w:rtl w:val="0"/>
              </w:rPr>
              <w:t xml:space="preserve">Precipitation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0.0006935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3">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4">
            <w:pPr>
              <w:spacing w:line="240" w:lineRule="auto"/>
              <w:rPr/>
            </w:pPr>
            <w:r w:rsidDel="00000000" w:rsidR="00000000" w:rsidRPr="00000000">
              <w:rPr>
                <w:rtl w:val="0"/>
              </w:rPr>
              <w:t xml:space="preserve">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5">
            <w:pPr>
              <w:spacing w:line="240" w:lineRule="auto"/>
              <w:rPr/>
            </w:pPr>
            <w:r w:rsidDel="00000000" w:rsidR="00000000" w:rsidRPr="00000000">
              <w:rPr>
                <w:rtl w:val="0"/>
              </w:rPr>
              <w:t xml:space="preserve">0.991</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Temperature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0.0007131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8">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A">
            <w:pPr>
              <w:spacing w:line="240" w:lineRule="auto"/>
              <w:rPr/>
            </w:pPr>
            <w:r w:rsidDel="00000000" w:rsidR="00000000" w:rsidRPr="00000000">
              <w:rPr>
                <w:rtl w:val="0"/>
              </w:rPr>
              <w:t xml:space="preserve">0.468</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10B">
            <w:pPr>
              <w:spacing w:line="240" w:lineRule="auto"/>
              <w:rPr/>
            </w:pPr>
            <w:r w:rsidDel="00000000" w:rsidR="00000000" w:rsidRPr="00000000">
              <w:rPr>
                <w:rtl w:val="0"/>
              </w:rPr>
              <w:t xml:space="preserve">DOY (Day of Year)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6.56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E">
            <w:pPr>
              <w:spacing w:line="240" w:lineRule="auto"/>
              <w:rPr/>
            </w:pPr>
            <w:r w:rsidDel="00000000" w:rsidR="00000000" w:rsidRPr="00000000">
              <w:rPr>
                <w:rtl w:val="0"/>
              </w:rPr>
              <w:t xml:space="preserve">4486.77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F">
            <w:pPr>
              <w:spacing w:line="240" w:lineRule="auto"/>
              <w:rPr/>
            </w:pPr>
            <w:r w:rsidDel="00000000" w:rsidR="00000000" w:rsidRPr="00000000">
              <w:rPr>
                <w:rtl w:val="0"/>
              </w:rPr>
              <w:t xml:space="preserve">&lt;0.001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110">
            <w:pPr>
              <w:spacing w:line="240" w:lineRule="auto"/>
              <w:rPr/>
            </w:pPr>
            <w:r w:rsidDel="00000000" w:rsidR="00000000" w:rsidRPr="00000000">
              <w:rPr>
                <w:rtl w:val="0"/>
              </w:rPr>
              <w:t xml:space="preserve">Year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1">
            <w:pPr>
              <w:spacing w:line="240" w:lineRule="auto"/>
              <w:rPr/>
            </w:pPr>
            <w:r w:rsidDel="00000000" w:rsidR="00000000" w:rsidRPr="00000000">
              <w:rPr>
                <w:rtl w:val="0"/>
              </w:rPr>
              <w:t xml:space="preserve">1.993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2">
            <w:pPr>
              <w:spacing w:line="240"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3">
            <w:pPr>
              <w:spacing w:line="240" w:lineRule="auto"/>
              <w:rPr/>
            </w:pPr>
            <w:r w:rsidDel="00000000" w:rsidR="00000000" w:rsidRPr="00000000">
              <w:rPr>
                <w:rtl w:val="0"/>
              </w:rPr>
              <w:t xml:space="preserve">2543.35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4">
            <w:pPr>
              <w:spacing w:line="240" w:lineRule="auto"/>
              <w:rPr/>
            </w:pPr>
            <w:r w:rsidDel="00000000" w:rsidR="00000000" w:rsidRPr="00000000">
              <w:rPr>
                <w:rtl w:val="0"/>
              </w:rPr>
              <w:t xml:space="preserve">&lt;0.001 ***</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115">
            <w:pPr>
              <w:spacing w:line="240" w:lineRule="auto"/>
              <w:rPr/>
            </w:pPr>
            <w:r w:rsidDel="00000000" w:rsidR="00000000" w:rsidRPr="00000000">
              <w:rPr>
                <w:rtl w:val="0"/>
              </w:rPr>
              <w:t xml:space="preserve">DOY * Temperature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6">
            <w:pPr>
              <w:spacing w:line="240" w:lineRule="auto"/>
              <w:rPr/>
            </w:pPr>
            <w:r w:rsidDel="00000000" w:rsidR="00000000" w:rsidRPr="00000000">
              <w:rPr>
                <w:rtl w:val="0"/>
              </w:rPr>
              <w:t xml:space="preserve">2.564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7">
            <w:pPr>
              <w:spacing w:line="240" w:lineRule="auto"/>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8">
            <w:pPr>
              <w:spacing w:line="240" w:lineRule="auto"/>
              <w:rPr/>
            </w:pPr>
            <w:r w:rsidDel="00000000" w:rsidR="00000000" w:rsidRPr="00000000">
              <w:rPr>
                <w:rtl w:val="0"/>
              </w:rPr>
              <w:t xml:space="preserve">25.34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9">
            <w:pPr>
              <w:spacing w:line="240" w:lineRule="auto"/>
              <w:rPr/>
            </w:pPr>
            <w:r w:rsidDel="00000000" w:rsidR="00000000" w:rsidRPr="00000000">
              <w:rPr>
                <w:rtl w:val="0"/>
              </w:rPr>
              <w:t xml:space="preserve">&lt;0.001 ***</w:t>
            </w:r>
          </w:p>
        </w:tc>
      </w:tr>
    </w:tbl>
    <w:p w:rsidR="00000000" w:rsidDel="00000000" w:rsidP="00000000" w:rsidRDefault="00000000" w:rsidRPr="00000000" w14:paraId="0000011A">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1B">
      <w:pPr>
        <w:spacing w:line="240" w:lineRule="auto"/>
        <w:rPr>
          <w:sz w:val="20"/>
          <w:szCs w:val="20"/>
        </w:rPr>
      </w:pPr>
      <w:r w:rsidDel="00000000" w:rsidR="00000000" w:rsidRPr="00000000">
        <w:rPr>
          <w:sz w:val="20"/>
          <w:szCs w:val="20"/>
          <w:rtl w:val="0"/>
        </w:rPr>
        <w:t xml:space="preserve">Deviance explained = 66</w:t>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1E">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1F">
      <w:pPr>
        <w:spacing w:line="240" w:lineRule="auto"/>
        <w:rPr>
          <w:b w:val="1"/>
        </w:rPr>
      </w:pPr>
      <w:r w:rsidDel="00000000" w:rsidR="00000000" w:rsidRPr="00000000">
        <w:rPr>
          <w:b w:val="1"/>
          <w:color w:val="212121"/>
          <w:highlight w:val="white"/>
          <w:rtl w:val="0"/>
        </w:rPr>
        <w:t xml:space="preserve">Figure S3.</w:t>
      </w:r>
      <w:r w:rsidDel="00000000" w:rsidR="00000000" w:rsidRPr="00000000">
        <w:rPr>
          <w:color w:val="212121"/>
          <w:highlight w:val="white"/>
          <w:rtl w:val="0"/>
        </w:rPr>
        <w:t xml:space="preserve"> </w:t>
      </w:r>
      <w:r w:rsidDel="00000000" w:rsidR="00000000" w:rsidRPr="00000000">
        <w:rPr>
          <w:b w:val="1"/>
          <w:rtl w:val="0"/>
        </w:rPr>
        <w:t xml:space="preserve">Spline function results from the GAM (generalized additive model) for </w:t>
      </w:r>
      <w:r w:rsidDel="00000000" w:rsidR="00000000" w:rsidRPr="00000000">
        <w:rPr>
          <w:b w:val="1"/>
          <w:i w:val="1"/>
          <w:rtl w:val="0"/>
        </w:rPr>
        <w:t xml:space="preserve">Ae. aegypti</w:t>
      </w:r>
      <w:r w:rsidDel="00000000" w:rsidR="00000000" w:rsidRPr="00000000">
        <w:rPr>
          <w:b w:val="1"/>
          <w:rtl w:val="0"/>
        </w:rPr>
        <w:t xml:space="preserve"> abundance from 2017 - 2023 </w:t>
      </w:r>
      <w:r w:rsidDel="00000000" w:rsidR="00000000" w:rsidRPr="00000000">
        <w:rPr>
          <w:b w:val="1"/>
          <w:color w:val="212121"/>
          <w:highlight w:val="white"/>
          <w:rtl w:val="0"/>
        </w:rPr>
        <w:t xml:space="preserve">with 28 days lags. </w:t>
      </w: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t xml:space="preserve">(A) Geographic Coordinates; (B) NDWI (Normalized Difference Water Index); (C) Elevation (DEM); (D) Built Environment; (E) Precipitation; (F) Average Temperature; (G) Day of the Year (DOY, Seasonality); (H) Year; (I) Interaction between Day of Year and Average Temperature.</w:t>
        <w:br w:type="textWrapping"/>
        <w:br w:type="textWrapping"/>
      </w:r>
    </w:p>
    <w:p w:rsidR="00000000" w:rsidDel="00000000" w:rsidP="00000000" w:rsidRDefault="00000000" w:rsidRPr="00000000" w14:paraId="00000122">
      <w:pPr>
        <w:pStyle w:val="Heading3"/>
        <w:keepNext w:val="0"/>
        <w:keepLines w:val="0"/>
        <w:spacing w:before="280" w:lineRule="auto"/>
        <w:rPr>
          <w:color w:val="212121"/>
          <w:sz w:val="22"/>
          <w:szCs w:val="22"/>
          <w:highlight w:val="white"/>
        </w:rPr>
      </w:pPr>
      <w:bookmarkStart w:colFirst="0" w:colLast="0" w:name="_phhzzokyv761" w:id="0"/>
      <w:bookmarkEnd w:id="0"/>
      <w:r w:rsidDel="00000000" w:rsidR="00000000" w:rsidRPr="00000000">
        <w:rPr>
          <w:b w:val="1"/>
          <w:color w:val="000000"/>
          <w:sz w:val="26"/>
          <w:szCs w:val="26"/>
        </w:rPr>
        <w:drawing>
          <wp:inline distB="114300" distT="114300" distL="114300" distR="114300">
            <wp:extent cx="5943600" cy="51181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24">
      <w:pPr>
        <w:spacing w:after="240" w:before="240" w:line="240" w:lineRule="auto"/>
        <w:rPr/>
      </w:pPr>
      <w:r w:rsidDel="00000000" w:rsidR="00000000" w:rsidRPr="00000000">
        <w:rPr>
          <w:rtl w:val="0"/>
        </w:rPr>
      </w:r>
    </w:p>
    <w:p w:rsidR="00000000" w:rsidDel="00000000" w:rsidP="00000000" w:rsidRDefault="00000000" w:rsidRPr="00000000" w14:paraId="00000125">
      <w:pPr>
        <w:spacing w:after="240" w:before="240" w:line="240" w:lineRule="auto"/>
        <w:rPr/>
      </w:pPr>
      <w:r w:rsidDel="00000000" w:rsidR="00000000" w:rsidRPr="00000000">
        <w:rPr>
          <w:rtl w:val="0"/>
        </w:rPr>
      </w:r>
    </w:p>
    <w:p w:rsidR="00000000" w:rsidDel="00000000" w:rsidP="00000000" w:rsidRDefault="00000000" w:rsidRPr="00000000" w14:paraId="00000126">
      <w:pPr>
        <w:spacing w:after="240" w:before="240" w:line="240" w:lineRule="auto"/>
        <w:rPr/>
      </w:pPr>
      <w:r w:rsidDel="00000000" w:rsidR="00000000" w:rsidRPr="00000000">
        <w:rPr>
          <w:rtl w:val="0"/>
        </w:rPr>
      </w:r>
    </w:p>
    <w:p w:rsidR="00000000" w:rsidDel="00000000" w:rsidP="00000000" w:rsidRDefault="00000000" w:rsidRPr="00000000" w14:paraId="00000127">
      <w:pPr>
        <w:spacing w:after="240" w:before="240" w:line="240" w:lineRule="auto"/>
        <w:rPr/>
      </w:pPr>
      <w:r w:rsidDel="00000000" w:rsidR="00000000" w:rsidRPr="00000000">
        <w:rPr>
          <w:rtl w:val="0"/>
        </w:rPr>
      </w:r>
    </w:p>
    <w:p w:rsidR="00000000" w:rsidDel="00000000" w:rsidP="00000000" w:rsidRDefault="00000000" w:rsidRPr="00000000" w14:paraId="00000128">
      <w:pPr>
        <w:spacing w:after="240" w:before="240" w:line="240" w:lineRule="auto"/>
        <w:rPr/>
      </w:pPr>
      <w:r w:rsidDel="00000000" w:rsidR="00000000" w:rsidRPr="00000000">
        <w:rPr>
          <w:rtl w:val="0"/>
        </w:rPr>
      </w:r>
    </w:p>
    <w:p w:rsidR="00000000" w:rsidDel="00000000" w:rsidP="00000000" w:rsidRDefault="00000000" w:rsidRPr="00000000" w14:paraId="00000129">
      <w:pPr>
        <w:widowControl w:val="0"/>
        <w:spacing w:line="276" w:lineRule="auto"/>
        <w:rPr/>
      </w:pPr>
      <w:r w:rsidDel="00000000" w:rsidR="00000000" w:rsidRPr="00000000">
        <w:rPr>
          <w:rtl w:val="0"/>
        </w:rPr>
      </w:r>
    </w:p>
    <w:p w:rsidR="00000000" w:rsidDel="00000000" w:rsidP="00000000" w:rsidRDefault="00000000" w:rsidRPr="00000000" w14:paraId="0000012A">
      <w:pPr>
        <w:spacing w:line="240" w:lineRule="auto"/>
        <w:rPr>
          <w:b w:val="1"/>
          <w:color w:val="212121"/>
          <w:highlight w:val="white"/>
        </w:rPr>
      </w:pPr>
      <w:r w:rsidDel="00000000" w:rsidR="00000000" w:rsidRPr="00000000">
        <w:rPr>
          <w:b w:val="1"/>
          <w:color w:val="212121"/>
          <w:highlight w:val="white"/>
          <w:rtl w:val="0"/>
        </w:rPr>
        <w:t xml:space="preserve">Spatial Analysis </w:t>
      </w:r>
    </w:p>
    <w:p w:rsidR="00000000" w:rsidDel="00000000" w:rsidP="00000000" w:rsidRDefault="00000000" w:rsidRPr="00000000" w14:paraId="0000012B">
      <w:pPr>
        <w:spacing w:line="240" w:lineRule="auto"/>
        <w:rPr/>
      </w:pPr>
      <w:r w:rsidDel="00000000" w:rsidR="00000000" w:rsidRPr="00000000">
        <w:rPr>
          <w:b w:val="1"/>
          <w:color w:val="212121"/>
          <w:highlight w:val="white"/>
          <w:rtl w:val="0"/>
        </w:rPr>
        <w:br w:type="textWrapping"/>
      </w:r>
      <w:r w:rsidDel="00000000" w:rsidR="00000000" w:rsidRPr="00000000">
        <w:rPr>
          <w:rFonts w:ascii="Aptos" w:cs="Aptos" w:eastAsia="Aptos" w:hAnsi="Aptos"/>
          <w:b w:val="1"/>
          <w:rtl w:val="0"/>
        </w:rPr>
        <w:t xml:space="preserve">Figure S4. Spatial correlogram for </w:t>
      </w:r>
      <w:r w:rsidDel="00000000" w:rsidR="00000000" w:rsidRPr="00000000">
        <w:rPr>
          <w:rFonts w:ascii="Aptos" w:cs="Aptos" w:eastAsia="Aptos" w:hAnsi="Aptos"/>
          <w:b w:val="1"/>
          <w:i w:val="1"/>
          <w:rtl w:val="0"/>
        </w:rPr>
        <w:t xml:space="preserve">Aedes</w:t>
      </w:r>
      <w:r w:rsidDel="00000000" w:rsidR="00000000" w:rsidRPr="00000000">
        <w:rPr>
          <w:rFonts w:ascii="Aptos" w:cs="Aptos" w:eastAsia="Aptos" w:hAnsi="Aptos"/>
          <w:b w:val="1"/>
          <w:rtl w:val="0"/>
        </w:rPr>
        <w:t xml:space="preserve"> Mosquitoes from 2017 - 2023 </w:t>
      </w:r>
      <w:r w:rsidDel="00000000" w:rsidR="00000000" w:rsidRPr="00000000">
        <w:rPr>
          <w:b w:val="1"/>
          <w:color w:val="212121"/>
          <w:highlight w:val="white"/>
          <w:rtl w:val="0"/>
        </w:rPr>
        <w:t xml:space="preserve">with 250m interval</w:t>
        <w:br w:type="textWrapping"/>
        <w:br w:type="textWrapping"/>
      </w:r>
      <w:r w:rsidDel="00000000" w:rsidR="00000000" w:rsidRPr="00000000">
        <w:rPr>
          <w:b w:val="1"/>
          <w:color w:val="212121"/>
          <w:highlight w:val="white"/>
        </w:rPr>
        <w:drawing>
          <wp:inline distB="114300" distT="114300" distL="114300" distR="114300">
            <wp:extent cx="5943600" cy="3352800"/>
            <wp:effectExtent b="0" l="0" r="0" t="0"/>
            <wp:docPr id="3" name="image4.png"/>
            <a:graphic>
              <a:graphicData uri="http://schemas.openxmlformats.org/drawingml/2006/picture">
                <pic:pic>
                  <pic:nvPicPr>
                    <pic:cNvPr id="0" name="image4.png"/>
                    <pic:cNvPicPr preferRelativeResize="0"/>
                  </pic:nvPicPr>
                  <pic:blipFill>
                    <a:blip r:embed="rId9"/>
                    <a:srcRect b="0" l="0" r="0" t="7459"/>
                    <a:stretch>
                      <a:fillRect/>
                    </a:stretch>
                  </pic:blipFill>
                  <pic:spPr>
                    <a:xfrm>
                      <a:off x="0" y="0"/>
                      <a:ext cx="5943600" cy="3352800"/>
                    </a:xfrm>
                    <a:prstGeom prst="rect"/>
                    <a:ln/>
                  </pic:spPr>
                </pic:pic>
              </a:graphicData>
            </a:graphic>
          </wp:inline>
        </w:drawing>
      </w:r>
      <w:r w:rsidDel="00000000" w:rsidR="00000000" w:rsidRPr="00000000">
        <w:rPr>
          <w:b w:val="1"/>
          <w:color w:val="212121"/>
          <w:highlight w:val="white"/>
          <w:rtl w:val="0"/>
        </w:rPr>
        <w:br w:type="textWrapping"/>
      </w:r>
      <w:r w:rsidDel="00000000" w:rsidR="00000000" w:rsidRPr="00000000">
        <w:rPr>
          <w:rtl w:val="0"/>
        </w:rPr>
      </w:r>
    </w:p>
    <w:p w:rsidR="00000000" w:rsidDel="00000000" w:rsidP="00000000" w:rsidRDefault="00000000" w:rsidRPr="00000000" w14:paraId="0000012C">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2D">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2E">
      <w:pPr>
        <w:spacing w:line="240" w:lineRule="auto"/>
        <w:rPr>
          <w:highlight w:val="white"/>
        </w:rPr>
      </w:pPr>
      <w:r w:rsidDel="00000000" w:rsidR="00000000" w:rsidRPr="00000000">
        <w:rPr>
          <w:rFonts w:ascii="Aptos" w:cs="Aptos" w:eastAsia="Aptos" w:hAnsi="Aptos"/>
          <w:b w:val="1"/>
          <w:rtl w:val="0"/>
        </w:rPr>
        <w:t xml:space="preserve">Figure S5. Hotspot Analysis of </w:t>
      </w:r>
      <w:r w:rsidDel="00000000" w:rsidR="00000000" w:rsidRPr="00000000">
        <w:rPr>
          <w:rFonts w:ascii="Aptos" w:cs="Aptos" w:eastAsia="Aptos" w:hAnsi="Aptos"/>
          <w:b w:val="1"/>
          <w:i w:val="1"/>
          <w:rtl w:val="0"/>
        </w:rPr>
        <w:t xml:space="preserve">Ae.  aegypti</w:t>
      </w:r>
      <w:r w:rsidDel="00000000" w:rsidR="00000000" w:rsidRPr="00000000">
        <w:rPr>
          <w:rFonts w:ascii="Aptos" w:cs="Aptos" w:eastAsia="Aptos" w:hAnsi="Aptos"/>
          <w:b w:val="1"/>
          <w:rtl w:val="0"/>
        </w:rPr>
        <w:t xml:space="preserve"> Abundance (2017–2023) with 250m threshold.</w:t>
        <w:br w:type="textWrapping"/>
      </w:r>
      <w:r w:rsidDel="00000000" w:rsidR="00000000" w:rsidRPr="00000000">
        <w:rPr>
          <w:highlight w:val="white"/>
          <w:rtl w:val="0"/>
        </w:rPr>
        <w:t xml:space="preserve">These results show year-to-year differences in the spatial distribution of </w:t>
      </w:r>
      <w:r w:rsidDel="00000000" w:rsidR="00000000" w:rsidRPr="00000000">
        <w:rPr>
          <w:i w:val="1"/>
          <w:highlight w:val="white"/>
          <w:rtl w:val="0"/>
        </w:rPr>
        <w:t xml:space="preserve">Ae. aegypti</w:t>
      </w:r>
      <w:r w:rsidDel="00000000" w:rsidR="00000000" w:rsidRPr="00000000">
        <w:rPr>
          <w:highlight w:val="white"/>
          <w:rtl w:val="0"/>
        </w:rPr>
        <w:t xml:space="preserve"> abundance across the study area.</w:t>
      </w:r>
    </w:p>
    <w:p w:rsidR="00000000" w:rsidDel="00000000" w:rsidP="00000000" w:rsidRDefault="00000000" w:rsidRPr="00000000" w14:paraId="0000012F">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30">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31">
      <w:pPr>
        <w:spacing w:line="240" w:lineRule="auto"/>
        <w:rPr>
          <w:b w:val="1"/>
          <w:color w:val="212121"/>
          <w:highlight w:val="white"/>
        </w:rPr>
      </w:pPr>
      <w:r w:rsidDel="00000000" w:rsidR="00000000" w:rsidRPr="00000000">
        <w:rPr>
          <w:b w:val="1"/>
          <w:color w:val="212121"/>
          <w:highlight w:val="white"/>
        </w:rPr>
        <w:drawing>
          <wp:inline distB="114300" distT="114300" distL="114300" distR="114300">
            <wp:extent cx="5943600" cy="79248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line="240" w:lineRule="auto"/>
        <w:rPr>
          <w:b w:val="1"/>
          <w:color w:val="212121"/>
          <w:highlight w:val="white"/>
        </w:rPr>
      </w:pPr>
      <w:r w:rsidDel="00000000" w:rsidR="00000000" w:rsidRPr="00000000">
        <w:rPr>
          <w:rtl w:val="0"/>
        </w:rPr>
      </w:r>
    </w:p>
    <w:p w:rsidR="00000000" w:rsidDel="00000000" w:rsidP="00000000" w:rsidRDefault="00000000" w:rsidRPr="00000000" w14:paraId="00000133">
      <w:pPr>
        <w:widowControl w:val="0"/>
        <w:spacing w:line="276" w:lineRule="auto"/>
        <w:rPr>
          <w:b w:val="1"/>
          <w:color w:val="212121"/>
          <w:highlight w:val="white"/>
        </w:rPr>
      </w:pPr>
      <w:r w:rsidDel="00000000" w:rsidR="00000000" w:rsidRPr="00000000">
        <w:rPr>
          <w:rtl w:val="0"/>
        </w:rPr>
      </w:r>
    </w:p>
    <w:p w:rsidR="00000000" w:rsidDel="00000000" w:rsidP="00000000" w:rsidRDefault="00000000" w:rsidRPr="00000000" w14:paraId="00000134">
      <w:pPr>
        <w:widowControl w:val="0"/>
        <w:spacing w:line="276" w:lineRule="auto"/>
        <w:rPr>
          <w:color w:val="212121"/>
          <w:highlight w:val="white"/>
        </w:rPr>
      </w:pPr>
      <w:r w:rsidDel="00000000" w:rsidR="00000000" w:rsidRPr="00000000">
        <w:rPr>
          <w:b w:val="1"/>
          <w:color w:val="212121"/>
          <w:highlight w:val="white"/>
          <w:rtl w:val="0"/>
        </w:rPr>
        <w:t xml:space="preserve">Figure S6. </w:t>
      </w:r>
      <w:r w:rsidDel="00000000" w:rsidR="00000000" w:rsidRPr="00000000">
        <w:rPr>
          <w:color w:val="212121"/>
          <w:highlight w:val="white"/>
          <w:rtl w:val="0"/>
        </w:rPr>
        <w:t xml:space="preserve">Directed Acyclic Graph (DAG) for Mosquito Abundance in San Bernardino.</w:t>
      </w:r>
    </w:p>
    <w:p w:rsidR="00000000" w:rsidDel="00000000" w:rsidP="00000000" w:rsidRDefault="00000000" w:rsidRPr="00000000" w14:paraId="00000135">
      <w:pPr>
        <w:widowControl w:val="0"/>
        <w:spacing w:line="276" w:lineRule="auto"/>
        <w:rPr>
          <w:color w:val="212121"/>
          <w:highlight w:val="white"/>
        </w:rPr>
      </w:pPr>
      <w:r w:rsidDel="00000000" w:rsidR="00000000" w:rsidRPr="00000000">
        <w:rPr>
          <w:color w:val="212121"/>
          <w:highlight w:val="white"/>
          <w:rtl w:val="0"/>
        </w:rPr>
        <w:t xml:space="preserve">This Directed Acyclic Graph (DAG) illustrates the complex relationships affecting mosquito abundance through various environmental and urban factors. Mosquito abundance is directly impacted by surface water, precipitation, average temperature, and elevation. Surface water, in turn, is influenced by precipitation and built area. Average temperatures are shaped by seasonal changes and elevation. Precipitation is affected by seasonal patterns, while built area is determined by elevation and the passage of time. In this DAG, </w:t>
      </w:r>
      <w:r w:rsidDel="00000000" w:rsidR="00000000" w:rsidRPr="00000000">
        <w:rPr>
          <w:rFonts w:ascii="Aptos" w:cs="Aptos" w:eastAsia="Aptos" w:hAnsi="Aptos"/>
          <w:rtl w:val="0"/>
        </w:rPr>
        <w:t xml:space="preserve">surface water and precipitation act as mediators, explaining how environmental changes influence mosquito abundance. Elevation and seasons are</w:t>
      </w:r>
      <w:r w:rsidDel="00000000" w:rsidR="00000000" w:rsidRPr="00000000">
        <w:rPr>
          <w:color w:val="212121"/>
          <w:highlight w:val="white"/>
          <w:rtl w:val="0"/>
        </w:rPr>
        <w:t xml:space="preserve"> confounders, impacting both the primary variables and mosquito abundance.</w:t>
      </w:r>
    </w:p>
    <w:p w:rsidR="00000000" w:rsidDel="00000000" w:rsidP="00000000" w:rsidRDefault="00000000" w:rsidRPr="00000000" w14:paraId="00000136">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7">
      <w:pPr>
        <w:widowControl w:val="0"/>
        <w:spacing w:line="276" w:lineRule="auto"/>
        <w:rPr>
          <w:color w:val="212121"/>
          <w:highlight w:val="white"/>
        </w:rPr>
      </w:pPr>
      <w:r w:rsidDel="00000000" w:rsidR="00000000" w:rsidRPr="00000000">
        <w:rPr>
          <w:color w:val="212121"/>
          <w:highlight w:val="white"/>
        </w:rPr>
        <w:drawing>
          <wp:inline distB="114300" distT="114300" distL="114300" distR="114300">
            <wp:extent cx="5943600" cy="44577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9">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A">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B">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C">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D">
      <w:pPr>
        <w:spacing w:line="240" w:lineRule="auto"/>
        <w:rPr>
          <w:rFonts w:ascii="Aptos" w:cs="Aptos" w:eastAsia="Aptos" w:hAnsi="Aptos"/>
          <w:b w:val="1"/>
        </w:rPr>
      </w:pPr>
      <w:r w:rsidDel="00000000" w:rsidR="00000000" w:rsidRPr="00000000">
        <w:rPr>
          <w:rtl w:val="0"/>
        </w:rPr>
      </w:r>
    </w:p>
    <w:p w:rsidR="00000000" w:rsidDel="00000000" w:rsidP="00000000" w:rsidRDefault="00000000" w:rsidRPr="00000000" w14:paraId="0000013E">
      <w:pPr>
        <w:widowControl w:val="0"/>
        <w:spacing w:line="276" w:lineRule="auto"/>
        <w:rPr>
          <w:color w:val="212121"/>
          <w:highlight w:val="white"/>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sectPr>
      <w:pgSz w:h="15840" w:w="12240" w:orient="portrait"/>
      <w:pgMar w:bottom="1440" w:top="1440" w:left="1440" w:right="1440" w:header="720" w:footer="720"/>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