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AB270" w14:textId="77777777" w:rsidR="004D637C" w:rsidRDefault="004D637C" w:rsidP="004D63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</w:t>
      </w:r>
    </w:p>
    <w:p w14:paraId="789C5896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20FF73E5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030DE658" w14:textId="77777777" w:rsidR="004D637C" w:rsidRDefault="004D637C" w:rsidP="004D637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40E1272" wp14:editId="7AE66518">
            <wp:extent cx="5731510" cy="2378075"/>
            <wp:effectExtent l="0" t="0" r="8890" b="9525"/>
            <wp:docPr id="17697894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74A82C1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1086F638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24A06D21" w14:textId="77777777" w:rsidR="004D637C" w:rsidRDefault="004D637C" w:rsidP="004D637C">
      <w:pPr>
        <w:rPr>
          <w:rFonts w:ascii="Times New Roman" w:hAnsi="Times New Roman" w:cs="Times New Roman"/>
        </w:rPr>
      </w:pPr>
      <w:r w:rsidRPr="00221347">
        <w:rPr>
          <w:noProof/>
        </w:rPr>
        <w:drawing>
          <wp:inline distT="0" distB="0" distL="0" distR="0" wp14:anchorId="73C14712" wp14:editId="58D07965">
            <wp:extent cx="5731510" cy="1360170"/>
            <wp:effectExtent l="0" t="0" r="0" b="0"/>
            <wp:docPr id="591130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13005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759F7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18931D71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5EDD412E" w14:textId="77777777" w:rsidR="004D637C" w:rsidRDefault="004D637C" w:rsidP="004D63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Figure 1.1 &amp; 1.2: Cochrane RoB2 risk analyses</w:t>
      </w:r>
    </w:p>
    <w:p w14:paraId="691A6656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34D4EF46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67EC17D6" w14:textId="77777777" w:rsidR="004D637C" w:rsidRDefault="004D637C" w:rsidP="004D637C">
      <w:pPr>
        <w:rPr>
          <w:rFonts w:ascii="Times New Roman" w:hAnsi="Times New Roman" w:cs="Times New Roman"/>
        </w:rPr>
      </w:pPr>
    </w:p>
    <w:p w14:paraId="675B4A8D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37C"/>
    <w:rsid w:val="002A5090"/>
    <w:rsid w:val="003F36CB"/>
    <w:rsid w:val="004D637C"/>
    <w:rsid w:val="005C6F5D"/>
    <w:rsid w:val="005D6D16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269D2"/>
  <w15:chartTrackingRefBased/>
  <w15:docId w15:val="{963FBBD3-D522-411F-859A-5DB6EE8F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37C"/>
    <w:pPr>
      <w:spacing w:after="0" w:line="240" w:lineRule="auto"/>
    </w:pPr>
    <w:rPr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63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3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3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3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3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37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37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37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37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3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3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3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3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3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3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D6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37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D6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37C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D6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37C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4D63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3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3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3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jackmcdermott\Downloads\ROB2_IRPG_beta_v9.xlsm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As percentage</a:t>
            </a:r>
            <a:r>
              <a:rPr lang="en-GB" baseline="0"/>
              <a:t> (intention-to-treat)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GB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v>Low risk</c:v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cat>
            <c:strRef>
              <c:f>Summary!$AB$1:$AG$1</c:f>
              <c:strCache>
                <c:ptCount val="6"/>
                <c:pt idx="0">
                  <c:v>Randomization process</c:v>
                </c:pt>
                <c:pt idx="1">
                  <c:v>Deviations from intended interventions</c:v>
                </c:pt>
                <c:pt idx="2">
                  <c:v>Mising outcome data</c:v>
                </c:pt>
                <c:pt idx="3">
                  <c:v>Measurement of the outcome</c:v>
                </c:pt>
                <c:pt idx="4">
                  <c:v>Selection of the reported result</c:v>
                </c:pt>
                <c:pt idx="5">
                  <c:v>Overall Bias</c:v>
                </c:pt>
              </c:strCache>
            </c:strRef>
          </c:cat>
          <c:val>
            <c:numRef>
              <c:f>Summary!$AB$4:$AG$4</c:f>
              <c:numCache>
                <c:formatCode>General</c:formatCode>
                <c:ptCount val="6"/>
                <c:pt idx="0">
                  <c:v>90.9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93-4FB3-8A0C-D5EA13C31A42}"/>
            </c:ext>
          </c:extLst>
        </c:ser>
        <c:ser>
          <c:idx val="1"/>
          <c:order val="1"/>
          <c:tx>
            <c:v>Some concerns</c:v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strRef>
              <c:f>Summary!$AB$1:$AG$1</c:f>
              <c:strCache>
                <c:ptCount val="6"/>
                <c:pt idx="0">
                  <c:v>Randomization process</c:v>
                </c:pt>
                <c:pt idx="1">
                  <c:v>Deviations from intended interventions</c:v>
                </c:pt>
                <c:pt idx="2">
                  <c:v>Mising outcome data</c:v>
                </c:pt>
                <c:pt idx="3">
                  <c:v>Measurement of the outcome</c:v>
                </c:pt>
                <c:pt idx="4">
                  <c:v>Selection of the reported result</c:v>
                </c:pt>
                <c:pt idx="5">
                  <c:v>Overall Bias</c:v>
                </c:pt>
              </c:strCache>
            </c:strRef>
          </c:cat>
          <c:val>
            <c:numRef>
              <c:f>Summary!$AB$5:$AG$5</c:f>
              <c:numCache>
                <c:formatCode>General</c:formatCode>
                <c:ptCount val="6"/>
                <c:pt idx="0">
                  <c:v>9.1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A93-4FB3-8A0C-D5EA13C31A42}"/>
            </c:ext>
          </c:extLst>
        </c:ser>
        <c:ser>
          <c:idx val="2"/>
          <c:order val="2"/>
          <c:tx>
            <c:v>High risk</c:v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Summary!$AB$1:$AG$1</c:f>
              <c:strCache>
                <c:ptCount val="6"/>
                <c:pt idx="0">
                  <c:v>Randomization process</c:v>
                </c:pt>
                <c:pt idx="1">
                  <c:v>Deviations from intended interventions</c:v>
                </c:pt>
                <c:pt idx="2">
                  <c:v>Mising outcome data</c:v>
                </c:pt>
                <c:pt idx="3">
                  <c:v>Measurement of the outcome</c:v>
                </c:pt>
                <c:pt idx="4">
                  <c:v>Selection of the reported result</c:v>
                </c:pt>
                <c:pt idx="5">
                  <c:v>Overall Bias</c:v>
                </c:pt>
              </c:strCache>
            </c:strRef>
          </c:cat>
          <c:val>
            <c:numRef>
              <c:f>Summary!$AB$6:$AG$6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A93-4FB3-8A0C-D5EA13C31A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553782360"/>
        <c:axId val="553781704"/>
      </c:barChart>
      <c:catAx>
        <c:axId val="5537823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3781704"/>
        <c:crosses val="autoZero"/>
        <c:auto val="1"/>
        <c:lblAlgn val="ctr"/>
        <c:lblOffset val="100"/>
        <c:noMultiLvlLbl val="0"/>
      </c:catAx>
      <c:valAx>
        <c:axId val="553781704"/>
        <c:scaling>
          <c:orientation val="minMax"/>
          <c:max val="100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3782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>Springer Nature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2025-05-02T11:17:00Z</dcterms:created>
  <dcterms:modified xsi:type="dcterms:W3CDTF">2025-05-02T11:17:00Z</dcterms:modified>
</cp:coreProperties>
</file>