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C256CA" w14:textId="77777777" w:rsidR="002A2704" w:rsidRPr="009A4509" w:rsidRDefault="002A2704" w:rsidP="002A2704">
      <w:pPr>
        <w:spacing w:after="257" w:line="480" w:lineRule="auto"/>
        <w:ind w:left="0" w:firstLine="0"/>
        <w:jc w:val="left"/>
        <w:rPr>
          <w:b/>
          <w:i/>
        </w:rPr>
        <w:sectPr w:rsidR="002A2704" w:rsidRPr="009A4509" w:rsidSect="002A2704">
          <w:footerReference w:type="even" r:id="rId4"/>
          <w:footerReference w:type="default" r:id="rId5"/>
          <w:footerReference w:type="first" r:id="rId6"/>
          <w:pgSz w:w="12240" w:h="15840"/>
          <w:pgMar w:top="1440" w:right="1342" w:bottom="1440" w:left="1170" w:header="720" w:footer="724" w:gutter="0"/>
          <w:lnNumType w:countBy="1" w:restart="continuous"/>
          <w:pgNumType w:start="1"/>
          <w:cols w:space="720"/>
          <w:docGrid w:linePitch="326"/>
        </w:sectPr>
      </w:pPr>
      <w:commentRangeStart w:id="0"/>
      <w:r w:rsidRPr="009A4509">
        <w:rPr>
          <w:b/>
          <w:i/>
        </w:rPr>
        <w:t>Annex 1. Data Collected on the Nyan River Estuary Mangrove System/Area</w:t>
      </w:r>
    </w:p>
    <w:p w14:paraId="68882A58" w14:textId="77777777" w:rsidR="002A2704" w:rsidRDefault="002A2704" w:rsidP="002A2704">
      <w:pPr>
        <w:spacing w:after="415" w:line="240" w:lineRule="auto"/>
        <w:ind w:right="52"/>
      </w:pPr>
      <w:r w:rsidRPr="006E19DA">
        <w:rPr>
          <w:noProof/>
          <w:lang w:eastAsia="en-GB"/>
        </w:rPr>
        <w:lastRenderedPageBreak/>
        <w:drawing>
          <wp:inline distT="0" distB="0" distL="0" distR="0" wp14:anchorId="00F2BD86" wp14:editId="7B5D6A1C">
            <wp:extent cx="6177280" cy="8094383"/>
            <wp:effectExtent l="0" t="0" r="0" b="1905"/>
            <wp:docPr id="38468" name="Picture 384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7280" cy="8094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CD5D31" w14:textId="77777777" w:rsidR="002A2704" w:rsidRDefault="002A2704" w:rsidP="002A2704">
      <w:pPr>
        <w:spacing w:after="415" w:line="480" w:lineRule="auto"/>
        <w:ind w:right="52"/>
      </w:pPr>
      <w:r w:rsidRPr="006E19DA">
        <w:rPr>
          <w:noProof/>
          <w:lang w:eastAsia="en-GB"/>
        </w:rPr>
        <w:lastRenderedPageBreak/>
        <w:drawing>
          <wp:inline distT="0" distB="0" distL="0" distR="0" wp14:anchorId="49BCA95C" wp14:editId="65BA1718">
            <wp:extent cx="6177280" cy="2183238"/>
            <wp:effectExtent l="0" t="0" r="0" b="7620"/>
            <wp:docPr id="38469" name="Picture 384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7280" cy="2183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7CF7DE" w14:textId="77777777" w:rsidR="002A2704" w:rsidRPr="009A4509" w:rsidRDefault="002A2704" w:rsidP="002A2704">
      <w:pPr>
        <w:spacing w:after="415" w:line="480" w:lineRule="auto"/>
        <w:ind w:right="52"/>
        <w:rPr>
          <w:b/>
          <w:i/>
        </w:rPr>
      </w:pPr>
      <w:r w:rsidRPr="009A4509">
        <w:rPr>
          <w:b/>
          <w:i/>
        </w:rPr>
        <w:t>Annex 2. Data Collected on the Ehunli Lagoon Mangrove System/Area</w:t>
      </w:r>
    </w:p>
    <w:p w14:paraId="2C3DDC09" w14:textId="77777777" w:rsidR="002A2704" w:rsidRDefault="002A2704" w:rsidP="002A2704">
      <w:pPr>
        <w:spacing w:after="415" w:line="480" w:lineRule="auto"/>
        <w:ind w:right="52"/>
      </w:pPr>
      <w:r w:rsidRPr="006E19DA">
        <w:rPr>
          <w:noProof/>
          <w:lang w:eastAsia="en-GB"/>
        </w:rPr>
        <w:drawing>
          <wp:inline distT="0" distB="0" distL="0" distR="0" wp14:anchorId="2F14EA68" wp14:editId="507166D4">
            <wp:extent cx="6177280" cy="3349506"/>
            <wp:effectExtent l="0" t="0" r="0" b="3810"/>
            <wp:docPr id="38472" name="Picture 384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7280" cy="33495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2F1DAF" w14:textId="77777777" w:rsidR="002A2704" w:rsidRDefault="002A2704" w:rsidP="002A2704">
      <w:pPr>
        <w:spacing w:after="415" w:line="480" w:lineRule="auto"/>
        <w:ind w:right="52"/>
      </w:pPr>
      <w:r w:rsidRPr="006E19DA">
        <w:rPr>
          <w:noProof/>
          <w:lang w:eastAsia="en-GB"/>
        </w:rPr>
        <w:lastRenderedPageBreak/>
        <w:drawing>
          <wp:inline distT="0" distB="0" distL="0" distR="0" wp14:anchorId="2982C50F" wp14:editId="18CE9576">
            <wp:extent cx="6177280" cy="7936606"/>
            <wp:effectExtent l="0" t="0" r="0" b="7620"/>
            <wp:docPr id="38470" name="Picture 384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7280" cy="7936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92A94E" w14:textId="77777777" w:rsidR="002A2704" w:rsidRPr="009A4509" w:rsidRDefault="002A2704" w:rsidP="002A2704">
      <w:pPr>
        <w:spacing w:after="415" w:line="480" w:lineRule="auto"/>
        <w:ind w:right="52"/>
        <w:rPr>
          <w:b/>
          <w:i/>
        </w:rPr>
      </w:pPr>
      <w:r w:rsidRPr="009A4509">
        <w:rPr>
          <w:b/>
          <w:i/>
        </w:rPr>
        <w:lastRenderedPageBreak/>
        <w:t xml:space="preserve">Annex 3. Data Collected on the Rocky Bay Mangrove System/Area </w:t>
      </w:r>
    </w:p>
    <w:p w14:paraId="1375C9F0" w14:textId="77777777" w:rsidR="002A2704" w:rsidRDefault="002A2704" w:rsidP="002A2704">
      <w:pPr>
        <w:spacing w:after="415" w:line="480" w:lineRule="auto"/>
        <w:ind w:right="52"/>
      </w:pPr>
      <w:r w:rsidRPr="001F1968">
        <w:rPr>
          <w:noProof/>
          <w:lang w:eastAsia="en-GB"/>
        </w:rPr>
        <w:drawing>
          <wp:inline distT="0" distB="0" distL="0" distR="0" wp14:anchorId="48488E82" wp14:editId="228FE560">
            <wp:extent cx="6177280" cy="3678316"/>
            <wp:effectExtent l="0" t="0" r="0" b="0"/>
            <wp:docPr id="38473" name="Picture 384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7280" cy="3678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D0C34C" w14:textId="77777777" w:rsidR="002A2704" w:rsidRDefault="002A2704" w:rsidP="002A2704">
      <w:pPr>
        <w:spacing w:after="415" w:line="480" w:lineRule="auto"/>
        <w:ind w:right="52"/>
      </w:pPr>
    </w:p>
    <w:p w14:paraId="6BE0FC8B" w14:textId="77777777" w:rsidR="002A2704" w:rsidRDefault="002A2704" w:rsidP="002A2704">
      <w:pPr>
        <w:spacing w:after="415" w:line="480" w:lineRule="auto"/>
        <w:ind w:right="52"/>
      </w:pPr>
      <w:r w:rsidRPr="001F1968">
        <w:rPr>
          <w:noProof/>
          <w:lang w:eastAsia="en-GB"/>
        </w:rPr>
        <w:lastRenderedPageBreak/>
        <w:drawing>
          <wp:inline distT="0" distB="0" distL="0" distR="0" wp14:anchorId="055F46AE" wp14:editId="33273A88">
            <wp:extent cx="6177280" cy="9043517"/>
            <wp:effectExtent l="0" t="0" r="0" b="5715"/>
            <wp:docPr id="38475" name="Picture 384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7280" cy="9043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1455AB5" w14:textId="77777777" w:rsidR="002A2704" w:rsidRPr="009A4509" w:rsidRDefault="002A2704" w:rsidP="002A2704">
      <w:pPr>
        <w:spacing w:after="415" w:line="480" w:lineRule="auto"/>
        <w:ind w:right="52"/>
        <w:rPr>
          <w:b/>
          <w:i/>
        </w:rPr>
      </w:pPr>
      <w:r w:rsidRPr="009A4509">
        <w:rPr>
          <w:b/>
          <w:i/>
        </w:rPr>
        <w:lastRenderedPageBreak/>
        <w:t>Annex 4. Total Carbon Stocks in all Systems</w:t>
      </w:r>
    </w:p>
    <w:p w14:paraId="4CB58F1F" w14:textId="77777777" w:rsidR="002A2704" w:rsidRDefault="002A2704" w:rsidP="002A2704">
      <w:pPr>
        <w:spacing w:after="415" w:line="480" w:lineRule="auto"/>
        <w:ind w:right="52"/>
      </w:pPr>
      <w:r w:rsidRPr="001F1968">
        <w:rPr>
          <w:noProof/>
          <w:lang w:eastAsia="en-GB"/>
        </w:rPr>
        <w:drawing>
          <wp:inline distT="0" distB="0" distL="0" distR="0" wp14:anchorId="02FD4B87" wp14:editId="4A471E88">
            <wp:extent cx="6177234" cy="2361652"/>
            <wp:effectExtent l="0" t="0" r="0" b="635"/>
            <wp:docPr id="38476" name="Picture 384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1125" cy="2366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commentRangeEnd w:id="0"/>
    <w:p w14:paraId="6C406908" w14:textId="77777777" w:rsidR="002A2704" w:rsidRDefault="002A2704" w:rsidP="002A2704">
      <w:pPr>
        <w:spacing w:after="415" w:line="480" w:lineRule="auto"/>
        <w:ind w:left="1080" w:right="52" w:firstLine="0"/>
      </w:pPr>
      <w:r>
        <w:rPr>
          <w:rStyle w:val="CommentReference"/>
        </w:rPr>
        <w:commentReference w:id="0"/>
      </w:r>
    </w:p>
    <w:p w14:paraId="7E0A50C3" w14:textId="77777777" w:rsidR="002A2704" w:rsidRDefault="002A2704" w:rsidP="002A2704">
      <w:pPr>
        <w:spacing w:after="415" w:line="480" w:lineRule="auto"/>
        <w:ind w:left="1080" w:right="52" w:firstLine="0"/>
      </w:pPr>
    </w:p>
    <w:p w14:paraId="6CC94897" w14:textId="77777777" w:rsidR="002A2704" w:rsidRDefault="002A2704" w:rsidP="002A2704">
      <w:pPr>
        <w:spacing w:after="415" w:line="480" w:lineRule="auto"/>
        <w:ind w:left="1080" w:right="52" w:firstLine="0"/>
      </w:pPr>
    </w:p>
    <w:p w14:paraId="74D0443E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Windows User" w:date="2025-01-17T05:37:00Z" w:initials="WU">
    <w:p w14:paraId="256B32DC" w14:textId="77777777" w:rsidR="002A2704" w:rsidRDefault="002A2704" w:rsidP="002A2704">
      <w:pPr>
        <w:rPr>
          <w:b/>
        </w:rPr>
      </w:pPr>
      <w:r>
        <w:rPr>
          <w:rStyle w:val="CommentReference"/>
        </w:rPr>
        <w:annotationRef/>
      </w:r>
      <w:r>
        <w:t>The research focus was not based on comparing between the systems. Statistical methods applied in analysisng the results can be found in annex 1,2 and 3.</w:t>
      </w:r>
    </w:p>
    <w:p w14:paraId="1C8AD82C" w14:textId="77777777" w:rsidR="002A2704" w:rsidRDefault="002A2704" w:rsidP="002A2704">
      <w:pPr>
        <w:pStyle w:val="CommentText"/>
      </w:pP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1C8AD82C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1C8AD82C" w16cid:durableId="2B348F4F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93D6F2" w14:textId="77777777" w:rsidR="00000000" w:rsidRDefault="00000000">
    <w:pPr>
      <w:spacing w:after="0" w:line="259" w:lineRule="auto"/>
      <w:ind w:left="1244" w:firstLine="0"/>
      <w:jc w:val="center"/>
    </w:pPr>
    <w:r>
      <w:fldChar w:fldCharType="begin"/>
    </w:r>
    <w:r>
      <w:instrText>PAGE</w:instrText>
    </w:r>
    <w:r>
      <w:fldChar w:fldCharType="end"/>
    </w:r>
    <w:r>
      <w:t xml:space="preserve"> </w:t>
    </w:r>
  </w:p>
  <w:p w14:paraId="63A9B5EA" w14:textId="77777777" w:rsidR="00000000" w:rsidRDefault="00000000">
    <w:pPr>
      <w:spacing w:after="0" w:line="259" w:lineRule="auto"/>
      <w:ind w:left="1340" w:firstLine="0"/>
      <w:jc w:val="left"/>
    </w:pPr>
    <w: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87B1A0" w14:textId="77777777" w:rsidR="00000000" w:rsidRDefault="00000000">
    <w:pPr>
      <w:spacing w:after="0" w:line="259" w:lineRule="auto"/>
      <w:ind w:left="1244" w:firstLine="0"/>
      <w:jc w:val="center"/>
    </w:pPr>
    <w:r>
      <w:fldChar w:fldCharType="begin"/>
    </w:r>
    <w:r>
      <w:instrText>PAGE</w:instrText>
    </w:r>
    <w:r>
      <w:fldChar w:fldCharType="separate"/>
    </w:r>
    <w:r>
      <w:rPr>
        <w:noProof/>
      </w:rPr>
      <w:t>16</w:t>
    </w:r>
    <w:r>
      <w:fldChar w:fldCharType="end"/>
    </w:r>
    <w:r>
      <w:t xml:space="preserve"> </w:t>
    </w:r>
  </w:p>
  <w:p w14:paraId="26B617FA" w14:textId="77777777" w:rsidR="00000000" w:rsidRDefault="00000000">
    <w:pPr>
      <w:spacing w:after="0" w:line="259" w:lineRule="auto"/>
      <w:ind w:left="1340" w:firstLine="0"/>
      <w:jc w:val="left"/>
    </w:pPr>
    <w: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2B6313" w14:textId="77777777" w:rsidR="00000000" w:rsidRDefault="00000000">
    <w:pPr>
      <w:spacing w:after="0" w:line="259" w:lineRule="auto"/>
      <w:ind w:left="1244" w:firstLine="0"/>
      <w:jc w:val="center"/>
    </w:pPr>
    <w:r>
      <w:fldChar w:fldCharType="begin"/>
    </w:r>
    <w:r>
      <w:instrText>PAGE</w:instrText>
    </w:r>
    <w:r>
      <w:fldChar w:fldCharType="end"/>
    </w:r>
    <w:r>
      <w:t xml:space="preserve"> </w:t>
    </w:r>
  </w:p>
  <w:p w14:paraId="3484BE4F" w14:textId="77777777" w:rsidR="00000000" w:rsidRDefault="00000000">
    <w:pPr>
      <w:spacing w:after="0" w:line="259" w:lineRule="auto"/>
      <w:ind w:left="1340" w:firstLine="0"/>
      <w:jc w:val="left"/>
    </w:pPr>
    <w:r>
      <w:t xml:space="preserve"> </w:t>
    </w:r>
  </w:p>
</w:ft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Windows User">
    <w15:presenceInfo w15:providerId="Windows Live" w15:userId="795928f1cb3329b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704"/>
    <w:rsid w:val="0002588B"/>
    <w:rsid w:val="002A2704"/>
    <w:rsid w:val="003C2EF4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2022F4"/>
  <w15:chartTrackingRefBased/>
  <w15:docId w15:val="{DD7D7008-2A9F-4E43-A01E-A10545B2D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2704"/>
    <w:pPr>
      <w:spacing w:after="150" w:line="486" w:lineRule="auto"/>
      <w:ind w:left="10" w:hanging="10"/>
      <w:jc w:val="both"/>
    </w:pPr>
    <w:rPr>
      <w:rFonts w:ascii="Times New Roman" w:eastAsia="Times New Roman" w:hAnsi="Times New Roman" w:cs="Times New Roman"/>
      <w:color w:val="000000"/>
      <w:kern w:val="0"/>
      <w:sz w:val="24"/>
      <w:szCs w:val="24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2704"/>
    <w:pPr>
      <w:keepNext/>
      <w:keepLines/>
      <w:spacing w:before="360" w:after="80" w:line="259" w:lineRule="auto"/>
      <w:ind w:left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2704"/>
    <w:pPr>
      <w:keepNext/>
      <w:keepLines/>
      <w:spacing w:before="160" w:after="80" w:line="259" w:lineRule="auto"/>
      <w:ind w:left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2704"/>
    <w:pPr>
      <w:keepNext/>
      <w:keepLines/>
      <w:spacing w:before="160" w:after="80" w:line="259" w:lineRule="auto"/>
      <w:ind w:left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2704"/>
    <w:pPr>
      <w:keepNext/>
      <w:keepLines/>
      <w:spacing w:before="80" w:after="40" w:line="259" w:lineRule="auto"/>
      <w:ind w:left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2704"/>
    <w:pPr>
      <w:keepNext/>
      <w:keepLines/>
      <w:spacing w:before="80" w:after="40" w:line="259" w:lineRule="auto"/>
      <w:ind w:left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2704"/>
    <w:pPr>
      <w:keepNext/>
      <w:keepLines/>
      <w:spacing w:before="40" w:after="0" w:line="259" w:lineRule="auto"/>
      <w:ind w:left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2704"/>
    <w:pPr>
      <w:keepNext/>
      <w:keepLines/>
      <w:spacing w:before="40" w:after="0" w:line="259" w:lineRule="auto"/>
      <w:ind w:left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2704"/>
    <w:pPr>
      <w:keepNext/>
      <w:keepLines/>
      <w:spacing w:after="0" w:line="259" w:lineRule="auto"/>
      <w:ind w:left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2704"/>
    <w:pPr>
      <w:keepNext/>
      <w:keepLines/>
      <w:spacing w:after="0" w:line="259" w:lineRule="auto"/>
      <w:ind w:left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270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270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270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270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270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270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270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270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270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2704"/>
    <w:pPr>
      <w:spacing w:after="80" w:line="240" w:lineRule="auto"/>
      <w:ind w:lef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A270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2704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A270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2704"/>
    <w:pPr>
      <w:spacing w:before="160" w:after="160" w:line="259" w:lineRule="auto"/>
      <w:ind w:left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A270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2704"/>
    <w:pPr>
      <w:spacing w:after="160" w:line="259" w:lineRule="auto"/>
      <w:ind w:left="720" w:firstLine="0"/>
      <w:contextualSpacing/>
      <w:jc w:val="left"/>
    </w:pPr>
    <w:rPr>
      <w:rFonts w:asciiTheme="minorHAnsi" w:eastAsiaTheme="minorHAnsi" w:hAnsiTheme="minorHAnsi" w:cstheme="minorBidi"/>
      <w:color w:val="auto"/>
      <w:kern w:val="2"/>
      <w:sz w:val="22"/>
      <w:szCs w:val="2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A270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270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270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2704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2A270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A270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A2704"/>
    <w:rPr>
      <w:rFonts w:ascii="Times New Roman" w:eastAsia="Times New Roman" w:hAnsi="Times New Roman" w:cs="Times New Roman"/>
      <w:color w:val="000000"/>
      <w:kern w:val="0"/>
      <w:sz w:val="20"/>
      <w:szCs w:val="20"/>
      <w:lang w:val="en-GB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2A270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18" Type="http://schemas.microsoft.com/office/2011/relationships/people" Target="people.xml"/><Relationship Id="rId3" Type="http://schemas.openxmlformats.org/officeDocument/2006/relationships/webSettings" Target="web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microsoft.com/office/2016/09/relationships/commentsIds" Target="commentsIds.xml"/><Relationship Id="rId1" Type="http://schemas.openxmlformats.org/officeDocument/2006/relationships/styles" Target="styles.xml"/><Relationship Id="rId6" Type="http://schemas.openxmlformats.org/officeDocument/2006/relationships/footer" Target="footer3.xml"/><Relationship Id="rId11" Type="http://schemas.openxmlformats.org/officeDocument/2006/relationships/image" Target="media/image5.emf"/><Relationship Id="rId5" Type="http://schemas.openxmlformats.org/officeDocument/2006/relationships/footer" Target="footer2.xml"/><Relationship Id="rId15" Type="http://schemas.microsoft.com/office/2011/relationships/commentsExtended" Target="commentsExtended.xml"/><Relationship Id="rId10" Type="http://schemas.openxmlformats.org/officeDocument/2006/relationships/image" Target="media/image4.emf"/><Relationship Id="rId19" Type="http://schemas.openxmlformats.org/officeDocument/2006/relationships/theme" Target="theme/theme1.xml"/><Relationship Id="rId4" Type="http://schemas.openxmlformats.org/officeDocument/2006/relationships/footer" Target="footer1.xml"/><Relationship Id="rId9" Type="http://schemas.openxmlformats.org/officeDocument/2006/relationships/image" Target="media/image3.emf"/><Relationship Id="rId14" Type="http://schemas.openxmlformats.org/officeDocument/2006/relationships/comments" Target="commen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39</Words>
  <Characters>225</Characters>
  <Application>Microsoft Office Word</Application>
  <DocSecurity>0</DocSecurity>
  <Lines>1</Lines>
  <Paragraphs>1</Paragraphs>
  <ScaleCrop>false</ScaleCrop>
  <Company>Springer Nature</Company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2025-03-25T06:22:00Z</dcterms:created>
  <dcterms:modified xsi:type="dcterms:W3CDTF">2025-03-25T06:23:00Z</dcterms:modified>
</cp:coreProperties>
</file>