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themeColor="background1"/>
  <w:body>
    <w:p w14:paraId="24DBF255" w14:textId="77777777" w:rsidR="00172D19" w:rsidRPr="00275833" w:rsidRDefault="00172D19" w:rsidP="00172D19">
      <w:pPr>
        <w:ind w:left="851" w:right="993"/>
        <w:jc w:val="center"/>
        <w:rPr>
          <w:rFonts w:eastAsiaTheme="majorEastAsia" w:cstheme="minorHAnsi"/>
          <w:b/>
          <w:bCs/>
          <w:spacing w:val="-10"/>
          <w:kern w:val="28"/>
          <w:sz w:val="32"/>
          <w:szCs w:val="32"/>
          <w14:ligatures w14:val="standardContextual"/>
        </w:rPr>
      </w:pPr>
      <w:bookmarkStart w:id="0" w:name="_Hlk508013287"/>
      <w:bookmarkStart w:id="1" w:name="_Hlk505342153"/>
      <w:r w:rsidRPr="00275833">
        <w:rPr>
          <w:rFonts w:eastAsiaTheme="majorEastAsia" w:cstheme="minorHAnsi"/>
          <w:b/>
          <w:bCs/>
          <w:spacing w:val="-10"/>
          <w:kern w:val="28"/>
          <w:sz w:val="32"/>
          <w:szCs w:val="32"/>
          <w14:ligatures w14:val="standardContextual"/>
        </w:rPr>
        <w:t xml:space="preserve">Refining Schizophrenia Risk Assessment: Machine Learning Delineates a Brain Signature of Cognitive Basic Symptoms </w:t>
      </w:r>
    </w:p>
    <w:p w14:paraId="5BB95EE9" w14:textId="0548F120" w:rsidR="00C5129A" w:rsidRPr="00EF3F65" w:rsidRDefault="008C1EEB" w:rsidP="008C1EEB">
      <w:pPr>
        <w:spacing w:before="120" w:after="240" w:line="260" w:lineRule="atLeast"/>
        <w:jc w:val="center"/>
        <w:rPr>
          <w:rFonts w:ascii="Calibri" w:hAnsi="Calibri" w:cs="Calibri"/>
          <w:color w:val="000000"/>
          <w:sz w:val="20"/>
          <w:szCs w:val="20"/>
        </w:rPr>
      </w:pPr>
      <w:r w:rsidRPr="00EF3F65">
        <w:rPr>
          <w:rFonts w:ascii="Calibri" w:hAnsi="Calibri" w:cs="Calibri"/>
          <w:color w:val="000000"/>
          <w:sz w:val="20"/>
          <w:szCs w:val="20"/>
        </w:rPr>
        <w:t>Koutsouleris et al.</w:t>
      </w:r>
    </w:p>
    <w:p w14:paraId="2216BCE2" w14:textId="17F4FAE7" w:rsidR="008C1EEB" w:rsidRPr="00EF3F65" w:rsidRDefault="008C1EEB" w:rsidP="008C1EEB">
      <w:pPr>
        <w:spacing w:before="120" w:after="0" w:line="240" w:lineRule="auto"/>
        <w:jc w:val="center"/>
        <w:rPr>
          <w:rFonts w:ascii="Calibri" w:hAnsi="Calibri" w:cs="Calibri"/>
          <w:b/>
          <w:bCs/>
          <w:color w:val="000000"/>
          <w:sz w:val="28"/>
          <w:szCs w:val="28"/>
        </w:rPr>
      </w:pPr>
      <w:bookmarkStart w:id="2" w:name="_Hlk507967329"/>
      <w:bookmarkStart w:id="3" w:name="_Hlk30431153"/>
      <w:bookmarkEnd w:id="0"/>
      <w:r w:rsidRPr="00EF3F65">
        <w:rPr>
          <w:rFonts w:ascii="Calibri" w:hAnsi="Calibri" w:cs="Calibri"/>
          <w:b/>
          <w:bCs/>
          <w:color w:val="000000"/>
          <w:sz w:val="28"/>
          <w:szCs w:val="28"/>
        </w:rPr>
        <w:t>SUPPLEMENTARY INFORMATION</w:t>
      </w:r>
    </w:p>
    <w:p w14:paraId="35D76153" w14:textId="77777777" w:rsidR="008C1EEB" w:rsidRDefault="008C1EEB" w:rsidP="00B0381A">
      <w:pPr>
        <w:spacing w:before="120" w:after="0" w:line="240" w:lineRule="auto"/>
        <w:rPr>
          <w:b/>
          <w:bCs/>
          <w:color w:val="000000"/>
          <w:sz w:val="16"/>
          <w:szCs w:val="16"/>
        </w:rPr>
      </w:pPr>
    </w:p>
    <w:bookmarkEnd w:id="1"/>
    <w:bookmarkEnd w:id="2"/>
    <w:bookmarkEnd w:id="3"/>
    <w:p w14:paraId="4111404F" w14:textId="77777777" w:rsidR="00C333C5" w:rsidRDefault="00C333C5">
      <w:pPr>
        <w:rPr>
          <w:b/>
          <w:bCs/>
        </w:rPr>
      </w:pPr>
    </w:p>
    <w:sdt>
      <w:sdtPr>
        <w:rPr>
          <w:rFonts w:asciiTheme="minorHAnsi" w:eastAsiaTheme="minorEastAsia" w:hAnsiTheme="minorHAnsi" w:cstheme="minorBidi"/>
          <w:color w:val="auto"/>
          <w:sz w:val="22"/>
          <w:szCs w:val="22"/>
          <w:lang w:val="en-US" w:eastAsia="en-US"/>
        </w:rPr>
        <w:id w:val="-1836681359"/>
        <w:docPartObj>
          <w:docPartGallery w:val="Table of Contents"/>
          <w:docPartUnique/>
        </w:docPartObj>
      </w:sdtPr>
      <w:sdtEndPr>
        <w:rPr>
          <w:b/>
          <w:bCs/>
        </w:rPr>
      </w:sdtEndPr>
      <w:sdtContent>
        <w:p w14:paraId="55F87735" w14:textId="2CA6A42C" w:rsidR="008C1EEB" w:rsidRPr="0045638F" w:rsidRDefault="00D909AE" w:rsidP="00D909AE">
          <w:pPr>
            <w:pStyle w:val="Inhaltsverzeichnisberschrift"/>
            <w:spacing w:after="240"/>
            <w:rPr>
              <w:rFonts w:asciiTheme="minorHAnsi" w:hAnsiTheme="minorHAnsi" w:cstheme="minorHAnsi"/>
              <w:b/>
              <w:bCs/>
              <w:color w:val="auto"/>
              <w:lang w:val="en-US"/>
            </w:rPr>
          </w:pPr>
          <w:r w:rsidRPr="0045638F">
            <w:rPr>
              <w:rFonts w:asciiTheme="minorHAnsi" w:hAnsiTheme="minorHAnsi" w:cstheme="minorHAnsi"/>
              <w:b/>
              <w:bCs/>
              <w:color w:val="auto"/>
              <w:lang w:val="en-US"/>
            </w:rPr>
            <w:t>Table of Contents</w:t>
          </w:r>
        </w:p>
        <w:p w14:paraId="70BFA2FD" w14:textId="5D04F683" w:rsidR="00197883" w:rsidRDefault="00C778B2">
          <w:pPr>
            <w:pStyle w:val="Verzeichnis2"/>
            <w:rPr>
              <w:rFonts w:eastAsiaTheme="minorEastAsia"/>
              <w:b w:val="0"/>
              <w:kern w:val="2"/>
              <w:sz w:val="24"/>
              <w:szCs w:val="24"/>
              <w:lang w:val="de-DE"/>
              <w14:ligatures w14:val="standardContextual"/>
            </w:rPr>
          </w:pPr>
          <w:r>
            <w:fldChar w:fldCharType="begin"/>
          </w:r>
          <w:r>
            <w:instrText xml:space="preserve"> TOC \o "1-4" \h \z \u </w:instrText>
          </w:r>
          <w:r>
            <w:fldChar w:fldCharType="separate"/>
          </w:r>
          <w:hyperlink w:anchor="_Toc193436084" w:history="1">
            <w:r w:rsidR="00197883" w:rsidRPr="000B6031">
              <w:rPr>
                <w:rStyle w:val="Hyperlink"/>
              </w:rPr>
              <w:t>Supplementary Introduction</w:t>
            </w:r>
            <w:r w:rsidR="00197883">
              <w:rPr>
                <w:webHidden/>
              </w:rPr>
              <w:tab/>
            </w:r>
            <w:r w:rsidR="00197883">
              <w:rPr>
                <w:webHidden/>
              </w:rPr>
              <w:fldChar w:fldCharType="begin"/>
            </w:r>
            <w:r w:rsidR="00197883">
              <w:rPr>
                <w:webHidden/>
              </w:rPr>
              <w:instrText xml:space="preserve"> PAGEREF _Toc193436084 \h </w:instrText>
            </w:r>
            <w:r w:rsidR="00197883">
              <w:rPr>
                <w:webHidden/>
              </w:rPr>
            </w:r>
            <w:r w:rsidR="00197883">
              <w:rPr>
                <w:webHidden/>
              </w:rPr>
              <w:fldChar w:fldCharType="separate"/>
            </w:r>
            <w:r w:rsidR="00197883">
              <w:rPr>
                <w:webHidden/>
              </w:rPr>
              <w:t>4</w:t>
            </w:r>
            <w:r w:rsidR="00197883">
              <w:rPr>
                <w:webHidden/>
              </w:rPr>
              <w:fldChar w:fldCharType="end"/>
            </w:r>
          </w:hyperlink>
        </w:p>
        <w:p w14:paraId="02DCAF96" w14:textId="2A1F13CF" w:rsidR="00197883" w:rsidRDefault="00197883">
          <w:pPr>
            <w:pStyle w:val="Verzeichnis3"/>
            <w:tabs>
              <w:tab w:val="right" w:leader="dot" w:pos="9771"/>
            </w:tabs>
            <w:rPr>
              <w:rFonts w:eastAsiaTheme="minorEastAsia"/>
              <w:noProof/>
              <w:kern w:val="2"/>
              <w:sz w:val="24"/>
              <w:szCs w:val="24"/>
              <w:lang w:val="de-DE" w:eastAsia="de-DE"/>
              <w14:ligatures w14:val="standardContextual"/>
            </w:rPr>
          </w:pPr>
          <w:hyperlink w:anchor="_Toc193436085" w:history="1">
            <w:r w:rsidRPr="000B6031">
              <w:rPr>
                <w:rStyle w:val="Hyperlink"/>
                <w:noProof/>
              </w:rPr>
              <w:t>Short introduction into the basic symptom concept and Cognitive Disturbances (COGDIS)</w:t>
            </w:r>
            <w:r>
              <w:rPr>
                <w:noProof/>
                <w:webHidden/>
              </w:rPr>
              <w:tab/>
            </w:r>
            <w:r>
              <w:rPr>
                <w:noProof/>
                <w:webHidden/>
              </w:rPr>
              <w:fldChar w:fldCharType="begin"/>
            </w:r>
            <w:r>
              <w:rPr>
                <w:noProof/>
                <w:webHidden/>
              </w:rPr>
              <w:instrText xml:space="preserve"> PAGEREF _Toc193436085 \h </w:instrText>
            </w:r>
            <w:r>
              <w:rPr>
                <w:noProof/>
                <w:webHidden/>
              </w:rPr>
            </w:r>
            <w:r>
              <w:rPr>
                <w:noProof/>
                <w:webHidden/>
              </w:rPr>
              <w:fldChar w:fldCharType="separate"/>
            </w:r>
            <w:r>
              <w:rPr>
                <w:noProof/>
                <w:webHidden/>
              </w:rPr>
              <w:t>4</w:t>
            </w:r>
            <w:r>
              <w:rPr>
                <w:noProof/>
                <w:webHidden/>
              </w:rPr>
              <w:fldChar w:fldCharType="end"/>
            </w:r>
          </w:hyperlink>
        </w:p>
        <w:p w14:paraId="6748C1B7" w14:textId="67ED877D" w:rsidR="00197883" w:rsidRDefault="00197883">
          <w:pPr>
            <w:pStyle w:val="Verzeichnis2"/>
            <w:rPr>
              <w:rFonts w:eastAsiaTheme="minorEastAsia"/>
              <w:b w:val="0"/>
              <w:kern w:val="2"/>
              <w:sz w:val="24"/>
              <w:szCs w:val="24"/>
              <w:lang w:val="de-DE"/>
              <w14:ligatures w14:val="standardContextual"/>
            </w:rPr>
          </w:pPr>
          <w:hyperlink w:anchor="_Toc193436086" w:history="1">
            <w:r w:rsidRPr="000B6031">
              <w:rPr>
                <w:rStyle w:val="Hyperlink"/>
              </w:rPr>
              <w:t>Supplementary Methods</w:t>
            </w:r>
            <w:r>
              <w:rPr>
                <w:webHidden/>
              </w:rPr>
              <w:tab/>
            </w:r>
            <w:r>
              <w:rPr>
                <w:webHidden/>
              </w:rPr>
              <w:fldChar w:fldCharType="begin"/>
            </w:r>
            <w:r>
              <w:rPr>
                <w:webHidden/>
              </w:rPr>
              <w:instrText xml:space="preserve"> PAGEREF _Toc193436086 \h </w:instrText>
            </w:r>
            <w:r>
              <w:rPr>
                <w:webHidden/>
              </w:rPr>
            </w:r>
            <w:r>
              <w:rPr>
                <w:webHidden/>
              </w:rPr>
              <w:fldChar w:fldCharType="separate"/>
            </w:r>
            <w:r>
              <w:rPr>
                <w:webHidden/>
              </w:rPr>
              <w:t>7</w:t>
            </w:r>
            <w:r>
              <w:rPr>
                <w:webHidden/>
              </w:rPr>
              <w:fldChar w:fldCharType="end"/>
            </w:r>
          </w:hyperlink>
        </w:p>
        <w:p w14:paraId="6D3C7A79" w14:textId="203DCFEB" w:rsidR="00197883" w:rsidRDefault="00197883">
          <w:pPr>
            <w:pStyle w:val="Verzeichnis3"/>
            <w:tabs>
              <w:tab w:val="right" w:leader="dot" w:pos="9771"/>
            </w:tabs>
            <w:rPr>
              <w:rFonts w:eastAsiaTheme="minorEastAsia"/>
              <w:noProof/>
              <w:kern w:val="2"/>
              <w:sz w:val="24"/>
              <w:szCs w:val="24"/>
              <w:lang w:val="de-DE" w:eastAsia="de-DE"/>
              <w14:ligatures w14:val="standardContextual"/>
            </w:rPr>
          </w:pPr>
          <w:hyperlink w:anchor="_Toc193436087" w:history="1">
            <w:r w:rsidRPr="000B6031">
              <w:rPr>
                <w:rStyle w:val="Hyperlink"/>
                <w:noProof/>
              </w:rPr>
              <w:t>Participant recruitment and evaluation of prodromal symptoms</w:t>
            </w:r>
            <w:r>
              <w:rPr>
                <w:noProof/>
                <w:webHidden/>
              </w:rPr>
              <w:tab/>
            </w:r>
            <w:r>
              <w:rPr>
                <w:noProof/>
                <w:webHidden/>
              </w:rPr>
              <w:fldChar w:fldCharType="begin"/>
            </w:r>
            <w:r>
              <w:rPr>
                <w:noProof/>
                <w:webHidden/>
              </w:rPr>
              <w:instrText xml:space="preserve"> PAGEREF _Toc193436087 \h </w:instrText>
            </w:r>
            <w:r>
              <w:rPr>
                <w:noProof/>
                <w:webHidden/>
              </w:rPr>
            </w:r>
            <w:r>
              <w:rPr>
                <w:noProof/>
                <w:webHidden/>
              </w:rPr>
              <w:fldChar w:fldCharType="separate"/>
            </w:r>
            <w:r>
              <w:rPr>
                <w:noProof/>
                <w:webHidden/>
              </w:rPr>
              <w:t>7</w:t>
            </w:r>
            <w:r>
              <w:rPr>
                <w:noProof/>
                <w:webHidden/>
              </w:rPr>
              <w:fldChar w:fldCharType="end"/>
            </w:r>
          </w:hyperlink>
        </w:p>
        <w:p w14:paraId="44336181" w14:textId="34367834" w:rsidR="00197883" w:rsidRDefault="00197883">
          <w:pPr>
            <w:pStyle w:val="Verzeichnis3"/>
            <w:tabs>
              <w:tab w:val="right" w:leader="dot" w:pos="9771"/>
            </w:tabs>
            <w:rPr>
              <w:rFonts w:eastAsiaTheme="minorEastAsia"/>
              <w:noProof/>
              <w:kern w:val="2"/>
              <w:sz w:val="24"/>
              <w:szCs w:val="24"/>
              <w:lang w:val="de-DE" w:eastAsia="de-DE"/>
              <w14:ligatures w14:val="standardContextual"/>
            </w:rPr>
          </w:pPr>
          <w:hyperlink w:anchor="_Toc193436088" w:history="1">
            <w:r w:rsidRPr="000B6031">
              <w:rPr>
                <w:rStyle w:val="Hyperlink"/>
                <w:noProof/>
              </w:rPr>
              <w:t>Processing of the structural magnetic resonance images</w:t>
            </w:r>
            <w:r>
              <w:rPr>
                <w:noProof/>
                <w:webHidden/>
              </w:rPr>
              <w:tab/>
            </w:r>
            <w:r>
              <w:rPr>
                <w:noProof/>
                <w:webHidden/>
              </w:rPr>
              <w:fldChar w:fldCharType="begin"/>
            </w:r>
            <w:r>
              <w:rPr>
                <w:noProof/>
                <w:webHidden/>
              </w:rPr>
              <w:instrText xml:space="preserve"> PAGEREF _Toc193436088 \h </w:instrText>
            </w:r>
            <w:r>
              <w:rPr>
                <w:noProof/>
                <w:webHidden/>
              </w:rPr>
            </w:r>
            <w:r>
              <w:rPr>
                <w:noProof/>
                <w:webHidden/>
              </w:rPr>
              <w:fldChar w:fldCharType="separate"/>
            </w:r>
            <w:r>
              <w:rPr>
                <w:noProof/>
                <w:webHidden/>
              </w:rPr>
              <w:t>8</w:t>
            </w:r>
            <w:r>
              <w:rPr>
                <w:noProof/>
                <w:webHidden/>
              </w:rPr>
              <w:fldChar w:fldCharType="end"/>
            </w:r>
          </w:hyperlink>
        </w:p>
        <w:p w14:paraId="02305AEC" w14:textId="441723ED" w:rsidR="00197883" w:rsidRDefault="00197883">
          <w:pPr>
            <w:pStyle w:val="Verzeichnis3"/>
            <w:tabs>
              <w:tab w:val="right" w:leader="dot" w:pos="9771"/>
            </w:tabs>
            <w:rPr>
              <w:rFonts w:eastAsiaTheme="minorEastAsia"/>
              <w:noProof/>
              <w:kern w:val="2"/>
              <w:sz w:val="24"/>
              <w:szCs w:val="24"/>
              <w:lang w:val="de-DE" w:eastAsia="de-DE"/>
              <w14:ligatures w14:val="standardContextual"/>
            </w:rPr>
          </w:pPr>
          <w:hyperlink w:anchor="_Toc193436089" w:history="1">
            <w:r w:rsidRPr="000B6031">
              <w:rPr>
                <w:rStyle w:val="Hyperlink"/>
                <w:noProof/>
              </w:rPr>
              <w:t>Computation of polygenic risk scores</w:t>
            </w:r>
            <w:r>
              <w:rPr>
                <w:noProof/>
                <w:webHidden/>
              </w:rPr>
              <w:tab/>
            </w:r>
            <w:r>
              <w:rPr>
                <w:noProof/>
                <w:webHidden/>
              </w:rPr>
              <w:fldChar w:fldCharType="begin"/>
            </w:r>
            <w:r>
              <w:rPr>
                <w:noProof/>
                <w:webHidden/>
              </w:rPr>
              <w:instrText xml:space="preserve"> PAGEREF _Toc193436089 \h </w:instrText>
            </w:r>
            <w:r>
              <w:rPr>
                <w:noProof/>
                <w:webHidden/>
              </w:rPr>
            </w:r>
            <w:r>
              <w:rPr>
                <w:noProof/>
                <w:webHidden/>
              </w:rPr>
              <w:fldChar w:fldCharType="separate"/>
            </w:r>
            <w:r>
              <w:rPr>
                <w:noProof/>
                <w:webHidden/>
              </w:rPr>
              <w:t>9</w:t>
            </w:r>
            <w:r>
              <w:rPr>
                <w:noProof/>
                <w:webHidden/>
              </w:rPr>
              <w:fldChar w:fldCharType="end"/>
            </w:r>
          </w:hyperlink>
        </w:p>
        <w:p w14:paraId="141CC709" w14:textId="39A5331D" w:rsidR="00197883" w:rsidRDefault="00197883">
          <w:pPr>
            <w:pStyle w:val="Verzeichnis3"/>
            <w:tabs>
              <w:tab w:val="right" w:leader="dot" w:pos="9771"/>
            </w:tabs>
            <w:rPr>
              <w:rFonts w:eastAsiaTheme="minorEastAsia"/>
              <w:noProof/>
              <w:kern w:val="2"/>
              <w:sz w:val="24"/>
              <w:szCs w:val="24"/>
              <w:lang w:val="de-DE" w:eastAsia="de-DE"/>
              <w14:ligatures w14:val="standardContextual"/>
            </w:rPr>
          </w:pPr>
          <w:hyperlink w:anchor="_Toc193436090" w:history="1">
            <w:r w:rsidRPr="000B6031">
              <w:rPr>
                <w:rStyle w:val="Hyperlink"/>
                <w:noProof/>
              </w:rPr>
              <w:t>Implementation of a flexible machine learning strategy for the optimal detection of sparse brain patterns for diagnostic classification</w:t>
            </w:r>
            <w:r>
              <w:rPr>
                <w:noProof/>
                <w:webHidden/>
              </w:rPr>
              <w:tab/>
            </w:r>
            <w:r>
              <w:rPr>
                <w:noProof/>
                <w:webHidden/>
              </w:rPr>
              <w:fldChar w:fldCharType="begin"/>
            </w:r>
            <w:r>
              <w:rPr>
                <w:noProof/>
                <w:webHidden/>
              </w:rPr>
              <w:instrText xml:space="preserve"> PAGEREF _Toc193436090 \h </w:instrText>
            </w:r>
            <w:r>
              <w:rPr>
                <w:noProof/>
                <w:webHidden/>
              </w:rPr>
            </w:r>
            <w:r>
              <w:rPr>
                <w:noProof/>
                <w:webHidden/>
              </w:rPr>
              <w:fldChar w:fldCharType="separate"/>
            </w:r>
            <w:r>
              <w:rPr>
                <w:noProof/>
                <w:webHidden/>
              </w:rPr>
              <w:t>10</w:t>
            </w:r>
            <w:r>
              <w:rPr>
                <w:noProof/>
                <w:webHidden/>
              </w:rPr>
              <w:fldChar w:fldCharType="end"/>
            </w:r>
          </w:hyperlink>
        </w:p>
        <w:p w14:paraId="2F0C59B2" w14:textId="2EE7312D" w:rsidR="00197883" w:rsidRDefault="00197883">
          <w:pPr>
            <w:pStyle w:val="Verzeichnis3"/>
            <w:tabs>
              <w:tab w:val="right" w:leader="dot" w:pos="9771"/>
            </w:tabs>
            <w:rPr>
              <w:rFonts w:eastAsiaTheme="minorEastAsia"/>
              <w:noProof/>
              <w:kern w:val="2"/>
              <w:sz w:val="24"/>
              <w:szCs w:val="24"/>
              <w:lang w:val="de-DE" w:eastAsia="de-DE"/>
              <w14:ligatures w14:val="standardContextual"/>
            </w:rPr>
          </w:pPr>
          <w:hyperlink w:anchor="_Toc193436091" w:history="1">
            <w:r w:rsidRPr="000B6031">
              <w:rPr>
                <w:rStyle w:val="Hyperlink"/>
                <w:noProof/>
              </w:rPr>
              <w:t>Testing each model’s performance significance using a permutation analysis with 1000 label permutations</w:t>
            </w:r>
            <w:r>
              <w:rPr>
                <w:noProof/>
                <w:webHidden/>
              </w:rPr>
              <w:tab/>
            </w:r>
            <w:r>
              <w:rPr>
                <w:noProof/>
                <w:webHidden/>
              </w:rPr>
              <w:fldChar w:fldCharType="begin"/>
            </w:r>
            <w:r>
              <w:rPr>
                <w:noProof/>
                <w:webHidden/>
              </w:rPr>
              <w:instrText xml:space="preserve"> PAGEREF _Toc193436091 \h </w:instrText>
            </w:r>
            <w:r>
              <w:rPr>
                <w:noProof/>
                <w:webHidden/>
              </w:rPr>
            </w:r>
            <w:r>
              <w:rPr>
                <w:noProof/>
                <w:webHidden/>
              </w:rPr>
              <w:fldChar w:fldCharType="separate"/>
            </w:r>
            <w:r>
              <w:rPr>
                <w:noProof/>
                <w:webHidden/>
              </w:rPr>
              <w:t>12</w:t>
            </w:r>
            <w:r>
              <w:rPr>
                <w:noProof/>
                <w:webHidden/>
              </w:rPr>
              <w:fldChar w:fldCharType="end"/>
            </w:r>
          </w:hyperlink>
        </w:p>
        <w:p w14:paraId="07D9DFB4" w14:textId="6F73C245" w:rsidR="00197883" w:rsidRDefault="00197883">
          <w:pPr>
            <w:pStyle w:val="Verzeichnis3"/>
            <w:tabs>
              <w:tab w:val="right" w:leader="dot" w:pos="9771"/>
            </w:tabs>
            <w:rPr>
              <w:rFonts w:eastAsiaTheme="minorEastAsia"/>
              <w:noProof/>
              <w:kern w:val="2"/>
              <w:sz w:val="24"/>
              <w:szCs w:val="24"/>
              <w:lang w:val="de-DE" w:eastAsia="de-DE"/>
              <w14:ligatures w14:val="standardContextual"/>
            </w:rPr>
          </w:pPr>
          <w:hyperlink w:anchor="_Toc193436092" w:history="1">
            <w:r w:rsidRPr="000B6031">
              <w:rPr>
                <w:rStyle w:val="Hyperlink"/>
                <w:noProof/>
              </w:rPr>
              <w:t>Assessing neuroanatomical overlaps between COGDIS, MIXED and Formal Thought Disorder</w:t>
            </w:r>
            <w:r>
              <w:rPr>
                <w:noProof/>
                <w:webHidden/>
              </w:rPr>
              <w:tab/>
            </w:r>
            <w:r>
              <w:rPr>
                <w:noProof/>
                <w:webHidden/>
              </w:rPr>
              <w:fldChar w:fldCharType="begin"/>
            </w:r>
            <w:r>
              <w:rPr>
                <w:noProof/>
                <w:webHidden/>
              </w:rPr>
              <w:instrText xml:space="preserve"> PAGEREF _Toc193436092 \h </w:instrText>
            </w:r>
            <w:r>
              <w:rPr>
                <w:noProof/>
                <w:webHidden/>
              </w:rPr>
            </w:r>
            <w:r>
              <w:rPr>
                <w:noProof/>
                <w:webHidden/>
              </w:rPr>
              <w:fldChar w:fldCharType="separate"/>
            </w:r>
            <w:r>
              <w:rPr>
                <w:noProof/>
                <w:webHidden/>
              </w:rPr>
              <w:t>12</w:t>
            </w:r>
            <w:r>
              <w:rPr>
                <w:noProof/>
                <w:webHidden/>
              </w:rPr>
              <w:fldChar w:fldCharType="end"/>
            </w:r>
          </w:hyperlink>
        </w:p>
        <w:p w14:paraId="4C67AE4B" w14:textId="000A4CC8" w:rsidR="00197883" w:rsidRDefault="00197883">
          <w:pPr>
            <w:pStyle w:val="Verzeichnis2"/>
            <w:rPr>
              <w:rFonts w:eastAsiaTheme="minorEastAsia"/>
              <w:b w:val="0"/>
              <w:kern w:val="2"/>
              <w:sz w:val="24"/>
              <w:szCs w:val="24"/>
              <w:lang w:val="de-DE"/>
              <w14:ligatures w14:val="standardContextual"/>
            </w:rPr>
          </w:pPr>
          <w:hyperlink w:anchor="_Toc193436093" w:history="1">
            <w:r w:rsidRPr="000B6031">
              <w:rPr>
                <w:rStyle w:val="Hyperlink"/>
              </w:rPr>
              <w:t>Supplementary Results</w:t>
            </w:r>
            <w:r>
              <w:rPr>
                <w:webHidden/>
              </w:rPr>
              <w:tab/>
            </w:r>
            <w:r>
              <w:rPr>
                <w:webHidden/>
              </w:rPr>
              <w:fldChar w:fldCharType="begin"/>
            </w:r>
            <w:r>
              <w:rPr>
                <w:webHidden/>
              </w:rPr>
              <w:instrText xml:space="preserve"> PAGEREF _Toc193436093 \h </w:instrText>
            </w:r>
            <w:r>
              <w:rPr>
                <w:webHidden/>
              </w:rPr>
            </w:r>
            <w:r>
              <w:rPr>
                <w:webHidden/>
              </w:rPr>
              <w:fldChar w:fldCharType="separate"/>
            </w:r>
            <w:r>
              <w:rPr>
                <w:webHidden/>
              </w:rPr>
              <w:t>13</w:t>
            </w:r>
            <w:r>
              <w:rPr>
                <w:webHidden/>
              </w:rPr>
              <w:fldChar w:fldCharType="end"/>
            </w:r>
          </w:hyperlink>
        </w:p>
        <w:p w14:paraId="40964C09" w14:textId="411C7A1D" w:rsidR="00197883" w:rsidRDefault="00197883">
          <w:pPr>
            <w:pStyle w:val="Verzeichnis3"/>
            <w:tabs>
              <w:tab w:val="right" w:leader="dot" w:pos="9771"/>
            </w:tabs>
            <w:rPr>
              <w:rFonts w:eastAsiaTheme="minorEastAsia"/>
              <w:noProof/>
              <w:kern w:val="2"/>
              <w:sz w:val="24"/>
              <w:szCs w:val="24"/>
              <w:lang w:val="de-DE" w:eastAsia="de-DE"/>
              <w14:ligatures w14:val="standardContextual"/>
            </w:rPr>
          </w:pPr>
          <w:hyperlink w:anchor="_Toc193436094" w:history="1">
            <w:r w:rsidRPr="000B6031">
              <w:rPr>
                <w:rStyle w:val="Hyperlink"/>
                <w:bCs/>
                <w:noProof/>
              </w:rPr>
              <w:t>Sociodemographic and clinical differences between study groups</w:t>
            </w:r>
            <w:r>
              <w:rPr>
                <w:noProof/>
                <w:webHidden/>
              </w:rPr>
              <w:tab/>
            </w:r>
            <w:r>
              <w:rPr>
                <w:noProof/>
                <w:webHidden/>
              </w:rPr>
              <w:fldChar w:fldCharType="begin"/>
            </w:r>
            <w:r>
              <w:rPr>
                <w:noProof/>
                <w:webHidden/>
              </w:rPr>
              <w:instrText xml:space="preserve"> PAGEREF _Toc193436094 \h </w:instrText>
            </w:r>
            <w:r>
              <w:rPr>
                <w:noProof/>
                <w:webHidden/>
              </w:rPr>
            </w:r>
            <w:r>
              <w:rPr>
                <w:noProof/>
                <w:webHidden/>
              </w:rPr>
              <w:fldChar w:fldCharType="separate"/>
            </w:r>
            <w:r>
              <w:rPr>
                <w:noProof/>
                <w:webHidden/>
              </w:rPr>
              <w:t>13</w:t>
            </w:r>
            <w:r>
              <w:rPr>
                <w:noProof/>
                <w:webHidden/>
              </w:rPr>
              <w:fldChar w:fldCharType="end"/>
            </w:r>
          </w:hyperlink>
        </w:p>
        <w:p w14:paraId="60EFD879" w14:textId="02635687" w:rsidR="00197883" w:rsidRDefault="00197883">
          <w:pPr>
            <w:pStyle w:val="Verzeichnis3"/>
            <w:tabs>
              <w:tab w:val="right" w:leader="dot" w:pos="9771"/>
            </w:tabs>
            <w:rPr>
              <w:rFonts w:eastAsiaTheme="minorEastAsia"/>
              <w:noProof/>
              <w:kern w:val="2"/>
              <w:sz w:val="24"/>
              <w:szCs w:val="24"/>
              <w:lang w:val="de-DE" w:eastAsia="de-DE"/>
              <w14:ligatures w14:val="standardContextual"/>
            </w:rPr>
          </w:pPr>
          <w:hyperlink w:anchor="_Toc193436095" w:history="1">
            <w:r w:rsidRPr="000B6031">
              <w:rPr>
                <w:rStyle w:val="Hyperlink"/>
                <w:bCs/>
                <w:noProof/>
              </w:rPr>
              <w:t>Pairwise brain expression score correlations</w:t>
            </w:r>
            <w:r>
              <w:rPr>
                <w:noProof/>
                <w:webHidden/>
              </w:rPr>
              <w:tab/>
            </w:r>
            <w:r>
              <w:rPr>
                <w:noProof/>
                <w:webHidden/>
              </w:rPr>
              <w:fldChar w:fldCharType="begin"/>
            </w:r>
            <w:r>
              <w:rPr>
                <w:noProof/>
                <w:webHidden/>
              </w:rPr>
              <w:instrText xml:space="preserve"> PAGEREF _Toc193436095 \h </w:instrText>
            </w:r>
            <w:r>
              <w:rPr>
                <w:noProof/>
                <w:webHidden/>
              </w:rPr>
            </w:r>
            <w:r>
              <w:rPr>
                <w:noProof/>
                <w:webHidden/>
              </w:rPr>
              <w:fldChar w:fldCharType="separate"/>
            </w:r>
            <w:r>
              <w:rPr>
                <w:noProof/>
                <w:webHidden/>
              </w:rPr>
              <w:t>14</w:t>
            </w:r>
            <w:r>
              <w:rPr>
                <w:noProof/>
                <w:webHidden/>
              </w:rPr>
              <w:fldChar w:fldCharType="end"/>
            </w:r>
          </w:hyperlink>
        </w:p>
        <w:p w14:paraId="6C5086AD" w14:textId="58C4CF1A" w:rsidR="00197883" w:rsidRDefault="00197883">
          <w:pPr>
            <w:pStyle w:val="Verzeichnis3"/>
            <w:tabs>
              <w:tab w:val="right" w:leader="dot" w:pos="9771"/>
            </w:tabs>
            <w:rPr>
              <w:rFonts w:eastAsiaTheme="minorEastAsia"/>
              <w:noProof/>
              <w:kern w:val="2"/>
              <w:sz w:val="24"/>
              <w:szCs w:val="24"/>
              <w:lang w:val="de-DE" w:eastAsia="de-DE"/>
              <w14:ligatures w14:val="standardContextual"/>
            </w:rPr>
          </w:pPr>
          <w:hyperlink w:anchor="_Toc193436096" w:history="1">
            <w:r w:rsidRPr="000B6031">
              <w:rPr>
                <w:rStyle w:val="Hyperlink"/>
                <w:bCs/>
                <w:noProof/>
              </w:rPr>
              <w:t>References</w:t>
            </w:r>
            <w:r>
              <w:rPr>
                <w:noProof/>
                <w:webHidden/>
              </w:rPr>
              <w:tab/>
            </w:r>
            <w:r>
              <w:rPr>
                <w:noProof/>
                <w:webHidden/>
              </w:rPr>
              <w:fldChar w:fldCharType="begin"/>
            </w:r>
            <w:r>
              <w:rPr>
                <w:noProof/>
                <w:webHidden/>
              </w:rPr>
              <w:instrText xml:space="preserve"> PAGEREF _Toc193436096 \h </w:instrText>
            </w:r>
            <w:r>
              <w:rPr>
                <w:noProof/>
                <w:webHidden/>
              </w:rPr>
            </w:r>
            <w:r>
              <w:rPr>
                <w:noProof/>
                <w:webHidden/>
              </w:rPr>
              <w:fldChar w:fldCharType="separate"/>
            </w:r>
            <w:r>
              <w:rPr>
                <w:noProof/>
                <w:webHidden/>
              </w:rPr>
              <w:t>14</w:t>
            </w:r>
            <w:r>
              <w:rPr>
                <w:noProof/>
                <w:webHidden/>
              </w:rPr>
              <w:fldChar w:fldCharType="end"/>
            </w:r>
          </w:hyperlink>
        </w:p>
        <w:p w14:paraId="684B8A30" w14:textId="5775A05D" w:rsidR="00197883" w:rsidRDefault="00197883">
          <w:pPr>
            <w:pStyle w:val="Verzeichnis2"/>
            <w:rPr>
              <w:rFonts w:eastAsiaTheme="minorEastAsia"/>
              <w:b w:val="0"/>
              <w:kern w:val="2"/>
              <w:sz w:val="24"/>
              <w:szCs w:val="24"/>
              <w:lang w:val="de-DE"/>
              <w14:ligatures w14:val="standardContextual"/>
            </w:rPr>
          </w:pPr>
          <w:hyperlink w:anchor="_Toc193436097" w:history="1">
            <w:r w:rsidRPr="000B6031">
              <w:rPr>
                <w:rStyle w:val="Hyperlink"/>
              </w:rPr>
              <w:t>Supplementary Tables</w:t>
            </w:r>
            <w:r>
              <w:rPr>
                <w:webHidden/>
              </w:rPr>
              <w:tab/>
            </w:r>
            <w:r>
              <w:rPr>
                <w:webHidden/>
              </w:rPr>
              <w:fldChar w:fldCharType="begin"/>
            </w:r>
            <w:r>
              <w:rPr>
                <w:webHidden/>
              </w:rPr>
              <w:instrText xml:space="preserve"> PAGEREF _Toc193436097 \h </w:instrText>
            </w:r>
            <w:r>
              <w:rPr>
                <w:webHidden/>
              </w:rPr>
            </w:r>
            <w:r>
              <w:rPr>
                <w:webHidden/>
              </w:rPr>
              <w:fldChar w:fldCharType="separate"/>
            </w:r>
            <w:r>
              <w:rPr>
                <w:webHidden/>
              </w:rPr>
              <w:t>18</w:t>
            </w:r>
            <w:r>
              <w:rPr>
                <w:webHidden/>
              </w:rPr>
              <w:fldChar w:fldCharType="end"/>
            </w:r>
          </w:hyperlink>
        </w:p>
        <w:p w14:paraId="350150A5" w14:textId="62E8BE53" w:rsidR="00197883" w:rsidRDefault="00197883">
          <w:pPr>
            <w:pStyle w:val="Verzeichnis3"/>
            <w:tabs>
              <w:tab w:val="right" w:leader="dot" w:pos="9771"/>
            </w:tabs>
            <w:rPr>
              <w:rFonts w:eastAsiaTheme="minorEastAsia"/>
              <w:noProof/>
              <w:kern w:val="2"/>
              <w:sz w:val="24"/>
              <w:szCs w:val="24"/>
              <w:lang w:val="de-DE" w:eastAsia="de-DE"/>
              <w14:ligatures w14:val="standardContextual"/>
            </w:rPr>
          </w:pPr>
          <w:hyperlink w:anchor="_Toc193436098" w:history="1">
            <w:r w:rsidRPr="000B6031">
              <w:rPr>
                <w:rStyle w:val="Hyperlink"/>
                <w:noProof/>
              </w:rPr>
              <w:t>Table S1: The Transparent Reporting of a multivariable prediction model for Individual Prognosis Or Diagnosis using artificial intelligence (TRIPOD+AI) checklist</w:t>
            </w:r>
            <w:r>
              <w:rPr>
                <w:noProof/>
                <w:webHidden/>
              </w:rPr>
              <w:tab/>
            </w:r>
            <w:r>
              <w:rPr>
                <w:noProof/>
                <w:webHidden/>
              </w:rPr>
              <w:fldChar w:fldCharType="begin"/>
            </w:r>
            <w:r>
              <w:rPr>
                <w:noProof/>
                <w:webHidden/>
              </w:rPr>
              <w:instrText xml:space="preserve"> PAGEREF _Toc193436098 \h </w:instrText>
            </w:r>
            <w:r>
              <w:rPr>
                <w:noProof/>
                <w:webHidden/>
              </w:rPr>
            </w:r>
            <w:r>
              <w:rPr>
                <w:noProof/>
                <w:webHidden/>
              </w:rPr>
              <w:fldChar w:fldCharType="separate"/>
            </w:r>
            <w:r>
              <w:rPr>
                <w:noProof/>
                <w:webHidden/>
              </w:rPr>
              <w:t>18</w:t>
            </w:r>
            <w:r>
              <w:rPr>
                <w:noProof/>
                <w:webHidden/>
              </w:rPr>
              <w:fldChar w:fldCharType="end"/>
            </w:r>
          </w:hyperlink>
        </w:p>
        <w:p w14:paraId="0E7F916D" w14:textId="30479A52" w:rsidR="00197883" w:rsidRDefault="00197883">
          <w:pPr>
            <w:pStyle w:val="Verzeichnis3"/>
            <w:tabs>
              <w:tab w:val="right" w:leader="dot" w:pos="9771"/>
            </w:tabs>
            <w:rPr>
              <w:rFonts w:eastAsiaTheme="minorEastAsia"/>
              <w:noProof/>
              <w:kern w:val="2"/>
              <w:sz w:val="24"/>
              <w:szCs w:val="24"/>
              <w:lang w:val="de-DE" w:eastAsia="de-DE"/>
              <w14:ligatures w14:val="standardContextual"/>
            </w:rPr>
          </w:pPr>
          <w:hyperlink w:anchor="_Toc193436099" w:history="1">
            <w:r w:rsidRPr="000B6031">
              <w:rPr>
                <w:rStyle w:val="Hyperlink"/>
                <w:noProof/>
              </w:rPr>
              <w:t>Table S2: Study group abbreviations and sample sizes.</w:t>
            </w:r>
            <w:r>
              <w:rPr>
                <w:noProof/>
                <w:webHidden/>
              </w:rPr>
              <w:tab/>
            </w:r>
            <w:r>
              <w:rPr>
                <w:noProof/>
                <w:webHidden/>
              </w:rPr>
              <w:fldChar w:fldCharType="begin"/>
            </w:r>
            <w:r>
              <w:rPr>
                <w:noProof/>
                <w:webHidden/>
              </w:rPr>
              <w:instrText xml:space="preserve"> PAGEREF _Toc193436099 \h </w:instrText>
            </w:r>
            <w:r>
              <w:rPr>
                <w:noProof/>
                <w:webHidden/>
              </w:rPr>
            </w:r>
            <w:r>
              <w:rPr>
                <w:noProof/>
                <w:webHidden/>
              </w:rPr>
              <w:fldChar w:fldCharType="separate"/>
            </w:r>
            <w:r>
              <w:rPr>
                <w:noProof/>
                <w:webHidden/>
              </w:rPr>
              <w:t>21</w:t>
            </w:r>
            <w:r>
              <w:rPr>
                <w:noProof/>
                <w:webHidden/>
              </w:rPr>
              <w:fldChar w:fldCharType="end"/>
            </w:r>
          </w:hyperlink>
        </w:p>
        <w:p w14:paraId="4EFAC103" w14:textId="2FFFB918" w:rsidR="00197883" w:rsidRDefault="00197883">
          <w:pPr>
            <w:pStyle w:val="Verzeichnis3"/>
            <w:tabs>
              <w:tab w:val="right" w:leader="dot" w:pos="9771"/>
            </w:tabs>
            <w:rPr>
              <w:rFonts w:eastAsiaTheme="minorEastAsia"/>
              <w:noProof/>
              <w:kern w:val="2"/>
              <w:sz w:val="24"/>
              <w:szCs w:val="24"/>
              <w:lang w:val="de-DE" w:eastAsia="de-DE"/>
              <w14:ligatures w14:val="standardContextual"/>
            </w:rPr>
          </w:pPr>
          <w:hyperlink w:anchor="_Toc193436100" w:history="1">
            <w:r w:rsidRPr="000B6031">
              <w:rPr>
                <w:rStyle w:val="Hyperlink"/>
                <w:noProof/>
              </w:rPr>
              <w:t>Table S3:</w:t>
            </w:r>
            <w:r w:rsidRPr="000B6031">
              <w:rPr>
                <w:rStyle w:val="Hyperlink"/>
                <w:noProof/>
                <w:lang w:eastAsia="de-DE"/>
              </w:rPr>
              <w:t xml:space="preserve"> </w:t>
            </w:r>
            <w:r w:rsidRPr="000B6031">
              <w:rPr>
                <w:rStyle w:val="Hyperlink"/>
                <w:bCs/>
                <w:noProof/>
                <w:lang w:eastAsia="de-DE"/>
              </w:rPr>
              <w:t>Inclusion and exclusion criteria of the PRONIA study.</w:t>
            </w:r>
            <w:r>
              <w:rPr>
                <w:noProof/>
                <w:webHidden/>
              </w:rPr>
              <w:tab/>
            </w:r>
            <w:r>
              <w:rPr>
                <w:noProof/>
                <w:webHidden/>
              </w:rPr>
              <w:fldChar w:fldCharType="begin"/>
            </w:r>
            <w:r>
              <w:rPr>
                <w:noProof/>
                <w:webHidden/>
              </w:rPr>
              <w:instrText xml:space="preserve"> PAGEREF _Toc193436100 \h </w:instrText>
            </w:r>
            <w:r>
              <w:rPr>
                <w:noProof/>
                <w:webHidden/>
              </w:rPr>
            </w:r>
            <w:r>
              <w:rPr>
                <w:noProof/>
                <w:webHidden/>
              </w:rPr>
              <w:fldChar w:fldCharType="separate"/>
            </w:r>
            <w:r>
              <w:rPr>
                <w:noProof/>
                <w:webHidden/>
              </w:rPr>
              <w:t>22</w:t>
            </w:r>
            <w:r>
              <w:rPr>
                <w:noProof/>
                <w:webHidden/>
              </w:rPr>
              <w:fldChar w:fldCharType="end"/>
            </w:r>
          </w:hyperlink>
        </w:p>
        <w:p w14:paraId="04CB75B2" w14:textId="5D33FD29" w:rsidR="00197883" w:rsidRDefault="00197883">
          <w:pPr>
            <w:pStyle w:val="Verzeichnis3"/>
            <w:tabs>
              <w:tab w:val="right" w:leader="dot" w:pos="9771"/>
            </w:tabs>
            <w:rPr>
              <w:rFonts w:eastAsiaTheme="minorEastAsia"/>
              <w:noProof/>
              <w:kern w:val="2"/>
              <w:sz w:val="24"/>
              <w:szCs w:val="24"/>
              <w:lang w:val="de-DE" w:eastAsia="de-DE"/>
              <w14:ligatures w14:val="standardContextual"/>
            </w:rPr>
          </w:pPr>
          <w:hyperlink w:anchor="_Toc193436101" w:history="1">
            <w:r w:rsidRPr="000B6031">
              <w:rPr>
                <w:rStyle w:val="Hyperlink"/>
                <w:noProof/>
              </w:rPr>
              <w:t>Table S4: Antipsychotic medication thresholds used as exclusion criteria in the PRONIA study based on the previous version of the S3 guidelines of the German Association for Psychiatry, Psychotherapy and Psychosomatics.</w:t>
            </w:r>
            <w:r>
              <w:rPr>
                <w:noProof/>
                <w:webHidden/>
              </w:rPr>
              <w:tab/>
            </w:r>
            <w:r>
              <w:rPr>
                <w:noProof/>
                <w:webHidden/>
              </w:rPr>
              <w:fldChar w:fldCharType="begin"/>
            </w:r>
            <w:r>
              <w:rPr>
                <w:noProof/>
                <w:webHidden/>
              </w:rPr>
              <w:instrText xml:space="preserve"> PAGEREF _Toc193436101 \h </w:instrText>
            </w:r>
            <w:r>
              <w:rPr>
                <w:noProof/>
                <w:webHidden/>
              </w:rPr>
            </w:r>
            <w:r>
              <w:rPr>
                <w:noProof/>
                <w:webHidden/>
              </w:rPr>
              <w:fldChar w:fldCharType="separate"/>
            </w:r>
            <w:r>
              <w:rPr>
                <w:noProof/>
                <w:webHidden/>
              </w:rPr>
              <w:t>23</w:t>
            </w:r>
            <w:r>
              <w:rPr>
                <w:noProof/>
                <w:webHidden/>
              </w:rPr>
              <w:fldChar w:fldCharType="end"/>
            </w:r>
          </w:hyperlink>
        </w:p>
        <w:p w14:paraId="0C6EECD5" w14:textId="662D8DC8" w:rsidR="00197883" w:rsidRDefault="00197883">
          <w:pPr>
            <w:pStyle w:val="Verzeichnis3"/>
            <w:tabs>
              <w:tab w:val="right" w:leader="dot" w:pos="9771"/>
            </w:tabs>
            <w:rPr>
              <w:rFonts w:eastAsiaTheme="minorEastAsia"/>
              <w:noProof/>
              <w:kern w:val="2"/>
              <w:sz w:val="24"/>
              <w:szCs w:val="24"/>
              <w:lang w:val="de-DE" w:eastAsia="de-DE"/>
              <w14:ligatures w14:val="standardContextual"/>
            </w:rPr>
          </w:pPr>
          <w:hyperlink w:anchor="_Toc193436102" w:history="1">
            <w:r w:rsidRPr="000B6031">
              <w:rPr>
                <w:rStyle w:val="Hyperlink"/>
                <w:noProof/>
              </w:rPr>
              <w:t>Table S5: Group inclusion and exclusion criteria of the ZInEP study.</w:t>
            </w:r>
            <w:r>
              <w:rPr>
                <w:noProof/>
                <w:webHidden/>
              </w:rPr>
              <w:tab/>
            </w:r>
            <w:r>
              <w:rPr>
                <w:noProof/>
                <w:webHidden/>
              </w:rPr>
              <w:fldChar w:fldCharType="begin"/>
            </w:r>
            <w:r>
              <w:rPr>
                <w:noProof/>
                <w:webHidden/>
              </w:rPr>
              <w:instrText xml:space="preserve"> PAGEREF _Toc193436102 \h </w:instrText>
            </w:r>
            <w:r>
              <w:rPr>
                <w:noProof/>
                <w:webHidden/>
              </w:rPr>
            </w:r>
            <w:r>
              <w:rPr>
                <w:noProof/>
                <w:webHidden/>
              </w:rPr>
              <w:fldChar w:fldCharType="separate"/>
            </w:r>
            <w:r>
              <w:rPr>
                <w:noProof/>
                <w:webHidden/>
              </w:rPr>
              <w:t>24</w:t>
            </w:r>
            <w:r>
              <w:rPr>
                <w:noProof/>
                <w:webHidden/>
              </w:rPr>
              <w:fldChar w:fldCharType="end"/>
            </w:r>
          </w:hyperlink>
        </w:p>
        <w:p w14:paraId="16805F94" w14:textId="4C2D8531" w:rsidR="00197883" w:rsidRDefault="00197883">
          <w:pPr>
            <w:pStyle w:val="Verzeichnis3"/>
            <w:tabs>
              <w:tab w:val="right" w:leader="dot" w:pos="9771"/>
            </w:tabs>
            <w:rPr>
              <w:rFonts w:eastAsiaTheme="minorEastAsia"/>
              <w:noProof/>
              <w:kern w:val="2"/>
              <w:sz w:val="24"/>
              <w:szCs w:val="24"/>
              <w:lang w:val="de-DE" w:eastAsia="de-DE"/>
              <w14:ligatures w14:val="standardContextual"/>
            </w:rPr>
          </w:pPr>
          <w:hyperlink w:anchor="_Toc193436103" w:history="1">
            <w:r w:rsidRPr="000B6031">
              <w:rPr>
                <w:rStyle w:val="Hyperlink"/>
                <w:bCs/>
                <w:noProof/>
              </w:rPr>
              <w:t>Table S6: Diagnostic breakdown of the recent-onset psychosis (ROP) group.</w:t>
            </w:r>
            <w:r>
              <w:rPr>
                <w:noProof/>
                <w:webHidden/>
              </w:rPr>
              <w:tab/>
            </w:r>
            <w:r>
              <w:rPr>
                <w:noProof/>
                <w:webHidden/>
              </w:rPr>
              <w:fldChar w:fldCharType="begin"/>
            </w:r>
            <w:r>
              <w:rPr>
                <w:noProof/>
                <w:webHidden/>
              </w:rPr>
              <w:instrText xml:space="preserve"> PAGEREF _Toc193436103 \h </w:instrText>
            </w:r>
            <w:r>
              <w:rPr>
                <w:noProof/>
                <w:webHidden/>
              </w:rPr>
            </w:r>
            <w:r>
              <w:rPr>
                <w:noProof/>
                <w:webHidden/>
              </w:rPr>
              <w:fldChar w:fldCharType="separate"/>
            </w:r>
            <w:r>
              <w:rPr>
                <w:noProof/>
                <w:webHidden/>
              </w:rPr>
              <w:t>25</w:t>
            </w:r>
            <w:r>
              <w:rPr>
                <w:noProof/>
                <w:webHidden/>
              </w:rPr>
              <w:fldChar w:fldCharType="end"/>
            </w:r>
          </w:hyperlink>
        </w:p>
        <w:p w14:paraId="55DF6D15" w14:textId="044ECE70" w:rsidR="00197883" w:rsidRDefault="00197883">
          <w:pPr>
            <w:pStyle w:val="Verzeichnis3"/>
            <w:tabs>
              <w:tab w:val="right" w:leader="dot" w:pos="9771"/>
            </w:tabs>
            <w:rPr>
              <w:rFonts w:eastAsiaTheme="minorEastAsia"/>
              <w:noProof/>
              <w:kern w:val="2"/>
              <w:sz w:val="24"/>
              <w:szCs w:val="24"/>
              <w:lang w:val="de-DE" w:eastAsia="de-DE"/>
              <w14:ligatures w14:val="standardContextual"/>
            </w:rPr>
          </w:pPr>
          <w:hyperlink w:anchor="_Toc193436104" w:history="1">
            <w:r w:rsidRPr="000B6031">
              <w:rPr>
                <w:rStyle w:val="Hyperlink"/>
                <w:noProof/>
              </w:rPr>
              <w:t>Table S7: Biopsychosocial variables used for predicting diagnostic brain pattern expression using machine learning.</w:t>
            </w:r>
            <w:r>
              <w:rPr>
                <w:noProof/>
                <w:webHidden/>
              </w:rPr>
              <w:tab/>
            </w:r>
            <w:r>
              <w:rPr>
                <w:noProof/>
                <w:webHidden/>
              </w:rPr>
              <w:fldChar w:fldCharType="begin"/>
            </w:r>
            <w:r>
              <w:rPr>
                <w:noProof/>
                <w:webHidden/>
              </w:rPr>
              <w:instrText xml:space="preserve"> PAGEREF _Toc193436104 \h </w:instrText>
            </w:r>
            <w:r>
              <w:rPr>
                <w:noProof/>
                <w:webHidden/>
              </w:rPr>
            </w:r>
            <w:r>
              <w:rPr>
                <w:noProof/>
                <w:webHidden/>
              </w:rPr>
              <w:fldChar w:fldCharType="separate"/>
            </w:r>
            <w:r>
              <w:rPr>
                <w:noProof/>
                <w:webHidden/>
              </w:rPr>
              <w:t>26</w:t>
            </w:r>
            <w:r>
              <w:rPr>
                <w:noProof/>
                <w:webHidden/>
              </w:rPr>
              <w:fldChar w:fldCharType="end"/>
            </w:r>
          </w:hyperlink>
        </w:p>
        <w:p w14:paraId="7768A0EF" w14:textId="13BFC2C8" w:rsidR="00197883" w:rsidRDefault="00197883">
          <w:pPr>
            <w:pStyle w:val="Verzeichnis3"/>
            <w:tabs>
              <w:tab w:val="right" w:leader="dot" w:pos="9771"/>
            </w:tabs>
            <w:rPr>
              <w:rFonts w:eastAsiaTheme="minorEastAsia"/>
              <w:noProof/>
              <w:kern w:val="2"/>
              <w:sz w:val="24"/>
              <w:szCs w:val="24"/>
              <w:lang w:val="de-DE" w:eastAsia="de-DE"/>
              <w14:ligatures w14:val="standardContextual"/>
            </w:rPr>
          </w:pPr>
          <w:hyperlink w:anchor="_Toc193436105" w:history="1">
            <w:r w:rsidRPr="000B6031">
              <w:rPr>
                <w:rStyle w:val="Hyperlink"/>
                <w:bCs/>
                <w:noProof/>
              </w:rPr>
              <w:t>Table S8: Study-related, sociodemographic, physical, functional and clinical differences in the PRONIA patient groups.</w:t>
            </w:r>
            <w:r>
              <w:rPr>
                <w:noProof/>
                <w:webHidden/>
              </w:rPr>
              <w:tab/>
            </w:r>
            <w:r>
              <w:rPr>
                <w:noProof/>
                <w:webHidden/>
              </w:rPr>
              <w:fldChar w:fldCharType="begin"/>
            </w:r>
            <w:r>
              <w:rPr>
                <w:noProof/>
                <w:webHidden/>
              </w:rPr>
              <w:instrText xml:space="preserve"> PAGEREF _Toc193436105 \h </w:instrText>
            </w:r>
            <w:r>
              <w:rPr>
                <w:noProof/>
                <w:webHidden/>
              </w:rPr>
            </w:r>
            <w:r>
              <w:rPr>
                <w:noProof/>
                <w:webHidden/>
              </w:rPr>
              <w:fldChar w:fldCharType="separate"/>
            </w:r>
            <w:r>
              <w:rPr>
                <w:noProof/>
                <w:webHidden/>
              </w:rPr>
              <w:t>31</w:t>
            </w:r>
            <w:r>
              <w:rPr>
                <w:noProof/>
                <w:webHidden/>
              </w:rPr>
              <w:fldChar w:fldCharType="end"/>
            </w:r>
          </w:hyperlink>
        </w:p>
        <w:p w14:paraId="03F2D6A8" w14:textId="2B614738" w:rsidR="00197883" w:rsidRDefault="00197883">
          <w:pPr>
            <w:pStyle w:val="Verzeichnis3"/>
            <w:tabs>
              <w:tab w:val="right" w:leader="dot" w:pos="9771"/>
            </w:tabs>
            <w:rPr>
              <w:rFonts w:eastAsiaTheme="minorEastAsia"/>
              <w:noProof/>
              <w:kern w:val="2"/>
              <w:sz w:val="24"/>
              <w:szCs w:val="24"/>
              <w:lang w:val="de-DE" w:eastAsia="de-DE"/>
              <w14:ligatures w14:val="standardContextual"/>
            </w:rPr>
          </w:pPr>
          <w:hyperlink w:anchor="_Toc193436106" w:history="1">
            <w:r w:rsidRPr="000B6031">
              <w:rPr>
                <w:rStyle w:val="Hyperlink"/>
                <w:bCs/>
                <w:noProof/>
              </w:rPr>
              <w:t>Table S9:</w:t>
            </w:r>
            <w:r w:rsidRPr="000B6031">
              <w:rPr>
                <w:rStyle w:val="Hyperlink"/>
                <w:noProof/>
              </w:rPr>
              <w:t xml:space="preserve"> Study-related, sociodemographic, physical, functional and clinical differences between the MUC patient groups.</w:t>
            </w:r>
            <w:r>
              <w:rPr>
                <w:noProof/>
                <w:webHidden/>
              </w:rPr>
              <w:tab/>
            </w:r>
            <w:r>
              <w:rPr>
                <w:noProof/>
                <w:webHidden/>
              </w:rPr>
              <w:fldChar w:fldCharType="begin"/>
            </w:r>
            <w:r>
              <w:rPr>
                <w:noProof/>
                <w:webHidden/>
              </w:rPr>
              <w:instrText xml:space="preserve"> PAGEREF _Toc193436106 \h </w:instrText>
            </w:r>
            <w:r>
              <w:rPr>
                <w:noProof/>
                <w:webHidden/>
              </w:rPr>
            </w:r>
            <w:r>
              <w:rPr>
                <w:noProof/>
                <w:webHidden/>
              </w:rPr>
              <w:fldChar w:fldCharType="separate"/>
            </w:r>
            <w:r>
              <w:rPr>
                <w:noProof/>
                <w:webHidden/>
              </w:rPr>
              <w:t>33</w:t>
            </w:r>
            <w:r>
              <w:rPr>
                <w:noProof/>
                <w:webHidden/>
              </w:rPr>
              <w:fldChar w:fldCharType="end"/>
            </w:r>
          </w:hyperlink>
        </w:p>
        <w:p w14:paraId="162198D1" w14:textId="290136EF" w:rsidR="00197883" w:rsidRDefault="00197883">
          <w:pPr>
            <w:pStyle w:val="Verzeichnis3"/>
            <w:tabs>
              <w:tab w:val="right" w:leader="dot" w:pos="9771"/>
            </w:tabs>
            <w:rPr>
              <w:rFonts w:eastAsiaTheme="minorEastAsia"/>
              <w:noProof/>
              <w:kern w:val="2"/>
              <w:sz w:val="24"/>
              <w:szCs w:val="24"/>
              <w:lang w:val="de-DE" w:eastAsia="de-DE"/>
              <w14:ligatures w14:val="standardContextual"/>
            </w:rPr>
          </w:pPr>
          <w:hyperlink w:anchor="_Toc193436107" w:history="1">
            <w:r w:rsidRPr="000B6031">
              <w:rPr>
                <w:rStyle w:val="Hyperlink"/>
                <w:bCs/>
                <w:noProof/>
              </w:rPr>
              <w:t>Table S10:</w:t>
            </w:r>
            <w:r w:rsidRPr="000B6031">
              <w:rPr>
                <w:rStyle w:val="Hyperlink"/>
                <w:noProof/>
              </w:rPr>
              <w:t xml:space="preserve"> </w:t>
            </w:r>
            <w:r w:rsidRPr="000B6031">
              <w:rPr>
                <w:rStyle w:val="Hyperlink"/>
                <w:bCs/>
                <w:noProof/>
              </w:rPr>
              <w:t>Study-related, sociodemographic, functional and clinical differences in the ZInEP sample.</w:t>
            </w:r>
            <w:r>
              <w:rPr>
                <w:noProof/>
                <w:webHidden/>
              </w:rPr>
              <w:tab/>
            </w:r>
            <w:r>
              <w:rPr>
                <w:noProof/>
                <w:webHidden/>
              </w:rPr>
              <w:fldChar w:fldCharType="begin"/>
            </w:r>
            <w:r>
              <w:rPr>
                <w:noProof/>
                <w:webHidden/>
              </w:rPr>
              <w:instrText xml:space="preserve"> PAGEREF _Toc193436107 \h </w:instrText>
            </w:r>
            <w:r>
              <w:rPr>
                <w:noProof/>
                <w:webHidden/>
              </w:rPr>
            </w:r>
            <w:r>
              <w:rPr>
                <w:noProof/>
                <w:webHidden/>
              </w:rPr>
              <w:fldChar w:fldCharType="separate"/>
            </w:r>
            <w:r>
              <w:rPr>
                <w:noProof/>
                <w:webHidden/>
              </w:rPr>
              <w:t>34</w:t>
            </w:r>
            <w:r>
              <w:rPr>
                <w:noProof/>
                <w:webHidden/>
              </w:rPr>
              <w:fldChar w:fldCharType="end"/>
            </w:r>
          </w:hyperlink>
        </w:p>
        <w:p w14:paraId="21F03CBB" w14:textId="2E7C2EFA" w:rsidR="00197883" w:rsidRDefault="00197883">
          <w:pPr>
            <w:pStyle w:val="Verzeichnis3"/>
            <w:tabs>
              <w:tab w:val="right" w:leader="dot" w:pos="9771"/>
            </w:tabs>
            <w:rPr>
              <w:rFonts w:eastAsiaTheme="minorEastAsia"/>
              <w:noProof/>
              <w:kern w:val="2"/>
              <w:sz w:val="24"/>
              <w:szCs w:val="24"/>
              <w:lang w:val="de-DE" w:eastAsia="de-DE"/>
              <w14:ligatures w14:val="standardContextual"/>
            </w:rPr>
          </w:pPr>
          <w:hyperlink w:anchor="_Toc193436108" w:history="1">
            <w:r w:rsidRPr="000B6031">
              <w:rPr>
                <w:rStyle w:val="Hyperlink"/>
                <w:noProof/>
              </w:rPr>
              <w:t>Table S11: MR scanner systems and structural MRI sequence parameters used at the 9 PRONIA sites, in Munich and in the ZInEP studies.</w:t>
            </w:r>
            <w:r>
              <w:rPr>
                <w:noProof/>
                <w:webHidden/>
              </w:rPr>
              <w:tab/>
            </w:r>
            <w:r>
              <w:rPr>
                <w:noProof/>
                <w:webHidden/>
              </w:rPr>
              <w:fldChar w:fldCharType="begin"/>
            </w:r>
            <w:r>
              <w:rPr>
                <w:noProof/>
                <w:webHidden/>
              </w:rPr>
              <w:instrText xml:space="preserve"> PAGEREF _Toc193436108 \h </w:instrText>
            </w:r>
            <w:r>
              <w:rPr>
                <w:noProof/>
                <w:webHidden/>
              </w:rPr>
            </w:r>
            <w:r>
              <w:rPr>
                <w:noProof/>
                <w:webHidden/>
              </w:rPr>
              <w:fldChar w:fldCharType="separate"/>
            </w:r>
            <w:r>
              <w:rPr>
                <w:noProof/>
                <w:webHidden/>
              </w:rPr>
              <w:t>35</w:t>
            </w:r>
            <w:r>
              <w:rPr>
                <w:noProof/>
                <w:webHidden/>
              </w:rPr>
              <w:fldChar w:fldCharType="end"/>
            </w:r>
          </w:hyperlink>
        </w:p>
        <w:p w14:paraId="18568B42" w14:textId="31B2CCB6" w:rsidR="00197883" w:rsidRDefault="00197883">
          <w:pPr>
            <w:pStyle w:val="Verzeichnis3"/>
            <w:tabs>
              <w:tab w:val="right" w:leader="dot" w:pos="9771"/>
            </w:tabs>
            <w:rPr>
              <w:rFonts w:eastAsiaTheme="minorEastAsia"/>
              <w:noProof/>
              <w:kern w:val="2"/>
              <w:sz w:val="24"/>
              <w:szCs w:val="24"/>
              <w:lang w:val="de-DE" w:eastAsia="de-DE"/>
              <w14:ligatures w14:val="standardContextual"/>
            </w:rPr>
          </w:pPr>
          <w:hyperlink w:anchor="_Toc193436109" w:history="1">
            <w:r w:rsidRPr="000B6031">
              <w:rPr>
                <w:rStyle w:val="Hyperlink"/>
                <w:bCs/>
                <w:noProof/>
              </w:rPr>
              <w:t>Table S12: Performance of FThD classifiers in model development and validation samples.</w:t>
            </w:r>
            <w:r>
              <w:rPr>
                <w:noProof/>
                <w:webHidden/>
              </w:rPr>
              <w:tab/>
            </w:r>
            <w:r>
              <w:rPr>
                <w:noProof/>
                <w:webHidden/>
              </w:rPr>
              <w:fldChar w:fldCharType="begin"/>
            </w:r>
            <w:r>
              <w:rPr>
                <w:noProof/>
                <w:webHidden/>
              </w:rPr>
              <w:instrText xml:space="preserve"> PAGEREF _Toc193436109 \h </w:instrText>
            </w:r>
            <w:r>
              <w:rPr>
                <w:noProof/>
                <w:webHidden/>
              </w:rPr>
            </w:r>
            <w:r>
              <w:rPr>
                <w:noProof/>
                <w:webHidden/>
              </w:rPr>
              <w:fldChar w:fldCharType="separate"/>
            </w:r>
            <w:r>
              <w:rPr>
                <w:noProof/>
                <w:webHidden/>
              </w:rPr>
              <w:t>36</w:t>
            </w:r>
            <w:r>
              <w:rPr>
                <w:noProof/>
                <w:webHidden/>
              </w:rPr>
              <w:fldChar w:fldCharType="end"/>
            </w:r>
          </w:hyperlink>
        </w:p>
        <w:p w14:paraId="4B2914BB" w14:textId="3B441649" w:rsidR="00197883" w:rsidRDefault="00197883">
          <w:pPr>
            <w:pStyle w:val="Verzeichnis3"/>
            <w:tabs>
              <w:tab w:val="right" w:leader="dot" w:pos="9771"/>
            </w:tabs>
            <w:rPr>
              <w:rFonts w:eastAsiaTheme="minorEastAsia"/>
              <w:noProof/>
              <w:kern w:val="2"/>
              <w:sz w:val="24"/>
              <w:szCs w:val="24"/>
              <w:lang w:val="de-DE" w:eastAsia="de-DE"/>
              <w14:ligatures w14:val="standardContextual"/>
            </w:rPr>
          </w:pPr>
          <w:hyperlink w:anchor="_Toc193436110" w:history="1">
            <w:r w:rsidRPr="000B6031">
              <w:rPr>
                <w:rStyle w:val="Hyperlink"/>
                <w:bCs/>
                <w:noProof/>
              </w:rPr>
              <w:t>Table S13: Subgroup analysis of pairwise correlations between the brain expression scores and BrainAGE.</w:t>
            </w:r>
            <w:r>
              <w:rPr>
                <w:noProof/>
                <w:webHidden/>
              </w:rPr>
              <w:tab/>
            </w:r>
            <w:r>
              <w:rPr>
                <w:noProof/>
                <w:webHidden/>
              </w:rPr>
              <w:fldChar w:fldCharType="begin"/>
            </w:r>
            <w:r>
              <w:rPr>
                <w:noProof/>
                <w:webHidden/>
              </w:rPr>
              <w:instrText xml:space="preserve"> PAGEREF _Toc193436110 \h </w:instrText>
            </w:r>
            <w:r>
              <w:rPr>
                <w:noProof/>
                <w:webHidden/>
              </w:rPr>
            </w:r>
            <w:r>
              <w:rPr>
                <w:noProof/>
                <w:webHidden/>
              </w:rPr>
              <w:fldChar w:fldCharType="separate"/>
            </w:r>
            <w:r>
              <w:rPr>
                <w:noProof/>
                <w:webHidden/>
              </w:rPr>
              <w:t>37</w:t>
            </w:r>
            <w:r>
              <w:rPr>
                <w:noProof/>
                <w:webHidden/>
              </w:rPr>
              <w:fldChar w:fldCharType="end"/>
            </w:r>
          </w:hyperlink>
        </w:p>
        <w:p w14:paraId="020D14CB" w14:textId="7E21B55D" w:rsidR="00197883" w:rsidRDefault="00197883">
          <w:pPr>
            <w:pStyle w:val="Verzeichnis3"/>
            <w:tabs>
              <w:tab w:val="right" w:leader="dot" w:pos="9771"/>
            </w:tabs>
            <w:rPr>
              <w:rFonts w:eastAsiaTheme="minorEastAsia"/>
              <w:noProof/>
              <w:kern w:val="2"/>
              <w:sz w:val="24"/>
              <w:szCs w:val="24"/>
              <w:lang w:val="de-DE" w:eastAsia="de-DE"/>
              <w14:ligatures w14:val="standardContextual"/>
            </w:rPr>
          </w:pPr>
          <w:hyperlink w:anchor="_Toc193436111" w:history="1">
            <w:r w:rsidRPr="000B6031">
              <w:rPr>
                <w:rStyle w:val="Hyperlink"/>
                <w:noProof/>
              </w:rPr>
              <w:t>Table S14: Prognostic stratification of GAF disability/impairment- and symptom-based outcome trajectories.</w:t>
            </w:r>
            <w:r>
              <w:rPr>
                <w:noProof/>
                <w:webHidden/>
              </w:rPr>
              <w:tab/>
            </w:r>
            <w:r>
              <w:rPr>
                <w:noProof/>
                <w:webHidden/>
              </w:rPr>
              <w:fldChar w:fldCharType="begin"/>
            </w:r>
            <w:r>
              <w:rPr>
                <w:noProof/>
                <w:webHidden/>
              </w:rPr>
              <w:instrText xml:space="preserve"> PAGEREF _Toc193436111 \h </w:instrText>
            </w:r>
            <w:r>
              <w:rPr>
                <w:noProof/>
                <w:webHidden/>
              </w:rPr>
            </w:r>
            <w:r>
              <w:rPr>
                <w:noProof/>
                <w:webHidden/>
              </w:rPr>
              <w:fldChar w:fldCharType="separate"/>
            </w:r>
            <w:r>
              <w:rPr>
                <w:noProof/>
                <w:webHidden/>
              </w:rPr>
              <w:t>38</w:t>
            </w:r>
            <w:r>
              <w:rPr>
                <w:noProof/>
                <w:webHidden/>
              </w:rPr>
              <w:fldChar w:fldCharType="end"/>
            </w:r>
          </w:hyperlink>
        </w:p>
        <w:p w14:paraId="4AE34E77" w14:textId="20593CC0" w:rsidR="00197883" w:rsidRDefault="00197883">
          <w:pPr>
            <w:pStyle w:val="Verzeichnis2"/>
            <w:rPr>
              <w:rFonts w:eastAsiaTheme="minorEastAsia"/>
              <w:b w:val="0"/>
              <w:kern w:val="2"/>
              <w:sz w:val="24"/>
              <w:szCs w:val="24"/>
              <w:lang w:val="de-DE"/>
              <w14:ligatures w14:val="standardContextual"/>
            </w:rPr>
          </w:pPr>
          <w:hyperlink w:anchor="_Toc193436112" w:history="1">
            <w:r w:rsidRPr="000B6031">
              <w:rPr>
                <w:rStyle w:val="Hyperlink"/>
              </w:rPr>
              <w:t>Supplementary Figures</w:t>
            </w:r>
            <w:r>
              <w:rPr>
                <w:webHidden/>
              </w:rPr>
              <w:tab/>
            </w:r>
            <w:r>
              <w:rPr>
                <w:webHidden/>
              </w:rPr>
              <w:fldChar w:fldCharType="begin"/>
            </w:r>
            <w:r>
              <w:rPr>
                <w:webHidden/>
              </w:rPr>
              <w:instrText xml:space="preserve"> PAGEREF _Toc193436112 \h </w:instrText>
            </w:r>
            <w:r>
              <w:rPr>
                <w:webHidden/>
              </w:rPr>
            </w:r>
            <w:r>
              <w:rPr>
                <w:webHidden/>
              </w:rPr>
              <w:fldChar w:fldCharType="separate"/>
            </w:r>
            <w:r>
              <w:rPr>
                <w:webHidden/>
              </w:rPr>
              <w:t>39</w:t>
            </w:r>
            <w:r>
              <w:rPr>
                <w:webHidden/>
              </w:rPr>
              <w:fldChar w:fldCharType="end"/>
            </w:r>
          </w:hyperlink>
        </w:p>
        <w:p w14:paraId="0D461735" w14:textId="7D5CA59D" w:rsidR="00197883" w:rsidRDefault="00197883">
          <w:pPr>
            <w:pStyle w:val="Verzeichnis3"/>
            <w:tabs>
              <w:tab w:val="right" w:leader="dot" w:pos="9771"/>
            </w:tabs>
            <w:rPr>
              <w:rFonts w:eastAsiaTheme="minorEastAsia"/>
              <w:noProof/>
              <w:kern w:val="2"/>
              <w:sz w:val="24"/>
              <w:szCs w:val="24"/>
              <w:lang w:val="de-DE" w:eastAsia="de-DE"/>
              <w14:ligatures w14:val="standardContextual"/>
            </w:rPr>
          </w:pPr>
          <w:hyperlink w:anchor="_Toc193436113" w:history="1">
            <w:r w:rsidRPr="000B6031">
              <w:rPr>
                <w:rStyle w:val="Hyperlink"/>
                <w:noProof/>
              </w:rPr>
              <w:t>Figure S1: Geographic location of recruitment sites and observational study protocol of the PRONIA study.</w:t>
            </w:r>
            <w:r>
              <w:rPr>
                <w:noProof/>
                <w:webHidden/>
              </w:rPr>
              <w:tab/>
            </w:r>
            <w:r>
              <w:rPr>
                <w:noProof/>
                <w:webHidden/>
              </w:rPr>
              <w:fldChar w:fldCharType="begin"/>
            </w:r>
            <w:r>
              <w:rPr>
                <w:noProof/>
                <w:webHidden/>
              </w:rPr>
              <w:instrText xml:space="preserve"> PAGEREF _Toc193436113 \h </w:instrText>
            </w:r>
            <w:r>
              <w:rPr>
                <w:noProof/>
                <w:webHidden/>
              </w:rPr>
            </w:r>
            <w:r>
              <w:rPr>
                <w:noProof/>
                <w:webHidden/>
              </w:rPr>
              <w:fldChar w:fldCharType="separate"/>
            </w:r>
            <w:r>
              <w:rPr>
                <w:noProof/>
                <w:webHidden/>
              </w:rPr>
              <w:t>39</w:t>
            </w:r>
            <w:r>
              <w:rPr>
                <w:noProof/>
                <w:webHidden/>
              </w:rPr>
              <w:fldChar w:fldCharType="end"/>
            </w:r>
          </w:hyperlink>
        </w:p>
        <w:p w14:paraId="54F50CEB" w14:textId="69D95D9C" w:rsidR="00197883" w:rsidRDefault="00197883">
          <w:pPr>
            <w:pStyle w:val="Verzeichnis3"/>
            <w:tabs>
              <w:tab w:val="right" w:leader="dot" w:pos="9771"/>
            </w:tabs>
            <w:rPr>
              <w:rFonts w:eastAsiaTheme="minorEastAsia"/>
              <w:noProof/>
              <w:kern w:val="2"/>
              <w:sz w:val="24"/>
              <w:szCs w:val="24"/>
              <w:lang w:val="de-DE" w:eastAsia="de-DE"/>
              <w14:ligatures w14:val="standardContextual"/>
            </w:rPr>
          </w:pPr>
          <w:hyperlink w:anchor="_Toc193436114" w:history="1">
            <w:r w:rsidRPr="000B6031">
              <w:rPr>
                <w:rStyle w:val="Hyperlink"/>
                <w:noProof/>
                <w:lang w:val="en-GB"/>
              </w:rPr>
              <w:t>Figure S2: Strategy for sampling patients and HC for training and validating CHR-P classifiers.</w:t>
            </w:r>
            <w:r>
              <w:rPr>
                <w:noProof/>
                <w:webHidden/>
              </w:rPr>
              <w:tab/>
            </w:r>
            <w:r>
              <w:rPr>
                <w:noProof/>
                <w:webHidden/>
              </w:rPr>
              <w:fldChar w:fldCharType="begin"/>
            </w:r>
            <w:r>
              <w:rPr>
                <w:noProof/>
                <w:webHidden/>
              </w:rPr>
              <w:instrText xml:space="preserve"> PAGEREF _Toc193436114 \h </w:instrText>
            </w:r>
            <w:r>
              <w:rPr>
                <w:noProof/>
                <w:webHidden/>
              </w:rPr>
            </w:r>
            <w:r>
              <w:rPr>
                <w:noProof/>
                <w:webHidden/>
              </w:rPr>
              <w:fldChar w:fldCharType="separate"/>
            </w:r>
            <w:r>
              <w:rPr>
                <w:noProof/>
                <w:webHidden/>
              </w:rPr>
              <w:t>40</w:t>
            </w:r>
            <w:r>
              <w:rPr>
                <w:noProof/>
                <w:webHidden/>
              </w:rPr>
              <w:fldChar w:fldCharType="end"/>
            </w:r>
          </w:hyperlink>
        </w:p>
        <w:p w14:paraId="57FD63D8" w14:textId="19A1A88F" w:rsidR="00197883" w:rsidRDefault="00197883">
          <w:pPr>
            <w:pStyle w:val="Verzeichnis3"/>
            <w:tabs>
              <w:tab w:val="right" w:leader="dot" w:pos="9771"/>
            </w:tabs>
            <w:rPr>
              <w:rFonts w:eastAsiaTheme="minorEastAsia"/>
              <w:noProof/>
              <w:kern w:val="2"/>
              <w:sz w:val="24"/>
              <w:szCs w:val="24"/>
              <w:lang w:val="de-DE" w:eastAsia="de-DE"/>
              <w14:ligatures w14:val="standardContextual"/>
            </w:rPr>
          </w:pPr>
          <w:hyperlink w:anchor="_Toc193436115" w:history="1">
            <w:r w:rsidRPr="000B6031">
              <w:rPr>
                <w:rStyle w:val="Hyperlink"/>
                <w:noProof/>
                <w:lang w:val="en-GB"/>
              </w:rPr>
              <w:t>Figure S3: Evaluation of site calibration strategy.</w:t>
            </w:r>
            <w:r>
              <w:rPr>
                <w:noProof/>
                <w:webHidden/>
              </w:rPr>
              <w:tab/>
            </w:r>
            <w:r>
              <w:rPr>
                <w:noProof/>
                <w:webHidden/>
              </w:rPr>
              <w:fldChar w:fldCharType="begin"/>
            </w:r>
            <w:r>
              <w:rPr>
                <w:noProof/>
                <w:webHidden/>
              </w:rPr>
              <w:instrText xml:space="preserve"> PAGEREF _Toc193436115 \h </w:instrText>
            </w:r>
            <w:r>
              <w:rPr>
                <w:noProof/>
                <w:webHidden/>
              </w:rPr>
            </w:r>
            <w:r>
              <w:rPr>
                <w:noProof/>
                <w:webHidden/>
              </w:rPr>
              <w:fldChar w:fldCharType="separate"/>
            </w:r>
            <w:r>
              <w:rPr>
                <w:noProof/>
                <w:webHidden/>
              </w:rPr>
              <w:t>41</w:t>
            </w:r>
            <w:r>
              <w:rPr>
                <w:noProof/>
                <w:webHidden/>
              </w:rPr>
              <w:fldChar w:fldCharType="end"/>
            </w:r>
          </w:hyperlink>
        </w:p>
        <w:p w14:paraId="2EEC3275" w14:textId="0B83457A" w:rsidR="00197883" w:rsidRDefault="00197883">
          <w:pPr>
            <w:pStyle w:val="Verzeichnis3"/>
            <w:tabs>
              <w:tab w:val="right" w:leader="dot" w:pos="9771"/>
            </w:tabs>
            <w:rPr>
              <w:rFonts w:eastAsiaTheme="minorEastAsia"/>
              <w:noProof/>
              <w:kern w:val="2"/>
              <w:sz w:val="24"/>
              <w:szCs w:val="24"/>
              <w:lang w:val="de-DE" w:eastAsia="de-DE"/>
              <w14:ligatures w14:val="standardContextual"/>
            </w:rPr>
          </w:pPr>
          <w:hyperlink w:anchor="_Toc193436116" w:history="1">
            <w:r w:rsidRPr="000B6031">
              <w:rPr>
                <w:rStyle w:val="Hyperlink"/>
                <w:noProof/>
                <w:lang w:val="en-GB"/>
              </w:rPr>
              <w:t>Figure S4: Voxel-level BrainAGE effects.</w:t>
            </w:r>
            <w:r>
              <w:rPr>
                <w:noProof/>
                <w:webHidden/>
              </w:rPr>
              <w:tab/>
            </w:r>
            <w:r>
              <w:rPr>
                <w:noProof/>
                <w:webHidden/>
              </w:rPr>
              <w:fldChar w:fldCharType="begin"/>
            </w:r>
            <w:r>
              <w:rPr>
                <w:noProof/>
                <w:webHidden/>
              </w:rPr>
              <w:instrText xml:space="preserve"> PAGEREF _Toc193436116 \h </w:instrText>
            </w:r>
            <w:r>
              <w:rPr>
                <w:noProof/>
                <w:webHidden/>
              </w:rPr>
            </w:r>
            <w:r>
              <w:rPr>
                <w:noProof/>
                <w:webHidden/>
              </w:rPr>
              <w:fldChar w:fldCharType="separate"/>
            </w:r>
            <w:r>
              <w:rPr>
                <w:noProof/>
                <w:webHidden/>
              </w:rPr>
              <w:t>42</w:t>
            </w:r>
            <w:r>
              <w:rPr>
                <w:noProof/>
                <w:webHidden/>
              </w:rPr>
              <w:fldChar w:fldCharType="end"/>
            </w:r>
          </w:hyperlink>
        </w:p>
        <w:p w14:paraId="365875F1" w14:textId="1E78B513" w:rsidR="00197883" w:rsidRDefault="00197883">
          <w:pPr>
            <w:pStyle w:val="Verzeichnis3"/>
            <w:tabs>
              <w:tab w:val="right" w:leader="dot" w:pos="9771"/>
            </w:tabs>
            <w:rPr>
              <w:rFonts w:eastAsiaTheme="minorEastAsia"/>
              <w:noProof/>
              <w:kern w:val="2"/>
              <w:sz w:val="24"/>
              <w:szCs w:val="24"/>
              <w:lang w:val="de-DE" w:eastAsia="de-DE"/>
              <w14:ligatures w14:val="standardContextual"/>
            </w:rPr>
          </w:pPr>
          <w:hyperlink w:anchor="_Toc193436117" w:history="1">
            <w:r w:rsidRPr="000B6031">
              <w:rPr>
                <w:rStyle w:val="Hyperlink"/>
                <w:noProof/>
                <w:lang w:val="en-GB"/>
              </w:rPr>
              <w:t>Figure S5: Voxel-level COGDIS brain pattern effects.</w:t>
            </w:r>
            <w:r>
              <w:rPr>
                <w:noProof/>
                <w:webHidden/>
              </w:rPr>
              <w:tab/>
            </w:r>
            <w:r>
              <w:rPr>
                <w:noProof/>
                <w:webHidden/>
              </w:rPr>
              <w:fldChar w:fldCharType="begin"/>
            </w:r>
            <w:r>
              <w:rPr>
                <w:noProof/>
                <w:webHidden/>
              </w:rPr>
              <w:instrText xml:space="preserve"> PAGEREF _Toc193436117 \h </w:instrText>
            </w:r>
            <w:r>
              <w:rPr>
                <w:noProof/>
                <w:webHidden/>
              </w:rPr>
            </w:r>
            <w:r>
              <w:rPr>
                <w:noProof/>
                <w:webHidden/>
              </w:rPr>
              <w:fldChar w:fldCharType="separate"/>
            </w:r>
            <w:r>
              <w:rPr>
                <w:noProof/>
                <w:webHidden/>
              </w:rPr>
              <w:t>43</w:t>
            </w:r>
            <w:r>
              <w:rPr>
                <w:noProof/>
                <w:webHidden/>
              </w:rPr>
              <w:fldChar w:fldCharType="end"/>
            </w:r>
          </w:hyperlink>
        </w:p>
        <w:p w14:paraId="7AB1644E" w14:textId="1DD4480C" w:rsidR="00197883" w:rsidRDefault="00197883">
          <w:pPr>
            <w:pStyle w:val="Verzeichnis3"/>
            <w:tabs>
              <w:tab w:val="right" w:leader="dot" w:pos="9771"/>
            </w:tabs>
            <w:rPr>
              <w:rFonts w:eastAsiaTheme="minorEastAsia"/>
              <w:noProof/>
              <w:kern w:val="2"/>
              <w:sz w:val="24"/>
              <w:szCs w:val="24"/>
              <w:lang w:val="de-DE" w:eastAsia="de-DE"/>
              <w14:ligatures w14:val="standardContextual"/>
            </w:rPr>
          </w:pPr>
          <w:hyperlink w:anchor="_Toc193436118" w:history="1">
            <w:r w:rsidRPr="000B6031">
              <w:rPr>
                <w:rStyle w:val="Hyperlink"/>
                <w:noProof/>
                <w:lang w:val="en-GB"/>
              </w:rPr>
              <w:t>Figure S6: Voxel-level schizophrenia brain pattern effects.</w:t>
            </w:r>
            <w:r>
              <w:rPr>
                <w:noProof/>
                <w:webHidden/>
              </w:rPr>
              <w:tab/>
            </w:r>
            <w:r>
              <w:rPr>
                <w:noProof/>
                <w:webHidden/>
              </w:rPr>
              <w:fldChar w:fldCharType="begin"/>
            </w:r>
            <w:r>
              <w:rPr>
                <w:noProof/>
                <w:webHidden/>
              </w:rPr>
              <w:instrText xml:space="preserve"> PAGEREF _Toc193436118 \h </w:instrText>
            </w:r>
            <w:r>
              <w:rPr>
                <w:noProof/>
                <w:webHidden/>
              </w:rPr>
            </w:r>
            <w:r>
              <w:rPr>
                <w:noProof/>
                <w:webHidden/>
              </w:rPr>
              <w:fldChar w:fldCharType="separate"/>
            </w:r>
            <w:r>
              <w:rPr>
                <w:noProof/>
                <w:webHidden/>
              </w:rPr>
              <w:t>44</w:t>
            </w:r>
            <w:r>
              <w:rPr>
                <w:noProof/>
                <w:webHidden/>
              </w:rPr>
              <w:fldChar w:fldCharType="end"/>
            </w:r>
          </w:hyperlink>
        </w:p>
        <w:p w14:paraId="026208AA" w14:textId="767375F0" w:rsidR="00197883" w:rsidRDefault="00197883">
          <w:pPr>
            <w:pStyle w:val="Verzeichnis3"/>
            <w:tabs>
              <w:tab w:val="right" w:leader="dot" w:pos="9771"/>
            </w:tabs>
            <w:rPr>
              <w:rFonts w:eastAsiaTheme="minorEastAsia"/>
              <w:noProof/>
              <w:kern w:val="2"/>
              <w:sz w:val="24"/>
              <w:szCs w:val="24"/>
              <w:lang w:val="de-DE" w:eastAsia="de-DE"/>
              <w14:ligatures w14:val="standardContextual"/>
            </w:rPr>
          </w:pPr>
          <w:hyperlink w:anchor="_Toc193436119" w:history="1">
            <w:r w:rsidRPr="000B6031">
              <w:rPr>
                <w:rStyle w:val="Hyperlink"/>
                <w:noProof/>
                <w:lang w:val="en-GB"/>
              </w:rPr>
              <w:t>Figure S7: Voxel-level MIXED brain pattern effects.</w:t>
            </w:r>
            <w:r>
              <w:rPr>
                <w:noProof/>
                <w:webHidden/>
              </w:rPr>
              <w:tab/>
            </w:r>
            <w:r>
              <w:rPr>
                <w:noProof/>
                <w:webHidden/>
              </w:rPr>
              <w:fldChar w:fldCharType="begin"/>
            </w:r>
            <w:r>
              <w:rPr>
                <w:noProof/>
                <w:webHidden/>
              </w:rPr>
              <w:instrText xml:space="preserve"> PAGEREF _Toc193436119 \h </w:instrText>
            </w:r>
            <w:r>
              <w:rPr>
                <w:noProof/>
                <w:webHidden/>
              </w:rPr>
            </w:r>
            <w:r>
              <w:rPr>
                <w:noProof/>
                <w:webHidden/>
              </w:rPr>
              <w:fldChar w:fldCharType="separate"/>
            </w:r>
            <w:r>
              <w:rPr>
                <w:noProof/>
                <w:webHidden/>
              </w:rPr>
              <w:t>45</w:t>
            </w:r>
            <w:r>
              <w:rPr>
                <w:noProof/>
                <w:webHidden/>
              </w:rPr>
              <w:fldChar w:fldCharType="end"/>
            </w:r>
          </w:hyperlink>
        </w:p>
        <w:p w14:paraId="05F30CD8" w14:textId="171A1FB3" w:rsidR="00197883" w:rsidRDefault="00197883">
          <w:pPr>
            <w:pStyle w:val="Verzeichnis3"/>
            <w:tabs>
              <w:tab w:val="right" w:leader="dot" w:pos="9771"/>
            </w:tabs>
            <w:rPr>
              <w:rFonts w:eastAsiaTheme="minorEastAsia"/>
              <w:noProof/>
              <w:kern w:val="2"/>
              <w:sz w:val="24"/>
              <w:szCs w:val="24"/>
              <w:lang w:val="de-DE" w:eastAsia="de-DE"/>
              <w14:ligatures w14:val="standardContextual"/>
            </w:rPr>
          </w:pPr>
          <w:hyperlink w:anchor="_Toc193436120" w:history="1">
            <w:r w:rsidRPr="000B6031">
              <w:rPr>
                <w:rStyle w:val="Hyperlink"/>
                <w:noProof/>
                <w:lang w:val="en-GB"/>
              </w:rPr>
              <w:t>Figure S8: Voxel-level UHR brain pattern effects.</w:t>
            </w:r>
            <w:r>
              <w:rPr>
                <w:noProof/>
                <w:webHidden/>
              </w:rPr>
              <w:tab/>
            </w:r>
            <w:r>
              <w:rPr>
                <w:noProof/>
                <w:webHidden/>
              </w:rPr>
              <w:fldChar w:fldCharType="begin"/>
            </w:r>
            <w:r>
              <w:rPr>
                <w:noProof/>
                <w:webHidden/>
              </w:rPr>
              <w:instrText xml:space="preserve"> PAGEREF _Toc193436120 \h </w:instrText>
            </w:r>
            <w:r>
              <w:rPr>
                <w:noProof/>
                <w:webHidden/>
              </w:rPr>
            </w:r>
            <w:r>
              <w:rPr>
                <w:noProof/>
                <w:webHidden/>
              </w:rPr>
              <w:fldChar w:fldCharType="separate"/>
            </w:r>
            <w:r>
              <w:rPr>
                <w:noProof/>
                <w:webHidden/>
              </w:rPr>
              <w:t>46</w:t>
            </w:r>
            <w:r>
              <w:rPr>
                <w:noProof/>
                <w:webHidden/>
              </w:rPr>
              <w:fldChar w:fldCharType="end"/>
            </w:r>
          </w:hyperlink>
        </w:p>
        <w:p w14:paraId="58407EF4" w14:textId="17B4A554" w:rsidR="00197883" w:rsidRDefault="00197883">
          <w:pPr>
            <w:pStyle w:val="Verzeichnis3"/>
            <w:tabs>
              <w:tab w:val="right" w:leader="dot" w:pos="9771"/>
            </w:tabs>
            <w:rPr>
              <w:rFonts w:eastAsiaTheme="minorEastAsia"/>
              <w:noProof/>
              <w:kern w:val="2"/>
              <w:sz w:val="24"/>
              <w:szCs w:val="24"/>
              <w:lang w:val="de-DE" w:eastAsia="de-DE"/>
              <w14:ligatures w14:val="standardContextual"/>
            </w:rPr>
          </w:pPr>
          <w:hyperlink w:anchor="_Toc193436121" w:history="1">
            <w:r w:rsidRPr="000B6031">
              <w:rPr>
                <w:rStyle w:val="Hyperlink"/>
                <w:noProof/>
                <w:lang w:val="en-GB"/>
              </w:rPr>
              <w:t xml:space="preserve">Figure S9: </w:t>
            </w:r>
            <w:r w:rsidRPr="000B6031">
              <w:rPr>
                <w:rStyle w:val="Hyperlink"/>
                <w:noProof/>
              </w:rPr>
              <w:t>Neuroanatomical comparison between COGDIS and FThD+ classifiers.</w:t>
            </w:r>
            <w:r>
              <w:rPr>
                <w:noProof/>
                <w:webHidden/>
              </w:rPr>
              <w:tab/>
            </w:r>
            <w:r>
              <w:rPr>
                <w:noProof/>
                <w:webHidden/>
              </w:rPr>
              <w:fldChar w:fldCharType="begin"/>
            </w:r>
            <w:r>
              <w:rPr>
                <w:noProof/>
                <w:webHidden/>
              </w:rPr>
              <w:instrText xml:space="preserve"> PAGEREF _Toc193436121 \h </w:instrText>
            </w:r>
            <w:r>
              <w:rPr>
                <w:noProof/>
                <w:webHidden/>
              </w:rPr>
            </w:r>
            <w:r>
              <w:rPr>
                <w:noProof/>
                <w:webHidden/>
              </w:rPr>
              <w:fldChar w:fldCharType="separate"/>
            </w:r>
            <w:r>
              <w:rPr>
                <w:noProof/>
                <w:webHidden/>
              </w:rPr>
              <w:t>47</w:t>
            </w:r>
            <w:r>
              <w:rPr>
                <w:noProof/>
                <w:webHidden/>
              </w:rPr>
              <w:fldChar w:fldCharType="end"/>
            </w:r>
          </w:hyperlink>
        </w:p>
        <w:p w14:paraId="3D534839" w14:textId="0ACAF10D" w:rsidR="00197883" w:rsidRDefault="00197883">
          <w:pPr>
            <w:pStyle w:val="Verzeichnis3"/>
            <w:tabs>
              <w:tab w:val="right" w:leader="dot" w:pos="9771"/>
            </w:tabs>
            <w:rPr>
              <w:rFonts w:eastAsiaTheme="minorEastAsia"/>
              <w:noProof/>
              <w:kern w:val="2"/>
              <w:sz w:val="24"/>
              <w:szCs w:val="24"/>
              <w:lang w:val="de-DE" w:eastAsia="de-DE"/>
              <w14:ligatures w14:val="standardContextual"/>
            </w:rPr>
          </w:pPr>
          <w:hyperlink w:anchor="_Toc193436122" w:history="1">
            <w:r w:rsidRPr="000B6031">
              <w:rPr>
                <w:rStyle w:val="Hyperlink"/>
                <w:noProof/>
                <w:lang w:val="en-GB"/>
              </w:rPr>
              <w:t>Figure S10: Neuroanatomical comparison between COGDIS and FThD− classifiers.</w:t>
            </w:r>
            <w:r>
              <w:rPr>
                <w:noProof/>
                <w:webHidden/>
              </w:rPr>
              <w:tab/>
            </w:r>
            <w:r>
              <w:rPr>
                <w:noProof/>
                <w:webHidden/>
              </w:rPr>
              <w:fldChar w:fldCharType="begin"/>
            </w:r>
            <w:r>
              <w:rPr>
                <w:noProof/>
                <w:webHidden/>
              </w:rPr>
              <w:instrText xml:space="preserve"> PAGEREF _Toc193436122 \h </w:instrText>
            </w:r>
            <w:r>
              <w:rPr>
                <w:noProof/>
                <w:webHidden/>
              </w:rPr>
            </w:r>
            <w:r>
              <w:rPr>
                <w:noProof/>
                <w:webHidden/>
              </w:rPr>
              <w:fldChar w:fldCharType="separate"/>
            </w:r>
            <w:r>
              <w:rPr>
                <w:noProof/>
                <w:webHidden/>
              </w:rPr>
              <w:t>48</w:t>
            </w:r>
            <w:r>
              <w:rPr>
                <w:noProof/>
                <w:webHidden/>
              </w:rPr>
              <w:fldChar w:fldCharType="end"/>
            </w:r>
          </w:hyperlink>
        </w:p>
        <w:p w14:paraId="3F068B59" w14:textId="72BA798A" w:rsidR="00197883" w:rsidRDefault="00197883">
          <w:pPr>
            <w:pStyle w:val="Verzeichnis3"/>
            <w:tabs>
              <w:tab w:val="right" w:leader="dot" w:pos="9771"/>
            </w:tabs>
            <w:rPr>
              <w:rFonts w:eastAsiaTheme="minorEastAsia"/>
              <w:noProof/>
              <w:kern w:val="2"/>
              <w:sz w:val="24"/>
              <w:szCs w:val="24"/>
              <w:lang w:val="de-DE" w:eastAsia="de-DE"/>
              <w14:ligatures w14:val="standardContextual"/>
            </w:rPr>
          </w:pPr>
          <w:hyperlink w:anchor="_Toc193436123" w:history="1">
            <w:r w:rsidRPr="000B6031">
              <w:rPr>
                <w:rStyle w:val="Hyperlink"/>
                <w:noProof/>
                <w:lang w:val="en-GB"/>
              </w:rPr>
              <w:t>Figure S11: Neuroanatomical comparison between MIXED and FThD+ classifiers.</w:t>
            </w:r>
            <w:r>
              <w:rPr>
                <w:noProof/>
                <w:webHidden/>
              </w:rPr>
              <w:tab/>
            </w:r>
            <w:r>
              <w:rPr>
                <w:noProof/>
                <w:webHidden/>
              </w:rPr>
              <w:fldChar w:fldCharType="begin"/>
            </w:r>
            <w:r>
              <w:rPr>
                <w:noProof/>
                <w:webHidden/>
              </w:rPr>
              <w:instrText xml:space="preserve"> PAGEREF _Toc193436123 \h </w:instrText>
            </w:r>
            <w:r>
              <w:rPr>
                <w:noProof/>
                <w:webHidden/>
              </w:rPr>
            </w:r>
            <w:r>
              <w:rPr>
                <w:noProof/>
                <w:webHidden/>
              </w:rPr>
              <w:fldChar w:fldCharType="separate"/>
            </w:r>
            <w:r>
              <w:rPr>
                <w:noProof/>
                <w:webHidden/>
              </w:rPr>
              <w:t>49</w:t>
            </w:r>
            <w:r>
              <w:rPr>
                <w:noProof/>
                <w:webHidden/>
              </w:rPr>
              <w:fldChar w:fldCharType="end"/>
            </w:r>
          </w:hyperlink>
        </w:p>
        <w:p w14:paraId="791CAA99" w14:textId="72AE8989" w:rsidR="00197883" w:rsidRDefault="00197883">
          <w:pPr>
            <w:pStyle w:val="Verzeichnis3"/>
            <w:tabs>
              <w:tab w:val="right" w:leader="dot" w:pos="9771"/>
            </w:tabs>
            <w:rPr>
              <w:rFonts w:eastAsiaTheme="minorEastAsia"/>
              <w:noProof/>
              <w:kern w:val="2"/>
              <w:sz w:val="24"/>
              <w:szCs w:val="24"/>
              <w:lang w:val="de-DE" w:eastAsia="de-DE"/>
              <w14:ligatures w14:val="standardContextual"/>
            </w:rPr>
          </w:pPr>
          <w:hyperlink w:anchor="_Toc193436124" w:history="1">
            <w:r w:rsidRPr="000B6031">
              <w:rPr>
                <w:rStyle w:val="Hyperlink"/>
                <w:noProof/>
                <w:lang w:val="en-GB"/>
              </w:rPr>
              <w:t>Figure S12: Neuroanatomical comparison between MIXED and FThD− classifiers.</w:t>
            </w:r>
            <w:r>
              <w:rPr>
                <w:noProof/>
                <w:webHidden/>
              </w:rPr>
              <w:tab/>
            </w:r>
            <w:r>
              <w:rPr>
                <w:noProof/>
                <w:webHidden/>
              </w:rPr>
              <w:fldChar w:fldCharType="begin"/>
            </w:r>
            <w:r>
              <w:rPr>
                <w:noProof/>
                <w:webHidden/>
              </w:rPr>
              <w:instrText xml:space="preserve"> PAGEREF _Toc193436124 \h </w:instrText>
            </w:r>
            <w:r>
              <w:rPr>
                <w:noProof/>
                <w:webHidden/>
              </w:rPr>
            </w:r>
            <w:r>
              <w:rPr>
                <w:noProof/>
                <w:webHidden/>
              </w:rPr>
              <w:fldChar w:fldCharType="separate"/>
            </w:r>
            <w:r>
              <w:rPr>
                <w:noProof/>
                <w:webHidden/>
              </w:rPr>
              <w:t>50</w:t>
            </w:r>
            <w:r>
              <w:rPr>
                <w:noProof/>
                <w:webHidden/>
              </w:rPr>
              <w:fldChar w:fldCharType="end"/>
            </w:r>
          </w:hyperlink>
        </w:p>
        <w:p w14:paraId="5BC9A48B" w14:textId="4B470E50" w:rsidR="00197883" w:rsidRDefault="00197883">
          <w:pPr>
            <w:pStyle w:val="Verzeichnis3"/>
            <w:tabs>
              <w:tab w:val="right" w:leader="dot" w:pos="9771"/>
            </w:tabs>
            <w:rPr>
              <w:rFonts w:eastAsiaTheme="minorEastAsia"/>
              <w:noProof/>
              <w:kern w:val="2"/>
              <w:sz w:val="24"/>
              <w:szCs w:val="24"/>
              <w:lang w:val="de-DE" w:eastAsia="de-DE"/>
              <w14:ligatures w14:val="standardContextual"/>
            </w:rPr>
          </w:pPr>
          <w:hyperlink w:anchor="_Toc193436125" w:history="1">
            <w:r w:rsidRPr="000B6031">
              <w:rPr>
                <w:rStyle w:val="Hyperlink"/>
                <w:noProof/>
                <w:lang w:val="en-GB"/>
              </w:rPr>
              <w:t>Figure S13: Performance of biopsychosocial brain score prediction models in the entire PRONIA cohort.</w:t>
            </w:r>
            <w:r>
              <w:rPr>
                <w:noProof/>
                <w:webHidden/>
              </w:rPr>
              <w:tab/>
            </w:r>
            <w:r>
              <w:rPr>
                <w:noProof/>
                <w:webHidden/>
              </w:rPr>
              <w:fldChar w:fldCharType="begin"/>
            </w:r>
            <w:r>
              <w:rPr>
                <w:noProof/>
                <w:webHidden/>
              </w:rPr>
              <w:instrText xml:space="preserve"> PAGEREF _Toc193436125 \h </w:instrText>
            </w:r>
            <w:r>
              <w:rPr>
                <w:noProof/>
                <w:webHidden/>
              </w:rPr>
            </w:r>
            <w:r>
              <w:rPr>
                <w:noProof/>
                <w:webHidden/>
              </w:rPr>
              <w:fldChar w:fldCharType="separate"/>
            </w:r>
            <w:r>
              <w:rPr>
                <w:noProof/>
                <w:webHidden/>
              </w:rPr>
              <w:t>51</w:t>
            </w:r>
            <w:r>
              <w:rPr>
                <w:noProof/>
                <w:webHidden/>
              </w:rPr>
              <w:fldChar w:fldCharType="end"/>
            </w:r>
          </w:hyperlink>
        </w:p>
        <w:p w14:paraId="61BA572A" w14:textId="3D6E0D8A" w:rsidR="00197883" w:rsidRDefault="00197883">
          <w:pPr>
            <w:pStyle w:val="Verzeichnis3"/>
            <w:tabs>
              <w:tab w:val="right" w:leader="dot" w:pos="9771"/>
            </w:tabs>
            <w:rPr>
              <w:rFonts w:eastAsiaTheme="minorEastAsia"/>
              <w:noProof/>
              <w:kern w:val="2"/>
              <w:sz w:val="24"/>
              <w:szCs w:val="24"/>
              <w:lang w:val="de-DE" w:eastAsia="de-DE"/>
              <w14:ligatures w14:val="standardContextual"/>
            </w:rPr>
          </w:pPr>
          <w:hyperlink w:anchor="_Toc193436126" w:history="1">
            <w:r w:rsidRPr="000B6031">
              <w:rPr>
                <w:rStyle w:val="Hyperlink"/>
                <w:noProof/>
              </w:rPr>
              <w:t>Figure S14: Quade test comparing the performances of biopsychosocial models predicting brain expression scores.</w:t>
            </w:r>
            <w:r>
              <w:rPr>
                <w:noProof/>
                <w:webHidden/>
              </w:rPr>
              <w:tab/>
            </w:r>
            <w:r>
              <w:rPr>
                <w:noProof/>
                <w:webHidden/>
              </w:rPr>
              <w:fldChar w:fldCharType="begin"/>
            </w:r>
            <w:r>
              <w:rPr>
                <w:noProof/>
                <w:webHidden/>
              </w:rPr>
              <w:instrText xml:space="preserve"> PAGEREF _Toc193436126 \h </w:instrText>
            </w:r>
            <w:r>
              <w:rPr>
                <w:noProof/>
                <w:webHidden/>
              </w:rPr>
            </w:r>
            <w:r>
              <w:rPr>
                <w:noProof/>
                <w:webHidden/>
              </w:rPr>
              <w:fldChar w:fldCharType="separate"/>
            </w:r>
            <w:r>
              <w:rPr>
                <w:noProof/>
                <w:webHidden/>
              </w:rPr>
              <w:t>52</w:t>
            </w:r>
            <w:r>
              <w:rPr>
                <w:noProof/>
                <w:webHidden/>
              </w:rPr>
              <w:fldChar w:fldCharType="end"/>
            </w:r>
          </w:hyperlink>
        </w:p>
        <w:p w14:paraId="44AECAF6" w14:textId="4856B5BA" w:rsidR="00197883" w:rsidRDefault="00197883">
          <w:pPr>
            <w:pStyle w:val="Verzeichnis3"/>
            <w:tabs>
              <w:tab w:val="right" w:leader="dot" w:pos="9771"/>
            </w:tabs>
            <w:rPr>
              <w:rFonts w:eastAsiaTheme="minorEastAsia"/>
              <w:noProof/>
              <w:kern w:val="2"/>
              <w:sz w:val="24"/>
              <w:szCs w:val="24"/>
              <w:lang w:val="de-DE" w:eastAsia="de-DE"/>
              <w14:ligatures w14:val="standardContextual"/>
            </w:rPr>
          </w:pPr>
          <w:hyperlink w:anchor="_Toc193436127" w:history="1">
            <w:r w:rsidRPr="000B6031">
              <w:rPr>
                <w:rStyle w:val="Hyperlink"/>
                <w:noProof/>
                <w:lang w:val="en-GB"/>
              </w:rPr>
              <w:t>Figure S15: Performance of biopsychosocial brain score prediction models in patients vs. healthy controls</w:t>
            </w:r>
            <w:r>
              <w:rPr>
                <w:noProof/>
                <w:webHidden/>
              </w:rPr>
              <w:tab/>
            </w:r>
            <w:r>
              <w:rPr>
                <w:noProof/>
                <w:webHidden/>
              </w:rPr>
              <w:fldChar w:fldCharType="begin"/>
            </w:r>
            <w:r>
              <w:rPr>
                <w:noProof/>
                <w:webHidden/>
              </w:rPr>
              <w:instrText xml:space="preserve"> PAGEREF _Toc193436127 \h </w:instrText>
            </w:r>
            <w:r>
              <w:rPr>
                <w:noProof/>
                <w:webHidden/>
              </w:rPr>
            </w:r>
            <w:r>
              <w:rPr>
                <w:noProof/>
                <w:webHidden/>
              </w:rPr>
              <w:fldChar w:fldCharType="separate"/>
            </w:r>
            <w:r>
              <w:rPr>
                <w:noProof/>
                <w:webHidden/>
              </w:rPr>
              <w:t>53</w:t>
            </w:r>
            <w:r>
              <w:rPr>
                <w:noProof/>
                <w:webHidden/>
              </w:rPr>
              <w:fldChar w:fldCharType="end"/>
            </w:r>
          </w:hyperlink>
        </w:p>
        <w:p w14:paraId="00AD1E01" w14:textId="4289FB12" w:rsidR="00197883" w:rsidRDefault="00197883">
          <w:pPr>
            <w:pStyle w:val="Verzeichnis3"/>
            <w:tabs>
              <w:tab w:val="right" w:leader="dot" w:pos="9771"/>
            </w:tabs>
            <w:rPr>
              <w:rFonts w:eastAsiaTheme="minorEastAsia"/>
              <w:noProof/>
              <w:kern w:val="2"/>
              <w:sz w:val="24"/>
              <w:szCs w:val="24"/>
              <w:lang w:val="de-DE" w:eastAsia="de-DE"/>
              <w14:ligatures w14:val="standardContextual"/>
            </w:rPr>
          </w:pPr>
          <w:hyperlink w:anchor="_Toc193436128" w:history="1">
            <w:r w:rsidRPr="000B6031">
              <w:rPr>
                <w:rStyle w:val="Hyperlink"/>
                <w:noProof/>
                <w:lang w:val="en-GB"/>
              </w:rPr>
              <w:t>Figure S16: Permutation and label generalization analysis of biopsychosocial brain expression prediction models.</w:t>
            </w:r>
            <w:r>
              <w:rPr>
                <w:noProof/>
                <w:webHidden/>
              </w:rPr>
              <w:tab/>
            </w:r>
            <w:r>
              <w:rPr>
                <w:noProof/>
                <w:webHidden/>
              </w:rPr>
              <w:fldChar w:fldCharType="begin"/>
            </w:r>
            <w:r>
              <w:rPr>
                <w:noProof/>
                <w:webHidden/>
              </w:rPr>
              <w:instrText xml:space="preserve"> PAGEREF _Toc193436128 \h </w:instrText>
            </w:r>
            <w:r>
              <w:rPr>
                <w:noProof/>
                <w:webHidden/>
              </w:rPr>
            </w:r>
            <w:r>
              <w:rPr>
                <w:noProof/>
                <w:webHidden/>
              </w:rPr>
              <w:fldChar w:fldCharType="separate"/>
            </w:r>
            <w:r>
              <w:rPr>
                <w:noProof/>
                <w:webHidden/>
              </w:rPr>
              <w:t>54</w:t>
            </w:r>
            <w:r>
              <w:rPr>
                <w:noProof/>
                <w:webHidden/>
              </w:rPr>
              <w:fldChar w:fldCharType="end"/>
            </w:r>
          </w:hyperlink>
        </w:p>
        <w:p w14:paraId="0C64CFA7" w14:textId="6B6C63BE" w:rsidR="00197883" w:rsidRDefault="00197883">
          <w:pPr>
            <w:pStyle w:val="Verzeichnis3"/>
            <w:tabs>
              <w:tab w:val="right" w:leader="dot" w:pos="9771"/>
            </w:tabs>
            <w:rPr>
              <w:rFonts w:eastAsiaTheme="minorEastAsia"/>
              <w:noProof/>
              <w:kern w:val="2"/>
              <w:sz w:val="24"/>
              <w:szCs w:val="24"/>
              <w:lang w:val="de-DE" w:eastAsia="de-DE"/>
              <w14:ligatures w14:val="standardContextual"/>
            </w:rPr>
          </w:pPr>
          <w:hyperlink w:anchor="_Toc193436129" w:history="1">
            <w:r w:rsidRPr="000B6031">
              <w:rPr>
                <w:rStyle w:val="Hyperlink"/>
                <w:noProof/>
              </w:rPr>
              <w:t>Figure S17: Relevance of genetic (left), neurocognitive (middle) and phenotypic (right) domains for the multimodal and transdiagnostic prediction of COGDIS brain pattern expression in the PRONIA cohort.</w:t>
            </w:r>
            <w:r>
              <w:rPr>
                <w:noProof/>
                <w:webHidden/>
              </w:rPr>
              <w:tab/>
            </w:r>
            <w:r>
              <w:rPr>
                <w:noProof/>
                <w:webHidden/>
              </w:rPr>
              <w:fldChar w:fldCharType="begin"/>
            </w:r>
            <w:r>
              <w:rPr>
                <w:noProof/>
                <w:webHidden/>
              </w:rPr>
              <w:instrText xml:space="preserve"> PAGEREF _Toc193436129 \h </w:instrText>
            </w:r>
            <w:r>
              <w:rPr>
                <w:noProof/>
                <w:webHidden/>
              </w:rPr>
            </w:r>
            <w:r>
              <w:rPr>
                <w:noProof/>
                <w:webHidden/>
              </w:rPr>
              <w:fldChar w:fldCharType="separate"/>
            </w:r>
            <w:r>
              <w:rPr>
                <w:noProof/>
                <w:webHidden/>
              </w:rPr>
              <w:t>55</w:t>
            </w:r>
            <w:r>
              <w:rPr>
                <w:noProof/>
                <w:webHidden/>
              </w:rPr>
              <w:fldChar w:fldCharType="end"/>
            </w:r>
          </w:hyperlink>
        </w:p>
        <w:p w14:paraId="127EF17E" w14:textId="204834C0" w:rsidR="00197883" w:rsidRDefault="00197883">
          <w:pPr>
            <w:pStyle w:val="Verzeichnis3"/>
            <w:tabs>
              <w:tab w:val="right" w:leader="dot" w:pos="9771"/>
            </w:tabs>
            <w:rPr>
              <w:rFonts w:eastAsiaTheme="minorEastAsia"/>
              <w:noProof/>
              <w:kern w:val="2"/>
              <w:sz w:val="24"/>
              <w:szCs w:val="24"/>
              <w:lang w:val="de-DE" w:eastAsia="de-DE"/>
              <w14:ligatures w14:val="standardContextual"/>
            </w:rPr>
          </w:pPr>
          <w:hyperlink w:anchor="_Toc193436130" w:history="1">
            <w:r w:rsidRPr="000B6031">
              <w:rPr>
                <w:rStyle w:val="Hyperlink"/>
                <w:noProof/>
              </w:rPr>
              <w:t>Figure S18: Relevance of genetic (left), neurocognitive (middle) and phenotypic (right) variables for the multimodal and transdiagnostic prediction of schizophrenia brain pattern expression in the PRONIA cohort.</w:t>
            </w:r>
            <w:r>
              <w:rPr>
                <w:noProof/>
                <w:webHidden/>
              </w:rPr>
              <w:tab/>
            </w:r>
            <w:r>
              <w:rPr>
                <w:noProof/>
                <w:webHidden/>
              </w:rPr>
              <w:fldChar w:fldCharType="begin"/>
            </w:r>
            <w:r>
              <w:rPr>
                <w:noProof/>
                <w:webHidden/>
              </w:rPr>
              <w:instrText xml:space="preserve"> PAGEREF _Toc193436130 \h </w:instrText>
            </w:r>
            <w:r>
              <w:rPr>
                <w:noProof/>
                <w:webHidden/>
              </w:rPr>
            </w:r>
            <w:r>
              <w:rPr>
                <w:noProof/>
                <w:webHidden/>
              </w:rPr>
              <w:fldChar w:fldCharType="separate"/>
            </w:r>
            <w:r>
              <w:rPr>
                <w:noProof/>
                <w:webHidden/>
              </w:rPr>
              <w:t>56</w:t>
            </w:r>
            <w:r>
              <w:rPr>
                <w:noProof/>
                <w:webHidden/>
              </w:rPr>
              <w:fldChar w:fldCharType="end"/>
            </w:r>
          </w:hyperlink>
        </w:p>
        <w:p w14:paraId="2B033A1E" w14:textId="5D507EBC" w:rsidR="00197883" w:rsidRDefault="00197883">
          <w:pPr>
            <w:pStyle w:val="Verzeichnis3"/>
            <w:tabs>
              <w:tab w:val="right" w:leader="dot" w:pos="9771"/>
            </w:tabs>
            <w:rPr>
              <w:rFonts w:eastAsiaTheme="minorEastAsia"/>
              <w:noProof/>
              <w:kern w:val="2"/>
              <w:sz w:val="24"/>
              <w:szCs w:val="24"/>
              <w:lang w:val="de-DE" w:eastAsia="de-DE"/>
              <w14:ligatures w14:val="standardContextual"/>
            </w:rPr>
          </w:pPr>
          <w:hyperlink w:anchor="_Toc193436131" w:history="1">
            <w:r w:rsidRPr="000B6031">
              <w:rPr>
                <w:rStyle w:val="Hyperlink"/>
                <w:noProof/>
              </w:rPr>
              <w:t>Figure S19: Relevance of genetic (left), neurocognitive (middle) and phenotypic (right) variables for the multimodal and transdiagnostic prediction of BrainAGE pattern expression in the PRONIA cohort.</w:t>
            </w:r>
            <w:r>
              <w:rPr>
                <w:noProof/>
                <w:webHidden/>
              </w:rPr>
              <w:tab/>
            </w:r>
            <w:r>
              <w:rPr>
                <w:noProof/>
                <w:webHidden/>
              </w:rPr>
              <w:fldChar w:fldCharType="begin"/>
            </w:r>
            <w:r>
              <w:rPr>
                <w:noProof/>
                <w:webHidden/>
              </w:rPr>
              <w:instrText xml:space="preserve"> PAGEREF _Toc193436131 \h </w:instrText>
            </w:r>
            <w:r>
              <w:rPr>
                <w:noProof/>
                <w:webHidden/>
              </w:rPr>
            </w:r>
            <w:r>
              <w:rPr>
                <w:noProof/>
                <w:webHidden/>
              </w:rPr>
              <w:fldChar w:fldCharType="separate"/>
            </w:r>
            <w:r>
              <w:rPr>
                <w:noProof/>
                <w:webHidden/>
              </w:rPr>
              <w:t>57</w:t>
            </w:r>
            <w:r>
              <w:rPr>
                <w:noProof/>
                <w:webHidden/>
              </w:rPr>
              <w:fldChar w:fldCharType="end"/>
            </w:r>
          </w:hyperlink>
        </w:p>
        <w:p w14:paraId="35D949BC" w14:textId="6DF8A0F2" w:rsidR="00197883" w:rsidRDefault="00197883">
          <w:pPr>
            <w:pStyle w:val="Verzeichnis3"/>
            <w:tabs>
              <w:tab w:val="right" w:leader="dot" w:pos="9771"/>
            </w:tabs>
            <w:rPr>
              <w:rFonts w:eastAsiaTheme="minorEastAsia"/>
              <w:noProof/>
              <w:kern w:val="2"/>
              <w:sz w:val="24"/>
              <w:szCs w:val="24"/>
              <w:lang w:val="de-DE" w:eastAsia="de-DE"/>
              <w14:ligatures w14:val="standardContextual"/>
            </w:rPr>
          </w:pPr>
          <w:hyperlink w:anchor="_Toc193436132" w:history="1">
            <w:r w:rsidRPr="000B6031">
              <w:rPr>
                <w:rStyle w:val="Hyperlink"/>
                <w:noProof/>
              </w:rPr>
              <w:t>Figure S20: Relevance of genetic (left), neurocognitive (middle) and phenotypic (right) variables for the multimodal and transdiagnostic prediction of MIXED brain pattern expression in the PRONIA cohort.</w:t>
            </w:r>
            <w:r>
              <w:rPr>
                <w:noProof/>
                <w:webHidden/>
              </w:rPr>
              <w:tab/>
            </w:r>
            <w:r>
              <w:rPr>
                <w:noProof/>
                <w:webHidden/>
              </w:rPr>
              <w:fldChar w:fldCharType="begin"/>
            </w:r>
            <w:r>
              <w:rPr>
                <w:noProof/>
                <w:webHidden/>
              </w:rPr>
              <w:instrText xml:space="preserve"> PAGEREF _Toc193436132 \h </w:instrText>
            </w:r>
            <w:r>
              <w:rPr>
                <w:noProof/>
                <w:webHidden/>
              </w:rPr>
            </w:r>
            <w:r>
              <w:rPr>
                <w:noProof/>
                <w:webHidden/>
              </w:rPr>
              <w:fldChar w:fldCharType="separate"/>
            </w:r>
            <w:r>
              <w:rPr>
                <w:noProof/>
                <w:webHidden/>
              </w:rPr>
              <w:t>58</w:t>
            </w:r>
            <w:r>
              <w:rPr>
                <w:noProof/>
                <w:webHidden/>
              </w:rPr>
              <w:fldChar w:fldCharType="end"/>
            </w:r>
          </w:hyperlink>
        </w:p>
        <w:p w14:paraId="6BEE6F4C" w14:textId="46916C97" w:rsidR="00197883" w:rsidRDefault="00197883">
          <w:pPr>
            <w:pStyle w:val="Verzeichnis3"/>
            <w:tabs>
              <w:tab w:val="right" w:leader="dot" w:pos="9771"/>
            </w:tabs>
            <w:rPr>
              <w:rFonts w:eastAsiaTheme="minorEastAsia"/>
              <w:noProof/>
              <w:kern w:val="2"/>
              <w:sz w:val="24"/>
              <w:szCs w:val="24"/>
              <w:lang w:val="de-DE" w:eastAsia="de-DE"/>
              <w14:ligatures w14:val="standardContextual"/>
            </w:rPr>
          </w:pPr>
          <w:hyperlink w:anchor="_Toc193436133" w:history="1">
            <w:r w:rsidRPr="000B6031">
              <w:rPr>
                <w:rStyle w:val="Hyperlink"/>
                <w:noProof/>
              </w:rPr>
              <w:t>Figure S21: Raw and z-transformed GAF-Disability/Impairment and GAF-Symptom trajectories from baseline to the T2 time points in the PRONIA clinical study participants.</w:t>
            </w:r>
            <w:r>
              <w:rPr>
                <w:noProof/>
                <w:webHidden/>
              </w:rPr>
              <w:tab/>
            </w:r>
            <w:r>
              <w:rPr>
                <w:noProof/>
                <w:webHidden/>
              </w:rPr>
              <w:fldChar w:fldCharType="begin"/>
            </w:r>
            <w:r>
              <w:rPr>
                <w:noProof/>
                <w:webHidden/>
              </w:rPr>
              <w:instrText xml:space="preserve"> PAGEREF _Toc193436133 \h </w:instrText>
            </w:r>
            <w:r>
              <w:rPr>
                <w:noProof/>
                <w:webHidden/>
              </w:rPr>
            </w:r>
            <w:r>
              <w:rPr>
                <w:noProof/>
                <w:webHidden/>
              </w:rPr>
              <w:fldChar w:fldCharType="separate"/>
            </w:r>
            <w:r>
              <w:rPr>
                <w:noProof/>
                <w:webHidden/>
              </w:rPr>
              <w:t>59</w:t>
            </w:r>
            <w:r>
              <w:rPr>
                <w:noProof/>
                <w:webHidden/>
              </w:rPr>
              <w:fldChar w:fldCharType="end"/>
            </w:r>
          </w:hyperlink>
        </w:p>
        <w:p w14:paraId="3530AF65" w14:textId="36D13B3E" w:rsidR="00197883" w:rsidRDefault="00197883">
          <w:pPr>
            <w:pStyle w:val="Verzeichnis3"/>
            <w:tabs>
              <w:tab w:val="right" w:leader="dot" w:pos="9771"/>
            </w:tabs>
            <w:rPr>
              <w:rFonts w:eastAsiaTheme="minorEastAsia"/>
              <w:noProof/>
              <w:kern w:val="2"/>
              <w:sz w:val="24"/>
              <w:szCs w:val="24"/>
              <w:lang w:val="de-DE" w:eastAsia="de-DE"/>
              <w14:ligatures w14:val="standardContextual"/>
            </w:rPr>
          </w:pPr>
          <w:hyperlink w:anchor="_Toc193436134" w:history="1">
            <w:r w:rsidRPr="000B6031">
              <w:rPr>
                <w:rStyle w:val="Hyperlink"/>
                <w:noProof/>
              </w:rPr>
              <w:t>Figure S22: Prognostic relevance of brain expression scores and GAF baseline features in the prediction of GAF-D/I outcome trajectories.</w:t>
            </w:r>
            <w:r>
              <w:rPr>
                <w:noProof/>
                <w:webHidden/>
              </w:rPr>
              <w:tab/>
            </w:r>
            <w:r>
              <w:rPr>
                <w:noProof/>
                <w:webHidden/>
              </w:rPr>
              <w:fldChar w:fldCharType="begin"/>
            </w:r>
            <w:r>
              <w:rPr>
                <w:noProof/>
                <w:webHidden/>
              </w:rPr>
              <w:instrText xml:space="preserve"> PAGEREF _Toc193436134 \h </w:instrText>
            </w:r>
            <w:r>
              <w:rPr>
                <w:noProof/>
                <w:webHidden/>
              </w:rPr>
            </w:r>
            <w:r>
              <w:rPr>
                <w:noProof/>
                <w:webHidden/>
              </w:rPr>
              <w:fldChar w:fldCharType="separate"/>
            </w:r>
            <w:r>
              <w:rPr>
                <w:noProof/>
                <w:webHidden/>
              </w:rPr>
              <w:t>60</w:t>
            </w:r>
            <w:r>
              <w:rPr>
                <w:noProof/>
                <w:webHidden/>
              </w:rPr>
              <w:fldChar w:fldCharType="end"/>
            </w:r>
          </w:hyperlink>
        </w:p>
        <w:p w14:paraId="38021514" w14:textId="27C5880A" w:rsidR="008C1EEB" w:rsidRDefault="00C778B2">
          <w:r>
            <w:fldChar w:fldCharType="end"/>
          </w:r>
        </w:p>
      </w:sdtContent>
    </w:sdt>
    <w:p w14:paraId="6A97D926" w14:textId="77777777" w:rsidR="008C1EEB" w:rsidRDefault="008C1EEB">
      <w:pPr>
        <w:rPr>
          <w:b/>
          <w:bCs/>
        </w:rPr>
      </w:pPr>
    </w:p>
    <w:p w14:paraId="4B924896" w14:textId="77777777" w:rsidR="0072675D" w:rsidRDefault="0072675D">
      <w:pPr>
        <w:rPr>
          <w:rFonts w:ascii="Calibri" w:eastAsiaTheme="majorEastAsia" w:hAnsi="Calibri" w:cstheme="majorBidi"/>
          <w:b/>
          <w:kern w:val="2"/>
          <w:sz w:val="24"/>
          <w:szCs w:val="32"/>
          <w:lang w:eastAsia="de-DE"/>
          <w14:ligatures w14:val="standardContextual"/>
        </w:rPr>
      </w:pPr>
      <w:bookmarkStart w:id="4" w:name="_Hlk45880879"/>
      <w:r>
        <w:rPr>
          <w:lang w:eastAsia="de-DE"/>
        </w:rPr>
        <w:br w:type="page"/>
      </w:r>
    </w:p>
    <w:p w14:paraId="6D945EEB" w14:textId="72B958D8" w:rsidR="008516C4" w:rsidRPr="00691DE5" w:rsidRDefault="008516C4" w:rsidP="008516C4">
      <w:pPr>
        <w:pStyle w:val="berschrift2"/>
        <w:rPr>
          <w:lang w:val="en-US" w:eastAsia="de-DE"/>
        </w:rPr>
      </w:pPr>
      <w:bookmarkStart w:id="5" w:name="_Toc193436084"/>
      <w:r w:rsidRPr="00691DE5">
        <w:rPr>
          <w:lang w:val="en-US" w:eastAsia="de-DE"/>
        </w:rPr>
        <w:lastRenderedPageBreak/>
        <w:t xml:space="preserve">Supplementary </w:t>
      </w:r>
      <w:r>
        <w:rPr>
          <w:lang w:val="en-US" w:eastAsia="de-DE"/>
        </w:rPr>
        <w:t>Introduction</w:t>
      </w:r>
      <w:bookmarkEnd w:id="5"/>
    </w:p>
    <w:p w14:paraId="700A3F99" w14:textId="075DD360" w:rsidR="008516C4" w:rsidRPr="007A0E35" w:rsidRDefault="008516C4" w:rsidP="00172D19">
      <w:pPr>
        <w:pStyle w:val="berschrift3"/>
        <w:spacing w:before="360" w:after="120" w:line="480" w:lineRule="auto"/>
        <w:rPr>
          <w:rStyle w:val="berschrift3Zchn"/>
          <w:b/>
          <w:lang w:val="en-US"/>
        </w:rPr>
      </w:pPr>
      <w:bookmarkStart w:id="6" w:name="_Toc193436085"/>
      <w:r w:rsidRPr="007A0E35">
        <w:rPr>
          <w:rStyle w:val="berschrift3Zchn"/>
          <w:b/>
          <w:lang w:val="en-US"/>
        </w:rPr>
        <w:t>Short introduction into the basic symptom concept and Cognitive Disturbances (COGDIS)</w:t>
      </w:r>
      <w:bookmarkEnd w:id="6"/>
      <w:r w:rsidR="00172D19">
        <w:rPr>
          <w:rStyle w:val="berschrift3Zchn"/>
          <w:b/>
          <w:lang w:val="en-US"/>
        </w:rPr>
        <w:t xml:space="preserve"> </w:t>
      </w:r>
    </w:p>
    <w:p w14:paraId="5436D5E1" w14:textId="1720F603" w:rsidR="008516C4" w:rsidRDefault="008516C4" w:rsidP="008516C4">
      <w:pPr>
        <w:spacing w:after="0" w:line="480" w:lineRule="auto"/>
        <w:jc w:val="both"/>
        <w:rPr>
          <w:rFonts w:cstheme="minorHAnsi"/>
          <w:iCs/>
          <w:lang w:val="en-GB"/>
        </w:rPr>
      </w:pPr>
      <w:r w:rsidRPr="00286AC4">
        <w:rPr>
          <w:rFonts w:cstheme="minorHAnsi"/>
          <w:iCs/>
          <w:lang w:val="en-GB"/>
        </w:rPr>
        <w:t>Inspired by the early work of Wilhelm Mayer-Gross</w:t>
      </w:r>
      <w:r>
        <w:rPr>
          <w:rFonts w:cstheme="minorHAnsi"/>
          <w:iCs/>
          <w:lang w:val="en-GB"/>
        </w:rPr>
        <w:fldChar w:fldCharType="begin"/>
      </w:r>
      <w:r w:rsidR="00197883">
        <w:rPr>
          <w:rFonts w:cstheme="minorHAnsi"/>
          <w:iCs/>
          <w:lang w:val="en-GB"/>
        </w:rPr>
        <w:instrText xml:space="preserve"> ADDIN ZOTERO_ITEM CSL_CITATION {"citationID":"scbEqmye","properties":{"formattedCitation":"\\super 1\\nosupersub{}","plainCitation":"1","noteIndex":0},"citationItems":[{"id":"KfJSQhGA/eghCTA1F","uris":["http://zotero.org/users/8254188/items/WTSADH4I"],"itemData":{"id":22228,"type":"chapter","abstract":"Die folgende Übersicht unseres heutigen klinischen Wissens von der Schizophrenie will sich mit keiner der in neuerer Zeit aufgestellten Theorien dieser Erkrankung identifizieren und doch muß sie die klinischen Tatsachen nach irgendwelchen Gesichtspunkten erfassen und alles das zur Darstellung bringen, was auf Grund dieser Theorien erkannt wurde. Die Absicht der einen dieser Theorien (Stransky, Bleuler, Berze, Carl Schneider) ist offensichtlich, zu einem kennzeichnenden Grundsymptom, zu einem generellen Merkmal zu gelangen, wohingegen die an psychoanalytischen Gedankengängen orientierten Theorien (z. B. Schilder, aber auch Storch, Kretschmer, Adler) sich um eine Eingliederung der Schizophrenie in umfassendere biologische Lehren überhaupt bemühen. Das Ergebnis dieser Einordnungsversuche kennzeichnet Schlaglichtartig die wissenschaftliche Situation der Abgrenzung: Schilder, Storch, Kretschmer, aber auch Bleuler (insoweit er Affektivität und Komplex-Wirkung in den Vordergrund stellt) verfehlen ihr Ziel, dadurch, daß sie ins Uncharakteristische abgleiten; die Abgrenzung des Schizophrenen mißlingt.","container-title":"Spezieller Teil: Fünfter Teil die Schizophrenie","event-place":"Berlin, Heidelberg","ISBN":"978-3-642-92501-6","language":"de","note":"DOI: 10.1007/978-3-642-92501-6_4","page":"293-578","publisher":"Springer","publisher-place":"Berlin, Heidelberg","source":"Springer Link","title":"Die Klinik","URL":"https://doi.org/10.1007/978-3-642-92501-6_4","author":[{"family":"Mayer-Gross","given":"W."}],"editor":[{"family":"Beringer","given":"K."},{"family":"Bürger-Prinz","given":"H."},{"family":"Gruhle","given":"Hans W."},{"family":"Homburger","given":"A."},{"family":"Mayer-Gross","given":"W."},{"family":"Steiner","given":"G."},{"family":"Strauss","given":"A."},{"family":"Wetzel","given":"A."}],"accessed":{"date-parts":[["2024",12,17]]},"issued":{"date-parts":[["1932"]]}}}],"schema":"https://github.com/citation-style-language/schema/raw/master/csl-citation.json"} </w:instrText>
      </w:r>
      <w:r>
        <w:rPr>
          <w:rFonts w:cstheme="minorHAnsi"/>
          <w:iCs/>
          <w:lang w:val="en-GB"/>
        </w:rPr>
        <w:fldChar w:fldCharType="separate"/>
      </w:r>
      <w:r w:rsidR="00F961A9" w:rsidRPr="00F961A9">
        <w:rPr>
          <w:rFonts w:ascii="Calibri" w:hAnsi="Calibri" w:cs="Calibri"/>
          <w:vertAlign w:val="superscript"/>
        </w:rPr>
        <w:t>1</w:t>
      </w:r>
      <w:r>
        <w:rPr>
          <w:rFonts w:cstheme="minorHAnsi"/>
          <w:iCs/>
          <w:lang w:val="en-GB"/>
        </w:rPr>
        <w:fldChar w:fldCharType="end"/>
      </w:r>
      <w:r>
        <w:rPr>
          <w:rFonts w:cstheme="minorHAnsi"/>
          <w:iCs/>
          <w:lang w:val="en-GB"/>
        </w:rPr>
        <w:t xml:space="preserve"> </w:t>
      </w:r>
      <w:r w:rsidRPr="00286AC4">
        <w:rPr>
          <w:rFonts w:cstheme="minorHAnsi"/>
          <w:iCs/>
          <w:lang w:val="en-GB"/>
        </w:rPr>
        <w:t>on the onset of schizophrenia and its symptoms, the basic symptom concept was gradually developed by Gerd Huber from the 1950s until the 1980s</w:t>
      </w:r>
      <w:r>
        <w:rPr>
          <w:rFonts w:cstheme="minorHAnsi"/>
          <w:iCs/>
          <w:lang w:val="en-GB"/>
        </w:rPr>
        <w:t>.</w:t>
      </w:r>
      <w:r>
        <w:rPr>
          <w:rFonts w:cstheme="minorHAnsi"/>
          <w:iCs/>
          <w:lang w:val="en-GB"/>
        </w:rPr>
        <w:fldChar w:fldCharType="begin"/>
      </w:r>
      <w:r w:rsidR="00197883">
        <w:rPr>
          <w:rFonts w:cstheme="minorHAnsi"/>
          <w:iCs/>
          <w:lang w:val="en-GB"/>
        </w:rPr>
        <w:instrText xml:space="preserve"> ADDIN ZOTERO_ITEM CSL_CITATION {"citationID":"pdWGLSsC","properties":{"formattedCitation":"\\super 2,3\\nosupersub{}","plainCitation":"2,3","noteIndex":0},"citationItems":[{"id":"KfJSQhGA/sqqUJFGS","uris":["http://zotero.org/users/8254188/items/7Q8QWT9M"],"itemData":{"id":22230,"type":"article-journal","abstract":"According to the concept of basic disorders, a neurochemical disturbance in the transphenomenal range impairs ability to process information and leads to \"basic\" deficits. Such disturbances also lead to basic disorders that act as connecting links with both (a) the manifold primary subjective experience of the schizophrenic, and (b) the schizophrenic end- and super-structure phenomena arising from an amalgamation with the \"anthropological matrix.\" Because the correspondence with cognitive disturbance is perceptible and communicable, and because the majority of schizophrenics are usually capable (if one views the course of illness in its entirety) of perceiving deficiencies and developing compensation/mastery strategies, the patient's subjective experience can corroborate findings from investigations of schizophrenia. Such an analysis can also contribute to the development of training programs for maintaining and improving the patient's strengths and can add to a clearer definition of schizophrenic symptomatology. (59 ref) (PsycINFO Database Record (c) 2016 APA, all rights reserved)","container-title":"Der Nervenarzt","ISSN":"1433-0407","issue":"1","note":"publisher-place: Germany\npublisher: Springer","page":"23-32","source":"APA PsycNet","title":"Das Konzept substratnaher Basissymptome und seine Bedeutung für Theorie und Therapie schizophrener Erkrankungen. [The concept of basic deficits in schizophrenia and its significance for theory and treatment.]","volume":"54","author":[{"family":"Huber","given":"Gerd"}],"issued":{"date-parts":[["1983"]]}}},{"id":"KfJSQhGA/MEygj44z","uris":["http://zotero.org/users/8254188/items/E7YB56MF"],"itemData":{"id":948,"type":"article-journal","abstract":"This review deals with the opinions and findings of the last six decades regarding occurrence, frequence, and phenomenology of precursor stages of schizophrenic and schizoaffective psychoses. Already in his classical delineation of the onset of schizophrenia Mayer-Gross (1932) differentiated between uncharacteristic and characteristic precursors of schizophrenia and anticipated essential aspects of the concept of basic stages and basic symptoms which has been gradually developed by clinical psychiatrists and psychologists since the 50s. In his monograph \"The beginning schizophrenia\" Conrad (1958) resumed the \"promisingly undertaken, but prematurely coming to a standstill\" work of the descriptive-phenomenological psychopathology of the Heidelberg School (Jaspers, K. Schneider, Mayer-Gross, Gruhle) and investigated systematically early abnormalities of behaviour with the method of morpho-analysis. However, the study of Conrad refers already to the onset of the first psychotic episode, the \"trema\" which is not identical with the outpost syndromes and prodromes in the sense of Mayer-Gross and the authors of the basic symptom concept. The \"trema\" is characterized mainly by disorders of behaviour and expression, the precursor syndromes by dynamic and cognitive basic deficiencies, experiential and not behavioural in kind, typically only recognizable by the self-reports of the patients. The ability of recognition and realization of the basic symptoms as complaints and disorders and to develop coping strategies was the presupposition for a standardized survey and assessment of basic symptoms in the Frankfurt Questionnaire (FBF) and the Bonn Schedule for the Assessment of Basic Symptoms (BSABS).(ABSTRACT TRUNCATED AT 250 WORDS)","container-title":"Fortschr Neurol. Psychiatr.","issue":"4","note":"PMID: 7759051","page":"131–138","title":"[Prodromal symptoms in schizophrenia]","volume":"63","author":[{"family":"Huber","given":"G."}],"issued":{"date-parts":[["1995",4]]}}}],"schema":"https://github.com/citation-style-language/schema/raw/master/csl-citation.json"} </w:instrText>
      </w:r>
      <w:r>
        <w:rPr>
          <w:rFonts w:cstheme="minorHAnsi"/>
          <w:iCs/>
          <w:lang w:val="en-GB"/>
        </w:rPr>
        <w:fldChar w:fldCharType="separate"/>
      </w:r>
      <w:r w:rsidR="00F961A9" w:rsidRPr="00F961A9">
        <w:rPr>
          <w:rFonts w:ascii="Calibri" w:hAnsi="Calibri" w:cs="Calibri"/>
          <w:vertAlign w:val="superscript"/>
        </w:rPr>
        <w:t>2,3</w:t>
      </w:r>
      <w:r>
        <w:rPr>
          <w:rFonts w:cstheme="minorHAnsi"/>
          <w:iCs/>
          <w:lang w:val="en-GB"/>
        </w:rPr>
        <w:fldChar w:fldCharType="end"/>
      </w:r>
      <w:r>
        <w:rPr>
          <w:rFonts w:cstheme="minorHAnsi"/>
          <w:iCs/>
          <w:lang w:val="en-GB"/>
        </w:rPr>
        <w:t xml:space="preserve"> </w:t>
      </w:r>
      <w:r w:rsidRPr="009308AB">
        <w:rPr>
          <w:rFonts w:cstheme="minorHAnsi"/>
          <w:iCs/>
          <w:lang w:val="en-GB"/>
        </w:rPr>
        <w:t>In anticipation of two essential aspects of the basic symptom concept, Mayer-Gros</w:t>
      </w:r>
      <w:r>
        <w:rPr>
          <w:rFonts w:cstheme="minorHAnsi"/>
          <w:iCs/>
          <w:lang w:val="en-GB"/>
        </w:rPr>
        <w:t>s</w:t>
      </w:r>
      <w:r>
        <w:rPr>
          <w:rFonts w:cstheme="minorHAnsi"/>
          <w:iCs/>
          <w:lang w:val="en-GB"/>
        </w:rPr>
        <w:fldChar w:fldCharType="begin"/>
      </w:r>
      <w:r w:rsidR="00197883">
        <w:rPr>
          <w:rFonts w:cstheme="minorHAnsi"/>
          <w:iCs/>
          <w:lang w:val="en-GB"/>
        </w:rPr>
        <w:instrText xml:space="preserve"> ADDIN ZOTERO_ITEM CSL_CITATION {"citationID":"3MKd4Jpn","properties":{"formattedCitation":"\\super 1\\nosupersub{}","plainCitation":"1","noteIndex":0},"citationItems":[{"id":"KfJSQhGA/eghCTA1F","uris":["http://zotero.org/users/8254188/items/WTSADH4I"],"itemData":{"id":22228,"type":"chapter","abstract":"Die folgende Übersicht unseres heutigen klinischen Wissens von der Schizophrenie will sich mit keiner der in neuerer Zeit aufgestellten Theorien dieser Erkrankung identifizieren und doch muß sie die klinischen Tatsachen nach irgendwelchen Gesichtspunkten erfassen und alles das zur Darstellung bringen, was auf Grund dieser Theorien erkannt wurde. Die Absicht der einen dieser Theorien (Stransky, Bleuler, Berze, Carl Schneider) ist offensichtlich, zu einem kennzeichnenden Grundsymptom, zu einem generellen Merkmal zu gelangen, wohingegen die an psychoanalytischen Gedankengängen orientierten Theorien (z. B. Schilder, aber auch Storch, Kretschmer, Adler) sich um eine Eingliederung der Schizophrenie in umfassendere biologische Lehren überhaupt bemühen. Das Ergebnis dieser Einordnungsversuche kennzeichnet Schlaglichtartig die wissenschaftliche Situation der Abgrenzung: Schilder, Storch, Kretschmer, aber auch Bleuler (insoweit er Affektivität und Komplex-Wirkung in den Vordergrund stellt) verfehlen ihr Ziel, dadurch, daß sie ins Uncharakteristische abgleiten; die Abgrenzung des Schizophrenen mißlingt.","container-title":"Spezieller Teil: Fünfter Teil die Schizophrenie","event-place":"Berlin, Heidelberg","ISBN":"978-3-642-92501-6","language":"de","note":"DOI: 10.1007/978-3-642-92501-6_4","page":"293-578","publisher":"Springer","publisher-place":"Berlin, Heidelberg","source":"Springer Link","title":"Die Klinik","URL":"https://doi.org/10.1007/978-3-642-92501-6_4","author":[{"family":"Mayer-Gross","given":"W."}],"editor":[{"family":"Beringer","given":"K."},{"family":"Bürger-Prinz","given":"H."},{"family":"Gruhle","given":"Hans W."},{"family":"Homburger","given":"A."},{"family":"Mayer-Gross","given":"W."},{"family":"Steiner","given":"G."},{"family":"Strauss","given":"A."},{"family":"Wetzel","given":"A."}],"accessed":{"date-parts":[["2024",12,17]]},"issued":{"date-parts":[["1932"]]}}}],"schema":"https://github.com/citation-style-language/schema/raw/master/csl-citation.json"} </w:instrText>
      </w:r>
      <w:r>
        <w:rPr>
          <w:rFonts w:cstheme="minorHAnsi"/>
          <w:iCs/>
          <w:lang w:val="en-GB"/>
        </w:rPr>
        <w:fldChar w:fldCharType="separate"/>
      </w:r>
      <w:r w:rsidR="00F961A9" w:rsidRPr="00F961A9">
        <w:rPr>
          <w:rFonts w:ascii="Calibri" w:hAnsi="Calibri" w:cs="Calibri"/>
          <w:vertAlign w:val="superscript"/>
        </w:rPr>
        <w:t>1</w:t>
      </w:r>
      <w:r>
        <w:rPr>
          <w:rFonts w:cstheme="minorHAnsi"/>
          <w:iCs/>
          <w:lang w:val="en-GB"/>
        </w:rPr>
        <w:fldChar w:fldCharType="end"/>
      </w:r>
      <w:r w:rsidRPr="009308AB">
        <w:rPr>
          <w:rFonts w:cstheme="minorHAnsi"/>
          <w:iCs/>
          <w:lang w:val="en-GB"/>
        </w:rPr>
        <w:t xml:space="preserve"> already distinguished between initial uncharacteristic </w:t>
      </w:r>
      <w:r>
        <w:rPr>
          <w:rFonts w:cstheme="minorHAnsi"/>
          <w:iCs/>
          <w:lang w:val="en-GB"/>
        </w:rPr>
        <w:t>precursors</w:t>
      </w:r>
      <w:r w:rsidRPr="009308AB">
        <w:rPr>
          <w:rFonts w:cstheme="minorHAnsi"/>
          <w:iCs/>
          <w:lang w:val="en-GB"/>
        </w:rPr>
        <w:t xml:space="preserve"> (including disturbances of central vegetative processes, affects, drive and </w:t>
      </w:r>
      <w:r>
        <w:rPr>
          <w:rFonts w:cstheme="minorHAnsi"/>
          <w:iCs/>
          <w:lang w:val="en-GB"/>
        </w:rPr>
        <w:t>stress tolerance</w:t>
      </w:r>
      <w:r w:rsidRPr="009308AB">
        <w:rPr>
          <w:rFonts w:cstheme="minorHAnsi"/>
          <w:iCs/>
          <w:lang w:val="en-GB"/>
        </w:rPr>
        <w:t xml:space="preserve"> as well as anxiety and obsessive-compulsive symptoms) from the characteristic preliminary stages that occur later (including thought and activity </w:t>
      </w:r>
      <w:r>
        <w:rPr>
          <w:rFonts w:cstheme="minorHAnsi"/>
          <w:iCs/>
          <w:lang w:val="en-GB"/>
        </w:rPr>
        <w:t>disturbances</w:t>
      </w:r>
      <w:r w:rsidRPr="009308AB">
        <w:rPr>
          <w:rFonts w:cstheme="minorHAnsi"/>
          <w:iCs/>
          <w:lang w:val="en-GB"/>
        </w:rPr>
        <w:t xml:space="preserve">), which ultimately lead to the manifest psychotic symptoms. In addition, he already </w:t>
      </w:r>
      <w:r>
        <w:rPr>
          <w:rFonts w:cstheme="minorHAnsi"/>
          <w:iCs/>
          <w:lang w:val="en-GB"/>
        </w:rPr>
        <w:t>assumed</w:t>
      </w:r>
      <w:r w:rsidRPr="009308AB">
        <w:rPr>
          <w:rFonts w:cstheme="minorHAnsi"/>
          <w:iCs/>
          <w:lang w:val="en-GB"/>
        </w:rPr>
        <w:t xml:space="preserve"> that these early disorders were not part of the premorbid personality, but</w:t>
      </w:r>
      <w:r>
        <w:rPr>
          <w:rFonts w:cstheme="minorHAnsi"/>
          <w:iCs/>
          <w:lang w:val="en-GB"/>
        </w:rPr>
        <w:t xml:space="preserve"> would </w:t>
      </w:r>
      <w:r w:rsidRPr="009308AB">
        <w:rPr>
          <w:rFonts w:cstheme="minorHAnsi"/>
          <w:iCs/>
          <w:lang w:val="en-GB"/>
        </w:rPr>
        <w:t xml:space="preserve"> </w:t>
      </w:r>
      <w:r w:rsidR="000D636D">
        <w:rPr>
          <w:rFonts w:cstheme="minorHAnsi"/>
          <w:iCs/>
          <w:lang w:val="en-GB"/>
        </w:rPr>
        <w:t>‘</w:t>
      </w:r>
      <w:r w:rsidRPr="009308AB">
        <w:rPr>
          <w:rFonts w:cstheme="minorHAnsi"/>
          <w:iCs/>
          <w:lang w:val="en-GB"/>
        </w:rPr>
        <w:t>impressively</w:t>
      </w:r>
      <w:r w:rsidR="000D636D">
        <w:rPr>
          <w:rFonts w:cstheme="minorHAnsi"/>
          <w:iCs/>
          <w:lang w:val="en-GB"/>
        </w:rPr>
        <w:t>’</w:t>
      </w:r>
      <w:r w:rsidRPr="009308AB">
        <w:rPr>
          <w:rFonts w:cstheme="minorHAnsi"/>
          <w:iCs/>
          <w:lang w:val="en-GB"/>
        </w:rPr>
        <w:t xml:space="preserve"> br</w:t>
      </w:r>
      <w:r>
        <w:rPr>
          <w:rFonts w:cstheme="minorHAnsi"/>
          <w:iCs/>
          <w:lang w:val="en-GB"/>
        </w:rPr>
        <w:t>eak</w:t>
      </w:r>
      <w:r w:rsidRPr="009308AB">
        <w:rPr>
          <w:rFonts w:cstheme="minorHAnsi"/>
          <w:iCs/>
          <w:lang w:val="en-GB"/>
        </w:rPr>
        <w:t xml:space="preserve"> in</w:t>
      </w:r>
      <w:r>
        <w:rPr>
          <w:rFonts w:cstheme="minorHAnsi"/>
          <w:iCs/>
          <w:lang w:val="en-GB"/>
        </w:rPr>
        <w:t xml:space="preserve">to the </w:t>
      </w:r>
      <w:r w:rsidR="000D636D">
        <w:rPr>
          <w:rFonts w:cstheme="minorHAnsi"/>
          <w:iCs/>
          <w:lang w:val="en-GB"/>
        </w:rPr>
        <w:t>‘</w:t>
      </w:r>
      <w:r>
        <w:rPr>
          <w:rFonts w:cstheme="minorHAnsi"/>
          <w:iCs/>
          <w:lang w:val="en-GB"/>
        </w:rPr>
        <w:t>healthy personality</w:t>
      </w:r>
      <w:r w:rsidR="000D636D">
        <w:rPr>
          <w:rFonts w:cstheme="minorHAnsi"/>
          <w:iCs/>
          <w:lang w:val="en-GB"/>
        </w:rPr>
        <w:t>’</w:t>
      </w:r>
      <w:r>
        <w:rPr>
          <w:rFonts w:cstheme="minorHAnsi"/>
          <w:iCs/>
          <w:lang w:val="en-GB"/>
        </w:rPr>
        <w:t>,</w:t>
      </w:r>
      <w:r>
        <w:rPr>
          <w:rFonts w:cstheme="minorHAnsi"/>
          <w:iCs/>
          <w:lang w:val="en-GB"/>
        </w:rPr>
        <w:fldChar w:fldCharType="begin"/>
      </w:r>
      <w:r w:rsidR="00197883">
        <w:rPr>
          <w:rFonts w:cstheme="minorHAnsi"/>
          <w:iCs/>
          <w:lang w:val="en-GB"/>
        </w:rPr>
        <w:instrText xml:space="preserve"> ADDIN ZOTERO_ITEM CSL_CITATION {"citationID":"3IaLdPVg","properties":{"formattedCitation":"\\super 1\\nosupersub{}","plainCitation":"1","noteIndex":0},"citationItems":[{"id":"KfJSQhGA/eghCTA1F","uris":["http://zotero.org/users/8254188/items/WTSADH4I"],"itemData":{"id":22228,"type":"chapter","abstract":"Die folgende Übersicht unseres heutigen klinischen Wissens von der Schizophrenie will sich mit keiner der in neuerer Zeit aufgestellten Theorien dieser Erkrankung identifizieren und doch muß sie die klinischen Tatsachen nach irgendwelchen Gesichtspunkten erfassen und alles das zur Darstellung bringen, was auf Grund dieser Theorien erkannt wurde. Die Absicht der einen dieser Theorien (Stransky, Bleuler, Berze, Carl Schneider) ist offensichtlich, zu einem kennzeichnenden Grundsymptom, zu einem generellen Merkmal zu gelangen, wohingegen die an psychoanalytischen Gedankengängen orientierten Theorien (z. B. Schilder, aber auch Storch, Kretschmer, Adler) sich um eine Eingliederung der Schizophrenie in umfassendere biologische Lehren überhaupt bemühen. Das Ergebnis dieser Einordnungsversuche kennzeichnet Schlaglichtartig die wissenschaftliche Situation der Abgrenzung: Schilder, Storch, Kretschmer, aber auch Bleuler (insoweit er Affektivität und Komplex-Wirkung in den Vordergrund stellt) verfehlen ihr Ziel, dadurch, daß sie ins Uncharakteristische abgleiten; die Abgrenzung des Schizophrenen mißlingt.","container-title":"Spezieller Teil: Fünfter Teil die Schizophrenie","event-place":"Berlin, Heidelberg","ISBN":"978-3-642-92501-6","language":"de","note":"DOI: 10.1007/978-3-642-92501-6_4","page":"293-578","publisher":"Springer","publisher-place":"Berlin, Heidelberg","source":"Springer Link","title":"Die Klinik","URL":"https://doi.org/10.1007/978-3-642-92501-6_4","author":[{"family":"Mayer-Gross","given":"W."}],"editor":[{"family":"Beringer","given":"K."},{"family":"Bürger-Prinz","given":"H."},{"family":"Gruhle","given":"Hans W."},{"family":"Homburger","given":"A."},{"family":"Mayer-Gross","given":"W."},{"family":"Steiner","given":"G."},{"family":"Strauss","given":"A."},{"family":"Wetzel","given":"A."}],"accessed":{"date-parts":[["2024",12,17]]},"issued":{"date-parts":[["1932"]]}}}],"schema":"https://github.com/citation-style-language/schema/raw/master/csl-citation.json"} </w:instrText>
      </w:r>
      <w:r>
        <w:rPr>
          <w:rFonts w:cstheme="minorHAnsi"/>
          <w:iCs/>
          <w:lang w:val="en-GB"/>
        </w:rPr>
        <w:fldChar w:fldCharType="separate"/>
      </w:r>
      <w:r w:rsidR="00F961A9" w:rsidRPr="00F961A9">
        <w:rPr>
          <w:rFonts w:ascii="Calibri" w:hAnsi="Calibri" w:cs="Calibri"/>
          <w:vertAlign w:val="superscript"/>
        </w:rPr>
        <w:t>1</w:t>
      </w:r>
      <w:r>
        <w:rPr>
          <w:rFonts w:cstheme="minorHAnsi"/>
          <w:iCs/>
          <w:lang w:val="en-GB"/>
        </w:rPr>
        <w:fldChar w:fldCharType="end"/>
      </w:r>
      <w:r w:rsidRPr="009308AB">
        <w:rPr>
          <w:rFonts w:cstheme="minorHAnsi"/>
          <w:iCs/>
          <w:lang w:val="en-GB"/>
        </w:rPr>
        <w:t xml:space="preserve"> whereby they – like the basic symptoms – were </w:t>
      </w:r>
      <w:r w:rsidR="000D636D">
        <w:rPr>
          <w:rFonts w:cstheme="minorHAnsi"/>
          <w:iCs/>
          <w:lang w:val="en-GB"/>
        </w:rPr>
        <w:t>‘</w:t>
      </w:r>
      <w:r w:rsidRPr="009308AB">
        <w:rPr>
          <w:rFonts w:cstheme="minorHAnsi"/>
          <w:iCs/>
          <w:lang w:val="en-GB"/>
        </w:rPr>
        <w:t xml:space="preserve">already </w:t>
      </w:r>
      <w:proofErr w:type="spellStart"/>
      <w:r w:rsidRPr="009308AB">
        <w:rPr>
          <w:rFonts w:cstheme="minorHAnsi"/>
          <w:iCs/>
          <w:lang w:val="en-GB"/>
        </w:rPr>
        <w:t>prepsychotic</w:t>
      </w:r>
      <w:proofErr w:type="spellEnd"/>
      <w:r w:rsidRPr="009308AB">
        <w:rPr>
          <w:rFonts w:cstheme="minorHAnsi"/>
          <w:iCs/>
          <w:lang w:val="en-GB"/>
        </w:rPr>
        <w:t>, but not premorbid</w:t>
      </w:r>
      <w:r w:rsidR="000D636D">
        <w:rPr>
          <w:rFonts w:cstheme="minorHAnsi"/>
          <w:iCs/>
          <w:lang w:val="en-GB"/>
        </w:rPr>
        <w:t>’</w:t>
      </w:r>
      <w:r>
        <w:rPr>
          <w:rFonts w:cstheme="minorHAnsi"/>
          <w:iCs/>
          <w:lang w:val="en-GB"/>
        </w:rPr>
        <w:t>.</w:t>
      </w:r>
      <w:r>
        <w:rPr>
          <w:rFonts w:cstheme="minorHAnsi"/>
          <w:iCs/>
          <w:lang w:val="en-GB"/>
        </w:rPr>
        <w:fldChar w:fldCharType="begin"/>
      </w:r>
      <w:r w:rsidR="00197883">
        <w:rPr>
          <w:rFonts w:cstheme="minorHAnsi"/>
          <w:iCs/>
          <w:lang w:val="en-GB"/>
        </w:rPr>
        <w:instrText xml:space="preserve"> ADDIN ZOTERO_ITEM CSL_CITATION {"citationID":"WluZlekc","properties":{"formattedCitation":"\\super 2,3\\nosupersub{}","plainCitation":"2,3","noteIndex":0},"citationItems":[{"id":"KfJSQhGA/sqqUJFGS","uris":["http://zotero.org/users/8254188/items/7Q8QWT9M"],"itemData":{"id":22230,"type":"article-journal","abstract":"According to the concept of basic disorders, a neurochemical disturbance in the transphenomenal range impairs ability to process information and leads to \"basic\" deficits. Such disturbances also lead to basic disorders that act as connecting links with both (a) the manifold primary subjective experience of the schizophrenic, and (b) the schizophrenic end- and super-structure phenomena arising from an amalgamation with the \"anthropological matrix.\" Because the correspondence with cognitive disturbance is perceptible and communicable, and because the majority of schizophrenics are usually capable (if one views the course of illness in its entirety) of perceiving deficiencies and developing compensation/mastery strategies, the patient's subjective experience can corroborate findings from investigations of schizophrenia. Such an analysis can also contribute to the development of training programs for maintaining and improving the patient's strengths and can add to a clearer definition of schizophrenic symptomatology. (59 ref) (PsycINFO Database Record (c) 2016 APA, all rights reserved)","container-title":"Der Nervenarzt","ISSN":"1433-0407","issue":"1","note":"publisher-place: Germany\npublisher: Springer","page":"23-32","source":"APA PsycNet","title":"Das Konzept substratnaher Basissymptome und seine Bedeutung für Theorie und Therapie schizophrener Erkrankungen. [The concept of basic deficits in schizophrenia and its significance for theory and treatment.]","volume":"54","author":[{"family":"Huber","given":"Gerd"}],"issued":{"date-parts":[["1983"]]}}},{"id":"KfJSQhGA/MEygj44z","uris":["http://zotero.org/users/8254188/items/E7YB56MF"],"itemData":{"id":948,"type":"article-journal","abstract":"This review deals with the opinions and findings of the last six decades regarding occurrence, frequence, and phenomenology of precursor stages of schizophrenic and schizoaffective psychoses. Already in his classical delineation of the onset of schizophrenia Mayer-Gross (1932) differentiated between uncharacteristic and characteristic precursors of schizophrenia and anticipated essential aspects of the concept of basic stages and basic symptoms which has been gradually developed by clinical psychiatrists and psychologists since the 50s. In his monograph \"The beginning schizophrenia\" Conrad (1958) resumed the \"promisingly undertaken, but prematurely coming to a standstill\" work of the descriptive-phenomenological psychopathology of the Heidelberg School (Jaspers, K. Schneider, Mayer-Gross, Gruhle) and investigated systematically early abnormalities of behaviour with the method of morpho-analysis. However, the study of Conrad refers already to the onset of the first psychotic episode, the \"trema\" which is not identical with the outpost syndromes and prodromes in the sense of Mayer-Gross and the authors of the basic symptom concept. The \"trema\" is characterized mainly by disorders of behaviour and expression, the precursor syndromes by dynamic and cognitive basic deficiencies, experiential and not behavioural in kind, typically only recognizable by the self-reports of the patients. The ability of recognition and realization of the basic symptoms as complaints and disorders and to develop coping strategies was the presupposition for a standardized survey and assessment of basic symptoms in the Frankfurt Questionnaire (FBF) and the Bonn Schedule for the Assessment of Basic Symptoms (BSABS).(ABSTRACT TRUNCATED AT 250 WORDS)","container-title":"Fortschr Neurol. Psychiatr.","issue":"4","note":"PMID: 7759051","page":"131–138","title":"[Prodromal symptoms in schizophrenia]","volume":"63","author":[{"family":"Huber","given":"G."}],"issued":{"date-parts":[["1995",4]]}}}],"schema":"https://github.com/citation-style-language/schema/raw/master/csl-citation.json"} </w:instrText>
      </w:r>
      <w:r>
        <w:rPr>
          <w:rFonts w:cstheme="minorHAnsi"/>
          <w:iCs/>
          <w:lang w:val="en-GB"/>
        </w:rPr>
        <w:fldChar w:fldCharType="separate"/>
      </w:r>
      <w:r w:rsidR="00F961A9" w:rsidRPr="00F961A9">
        <w:rPr>
          <w:rFonts w:ascii="Calibri" w:hAnsi="Calibri" w:cs="Calibri"/>
          <w:vertAlign w:val="superscript"/>
        </w:rPr>
        <w:t>2,3</w:t>
      </w:r>
      <w:r>
        <w:rPr>
          <w:rFonts w:cstheme="minorHAnsi"/>
          <w:iCs/>
          <w:lang w:val="en-GB"/>
        </w:rPr>
        <w:fldChar w:fldCharType="end"/>
      </w:r>
      <w:r w:rsidRPr="009308AB">
        <w:rPr>
          <w:rFonts w:cstheme="minorHAnsi"/>
          <w:iCs/>
          <w:lang w:val="en-GB"/>
        </w:rPr>
        <w:t xml:space="preserve"> </w:t>
      </w:r>
    </w:p>
    <w:p w14:paraId="56B7F7F9" w14:textId="2E76C5B4" w:rsidR="008516C4" w:rsidRDefault="008516C4" w:rsidP="008516C4">
      <w:pPr>
        <w:spacing w:after="0" w:line="480" w:lineRule="auto"/>
        <w:ind w:firstLine="708"/>
        <w:jc w:val="both"/>
        <w:rPr>
          <w:rFonts w:cstheme="minorHAnsi"/>
          <w:iCs/>
          <w:lang w:val="en-GB"/>
        </w:rPr>
      </w:pPr>
      <w:r w:rsidRPr="009308AB">
        <w:rPr>
          <w:rFonts w:cstheme="minorHAnsi"/>
          <w:iCs/>
          <w:lang w:val="en-GB"/>
        </w:rPr>
        <w:t>In the face of these assumptions, Huber</w:t>
      </w:r>
      <w:r>
        <w:rPr>
          <w:rFonts w:cstheme="minorHAnsi"/>
          <w:iCs/>
          <w:lang w:val="en-GB"/>
        </w:rPr>
        <w:t xml:space="preserve"> </w:t>
      </w:r>
      <w:r w:rsidRPr="009308AB">
        <w:rPr>
          <w:rFonts w:cstheme="minorHAnsi"/>
          <w:iCs/>
          <w:lang w:val="en-GB"/>
        </w:rPr>
        <w:t xml:space="preserve">later coined the term </w:t>
      </w:r>
      <w:r w:rsidR="000D636D">
        <w:rPr>
          <w:rFonts w:cstheme="minorHAnsi"/>
          <w:iCs/>
          <w:lang w:val="en-GB"/>
        </w:rPr>
        <w:t>‘</w:t>
      </w:r>
      <w:r w:rsidRPr="009308AB">
        <w:rPr>
          <w:rFonts w:cstheme="minorHAnsi"/>
          <w:iCs/>
          <w:lang w:val="en-GB"/>
        </w:rPr>
        <w:t>substrate-</w:t>
      </w:r>
      <w:r>
        <w:rPr>
          <w:rFonts w:cstheme="minorHAnsi"/>
          <w:iCs/>
          <w:lang w:val="en-GB"/>
        </w:rPr>
        <w:t>close</w:t>
      </w:r>
      <w:r w:rsidRPr="009308AB">
        <w:rPr>
          <w:rFonts w:cstheme="minorHAnsi"/>
          <w:iCs/>
          <w:lang w:val="en-GB"/>
        </w:rPr>
        <w:t xml:space="preserve"> basic symptoms</w:t>
      </w:r>
      <w:r w:rsidR="000D636D">
        <w:rPr>
          <w:rFonts w:cstheme="minorHAnsi"/>
          <w:iCs/>
          <w:lang w:val="en-GB"/>
        </w:rPr>
        <w:t>’</w:t>
      </w:r>
      <w:r>
        <w:rPr>
          <w:rFonts w:cstheme="minorHAnsi"/>
          <w:iCs/>
          <w:lang w:val="en-GB"/>
        </w:rPr>
        <w:fldChar w:fldCharType="begin"/>
      </w:r>
      <w:r w:rsidR="00197883">
        <w:rPr>
          <w:rFonts w:cstheme="minorHAnsi"/>
          <w:iCs/>
          <w:lang w:val="en-GB"/>
        </w:rPr>
        <w:instrText xml:space="preserve"> ADDIN ZOTERO_ITEM CSL_CITATION {"citationID":"9okRpkY4","properties":{"formattedCitation":"\\super 2,3\\nosupersub{}","plainCitation":"2,3","noteIndex":0},"citationItems":[{"id":"KfJSQhGA/sqqUJFGS","uris":["http://zotero.org/users/8254188/items/7Q8QWT9M"],"itemData":{"id":22230,"type":"article-journal","abstract":"According to the concept of basic disorders, a neurochemical disturbance in the transphenomenal range impairs ability to process information and leads to \"basic\" deficits. Such disturbances also lead to basic disorders that act as connecting links with both (a) the manifold primary subjective experience of the schizophrenic, and (b) the schizophrenic end- and super-structure phenomena arising from an amalgamation with the \"anthropological matrix.\" Because the correspondence with cognitive disturbance is perceptible and communicable, and because the majority of schizophrenics are usually capable (if one views the course of illness in its entirety) of perceiving deficiencies and developing compensation/mastery strategies, the patient's subjective experience can corroborate findings from investigations of schizophrenia. Such an analysis can also contribute to the development of training programs for maintaining and improving the patient's strengths and can add to a clearer definition of schizophrenic symptomatology. (59 ref) (PsycINFO Database Record (c) 2016 APA, all rights reserved)","container-title":"Der Nervenarzt","ISSN":"1433-0407","issue":"1","note":"publisher-place: Germany\npublisher: Springer","page":"23-32","source":"APA PsycNet","title":"Das Konzept substratnaher Basissymptome und seine Bedeutung für Theorie und Therapie schizophrener Erkrankungen. [The concept of basic deficits in schizophrenia and its significance for theory and treatment.]","volume":"54","author":[{"family":"Huber","given":"Gerd"}],"issued":{"date-parts":[["1983"]]}}},{"id":"KfJSQhGA/MEygj44z","uris":["http://zotero.org/users/8254188/items/E7YB56MF"],"itemData":{"id":948,"type":"article-journal","abstract":"This review deals with the opinions and findings of the last six decades regarding occurrence, frequence, and phenomenology of precursor stages of schizophrenic and schizoaffective psychoses. Already in his classical delineation of the onset of schizophrenia Mayer-Gross (1932) differentiated between uncharacteristic and characteristic precursors of schizophrenia and anticipated essential aspects of the concept of basic stages and basic symptoms which has been gradually developed by clinical psychiatrists and psychologists since the 50s. In his monograph \"The beginning schizophrenia\" Conrad (1958) resumed the \"promisingly undertaken, but prematurely coming to a standstill\" work of the descriptive-phenomenological psychopathology of the Heidelberg School (Jaspers, K. Schneider, Mayer-Gross, Gruhle) and investigated systematically early abnormalities of behaviour with the method of morpho-analysis. However, the study of Conrad refers already to the onset of the first psychotic episode, the \"trema\" which is not identical with the outpost syndromes and prodromes in the sense of Mayer-Gross and the authors of the basic symptom concept. The \"trema\" is characterized mainly by disorders of behaviour and expression, the precursor syndromes by dynamic and cognitive basic deficiencies, experiential and not behavioural in kind, typically only recognizable by the self-reports of the patients. The ability of recognition and realization of the basic symptoms as complaints and disorders and to develop coping strategies was the presupposition for a standardized survey and assessment of basic symptoms in the Frankfurt Questionnaire (FBF) and the Bonn Schedule for the Assessment of Basic Symptoms (BSABS).(ABSTRACT TRUNCATED AT 250 WORDS)","container-title":"Fortschr Neurol. Psychiatr.","issue":"4","note":"PMID: 7759051","page":"131–138","title":"[Prodromal symptoms in schizophrenia]","volume":"63","author":[{"family":"Huber","given":"G."}],"issued":{"date-parts":[["1995",4]]}}}],"schema":"https://github.com/citation-style-language/schema/raw/master/csl-citation.json"} </w:instrText>
      </w:r>
      <w:r>
        <w:rPr>
          <w:rFonts w:cstheme="minorHAnsi"/>
          <w:iCs/>
          <w:lang w:val="en-GB"/>
        </w:rPr>
        <w:fldChar w:fldCharType="separate"/>
      </w:r>
      <w:r w:rsidR="00F961A9" w:rsidRPr="00F961A9">
        <w:rPr>
          <w:rFonts w:ascii="Calibri" w:hAnsi="Calibri" w:cs="Calibri"/>
          <w:vertAlign w:val="superscript"/>
        </w:rPr>
        <w:t>2,3</w:t>
      </w:r>
      <w:r>
        <w:rPr>
          <w:rFonts w:cstheme="minorHAnsi"/>
          <w:iCs/>
          <w:lang w:val="en-GB"/>
        </w:rPr>
        <w:fldChar w:fldCharType="end"/>
      </w:r>
      <w:r w:rsidRPr="009308AB">
        <w:rPr>
          <w:rFonts w:cstheme="minorHAnsi"/>
          <w:iCs/>
          <w:lang w:val="en-GB"/>
        </w:rPr>
        <w:t xml:space="preserve"> to express </w:t>
      </w:r>
      <w:r>
        <w:rPr>
          <w:rFonts w:cstheme="minorHAnsi"/>
          <w:iCs/>
          <w:lang w:val="en-GB"/>
        </w:rPr>
        <w:t>his</w:t>
      </w:r>
      <w:r w:rsidRPr="009308AB">
        <w:rPr>
          <w:rFonts w:cstheme="minorHAnsi"/>
          <w:iCs/>
          <w:lang w:val="en-GB"/>
        </w:rPr>
        <w:t xml:space="preserve"> conviction that these subjective complaints, which occur early in the course of the disease, are the basis of the final psychotic phenomena, whereby they are </w:t>
      </w:r>
      <w:r>
        <w:rPr>
          <w:rFonts w:cstheme="minorHAnsi"/>
          <w:iCs/>
          <w:lang w:val="en-GB"/>
        </w:rPr>
        <w:t xml:space="preserve">more </w:t>
      </w:r>
      <w:r w:rsidRPr="009308AB">
        <w:rPr>
          <w:rFonts w:cstheme="minorHAnsi"/>
          <w:iCs/>
          <w:lang w:val="en-GB"/>
        </w:rPr>
        <w:t>close</w:t>
      </w:r>
      <w:r>
        <w:rPr>
          <w:rFonts w:cstheme="minorHAnsi"/>
          <w:iCs/>
          <w:lang w:val="en-GB"/>
        </w:rPr>
        <w:t>ly linked</w:t>
      </w:r>
      <w:r w:rsidRPr="009308AB">
        <w:rPr>
          <w:rFonts w:cstheme="minorHAnsi"/>
          <w:iCs/>
          <w:lang w:val="en-GB"/>
        </w:rPr>
        <w:t xml:space="preserve"> to the assumed somatic substrate than psychotic positive or negative symptoms. </w:t>
      </w:r>
      <w:r>
        <w:rPr>
          <w:rFonts w:cstheme="minorHAnsi"/>
          <w:iCs/>
          <w:lang w:val="en-GB"/>
        </w:rPr>
        <w:t>Basic</w:t>
      </w:r>
      <w:r w:rsidRPr="009308AB">
        <w:rPr>
          <w:rFonts w:cstheme="minorHAnsi"/>
          <w:iCs/>
          <w:lang w:val="en-GB"/>
        </w:rPr>
        <w:t xml:space="preserve"> symptoms</w:t>
      </w:r>
      <w:r>
        <w:rPr>
          <w:rFonts w:cstheme="minorHAnsi"/>
          <w:iCs/>
          <w:lang w:val="en-GB"/>
        </w:rPr>
        <w:t xml:space="preserve"> would</w:t>
      </w:r>
      <w:r w:rsidRPr="009308AB">
        <w:rPr>
          <w:rFonts w:cstheme="minorHAnsi"/>
          <w:iCs/>
          <w:lang w:val="en-GB"/>
        </w:rPr>
        <w:t xml:space="preserve"> thus represent “positive symptoms </w:t>
      </w:r>
      <w:r w:rsidRPr="000D636D">
        <w:rPr>
          <w:rFonts w:cstheme="minorHAnsi"/>
          <w:i/>
          <w:iCs/>
          <w:lang w:val="en-GB"/>
        </w:rPr>
        <w:t xml:space="preserve">in </w:t>
      </w:r>
      <w:proofErr w:type="spellStart"/>
      <w:r w:rsidRPr="000D636D">
        <w:rPr>
          <w:rFonts w:cstheme="minorHAnsi"/>
          <w:i/>
          <w:iCs/>
          <w:lang w:val="en-GB"/>
        </w:rPr>
        <w:t>statu</w:t>
      </w:r>
      <w:proofErr w:type="spellEnd"/>
      <w:r w:rsidRPr="000D636D">
        <w:rPr>
          <w:rFonts w:cstheme="minorHAnsi"/>
          <w:i/>
          <w:iCs/>
          <w:lang w:val="en-GB"/>
        </w:rPr>
        <w:t xml:space="preserve"> </w:t>
      </w:r>
      <w:proofErr w:type="spellStart"/>
      <w:r w:rsidRPr="000D636D">
        <w:rPr>
          <w:rFonts w:cstheme="minorHAnsi"/>
          <w:i/>
          <w:iCs/>
          <w:lang w:val="en-GB"/>
        </w:rPr>
        <w:t>nascendi</w:t>
      </w:r>
      <w:proofErr w:type="spellEnd"/>
      <w:r w:rsidRPr="009308AB">
        <w:rPr>
          <w:rFonts w:cstheme="minorHAnsi"/>
          <w:iCs/>
          <w:lang w:val="en-GB"/>
        </w:rPr>
        <w:t xml:space="preserve"> that are already quasi ‘</w:t>
      </w:r>
      <w:proofErr w:type="spellStart"/>
      <w:r w:rsidRPr="009308AB">
        <w:rPr>
          <w:rFonts w:cstheme="minorHAnsi"/>
          <w:iCs/>
          <w:lang w:val="en-GB"/>
        </w:rPr>
        <w:t>microproductive</w:t>
      </w:r>
      <w:proofErr w:type="spellEnd"/>
      <w:r w:rsidRPr="009308AB">
        <w:rPr>
          <w:rFonts w:cstheme="minorHAnsi"/>
          <w:iCs/>
          <w:lang w:val="en-GB"/>
        </w:rPr>
        <w:t>’”</w:t>
      </w:r>
      <w:r>
        <w:rPr>
          <w:rFonts w:cstheme="minorHAnsi"/>
          <w:iCs/>
          <w:lang w:val="en-GB"/>
        </w:rPr>
        <w:t>.</w:t>
      </w:r>
      <w:r>
        <w:rPr>
          <w:rFonts w:cstheme="minorHAnsi"/>
          <w:iCs/>
          <w:lang w:val="en-GB"/>
        </w:rPr>
        <w:fldChar w:fldCharType="begin"/>
      </w:r>
      <w:r w:rsidR="00197883">
        <w:rPr>
          <w:rFonts w:cstheme="minorHAnsi"/>
          <w:iCs/>
          <w:lang w:val="en-GB"/>
        </w:rPr>
        <w:instrText xml:space="preserve"> ADDIN ZOTERO_ITEM CSL_CITATION {"citationID":"FlzOYzSa","properties":{"formattedCitation":"\\super 3\\nosupersub{}","plainCitation":"3","noteIndex":0},"citationItems":[{"id":"KfJSQhGA/MEygj44z","uris":["http://zotero.org/users/8254188/items/E7YB56MF"],"itemData":{"id":948,"type":"article-journal","abstract":"This review deals with the opinions and findings of the last six decades regarding occurrence, frequence, and phenomenology of precursor stages of schizophrenic and schizoaffective psychoses. Already in his classical delineation of the onset of schizophrenia Mayer-Gross (1932) differentiated between uncharacteristic and characteristic precursors of schizophrenia and anticipated essential aspects of the concept of basic stages and basic symptoms which has been gradually developed by clinical psychiatrists and psychologists since the 50s. In his monograph \"The beginning schizophrenia\" Conrad (1958) resumed the \"promisingly undertaken, but prematurely coming to a standstill\" work of the descriptive-phenomenological psychopathology of the Heidelberg School (Jaspers, K. Schneider, Mayer-Gross, Gruhle) and investigated systematically early abnormalities of behaviour with the method of morpho-analysis. However, the study of Conrad refers already to the onset of the first psychotic episode, the \"trema\" which is not identical with the outpost syndromes and prodromes in the sense of Mayer-Gross and the authors of the basic symptom concept. The \"trema\" is characterized mainly by disorders of behaviour and expression, the precursor syndromes by dynamic and cognitive basic deficiencies, experiential and not behavioural in kind, typically only recognizable by the self-reports of the patients. The ability of recognition and realization of the basic symptoms as complaints and disorders and to develop coping strategies was the presupposition for a standardized survey and assessment of basic symptoms in the Frankfurt Questionnaire (FBF) and the Bonn Schedule for the Assessment of Basic Symptoms (BSABS).(ABSTRACT TRUNCATED AT 250 WORDS)","container-title":"Fortschr Neurol. Psychiatr.","issue":"4","note":"PMID: 7759051","page":"131–138","title":"[Prodromal symptoms in schizophrenia]","volume":"63","author":[{"family":"Huber","given":"G."}],"issued":{"date-parts":[["1995",4]]}}}],"schema":"https://github.com/citation-style-language/schema/raw/master/csl-citation.json"} </w:instrText>
      </w:r>
      <w:r>
        <w:rPr>
          <w:rFonts w:cstheme="minorHAnsi"/>
          <w:iCs/>
          <w:lang w:val="en-GB"/>
        </w:rPr>
        <w:fldChar w:fldCharType="separate"/>
      </w:r>
      <w:r w:rsidR="00F961A9" w:rsidRPr="00F961A9">
        <w:rPr>
          <w:rFonts w:ascii="Calibri" w:hAnsi="Calibri" w:cs="Calibri"/>
          <w:vertAlign w:val="superscript"/>
        </w:rPr>
        <w:t>3</w:t>
      </w:r>
      <w:r>
        <w:rPr>
          <w:rFonts w:cstheme="minorHAnsi"/>
          <w:iCs/>
          <w:lang w:val="en-GB"/>
        </w:rPr>
        <w:fldChar w:fldCharType="end"/>
      </w:r>
      <w:r w:rsidRPr="009308AB">
        <w:rPr>
          <w:rFonts w:cstheme="minorHAnsi"/>
          <w:iCs/>
          <w:lang w:val="en-GB"/>
        </w:rPr>
        <w:t xml:space="preserve"> The frequently observed fluctuation in the occurrence of basic symptoms, which could also remit completely in the meantime and in this case should be seen in the context of an outpost syndrome and not a prodrome, is caused both endogenously and situationally, for example by everyday stress or minimal affective triggers</w:t>
      </w:r>
      <w:r>
        <w:rPr>
          <w:rFonts w:cstheme="minorHAnsi"/>
          <w:iCs/>
          <w:lang w:val="en-GB"/>
        </w:rPr>
        <w:t>.</w:t>
      </w:r>
      <w:r>
        <w:rPr>
          <w:rFonts w:cstheme="minorHAnsi"/>
          <w:iCs/>
          <w:lang w:val="en-GB"/>
        </w:rPr>
        <w:fldChar w:fldCharType="begin"/>
      </w:r>
      <w:r w:rsidR="00197883">
        <w:rPr>
          <w:rFonts w:cstheme="minorHAnsi"/>
          <w:iCs/>
          <w:lang w:val="en-GB"/>
        </w:rPr>
        <w:instrText xml:space="preserve"> ADDIN ZOTERO_ITEM CSL_CITATION {"citationID":"iQWUHcTO","properties":{"formattedCitation":"\\super 3,4\\nosupersub{}","plainCitation":"3,4","noteIndex":0},"citationItems":[{"id":"KfJSQhGA/MEygj44z","uris":["http://zotero.org/users/8254188/items/E7YB56MF"],"itemData":{"id":948,"type":"article-journal","abstract":"This review deals with the opinions and findings of the last six decades regarding occurrence, frequence, and phenomenology of precursor stages of schizophrenic and schizoaffective psychoses. Already in his classical delineation of the onset of schizophrenia Mayer-Gross (1932) differentiated between uncharacteristic and characteristic precursors of schizophrenia and anticipated essential aspects of the concept of basic stages and basic symptoms which has been gradually developed by clinical psychiatrists and psychologists since the 50s. In his monograph \"The beginning schizophrenia\" Conrad (1958) resumed the \"promisingly undertaken, but prematurely coming to a standstill\" work of the descriptive-phenomenological psychopathology of the Heidelberg School (Jaspers, K. Schneider, Mayer-Gross, Gruhle) and investigated systematically early abnormalities of behaviour with the method of morpho-analysis. However, the study of Conrad refers already to the onset of the first psychotic episode, the \"trema\" which is not identical with the outpost syndromes and prodromes in the sense of Mayer-Gross and the authors of the basic symptom concept. The \"trema\" is characterized mainly by disorders of behaviour and expression, the precursor syndromes by dynamic and cognitive basic deficiencies, experiential and not behavioural in kind, typically only recognizable by the self-reports of the patients. The ability of recognition and realization of the basic symptoms as complaints and disorders and to develop coping strategies was the presupposition for a standardized survey and assessment of basic symptoms in the Frankfurt Questionnaire (FBF) and the Bonn Schedule for the Assessment of Basic Symptoms (BSABS).(ABSTRACT TRUNCATED AT 250 WORDS)","container-title":"Fortschr Neurol. Psychiatr.","issue":"4","note":"PMID: 7759051","page":"131–138","title":"[Prodromal symptoms in schizophrenia]","volume":"63","author":[{"family":"Huber","given":"G."}],"issued":{"date-parts":[["1995",4]]}}},{"id":"KfJSQhGA/G9o7z11U","uris":["http://zotero.org/users/8254188/items/DLN948W5"],"itemData":{"id":22232,"type":"chapter","abstract":"Tracing back to early descriptions of prodromal symptoms of Wilhelm Mayer-Gross (1932), the concept of basic symptoms (BS) was gradually developed by Gerd Huber in the 1960s, who was also the first to describe enlarged ventricles in vivo in patients with schizophrenia. BS are subtle, subclinical disturbances in all dimensions of mental processes such as drive, affect, stress tolerance, thinking, speech, sensory perception, body perception, motor action and central-vegetative functions that are self-experienced with immediate and full insight into their abnormal nature. The BS model of the development of psychoses assumes that neurobiological aberrations impair information processing at a cerebral level. Cross-sectional studies indicated that the majority of BS—in particular those phenomenologically resembling negative symptoms as well as body perception disturbances—are not specific to psychosis and may occur in other, especially non-psychotic affective disorders. By definition, BS differs from what patients consider to be their normal mental self and functions; moreover, being state phenomena, they commonly fluctuate, mostly in response to stress. In any case, gaining a better understanding of the origins of negative symptoms by assessing BS will help better titrating pharmacological and psychological treatment. (PsycInfo Database Record (c) 2023 APA, all rights reserved)","container-title":"Managing negative symptoms of schizophrenia","event-place":"New York, NY, US","ISBN":"978-0-19-884012-1","note":"DOI: 10.1093/med/9780198840121.003.0002","page":"19-37","publisher":"Oxford University Press","publisher-place":"New York, NY, US","source":"APA PsycNet","title":"Basic symptoms in deficit states and their relation to negative symptoms","author":[{"family":"Schultze-Lutter","given":"Frauke"}],"issued":{"date-parts":[["2020"]]}}}],"schema":"https://github.com/citation-style-language/schema/raw/master/csl-citation.json"} </w:instrText>
      </w:r>
      <w:r>
        <w:rPr>
          <w:rFonts w:cstheme="minorHAnsi"/>
          <w:iCs/>
          <w:lang w:val="en-GB"/>
        </w:rPr>
        <w:fldChar w:fldCharType="separate"/>
      </w:r>
      <w:r w:rsidR="00F961A9" w:rsidRPr="00F961A9">
        <w:rPr>
          <w:rFonts w:ascii="Calibri" w:hAnsi="Calibri" w:cs="Calibri"/>
          <w:vertAlign w:val="superscript"/>
        </w:rPr>
        <w:t>3,4</w:t>
      </w:r>
      <w:r>
        <w:rPr>
          <w:rFonts w:cstheme="minorHAnsi"/>
          <w:iCs/>
          <w:lang w:val="en-GB"/>
        </w:rPr>
        <w:fldChar w:fldCharType="end"/>
      </w:r>
      <w:r w:rsidRPr="009308AB">
        <w:rPr>
          <w:rFonts w:cstheme="minorHAnsi"/>
          <w:iCs/>
          <w:lang w:val="en-GB"/>
        </w:rPr>
        <w:t xml:space="preserve"> Inadequate attempts to cope with self-perceived </w:t>
      </w:r>
      <w:r>
        <w:rPr>
          <w:rFonts w:cstheme="minorHAnsi"/>
          <w:iCs/>
          <w:lang w:val="en-GB"/>
        </w:rPr>
        <w:t>basic symptoms</w:t>
      </w:r>
      <w:r w:rsidRPr="009308AB">
        <w:rPr>
          <w:rFonts w:cstheme="minorHAnsi"/>
          <w:iCs/>
          <w:lang w:val="en-GB"/>
        </w:rPr>
        <w:t xml:space="preserve"> could also further increase psychological stress and appear as attenuated negative symptoms, such as social withdrawal or </w:t>
      </w:r>
      <w:r>
        <w:rPr>
          <w:rFonts w:cstheme="minorHAnsi"/>
          <w:iCs/>
          <w:lang w:val="en-GB"/>
        </w:rPr>
        <w:t>avolition.</w:t>
      </w:r>
      <w:r>
        <w:rPr>
          <w:rFonts w:cstheme="minorHAnsi"/>
          <w:iCs/>
          <w:lang w:val="en-GB"/>
        </w:rPr>
        <w:fldChar w:fldCharType="begin"/>
      </w:r>
      <w:r w:rsidR="00197883">
        <w:rPr>
          <w:rFonts w:cstheme="minorHAnsi"/>
          <w:iCs/>
          <w:lang w:val="en-GB"/>
        </w:rPr>
        <w:instrText xml:space="preserve"> ADDIN ZOTERO_ITEM CSL_CITATION {"citationID":"rDx2Z0za","properties":{"formattedCitation":"\\super 5\\nosupersub{}","plainCitation":"5","noteIndex":0},"citationItems":[{"id":"KfJSQhGA/c8oQJ1Dn","uris":["http://zotero.org/users/8254188/items/QH9A9AL4"],"itemData":{"id":22206,"type":"article-journal","abstract":"Recent focus on early detection and intervention in psychosis has renewed interest in subtle psychopathology beyond positive and negative symptoms. These are self-experienced subclinical disturbances termed basic symptoms (BS). The phenomenologies of BS and their development in the course of psychotic disorders will be described.","container-title":"Schizophrenia Bulletin","DOI":"10.1093/schbul/sbn139","ISSN":"0586-7614","issue":"1","journalAbbreviation":"Schizophr Bull","language":"eng","note":"PMID: 19074497\nPMCID: PMC2643966","page":"5-8","source":"PubMed","title":"Subjective symptoms of schizophrenia in research and the clinic: the basic symptom concept","title-short":"Subjective symptoms of schizophrenia in research and the clinic","volume":"35","author":[{"family":"Schultze-Lutter","given":"Frauke"}],"issued":{"date-parts":[["2009",1]]}}}],"schema":"https://github.com/citation-style-language/schema/raw/master/csl-citation.json"} </w:instrText>
      </w:r>
      <w:r>
        <w:rPr>
          <w:rFonts w:cstheme="minorHAnsi"/>
          <w:iCs/>
          <w:lang w:val="en-GB"/>
        </w:rPr>
        <w:fldChar w:fldCharType="separate"/>
      </w:r>
      <w:r w:rsidR="00F961A9" w:rsidRPr="00F961A9">
        <w:rPr>
          <w:rFonts w:ascii="Calibri" w:hAnsi="Calibri" w:cs="Calibri"/>
          <w:vertAlign w:val="superscript"/>
        </w:rPr>
        <w:t>5</w:t>
      </w:r>
      <w:r>
        <w:rPr>
          <w:rFonts w:cstheme="minorHAnsi"/>
          <w:iCs/>
          <w:lang w:val="en-GB"/>
        </w:rPr>
        <w:fldChar w:fldCharType="end"/>
      </w:r>
    </w:p>
    <w:p w14:paraId="6AB0E020" w14:textId="2E085803" w:rsidR="008516C4" w:rsidRDefault="008516C4" w:rsidP="008516C4">
      <w:pPr>
        <w:spacing w:after="0" w:line="480" w:lineRule="auto"/>
        <w:ind w:firstLine="708"/>
        <w:jc w:val="both"/>
        <w:rPr>
          <w:rFonts w:cstheme="minorHAnsi"/>
          <w:iCs/>
          <w:lang w:val="en-GB"/>
        </w:rPr>
      </w:pPr>
      <w:r w:rsidRPr="00286AC4">
        <w:rPr>
          <w:rFonts w:cstheme="minorHAnsi"/>
          <w:iCs/>
          <w:lang w:val="en-GB"/>
        </w:rPr>
        <w:t xml:space="preserve">An obligatory characteristic of basic symptoms is their self-perception as disorders that are experienced and described as novel and/or different compared to normal complaints and that did not occur at all or occurred significantly less frequently </w:t>
      </w:r>
      <w:r>
        <w:rPr>
          <w:rFonts w:cstheme="minorHAnsi"/>
          <w:iCs/>
          <w:lang w:val="en-GB"/>
        </w:rPr>
        <w:t xml:space="preserve">and always with a link to particular situations/triggers </w:t>
      </w:r>
      <w:r w:rsidRPr="00286AC4">
        <w:rPr>
          <w:rFonts w:cstheme="minorHAnsi"/>
          <w:iCs/>
          <w:lang w:val="en-GB"/>
        </w:rPr>
        <w:t>in the premorbid phase.</w:t>
      </w:r>
      <w:r>
        <w:rPr>
          <w:rFonts w:cstheme="minorHAnsi"/>
          <w:iCs/>
          <w:lang w:val="en-GB"/>
        </w:rPr>
        <w:fldChar w:fldCharType="begin"/>
      </w:r>
      <w:r w:rsidR="00197883">
        <w:rPr>
          <w:rFonts w:cstheme="minorHAnsi"/>
          <w:iCs/>
          <w:lang w:val="en-GB"/>
        </w:rPr>
        <w:instrText xml:space="preserve"> ADDIN ZOTERO_ITEM CSL_CITATION {"citationID":"LhVTPQvC","properties":{"formattedCitation":"\\super 5,6\\nosupersub{}","plainCitation":"5,6","noteIndex":0},"citationItems":[{"id":"KfJSQhGA/c8oQJ1Dn","uris":["http://zotero.org/users/8254188/items/QH9A9AL4"],"itemData":{"id":22206,"type":"article-journal","abstract":"Recent focus on early detection and intervention in psychosis has renewed interest in subtle psychopathology beyond positive and negative symptoms. These are self-experienced subclinical disturbances termed basic symptoms (BS). The phenomenologies of BS and their development in the course of psychotic disorders will be described.","container-title":"Schizophrenia Bulletin","DOI":"10.1093/schbul/sbn139","ISSN":"0586-7614","issue":"1","journalAbbreviation":"Schizophr Bull","language":"eng","note":"PMID: 19074497\nPMCID: PMC2643966","page":"5-8","source":"PubMed","title":"Subjective symptoms of schizophrenia in research and the clinic: the basic symptom concept","title-short":"Subjective symptoms of schizophrenia in research and the clinic","volume":"35","author":[{"family":"Schultze-Lutter","given":"Frauke"}],"issued":{"date-parts":[["2009",1]]}}},{"id":"KfJSQhGA/u32b7V2t","uris":["http://zotero.org/users/8254188/items/22JWP9Q9"],"itemData":{"id":22237,"type":"article-journal","abstract":"Recent focus on early detection and intervention in psychosis has renewed interest in subtle psychopathology beyond positive and negative symptoms. Such self-experienced sub-clinical disturbances are described in detail by the basic symptom concept. This review will give an introduction into the concept of basic symptoms and describe the development of the current instruments for their assessment, the Schizophrenia Proneness Instrument, Adult (SPI-A) and Child and Youth version (SPI-CY), as well as of the two at-risk criteria: the at-risk criterion Cognitive-Perceptive Basic Symptoms (COPER) and the high-risk criterion Cognitive Disturbances (COGDIS). Further, an overview of prospective studies using both or either basic symptom criteria and transition rates related to these will be given, and the potential benefit of combining ultra-high risk criteria, particularly attenuated psychotic symptoms, and basic symptom criteria will be discussed. Finally, their prevalence in psychosis patients, i.e. the sensitivity, as well as in general population samples will be described. It is concluded that both COPER and COGDIS are able to identify subjects at a high risk of developing psychosis. Further, they appear to be sufficiently frequent prior to onset of the first psychotic episode as well as sufficiently rare in persons of general population to be considered as valuable for an early detection of psychosis.","container-title":"Current Pharmaceutical Design","DOI":"10.2174/138161212799316064","ISSN":"1873-4286","issue":"4","journalAbbreviation":"Curr Pharm Des","language":"eng","note":"PMID: 22239566","page":"351-357","source":"PubMed","title":"Basic symptoms and the prediction of first-episode psychosis","volume":"18","author":[{"family":"Schultze-Lutter","given":"Frauke"},{"family":"Ruhrmann","given":"Stephan"},{"family":"Fusar-Poli","given":"Paolo"},{"family":"Bechdolf","given":"Andreas"},{"family":"Schimmelmann","given":"Benno G."},{"family":"Klosterkötter","given":"Joachim"}],"issued":{"date-parts":[["2012"]]}}}],"schema":"https://github.com/citation-style-language/schema/raw/master/csl-citation.json"} </w:instrText>
      </w:r>
      <w:r>
        <w:rPr>
          <w:rFonts w:cstheme="minorHAnsi"/>
          <w:iCs/>
          <w:lang w:val="en-GB"/>
        </w:rPr>
        <w:fldChar w:fldCharType="separate"/>
      </w:r>
      <w:r w:rsidR="00F961A9" w:rsidRPr="00F961A9">
        <w:rPr>
          <w:rFonts w:ascii="Calibri" w:hAnsi="Calibri" w:cs="Calibri"/>
          <w:vertAlign w:val="superscript"/>
        </w:rPr>
        <w:t>5,6</w:t>
      </w:r>
      <w:r>
        <w:rPr>
          <w:rFonts w:cstheme="minorHAnsi"/>
          <w:iCs/>
          <w:lang w:val="en-GB"/>
        </w:rPr>
        <w:fldChar w:fldCharType="end"/>
      </w:r>
      <w:r w:rsidRPr="00286AC4">
        <w:rPr>
          <w:rFonts w:cstheme="minorHAnsi"/>
          <w:iCs/>
          <w:lang w:val="en-GB"/>
        </w:rPr>
        <w:t xml:space="preserve"> With a fully preserved reality </w:t>
      </w:r>
      <w:r>
        <w:rPr>
          <w:rFonts w:cstheme="minorHAnsi"/>
          <w:iCs/>
          <w:lang w:val="en-GB"/>
        </w:rPr>
        <w:t>testing and insight</w:t>
      </w:r>
      <w:r w:rsidRPr="00286AC4">
        <w:rPr>
          <w:rFonts w:cstheme="minorHAnsi"/>
          <w:iCs/>
          <w:lang w:val="en-GB"/>
        </w:rPr>
        <w:t>, these complaints are also regarded as a disturbance of the patient's own processes or experiences and are not projected into the environment</w:t>
      </w:r>
      <w:r>
        <w:rPr>
          <w:rFonts w:cstheme="minorHAnsi"/>
          <w:iCs/>
          <w:lang w:val="en-GB"/>
        </w:rPr>
        <w:t xml:space="preserve"> for even a split second</w:t>
      </w:r>
      <w:r w:rsidRPr="00286AC4">
        <w:rPr>
          <w:rFonts w:cstheme="minorHAnsi"/>
          <w:iCs/>
          <w:lang w:val="en-GB"/>
        </w:rPr>
        <w:t xml:space="preserve">. Despite their conception as a direct expression of the underlying central disorder, the occurrence of </w:t>
      </w:r>
      <w:r w:rsidRPr="00286AC4">
        <w:rPr>
          <w:rFonts w:cstheme="minorHAnsi"/>
          <w:iCs/>
          <w:lang w:val="en-GB"/>
        </w:rPr>
        <w:lastRenderedPageBreak/>
        <w:t>such phenomena in the context of a diagnosed neurological and somatic disease as well as a connection with psychotropic substances, in particular ketamine and cannabis</w:t>
      </w:r>
      <w:r>
        <w:rPr>
          <w:rFonts w:cstheme="minorHAnsi"/>
          <w:iCs/>
          <w:lang w:val="en-GB"/>
        </w:rPr>
        <w:t>,</w:t>
      </w:r>
      <w:r>
        <w:rPr>
          <w:rFonts w:cstheme="minorHAnsi"/>
          <w:iCs/>
          <w:lang w:val="en-GB"/>
        </w:rPr>
        <w:fldChar w:fldCharType="begin"/>
      </w:r>
      <w:r w:rsidR="00197883">
        <w:rPr>
          <w:rFonts w:cstheme="minorHAnsi"/>
          <w:iCs/>
          <w:lang w:val="en-GB"/>
        </w:rPr>
        <w:instrText xml:space="preserve"> ADDIN ZOTERO_ITEM CSL_CITATION {"citationID":"wYd6z6wB","properties":{"formattedCitation":"\\super 7\\nosupersub{}","plainCitation":"7","noteIndex":0},"citationItems":[{"id":"KfJSQhGA/iwVvZcMY","uris":["http://zotero.org/users/8254188/items/KUAC5JKX"],"itemData":{"id":22239,"type":"article-journal","abstract":"Ketamine, psychostimulants and cannabis have all been associated with psychotic phenomena but no study has directly compared users of these drugs.\n\n The aim of this study was to assess schizophrenia proneness and neurocognitive function in individuals dependent upon ketamine, cannabis and cocaine.\n\n 130 volunteers – 29 ‘skunk’ users, 22 cocaine users, 21 ketamine users, along with 28 ‘recreational’ poly-drug users and 30 drug-naïve controls – were assessed on the Schizophrenia Proneness Instrument, Adult version (SPI-A). They were specifically asked to rate symptoms when not under the acute influence of a psychoactive drug.\n\n Ketamine and skunk users manifested the greatest attentional and cognitive disturbances. The symptom profile of the dependent ketamine users was very similar to that of prodromal individuals who transitioned to psychosis.\n\n Given the recent rapid rise in use of high potency cannabis and of ketamine, these findings are important and clinicians should be careful to rule out the effects of persistent drug use, especially in users of ketamine or skunk, when assessing an individual’s risk of psychosis. A longitudinal study is needed to differentiate which basic symptoms persist following abstention from ketamine and skunk.","container-title":"Pharmacopsychiatry","DOI":"10.1055/s-0032-1306310","ISSN":"0176-3679, 1439-0795","issue":"7","journalAbbreviation":"Pharmacopsychiatry","language":"en","license":"©  Georg Thieme Verlag KG Stuttgart · New York","note":"Company: ©  Georg Thieme Verlag KG\nDistributor: ©  Georg Thieme Verlag KG\nInstitution: ©  Georg Thieme Verlag KG\nLabel: ©  Georg Thieme Verlag KG\npublisher: © Georg Thieme Verlag KG","page":"269-274","source":"www.thieme-connect.com","title":"Neurocognitive Function and Schizophrenia-Proneness in Individuals Dependent on Ketamine, on High Potency Cannabis (‘Skunk’) or on Cocaine","volume":"45","author":[{"family":"Morgan","given":"C. J. A."},{"family":"Duffin","given":"S."},{"family":"Hunt","given":"S."},{"family":"Monaghan","given":"L."},{"family":"Mason","given":"O."},{"family":"Curran","given":"H. V."}],"issued":{"date-parts":[["2012",11]]}}}],"schema":"https://github.com/citation-style-language/schema/raw/master/csl-citation.json"} </w:instrText>
      </w:r>
      <w:r>
        <w:rPr>
          <w:rFonts w:cstheme="minorHAnsi"/>
          <w:iCs/>
          <w:lang w:val="en-GB"/>
        </w:rPr>
        <w:fldChar w:fldCharType="separate"/>
      </w:r>
      <w:r w:rsidR="00F961A9" w:rsidRPr="00F961A9">
        <w:rPr>
          <w:rFonts w:ascii="Calibri" w:hAnsi="Calibri" w:cs="Calibri"/>
          <w:vertAlign w:val="superscript"/>
        </w:rPr>
        <w:t>7</w:t>
      </w:r>
      <w:r>
        <w:rPr>
          <w:rFonts w:cstheme="minorHAnsi"/>
          <w:iCs/>
          <w:lang w:val="en-GB"/>
        </w:rPr>
        <w:fldChar w:fldCharType="end"/>
      </w:r>
      <w:r w:rsidRPr="00286AC4">
        <w:rPr>
          <w:rFonts w:cstheme="minorHAnsi"/>
          <w:iCs/>
          <w:lang w:val="en-GB"/>
        </w:rPr>
        <w:t xml:space="preserve"> are among the general exclusion criteria in the assessment of basic symptoms.</w:t>
      </w:r>
      <w:r>
        <w:rPr>
          <w:rFonts w:cstheme="minorHAnsi"/>
          <w:iCs/>
          <w:lang w:val="en-GB"/>
        </w:rPr>
        <w:t xml:space="preserve"> Their sole occurrence in hypnagogic or hypnopompic states also exclude their rating.</w:t>
      </w:r>
      <w:r>
        <w:rPr>
          <w:rFonts w:cstheme="minorHAnsi"/>
          <w:iCs/>
          <w:lang w:val="en-GB"/>
        </w:rPr>
        <w:fldChar w:fldCharType="begin"/>
      </w:r>
      <w:r w:rsidR="00197883">
        <w:rPr>
          <w:rFonts w:cstheme="minorHAnsi"/>
          <w:iCs/>
          <w:lang w:val="en-GB"/>
        </w:rPr>
        <w:instrText xml:space="preserve"> ADDIN ZOTERO_ITEM CSL_CITATION {"citationID":"SPPpBeRx","properties":{"formattedCitation":"\\super 8\\nosupersub{}","plainCitation":"8","noteIndex":0},"citationItems":[{"id":"KfJSQhGA/TKN57NhH","uris":["http://zotero.org/users/8254188/items/2GY4S9BS"],"itemData":{"id":1907,"type":"book","event-place":"Rome","note":"Published: Giovanni Fioriti Editore s.r.l.","publisher-place":"Rome","title":"Schizophrenia Proneness Instrument, Adult Version (SPI-A)","author":[{"family":"Schultze-Lutter","given":"F."},{"family":"Addington","given":"J."},{"family":"Ruhrmann","given":"S."},{"family":"Klosterkötter","given":"J."}],"issued":{"date-parts":[["2007"]]}}}],"schema":"https://github.com/citation-style-language/schema/raw/master/csl-citation.json"} </w:instrText>
      </w:r>
      <w:r>
        <w:rPr>
          <w:rFonts w:cstheme="minorHAnsi"/>
          <w:iCs/>
          <w:lang w:val="en-GB"/>
        </w:rPr>
        <w:fldChar w:fldCharType="separate"/>
      </w:r>
      <w:r w:rsidR="00F961A9" w:rsidRPr="00F961A9">
        <w:rPr>
          <w:rFonts w:ascii="Calibri" w:hAnsi="Calibri" w:cs="Calibri"/>
          <w:vertAlign w:val="superscript"/>
        </w:rPr>
        <w:t>8</w:t>
      </w:r>
      <w:r>
        <w:rPr>
          <w:rFonts w:cstheme="minorHAnsi"/>
          <w:iCs/>
          <w:lang w:val="en-GB"/>
        </w:rPr>
        <w:fldChar w:fldCharType="end"/>
      </w:r>
    </w:p>
    <w:p w14:paraId="1E930F35" w14:textId="6BB24756" w:rsidR="008516C4" w:rsidRPr="003F4770" w:rsidRDefault="008516C4" w:rsidP="008516C4">
      <w:pPr>
        <w:spacing w:after="0" w:line="480" w:lineRule="auto"/>
        <w:ind w:firstLine="426"/>
        <w:jc w:val="both"/>
        <w:rPr>
          <w:rFonts w:cstheme="minorHAnsi"/>
          <w:iCs/>
          <w:lang w:val="en-GB"/>
        </w:rPr>
      </w:pPr>
      <w:r>
        <w:rPr>
          <w:rFonts w:cstheme="minorHAnsi"/>
          <w:iCs/>
          <w:lang w:val="en-GB"/>
        </w:rPr>
        <w:t>COGDIS requires the presence of a</w:t>
      </w:r>
      <w:r w:rsidRPr="003F4770">
        <w:rPr>
          <w:rFonts w:cstheme="minorHAnsi"/>
          <w:iCs/>
          <w:lang w:val="en-GB"/>
        </w:rPr>
        <w:t>t least two of the following basic cognitive symptoms, which occur even with otherwise good concentration/attention</w:t>
      </w:r>
      <w:r>
        <w:rPr>
          <w:rFonts w:cstheme="minorHAnsi"/>
          <w:iCs/>
          <w:lang w:val="en-GB"/>
        </w:rPr>
        <w:t xml:space="preserve"> and at least once in a week within the past three months:</w:t>
      </w:r>
      <w:r>
        <w:rPr>
          <w:rFonts w:cstheme="minorHAnsi"/>
          <w:iCs/>
          <w:lang w:val="en-GB"/>
        </w:rPr>
        <w:fldChar w:fldCharType="begin"/>
      </w:r>
      <w:r w:rsidR="00197883">
        <w:rPr>
          <w:rFonts w:cstheme="minorHAnsi"/>
          <w:iCs/>
          <w:lang w:val="en-GB"/>
        </w:rPr>
        <w:instrText xml:space="preserve"> ADDIN ZOTERO_ITEM CSL_CITATION {"citationID":"2oEasoJc","properties":{"formattedCitation":"\\super 5,6,8\\nosupersub{}","plainCitation":"5,6,8","noteIndex":0},"citationItems":[{"id":"KfJSQhGA/c8oQJ1Dn","uris":["http://zotero.org/users/8254188/items/QH9A9AL4"],"itemData":{"id":22206,"type":"article-journal","abstract":"Recent focus on early detection and intervention in psychosis has renewed interest in subtle psychopathology beyond positive and negative symptoms. These are self-experienced subclinical disturbances termed basic symptoms (BS). The phenomenologies of BS and their development in the course of psychotic disorders will be described.","container-title":"Schizophrenia Bulletin","DOI":"10.1093/schbul/sbn139","ISSN":"0586-7614","issue":"1","journalAbbreviation":"Schizophr Bull","language":"eng","note":"PMID: 19074497\nPMCID: PMC2643966","page":"5-8","source":"PubMed","title":"Subjective symptoms of schizophrenia in research and the clinic: the basic symptom concept","title-short":"Subjective symptoms of schizophrenia in research and the clinic","volume":"35","author":[{"family":"Schultze-Lutter","given":"Frauke"}],"issued":{"date-parts":[["2009",1]]}}},{"id":"KfJSQhGA/u32b7V2t","uris":["http://zotero.org/users/8254188/items/22JWP9Q9"],"itemData":{"id":22237,"type":"article-journal","abstract":"Recent focus on early detection and intervention in psychosis has renewed interest in subtle psychopathology beyond positive and negative symptoms. Such self-experienced sub-clinical disturbances are described in detail by the basic symptom concept. This review will give an introduction into the concept of basic symptoms and describe the development of the current instruments for their assessment, the Schizophrenia Proneness Instrument, Adult (SPI-A) and Child and Youth version (SPI-CY), as well as of the two at-risk criteria: the at-risk criterion Cognitive-Perceptive Basic Symptoms (COPER) and the high-risk criterion Cognitive Disturbances (COGDIS). Further, an overview of prospective studies using both or either basic symptom criteria and transition rates related to these will be given, and the potential benefit of combining ultra-high risk criteria, particularly attenuated psychotic symptoms, and basic symptom criteria will be discussed. Finally, their prevalence in psychosis patients, i.e. the sensitivity, as well as in general population samples will be described. It is concluded that both COPER and COGDIS are able to identify subjects at a high risk of developing psychosis. Further, they appear to be sufficiently frequent prior to onset of the first psychotic episode as well as sufficiently rare in persons of general population to be considered as valuable for an early detection of psychosis.","container-title":"Current Pharmaceutical Design","DOI":"10.2174/138161212799316064","ISSN":"1873-4286","issue":"4","journalAbbreviation":"Curr Pharm Des","language":"eng","note":"PMID: 22239566","page":"351-357","source":"PubMed","title":"Basic symptoms and the prediction of first-episode psychosis","volume":"18","author":[{"family":"Schultze-Lutter","given":"Frauke"},{"family":"Ruhrmann","given":"Stephan"},{"family":"Fusar-Poli","given":"Paolo"},{"family":"Bechdolf","given":"Andreas"},{"family":"Schimmelmann","given":"Benno G."},{"family":"Klosterkötter","given":"Joachim"}],"issued":{"date-parts":[["2012"]]}}},{"id":"KfJSQhGA/TKN57NhH","uris":["http://zotero.org/users/8254188/items/2GY4S9BS"],"itemData":{"id":1907,"type":"book","event-place":"Rome","note":"Published: Giovanni Fioriti Editore s.r.l.","publisher-place":"Rome","title":"Schizophrenia Proneness Instrument, Adult Version (SPI-A)","author":[{"family":"Schultze-Lutter","given":"F."},{"family":"Addington","given":"J."},{"family":"Ruhrmann","given":"S."},{"family":"Klosterkötter","given":"J."}],"issued":{"date-parts":[["2007"]]}}}],"schema":"https://github.com/citation-style-language/schema/raw/master/csl-citation.json"} </w:instrText>
      </w:r>
      <w:r>
        <w:rPr>
          <w:rFonts w:cstheme="minorHAnsi"/>
          <w:iCs/>
          <w:lang w:val="en-GB"/>
        </w:rPr>
        <w:fldChar w:fldCharType="separate"/>
      </w:r>
      <w:r w:rsidR="00F961A9" w:rsidRPr="00F961A9">
        <w:rPr>
          <w:rFonts w:ascii="Calibri" w:hAnsi="Calibri" w:cs="Calibri"/>
          <w:vertAlign w:val="superscript"/>
        </w:rPr>
        <w:t>5,6,8</w:t>
      </w:r>
      <w:r>
        <w:rPr>
          <w:rFonts w:cstheme="minorHAnsi"/>
          <w:iCs/>
          <w:lang w:val="en-GB"/>
        </w:rPr>
        <w:fldChar w:fldCharType="end"/>
      </w:r>
      <w:r>
        <w:rPr>
          <w:rFonts w:cstheme="minorHAnsi"/>
          <w:iCs/>
          <w:lang w:val="en-GB"/>
        </w:rPr>
        <w:t xml:space="preserve"> </w:t>
      </w:r>
    </w:p>
    <w:p w14:paraId="0ABB2718" w14:textId="77777777" w:rsidR="008516C4" w:rsidRPr="00286AC4" w:rsidRDefault="008516C4" w:rsidP="008516C4">
      <w:pPr>
        <w:pStyle w:val="Listenabsatz"/>
        <w:numPr>
          <w:ilvl w:val="1"/>
          <w:numId w:val="26"/>
        </w:numPr>
        <w:spacing w:after="0" w:line="480" w:lineRule="auto"/>
        <w:ind w:left="426" w:hanging="219"/>
        <w:jc w:val="both"/>
        <w:rPr>
          <w:rFonts w:cstheme="minorHAnsi"/>
          <w:iCs/>
          <w:lang w:val="en-GB"/>
        </w:rPr>
      </w:pPr>
      <w:r>
        <w:rPr>
          <w:rFonts w:cstheme="minorHAnsi"/>
          <w:iCs/>
          <w:lang w:val="en-GB"/>
        </w:rPr>
        <w:t>‘</w:t>
      </w:r>
      <w:r w:rsidRPr="00286AC4">
        <w:rPr>
          <w:rFonts w:cstheme="minorHAnsi"/>
          <w:iCs/>
          <w:lang w:val="en-GB"/>
        </w:rPr>
        <w:t>Thought interference</w:t>
      </w:r>
      <w:r>
        <w:rPr>
          <w:rFonts w:cstheme="minorHAnsi"/>
          <w:iCs/>
          <w:lang w:val="en-GB"/>
        </w:rPr>
        <w:t>’</w:t>
      </w:r>
      <w:r w:rsidRPr="00286AC4">
        <w:rPr>
          <w:rFonts w:cstheme="minorHAnsi"/>
          <w:iCs/>
          <w:lang w:val="en-GB"/>
        </w:rPr>
        <w:t xml:space="preserve"> with the interjection of completely irrelevant and banal contents of consciousness</w:t>
      </w:r>
      <w:r>
        <w:rPr>
          <w:rFonts w:cstheme="minorHAnsi"/>
          <w:iCs/>
          <w:lang w:val="en-GB"/>
        </w:rPr>
        <w:t xml:space="preserve"> that briefly enter the mind but do not result in losing the thread of the intended thought. </w:t>
      </w:r>
    </w:p>
    <w:p w14:paraId="48D77818" w14:textId="77777777" w:rsidR="008516C4" w:rsidRPr="00286AC4" w:rsidRDefault="008516C4" w:rsidP="008516C4">
      <w:pPr>
        <w:pStyle w:val="Listenabsatz"/>
        <w:numPr>
          <w:ilvl w:val="1"/>
          <w:numId w:val="26"/>
        </w:numPr>
        <w:spacing w:after="0" w:line="480" w:lineRule="auto"/>
        <w:ind w:left="426" w:hanging="219"/>
        <w:jc w:val="both"/>
        <w:rPr>
          <w:rFonts w:cstheme="minorHAnsi"/>
          <w:iCs/>
          <w:lang w:val="en-GB"/>
        </w:rPr>
      </w:pPr>
      <w:r>
        <w:rPr>
          <w:rFonts w:cstheme="minorHAnsi"/>
          <w:iCs/>
          <w:lang w:val="en-GB"/>
        </w:rPr>
        <w:t>‘</w:t>
      </w:r>
      <w:r w:rsidRPr="00286AC4">
        <w:rPr>
          <w:rFonts w:cstheme="minorHAnsi"/>
          <w:iCs/>
          <w:lang w:val="en-GB"/>
        </w:rPr>
        <w:t>Thought blockages</w:t>
      </w:r>
      <w:r>
        <w:rPr>
          <w:rFonts w:cstheme="minorHAnsi"/>
          <w:iCs/>
          <w:lang w:val="en-GB"/>
        </w:rPr>
        <w:t>’</w:t>
      </w:r>
      <w:r w:rsidRPr="00286AC4">
        <w:rPr>
          <w:rFonts w:cstheme="minorHAnsi"/>
          <w:iCs/>
          <w:lang w:val="en-GB"/>
        </w:rPr>
        <w:t xml:space="preserve"> </w:t>
      </w:r>
      <w:r>
        <w:rPr>
          <w:rFonts w:cstheme="minorHAnsi"/>
          <w:iCs/>
          <w:lang w:val="en-GB"/>
        </w:rPr>
        <w:t xml:space="preserve">resulting in at least temporarily losing </w:t>
      </w:r>
      <w:r w:rsidRPr="00286AC4">
        <w:rPr>
          <w:rFonts w:cstheme="minorHAnsi"/>
          <w:iCs/>
          <w:lang w:val="en-GB"/>
        </w:rPr>
        <w:t>the thread of thought</w:t>
      </w:r>
      <w:r>
        <w:rPr>
          <w:rFonts w:cstheme="minorHAnsi"/>
          <w:iCs/>
          <w:lang w:val="en-GB"/>
        </w:rPr>
        <w:t xml:space="preserve"> </w:t>
      </w:r>
      <w:r w:rsidRPr="00A658F1">
        <w:rPr>
          <w:rFonts w:cstheme="minorHAnsi"/>
          <w:iCs/>
          <w:lang w:val="en-GB"/>
        </w:rPr>
        <w:t>either by an unintentional interruption of the thought, an unintentional replacement of the thought by another clearly more irrelevant/uninteresting thought, or by losing the thread through other ideas associated with aspects of the thought.</w:t>
      </w:r>
    </w:p>
    <w:p w14:paraId="0D27094A" w14:textId="77777777" w:rsidR="008516C4" w:rsidRPr="00286AC4" w:rsidRDefault="008516C4" w:rsidP="008516C4">
      <w:pPr>
        <w:pStyle w:val="Listenabsatz"/>
        <w:numPr>
          <w:ilvl w:val="1"/>
          <w:numId w:val="26"/>
        </w:numPr>
        <w:spacing w:after="0" w:line="480" w:lineRule="auto"/>
        <w:ind w:left="426" w:hanging="219"/>
        <w:jc w:val="both"/>
        <w:rPr>
          <w:rFonts w:cstheme="minorHAnsi"/>
          <w:iCs/>
          <w:lang w:val="en-GB"/>
        </w:rPr>
      </w:pPr>
      <w:r>
        <w:rPr>
          <w:rFonts w:cstheme="minorHAnsi"/>
          <w:iCs/>
          <w:lang w:val="en-GB"/>
        </w:rPr>
        <w:t>‘</w:t>
      </w:r>
      <w:r w:rsidRPr="00286AC4">
        <w:rPr>
          <w:rFonts w:cstheme="minorHAnsi"/>
          <w:iCs/>
          <w:lang w:val="en-GB"/>
        </w:rPr>
        <w:t>Thought pressure</w:t>
      </w:r>
      <w:r>
        <w:rPr>
          <w:rFonts w:cstheme="minorHAnsi"/>
          <w:iCs/>
          <w:lang w:val="en-GB"/>
        </w:rPr>
        <w:t>’ in terms of a</w:t>
      </w:r>
      <w:r w:rsidRPr="00286AC4">
        <w:rPr>
          <w:rFonts w:cstheme="minorHAnsi"/>
          <w:iCs/>
          <w:lang w:val="en-GB"/>
        </w:rPr>
        <w:t xml:space="preserve"> pushing of thematically unrelated thoughts that are difficult to stop</w:t>
      </w:r>
    </w:p>
    <w:p w14:paraId="2D9C03D2" w14:textId="77777777" w:rsidR="008516C4" w:rsidRPr="00286AC4" w:rsidRDefault="008516C4" w:rsidP="008516C4">
      <w:pPr>
        <w:pStyle w:val="Listenabsatz"/>
        <w:numPr>
          <w:ilvl w:val="1"/>
          <w:numId w:val="26"/>
        </w:numPr>
        <w:spacing w:after="0" w:line="480" w:lineRule="auto"/>
        <w:ind w:left="426" w:hanging="219"/>
        <w:jc w:val="both"/>
        <w:rPr>
          <w:rFonts w:cstheme="minorHAnsi"/>
          <w:iCs/>
          <w:lang w:val="en-GB"/>
        </w:rPr>
      </w:pPr>
      <w:r>
        <w:rPr>
          <w:rFonts w:cstheme="minorHAnsi"/>
          <w:iCs/>
          <w:lang w:val="en-GB"/>
        </w:rPr>
        <w:t>‘</w:t>
      </w:r>
      <w:r w:rsidRPr="00286AC4">
        <w:rPr>
          <w:rFonts w:cstheme="minorHAnsi"/>
          <w:iCs/>
          <w:lang w:val="en-GB"/>
        </w:rPr>
        <w:t>Disturbance of receptive speech</w:t>
      </w:r>
      <w:r>
        <w:rPr>
          <w:rFonts w:cstheme="minorHAnsi"/>
          <w:iCs/>
          <w:lang w:val="en-GB"/>
        </w:rPr>
        <w:t>’</w:t>
      </w:r>
      <w:r w:rsidRPr="00286AC4">
        <w:rPr>
          <w:rFonts w:cstheme="minorHAnsi"/>
          <w:iCs/>
          <w:lang w:val="en-GB"/>
        </w:rPr>
        <w:t xml:space="preserve"> </w:t>
      </w:r>
      <w:r>
        <w:rPr>
          <w:rFonts w:cstheme="minorHAnsi"/>
          <w:iCs/>
          <w:lang w:val="en-GB"/>
        </w:rPr>
        <w:t>in terms of difficulties in the immediate</w:t>
      </w:r>
      <w:r w:rsidRPr="00286AC4">
        <w:rPr>
          <w:rFonts w:cstheme="minorHAnsi"/>
          <w:iCs/>
          <w:lang w:val="en-GB"/>
        </w:rPr>
        <w:t xml:space="preserve"> comprehension of the native language, even in everyday conversations/reading</w:t>
      </w:r>
    </w:p>
    <w:p w14:paraId="554B6202" w14:textId="77777777" w:rsidR="008516C4" w:rsidRPr="00286AC4" w:rsidRDefault="008516C4" w:rsidP="008516C4">
      <w:pPr>
        <w:pStyle w:val="Listenabsatz"/>
        <w:numPr>
          <w:ilvl w:val="1"/>
          <w:numId w:val="26"/>
        </w:numPr>
        <w:spacing w:after="0" w:line="480" w:lineRule="auto"/>
        <w:ind w:left="426" w:hanging="219"/>
        <w:jc w:val="both"/>
        <w:rPr>
          <w:rFonts w:cstheme="minorHAnsi"/>
          <w:iCs/>
          <w:lang w:val="en-GB"/>
        </w:rPr>
      </w:pPr>
      <w:r>
        <w:rPr>
          <w:rFonts w:cstheme="minorHAnsi"/>
          <w:iCs/>
          <w:lang w:val="en-GB"/>
        </w:rPr>
        <w:t>‘</w:t>
      </w:r>
      <w:r w:rsidRPr="00286AC4">
        <w:rPr>
          <w:rFonts w:cstheme="minorHAnsi"/>
          <w:iCs/>
          <w:lang w:val="en-GB"/>
        </w:rPr>
        <w:t>Disturbance of expressive speech</w:t>
      </w:r>
      <w:r>
        <w:rPr>
          <w:rFonts w:cstheme="minorHAnsi"/>
          <w:iCs/>
          <w:lang w:val="en-GB"/>
        </w:rPr>
        <w:t>’</w:t>
      </w:r>
      <w:r w:rsidRPr="00286AC4">
        <w:rPr>
          <w:rFonts w:cstheme="minorHAnsi"/>
          <w:iCs/>
          <w:lang w:val="en-GB"/>
        </w:rPr>
        <w:t xml:space="preserve"> </w:t>
      </w:r>
      <w:r>
        <w:rPr>
          <w:rFonts w:cstheme="minorHAnsi"/>
          <w:iCs/>
          <w:lang w:val="en-GB"/>
        </w:rPr>
        <w:t>experienced as</w:t>
      </w:r>
      <w:r w:rsidRPr="00286AC4">
        <w:rPr>
          <w:rFonts w:cstheme="minorHAnsi"/>
          <w:iCs/>
          <w:lang w:val="en-GB"/>
        </w:rPr>
        <w:t xml:space="preserve"> unusual word-finding disorders in the mother tongue in everyday life</w:t>
      </w:r>
      <w:r>
        <w:rPr>
          <w:rFonts w:cstheme="minorHAnsi"/>
          <w:iCs/>
          <w:lang w:val="en-GB"/>
        </w:rPr>
        <w:t xml:space="preserve"> or a reduction in vocabulary</w:t>
      </w:r>
    </w:p>
    <w:p w14:paraId="47FBD4F2" w14:textId="77777777" w:rsidR="008516C4" w:rsidRPr="00286AC4" w:rsidRDefault="008516C4" w:rsidP="008516C4">
      <w:pPr>
        <w:pStyle w:val="Listenabsatz"/>
        <w:numPr>
          <w:ilvl w:val="1"/>
          <w:numId w:val="26"/>
        </w:numPr>
        <w:spacing w:after="0" w:line="480" w:lineRule="auto"/>
        <w:ind w:left="426" w:hanging="219"/>
        <w:jc w:val="both"/>
        <w:rPr>
          <w:rFonts w:cstheme="minorHAnsi"/>
          <w:iCs/>
          <w:lang w:val="en-GB"/>
        </w:rPr>
      </w:pPr>
      <w:r>
        <w:rPr>
          <w:rFonts w:cstheme="minorHAnsi"/>
          <w:iCs/>
          <w:lang w:val="en-GB"/>
        </w:rPr>
        <w:t>‘</w:t>
      </w:r>
      <w:r w:rsidRPr="00286AC4">
        <w:rPr>
          <w:rFonts w:cstheme="minorHAnsi"/>
          <w:iCs/>
          <w:lang w:val="en-GB"/>
        </w:rPr>
        <w:t>Disturbance of abstract thinking</w:t>
      </w:r>
      <w:r>
        <w:rPr>
          <w:rFonts w:cstheme="minorHAnsi"/>
          <w:iCs/>
          <w:lang w:val="en-GB"/>
        </w:rPr>
        <w:t>’</w:t>
      </w:r>
      <w:r w:rsidRPr="00286AC4">
        <w:rPr>
          <w:rFonts w:cstheme="minorHAnsi"/>
          <w:iCs/>
          <w:lang w:val="en-GB"/>
        </w:rPr>
        <w:t xml:space="preserve"> in the sense of a falsely concrete understanding of abstract, metaphorical or symbolic content</w:t>
      </w:r>
    </w:p>
    <w:p w14:paraId="2325292C" w14:textId="77777777" w:rsidR="008516C4" w:rsidRPr="00286AC4" w:rsidRDefault="008516C4" w:rsidP="008516C4">
      <w:pPr>
        <w:pStyle w:val="Listenabsatz"/>
        <w:numPr>
          <w:ilvl w:val="1"/>
          <w:numId w:val="26"/>
        </w:numPr>
        <w:spacing w:after="0" w:line="480" w:lineRule="auto"/>
        <w:ind w:left="426" w:hanging="219"/>
        <w:jc w:val="both"/>
        <w:rPr>
          <w:rFonts w:cstheme="minorHAnsi"/>
          <w:iCs/>
          <w:lang w:val="en-GB"/>
        </w:rPr>
      </w:pPr>
      <w:r>
        <w:rPr>
          <w:rFonts w:cstheme="minorHAnsi"/>
          <w:iCs/>
          <w:lang w:val="en-GB"/>
        </w:rPr>
        <w:t>‘</w:t>
      </w:r>
      <w:r w:rsidRPr="00286AC4">
        <w:rPr>
          <w:rFonts w:cstheme="minorHAnsi"/>
          <w:iCs/>
          <w:lang w:val="en-GB"/>
        </w:rPr>
        <w:t>Inability to divide attention</w:t>
      </w:r>
      <w:r>
        <w:rPr>
          <w:rFonts w:cstheme="minorHAnsi"/>
          <w:iCs/>
          <w:lang w:val="en-GB"/>
        </w:rPr>
        <w:t>’</w:t>
      </w:r>
      <w:r w:rsidRPr="00286AC4">
        <w:rPr>
          <w:rFonts w:cstheme="minorHAnsi"/>
          <w:iCs/>
          <w:lang w:val="en-GB"/>
        </w:rPr>
        <w:t xml:space="preserve"> in tasks that do not in themselves require full attention and primarily involve different senses </w:t>
      </w:r>
      <w:r>
        <w:rPr>
          <w:rFonts w:cstheme="minorHAnsi"/>
          <w:iCs/>
          <w:lang w:val="en-GB"/>
        </w:rPr>
        <w:t>with</w:t>
      </w:r>
      <w:r w:rsidRPr="00286AC4">
        <w:rPr>
          <w:rFonts w:cstheme="minorHAnsi"/>
          <w:iCs/>
          <w:lang w:val="en-GB"/>
        </w:rPr>
        <w:t xml:space="preserve"> at least one task that </w:t>
      </w:r>
      <w:r>
        <w:rPr>
          <w:rFonts w:cstheme="minorHAnsi"/>
          <w:iCs/>
          <w:lang w:val="en-GB"/>
        </w:rPr>
        <w:t>normally would require very</w:t>
      </w:r>
      <w:r w:rsidRPr="00286AC4">
        <w:rPr>
          <w:rFonts w:cstheme="minorHAnsi"/>
          <w:iCs/>
          <w:lang w:val="en-GB"/>
        </w:rPr>
        <w:t xml:space="preserve"> little </w:t>
      </w:r>
      <w:r>
        <w:rPr>
          <w:rFonts w:cstheme="minorHAnsi"/>
          <w:iCs/>
          <w:lang w:val="en-GB"/>
        </w:rPr>
        <w:t>attention</w:t>
      </w:r>
      <w:r w:rsidRPr="00286AC4">
        <w:rPr>
          <w:rFonts w:cstheme="minorHAnsi"/>
          <w:iCs/>
          <w:lang w:val="en-GB"/>
        </w:rPr>
        <w:t xml:space="preserve">, such as washing up and </w:t>
      </w:r>
      <w:r>
        <w:rPr>
          <w:rFonts w:cstheme="minorHAnsi"/>
          <w:iCs/>
          <w:lang w:val="en-GB"/>
        </w:rPr>
        <w:t>having a conversation</w:t>
      </w:r>
    </w:p>
    <w:p w14:paraId="63A94DFB" w14:textId="77777777" w:rsidR="008516C4" w:rsidRDefault="008516C4" w:rsidP="008516C4">
      <w:pPr>
        <w:pStyle w:val="Listenabsatz"/>
        <w:numPr>
          <w:ilvl w:val="1"/>
          <w:numId w:val="26"/>
        </w:numPr>
        <w:spacing w:after="0" w:line="480" w:lineRule="auto"/>
        <w:ind w:left="426" w:hanging="219"/>
        <w:jc w:val="both"/>
        <w:rPr>
          <w:rFonts w:cstheme="minorHAnsi"/>
          <w:iCs/>
          <w:lang w:val="en-GB"/>
        </w:rPr>
      </w:pPr>
      <w:r>
        <w:rPr>
          <w:rFonts w:cstheme="minorHAnsi"/>
          <w:iCs/>
          <w:lang w:val="en-GB"/>
        </w:rPr>
        <w:t>‘</w:t>
      </w:r>
      <w:r w:rsidRPr="00286AC4">
        <w:rPr>
          <w:rFonts w:cstheme="minorHAnsi"/>
          <w:iCs/>
          <w:lang w:val="en-GB"/>
        </w:rPr>
        <w:t>Captivation of attention by details of the visual field</w:t>
      </w:r>
      <w:r>
        <w:rPr>
          <w:rFonts w:cstheme="minorHAnsi"/>
          <w:iCs/>
          <w:lang w:val="en-GB"/>
        </w:rPr>
        <w:t>’</w:t>
      </w:r>
      <w:r w:rsidRPr="00286AC4">
        <w:rPr>
          <w:rFonts w:cstheme="minorHAnsi"/>
          <w:iCs/>
          <w:lang w:val="en-GB"/>
        </w:rPr>
        <w:t xml:space="preserve"> in terms of banal, uninteresting stimuli, so that the deliberate shifting of attention to more relevant stimuli is hindered</w:t>
      </w:r>
    </w:p>
    <w:p w14:paraId="71217D95" w14:textId="77777777" w:rsidR="008516C4" w:rsidRPr="00286AC4" w:rsidRDefault="008516C4" w:rsidP="008516C4">
      <w:pPr>
        <w:pStyle w:val="Listenabsatz"/>
        <w:numPr>
          <w:ilvl w:val="1"/>
          <w:numId w:val="26"/>
        </w:numPr>
        <w:spacing w:after="0" w:line="480" w:lineRule="auto"/>
        <w:ind w:left="426" w:hanging="219"/>
        <w:jc w:val="both"/>
        <w:rPr>
          <w:rFonts w:cstheme="minorHAnsi"/>
          <w:iCs/>
          <w:lang w:val="en-GB"/>
        </w:rPr>
      </w:pPr>
      <w:r>
        <w:rPr>
          <w:rFonts w:cstheme="minorHAnsi"/>
          <w:iCs/>
          <w:lang w:val="en-GB"/>
        </w:rPr>
        <w:lastRenderedPageBreak/>
        <w:t>‘</w:t>
      </w:r>
      <w:r w:rsidRPr="00286AC4">
        <w:rPr>
          <w:rFonts w:cstheme="minorHAnsi"/>
          <w:iCs/>
          <w:lang w:val="en-GB"/>
        </w:rPr>
        <w:t xml:space="preserve">Unstable ideas of </w:t>
      </w:r>
      <w:r w:rsidRPr="009308AB">
        <w:rPr>
          <w:rFonts w:cstheme="minorHAnsi"/>
          <w:iCs/>
          <w:lang w:val="en-GB"/>
        </w:rPr>
        <w:t>reference</w:t>
      </w:r>
      <w:r>
        <w:rPr>
          <w:rFonts w:cstheme="minorHAnsi"/>
          <w:iCs/>
          <w:lang w:val="en-GB"/>
        </w:rPr>
        <w:t>’</w:t>
      </w:r>
      <w:r w:rsidRPr="009308AB">
        <w:rPr>
          <w:rFonts w:cstheme="minorHAnsi"/>
          <w:iCs/>
          <w:lang w:val="en-GB"/>
        </w:rPr>
        <w:t xml:space="preserve"> in</w:t>
      </w:r>
      <w:r>
        <w:rPr>
          <w:rFonts w:cstheme="minorHAnsi"/>
          <w:iCs/>
          <w:lang w:val="en-GB"/>
        </w:rPr>
        <w:t xml:space="preserve"> which the </w:t>
      </w:r>
      <w:r w:rsidRPr="00286AC4">
        <w:rPr>
          <w:rFonts w:cstheme="minorHAnsi"/>
          <w:iCs/>
          <w:lang w:val="en-GB"/>
        </w:rPr>
        <w:t>feeling</w:t>
      </w:r>
      <w:r>
        <w:rPr>
          <w:rFonts w:cstheme="minorHAnsi"/>
          <w:iCs/>
          <w:lang w:val="en-GB"/>
        </w:rPr>
        <w:t xml:space="preserve"> that something might be especially related to the patient or that he is the centre of attention</w:t>
      </w:r>
      <w:r w:rsidRPr="00286AC4">
        <w:rPr>
          <w:rFonts w:cstheme="minorHAnsi"/>
          <w:iCs/>
          <w:lang w:val="en-GB"/>
        </w:rPr>
        <w:t xml:space="preserve"> is </w:t>
      </w:r>
      <w:r>
        <w:rPr>
          <w:rFonts w:cstheme="minorHAnsi"/>
          <w:iCs/>
          <w:lang w:val="en-GB"/>
        </w:rPr>
        <w:t xml:space="preserve">not related to the surrounding and </w:t>
      </w:r>
      <w:r w:rsidRPr="00286AC4">
        <w:rPr>
          <w:rFonts w:cstheme="minorHAnsi"/>
          <w:iCs/>
          <w:lang w:val="en-GB"/>
        </w:rPr>
        <w:t>immediately recognized</w:t>
      </w:r>
      <w:r>
        <w:rPr>
          <w:rFonts w:cstheme="minorHAnsi"/>
          <w:iCs/>
          <w:lang w:val="en-GB"/>
        </w:rPr>
        <w:t xml:space="preserve"> as inappropriate, i.e., as a ‘misperception’, even before a more concrete </w:t>
      </w:r>
      <w:r w:rsidRPr="00286AC4">
        <w:rPr>
          <w:rFonts w:cstheme="minorHAnsi"/>
          <w:iCs/>
          <w:lang w:val="en-GB"/>
        </w:rPr>
        <w:t>idea arises</w:t>
      </w:r>
      <w:r>
        <w:rPr>
          <w:rFonts w:cstheme="minorHAnsi"/>
          <w:iCs/>
          <w:lang w:val="en-GB"/>
        </w:rPr>
        <w:t xml:space="preserve"> and is consciously considered before being dismissed (as in attenuated ideas of reference that are part of the UHR symptoms)</w:t>
      </w:r>
    </w:p>
    <w:p w14:paraId="475D9E72" w14:textId="7B959E97" w:rsidR="008516C4" w:rsidRPr="008516C4" w:rsidRDefault="008516C4" w:rsidP="008516C4">
      <w:pPr>
        <w:spacing w:after="0" w:line="480" w:lineRule="auto"/>
        <w:jc w:val="both"/>
        <w:rPr>
          <w:rFonts w:cstheme="minorHAnsi"/>
          <w:iCs/>
          <w:lang w:val="en-GB"/>
        </w:rPr>
      </w:pPr>
      <w:r>
        <w:rPr>
          <w:rFonts w:cstheme="minorHAnsi"/>
          <w:iCs/>
          <w:lang w:val="en-GB"/>
        </w:rPr>
        <w:t>At this, from a phenomenological point of view, some of the cognitive basic symptoms included in COGDIS can be perceived as the subjective counterpart of observable formal thought disorder (</w:t>
      </w:r>
      <w:proofErr w:type="spellStart"/>
      <w:r>
        <w:rPr>
          <w:rFonts w:cstheme="minorHAnsi"/>
          <w:iCs/>
          <w:lang w:val="en-GB"/>
        </w:rPr>
        <w:t>FT</w:t>
      </w:r>
      <w:r w:rsidR="00C71AB5">
        <w:rPr>
          <w:rFonts w:cstheme="minorHAnsi"/>
          <w:iCs/>
          <w:lang w:val="en-GB"/>
        </w:rPr>
        <w:t>h</w:t>
      </w:r>
      <w:r>
        <w:rPr>
          <w:rFonts w:cstheme="minorHAnsi"/>
          <w:iCs/>
          <w:lang w:val="en-GB"/>
        </w:rPr>
        <w:t>D</w:t>
      </w:r>
      <w:proofErr w:type="spellEnd"/>
      <w:r>
        <w:rPr>
          <w:rFonts w:cstheme="minorHAnsi"/>
          <w:iCs/>
          <w:lang w:val="en-GB"/>
        </w:rPr>
        <w:t>).</w:t>
      </w:r>
      <w:r>
        <w:rPr>
          <w:rFonts w:cstheme="minorHAnsi"/>
          <w:iCs/>
          <w:lang w:val="en-GB"/>
        </w:rPr>
        <w:fldChar w:fldCharType="begin"/>
      </w:r>
      <w:r w:rsidR="00197883">
        <w:rPr>
          <w:rFonts w:cstheme="minorHAnsi"/>
          <w:iCs/>
          <w:lang w:val="en-GB"/>
        </w:rPr>
        <w:instrText xml:space="preserve"> ADDIN ZOTERO_ITEM CSL_CITATION {"citationID":"RDBAHU55","properties":{"formattedCitation":"\\super 9\\uc0\\u8211{}11\\nosupersub{}","plainCitation":"9–11","noteIndex":0},"citationItems":[{"id":"KfJSQhGA/EcYtKCsa","uris":["http://zotero.org/users/8254188/items/825FDGJY"],"itemData":{"id":22240,"type":"article-journal","abstract":"Formal thought disorder (FTD) is present in most psychiatric disorders and in some healthy individuals. In this Review, we present a comprehensive, integrative, and multilevel account of what is known about FTD, covering genetic, cellular, and neurotransmitter effects, environmental influences, experimental psychology and neuropsychology, brain imaging, phenomenology, linguistics, and treatment. FTD is a dimensional, phenomenologically defined construct, which can be clinically subdivided into positive versus negative and objective versus subjective symptom clusters. Because FTDs have been traditionally linked to schizophrenia, studies in other diagnoses are scarce. Aetiologically, FTD is the only symptom under genetic influence in schizophrenia as shown in linkage studies, but familial communication patterns (allusive thinking) have also been associated with the condition. Positive FTDs are related to synaptic rarefication in the glutamate system of the superior and middle lateral temporal cortices. Cortical volume of the left superior temporal gyrus is decreased in patients with schizophrenia who have positive FTD in structural MRI studies and shows reversed hemispheric (right more than left) activation in functional MRI experiments during speech production. Semantic network dysfunction in positive FTD has been demonstrated in experiments of indirect semantic hyperpriming (reaction time). In acute positive FTD, antipsychotics are effective, but a subgroup of patients have treatment-resistant, chronic, positive or negative FTD. Specific psychotherapy as treatment for FTD has not yet been developed. With this solid data on the pathogenesis of FTD, we can now implement clinical studies to treat this condition.","container-title":"The Lancet. Psychiatry","DOI":"10.1016/S2215-0366(18)30059-2","ISSN":"2215-0374","issue":"6","journalAbbreviation":"Lancet Psychiatry","language":"eng","note":"PMID: 29678679","page":"515-526","source":"PubMed","title":"Formal thought disorders: from phenomenology to neurobiology","title-short":"Formal thought disorders","volume":"5","author":[{"family":"Kircher","given":"Tilo"},{"family":"Bröhl","given":"Henrike"},{"family":"Meier","given":"Felicitas"},{"family":"Engelen","given":"Jennifer"}],"issued":{"date-parts":[["2018",6]]}}},{"id":"KfJSQhGA/LiIsm9v2","uris":["http://zotero.org/users/8254188/items/VUNRA964"],"itemData":{"id":22242,"type":"article-journal","abstract":"Disorganised speech, or, formal thought disorder (FTD), is considered one of the core features of psychosis, yet its factor structure remains debated. This systematic review aimed to identify the core dimensions of FTD. In line with the Preferred Reporting Items for Systematic reviews and Meta-Analyses (PRISMA), a systematic review was conducted on the FTD factor analytic literature. Sixteen studies were identified from PsycINFO, PubMed and Web of Science between October 1971 and January 2023. Across the 39 factor analyses investigated, findings demonstrated the prominence of a three-factor structure. Broad agreement was found for two factors within the three-factor model, which were typically referred to as disorganisation and negative, with the exact nature of the third dimension requiring further clarification. The quality assessment revealed some methodological challenges relating to the assessment of FTD and conducted factor analyses. Future research should clarify the exact nature of the third dimension across different patient groups and methodologies to determine whether a consistent transdiagnostic concept of FTD can be elucidated.","container-title":"Schizophrenia Research","DOI":"10.1016/j.schres.2024.01.006","ISSN":"0920-9964","journalAbbreviation":"Schizophrenia Research","page":"424-434","source":"ScienceDirect","title":"Evidence for the factor structure of formal thought disorder: A systematic review","title-short":"Evidence for the factor structure of formal thought disorder","volume":"264","author":[{"family":"Zamperoni","given":"Georgia"},{"family":"Tan","given":"Eric J."},{"family":"Rossell","given":"Susan L."},{"family":"Meyer","given":"Denny"},{"family":"Sumner","given":"Philip J."}],"issued":{"date-parts":[["2024",2,1]]}}},{"id":"KfJSQhGA/p0EiS9LN","uris":["http://zotero.org/users/8254188/items/CYJ8QP8H"],"itemData":{"id":22244,"type":"article-journal","container-title":"Schizophrenia Bulletin","DOI":"10.1093/schbul/12.3.473","ISSN":"0586-7614","issue":"3","journalAbbreviation":"Schizophr Bull","language":"eng","note":"PMID: 3764363","page":"473-482","source":"PubMed","title":"Scale for the assessment of thought, language, and communication (TLC)","volume":"12","author":[{"family":"Andreasen","given":"N. C."}],"issued":{"date-parts":[["1986"]]}}}],"schema":"https://github.com/citation-style-language/schema/raw/master/csl-citation.json"} </w:instrText>
      </w:r>
      <w:r>
        <w:rPr>
          <w:rFonts w:cstheme="minorHAnsi"/>
          <w:iCs/>
          <w:lang w:val="en-GB"/>
        </w:rPr>
        <w:fldChar w:fldCharType="separate"/>
      </w:r>
      <w:r w:rsidR="00F961A9" w:rsidRPr="00F961A9">
        <w:rPr>
          <w:rFonts w:ascii="Calibri" w:hAnsi="Calibri" w:cs="Calibri"/>
          <w:vertAlign w:val="superscript"/>
        </w:rPr>
        <w:t>9–11</w:t>
      </w:r>
      <w:r>
        <w:rPr>
          <w:rFonts w:cstheme="minorHAnsi"/>
          <w:iCs/>
          <w:lang w:val="en-GB"/>
        </w:rPr>
        <w:fldChar w:fldCharType="end"/>
      </w:r>
      <w:r>
        <w:rPr>
          <w:rFonts w:cstheme="minorHAnsi"/>
          <w:iCs/>
          <w:lang w:val="en-GB"/>
        </w:rPr>
        <w:t xml:space="preserve"> For example, ‘loss of goal’ and ‘derailment’ (i.e., ’loosening of associations’, ‘flight of ideas’), ‘distractible speech’, ‘pressured speech’ as well as ‘incoherence’ that are commonly part of the disorganized/positive </w:t>
      </w:r>
      <w:proofErr w:type="spellStart"/>
      <w:r>
        <w:rPr>
          <w:rFonts w:cstheme="minorHAnsi"/>
          <w:iCs/>
          <w:lang w:val="en-GB"/>
        </w:rPr>
        <w:t>FT</w:t>
      </w:r>
      <w:r w:rsidR="00C71AB5">
        <w:rPr>
          <w:rFonts w:cstheme="minorHAnsi"/>
          <w:iCs/>
          <w:lang w:val="en-GB"/>
        </w:rPr>
        <w:t>h</w:t>
      </w:r>
      <w:r>
        <w:rPr>
          <w:rFonts w:cstheme="minorHAnsi"/>
          <w:iCs/>
          <w:lang w:val="en-GB"/>
        </w:rPr>
        <w:t>D</w:t>
      </w:r>
      <w:proofErr w:type="spellEnd"/>
      <w:r>
        <w:rPr>
          <w:rFonts w:cstheme="minorHAnsi"/>
          <w:iCs/>
          <w:lang w:val="en-GB"/>
        </w:rPr>
        <w:t xml:space="preserve"> factor</w:t>
      </w:r>
      <w:r>
        <w:rPr>
          <w:rFonts w:cstheme="minorHAnsi"/>
          <w:iCs/>
          <w:lang w:val="en-GB"/>
        </w:rPr>
        <w:fldChar w:fldCharType="begin"/>
      </w:r>
      <w:r w:rsidR="00197883">
        <w:rPr>
          <w:rFonts w:cstheme="minorHAnsi"/>
          <w:iCs/>
          <w:lang w:val="en-GB"/>
        </w:rPr>
        <w:instrText xml:space="preserve"> ADDIN ZOTERO_ITEM CSL_CITATION {"citationID":"YdEnI427","properties":{"formattedCitation":"\\super 9,10\\nosupersub{}","plainCitation":"9,10","noteIndex":0},"citationItems":[{"id":"KfJSQhGA/EcYtKCsa","uris":["http://zotero.org/users/8254188/items/825FDGJY"],"itemData":{"id":22240,"type":"article-journal","abstract":"Formal thought disorder (FTD) is present in most psychiatric disorders and in some healthy individuals. In this Review, we present a comprehensive, integrative, and multilevel account of what is known about FTD, covering genetic, cellular, and neurotransmitter effects, environmental influences, experimental psychology and neuropsychology, brain imaging, phenomenology, linguistics, and treatment. FTD is a dimensional, phenomenologically defined construct, which can be clinically subdivided into positive versus negative and objective versus subjective symptom clusters. Because FTDs have been traditionally linked to schizophrenia, studies in other diagnoses are scarce. Aetiologically, FTD is the only symptom under genetic influence in schizophrenia as shown in linkage studies, but familial communication patterns (allusive thinking) have also been associated with the condition. Positive FTDs are related to synaptic rarefication in the glutamate system of the superior and middle lateral temporal cortices. Cortical volume of the left superior temporal gyrus is decreased in patients with schizophrenia who have positive FTD in structural MRI studies and shows reversed hemispheric (right more than left) activation in functional MRI experiments during speech production. Semantic network dysfunction in positive FTD has been demonstrated in experiments of indirect semantic hyperpriming (reaction time). In acute positive FTD, antipsychotics are effective, but a subgroup of patients have treatment-resistant, chronic, positive or negative FTD. Specific psychotherapy as treatment for FTD has not yet been developed. With this solid data on the pathogenesis of FTD, we can now implement clinical studies to treat this condition.","container-title":"The Lancet. Psychiatry","DOI":"10.1016/S2215-0366(18)30059-2","ISSN":"2215-0374","issue":"6","journalAbbreviation":"Lancet Psychiatry","language":"eng","note":"PMID: 29678679","page":"515-526","source":"PubMed","title":"Formal thought disorders: from phenomenology to neurobiology","title-short":"Formal thought disorders","volume":"5","author":[{"family":"Kircher","given":"Tilo"},{"family":"Bröhl","given":"Henrike"},{"family":"Meier","given":"Felicitas"},{"family":"Engelen","given":"Jennifer"}],"issued":{"date-parts":[["2018",6]]}}},{"id":"KfJSQhGA/LiIsm9v2","uris":["http://zotero.org/users/8254188/items/VUNRA964"],"itemData":{"id":22242,"type":"article-journal","abstract":"Disorganised speech, or, formal thought disorder (FTD), is considered one of the core features of psychosis, yet its factor structure remains debated. This systematic review aimed to identify the core dimensions of FTD. In line with the Preferred Reporting Items for Systematic reviews and Meta-Analyses (PRISMA), a systematic review was conducted on the FTD factor analytic literature. Sixteen studies were identified from PsycINFO, PubMed and Web of Science between October 1971 and January 2023. Across the 39 factor analyses investigated, findings demonstrated the prominence of a three-factor structure. Broad agreement was found for two factors within the three-factor model, which were typically referred to as disorganisation and negative, with the exact nature of the third dimension requiring further clarification. The quality assessment revealed some methodological challenges relating to the assessment of FTD and conducted factor analyses. Future research should clarify the exact nature of the third dimension across different patient groups and methodologies to determine whether a consistent transdiagnostic concept of FTD can be elucidated.","container-title":"Schizophrenia Research","DOI":"10.1016/j.schres.2024.01.006","ISSN":"0920-9964","journalAbbreviation":"Schizophrenia Research","page":"424-434","source":"ScienceDirect","title":"Evidence for the factor structure of formal thought disorder: A systematic review","title-short":"Evidence for the factor structure of formal thought disorder","volume":"264","author":[{"family":"Zamperoni","given":"Georgia"},{"family":"Tan","given":"Eric J."},{"family":"Rossell","given":"Susan L."},{"family":"Meyer","given":"Denny"},{"family":"Sumner","given":"Philip J."}],"issued":{"date-parts":[["2024",2,1]]}}}],"schema":"https://github.com/citation-style-language/schema/raw/master/csl-citation.json"} </w:instrText>
      </w:r>
      <w:r>
        <w:rPr>
          <w:rFonts w:cstheme="minorHAnsi"/>
          <w:iCs/>
          <w:lang w:val="en-GB"/>
        </w:rPr>
        <w:fldChar w:fldCharType="separate"/>
      </w:r>
      <w:r w:rsidR="00F961A9" w:rsidRPr="00F961A9">
        <w:rPr>
          <w:rFonts w:ascii="Calibri" w:hAnsi="Calibri" w:cs="Calibri"/>
          <w:vertAlign w:val="superscript"/>
        </w:rPr>
        <w:t>9,10</w:t>
      </w:r>
      <w:r>
        <w:rPr>
          <w:rFonts w:cstheme="minorHAnsi"/>
          <w:iCs/>
          <w:lang w:val="en-GB"/>
        </w:rPr>
        <w:fldChar w:fldCharType="end"/>
      </w:r>
      <w:r>
        <w:rPr>
          <w:rFonts w:cstheme="minorHAnsi"/>
          <w:iCs/>
          <w:lang w:val="en-GB"/>
        </w:rPr>
        <w:t xml:space="preserve"> can be regarded the as the observable counterpart of the subjectively experienced ‘</w:t>
      </w:r>
      <w:r w:rsidRPr="00A658F1">
        <w:rPr>
          <w:rFonts w:cstheme="minorHAnsi"/>
          <w:iCs/>
          <w:lang w:val="en-GB"/>
        </w:rPr>
        <w:t>losing the thread</w:t>
      </w:r>
      <w:r>
        <w:rPr>
          <w:rFonts w:cstheme="minorHAnsi"/>
          <w:iCs/>
          <w:lang w:val="en-GB"/>
        </w:rPr>
        <w:t>’ and ‘</w:t>
      </w:r>
      <w:r w:rsidRPr="00A658F1">
        <w:rPr>
          <w:rFonts w:cstheme="minorHAnsi"/>
          <w:iCs/>
          <w:lang w:val="en-GB"/>
        </w:rPr>
        <w:t>unintenti</w:t>
      </w:r>
      <w:r>
        <w:rPr>
          <w:rFonts w:cstheme="minorHAnsi"/>
          <w:iCs/>
          <w:lang w:val="en-GB"/>
        </w:rPr>
        <w:t xml:space="preserve">onal replacement of the thought’ subtypes of ‘thought blockages’, ‘thought pressure’ and ‘thought interference’ of COGDIS. While ‘blocking’ and ‘poverty of speech’ of the negative </w:t>
      </w:r>
      <w:proofErr w:type="spellStart"/>
      <w:r>
        <w:rPr>
          <w:rFonts w:cstheme="minorHAnsi"/>
          <w:iCs/>
          <w:lang w:val="en-GB"/>
        </w:rPr>
        <w:t>FT</w:t>
      </w:r>
      <w:r w:rsidR="00C71AB5">
        <w:rPr>
          <w:rFonts w:cstheme="minorHAnsi"/>
          <w:iCs/>
          <w:lang w:val="en-GB"/>
        </w:rPr>
        <w:t>h</w:t>
      </w:r>
      <w:r>
        <w:rPr>
          <w:rFonts w:cstheme="minorHAnsi"/>
          <w:iCs/>
          <w:lang w:val="en-GB"/>
        </w:rPr>
        <w:t>D</w:t>
      </w:r>
      <w:proofErr w:type="spellEnd"/>
      <w:r>
        <w:rPr>
          <w:rFonts w:cstheme="minorHAnsi"/>
          <w:iCs/>
          <w:lang w:val="en-GB"/>
        </w:rPr>
        <w:t xml:space="preserve"> dimension</w:t>
      </w:r>
      <w:r>
        <w:rPr>
          <w:rFonts w:cstheme="minorHAnsi"/>
          <w:iCs/>
          <w:lang w:val="en-GB"/>
        </w:rPr>
        <w:fldChar w:fldCharType="begin"/>
      </w:r>
      <w:r w:rsidR="00197883">
        <w:rPr>
          <w:rFonts w:cstheme="minorHAnsi"/>
          <w:iCs/>
          <w:lang w:val="en-GB"/>
        </w:rPr>
        <w:instrText xml:space="preserve"> ADDIN ZOTERO_ITEM CSL_CITATION {"citationID":"fVubb07x","properties":{"formattedCitation":"\\super 9,10\\nosupersub{}","plainCitation":"9,10","noteIndex":0},"citationItems":[{"id":"KfJSQhGA/EcYtKCsa","uris":["http://zotero.org/users/8254188/items/825FDGJY"],"itemData":{"id":22240,"type":"article-journal","abstract":"Formal thought disorder (FTD) is present in most psychiatric disorders and in some healthy individuals. In this Review, we present a comprehensive, integrative, and multilevel account of what is known about FTD, covering genetic, cellular, and neurotransmitter effects, environmental influences, experimental psychology and neuropsychology, brain imaging, phenomenology, linguistics, and treatment. FTD is a dimensional, phenomenologically defined construct, which can be clinically subdivided into positive versus negative and objective versus subjective symptom clusters. Because FTDs have been traditionally linked to schizophrenia, studies in other diagnoses are scarce. Aetiologically, FTD is the only symptom under genetic influence in schizophrenia as shown in linkage studies, but familial communication patterns (allusive thinking) have also been associated with the condition. Positive FTDs are related to synaptic rarefication in the glutamate system of the superior and middle lateral temporal cortices. Cortical volume of the left superior temporal gyrus is decreased in patients with schizophrenia who have positive FTD in structural MRI studies and shows reversed hemispheric (right more than left) activation in functional MRI experiments during speech production. Semantic network dysfunction in positive FTD has been demonstrated in experiments of indirect semantic hyperpriming (reaction time). In acute positive FTD, antipsychotics are effective, but a subgroup of patients have treatment-resistant, chronic, positive or negative FTD. Specific psychotherapy as treatment for FTD has not yet been developed. With this solid data on the pathogenesis of FTD, we can now implement clinical studies to treat this condition.","container-title":"The Lancet. Psychiatry","DOI":"10.1016/S2215-0366(18)30059-2","ISSN":"2215-0374","issue":"6","journalAbbreviation":"Lancet Psychiatry","language":"eng","note":"PMID: 29678679","page":"515-526","source":"PubMed","title":"Formal thought disorders: from phenomenology to neurobiology","title-short":"Formal thought disorders","volume":"5","author":[{"family":"Kircher","given":"Tilo"},{"family":"Bröhl","given":"Henrike"},{"family":"Meier","given":"Felicitas"},{"family":"Engelen","given":"Jennifer"}],"issued":{"date-parts":[["2018",6]]}}},{"id":"KfJSQhGA/LiIsm9v2","uris":["http://zotero.org/users/8254188/items/VUNRA964"],"itemData":{"id":22242,"type":"article-journal","abstract":"Disorganised speech, or, formal thought disorder (FTD), is considered one of the core features of psychosis, yet its factor structure remains debated. This systematic review aimed to identify the core dimensions of FTD. In line with the Preferred Reporting Items for Systematic reviews and Meta-Analyses (PRISMA), a systematic review was conducted on the FTD factor analytic literature. Sixteen studies were identified from PsycINFO, PubMed and Web of Science between October 1971 and January 2023. Across the 39 factor analyses investigated, findings demonstrated the prominence of a three-factor structure. Broad agreement was found for two factors within the three-factor model, which were typically referred to as disorganisation and negative, with the exact nature of the third dimension requiring further clarification. The quality assessment revealed some methodological challenges relating to the assessment of FTD and conducted factor analyses. Future research should clarify the exact nature of the third dimension across different patient groups and methodologies to determine whether a consistent transdiagnostic concept of FTD can be elucidated.","container-title":"Schizophrenia Research","DOI":"10.1016/j.schres.2024.01.006","ISSN":"0920-9964","journalAbbreviation":"Schizophrenia Research","page":"424-434","source":"ScienceDirect","title":"Evidence for the factor structure of formal thought disorder: A systematic review","title-short":"Evidence for the factor structure of formal thought disorder","volume":"264","author":[{"family":"Zamperoni","given":"Georgia"},{"family":"Tan","given":"Eric J."},{"family":"Rossell","given":"Susan L."},{"family":"Meyer","given":"Denny"},{"family":"Sumner","given":"Philip J."}],"issued":{"date-parts":[["2024",2,1]]}}}],"schema":"https://github.com/citation-style-language/schema/raw/master/csl-citation.json"} </w:instrText>
      </w:r>
      <w:r>
        <w:rPr>
          <w:rFonts w:cstheme="minorHAnsi"/>
          <w:iCs/>
          <w:lang w:val="en-GB"/>
        </w:rPr>
        <w:fldChar w:fldCharType="separate"/>
      </w:r>
      <w:r w:rsidR="00F961A9" w:rsidRPr="00F961A9">
        <w:rPr>
          <w:rFonts w:ascii="Calibri" w:hAnsi="Calibri" w:cs="Calibri"/>
          <w:vertAlign w:val="superscript"/>
        </w:rPr>
        <w:t>9,10</w:t>
      </w:r>
      <w:r>
        <w:rPr>
          <w:rFonts w:cstheme="minorHAnsi"/>
          <w:iCs/>
          <w:lang w:val="en-GB"/>
        </w:rPr>
        <w:fldChar w:fldCharType="end"/>
      </w:r>
      <w:r>
        <w:rPr>
          <w:rFonts w:cstheme="minorHAnsi"/>
          <w:iCs/>
          <w:lang w:val="en-GB"/>
        </w:rPr>
        <w:t xml:space="preserve"> can be regarded as the observable counterpart of the ‘interruption’ subtype of ‘thought blockage’ and ‘disturbance in expressive speech’; the latter also resembling the negative symptom ‘alogia’.</w:t>
      </w:r>
      <w:r>
        <w:rPr>
          <w:rFonts w:cstheme="minorHAnsi"/>
          <w:iCs/>
          <w:lang w:val="en-GB"/>
        </w:rPr>
        <w:fldChar w:fldCharType="begin"/>
      </w:r>
      <w:r w:rsidR="00197883">
        <w:rPr>
          <w:rFonts w:cstheme="minorHAnsi"/>
          <w:iCs/>
          <w:lang w:val="en-GB"/>
        </w:rPr>
        <w:instrText xml:space="preserve"> ADDIN ZOTERO_ITEM CSL_CITATION {"citationID":"uJW1ZjYa","properties":{"formattedCitation":"\\super 5\\nosupersub{}","plainCitation":"5","noteIndex":0},"citationItems":[{"id":"KfJSQhGA/c8oQJ1Dn","uris":["http://zotero.org/users/8254188/items/QH9A9AL4"],"itemData":{"id":22206,"type":"article-journal","abstract":"Recent focus on early detection and intervention in psychosis has renewed interest in subtle psychopathology beyond positive and negative symptoms. These are self-experienced subclinical disturbances termed basic symptoms (BS). The phenomenologies of BS and their development in the course of psychotic disorders will be described.","container-title":"Schizophrenia Bulletin","DOI":"10.1093/schbul/sbn139","ISSN":"0586-7614","issue":"1","journalAbbreviation":"Schizophr Bull","language":"eng","note":"PMID: 19074497\nPMCID: PMC2643966","page":"5-8","source":"PubMed","title":"Subjective symptoms of schizophrenia in research and the clinic: the basic symptom concept","title-short":"Subjective symptoms of schizophrenia in research and the clinic","volume":"35","author":[{"family":"Schultze-Lutter","given":"Frauke"}],"issued":{"date-parts":[["2009",1]]}}}],"schema":"https://github.com/citation-style-language/schema/raw/master/csl-citation.json"} </w:instrText>
      </w:r>
      <w:r>
        <w:rPr>
          <w:rFonts w:cstheme="minorHAnsi"/>
          <w:iCs/>
          <w:lang w:val="en-GB"/>
        </w:rPr>
        <w:fldChar w:fldCharType="separate"/>
      </w:r>
      <w:r w:rsidR="00F961A9" w:rsidRPr="00F961A9">
        <w:rPr>
          <w:rFonts w:ascii="Calibri" w:hAnsi="Calibri" w:cs="Calibri"/>
          <w:vertAlign w:val="superscript"/>
        </w:rPr>
        <w:t>5</w:t>
      </w:r>
      <w:r>
        <w:rPr>
          <w:rFonts w:cstheme="minorHAnsi"/>
          <w:iCs/>
          <w:lang w:val="en-GB"/>
        </w:rPr>
        <w:fldChar w:fldCharType="end"/>
      </w:r>
      <w:r>
        <w:rPr>
          <w:rFonts w:cstheme="minorHAnsi"/>
          <w:iCs/>
          <w:lang w:val="en-GB"/>
        </w:rPr>
        <w:t xml:space="preserve"> ‘D</w:t>
      </w:r>
      <w:r w:rsidRPr="00B92102">
        <w:rPr>
          <w:rFonts w:cstheme="minorHAnsi"/>
          <w:iCs/>
          <w:lang w:val="en-GB"/>
        </w:rPr>
        <w:t>isturbance of abstract thinking</w:t>
      </w:r>
      <w:r>
        <w:rPr>
          <w:rFonts w:cstheme="minorHAnsi"/>
          <w:iCs/>
          <w:lang w:val="en-GB"/>
        </w:rPr>
        <w:t xml:space="preserve">’, on the other hand, that can be regarded as the subjective counterpart of ‘concretism’ is </w:t>
      </w:r>
      <w:r>
        <w:t>framed in the broader construct of FT</w:t>
      </w:r>
      <w:r w:rsidR="00C71AB5">
        <w:t>h</w:t>
      </w:r>
      <w:r>
        <w:t>D,</w:t>
      </w:r>
      <w:r>
        <w:rPr>
          <w:rFonts w:cstheme="minorHAnsi"/>
          <w:iCs/>
          <w:lang w:val="en-GB"/>
        </w:rPr>
        <w:fldChar w:fldCharType="begin"/>
      </w:r>
      <w:r w:rsidR="00197883">
        <w:rPr>
          <w:rFonts w:cstheme="minorHAnsi"/>
          <w:iCs/>
          <w:lang w:val="en-GB"/>
        </w:rPr>
        <w:instrText xml:space="preserve"> ADDIN ZOTERO_ITEM CSL_CITATION {"citationID":"CoonXSab","properties":{"formattedCitation":"\\super 9,10\\nosupersub{}","plainCitation":"9,10","noteIndex":0},"citationItems":[{"id":"KfJSQhGA/EcYtKCsa","uris":["http://zotero.org/users/8254188/items/825FDGJY"],"itemData":{"id":22240,"type":"article-journal","abstract":"Formal thought disorder (FTD) is present in most psychiatric disorders and in some healthy individuals. In this Review, we present a comprehensive, integrative, and multilevel account of what is known about FTD, covering genetic, cellular, and neurotransmitter effects, environmental influences, experimental psychology and neuropsychology, brain imaging, phenomenology, linguistics, and treatment. FTD is a dimensional, phenomenologically defined construct, which can be clinically subdivided into positive versus negative and objective versus subjective symptom clusters. Because FTDs have been traditionally linked to schizophrenia, studies in other diagnoses are scarce. Aetiologically, FTD is the only symptom under genetic influence in schizophrenia as shown in linkage studies, but familial communication patterns (allusive thinking) have also been associated with the condition. Positive FTDs are related to synaptic rarefication in the glutamate system of the superior and middle lateral temporal cortices. Cortical volume of the left superior temporal gyrus is decreased in patients with schizophrenia who have positive FTD in structural MRI studies and shows reversed hemispheric (right more than left) activation in functional MRI experiments during speech production. Semantic network dysfunction in positive FTD has been demonstrated in experiments of indirect semantic hyperpriming (reaction time). In acute positive FTD, antipsychotics are effective, but a subgroup of patients have treatment-resistant, chronic, positive or negative FTD. Specific psychotherapy as treatment for FTD has not yet been developed. With this solid data on the pathogenesis of FTD, we can now implement clinical studies to treat this condition.","container-title":"The Lancet. Psychiatry","DOI":"10.1016/S2215-0366(18)30059-2","ISSN":"2215-0374","issue":"6","journalAbbreviation":"Lancet Psychiatry","language":"eng","note":"PMID: 29678679","page":"515-526","source":"PubMed","title":"Formal thought disorders: from phenomenology to neurobiology","title-short":"Formal thought disorders","volume":"5","author":[{"family":"Kircher","given":"Tilo"},{"family":"Bröhl","given":"Henrike"},{"family":"Meier","given":"Felicitas"},{"family":"Engelen","given":"Jennifer"}],"issued":{"date-parts":[["2018",6]]}}},{"id":"KfJSQhGA/LiIsm9v2","uris":["http://zotero.org/users/8254188/items/VUNRA964"],"itemData":{"id":22242,"type":"article-journal","abstract":"Disorganised speech, or, formal thought disorder (FTD), is considered one of the core features of psychosis, yet its factor structure remains debated. This systematic review aimed to identify the core dimensions of FTD. In line with the Preferred Reporting Items for Systematic reviews and Meta-Analyses (PRISMA), a systematic review was conducted on the FTD factor analytic literature. Sixteen studies were identified from PsycINFO, PubMed and Web of Science between October 1971 and January 2023. Across the 39 factor analyses investigated, findings demonstrated the prominence of a three-factor structure. Broad agreement was found for two factors within the three-factor model, which were typically referred to as disorganisation and negative, with the exact nature of the third dimension requiring further clarification. The quality assessment revealed some methodological challenges relating to the assessment of FTD and conducted factor analyses. Future research should clarify the exact nature of the third dimension across different patient groups and methodologies to determine whether a consistent transdiagnostic concept of FTD can be elucidated.","container-title":"Schizophrenia Research","DOI":"10.1016/j.schres.2024.01.006","ISSN":"0920-9964","journalAbbreviation":"Schizophrenia Research","page":"424-434","source":"ScienceDirect","title":"Evidence for the factor structure of formal thought disorder: A systematic review","title-short":"Evidence for the factor structure of formal thought disorder","volume":"264","author":[{"family":"Zamperoni","given":"Georgia"},{"family":"Tan","given":"Eric J."},{"family":"Rossell","given":"Susan L."},{"family":"Meyer","given":"Denny"},{"family":"Sumner","given":"Philip J."}],"issued":{"date-parts":[["2024",2,1]]}}}],"schema":"https://github.com/citation-style-language/schema/raw/master/csl-citation.json"} </w:instrText>
      </w:r>
      <w:r>
        <w:rPr>
          <w:rFonts w:cstheme="minorHAnsi"/>
          <w:iCs/>
          <w:lang w:val="en-GB"/>
        </w:rPr>
        <w:fldChar w:fldCharType="separate"/>
      </w:r>
      <w:r w:rsidR="00F961A9" w:rsidRPr="00F961A9">
        <w:rPr>
          <w:rFonts w:ascii="Calibri" w:hAnsi="Calibri" w:cs="Calibri"/>
          <w:vertAlign w:val="superscript"/>
        </w:rPr>
        <w:t>9,10</w:t>
      </w:r>
      <w:r>
        <w:rPr>
          <w:rFonts w:cstheme="minorHAnsi"/>
          <w:iCs/>
          <w:lang w:val="en-GB"/>
        </w:rPr>
        <w:fldChar w:fldCharType="end"/>
      </w:r>
      <w:r>
        <w:t xml:space="preserve"> </w:t>
      </w:r>
      <w:r>
        <w:rPr>
          <w:rFonts w:cstheme="minorHAnsi"/>
          <w:iCs/>
        </w:rPr>
        <w:t>while</w:t>
      </w:r>
      <w:r>
        <w:rPr>
          <w:rFonts w:cstheme="minorHAnsi"/>
          <w:iCs/>
          <w:lang w:val="en-GB"/>
        </w:rPr>
        <w:t xml:space="preserve"> ‘disturbance in receptive speech’ mainly resembles the subjective counterpart of observed language comprehension problems as part of the cognitive dimension of psychoses. Finally, the self-experienced ‘c</w:t>
      </w:r>
      <w:r w:rsidRPr="00B92102">
        <w:rPr>
          <w:rFonts w:cstheme="minorHAnsi"/>
          <w:iCs/>
          <w:lang w:val="en-GB"/>
        </w:rPr>
        <w:t>aptivation of attention by details of the visual field</w:t>
      </w:r>
      <w:r>
        <w:rPr>
          <w:rFonts w:cstheme="minorHAnsi"/>
          <w:iCs/>
          <w:lang w:val="en-GB"/>
        </w:rPr>
        <w:t>’</w:t>
      </w:r>
      <w:r w:rsidRPr="00B92102">
        <w:rPr>
          <w:rFonts w:cstheme="minorHAnsi"/>
          <w:iCs/>
          <w:lang w:val="en-GB"/>
        </w:rPr>
        <w:t xml:space="preserve"> </w:t>
      </w:r>
      <w:r>
        <w:rPr>
          <w:rFonts w:cstheme="minorHAnsi"/>
          <w:iCs/>
          <w:lang w:val="en-GB"/>
        </w:rPr>
        <w:t>and ‘i</w:t>
      </w:r>
      <w:r w:rsidRPr="00B92102">
        <w:rPr>
          <w:rFonts w:cstheme="minorHAnsi"/>
          <w:iCs/>
          <w:lang w:val="en-GB"/>
        </w:rPr>
        <w:t>nability to divide attention</w:t>
      </w:r>
      <w:r>
        <w:rPr>
          <w:rFonts w:cstheme="minorHAnsi"/>
          <w:iCs/>
          <w:lang w:val="en-GB"/>
        </w:rPr>
        <w:t>’ are phenomenologically most similar to an observable ‘</w:t>
      </w:r>
      <w:r w:rsidRPr="00526DA9">
        <w:rPr>
          <w:rFonts w:cstheme="minorHAnsi"/>
          <w:iCs/>
          <w:lang w:val="en-GB"/>
        </w:rPr>
        <w:t>attentional impairment</w:t>
      </w:r>
      <w:r>
        <w:rPr>
          <w:rFonts w:cstheme="minorHAnsi"/>
          <w:iCs/>
          <w:lang w:val="en-GB"/>
        </w:rPr>
        <w:t>’</w:t>
      </w:r>
      <w:r w:rsidRPr="00526DA9">
        <w:rPr>
          <w:rFonts w:cstheme="minorHAnsi"/>
          <w:iCs/>
          <w:lang w:val="en-GB"/>
        </w:rPr>
        <w:t xml:space="preserve"> or </w:t>
      </w:r>
      <w:r>
        <w:rPr>
          <w:rFonts w:cstheme="minorHAnsi"/>
          <w:iCs/>
          <w:lang w:val="en-GB"/>
        </w:rPr>
        <w:t>‘</w:t>
      </w:r>
      <w:r w:rsidRPr="00526DA9">
        <w:rPr>
          <w:rFonts w:cstheme="minorHAnsi"/>
          <w:iCs/>
          <w:lang w:val="en-GB"/>
        </w:rPr>
        <w:t>avolition</w:t>
      </w:r>
      <w:r>
        <w:rPr>
          <w:rFonts w:cstheme="minorHAnsi"/>
          <w:iCs/>
          <w:lang w:val="en-GB"/>
        </w:rPr>
        <w:t>’ in terms of negative symptoms.</w:t>
      </w:r>
      <w:r>
        <w:rPr>
          <w:rFonts w:cstheme="minorHAnsi"/>
          <w:iCs/>
          <w:lang w:val="en-GB"/>
        </w:rPr>
        <w:fldChar w:fldCharType="begin"/>
      </w:r>
      <w:r w:rsidR="00197883">
        <w:rPr>
          <w:rFonts w:cstheme="minorHAnsi"/>
          <w:iCs/>
          <w:lang w:val="en-GB"/>
        </w:rPr>
        <w:instrText xml:space="preserve"> ADDIN ZOTERO_ITEM CSL_CITATION {"citationID":"1KnBO5aP","properties":{"formattedCitation":"\\super 5\\nosupersub{}","plainCitation":"5","noteIndex":0},"citationItems":[{"id":"KfJSQhGA/c8oQJ1Dn","uris":["http://zotero.org/users/8254188/items/QH9A9AL4"],"itemData":{"id":22206,"type":"article-journal","abstract":"Recent focus on early detection and intervention in psychosis has renewed interest in subtle psychopathology beyond positive and negative symptoms. These are self-experienced subclinical disturbances termed basic symptoms (BS). The phenomenologies of BS and their development in the course of psychotic disorders will be described.","container-title":"Schizophrenia Bulletin","DOI":"10.1093/schbul/sbn139","ISSN":"0586-7614","issue":"1","journalAbbreviation":"Schizophr Bull","language":"eng","note":"PMID: 19074497\nPMCID: PMC2643966","page":"5-8","source":"PubMed","title":"Subjective symptoms of schizophrenia in research and the clinic: the basic symptom concept","title-short":"Subjective symptoms of schizophrenia in research and the clinic","volume":"35","author":[{"family":"Schultze-Lutter","given":"Frauke"}],"issued":{"date-parts":[["2009",1]]}}}],"schema":"https://github.com/citation-style-language/schema/raw/master/csl-citation.json"} </w:instrText>
      </w:r>
      <w:r>
        <w:rPr>
          <w:rFonts w:cstheme="minorHAnsi"/>
          <w:iCs/>
          <w:lang w:val="en-GB"/>
        </w:rPr>
        <w:fldChar w:fldCharType="separate"/>
      </w:r>
      <w:r w:rsidR="00F961A9" w:rsidRPr="00F961A9">
        <w:rPr>
          <w:rFonts w:ascii="Calibri" w:hAnsi="Calibri" w:cs="Calibri"/>
          <w:vertAlign w:val="superscript"/>
        </w:rPr>
        <w:t>5</w:t>
      </w:r>
      <w:r>
        <w:rPr>
          <w:rFonts w:cstheme="minorHAnsi"/>
          <w:iCs/>
          <w:lang w:val="en-GB"/>
        </w:rPr>
        <w:fldChar w:fldCharType="end"/>
      </w:r>
    </w:p>
    <w:p w14:paraId="0BD6BD63" w14:textId="77777777" w:rsidR="004C6882" w:rsidRDefault="004C6882">
      <w:pPr>
        <w:rPr>
          <w:rFonts w:ascii="Calibri" w:eastAsiaTheme="majorEastAsia" w:hAnsi="Calibri" w:cstheme="majorBidi"/>
          <w:b/>
          <w:kern w:val="2"/>
          <w:sz w:val="24"/>
          <w:szCs w:val="32"/>
          <w:lang w:eastAsia="de-DE"/>
          <w14:ligatures w14:val="standardContextual"/>
        </w:rPr>
      </w:pPr>
      <w:r>
        <w:rPr>
          <w:lang w:eastAsia="de-DE"/>
        </w:rPr>
        <w:br w:type="page"/>
      </w:r>
    </w:p>
    <w:p w14:paraId="49EB2F5B" w14:textId="03EF3BD3" w:rsidR="008C1EEB" w:rsidRPr="004B709E" w:rsidRDefault="008C1EEB" w:rsidP="0045638F">
      <w:pPr>
        <w:pStyle w:val="berschrift2"/>
        <w:rPr>
          <w:bCs/>
          <w:lang w:val="en-US"/>
        </w:rPr>
      </w:pPr>
      <w:bookmarkStart w:id="7" w:name="_Toc193436086"/>
      <w:r w:rsidRPr="004B709E">
        <w:rPr>
          <w:lang w:val="en-US" w:eastAsia="de-DE"/>
        </w:rPr>
        <w:lastRenderedPageBreak/>
        <w:t>Supplementary Methods</w:t>
      </w:r>
      <w:bookmarkEnd w:id="7"/>
    </w:p>
    <w:p w14:paraId="4FF4612C" w14:textId="38BF34B7" w:rsidR="00303C19" w:rsidRPr="00E57DFC" w:rsidRDefault="00303C19" w:rsidP="007A0E35">
      <w:pPr>
        <w:pStyle w:val="berschrift3"/>
        <w:spacing w:before="360" w:after="0" w:line="480" w:lineRule="auto"/>
        <w:rPr>
          <w:rStyle w:val="berschrift3Zchn"/>
          <w:b/>
          <w:lang w:val="en-US"/>
        </w:rPr>
      </w:pPr>
      <w:bookmarkStart w:id="8" w:name="_Toc193436087"/>
      <w:bookmarkEnd w:id="4"/>
      <w:r w:rsidRPr="00E57DFC">
        <w:rPr>
          <w:rStyle w:val="berschrift3Zchn"/>
          <w:b/>
          <w:lang w:val="en-US"/>
        </w:rPr>
        <w:t>Participant recruitment and evaluation of prodromal symptoms</w:t>
      </w:r>
      <w:bookmarkEnd w:id="8"/>
    </w:p>
    <w:p w14:paraId="23A51076" w14:textId="49C36E0A" w:rsidR="00D67EDC" w:rsidRDefault="00063463" w:rsidP="00063463">
      <w:pPr>
        <w:spacing w:after="0" w:line="480" w:lineRule="auto"/>
        <w:jc w:val="both"/>
      </w:pPr>
      <w:r>
        <w:t xml:space="preserve">The </w:t>
      </w:r>
      <w:r w:rsidR="00D67EDC">
        <w:t xml:space="preserve">PRONIA </w:t>
      </w:r>
      <w:r>
        <w:t xml:space="preserve">sample investigated in the current study was </w:t>
      </w:r>
      <w:r w:rsidRPr="00063463">
        <w:rPr>
          <w:rFonts w:cstheme="minorHAnsi"/>
          <w:bCs/>
        </w:rPr>
        <w:t>recruited</w:t>
      </w:r>
      <w:r>
        <w:t xml:space="preserve"> from</w:t>
      </w:r>
      <w:r w:rsidR="00F961A9">
        <w:t xml:space="preserve"> the following</w:t>
      </w:r>
      <w:r>
        <w:t xml:space="preserve"> 9 European sites</w:t>
      </w:r>
      <w:r w:rsidR="00D67EDC">
        <w:t>:</w:t>
      </w:r>
    </w:p>
    <w:tbl>
      <w:tblPr>
        <w:tblStyle w:val="Tabellenraster"/>
        <w:tblW w:w="0" w:type="auto"/>
        <w:tblLook w:val="04A0" w:firstRow="1" w:lastRow="0" w:firstColumn="1" w:lastColumn="0" w:noHBand="0" w:noVBand="1"/>
      </w:tblPr>
      <w:tblGrid>
        <w:gridCol w:w="1402"/>
        <w:gridCol w:w="1825"/>
        <w:gridCol w:w="813"/>
        <w:gridCol w:w="2580"/>
        <w:gridCol w:w="1172"/>
        <w:gridCol w:w="1604"/>
      </w:tblGrid>
      <w:tr w:rsidR="00D67EDC" w:rsidRPr="00095ED0" w14:paraId="132A48AD" w14:textId="77777777" w:rsidTr="00ED4E9E">
        <w:tc>
          <w:tcPr>
            <w:tcW w:w="1402" w:type="dxa"/>
            <w:tcBorders>
              <w:bottom w:val="single" w:sz="12" w:space="0" w:color="auto"/>
            </w:tcBorders>
            <w:shd w:val="clear" w:color="auto" w:fill="D9D9D9" w:themeFill="background1" w:themeFillShade="D9"/>
          </w:tcPr>
          <w:p w14:paraId="57EC2D6A" w14:textId="77777777" w:rsidR="00D67EDC" w:rsidRPr="00095ED0" w:rsidRDefault="00D67EDC" w:rsidP="00ED4E9E">
            <w:pPr>
              <w:rPr>
                <w:b/>
                <w:iCs/>
                <w:sz w:val="16"/>
                <w:szCs w:val="16"/>
              </w:rPr>
            </w:pPr>
            <w:r w:rsidRPr="00095ED0">
              <w:rPr>
                <w:b/>
                <w:iCs/>
                <w:sz w:val="16"/>
                <w:szCs w:val="16"/>
              </w:rPr>
              <w:t>PRONIA Site</w:t>
            </w:r>
          </w:p>
        </w:tc>
        <w:tc>
          <w:tcPr>
            <w:tcW w:w="1825" w:type="dxa"/>
            <w:tcBorders>
              <w:bottom w:val="single" w:sz="12" w:space="0" w:color="auto"/>
            </w:tcBorders>
            <w:shd w:val="clear" w:color="auto" w:fill="D9D9D9" w:themeFill="background1" w:themeFillShade="D9"/>
          </w:tcPr>
          <w:p w14:paraId="1A9719FF" w14:textId="77777777" w:rsidR="00D67EDC" w:rsidRPr="00095ED0" w:rsidRDefault="00D67EDC" w:rsidP="00ED4E9E">
            <w:pPr>
              <w:rPr>
                <w:b/>
                <w:iCs/>
                <w:sz w:val="16"/>
                <w:szCs w:val="16"/>
              </w:rPr>
            </w:pPr>
            <w:r w:rsidRPr="00095ED0">
              <w:rPr>
                <w:b/>
                <w:iCs/>
                <w:sz w:val="16"/>
                <w:szCs w:val="16"/>
              </w:rPr>
              <w:t>Institution Name</w:t>
            </w:r>
          </w:p>
        </w:tc>
        <w:tc>
          <w:tcPr>
            <w:tcW w:w="813" w:type="dxa"/>
            <w:tcBorders>
              <w:bottom w:val="single" w:sz="12" w:space="0" w:color="auto"/>
            </w:tcBorders>
            <w:shd w:val="clear" w:color="auto" w:fill="D9D9D9" w:themeFill="background1" w:themeFillShade="D9"/>
          </w:tcPr>
          <w:p w14:paraId="31CD00FD" w14:textId="77777777" w:rsidR="00D67EDC" w:rsidRPr="00095ED0" w:rsidRDefault="00D67EDC" w:rsidP="00ED4E9E">
            <w:pPr>
              <w:rPr>
                <w:b/>
                <w:iCs/>
                <w:sz w:val="16"/>
                <w:szCs w:val="16"/>
              </w:rPr>
            </w:pPr>
            <w:r w:rsidRPr="00095ED0">
              <w:rPr>
                <w:b/>
                <w:iCs/>
                <w:sz w:val="16"/>
                <w:szCs w:val="16"/>
              </w:rPr>
              <w:t>Country</w:t>
            </w:r>
          </w:p>
        </w:tc>
        <w:tc>
          <w:tcPr>
            <w:tcW w:w="2580" w:type="dxa"/>
            <w:tcBorders>
              <w:bottom w:val="single" w:sz="12" w:space="0" w:color="auto"/>
            </w:tcBorders>
            <w:shd w:val="clear" w:color="auto" w:fill="D9D9D9" w:themeFill="background1" w:themeFillShade="D9"/>
          </w:tcPr>
          <w:p w14:paraId="20ABA9FA" w14:textId="77777777" w:rsidR="00D67EDC" w:rsidRPr="00095ED0" w:rsidRDefault="00D67EDC" w:rsidP="00ED4E9E">
            <w:pPr>
              <w:rPr>
                <w:b/>
                <w:iCs/>
                <w:sz w:val="16"/>
                <w:szCs w:val="16"/>
              </w:rPr>
            </w:pPr>
            <w:r w:rsidRPr="00095ED0">
              <w:rPr>
                <w:b/>
                <w:iCs/>
                <w:sz w:val="16"/>
                <w:szCs w:val="16"/>
              </w:rPr>
              <w:t>Type of Service</w:t>
            </w:r>
          </w:p>
        </w:tc>
        <w:tc>
          <w:tcPr>
            <w:tcW w:w="1172" w:type="dxa"/>
            <w:tcBorders>
              <w:bottom w:val="single" w:sz="12" w:space="0" w:color="auto"/>
            </w:tcBorders>
            <w:shd w:val="clear" w:color="auto" w:fill="D9D9D9" w:themeFill="background1" w:themeFillShade="D9"/>
          </w:tcPr>
          <w:p w14:paraId="74A49AE8" w14:textId="77777777" w:rsidR="00D67EDC" w:rsidRPr="00095ED0" w:rsidRDefault="00D67EDC" w:rsidP="00ED4E9E">
            <w:pPr>
              <w:rPr>
                <w:b/>
                <w:iCs/>
                <w:sz w:val="16"/>
                <w:szCs w:val="16"/>
              </w:rPr>
            </w:pPr>
            <w:r w:rsidRPr="00095ED0">
              <w:rPr>
                <w:b/>
                <w:iCs/>
                <w:sz w:val="16"/>
                <w:szCs w:val="16"/>
              </w:rPr>
              <w:t>Catchment Population</w:t>
            </w:r>
          </w:p>
        </w:tc>
        <w:tc>
          <w:tcPr>
            <w:tcW w:w="1604" w:type="dxa"/>
            <w:tcBorders>
              <w:bottom w:val="single" w:sz="12" w:space="0" w:color="auto"/>
            </w:tcBorders>
            <w:shd w:val="clear" w:color="auto" w:fill="D9D9D9" w:themeFill="background1" w:themeFillShade="D9"/>
          </w:tcPr>
          <w:p w14:paraId="69D7B43C" w14:textId="77777777" w:rsidR="00D67EDC" w:rsidRPr="00095ED0" w:rsidRDefault="00D67EDC" w:rsidP="00ED4E9E">
            <w:pPr>
              <w:rPr>
                <w:b/>
                <w:iCs/>
                <w:sz w:val="16"/>
                <w:szCs w:val="16"/>
              </w:rPr>
            </w:pPr>
            <w:r w:rsidRPr="00095ED0">
              <w:rPr>
                <w:b/>
                <w:iCs/>
                <w:sz w:val="16"/>
                <w:szCs w:val="16"/>
              </w:rPr>
              <w:t>Screening population / year</w:t>
            </w:r>
          </w:p>
        </w:tc>
      </w:tr>
      <w:tr w:rsidR="00D67EDC" w:rsidRPr="00095ED0" w14:paraId="65F5E765" w14:textId="77777777" w:rsidTr="00ED4E9E">
        <w:tc>
          <w:tcPr>
            <w:tcW w:w="1402" w:type="dxa"/>
            <w:tcBorders>
              <w:top w:val="single" w:sz="12" w:space="0" w:color="auto"/>
            </w:tcBorders>
          </w:tcPr>
          <w:p w14:paraId="5832D762" w14:textId="77777777" w:rsidR="00D67EDC" w:rsidRPr="00095ED0" w:rsidRDefault="00D67EDC" w:rsidP="00ED4E9E">
            <w:pPr>
              <w:rPr>
                <w:iCs/>
                <w:sz w:val="16"/>
                <w:szCs w:val="16"/>
              </w:rPr>
            </w:pPr>
            <w:r w:rsidRPr="00095ED0">
              <w:rPr>
                <w:iCs/>
                <w:sz w:val="16"/>
                <w:szCs w:val="16"/>
              </w:rPr>
              <w:t>Munich</w:t>
            </w:r>
          </w:p>
        </w:tc>
        <w:tc>
          <w:tcPr>
            <w:tcW w:w="1825" w:type="dxa"/>
            <w:tcBorders>
              <w:top w:val="single" w:sz="12" w:space="0" w:color="auto"/>
            </w:tcBorders>
          </w:tcPr>
          <w:p w14:paraId="317DAFD5" w14:textId="77777777" w:rsidR="00D67EDC" w:rsidRPr="00095ED0" w:rsidRDefault="00D67EDC" w:rsidP="00ED4E9E">
            <w:pPr>
              <w:rPr>
                <w:iCs/>
                <w:sz w:val="16"/>
                <w:szCs w:val="16"/>
              </w:rPr>
            </w:pPr>
            <w:r w:rsidRPr="00095ED0">
              <w:rPr>
                <w:iCs/>
                <w:sz w:val="16"/>
                <w:szCs w:val="16"/>
              </w:rPr>
              <w:t>Department of Psychiatry and Psychotherapy, Ludwig-Maximilian-University Munich</w:t>
            </w:r>
          </w:p>
        </w:tc>
        <w:tc>
          <w:tcPr>
            <w:tcW w:w="813" w:type="dxa"/>
            <w:tcBorders>
              <w:top w:val="single" w:sz="12" w:space="0" w:color="auto"/>
            </w:tcBorders>
          </w:tcPr>
          <w:p w14:paraId="3DCF4111" w14:textId="77777777" w:rsidR="00D67EDC" w:rsidRPr="00095ED0" w:rsidRDefault="00D67EDC" w:rsidP="00ED4E9E">
            <w:pPr>
              <w:rPr>
                <w:iCs/>
                <w:sz w:val="16"/>
                <w:szCs w:val="16"/>
              </w:rPr>
            </w:pPr>
            <w:r w:rsidRPr="00095ED0">
              <w:rPr>
                <w:iCs/>
                <w:sz w:val="16"/>
                <w:szCs w:val="16"/>
              </w:rPr>
              <w:t>DE</w:t>
            </w:r>
          </w:p>
        </w:tc>
        <w:tc>
          <w:tcPr>
            <w:tcW w:w="2580" w:type="dxa"/>
            <w:tcBorders>
              <w:top w:val="single" w:sz="12" w:space="0" w:color="auto"/>
            </w:tcBorders>
          </w:tcPr>
          <w:p w14:paraId="52FFF5FA" w14:textId="77777777" w:rsidR="00D67EDC" w:rsidRPr="00095ED0" w:rsidRDefault="00D67EDC" w:rsidP="00ED4E9E">
            <w:pPr>
              <w:rPr>
                <w:iCs/>
                <w:sz w:val="16"/>
                <w:szCs w:val="16"/>
              </w:rPr>
            </w:pPr>
            <w:r w:rsidRPr="00095ED0">
              <w:rPr>
                <w:iCs/>
                <w:sz w:val="16"/>
                <w:szCs w:val="16"/>
              </w:rPr>
              <w:t>Academic outpatient services including specialized service for early recognition of psychosis; tertiary care academic hospital</w:t>
            </w:r>
          </w:p>
        </w:tc>
        <w:tc>
          <w:tcPr>
            <w:tcW w:w="1172" w:type="dxa"/>
            <w:tcBorders>
              <w:top w:val="single" w:sz="12" w:space="0" w:color="auto"/>
            </w:tcBorders>
          </w:tcPr>
          <w:p w14:paraId="408C58A1" w14:textId="77777777" w:rsidR="00D67EDC" w:rsidRPr="00095ED0" w:rsidRDefault="00D67EDC" w:rsidP="00ED4E9E">
            <w:pPr>
              <w:rPr>
                <w:iCs/>
                <w:sz w:val="16"/>
                <w:szCs w:val="16"/>
              </w:rPr>
            </w:pPr>
            <w:r w:rsidRPr="00095ED0">
              <w:rPr>
                <w:iCs/>
                <w:sz w:val="16"/>
                <w:szCs w:val="16"/>
              </w:rPr>
              <w:t>1,200,000</w:t>
            </w:r>
          </w:p>
        </w:tc>
        <w:tc>
          <w:tcPr>
            <w:tcW w:w="1604" w:type="dxa"/>
            <w:tcBorders>
              <w:top w:val="single" w:sz="12" w:space="0" w:color="auto"/>
            </w:tcBorders>
          </w:tcPr>
          <w:p w14:paraId="6330E60A" w14:textId="77777777" w:rsidR="00D67EDC" w:rsidRPr="00095ED0" w:rsidRDefault="00D67EDC" w:rsidP="00ED4E9E">
            <w:pPr>
              <w:rPr>
                <w:iCs/>
                <w:sz w:val="16"/>
                <w:szCs w:val="16"/>
              </w:rPr>
            </w:pPr>
            <w:r w:rsidRPr="00095ED0">
              <w:rPr>
                <w:iCs/>
                <w:sz w:val="16"/>
                <w:szCs w:val="16"/>
              </w:rPr>
              <w:t>700</w:t>
            </w:r>
          </w:p>
        </w:tc>
      </w:tr>
      <w:tr w:rsidR="00D67EDC" w:rsidRPr="00095ED0" w14:paraId="6BFAD468" w14:textId="77777777" w:rsidTr="00ED4E9E">
        <w:tc>
          <w:tcPr>
            <w:tcW w:w="1402" w:type="dxa"/>
          </w:tcPr>
          <w:p w14:paraId="25BAFEC3" w14:textId="77777777" w:rsidR="00D67EDC" w:rsidRPr="00095ED0" w:rsidRDefault="00D67EDC" w:rsidP="00ED4E9E">
            <w:pPr>
              <w:rPr>
                <w:iCs/>
                <w:sz w:val="16"/>
                <w:szCs w:val="16"/>
              </w:rPr>
            </w:pPr>
            <w:r w:rsidRPr="00095ED0">
              <w:rPr>
                <w:iCs/>
                <w:sz w:val="16"/>
                <w:szCs w:val="16"/>
              </w:rPr>
              <w:t xml:space="preserve">Basel </w:t>
            </w:r>
          </w:p>
        </w:tc>
        <w:tc>
          <w:tcPr>
            <w:tcW w:w="1825" w:type="dxa"/>
          </w:tcPr>
          <w:p w14:paraId="11CC35FD" w14:textId="77777777" w:rsidR="00D67EDC" w:rsidRPr="00095ED0" w:rsidRDefault="00D67EDC" w:rsidP="00ED4E9E">
            <w:pPr>
              <w:rPr>
                <w:iCs/>
                <w:sz w:val="16"/>
                <w:szCs w:val="16"/>
              </w:rPr>
            </w:pPr>
            <w:r w:rsidRPr="00095ED0">
              <w:rPr>
                <w:iCs/>
                <w:sz w:val="16"/>
                <w:szCs w:val="16"/>
              </w:rPr>
              <w:t>Department of Psychiatry and Psychotherapy, University of Basel</w:t>
            </w:r>
          </w:p>
        </w:tc>
        <w:tc>
          <w:tcPr>
            <w:tcW w:w="813" w:type="dxa"/>
          </w:tcPr>
          <w:p w14:paraId="623FF8C2" w14:textId="77777777" w:rsidR="00D67EDC" w:rsidRPr="00095ED0" w:rsidRDefault="00D67EDC" w:rsidP="00ED4E9E">
            <w:pPr>
              <w:rPr>
                <w:iCs/>
                <w:sz w:val="16"/>
                <w:szCs w:val="16"/>
              </w:rPr>
            </w:pPr>
            <w:r w:rsidRPr="00095ED0">
              <w:rPr>
                <w:iCs/>
                <w:sz w:val="16"/>
                <w:szCs w:val="16"/>
              </w:rPr>
              <w:t>CH</w:t>
            </w:r>
          </w:p>
        </w:tc>
        <w:tc>
          <w:tcPr>
            <w:tcW w:w="2580" w:type="dxa"/>
            <w:shd w:val="clear" w:color="auto" w:fill="auto"/>
          </w:tcPr>
          <w:p w14:paraId="4B37201D" w14:textId="77777777" w:rsidR="00D67EDC" w:rsidRPr="00095ED0" w:rsidRDefault="00D67EDC" w:rsidP="00ED4E9E">
            <w:pPr>
              <w:rPr>
                <w:iCs/>
                <w:sz w:val="16"/>
                <w:szCs w:val="16"/>
              </w:rPr>
            </w:pPr>
            <w:r w:rsidRPr="00095ED0">
              <w:rPr>
                <w:iCs/>
                <w:sz w:val="16"/>
                <w:szCs w:val="16"/>
              </w:rPr>
              <w:t>Academic inpatient and outpatient services including specialized service for early recognition and intervention of psychosis; tertiary care academic hospital</w:t>
            </w:r>
          </w:p>
        </w:tc>
        <w:tc>
          <w:tcPr>
            <w:tcW w:w="1172" w:type="dxa"/>
          </w:tcPr>
          <w:p w14:paraId="1CD7D91F" w14:textId="77777777" w:rsidR="00D67EDC" w:rsidRPr="00095ED0" w:rsidRDefault="00D67EDC" w:rsidP="00ED4E9E">
            <w:pPr>
              <w:rPr>
                <w:iCs/>
                <w:sz w:val="16"/>
                <w:szCs w:val="16"/>
              </w:rPr>
            </w:pPr>
            <w:r w:rsidRPr="00095ED0">
              <w:rPr>
                <w:iCs/>
                <w:sz w:val="16"/>
                <w:szCs w:val="16"/>
              </w:rPr>
              <w:t>500,000</w:t>
            </w:r>
          </w:p>
        </w:tc>
        <w:tc>
          <w:tcPr>
            <w:tcW w:w="1604" w:type="dxa"/>
          </w:tcPr>
          <w:p w14:paraId="1FB132E9" w14:textId="77777777" w:rsidR="00D67EDC" w:rsidRPr="00095ED0" w:rsidRDefault="00D67EDC" w:rsidP="00ED4E9E">
            <w:pPr>
              <w:rPr>
                <w:iCs/>
                <w:sz w:val="16"/>
                <w:szCs w:val="16"/>
              </w:rPr>
            </w:pPr>
            <w:r w:rsidRPr="00095ED0">
              <w:rPr>
                <w:iCs/>
                <w:sz w:val="16"/>
                <w:szCs w:val="16"/>
              </w:rPr>
              <w:t>200</w:t>
            </w:r>
          </w:p>
        </w:tc>
      </w:tr>
      <w:tr w:rsidR="00D67EDC" w:rsidRPr="00095ED0" w14:paraId="55107F12" w14:textId="77777777" w:rsidTr="00ED4E9E">
        <w:tc>
          <w:tcPr>
            <w:tcW w:w="1402" w:type="dxa"/>
          </w:tcPr>
          <w:p w14:paraId="10B389BA" w14:textId="77777777" w:rsidR="00D67EDC" w:rsidRPr="00095ED0" w:rsidRDefault="00D67EDC" w:rsidP="00ED4E9E">
            <w:pPr>
              <w:rPr>
                <w:iCs/>
                <w:sz w:val="16"/>
                <w:szCs w:val="16"/>
              </w:rPr>
            </w:pPr>
            <w:r w:rsidRPr="00095ED0">
              <w:rPr>
                <w:iCs/>
                <w:sz w:val="16"/>
                <w:szCs w:val="16"/>
              </w:rPr>
              <w:t>Milan Niguarda</w:t>
            </w:r>
          </w:p>
        </w:tc>
        <w:tc>
          <w:tcPr>
            <w:tcW w:w="1825" w:type="dxa"/>
            <w:shd w:val="clear" w:color="auto" w:fill="auto"/>
          </w:tcPr>
          <w:p w14:paraId="52B7666E" w14:textId="77777777" w:rsidR="00D67EDC" w:rsidRPr="00054FAC" w:rsidRDefault="00D67EDC" w:rsidP="00ED4E9E">
            <w:pPr>
              <w:rPr>
                <w:iCs/>
                <w:sz w:val="16"/>
                <w:szCs w:val="16"/>
                <w:lang w:val="it-IT"/>
              </w:rPr>
            </w:pPr>
            <w:r w:rsidRPr="00095ED0">
              <w:rPr>
                <w:iCs/>
                <w:sz w:val="16"/>
                <w:szCs w:val="16"/>
              </w:rPr>
              <w:t xml:space="preserve">Department of Pathophysiology and Transplantation, University of Milan. </w:t>
            </w:r>
            <w:proofErr w:type="spellStart"/>
            <w:r w:rsidRPr="00054FAC">
              <w:rPr>
                <w:iCs/>
                <w:sz w:val="16"/>
                <w:szCs w:val="16"/>
                <w:lang w:val="it-IT"/>
              </w:rPr>
              <w:t>Four</w:t>
            </w:r>
            <w:proofErr w:type="spellEnd"/>
            <w:r w:rsidRPr="00054FAC">
              <w:rPr>
                <w:iCs/>
                <w:sz w:val="16"/>
                <w:szCs w:val="16"/>
                <w:lang w:val="it-IT"/>
              </w:rPr>
              <w:t xml:space="preserve"> recruitment hospitals: Niguarda, Policlinico, San Paolo, Villa San Benedetto Menni in Albese con Cassano</w:t>
            </w:r>
          </w:p>
        </w:tc>
        <w:tc>
          <w:tcPr>
            <w:tcW w:w="813" w:type="dxa"/>
            <w:shd w:val="clear" w:color="auto" w:fill="auto"/>
          </w:tcPr>
          <w:p w14:paraId="60E17D33" w14:textId="77777777" w:rsidR="00D67EDC" w:rsidRPr="00095ED0" w:rsidRDefault="00D67EDC" w:rsidP="00ED4E9E">
            <w:pPr>
              <w:rPr>
                <w:iCs/>
                <w:sz w:val="16"/>
                <w:szCs w:val="16"/>
              </w:rPr>
            </w:pPr>
            <w:r w:rsidRPr="00095ED0">
              <w:rPr>
                <w:iCs/>
                <w:sz w:val="16"/>
                <w:szCs w:val="16"/>
              </w:rPr>
              <w:t>IT</w:t>
            </w:r>
          </w:p>
        </w:tc>
        <w:tc>
          <w:tcPr>
            <w:tcW w:w="2580" w:type="dxa"/>
            <w:shd w:val="clear" w:color="auto" w:fill="auto"/>
          </w:tcPr>
          <w:p w14:paraId="458CF54E" w14:textId="77777777" w:rsidR="00D67EDC" w:rsidRPr="00095ED0" w:rsidRDefault="00D67EDC" w:rsidP="00ED4E9E">
            <w:pPr>
              <w:rPr>
                <w:iCs/>
                <w:sz w:val="16"/>
                <w:szCs w:val="16"/>
              </w:rPr>
            </w:pPr>
            <w:r w:rsidRPr="00095ED0">
              <w:rPr>
                <w:iCs/>
                <w:sz w:val="16"/>
                <w:szCs w:val="16"/>
              </w:rPr>
              <w:t xml:space="preserve">Psychiatric outpatient services including specialized services for early recognition of psychosis and </w:t>
            </w:r>
            <w:proofErr w:type="gramStart"/>
            <w:r w:rsidRPr="00095ED0">
              <w:rPr>
                <w:iCs/>
                <w:sz w:val="16"/>
                <w:szCs w:val="16"/>
              </w:rPr>
              <w:t>persons</w:t>
            </w:r>
            <w:proofErr w:type="gramEnd"/>
            <w:r w:rsidRPr="00095ED0">
              <w:rPr>
                <w:iCs/>
                <w:sz w:val="16"/>
                <w:szCs w:val="16"/>
              </w:rPr>
              <w:t xml:space="preserve"> at high risk; Academic hospital, providing psychiatric inpatient services, psychiatric outpatient services and local </w:t>
            </w:r>
            <w:proofErr w:type="gramStart"/>
            <w:r w:rsidRPr="00095ED0">
              <w:rPr>
                <w:iCs/>
                <w:sz w:val="16"/>
                <w:szCs w:val="16"/>
              </w:rPr>
              <w:t>services;</w:t>
            </w:r>
            <w:proofErr w:type="gramEnd"/>
          </w:p>
          <w:p w14:paraId="4BAB7AC4" w14:textId="77777777" w:rsidR="00D67EDC" w:rsidRPr="00D67EDC" w:rsidRDefault="00D67EDC" w:rsidP="00ED4E9E">
            <w:pPr>
              <w:pStyle w:val="Listenabsatz"/>
              <w:rPr>
                <w:iCs/>
                <w:sz w:val="16"/>
                <w:szCs w:val="16"/>
                <w:lang w:val="en-US"/>
              </w:rPr>
            </w:pPr>
          </w:p>
        </w:tc>
        <w:tc>
          <w:tcPr>
            <w:tcW w:w="1172" w:type="dxa"/>
            <w:shd w:val="clear" w:color="auto" w:fill="auto"/>
          </w:tcPr>
          <w:p w14:paraId="0C918B58" w14:textId="77777777" w:rsidR="00D67EDC" w:rsidRPr="00095ED0" w:rsidRDefault="00D67EDC" w:rsidP="00ED4E9E">
            <w:pPr>
              <w:rPr>
                <w:iCs/>
                <w:sz w:val="16"/>
                <w:szCs w:val="16"/>
              </w:rPr>
            </w:pPr>
            <w:r w:rsidRPr="00095ED0">
              <w:rPr>
                <w:iCs/>
                <w:sz w:val="16"/>
                <w:szCs w:val="16"/>
              </w:rPr>
              <w:t>600,000</w:t>
            </w:r>
          </w:p>
        </w:tc>
        <w:tc>
          <w:tcPr>
            <w:tcW w:w="1604" w:type="dxa"/>
            <w:shd w:val="clear" w:color="auto" w:fill="auto"/>
          </w:tcPr>
          <w:p w14:paraId="469B7627" w14:textId="77777777" w:rsidR="00D67EDC" w:rsidRPr="00095ED0" w:rsidRDefault="00D67EDC" w:rsidP="00ED4E9E">
            <w:pPr>
              <w:rPr>
                <w:iCs/>
                <w:sz w:val="16"/>
                <w:szCs w:val="16"/>
              </w:rPr>
            </w:pPr>
            <w:r w:rsidRPr="00095ED0">
              <w:rPr>
                <w:iCs/>
                <w:sz w:val="16"/>
                <w:szCs w:val="16"/>
              </w:rPr>
              <w:t>1,000</w:t>
            </w:r>
          </w:p>
        </w:tc>
      </w:tr>
      <w:tr w:rsidR="00D67EDC" w:rsidRPr="00095ED0" w14:paraId="09D31A86" w14:textId="77777777" w:rsidTr="00ED4E9E">
        <w:tc>
          <w:tcPr>
            <w:tcW w:w="1402" w:type="dxa"/>
          </w:tcPr>
          <w:p w14:paraId="74E7CBA0" w14:textId="77777777" w:rsidR="00D67EDC" w:rsidRPr="00095ED0" w:rsidRDefault="00D67EDC" w:rsidP="00ED4E9E">
            <w:pPr>
              <w:rPr>
                <w:iCs/>
                <w:sz w:val="16"/>
                <w:szCs w:val="16"/>
              </w:rPr>
            </w:pPr>
            <w:r w:rsidRPr="00095ED0">
              <w:rPr>
                <w:iCs/>
                <w:sz w:val="16"/>
                <w:szCs w:val="16"/>
              </w:rPr>
              <w:t>Cologne</w:t>
            </w:r>
          </w:p>
        </w:tc>
        <w:tc>
          <w:tcPr>
            <w:tcW w:w="1825" w:type="dxa"/>
          </w:tcPr>
          <w:p w14:paraId="7B7B9D27" w14:textId="77777777" w:rsidR="00D67EDC" w:rsidRPr="00095ED0" w:rsidRDefault="00D67EDC" w:rsidP="00ED4E9E">
            <w:pPr>
              <w:rPr>
                <w:iCs/>
                <w:sz w:val="16"/>
                <w:szCs w:val="16"/>
              </w:rPr>
            </w:pPr>
            <w:r w:rsidRPr="00095ED0">
              <w:rPr>
                <w:iCs/>
                <w:sz w:val="16"/>
                <w:szCs w:val="16"/>
              </w:rPr>
              <w:t>Department of Psychiatry and Psychotherapy, University of Cologne</w:t>
            </w:r>
          </w:p>
        </w:tc>
        <w:tc>
          <w:tcPr>
            <w:tcW w:w="813" w:type="dxa"/>
            <w:shd w:val="clear" w:color="auto" w:fill="auto"/>
          </w:tcPr>
          <w:p w14:paraId="5048CDE3" w14:textId="77777777" w:rsidR="00D67EDC" w:rsidRPr="00095ED0" w:rsidRDefault="00D67EDC" w:rsidP="00ED4E9E">
            <w:pPr>
              <w:rPr>
                <w:iCs/>
                <w:sz w:val="16"/>
                <w:szCs w:val="16"/>
              </w:rPr>
            </w:pPr>
            <w:r w:rsidRPr="00095ED0">
              <w:rPr>
                <w:iCs/>
                <w:sz w:val="16"/>
                <w:szCs w:val="16"/>
              </w:rPr>
              <w:t>DE</w:t>
            </w:r>
          </w:p>
        </w:tc>
        <w:tc>
          <w:tcPr>
            <w:tcW w:w="2580" w:type="dxa"/>
            <w:shd w:val="clear" w:color="auto" w:fill="auto"/>
          </w:tcPr>
          <w:p w14:paraId="140F6CE3" w14:textId="77777777" w:rsidR="00D67EDC" w:rsidRPr="00095ED0" w:rsidRDefault="00D67EDC" w:rsidP="00ED4E9E">
            <w:pPr>
              <w:rPr>
                <w:iCs/>
                <w:sz w:val="16"/>
                <w:szCs w:val="16"/>
              </w:rPr>
            </w:pPr>
            <w:r w:rsidRPr="00095ED0">
              <w:rPr>
                <w:iCs/>
                <w:sz w:val="16"/>
                <w:szCs w:val="16"/>
              </w:rPr>
              <w:t>Academic outpatient services including specialized service for early recognition of psychosis; tertiary care academic hospital</w:t>
            </w:r>
          </w:p>
        </w:tc>
        <w:tc>
          <w:tcPr>
            <w:tcW w:w="1172" w:type="dxa"/>
          </w:tcPr>
          <w:p w14:paraId="2ED0F7C3" w14:textId="77777777" w:rsidR="00D67EDC" w:rsidRPr="00095ED0" w:rsidRDefault="00D67EDC" w:rsidP="00ED4E9E">
            <w:pPr>
              <w:rPr>
                <w:iCs/>
                <w:sz w:val="16"/>
                <w:szCs w:val="16"/>
              </w:rPr>
            </w:pPr>
            <w:r w:rsidRPr="00095ED0">
              <w:rPr>
                <w:iCs/>
                <w:sz w:val="16"/>
                <w:szCs w:val="16"/>
              </w:rPr>
              <w:t>1,000,000</w:t>
            </w:r>
          </w:p>
        </w:tc>
        <w:tc>
          <w:tcPr>
            <w:tcW w:w="1604" w:type="dxa"/>
          </w:tcPr>
          <w:p w14:paraId="21BDCFA1" w14:textId="77777777" w:rsidR="00D67EDC" w:rsidRPr="00095ED0" w:rsidRDefault="00D67EDC" w:rsidP="00ED4E9E">
            <w:pPr>
              <w:rPr>
                <w:iCs/>
                <w:sz w:val="16"/>
                <w:szCs w:val="16"/>
              </w:rPr>
            </w:pPr>
            <w:r w:rsidRPr="00095ED0">
              <w:rPr>
                <w:iCs/>
                <w:sz w:val="16"/>
                <w:szCs w:val="16"/>
              </w:rPr>
              <w:t>600</w:t>
            </w:r>
          </w:p>
        </w:tc>
      </w:tr>
      <w:tr w:rsidR="00D67EDC" w:rsidRPr="00095ED0" w14:paraId="4D6573D9" w14:textId="77777777" w:rsidTr="00ED4E9E">
        <w:tc>
          <w:tcPr>
            <w:tcW w:w="1402" w:type="dxa"/>
          </w:tcPr>
          <w:p w14:paraId="02AD41A7" w14:textId="77777777" w:rsidR="00D67EDC" w:rsidRPr="00095ED0" w:rsidRDefault="00D67EDC" w:rsidP="00ED4E9E">
            <w:pPr>
              <w:rPr>
                <w:iCs/>
                <w:sz w:val="16"/>
                <w:szCs w:val="16"/>
              </w:rPr>
            </w:pPr>
            <w:r w:rsidRPr="00095ED0">
              <w:rPr>
                <w:iCs/>
                <w:sz w:val="16"/>
                <w:szCs w:val="16"/>
              </w:rPr>
              <w:t>Birmingham</w:t>
            </w:r>
          </w:p>
        </w:tc>
        <w:tc>
          <w:tcPr>
            <w:tcW w:w="1825" w:type="dxa"/>
          </w:tcPr>
          <w:p w14:paraId="4BBC5545" w14:textId="77777777" w:rsidR="00D67EDC" w:rsidRPr="00095ED0" w:rsidRDefault="00D67EDC" w:rsidP="00ED4E9E">
            <w:pPr>
              <w:rPr>
                <w:iCs/>
                <w:sz w:val="16"/>
                <w:szCs w:val="16"/>
              </w:rPr>
            </w:pPr>
            <w:r w:rsidRPr="00095ED0">
              <w:rPr>
                <w:iCs/>
                <w:sz w:val="16"/>
                <w:szCs w:val="16"/>
              </w:rPr>
              <w:t>The University of Birmingham</w:t>
            </w:r>
          </w:p>
        </w:tc>
        <w:tc>
          <w:tcPr>
            <w:tcW w:w="813" w:type="dxa"/>
          </w:tcPr>
          <w:p w14:paraId="13201B5A" w14:textId="77777777" w:rsidR="00D67EDC" w:rsidRPr="00095ED0" w:rsidRDefault="00D67EDC" w:rsidP="00ED4E9E">
            <w:pPr>
              <w:rPr>
                <w:iCs/>
                <w:sz w:val="16"/>
                <w:szCs w:val="16"/>
              </w:rPr>
            </w:pPr>
            <w:r w:rsidRPr="00095ED0">
              <w:rPr>
                <w:iCs/>
                <w:sz w:val="16"/>
                <w:szCs w:val="16"/>
              </w:rPr>
              <w:t>UK</w:t>
            </w:r>
          </w:p>
        </w:tc>
        <w:tc>
          <w:tcPr>
            <w:tcW w:w="2580" w:type="dxa"/>
            <w:shd w:val="clear" w:color="auto" w:fill="auto"/>
          </w:tcPr>
          <w:p w14:paraId="51C609A9" w14:textId="77777777" w:rsidR="00D67EDC" w:rsidRPr="00095ED0" w:rsidRDefault="00D67EDC" w:rsidP="00ED4E9E">
            <w:pPr>
              <w:rPr>
                <w:iCs/>
                <w:sz w:val="16"/>
                <w:szCs w:val="16"/>
              </w:rPr>
            </w:pPr>
            <w:r w:rsidRPr="00095ED0">
              <w:rPr>
                <w:iCs/>
                <w:sz w:val="16"/>
                <w:szCs w:val="16"/>
              </w:rPr>
              <w:t xml:space="preserve">Academic </w:t>
            </w:r>
            <w:proofErr w:type="spellStart"/>
            <w:r w:rsidRPr="00095ED0">
              <w:rPr>
                <w:iCs/>
                <w:sz w:val="16"/>
                <w:szCs w:val="16"/>
              </w:rPr>
              <w:t>specialised</w:t>
            </w:r>
            <w:proofErr w:type="spellEnd"/>
            <w:r w:rsidRPr="00095ED0">
              <w:rPr>
                <w:iCs/>
                <w:sz w:val="16"/>
                <w:szCs w:val="16"/>
              </w:rPr>
              <w:t xml:space="preserve"> Early Intervention Service for Psychosis covering Birmingham and Solihull. Community and Inpatient</w:t>
            </w:r>
          </w:p>
        </w:tc>
        <w:tc>
          <w:tcPr>
            <w:tcW w:w="1172" w:type="dxa"/>
            <w:shd w:val="clear" w:color="auto" w:fill="auto"/>
          </w:tcPr>
          <w:p w14:paraId="356D7A8D" w14:textId="77777777" w:rsidR="00D67EDC" w:rsidRPr="00095ED0" w:rsidRDefault="00D67EDC" w:rsidP="00ED4E9E">
            <w:pPr>
              <w:rPr>
                <w:iCs/>
                <w:sz w:val="16"/>
                <w:szCs w:val="16"/>
              </w:rPr>
            </w:pPr>
            <w:r w:rsidRPr="00095ED0">
              <w:rPr>
                <w:iCs/>
                <w:sz w:val="16"/>
                <w:szCs w:val="16"/>
              </w:rPr>
              <w:t>1,200,000</w:t>
            </w:r>
          </w:p>
        </w:tc>
        <w:tc>
          <w:tcPr>
            <w:tcW w:w="1604" w:type="dxa"/>
            <w:shd w:val="clear" w:color="auto" w:fill="auto"/>
          </w:tcPr>
          <w:p w14:paraId="44034B1D" w14:textId="77777777" w:rsidR="00D67EDC" w:rsidRPr="00095ED0" w:rsidRDefault="00D67EDC" w:rsidP="00ED4E9E">
            <w:pPr>
              <w:rPr>
                <w:iCs/>
                <w:sz w:val="16"/>
                <w:szCs w:val="16"/>
              </w:rPr>
            </w:pPr>
            <w:r w:rsidRPr="00095ED0">
              <w:rPr>
                <w:iCs/>
                <w:sz w:val="16"/>
                <w:szCs w:val="16"/>
              </w:rPr>
              <w:t>800</w:t>
            </w:r>
          </w:p>
        </w:tc>
      </w:tr>
      <w:tr w:rsidR="00D67EDC" w:rsidRPr="00095ED0" w14:paraId="3E4464BE" w14:textId="77777777" w:rsidTr="00ED4E9E">
        <w:tc>
          <w:tcPr>
            <w:tcW w:w="1402" w:type="dxa"/>
          </w:tcPr>
          <w:p w14:paraId="481A1D47" w14:textId="77777777" w:rsidR="00D67EDC" w:rsidRPr="00095ED0" w:rsidRDefault="00D67EDC" w:rsidP="00ED4E9E">
            <w:pPr>
              <w:rPr>
                <w:iCs/>
                <w:sz w:val="16"/>
                <w:szCs w:val="16"/>
              </w:rPr>
            </w:pPr>
            <w:r w:rsidRPr="00095ED0">
              <w:rPr>
                <w:iCs/>
                <w:sz w:val="16"/>
                <w:szCs w:val="16"/>
              </w:rPr>
              <w:t>Turku</w:t>
            </w:r>
          </w:p>
        </w:tc>
        <w:tc>
          <w:tcPr>
            <w:tcW w:w="1825" w:type="dxa"/>
          </w:tcPr>
          <w:p w14:paraId="2CE217A4" w14:textId="77777777" w:rsidR="00D67EDC" w:rsidRPr="00095ED0" w:rsidRDefault="00D67EDC" w:rsidP="00ED4E9E">
            <w:pPr>
              <w:rPr>
                <w:iCs/>
                <w:sz w:val="16"/>
                <w:szCs w:val="16"/>
              </w:rPr>
            </w:pPr>
            <w:r w:rsidRPr="00095ED0">
              <w:rPr>
                <w:iCs/>
                <w:sz w:val="16"/>
                <w:szCs w:val="16"/>
              </w:rPr>
              <w:t>Department of Psychiatry, University of Turku</w:t>
            </w:r>
          </w:p>
        </w:tc>
        <w:tc>
          <w:tcPr>
            <w:tcW w:w="813" w:type="dxa"/>
          </w:tcPr>
          <w:p w14:paraId="78B1C92A" w14:textId="77777777" w:rsidR="00D67EDC" w:rsidRPr="00095ED0" w:rsidRDefault="00D67EDC" w:rsidP="00ED4E9E">
            <w:pPr>
              <w:rPr>
                <w:iCs/>
                <w:sz w:val="16"/>
                <w:szCs w:val="16"/>
              </w:rPr>
            </w:pPr>
            <w:r w:rsidRPr="00095ED0">
              <w:rPr>
                <w:iCs/>
                <w:sz w:val="16"/>
                <w:szCs w:val="16"/>
              </w:rPr>
              <w:t>FI</w:t>
            </w:r>
          </w:p>
        </w:tc>
        <w:tc>
          <w:tcPr>
            <w:tcW w:w="2580" w:type="dxa"/>
          </w:tcPr>
          <w:p w14:paraId="577F4140" w14:textId="77777777" w:rsidR="00D67EDC" w:rsidRPr="00095ED0" w:rsidRDefault="00D67EDC" w:rsidP="00ED4E9E">
            <w:pPr>
              <w:rPr>
                <w:iCs/>
                <w:sz w:val="16"/>
                <w:szCs w:val="16"/>
              </w:rPr>
            </w:pPr>
            <w:r w:rsidRPr="00095ED0">
              <w:rPr>
                <w:iCs/>
                <w:sz w:val="16"/>
                <w:szCs w:val="16"/>
              </w:rPr>
              <w:t>Psychiatric outpatient and hospital services responsible for treatment of psychiatric patients in their catchment areas in the South-Western Finland.</w:t>
            </w:r>
          </w:p>
        </w:tc>
        <w:tc>
          <w:tcPr>
            <w:tcW w:w="1172" w:type="dxa"/>
          </w:tcPr>
          <w:p w14:paraId="47F70ACB" w14:textId="77777777" w:rsidR="00D67EDC" w:rsidRPr="00095ED0" w:rsidRDefault="00D67EDC" w:rsidP="00ED4E9E">
            <w:pPr>
              <w:rPr>
                <w:iCs/>
                <w:sz w:val="16"/>
                <w:szCs w:val="16"/>
              </w:rPr>
            </w:pPr>
            <w:r w:rsidRPr="00095ED0">
              <w:rPr>
                <w:iCs/>
                <w:sz w:val="16"/>
                <w:szCs w:val="16"/>
              </w:rPr>
              <w:t>284,000</w:t>
            </w:r>
          </w:p>
        </w:tc>
        <w:tc>
          <w:tcPr>
            <w:tcW w:w="1604" w:type="dxa"/>
          </w:tcPr>
          <w:p w14:paraId="6B65DFB7" w14:textId="77777777" w:rsidR="00D67EDC" w:rsidRPr="00095ED0" w:rsidRDefault="00D67EDC" w:rsidP="00ED4E9E">
            <w:pPr>
              <w:rPr>
                <w:iCs/>
                <w:sz w:val="16"/>
                <w:szCs w:val="16"/>
              </w:rPr>
            </w:pPr>
            <w:r w:rsidRPr="00095ED0">
              <w:rPr>
                <w:iCs/>
                <w:sz w:val="16"/>
                <w:szCs w:val="16"/>
              </w:rPr>
              <w:t>2,300</w:t>
            </w:r>
          </w:p>
        </w:tc>
      </w:tr>
      <w:tr w:rsidR="00D67EDC" w:rsidRPr="00095ED0" w14:paraId="1EAB5904" w14:textId="77777777" w:rsidTr="00ED4E9E">
        <w:tc>
          <w:tcPr>
            <w:tcW w:w="1402" w:type="dxa"/>
          </w:tcPr>
          <w:p w14:paraId="60D9B133" w14:textId="77777777" w:rsidR="00D67EDC" w:rsidRPr="00095ED0" w:rsidRDefault="00D67EDC" w:rsidP="00ED4E9E">
            <w:pPr>
              <w:rPr>
                <w:iCs/>
                <w:sz w:val="16"/>
                <w:szCs w:val="16"/>
              </w:rPr>
            </w:pPr>
            <w:r w:rsidRPr="00095ED0">
              <w:rPr>
                <w:iCs/>
                <w:sz w:val="16"/>
                <w:szCs w:val="16"/>
              </w:rPr>
              <w:t>Udine</w:t>
            </w:r>
          </w:p>
        </w:tc>
        <w:tc>
          <w:tcPr>
            <w:tcW w:w="1825" w:type="dxa"/>
          </w:tcPr>
          <w:p w14:paraId="1A6FEC1D" w14:textId="77777777" w:rsidR="00D67EDC" w:rsidRPr="00095ED0" w:rsidRDefault="00D67EDC" w:rsidP="00ED4E9E">
            <w:pPr>
              <w:rPr>
                <w:iCs/>
                <w:sz w:val="16"/>
                <w:szCs w:val="16"/>
              </w:rPr>
            </w:pPr>
            <w:r w:rsidRPr="00095ED0">
              <w:rPr>
                <w:iCs/>
                <w:sz w:val="16"/>
                <w:szCs w:val="16"/>
              </w:rPr>
              <w:t>Department of Psychiatry, University of Udine</w:t>
            </w:r>
          </w:p>
        </w:tc>
        <w:tc>
          <w:tcPr>
            <w:tcW w:w="813" w:type="dxa"/>
          </w:tcPr>
          <w:p w14:paraId="52C1CE4E" w14:textId="77777777" w:rsidR="00D67EDC" w:rsidRPr="00095ED0" w:rsidRDefault="00D67EDC" w:rsidP="00ED4E9E">
            <w:pPr>
              <w:rPr>
                <w:iCs/>
                <w:sz w:val="16"/>
                <w:szCs w:val="16"/>
              </w:rPr>
            </w:pPr>
            <w:r w:rsidRPr="00095ED0">
              <w:rPr>
                <w:iCs/>
                <w:sz w:val="16"/>
                <w:szCs w:val="16"/>
              </w:rPr>
              <w:t>IT</w:t>
            </w:r>
          </w:p>
        </w:tc>
        <w:tc>
          <w:tcPr>
            <w:tcW w:w="2580" w:type="dxa"/>
            <w:shd w:val="clear" w:color="auto" w:fill="auto"/>
          </w:tcPr>
          <w:p w14:paraId="701461E5" w14:textId="77777777" w:rsidR="00D67EDC" w:rsidRPr="00095ED0" w:rsidRDefault="00D67EDC" w:rsidP="00ED4E9E">
            <w:pPr>
              <w:rPr>
                <w:iCs/>
                <w:sz w:val="16"/>
                <w:szCs w:val="16"/>
              </w:rPr>
            </w:pPr>
            <w:proofErr w:type="spellStart"/>
            <w:r w:rsidRPr="00095ED0">
              <w:rPr>
                <w:iCs/>
                <w:sz w:val="16"/>
                <w:szCs w:val="16"/>
              </w:rPr>
              <w:t>Psychiatic</w:t>
            </w:r>
            <w:proofErr w:type="spellEnd"/>
            <w:r w:rsidRPr="00095ED0">
              <w:rPr>
                <w:iCs/>
                <w:sz w:val="16"/>
                <w:szCs w:val="16"/>
              </w:rPr>
              <w:t xml:space="preserve"> outpatient services, academic hospital and local services. Tertiary care neuropsychiatric service</w:t>
            </w:r>
          </w:p>
        </w:tc>
        <w:tc>
          <w:tcPr>
            <w:tcW w:w="1172" w:type="dxa"/>
          </w:tcPr>
          <w:p w14:paraId="58FC8D0B" w14:textId="77777777" w:rsidR="00D67EDC" w:rsidRPr="00095ED0" w:rsidRDefault="00D67EDC" w:rsidP="00ED4E9E">
            <w:pPr>
              <w:rPr>
                <w:iCs/>
                <w:sz w:val="16"/>
                <w:szCs w:val="16"/>
              </w:rPr>
            </w:pPr>
            <w:r w:rsidRPr="00095ED0">
              <w:rPr>
                <w:iCs/>
                <w:sz w:val="16"/>
                <w:szCs w:val="16"/>
              </w:rPr>
              <w:t>600,000</w:t>
            </w:r>
          </w:p>
        </w:tc>
        <w:tc>
          <w:tcPr>
            <w:tcW w:w="1604" w:type="dxa"/>
          </w:tcPr>
          <w:p w14:paraId="6BBBCCC4" w14:textId="77777777" w:rsidR="00D67EDC" w:rsidRPr="00095ED0" w:rsidRDefault="00D67EDC" w:rsidP="00ED4E9E">
            <w:pPr>
              <w:rPr>
                <w:iCs/>
                <w:sz w:val="16"/>
                <w:szCs w:val="16"/>
              </w:rPr>
            </w:pPr>
            <w:r w:rsidRPr="00095ED0">
              <w:rPr>
                <w:iCs/>
                <w:sz w:val="16"/>
                <w:szCs w:val="16"/>
              </w:rPr>
              <w:t>500</w:t>
            </w:r>
          </w:p>
        </w:tc>
      </w:tr>
      <w:tr w:rsidR="0072675D" w:rsidRPr="00095ED0" w14:paraId="0C8CEC6E" w14:textId="77777777" w:rsidTr="00ED4E9E">
        <w:tc>
          <w:tcPr>
            <w:tcW w:w="1402" w:type="dxa"/>
          </w:tcPr>
          <w:p w14:paraId="5045B385" w14:textId="3BF24B65" w:rsidR="0072675D" w:rsidRPr="00095ED0" w:rsidRDefault="0072675D" w:rsidP="0072675D">
            <w:pPr>
              <w:rPr>
                <w:iCs/>
                <w:sz w:val="16"/>
                <w:szCs w:val="16"/>
              </w:rPr>
            </w:pPr>
            <w:r>
              <w:rPr>
                <w:iCs/>
                <w:sz w:val="16"/>
                <w:szCs w:val="16"/>
              </w:rPr>
              <w:t>Münster</w:t>
            </w:r>
          </w:p>
        </w:tc>
        <w:tc>
          <w:tcPr>
            <w:tcW w:w="1825" w:type="dxa"/>
          </w:tcPr>
          <w:p w14:paraId="1D04D525" w14:textId="2E6DFB89" w:rsidR="0072675D" w:rsidRPr="00095ED0" w:rsidRDefault="0072675D" w:rsidP="0072675D">
            <w:pPr>
              <w:rPr>
                <w:iCs/>
                <w:sz w:val="16"/>
                <w:szCs w:val="16"/>
              </w:rPr>
            </w:pPr>
            <w:r>
              <w:rPr>
                <w:iCs/>
                <w:sz w:val="16"/>
                <w:szCs w:val="16"/>
              </w:rPr>
              <w:t>Department of Psychiatry, University of Münster</w:t>
            </w:r>
          </w:p>
        </w:tc>
        <w:tc>
          <w:tcPr>
            <w:tcW w:w="813" w:type="dxa"/>
          </w:tcPr>
          <w:p w14:paraId="5D719CD8" w14:textId="51DE55AF" w:rsidR="0072675D" w:rsidRPr="00095ED0" w:rsidRDefault="0072675D" w:rsidP="0072675D">
            <w:pPr>
              <w:rPr>
                <w:iCs/>
                <w:sz w:val="16"/>
                <w:szCs w:val="16"/>
              </w:rPr>
            </w:pPr>
            <w:r>
              <w:rPr>
                <w:iCs/>
                <w:sz w:val="16"/>
                <w:szCs w:val="16"/>
              </w:rPr>
              <w:t>DE</w:t>
            </w:r>
          </w:p>
        </w:tc>
        <w:tc>
          <w:tcPr>
            <w:tcW w:w="2580" w:type="dxa"/>
            <w:shd w:val="clear" w:color="auto" w:fill="auto"/>
          </w:tcPr>
          <w:p w14:paraId="6A9AF158" w14:textId="20188E27" w:rsidR="0072675D" w:rsidRPr="00095ED0" w:rsidRDefault="0072675D" w:rsidP="0072675D">
            <w:pPr>
              <w:rPr>
                <w:iCs/>
                <w:sz w:val="16"/>
                <w:szCs w:val="16"/>
              </w:rPr>
            </w:pPr>
            <w:r w:rsidRPr="00095ED0">
              <w:rPr>
                <w:iCs/>
                <w:sz w:val="16"/>
                <w:szCs w:val="16"/>
              </w:rPr>
              <w:t>Academic outpatient services including specialized service for early recognition of psychosis; tertiary care academic hospital</w:t>
            </w:r>
          </w:p>
        </w:tc>
        <w:tc>
          <w:tcPr>
            <w:tcW w:w="1172" w:type="dxa"/>
          </w:tcPr>
          <w:p w14:paraId="5529A5DE" w14:textId="7D72D0AD" w:rsidR="0072675D" w:rsidRPr="0072675D" w:rsidRDefault="0072675D" w:rsidP="0072675D">
            <w:pPr>
              <w:rPr>
                <w:iCs/>
                <w:sz w:val="16"/>
                <w:szCs w:val="16"/>
              </w:rPr>
            </w:pPr>
            <w:r w:rsidRPr="0072675D">
              <w:rPr>
                <w:iCs/>
                <w:sz w:val="16"/>
                <w:szCs w:val="16"/>
              </w:rPr>
              <w:t>500,000</w:t>
            </w:r>
          </w:p>
        </w:tc>
        <w:tc>
          <w:tcPr>
            <w:tcW w:w="1604" w:type="dxa"/>
          </w:tcPr>
          <w:p w14:paraId="39CD1AE1" w14:textId="318393FE" w:rsidR="0072675D" w:rsidRPr="0072675D" w:rsidRDefault="0072675D" w:rsidP="0072675D">
            <w:pPr>
              <w:rPr>
                <w:iCs/>
                <w:sz w:val="16"/>
                <w:szCs w:val="16"/>
              </w:rPr>
            </w:pPr>
            <w:r w:rsidRPr="0072675D">
              <w:rPr>
                <w:iCs/>
                <w:sz w:val="16"/>
                <w:szCs w:val="16"/>
              </w:rPr>
              <w:t>200</w:t>
            </w:r>
          </w:p>
        </w:tc>
      </w:tr>
      <w:tr w:rsidR="00F961A9" w:rsidRPr="00095ED0" w14:paraId="5C8335D3" w14:textId="77777777" w:rsidTr="00ED4E9E">
        <w:tc>
          <w:tcPr>
            <w:tcW w:w="1402" w:type="dxa"/>
          </w:tcPr>
          <w:p w14:paraId="49B06B4F" w14:textId="3229DF5E" w:rsidR="00F961A9" w:rsidRPr="00095ED0" w:rsidRDefault="00F961A9" w:rsidP="00F961A9">
            <w:pPr>
              <w:rPr>
                <w:iCs/>
                <w:sz w:val="16"/>
                <w:szCs w:val="16"/>
              </w:rPr>
            </w:pPr>
            <w:r>
              <w:rPr>
                <w:iCs/>
                <w:sz w:val="16"/>
                <w:szCs w:val="16"/>
              </w:rPr>
              <w:t>Bari</w:t>
            </w:r>
          </w:p>
        </w:tc>
        <w:tc>
          <w:tcPr>
            <w:tcW w:w="1825" w:type="dxa"/>
          </w:tcPr>
          <w:p w14:paraId="101184FA" w14:textId="5449758B" w:rsidR="00F961A9" w:rsidRPr="00095ED0" w:rsidRDefault="00F961A9" w:rsidP="00F961A9">
            <w:pPr>
              <w:rPr>
                <w:iCs/>
                <w:sz w:val="16"/>
                <w:szCs w:val="16"/>
              </w:rPr>
            </w:pPr>
            <w:r>
              <w:rPr>
                <w:iCs/>
                <w:sz w:val="16"/>
                <w:szCs w:val="16"/>
              </w:rPr>
              <w:t>Department of Psychiatry, University of Bari</w:t>
            </w:r>
          </w:p>
        </w:tc>
        <w:tc>
          <w:tcPr>
            <w:tcW w:w="813" w:type="dxa"/>
          </w:tcPr>
          <w:p w14:paraId="0B27250B" w14:textId="74571D40" w:rsidR="00F961A9" w:rsidRPr="00095ED0" w:rsidRDefault="00F961A9" w:rsidP="00F961A9">
            <w:pPr>
              <w:rPr>
                <w:iCs/>
                <w:sz w:val="16"/>
                <w:szCs w:val="16"/>
              </w:rPr>
            </w:pPr>
            <w:r>
              <w:rPr>
                <w:iCs/>
                <w:sz w:val="16"/>
                <w:szCs w:val="16"/>
              </w:rPr>
              <w:t>IT</w:t>
            </w:r>
          </w:p>
        </w:tc>
        <w:tc>
          <w:tcPr>
            <w:tcW w:w="2580" w:type="dxa"/>
            <w:shd w:val="clear" w:color="auto" w:fill="auto"/>
          </w:tcPr>
          <w:p w14:paraId="0B9250FC" w14:textId="77777777" w:rsidR="00F961A9" w:rsidRPr="00095ED0" w:rsidRDefault="00F961A9" w:rsidP="00F961A9">
            <w:pPr>
              <w:rPr>
                <w:iCs/>
                <w:sz w:val="16"/>
                <w:szCs w:val="16"/>
              </w:rPr>
            </w:pPr>
            <w:r w:rsidRPr="00095ED0">
              <w:rPr>
                <w:iCs/>
                <w:sz w:val="16"/>
                <w:szCs w:val="16"/>
              </w:rPr>
              <w:t xml:space="preserve">Psychiatric outpatient services including specialized services for early recognition of psychosis and </w:t>
            </w:r>
            <w:proofErr w:type="gramStart"/>
            <w:r w:rsidRPr="00095ED0">
              <w:rPr>
                <w:iCs/>
                <w:sz w:val="16"/>
                <w:szCs w:val="16"/>
              </w:rPr>
              <w:t>persons</w:t>
            </w:r>
            <w:proofErr w:type="gramEnd"/>
            <w:r w:rsidRPr="00095ED0">
              <w:rPr>
                <w:iCs/>
                <w:sz w:val="16"/>
                <w:szCs w:val="16"/>
              </w:rPr>
              <w:t xml:space="preserve"> at high risk; Academic hospital, providing psychiatric inpatient services, psychiatric outpatient services and local </w:t>
            </w:r>
            <w:proofErr w:type="gramStart"/>
            <w:r w:rsidRPr="00095ED0">
              <w:rPr>
                <w:iCs/>
                <w:sz w:val="16"/>
                <w:szCs w:val="16"/>
              </w:rPr>
              <w:t>services;</w:t>
            </w:r>
            <w:proofErr w:type="gramEnd"/>
          </w:p>
          <w:p w14:paraId="77C4CFA4" w14:textId="77777777" w:rsidR="00F961A9" w:rsidRPr="00095ED0" w:rsidRDefault="00F961A9" w:rsidP="00F961A9">
            <w:pPr>
              <w:rPr>
                <w:iCs/>
                <w:sz w:val="16"/>
                <w:szCs w:val="16"/>
              </w:rPr>
            </w:pPr>
          </w:p>
        </w:tc>
        <w:tc>
          <w:tcPr>
            <w:tcW w:w="1172" w:type="dxa"/>
          </w:tcPr>
          <w:p w14:paraId="545EACB4" w14:textId="50E5D419" w:rsidR="00F961A9" w:rsidRPr="0072675D" w:rsidRDefault="00054FAC" w:rsidP="00F961A9">
            <w:pPr>
              <w:rPr>
                <w:iCs/>
                <w:sz w:val="16"/>
                <w:szCs w:val="16"/>
              </w:rPr>
            </w:pPr>
            <w:r w:rsidRPr="0072675D">
              <w:rPr>
                <w:iCs/>
                <w:sz w:val="16"/>
                <w:szCs w:val="16"/>
              </w:rPr>
              <w:t>1,500,000</w:t>
            </w:r>
            <w:r w:rsidR="00F961A9" w:rsidRPr="0072675D">
              <w:rPr>
                <w:iCs/>
                <w:sz w:val="16"/>
                <w:szCs w:val="16"/>
              </w:rPr>
              <w:t xml:space="preserve"> </w:t>
            </w:r>
          </w:p>
        </w:tc>
        <w:tc>
          <w:tcPr>
            <w:tcW w:w="1604" w:type="dxa"/>
          </w:tcPr>
          <w:p w14:paraId="4F146568" w14:textId="3DA08153" w:rsidR="00F961A9" w:rsidRPr="0072675D" w:rsidRDefault="00054FAC" w:rsidP="00F961A9">
            <w:pPr>
              <w:rPr>
                <w:iCs/>
                <w:sz w:val="16"/>
                <w:szCs w:val="16"/>
              </w:rPr>
            </w:pPr>
            <w:r w:rsidRPr="0072675D">
              <w:rPr>
                <w:iCs/>
                <w:sz w:val="16"/>
                <w:szCs w:val="16"/>
              </w:rPr>
              <w:t>600</w:t>
            </w:r>
          </w:p>
        </w:tc>
      </w:tr>
    </w:tbl>
    <w:p w14:paraId="75A848B6" w14:textId="342452FE" w:rsidR="00303C19" w:rsidRDefault="00D67EDC" w:rsidP="00F961A9">
      <w:pPr>
        <w:spacing w:before="240" w:after="0" w:line="480" w:lineRule="auto"/>
        <w:jc w:val="both"/>
      </w:pPr>
      <w:r>
        <w:t xml:space="preserve"> </w:t>
      </w:r>
      <w:r w:rsidR="00F961A9">
        <w:t>Patients were recruited between February 1</w:t>
      </w:r>
      <w:r w:rsidR="00F961A9" w:rsidRPr="00F961A9">
        <w:rPr>
          <w:vertAlign w:val="superscript"/>
        </w:rPr>
        <w:t>st</w:t>
      </w:r>
      <w:r w:rsidR="00F961A9">
        <w:t>, 2014, and January 31</w:t>
      </w:r>
      <w:r w:rsidR="00F961A9" w:rsidRPr="00F961A9">
        <w:rPr>
          <w:vertAlign w:val="superscript"/>
        </w:rPr>
        <w:t>st</w:t>
      </w:r>
      <w:r w:rsidR="00F961A9">
        <w:t xml:space="preserve">, 2019. Details on the study protocol are provided in the Supplementary Material of </w:t>
      </w:r>
      <w:r w:rsidR="00F961A9">
        <w:fldChar w:fldCharType="begin"/>
      </w:r>
      <w:r w:rsidR="00197883">
        <w:instrText xml:space="preserve"> ADDIN ZOTERO_ITEM CSL_CITATION {"citationID":"jrWfzQcd","properties":{"formattedCitation":"\\super 12\\nosupersub{}","plainCitation":"12","noteIndex":0},"citationItems":[{"id":"KfJSQhGA/IPSxnXAl","uris":["http://zotero.org/users/8254188/items/UU478EKS"],"itemData":{"id":"zOzfHdEb/U8Q50Ssk","type":"article-journal","abstract":"Social and occupational impairments contribute to the burden of psychosis and depression. There is a need for risk stratification tools to inform personalized functional-disability preventive strategies for individuals in at-risk and early phases of these illnesses. To determine whether predictors associated with social and role functioning can be identified in patients in clinical high-risk (CHR) states for psychosis or with recent-onset depression (ROD) using clinical, imaging-based, and combined machine learning; assess the geographic, transdiagnostic, and prognostic generalizability of machine learning and compare it with human prognostication; and explore sequential prognosis encompassing clinical and combined machine learning. This multisite naturalistic study followed up patients in CHR states, with ROD, and with recent-onset psychosis, and healthy control participants for 18 months in 7 academic early-recognition services in 5 European countries. Participants were recruited between February 2014 and May 2016, and data were analyzed from April 2017 to January 2018. Performance and generalizability of prognostic models. A total of 116 individuals in CHR states (mean [SD] age, 24.0 [5.1] years; 58 [50.0%] female) and 120 patients with ROD (mean [SD] age, 26.1 [6.1] years; 65 [54.2%] female) were followed up for a mean (SD) of 329 (142) days. Machine learning predicted the 1-year social-functioning outcomes with a balanced accuracy of 76.9% of patients in CHR states and 66.2% of patients with ROD using clinical baseline data. Balanced accuracy in models using structural neuroimaging was 76.2% in patients in CHR states and 65.0% in patients with ROD, and in combined models, it was 82.7% for CHR states and 70.3% for ROD. Lower functioning before study entry was a transdiagnostic predictor. Medial prefrontal and temporo-parieto-occipital gray matter volume (GMV) reductions and cerebellar and dorsolateral prefrontal GMV increments had predictive value in the CHR group; reduced mediotemporal and increased prefrontal-perisylvian GMV had predictive value in patients with ROD. Poor prognoses were associated with increased risk of psychotic, depressive, and anxiety disorders at follow-up in patients in the CHR state but not ones with ROD. Machine learning outperformed expert prognostication. Adding neuroimaging machine learning to clinical machine learning provided a 1.9-fold increase of prognostic certainty in uncertain cases of patients in CHR states, and a 10.5-fold increase of prognostic certainty for patients with ROD. Precision medicine tools could augment effective therapeutic strategies aiming at the prevention of social functioning impairments in patients with CHR states or with ROD.","container-title":"JAMA Psychiatry","DOI":"10.1001/jamapsychiatry.2018.2165","ISSN":"2168-6238","issue":"11","note":"PMID: 30942846","page":"1156–1172","title":"Prediction Models of Functional Outcomes for Individuals in the Clinical High-Risk State for Psychosis or With Recent-Onset Depression: A Multimodal, Multisite Machine Learning Analysis.","volume":"75","author":[{"family":"Koutsouleris","given":"Nikolaos"},{"family":"Kambeitz-Ilankovic","given":"Lana"},{"family":"Ruhrmann","given":"Stephan"},{"family":"Rosen","given":"Marlene"},{"family":"Ruef","given":"Anne"},{"family":"Dwyer","given":"Dominic B"},{"family":"Paolini","given":"Marco"},{"family":"Chisholm","given":"Katharine"},{"family":"Kambeitz","given":"Joseph"},{"family":"Haidl","given":"Theresa"},{"family":"Schmidt","given":"André"},{"family":"Gillam","given":"John"},{"family":"Schultze-Lutter","given":"Frauke"},{"family":"Falkai","given":"Peter"},{"family":"Reiser","given":"Maximilian"},{"family":"Riecher-Rössler","given":"Anita"},{"family":"Upthegrove","given":"Rachel"},{"family":"Hietala","given":"Jarmo"},{"family":"Salokangas","given":"Raimo K R"},{"family":"Pantelis","given":"Christos"},{"family":"Meisenzahl","given":"Eva"},{"family":"Wood","given":"Stephen J"},{"family":"Beque","given":"Dirk"},{"family":"Brambilla","given":"Paolo"},{"family":"Borgwardt","given":"Stefan"},{"family":"Consortium","given":"PRONIA"}],"issued":{"date-parts":[["2018",11]]}}}],"schema":"https://github.com/citation-style-language/schema/raw/master/csl-citation.json"} </w:instrText>
      </w:r>
      <w:r w:rsidR="00F961A9">
        <w:fldChar w:fldCharType="separate"/>
      </w:r>
      <w:r w:rsidR="00F961A9" w:rsidRPr="00F961A9">
        <w:rPr>
          <w:rFonts w:ascii="Calibri" w:hAnsi="Calibri" w:cs="Calibri"/>
          <w:vertAlign w:val="superscript"/>
        </w:rPr>
        <w:t>12</w:t>
      </w:r>
      <w:r w:rsidR="00F961A9">
        <w:fldChar w:fldCharType="end"/>
      </w:r>
      <w:r w:rsidR="00F961A9">
        <w:t>.</w:t>
      </w:r>
    </w:p>
    <w:p w14:paraId="4FC12276" w14:textId="6BABD87C" w:rsidR="00063463" w:rsidRPr="00303C19" w:rsidRDefault="00F961A9" w:rsidP="004533B9">
      <w:pPr>
        <w:spacing w:after="0" w:line="480" w:lineRule="auto"/>
        <w:jc w:val="both"/>
      </w:pPr>
      <w:r>
        <w:tab/>
        <w:t>Clinical raters received training in the assessment of clinical high-risk criteria</w:t>
      </w:r>
      <w:r w:rsidR="006E7F02">
        <w:t xml:space="preserve"> for psychosis (CHR-P)</w:t>
      </w:r>
      <w:r>
        <w:t xml:space="preserve">, including both UHR and COGDIS symptom </w:t>
      </w:r>
      <w:r w:rsidR="006E7F02">
        <w:t>assessment instruments</w:t>
      </w:r>
      <w:r w:rsidR="006E7F02">
        <w:fldChar w:fldCharType="begin"/>
      </w:r>
      <w:r w:rsidR="00197883">
        <w:instrText xml:space="preserve"> ADDIN ZOTERO_ITEM CSL_CITATION {"citationID":"CWLJz1tK","properties":{"formattedCitation":"\\super 13,14\\nosupersub{}","plainCitation":"13,14","noteIndex":0},"citationItems":[{"id":"KfJSQhGA/aSlsNte2","uris":["http://zotero.org/users/8254188/items/PRRJTK9G"],"itemData":{"id":23827,"type":"book","event-place":"Rome","note":"Published: Giovanni Fioriti Editore s.r.l.","publisher-place":"Rome","title":"Schizophrenia Proneness Instrument, Adult Version (SPI-A)","author":[{"family":"Schultze-Lutter","given":"F."},{"family":"Addington","given":"J."},{"family":"Ruhrmann","given":"S."},{"family":"Klosterkötter","given":"J."}],"issued":{"date-parts":[["2007"]]}}},{"id":"KfJSQhGA/5epyaY1e","uris":["http://zotero.org/users/8254188/items/GX7H2KEH"],"itemData":{"id":23260,"type":"paper-conference","container-title":"Early intervention in psychiatric disorders","event-place":"Dordrecht","page":"135–149","publisher":"Kluwer Academic","publisher-place":"Dordrecht","title":"Instrument for the assessment of prodromal symptoms and states","author":[{"family":"McGlashan","given":"T. H."},{"family":"Miller","given":"T. J."},{"family":"Woods","given":"S. W."},{"family":"Hoffman","given":"R. E."},{"family":"Davidson","given":"L."}],"editor":[{"family":"Miller","given":"T."},{"family":"Madnick","given":"S. A."},{"family":"McGlashan","given":"T. H."},{"family":"Libiger","given":"J."},{"family":"Johannessen","given":"J. O."}],"issued":{"date-parts":[["2001"]]}}}],"schema":"https://github.com/citation-style-language/schema/raw/master/csl-citation.json"} </w:instrText>
      </w:r>
      <w:r w:rsidR="006E7F02">
        <w:fldChar w:fldCharType="separate"/>
      </w:r>
      <w:r w:rsidR="006E7F02" w:rsidRPr="006E7F02">
        <w:rPr>
          <w:rFonts w:ascii="Calibri" w:hAnsi="Calibri" w:cs="Calibri"/>
          <w:vertAlign w:val="superscript"/>
        </w:rPr>
        <w:t>13,14</w:t>
      </w:r>
      <w:r w:rsidR="006E7F02">
        <w:fldChar w:fldCharType="end"/>
      </w:r>
      <w:r w:rsidR="006E7F02">
        <w:t xml:space="preserve"> </w:t>
      </w:r>
      <w:r>
        <w:t xml:space="preserve">through workshops provided by Frauke </w:t>
      </w:r>
      <w:r>
        <w:lastRenderedPageBreak/>
        <w:t>Schultze-Lutter</w:t>
      </w:r>
      <w:r w:rsidR="006E7F02">
        <w:t>, the developer of the Schizophrenia Proneness Instrument</w:t>
      </w:r>
      <w:r>
        <w:t>.</w:t>
      </w:r>
      <w:r w:rsidR="006E7F02">
        <w:t xml:space="preserve"> CHR-P criteria of each study candidate were assessed before study inclusion in regular case conferences led by Frauke Schultze-Lutter and re-evaluated during the follow-up period if a transition to psychosis was suspected.</w:t>
      </w:r>
    </w:p>
    <w:p w14:paraId="47A1E12D" w14:textId="1F671098" w:rsidR="00C87B4C" w:rsidRPr="00E57DFC" w:rsidRDefault="00C87B4C" w:rsidP="007A0E35">
      <w:pPr>
        <w:pStyle w:val="berschrift3"/>
        <w:spacing w:before="360" w:after="0" w:line="480" w:lineRule="auto"/>
        <w:rPr>
          <w:rStyle w:val="berschrift3Zchn"/>
          <w:b/>
          <w:lang w:val="en-US"/>
        </w:rPr>
      </w:pPr>
      <w:bookmarkStart w:id="9" w:name="_Toc193436088"/>
      <w:r w:rsidRPr="00E57DFC">
        <w:rPr>
          <w:rStyle w:val="berschrift3Zchn"/>
          <w:b/>
          <w:lang w:val="en-US"/>
        </w:rPr>
        <w:t>Processing of the structural magnetic resonance images</w:t>
      </w:r>
      <w:bookmarkEnd w:id="9"/>
    </w:p>
    <w:p w14:paraId="48AE7D9D" w14:textId="20EAFF43" w:rsidR="008A343C" w:rsidRDefault="00C87B4C" w:rsidP="00C87B4C">
      <w:pPr>
        <w:spacing w:after="0" w:line="480" w:lineRule="auto"/>
        <w:jc w:val="both"/>
        <w:rPr>
          <w:rFonts w:cstheme="minorHAnsi"/>
          <w:bCs/>
        </w:rPr>
      </w:pPr>
      <w:r>
        <w:rPr>
          <w:rFonts w:cstheme="minorHAnsi"/>
          <w:bCs/>
        </w:rPr>
        <w:t xml:space="preserve">The T1-weighted MR images were processed with the </w:t>
      </w:r>
      <w:r w:rsidRPr="00AE0E15">
        <w:rPr>
          <w:rFonts w:cstheme="minorHAnsi"/>
          <w:bCs/>
        </w:rPr>
        <w:t>CAT12 toolbox (</w:t>
      </w:r>
      <w:r>
        <w:rPr>
          <w:rFonts w:cstheme="minorHAnsi"/>
          <w:bCs/>
        </w:rPr>
        <w:t xml:space="preserve">version 1207, </w:t>
      </w:r>
      <w:hyperlink r:id="rId11" w:history="1">
        <w:r w:rsidRPr="005D39D1">
          <w:rPr>
            <w:rStyle w:val="Hyperlink"/>
            <w:rFonts w:cstheme="minorHAnsi"/>
            <w:bCs/>
          </w:rPr>
          <w:t>https://neuro-jena.github.io/cat/</w:t>
        </w:r>
      </w:hyperlink>
      <w:r w:rsidRPr="00AE0E15">
        <w:rPr>
          <w:rFonts w:cstheme="minorHAnsi"/>
          <w:bCs/>
        </w:rPr>
        <w:t>).</w:t>
      </w:r>
      <w:r w:rsidR="00E3310B">
        <w:rPr>
          <w:rFonts w:cstheme="minorHAnsi"/>
          <w:bCs/>
        </w:rPr>
        <w:fldChar w:fldCharType="begin"/>
      </w:r>
      <w:r w:rsidR="00197883">
        <w:rPr>
          <w:rFonts w:cstheme="minorHAnsi"/>
          <w:bCs/>
        </w:rPr>
        <w:instrText xml:space="preserve"> ADDIN ZOTERO_ITEM CSL_CITATION {"citationID":"jbCXBOUL","properties":{"formattedCitation":"\\super 15\\nosupersub{}","plainCitation":"15","noteIndex":0},"citationItems":[{"id":"KfJSQhGA/156yXCBd","uris":["http://zotero.org/users/8254188/items/4333EVNU"],"itemData":{"id":22042,"type":"article-journal","abstract":"A large range of sophisticated brain image analysis tools have been developed by the neuroscience community, greatly advancing the field of human brain mapping. Here we introduce the Computational Anatomy Toolbox (CAT)-a powerful suite of tools for brain morphometric analyses with an intuitive graphical user interface but also usable as a shell script. CAT is suitable for beginners, casual users, experts, and developers alike, providing a comprehensive set of analysis options, workflows, and integrated pipelines. The available analysis streams-illustrated on an example dataset-allow for voxel-based, surface-based, and region-based morphometric analyses. Notably, CAT incorporates multiple quality control options and covers the entire analysis workflow, including the preprocessing of cross-sectional and longitudinal data, statistical analysis, and the visualization of results. The overarching aim of this article is to provide a complete description and evaluation of CAT while offering a citable standard for the neuroscience community.","container-title":"GigaScience","DOI":"10.1093/gigascience/giae049","ISSN":"2047-217X","journalAbbreviation":"Gigascience","language":"eng","note":"PMID: 39102518\nPMCID: PMC11299546","page":"giae049","source":"PubMed","title":"CAT: a computational anatomy toolbox for the analysis of structural MRI data","title-short":"CAT","volume":"13","author":[{"family":"Gaser","given":"Christian"},{"family":"Dahnke","given":"Robert"},{"family":"Thompson","given":"Paul M."},{"family":"Kurth","given":"Florian"},{"family":"Luders","given":"Eileen"},{"family":"The Alzheimer's Disease Neuroimaging Initiative","given":"null"}],"issued":{"date-parts":[["2024",1,2]]}}}],"schema":"https://github.com/citation-style-language/schema/raw/master/csl-citation.json"} </w:instrText>
      </w:r>
      <w:r w:rsidR="00E3310B">
        <w:rPr>
          <w:rFonts w:cstheme="minorHAnsi"/>
          <w:bCs/>
        </w:rPr>
        <w:fldChar w:fldCharType="separate"/>
      </w:r>
      <w:r w:rsidR="006E7F02" w:rsidRPr="006E7F02">
        <w:rPr>
          <w:rFonts w:ascii="Calibri" w:hAnsi="Calibri" w:cs="Calibri"/>
          <w:vertAlign w:val="superscript"/>
        </w:rPr>
        <w:t>15</w:t>
      </w:r>
      <w:r w:rsidR="00E3310B">
        <w:rPr>
          <w:rFonts w:cstheme="minorHAnsi"/>
          <w:bCs/>
        </w:rPr>
        <w:fldChar w:fldCharType="end"/>
      </w:r>
      <w:r w:rsidRPr="00AE0E15">
        <w:rPr>
          <w:rFonts w:cstheme="minorHAnsi"/>
          <w:bCs/>
        </w:rPr>
        <w:t xml:space="preserve"> In summary, </w:t>
      </w:r>
      <w:r>
        <w:rPr>
          <w:rFonts w:cstheme="minorHAnsi"/>
          <w:bCs/>
        </w:rPr>
        <w:t>the preprocessing involved</w:t>
      </w:r>
      <w:r w:rsidR="002A2547">
        <w:rPr>
          <w:rFonts w:cstheme="minorHAnsi"/>
          <w:bCs/>
        </w:rPr>
        <w:t xml:space="preserve"> the following sequence of steps</w:t>
      </w:r>
      <w:r w:rsidR="008A343C">
        <w:rPr>
          <w:rFonts w:cstheme="minorHAnsi"/>
          <w:bCs/>
        </w:rPr>
        <w:t>:</w:t>
      </w:r>
    </w:p>
    <w:p w14:paraId="2A4591D4" w14:textId="7479F4C3" w:rsidR="008A343C" w:rsidRPr="00D03F11" w:rsidRDefault="008A343C" w:rsidP="00D03F11">
      <w:pPr>
        <w:pStyle w:val="Listenabsatz"/>
        <w:numPr>
          <w:ilvl w:val="0"/>
          <w:numId w:val="24"/>
        </w:numPr>
        <w:spacing w:after="0" w:line="480" w:lineRule="auto"/>
        <w:jc w:val="both"/>
        <w:rPr>
          <w:rFonts w:cstheme="minorHAnsi"/>
          <w:bCs/>
          <w:lang w:val="en-GB"/>
        </w:rPr>
      </w:pPr>
      <w:r w:rsidRPr="00D03F11">
        <w:rPr>
          <w:rFonts w:cstheme="minorHAnsi"/>
          <w:bCs/>
          <w:lang w:val="en-GB"/>
        </w:rPr>
        <w:t>D</w:t>
      </w:r>
      <w:r w:rsidR="00C87B4C" w:rsidRPr="00D03F11">
        <w:rPr>
          <w:rFonts w:cstheme="minorHAnsi"/>
          <w:bCs/>
          <w:lang w:val="en-GB"/>
        </w:rPr>
        <w:t>enoising based on Spatially Adaptive Non-Local Means filtering</w:t>
      </w:r>
      <w:r w:rsidRPr="00D03F11">
        <w:rPr>
          <w:rFonts w:cstheme="minorHAnsi"/>
          <w:bCs/>
          <w:lang w:val="en-GB"/>
        </w:rPr>
        <w:t>.</w:t>
      </w:r>
      <w:r w:rsidR="00C87B4C" w:rsidRPr="00D03F11">
        <w:rPr>
          <w:rFonts w:cstheme="minorHAnsi"/>
          <w:bCs/>
          <w:lang w:val="en-GB"/>
        </w:rPr>
        <w:t xml:space="preserve"> </w:t>
      </w:r>
    </w:p>
    <w:p w14:paraId="37D672CF" w14:textId="71D70248" w:rsidR="008A343C" w:rsidRPr="00D03F11" w:rsidRDefault="00C87B4C" w:rsidP="00D03F11">
      <w:pPr>
        <w:pStyle w:val="Listenabsatz"/>
        <w:numPr>
          <w:ilvl w:val="0"/>
          <w:numId w:val="24"/>
        </w:numPr>
        <w:spacing w:after="0" w:line="480" w:lineRule="auto"/>
        <w:jc w:val="both"/>
        <w:rPr>
          <w:rFonts w:cstheme="minorHAnsi"/>
          <w:bCs/>
          <w:lang w:val="en-GB"/>
        </w:rPr>
      </w:pPr>
      <w:r w:rsidRPr="00D03F11">
        <w:rPr>
          <w:rFonts w:cstheme="minorHAnsi"/>
          <w:bCs/>
          <w:lang w:val="en-GB"/>
        </w:rPr>
        <w:t>Adaptive Maximum A Posteriori (AMAP) segmentation, which models local variations of intensity distributions as slowly varying spatial functions and thus achieves a homogeneous segmentation across cortical and subcortical structures</w:t>
      </w:r>
      <w:r w:rsidR="008A343C" w:rsidRPr="00D03F11">
        <w:rPr>
          <w:rFonts w:cstheme="minorHAnsi"/>
          <w:bCs/>
          <w:lang w:val="en-GB"/>
        </w:rPr>
        <w:t>.</w:t>
      </w:r>
    </w:p>
    <w:p w14:paraId="131DBA40" w14:textId="700BC920" w:rsidR="008A343C" w:rsidRPr="00D03F11" w:rsidRDefault="008A343C" w:rsidP="00D03F11">
      <w:pPr>
        <w:pStyle w:val="Listenabsatz"/>
        <w:numPr>
          <w:ilvl w:val="0"/>
          <w:numId w:val="24"/>
        </w:numPr>
        <w:spacing w:after="0" w:line="480" w:lineRule="auto"/>
        <w:jc w:val="both"/>
        <w:rPr>
          <w:rFonts w:cstheme="minorHAnsi"/>
          <w:bCs/>
          <w:lang w:val="en-GB"/>
        </w:rPr>
      </w:pPr>
      <w:r w:rsidRPr="00D03F11">
        <w:rPr>
          <w:rFonts w:cstheme="minorHAnsi"/>
          <w:bCs/>
          <w:lang w:val="en-GB"/>
        </w:rPr>
        <w:t>Ad</w:t>
      </w:r>
      <w:r>
        <w:rPr>
          <w:rFonts w:cstheme="minorHAnsi"/>
          <w:bCs/>
          <w:lang w:val="en-GB"/>
        </w:rPr>
        <w:t>ditional</w:t>
      </w:r>
      <w:r w:rsidR="00C87B4C" w:rsidRPr="00D03F11">
        <w:rPr>
          <w:rFonts w:cstheme="minorHAnsi"/>
          <w:bCs/>
          <w:lang w:val="en-GB"/>
        </w:rPr>
        <w:t xml:space="preserve"> denoising using a Markov Random Field approach</w:t>
      </w:r>
      <w:r>
        <w:rPr>
          <w:rFonts w:cstheme="minorHAnsi"/>
          <w:bCs/>
          <w:lang w:val="en-GB"/>
        </w:rPr>
        <w:t>,</w:t>
      </w:r>
      <w:r w:rsidR="00C87B4C" w:rsidRPr="00D03F11">
        <w:rPr>
          <w:rFonts w:cstheme="minorHAnsi"/>
          <w:bCs/>
          <w:lang w:val="en-GB"/>
        </w:rPr>
        <w:t xml:space="preserve"> which incorporates spatial prior information of adjacent voxels into the segmentation estimation generated by AMAP</w:t>
      </w:r>
      <w:r>
        <w:rPr>
          <w:rFonts w:cstheme="minorHAnsi"/>
          <w:bCs/>
          <w:lang w:val="en-GB"/>
        </w:rPr>
        <w:t>.</w:t>
      </w:r>
      <w:r w:rsidR="00C87B4C" w:rsidRPr="00D03F11">
        <w:rPr>
          <w:rFonts w:cstheme="minorHAnsi"/>
          <w:bCs/>
          <w:lang w:val="en-GB"/>
        </w:rPr>
        <w:t xml:space="preserve"> </w:t>
      </w:r>
    </w:p>
    <w:p w14:paraId="3C7C4356" w14:textId="16E1DDFC" w:rsidR="008A343C" w:rsidRPr="00D03F11" w:rsidRDefault="00C87B4C" w:rsidP="00D03F11">
      <w:pPr>
        <w:pStyle w:val="Listenabsatz"/>
        <w:numPr>
          <w:ilvl w:val="0"/>
          <w:numId w:val="24"/>
        </w:numPr>
        <w:spacing w:after="0" w:line="480" w:lineRule="auto"/>
        <w:jc w:val="both"/>
        <w:rPr>
          <w:rFonts w:cstheme="minorHAnsi"/>
          <w:bCs/>
          <w:lang w:val="en-GB"/>
        </w:rPr>
      </w:pPr>
      <w:r w:rsidRPr="00D03F11">
        <w:rPr>
          <w:rFonts w:cstheme="minorHAnsi"/>
          <w:bCs/>
          <w:lang w:val="en-GB"/>
        </w:rPr>
        <w:t xml:space="preserve">Local Adaptive Segmentation (LAS), which adjusts the images for white matter (WM) </w:t>
      </w:r>
      <w:r w:rsidR="008A343C" w:rsidRPr="00D03F11">
        <w:rPr>
          <w:rFonts w:cstheme="minorHAnsi"/>
          <w:bCs/>
          <w:lang w:val="en-GB"/>
        </w:rPr>
        <w:t xml:space="preserve">and </w:t>
      </w:r>
      <w:r w:rsidR="008A343C" w:rsidRPr="008A343C">
        <w:rPr>
          <w:rFonts w:cstheme="minorHAnsi"/>
          <w:bCs/>
          <w:lang w:val="en-GB"/>
        </w:rPr>
        <w:t>grey</w:t>
      </w:r>
      <w:r w:rsidR="008A343C" w:rsidRPr="00D03F11">
        <w:rPr>
          <w:rFonts w:cstheme="minorHAnsi"/>
          <w:bCs/>
          <w:lang w:val="en-GB"/>
        </w:rPr>
        <w:t xml:space="preserve"> matter (GM) </w:t>
      </w:r>
      <w:r w:rsidRPr="00D03F11">
        <w:rPr>
          <w:rFonts w:cstheme="minorHAnsi"/>
          <w:bCs/>
          <w:lang w:val="en-GB"/>
        </w:rPr>
        <w:t xml:space="preserve">inhomogeneities caused by differing iron content in e.g. </w:t>
      </w:r>
      <w:r w:rsidR="008A343C" w:rsidRPr="00D03F11">
        <w:rPr>
          <w:rFonts w:cstheme="minorHAnsi"/>
          <w:bCs/>
          <w:lang w:val="en-GB"/>
        </w:rPr>
        <w:t>(</w:t>
      </w:r>
      <w:r w:rsidRPr="00D03F11">
        <w:rPr>
          <w:rFonts w:cstheme="minorHAnsi"/>
          <w:bCs/>
          <w:lang w:val="en-GB"/>
        </w:rPr>
        <w:t>sub</w:t>
      </w:r>
      <w:r w:rsidR="008A343C" w:rsidRPr="00D03F11">
        <w:rPr>
          <w:rFonts w:cstheme="minorHAnsi"/>
          <w:bCs/>
          <w:lang w:val="en-GB"/>
        </w:rPr>
        <w:t>)</w:t>
      </w:r>
      <w:r w:rsidRPr="00D03F11">
        <w:rPr>
          <w:rFonts w:cstheme="minorHAnsi"/>
          <w:bCs/>
          <w:lang w:val="en-GB"/>
        </w:rPr>
        <w:t xml:space="preserve">cortical structures. </w:t>
      </w:r>
    </w:p>
    <w:p w14:paraId="7797F24A" w14:textId="13D72B1E" w:rsidR="008A343C" w:rsidRPr="00D03F11" w:rsidRDefault="008A343C" w:rsidP="00D03F11">
      <w:pPr>
        <w:pStyle w:val="Listenabsatz"/>
        <w:numPr>
          <w:ilvl w:val="0"/>
          <w:numId w:val="24"/>
        </w:numPr>
        <w:spacing w:after="0" w:line="480" w:lineRule="auto"/>
        <w:jc w:val="both"/>
        <w:rPr>
          <w:rFonts w:cstheme="minorHAnsi"/>
          <w:bCs/>
          <w:lang w:val="en-GB"/>
        </w:rPr>
      </w:pPr>
      <w:r>
        <w:rPr>
          <w:rFonts w:cstheme="minorHAnsi"/>
          <w:bCs/>
          <w:lang w:val="en-GB"/>
        </w:rPr>
        <w:t>F</w:t>
      </w:r>
      <w:r w:rsidR="00C87B4C" w:rsidRPr="00D03F11">
        <w:rPr>
          <w:rFonts w:cstheme="minorHAnsi"/>
          <w:bCs/>
          <w:lang w:val="en-GB"/>
        </w:rPr>
        <w:t>inal AMAP segmentation</w:t>
      </w:r>
      <w:r>
        <w:rPr>
          <w:rFonts w:cstheme="minorHAnsi"/>
          <w:bCs/>
          <w:lang w:val="en-GB"/>
        </w:rPr>
        <w:t xml:space="preserve"> by</w:t>
      </w:r>
      <w:r w:rsidR="00C87B4C" w:rsidRPr="00D03F11">
        <w:rPr>
          <w:rFonts w:cstheme="minorHAnsi"/>
          <w:bCs/>
          <w:lang w:val="en-GB"/>
        </w:rPr>
        <w:t xml:space="preserve"> a partial volume segmentation algorithm that is capable of </w:t>
      </w:r>
      <w:r w:rsidRPr="008A343C">
        <w:rPr>
          <w:rFonts w:cstheme="minorHAnsi"/>
          <w:bCs/>
          <w:lang w:val="en-GB"/>
        </w:rPr>
        <w:t>modelling</w:t>
      </w:r>
      <w:r w:rsidR="00C87B4C" w:rsidRPr="00D03F11">
        <w:rPr>
          <w:rFonts w:cstheme="minorHAnsi"/>
          <w:bCs/>
          <w:lang w:val="en-GB"/>
        </w:rPr>
        <w:t xml:space="preserve"> tissues with intensities between GM and WM, as well as GM and cerebrospinal fluid and is applied to the AMAP-generated tissue segments</w:t>
      </w:r>
      <w:r>
        <w:rPr>
          <w:rFonts w:cstheme="minorHAnsi"/>
          <w:bCs/>
          <w:lang w:val="en-GB"/>
        </w:rPr>
        <w:t>.</w:t>
      </w:r>
      <w:r w:rsidRPr="00D03F11">
        <w:rPr>
          <w:rFonts w:cstheme="minorHAnsi"/>
          <w:bCs/>
          <w:lang w:val="en-GB"/>
        </w:rPr>
        <w:t xml:space="preserve"> </w:t>
      </w:r>
    </w:p>
    <w:p w14:paraId="1B716F62" w14:textId="784C5702" w:rsidR="002A2547" w:rsidRPr="00D03F11" w:rsidRDefault="008A343C" w:rsidP="00D03F11">
      <w:pPr>
        <w:pStyle w:val="Listenabsatz"/>
        <w:numPr>
          <w:ilvl w:val="0"/>
          <w:numId w:val="24"/>
        </w:numPr>
        <w:spacing w:after="0" w:line="480" w:lineRule="auto"/>
        <w:jc w:val="both"/>
        <w:rPr>
          <w:rFonts w:cstheme="minorHAnsi"/>
          <w:bCs/>
          <w:lang w:val="en-GB"/>
        </w:rPr>
      </w:pPr>
      <w:r w:rsidRPr="00D03F11">
        <w:rPr>
          <w:rFonts w:cstheme="minorHAnsi"/>
          <w:bCs/>
          <w:lang w:val="en-GB"/>
        </w:rPr>
        <w:t>H</w:t>
      </w:r>
      <w:r w:rsidR="00C87B4C" w:rsidRPr="00D03F11">
        <w:rPr>
          <w:rFonts w:cstheme="minorHAnsi"/>
          <w:bCs/>
          <w:lang w:val="en-GB"/>
        </w:rPr>
        <w:t xml:space="preserve">igh-dimensional registration of the images to a template </w:t>
      </w:r>
      <w:r w:rsidR="003A565C">
        <w:rPr>
          <w:rFonts w:cstheme="minorHAnsi"/>
          <w:bCs/>
          <w:lang w:val="en-GB"/>
        </w:rPr>
        <w:t xml:space="preserve">in Montreal Neurological Institute space </w:t>
      </w:r>
      <w:r w:rsidR="00C87B4C" w:rsidRPr="00D03F11">
        <w:rPr>
          <w:rFonts w:cstheme="minorHAnsi"/>
          <w:bCs/>
          <w:lang w:val="en-GB"/>
        </w:rPr>
        <w:t>generated from the MRI data of 555 healthy controls</w:t>
      </w:r>
      <w:r w:rsidR="002A2547">
        <w:rPr>
          <w:rFonts w:cstheme="minorHAnsi"/>
          <w:bCs/>
          <w:lang w:val="en-GB"/>
        </w:rPr>
        <w:t xml:space="preserve"> (HC)</w:t>
      </w:r>
      <w:r w:rsidR="00C87B4C" w:rsidRPr="00D03F11">
        <w:rPr>
          <w:rFonts w:cstheme="minorHAnsi"/>
          <w:bCs/>
          <w:lang w:val="en-GB"/>
        </w:rPr>
        <w:t xml:space="preserve"> in the IXI </w:t>
      </w:r>
      <w:r w:rsidR="00D03F11" w:rsidRPr="00D03F11">
        <w:rPr>
          <w:rFonts w:cstheme="minorHAnsi"/>
          <w:bCs/>
          <w:lang w:val="en-GB"/>
        </w:rPr>
        <w:t>database</w:t>
      </w:r>
      <w:r w:rsidR="00C87B4C" w:rsidRPr="00D03F11">
        <w:rPr>
          <w:rFonts w:cstheme="minorHAnsi"/>
          <w:bCs/>
          <w:lang w:val="en-GB"/>
        </w:rPr>
        <w:t xml:space="preserve"> (</w:t>
      </w:r>
      <w:hyperlink r:id="rId12" w:history="1">
        <w:r w:rsidR="00C87B4C" w:rsidRPr="00D03F11">
          <w:rPr>
            <w:rStyle w:val="Hyperlink"/>
            <w:rFonts w:cstheme="minorHAnsi"/>
            <w:bCs/>
            <w:lang w:val="en-GB"/>
          </w:rPr>
          <w:t>http://www.braindevelopment.org</w:t>
        </w:r>
      </w:hyperlink>
      <w:r w:rsidR="00C87B4C" w:rsidRPr="00D03F11">
        <w:rPr>
          <w:rFonts w:cstheme="minorHAnsi"/>
          <w:bCs/>
          <w:lang w:val="en-GB"/>
        </w:rPr>
        <w:t xml:space="preserve">). The registered GM images were multiplied with the Jacobian determinants obtained during registration to produce GM volume (GMV) maps. GMV maps were resliced to 2 mm isotropic voxel resolution without further Gaussian smoothing to retain fine-grained morphometric variation in the data. The Quality Assurance framework of CAT12 was used to quantitatively check the quality of the GMV maps. This procedure produced a weighted quality score </w:t>
      </w:r>
      <w:r w:rsidR="00E3310B" w:rsidRPr="00D03F11">
        <w:rPr>
          <w:rFonts w:cstheme="minorHAnsi"/>
          <w:bCs/>
          <w:lang w:val="en-GB"/>
        </w:rPr>
        <w:t xml:space="preserve">which classified image quality into </w:t>
      </w:r>
      <w:r w:rsidR="00C87B4C" w:rsidRPr="00D03F11">
        <w:rPr>
          <w:rFonts w:cstheme="minorHAnsi"/>
          <w:bCs/>
          <w:lang w:val="en-GB"/>
        </w:rPr>
        <w:t>excellent [A]</w:t>
      </w:r>
      <w:r w:rsidR="00E3310B" w:rsidRPr="00D03F11">
        <w:rPr>
          <w:rFonts w:cstheme="minorHAnsi"/>
          <w:bCs/>
          <w:lang w:val="en-GB"/>
        </w:rPr>
        <w:t>, good [B], satisfactory</w:t>
      </w:r>
      <w:r w:rsidR="00C87B4C" w:rsidRPr="00D03F11">
        <w:rPr>
          <w:rFonts w:cstheme="minorHAnsi"/>
          <w:bCs/>
          <w:lang w:val="en-GB"/>
        </w:rPr>
        <w:t xml:space="preserve"> </w:t>
      </w:r>
      <w:r w:rsidR="00E3310B" w:rsidRPr="00D03F11">
        <w:rPr>
          <w:rFonts w:cstheme="minorHAnsi"/>
          <w:bCs/>
          <w:lang w:val="en-GB"/>
        </w:rPr>
        <w:t xml:space="preserve">[C], sufficient [D], critical [E], and </w:t>
      </w:r>
      <w:r w:rsidR="00C87B4C" w:rsidRPr="00D03F11">
        <w:rPr>
          <w:rFonts w:cstheme="minorHAnsi"/>
          <w:bCs/>
          <w:lang w:val="en-GB"/>
        </w:rPr>
        <w:t>failed [F])</w:t>
      </w:r>
      <w:r w:rsidR="00E3310B" w:rsidRPr="00D03F11">
        <w:rPr>
          <w:rFonts w:cstheme="minorHAnsi"/>
          <w:bCs/>
          <w:lang w:val="en-GB"/>
        </w:rPr>
        <w:t xml:space="preserve"> categories.</w:t>
      </w:r>
      <w:r w:rsidR="00C87B4C" w:rsidRPr="00D03F11">
        <w:rPr>
          <w:rFonts w:cstheme="minorHAnsi"/>
          <w:bCs/>
          <w:lang w:val="en-GB"/>
        </w:rPr>
        <w:t xml:space="preserve"> </w:t>
      </w:r>
    </w:p>
    <w:p w14:paraId="76AAB3AC" w14:textId="437193E9" w:rsidR="00832510" w:rsidRPr="00D03F11" w:rsidRDefault="00E3310B" w:rsidP="00D03F11">
      <w:pPr>
        <w:spacing w:after="0" w:line="480" w:lineRule="auto"/>
        <w:ind w:left="360"/>
        <w:jc w:val="both"/>
        <w:rPr>
          <w:rFonts w:cstheme="minorHAnsi"/>
          <w:bCs/>
          <w:lang w:val="en-GB"/>
        </w:rPr>
      </w:pPr>
      <w:r w:rsidRPr="00D03F11">
        <w:rPr>
          <w:rFonts w:cstheme="minorHAnsi"/>
          <w:bCs/>
          <w:lang w:val="en-GB"/>
        </w:rPr>
        <w:lastRenderedPageBreak/>
        <w:t xml:space="preserve">The images </w:t>
      </w:r>
      <w:r w:rsidR="002A2547" w:rsidRPr="002A2547">
        <w:rPr>
          <w:rFonts w:cstheme="minorHAnsi"/>
          <w:bCs/>
          <w:lang w:val="en-GB"/>
        </w:rPr>
        <w:t>analysed</w:t>
      </w:r>
      <w:r w:rsidRPr="00D03F11">
        <w:rPr>
          <w:rFonts w:cstheme="minorHAnsi"/>
          <w:bCs/>
          <w:lang w:val="en-GB"/>
        </w:rPr>
        <w:t xml:space="preserve"> in the current work were categorized </w:t>
      </w:r>
      <w:r w:rsidR="00C87B4C" w:rsidRPr="00D03F11">
        <w:rPr>
          <w:rFonts w:cstheme="minorHAnsi"/>
          <w:bCs/>
          <w:lang w:val="en-GB"/>
        </w:rPr>
        <w:t>between B+ (</w:t>
      </w:r>
      <w:r w:rsidRPr="00D03F11">
        <w:rPr>
          <w:rFonts w:cstheme="minorHAnsi"/>
          <w:bCs/>
          <w:lang w:val="en-GB"/>
        </w:rPr>
        <w:t>44.2</w:t>
      </w:r>
      <w:r w:rsidR="00C87B4C" w:rsidRPr="00D03F11">
        <w:rPr>
          <w:rFonts w:cstheme="minorHAnsi"/>
          <w:bCs/>
          <w:lang w:val="en-GB"/>
        </w:rPr>
        <w:t>%</w:t>
      </w:r>
      <w:r w:rsidRPr="00D03F11">
        <w:rPr>
          <w:rFonts w:cstheme="minorHAnsi"/>
          <w:bCs/>
          <w:lang w:val="en-GB"/>
        </w:rPr>
        <w:t xml:space="preserve"> of images</w:t>
      </w:r>
      <w:r w:rsidR="00C87B4C" w:rsidRPr="00D03F11">
        <w:rPr>
          <w:rFonts w:cstheme="minorHAnsi"/>
          <w:bCs/>
          <w:lang w:val="en-GB"/>
        </w:rPr>
        <w:t>)</w:t>
      </w:r>
      <w:r w:rsidRPr="00D03F11">
        <w:rPr>
          <w:rFonts w:cstheme="minorHAnsi"/>
          <w:bCs/>
          <w:lang w:val="en-GB"/>
        </w:rPr>
        <w:t>,</w:t>
      </w:r>
      <w:r w:rsidR="00C87B4C" w:rsidRPr="00D03F11">
        <w:rPr>
          <w:rFonts w:cstheme="minorHAnsi"/>
          <w:bCs/>
          <w:lang w:val="en-GB"/>
        </w:rPr>
        <w:t xml:space="preserve"> B (</w:t>
      </w:r>
      <w:r w:rsidRPr="00D03F11">
        <w:rPr>
          <w:rFonts w:cstheme="minorHAnsi"/>
          <w:bCs/>
          <w:lang w:val="en-GB"/>
        </w:rPr>
        <w:t>50.5</w:t>
      </w:r>
      <w:r w:rsidR="00C87B4C" w:rsidRPr="00D03F11">
        <w:rPr>
          <w:rFonts w:cstheme="minorHAnsi"/>
          <w:bCs/>
          <w:lang w:val="en-GB"/>
        </w:rPr>
        <w:t>%)</w:t>
      </w:r>
      <w:r w:rsidRPr="00D03F11">
        <w:rPr>
          <w:rFonts w:cstheme="minorHAnsi"/>
          <w:bCs/>
          <w:lang w:val="en-GB"/>
        </w:rPr>
        <w:t>, B- (4.8%) and C+ (0.3%)</w:t>
      </w:r>
      <w:r w:rsidR="00C87B4C" w:rsidRPr="00D03F11">
        <w:rPr>
          <w:rFonts w:cstheme="minorHAnsi"/>
          <w:bCs/>
          <w:lang w:val="en-GB"/>
        </w:rPr>
        <w:t xml:space="preserve">. </w:t>
      </w:r>
    </w:p>
    <w:p w14:paraId="1FAF5C50" w14:textId="57B16158" w:rsidR="00832510" w:rsidRPr="00E57DFC" w:rsidRDefault="00832510" w:rsidP="007A0E35">
      <w:pPr>
        <w:pStyle w:val="berschrift3"/>
        <w:spacing w:before="360" w:after="0" w:line="480" w:lineRule="auto"/>
        <w:rPr>
          <w:rStyle w:val="berschrift3Zchn"/>
          <w:b/>
          <w:lang w:val="en-US"/>
        </w:rPr>
      </w:pPr>
      <w:bookmarkStart w:id="10" w:name="_Toc193436089"/>
      <w:r w:rsidRPr="00E57DFC">
        <w:rPr>
          <w:rStyle w:val="berschrift3Zchn"/>
          <w:b/>
          <w:lang w:val="en-US"/>
        </w:rPr>
        <w:t xml:space="preserve">Computation of polygenic </w:t>
      </w:r>
      <w:r w:rsidR="002A2547" w:rsidRPr="00E57DFC">
        <w:rPr>
          <w:rStyle w:val="berschrift3Zchn"/>
          <w:b/>
          <w:lang w:val="en-US"/>
        </w:rPr>
        <w:t xml:space="preserve">risk </w:t>
      </w:r>
      <w:r w:rsidRPr="00E57DFC">
        <w:rPr>
          <w:rStyle w:val="berschrift3Zchn"/>
          <w:b/>
          <w:lang w:val="en-US"/>
        </w:rPr>
        <w:t>scores</w:t>
      </w:r>
      <w:bookmarkEnd w:id="10"/>
    </w:p>
    <w:p w14:paraId="25752276" w14:textId="37F6EE13" w:rsidR="00832510" w:rsidRPr="00CA5218" w:rsidRDefault="00587AB5" w:rsidP="00832510">
      <w:pPr>
        <w:spacing w:after="0" w:line="480" w:lineRule="auto"/>
        <w:jc w:val="both"/>
        <w:rPr>
          <w:rFonts w:cstheme="minorHAnsi"/>
          <w:iCs/>
        </w:rPr>
      </w:pPr>
      <w:r>
        <w:rPr>
          <w:rFonts w:cstheme="minorHAnsi"/>
          <w:iCs/>
        </w:rPr>
        <w:t xml:space="preserve">In the </w:t>
      </w:r>
      <w:r w:rsidR="00E3310B">
        <w:rPr>
          <w:rFonts w:cstheme="minorHAnsi"/>
          <w:iCs/>
        </w:rPr>
        <w:t xml:space="preserve">PRONIA </w:t>
      </w:r>
      <w:r>
        <w:rPr>
          <w:rFonts w:cstheme="minorHAnsi"/>
          <w:iCs/>
        </w:rPr>
        <w:t xml:space="preserve">cohort </w:t>
      </w:r>
      <w:r w:rsidR="00E3310B">
        <w:rPr>
          <w:rFonts w:cstheme="minorHAnsi"/>
          <w:iCs/>
        </w:rPr>
        <w:t>with sMRI data</w:t>
      </w:r>
      <w:r>
        <w:rPr>
          <w:rFonts w:cstheme="minorHAnsi"/>
          <w:iCs/>
        </w:rPr>
        <w:t xml:space="preserve"> (</w:t>
      </w:r>
      <w:r w:rsidRPr="00587AB5">
        <w:rPr>
          <w:rFonts w:cstheme="minorHAnsi"/>
          <w:b/>
          <w:iCs/>
        </w:rPr>
        <w:t xml:space="preserve">Figure </w:t>
      </w:r>
      <w:r w:rsidR="000B1B83">
        <w:rPr>
          <w:rFonts w:cstheme="minorHAnsi"/>
          <w:b/>
          <w:iCs/>
        </w:rPr>
        <w:t>1</w:t>
      </w:r>
      <w:r>
        <w:rPr>
          <w:rFonts w:cstheme="minorHAnsi"/>
          <w:iCs/>
        </w:rPr>
        <w:t>;</w:t>
      </w:r>
      <w:r w:rsidRPr="00587AB5">
        <w:rPr>
          <w:rFonts w:cstheme="minorHAnsi"/>
          <w:iCs/>
        </w:rPr>
        <w:t xml:space="preserve"> n=1441</w:t>
      </w:r>
      <w:r>
        <w:rPr>
          <w:rFonts w:cstheme="minorHAnsi"/>
          <w:iCs/>
        </w:rPr>
        <w:t>)</w:t>
      </w:r>
      <w:r w:rsidR="00E3310B">
        <w:rPr>
          <w:rFonts w:cstheme="minorHAnsi"/>
          <w:iCs/>
        </w:rPr>
        <w:t>, 1118</w:t>
      </w:r>
      <w:r>
        <w:rPr>
          <w:rFonts w:cstheme="minorHAnsi"/>
          <w:iCs/>
        </w:rPr>
        <w:t xml:space="preserve"> (77.6%)</w:t>
      </w:r>
      <w:r w:rsidR="00E3310B">
        <w:rPr>
          <w:rFonts w:cstheme="minorHAnsi"/>
          <w:iCs/>
        </w:rPr>
        <w:t xml:space="preserve"> </w:t>
      </w:r>
      <w:r>
        <w:rPr>
          <w:rFonts w:cstheme="minorHAnsi"/>
          <w:iCs/>
        </w:rPr>
        <w:t xml:space="preserve">participants had provided </w:t>
      </w:r>
      <w:r w:rsidR="00832510" w:rsidRPr="00CA5218">
        <w:rPr>
          <w:rFonts w:cstheme="minorHAnsi"/>
          <w:iCs/>
        </w:rPr>
        <w:t>whole</w:t>
      </w:r>
      <w:r>
        <w:rPr>
          <w:rFonts w:cstheme="minorHAnsi"/>
          <w:iCs/>
        </w:rPr>
        <w:t>-</w:t>
      </w:r>
      <w:r w:rsidR="00832510" w:rsidRPr="00CA5218">
        <w:rPr>
          <w:rFonts w:cstheme="minorHAnsi"/>
          <w:iCs/>
        </w:rPr>
        <w:t xml:space="preserve">blood samples and consented to genetic testing. </w:t>
      </w:r>
      <w:bookmarkStart w:id="11" w:name="_Hlk47620089"/>
      <w:r w:rsidR="00832510" w:rsidRPr="00CA5218">
        <w:rPr>
          <w:rFonts w:cstheme="minorHAnsi"/>
          <w:iCs/>
        </w:rPr>
        <w:t xml:space="preserve">DNA was genotyped using Illumina’s Infinium Global Screening (GSA) Array-24 </w:t>
      </w:r>
      <w:proofErr w:type="spellStart"/>
      <w:r w:rsidR="00832510" w:rsidRPr="00CA5218">
        <w:rPr>
          <w:rFonts w:cstheme="minorHAnsi"/>
          <w:iCs/>
        </w:rPr>
        <w:t>BeadChip</w:t>
      </w:r>
      <w:proofErr w:type="spellEnd"/>
      <w:r w:rsidR="00832510" w:rsidRPr="00CA5218">
        <w:rPr>
          <w:rFonts w:cstheme="minorHAnsi"/>
          <w:iCs/>
        </w:rPr>
        <w:t xml:space="preserve"> version 2 + Psych content (GSA)</w:t>
      </w:r>
      <w:bookmarkEnd w:id="11"/>
      <w:r w:rsidR="00832510" w:rsidRPr="00CA5218">
        <w:rPr>
          <w:rFonts w:cstheme="minorHAnsi"/>
          <w:iCs/>
        </w:rPr>
        <w:t xml:space="preserve">. The GSA includes &gt; 650,000 markers </w:t>
      </w:r>
      <w:r w:rsidR="000D636D">
        <w:rPr>
          <w:rFonts w:cstheme="minorHAnsi"/>
          <w:iCs/>
        </w:rPr>
        <w:t xml:space="preserve">and </w:t>
      </w:r>
      <w:r w:rsidR="00832510" w:rsidRPr="00CA5218">
        <w:rPr>
          <w:rFonts w:cstheme="minorHAnsi"/>
          <w:iCs/>
        </w:rPr>
        <w:t>comprises 50,000 variants associated with common psychiatric disorders such as schizophrenia, bipolar disorder</w:t>
      </w:r>
      <w:r w:rsidR="00D03F11">
        <w:rPr>
          <w:rFonts w:cstheme="minorHAnsi"/>
          <w:iCs/>
        </w:rPr>
        <w:t>s</w:t>
      </w:r>
      <w:r w:rsidR="00832510" w:rsidRPr="00CA5218">
        <w:rPr>
          <w:rFonts w:cstheme="minorHAnsi"/>
          <w:iCs/>
        </w:rPr>
        <w:t xml:space="preserve"> and autism spectrum disorders. After </w:t>
      </w:r>
      <w:bookmarkStart w:id="12" w:name="_Hlk47620119"/>
      <w:r w:rsidR="00832510" w:rsidRPr="00CA5218">
        <w:rPr>
          <w:rFonts w:cstheme="minorHAnsi"/>
          <w:iCs/>
        </w:rPr>
        <w:t xml:space="preserve">standard, stringent quality control using PLINK (e.g., sample call rate &gt; 0.98; variant call rate &gt; 0.98; Minor Allele Frequency &gt; 0.01; removal of variants deviating from Hardy-Weinberg equilibrium, p &lt; 10E-6; sex check and heterozygosity outlier </w:t>
      </w:r>
      <w:r w:rsidR="00832510" w:rsidRPr="00CA5218">
        <w:rPr>
          <w:rFonts w:cstheme="minorHAnsi"/>
          <w:color w:val="000000"/>
        </w:rPr>
        <w:t>analysis</w:t>
      </w:r>
      <w:r w:rsidR="00832510" w:rsidRPr="00CA5218">
        <w:rPr>
          <w:rFonts w:cstheme="minorHAnsi"/>
          <w:iCs/>
        </w:rPr>
        <w:t xml:space="preserve">), a total of 505,687 variants remained in the dataset. </w:t>
      </w:r>
      <w:bookmarkEnd w:id="12"/>
    </w:p>
    <w:p w14:paraId="19B7C197" w14:textId="4AE7AE00" w:rsidR="00832510" w:rsidRPr="00CA5218" w:rsidRDefault="00832510" w:rsidP="00832510">
      <w:pPr>
        <w:spacing w:after="0" w:line="480" w:lineRule="auto"/>
        <w:ind w:firstLine="709"/>
        <w:jc w:val="both"/>
        <w:rPr>
          <w:rFonts w:cstheme="minorHAnsi"/>
        </w:rPr>
      </w:pPr>
      <w:r w:rsidRPr="00CA5218">
        <w:rPr>
          <w:rFonts w:cstheme="minorHAnsi"/>
          <w:color w:val="000000"/>
        </w:rPr>
        <w:t xml:space="preserve">The post-QC genotype data </w:t>
      </w:r>
      <w:r w:rsidRPr="00CA5218">
        <w:rPr>
          <w:rFonts w:cstheme="minorHAnsi"/>
          <w:iCs/>
        </w:rPr>
        <w:t>were</w:t>
      </w:r>
      <w:r w:rsidRPr="00CA5218">
        <w:rPr>
          <w:rFonts w:cstheme="minorHAnsi"/>
          <w:color w:val="000000"/>
        </w:rPr>
        <w:t xml:space="preserve"> then phased with eagle v2.4.1 (</w:t>
      </w:r>
      <w:hyperlink r:id="rId13" w:history="1">
        <w:r w:rsidRPr="00CA5218">
          <w:rPr>
            <w:rStyle w:val="Hyperlink"/>
            <w:rFonts w:cstheme="minorHAnsi"/>
          </w:rPr>
          <w:t>https://alkesgroup.broadinstitute.org/Eagle/</w:t>
        </w:r>
      </w:hyperlink>
      <w:r w:rsidRPr="00CA5218">
        <w:rPr>
          <w:rFonts w:cstheme="minorHAnsi"/>
          <w:color w:val="000000"/>
        </w:rPr>
        <w:t xml:space="preserve">) and imputed with </w:t>
      </w:r>
      <w:proofErr w:type="spellStart"/>
      <w:r w:rsidRPr="00CA5218">
        <w:rPr>
          <w:rFonts w:cstheme="minorHAnsi"/>
          <w:color w:val="000000"/>
        </w:rPr>
        <w:t>minimac</w:t>
      </w:r>
      <w:proofErr w:type="spellEnd"/>
      <w:r w:rsidRPr="00CA5218">
        <w:rPr>
          <w:rFonts w:cstheme="minorHAnsi"/>
          <w:color w:val="000000"/>
        </w:rPr>
        <w:t xml:space="preserve"> 4 v1.0.2 (</w:t>
      </w:r>
      <w:hyperlink r:id="rId14" w:history="1">
        <w:r w:rsidRPr="00CA5218">
          <w:rPr>
            <w:rStyle w:val="Hyperlink"/>
            <w:rFonts w:cstheme="minorHAnsi"/>
          </w:rPr>
          <w:t>https://genome.sph.umich.edu/wiki/Minimac4</w:t>
        </w:r>
      </w:hyperlink>
      <w:r w:rsidRPr="00CA5218">
        <w:rPr>
          <w:rFonts w:cstheme="minorHAnsi"/>
          <w:color w:val="000000"/>
        </w:rPr>
        <w:t>) using 1000 genome phase 3 data as reference haplotypes panel (</w:t>
      </w:r>
      <w:hyperlink r:id="rId15" w:history="1">
        <w:r w:rsidRPr="00CA5218">
          <w:rPr>
            <w:rStyle w:val="Hyperlink"/>
            <w:rFonts w:cstheme="minorHAnsi"/>
          </w:rPr>
          <w:t>https://www.internationalgenome.org/home</w:t>
        </w:r>
      </w:hyperlink>
      <w:r w:rsidRPr="00CA5218">
        <w:rPr>
          <w:rFonts w:cstheme="minorHAnsi"/>
          <w:color w:val="000000"/>
        </w:rPr>
        <w:t xml:space="preserve">). To include reliable variants for polygenic risk score </w:t>
      </w:r>
      <w:r w:rsidR="00520820">
        <w:rPr>
          <w:rFonts w:cstheme="minorHAnsi"/>
          <w:color w:val="000000"/>
        </w:rPr>
        <w:t xml:space="preserve">(PRS) </w:t>
      </w:r>
      <w:r w:rsidRPr="00CA5218">
        <w:rPr>
          <w:rFonts w:cstheme="minorHAnsi"/>
          <w:color w:val="000000"/>
        </w:rPr>
        <w:t xml:space="preserve">analysis we excluded imputed variants with lower imputation accuracy (i.e., </w:t>
      </w:r>
      <w:r w:rsidRPr="00CA5218">
        <w:rPr>
          <w:rFonts w:cstheme="minorHAnsi"/>
          <w:i/>
          <w:color w:val="000000"/>
        </w:rPr>
        <w:t>R</w:t>
      </w:r>
      <w:r w:rsidRPr="00CA5218">
        <w:rPr>
          <w:rFonts w:cstheme="minorHAnsi"/>
          <w:i/>
          <w:color w:val="000000"/>
          <w:vertAlign w:val="superscript"/>
        </w:rPr>
        <w:t>2</w:t>
      </w:r>
      <w:r w:rsidRPr="00CA5218">
        <w:rPr>
          <w:rFonts w:cstheme="minorHAnsi"/>
          <w:color w:val="000000"/>
        </w:rPr>
        <w:t xml:space="preserve">&lt;0.8, n=10,962,225). Finally, we computed </w:t>
      </w:r>
      <w:r w:rsidR="00520820">
        <w:rPr>
          <w:rFonts w:cstheme="minorHAnsi"/>
          <w:color w:val="000000"/>
        </w:rPr>
        <w:t>PRS</w:t>
      </w:r>
      <w:r w:rsidRPr="00CA5218">
        <w:rPr>
          <w:rFonts w:cstheme="minorHAnsi"/>
          <w:color w:val="000000"/>
        </w:rPr>
        <w:t xml:space="preserve"> for </w:t>
      </w:r>
      <w:r w:rsidR="007D7ED1">
        <w:rPr>
          <w:rFonts w:cstheme="minorHAnsi"/>
          <w:color w:val="000000"/>
        </w:rPr>
        <w:t xml:space="preserve">the traits in the study </w:t>
      </w:r>
      <w:r w:rsidRPr="00CA5218">
        <w:rPr>
          <w:rFonts w:cstheme="minorHAnsi"/>
          <w:color w:val="000000"/>
        </w:rPr>
        <w:t xml:space="preserve">by means of the “clumping plus threshold” method. The PRS computation was run using </w:t>
      </w:r>
      <w:proofErr w:type="spellStart"/>
      <w:r w:rsidRPr="00CA5218">
        <w:rPr>
          <w:rFonts w:cstheme="minorHAnsi"/>
          <w:color w:val="000000"/>
        </w:rPr>
        <w:t>PRSise</w:t>
      </w:r>
      <w:proofErr w:type="spellEnd"/>
      <w:r w:rsidRPr="00CA5218">
        <w:rPr>
          <w:rFonts w:cstheme="minorHAnsi"/>
          <w:color w:val="000000"/>
        </w:rPr>
        <w:t xml:space="preserve"> v2 tool (</w:t>
      </w:r>
      <w:hyperlink r:id="rId16" w:history="1">
        <w:r w:rsidR="007D7ED1" w:rsidRPr="003D3FA2">
          <w:rPr>
            <w:rStyle w:val="Hyperlink"/>
          </w:rPr>
          <w:t>https://choishingwan.github.io/PRSice/</w:t>
        </w:r>
      </w:hyperlink>
      <w:r w:rsidRPr="00CA5218">
        <w:rPr>
          <w:rFonts w:cstheme="minorHAnsi"/>
          <w:color w:val="000000"/>
        </w:rPr>
        <w:t xml:space="preserve">) with the default parameters for clumping (i.e., </w:t>
      </w:r>
      <w:r w:rsidRPr="00CA5218">
        <w:rPr>
          <w:rFonts w:cstheme="minorHAnsi"/>
          <w:i/>
          <w:color w:val="000000"/>
        </w:rPr>
        <w:t>R</w:t>
      </w:r>
      <w:r w:rsidRPr="00CA5218">
        <w:rPr>
          <w:rFonts w:cstheme="minorHAnsi"/>
          <w:i/>
          <w:color w:val="000000"/>
          <w:vertAlign w:val="superscript"/>
        </w:rPr>
        <w:t>2</w:t>
      </w:r>
      <w:r w:rsidRPr="00CA5218">
        <w:rPr>
          <w:rFonts w:cstheme="minorHAnsi"/>
          <w:color w:val="000000"/>
        </w:rPr>
        <w:t xml:space="preserve">&lt;0.1 considering 250kb flanking regions for each variant included in the PRS) while 10 </w:t>
      </w:r>
      <w:r w:rsidRPr="00CA5218">
        <w:rPr>
          <w:rFonts w:cstheme="minorHAnsi"/>
          <w:i/>
          <w:color w:val="000000"/>
        </w:rPr>
        <w:t>P</w:t>
      </w:r>
      <w:r w:rsidRPr="00CA5218">
        <w:rPr>
          <w:rFonts w:cstheme="minorHAnsi"/>
          <w:color w:val="000000"/>
        </w:rPr>
        <w:t>-value thresholds for variants selection were tested (i.e., 5.00e-08, 1.00e-06, 1.00e-04, 0.001, 0.01, 0.05, 0.1, 0.2, 0.5, 1.0).</w:t>
      </w:r>
    </w:p>
    <w:p w14:paraId="398A8497" w14:textId="57A98A7C" w:rsidR="00832510" w:rsidRDefault="00832510" w:rsidP="00832510">
      <w:pPr>
        <w:spacing w:line="480" w:lineRule="auto"/>
        <w:ind w:firstLine="720"/>
        <w:jc w:val="both"/>
        <w:rPr>
          <w:color w:val="000000"/>
        </w:rPr>
      </w:pPr>
      <w:r w:rsidRPr="00197883">
        <w:rPr>
          <w:color w:val="000000"/>
        </w:rPr>
        <w:t xml:space="preserve">For </w:t>
      </w:r>
      <w:r w:rsidR="00197883" w:rsidRPr="00197883">
        <w:rPr>
          <w:color w:val="000000"/>
        </w:rPr>
        <w:t>PRS</w:t>
      </w:r>
      <w:r w:rsidRPr="00197883">
        <w:rPr>
          <w:color w:val="000000"/>
        </w:rPr>
        <w:t xml:space="preserve"> computations, we employed the summary statistics</w:t>
      </w:r>
      <w:r w:rsidR="00197883" w:rsidRPr="00197883">
        <w:rPr>
          <w:color w:val="000000"/>
        </w:rPr>
        <w:t xml:space="preserve"> of</w:t>
      </w:r>
      <w:r w:rsidR="00197883">
        <w:rPr>
          <w:color w:val="000000"/>
        </w:rPr>
        <w:t xml:space="preserve"> neuropsychiatric, cognitive and behavioral traits provided by the references listed in </w:t>
      </w:r>
      <w:r w:rsidR="00197883" w:rsidRPr="00197883">
        <w:rPr>
          <w:b/>
          <w:color w:val="000000"/>
        </w:rPr>
        <w:t>Table S7</w:t>
      </w:r>
      <w:r w:rsidR="00197883">
        <w:rPr>
          <w:color w:val="000000"/>
        </w:rPr>
        <w:t xml:space="preserve">. </w:t>
      </w:r>
      <w:r w:rsidRPr="000F2705">
        <w:rPr>
          <w:color w:val="000000"/>
        </w:rPr>
        <w:t>PRS</w:t>
      </w:r>
      <w:r>
        <w:rPr>
          <w:color w:val="000000"/>
        </w:rPr>
        <w:t xml:space="preserve"> were computed as the sum of the risk alleles weighed by the association estimates for the three disorders (beta of respective disorders) including all common variants (i.e., with Minor Allele Frequency &gt; 1%) in the clumped dataset at a given </w:t>
      </w:r>
      <w:r>
        <w:rPr>
          <w:i/>
          <w:iCs/>
          <w:color w:val="000000"/>
        </w:rPr>
        <w:t>P</w:t>
      </w:r>
      <w:r>
        <w:rPr>
          <w:color w:val="000000"/>
        </w:rPr>
        <w:t xml:space="preserve"> value threshold. PRS were standardized to have a direct comparison across sample PRS values considering </w:t>
      </w:r>
      <w:r w:rsidRPr="007C2DBF">
        <w:rPr>
          <w:color w:val="000000"/>
        </w:rPr>
        <w:t xml:space="preserve">variable </w:t>
      </w:r>
      <w:r w:rsidRPr="007C2DBF">
        <w:rPr>
          <w:i/>
          <w:iCs/>
          <w:color w:val="000000"/>
        </w:rPr>
        <w:t>P</w:t>
      </w:r>
      <w:r w:rsidRPr="007C2DBF">
        <w:rPr>
          <w:color w:val="000000"/>
        </w:rPr>
        <w:t xml:space="preserve"> value thresholds. Moreover, since PRS values can also be influenced by population structure</w:t>
      </w:r>
      <w:r w:rsidR="00646E83">
        <w:rPr>
          <w:color w:val="000000"/>
        </w:rPr>
        <w:t>,</w:t>
      </w:r>
      <w:r w:rsidRPr="007C2DBF">
        <w:rPr>
          <w:color w:val="000000"/>
        </w:rPr>
        <w:t xml:space="preserve"> we extracted the first </w:t>
      </w:r>
      <w:r>
        <w:rPr>
          <w:color w:val="000000"/>
        </w:rPr>
        <w:t>5</w:t>
      </w:r>
      <w:r w:rsidRPr="007C2DBF">
        <w:rPr>
          <w:color w:val="000000"/>
        </w:rPr>
        <w:t xml:space="preserve"> Prin</w:t>
      </w:r>
      <w:r w:rsidRPr="007C2DBF">
        <w:rPr>
          <w:color w:val="000000"/>
        </w:rPr>
        <w:lastRenderedPageBreak/>
        <w:t xml:space="preserve">cipal Components (PC) from the post QC genotype data. </w:t>
      </w:r>
      <w:proofErr w:type="gramStart"/>
      <w:r w:rsidRPr="007C2DBF">
        <w:rPr>
          <w:color w:val="000000"/>
        </w:rPr>
        <w:t>Pruning of</w:t>
      </w:r>
      <w:proofErr w:type="gramEnd"/>
      <w:r w:rsidRPr="007C2DBF">
        <w:rPr>
          <w:color w:val="000000"/>
        </w:rPr>
        <w:t xml:space="preserve"> genotyping data was applied prior to computing the PC to limit the</w:t>
      </w:r>
      <w:r>
        <w:rPr>
          <w:color w:val="000000"/>
        </w:rPr>
        <w:t xml:space="preserve"> effect of Linkage Disequilibrium (LD) across markers and</w:t>
      </w:r>
      <w:r w:rsidR="00646E83">
        <w:rPr>
          <w:color w:val="000000"/>
        </w:rPr>
        <w:t>, consequently,</w:t>
      </w:r>
      <w:r>
        <w:rPr>
          <w:color w:val="000000"/>
        </w:rPr>
        <w:t xml:space="preserve"> to better represent the population structure in the eigenvectors. Genome-wide pruning was performed with PLINK considering window sizes of 50 variants and steps of 5 variants</w:t>
      </w:r>
      <w:r w:rsidR="00646E83">
        <w:rPr>
          <w:color w:val="000000"/>
        </w:rPr>
        <w:t>,</w:t>
      </w:r>
      <w:r>
        <w:rPr>
          <w:color w:val="000000"/>
        </w:rPr>
        <w:t xml:space="preserve"> while a threshold of 0.5 in the </w:t>
      </w:r>
      <w:r w:rsidRPr="00133AFE">
        <w:rPr>
          <w:i/>
          <w:iCs/>
          <w:color w:val="000000"/>
        </w:rPr>
        <w:t>R</w:t>
      </w:r>
      <w:r w:rsidRPr="00133AFE">
        <w:rPr>
          <w:i/>
          <w:iCs/>
          <w:color w:val="000000"/>
          <w:vertAlign w:val="superscript"/>
        </w:rPr>
        <w:t>2</w:t>
      </w:r>
      <w:r>
        <w:rPr>
          <w:color w:val="000000"/>
        </w:rPr>
        <w:t xml:space="preserve"> correlation across paired variants was considered. </w:t>
      </w:r>
      <w:r w:rsidRPr="007C2DBF">
        <w:rPr>
          <w:color w:val="000000"/>
        </w:rPr>
        <w:t xml:space="preserve">The PRS were corrected for population structure effects by </w:t>
      </w:r>
      <w:r>
        <w:rPr>
          <w:color w:val="000000"/>
        </w:rPr>
        <w:t xml:space="preserve">computing </w:t>
      </w:r>
      <w:r w:rsidRPr="007C2DBF">
        <w:t xml:space="preserve">beta coefficients measuring the shared variance between the population-structure PCs and </w:t>
      </w:r>
      <w:r>
        <w:t xml:space="preserve">the </w:t>
      </w:r>
      <w:r w:rsidRPr="007C2DBF">
        <w:t xml:space="preserve">PRS features in the HC individuals and then applying the obtained coefficients to the respective patient data. </w:t>
      </w:r>
      <w:r>
        <w:t>T</w:t>
      </w:r>
      <w:r w:rsidRPr="007C2DBF">
        <w:rPr>
          <w:color w:val="000000"/>
        </w:rPr>
        <w:t xml:space="preserve">he adjusted patient PRS scores were standardized using the adjusted HC data and included in the </w:t>
      </w:r>
      <w:r>
        <w:rPr>
          <w:color w:val="000000"/>
        </w:rPr>
        <w:t xml:space="preserve">downstream </w:t>
      </w:r>
      <w:r w:rsidRPr="007C2DBF">
        <w:rPr>
          <w:color w:val="000000"/>
        </w:rPr>
        <w:t>analysis</w:t>
      </w:r>
      <w:r>
        <w:rPr>
          <w:color w:val="000000"/>
        </w:rPr>
        <w:t xml:space="preserve"> steps</w:t>
      </w:r>
      <w:r w:rsidRPr="007C2DBF">
        <w:rPr>
          <w:color w:val="000000"/>
        </w:rPr>
        <w:t>.</w:t>
      </w:r>
    </w:p>
    <w:p w14:paraId="3BD31716" w14:textId="4E807DB9" w:rsidR="00DA4D16" w:rsidRPr="00E57DFC" w:rsidRDefault="004533B9" w:rsidP="007A0E35">
      <w:pPr>
        <w:pStyle w:val="berschrift3"/>
        <w:spacing w:before="360" w:after="0" w:line="480" w:lineRule="auto"/>
        <w:rPr>
          <w:rStyle w:val="berschrift3Zchn"/>
          <w:b/>
          <w:lang w:val="en-US"/>
        </w:rPr>
      </w:pPr>
      <w:bookmarkStart w:id="13" w:name="_Toc193436090"/>
      <w:r w:rsidRPr="00E57DFC">
        <w:rPr>
          <w:rStyle w:val="berschrift3Zchn"/>
          <w:b/>
          <w:lang w:val="en-US"/>
        </w:rPr>
        <w:t>Implementation of</w:t>
      </w:r>
      <w:r w:rsidR="00DA4D16" w:rsidRPr="00E57DFC">
        <w:rPr>
          <w:rStyle w:val="berschrift3Zchn"/>
          <w:b/>
          <w:lang w:val="en-US"/>
        </w:rPr>
        <w:t xml:space="preserve"> a flexible machine learning strategy for the optimal detection of sparse brain patterns for diagnostic classification</w:t>
      </w:r>
      <w:bookmarkEnd w:id="13"/>
      <w:r w:rsidR="00DA4D16" w:rsidRPr="00E57DFC">
        <w:rPr>
          <w:rStyle w:val="berschrift3Zchn"/>
          <w:b/>
          <w:lang w:val="en-US"/>
        </w:rPr>
        <w:t xml:space="preserve"> </w:t>
      </w:r>
    </w:p>
    <w:p w14:paraId="50BCD00C" w14:textId="3DD576EF" w:rsidR="00DA4D16" w:rsidRDefault="00DA4D16" w:rsidP="00DA4D16">
      <w:pPr>
        <w:spacing w:after="0" w:line="480" w:lineRule="auto"/>
        <w:jc w:val="both"/>
        <w:rPr>
          <w:rFonts w:cstheme="minorHAnsi"/>
          <w:bCs/>
        </w:rPr>
      </w:pPr>
      <w:r>
        <w:rPr>
          <w:rFonts w:cstheme="minorHAnsi"/>
          <w:bCs/>
        </w:rPr>
        <w:t>For the implementation of a flexible machine learning strategy that detects optimally sparse brain patterns for diagnostic classification while minimizing residual site effects in the data, the following three steps were performed:</w:t>
      </w:r>
    </w:p>
    <w:p w14:paraId="76864C73" w14:textId="77777777" w:rsidR="00DA4D16" w:rsidRPr="0054289A" w:rsidRDefault="00DA4D16" w:rsidP="00DA4D16">
      <w:pPr>
        <w:pStyle w:val="Listenabsatz"/>
        <w:numPr>
          <w:ilvl w:val="0"/>
          <w:numId w:val="11"/>
        </w:numPr>
        <w:tabs>
          <w:tab w:val="left" w:pos="284"/>
          <w:tab w:val="left" w:pos="3828"/>
        </w:tabs>
        <w:spacing w:after="0" w:line="480" w:lineRule="auto"/>
        <w:ind w:left="0" w:firstLine="0"/>
        <w:jc w:val="both"/>
        <w:rPr>
          <w:rFonts w:cstheme="minorHAnsi"/>
          <w:bCs/>
          <w:lang w:val="en-US"/>
        </w:rPr>
      </w:pPr>
      <w:r w:rsidRPr="00E25510">
        <w:rPr>
          <w:rStyle w:val="Fett"/>
          <w:rFonts w:cstheme="minorHAnsi"/>
          <w:lang w:val="en-US"/>
        </w:rPr>
        <w:t>Calculati</w:t>
      </w:r>
      <w:r>
        <w:rPr>
          <w:rStyle w:val="Fett"/>
          <w:rFonts w:cstheme="minorHAnsi"/>
          <w:lang w:val="en-US"/>
        </w:rPr>
        <w:t>on of</w:t>
      </w:r>
      <w:r w:rsidRPr="00E25510">
        <w:rPr>
          <w:rStyle w:val="Fett"/>
          <w:rFonts w:cstheme="minorHAnsi"/>
          <w:lang w:val="en-US"/>
        </w:rPr>
        <w:t xml:space="preserve"> </w:t>
      </w:r>
      <w:r>
        <w:rPr>
          <w:rStyle w:val="Fett"/>
          <w:rFonts w:cstheme="minorHAnsi"/>
          <w:lang w:val="en-US"/>
        </w:rPr>
        <w:t>d</w:t>
      </w:r>
      <w:r w:rsidRPr="00E25510">
        <w:rPr>
          <w:rStyle w:val="Fett"/>
          <w:rFonts w:cstheme="minorHAnsi"/>
          <w:lang w:val="en-US"/>
        </w:rPr>
        <w:t>iscriminative</w:t>
      </w:r>
      <w:r>
        <w:rPr>
          <w:rStyle w:val="Fett"/>
          <w:rFonts w:cstheme="minorHAnsi"/>
          <w:lang w:val="en-US"/>
        </w:rPr>
        <w:t>, site-effect insensitive w</w:t>
      </w:r>
      <w:r w:rsidRPr="00E25510">
        <w:rPr>
          <w:rStyle w:val="Fett"/>
          <w:rFonts w:cstheme="minorHAnsi"/>
          <w:lang w:val="en-US"/>
        </w:rPr>
        <w:t>eights</w:t>
      </w:r>
      <w:r w:rsidRPr="00E25510">
        <w:rPr>
          <w:rFonts w:cstheme="minorHAnsi"/>
          <w:lang w:val="en-US"/>
        </w:rPr>
        <w:t>: For each voxel, a weight was computed based on its</w:t>
      </w:r>
      <w:r>
        <w:rPr>
          <w:rFonts w:cstheme="minorHAnsi"/>
          <w:lang w:val="en-US"/>
        </w:rPr>
        <w:t xml:space="preserve"> diagnostic</w:t>
      </w:r>
      <w:r w:rsidRPr="00E25510">
        <w:rPr>
          <w:rFonts w:cstheme="minorHAnsi"/>
          <w:lang w:val="en-US"/>
        </w:rPr>
        <w:t xml:space="preserve"> value and its </w:t>
      </w:r>
      <w:r>
        <w:rPr>
          <w:rFonts w:cstheme="minorHAnsi"/>
          <w:lang w:val="en-US"/>
        </w:rPr>
        <w:t>s</w:t>
      </w:r>
      <w:r w:rsidRPr="00E25510">
        <w:rPr>
          <w:rFonts w:cstheme="minorHAnsi"/>
          <w:lang w:val="en-US"/>
        </w:rPr>
        <w:t xml:space="preserve">ite effects </w:t>
      </w:r>
      <w:r>
        <w:rPr>
          <w:rFonts w:cstheme="minorHAnsi"/>
          <w:lang w:val="en-US"/>
        </w:rPr>
        <w:t>variability</w:t>
      </w:r>
      <w:r w:rsidRPr="00E25510">
        <w:rPr>
          <w:rFonts w:cstheme="minorHAnsi"/>
          <w:lang w:val="en-US"/>
        </w:rPr>
        <w:t xml:space="preserve">, scaled to the range </w:t>
      </w:r>
      <w:r w:rsidRPr="00E25510">
        <w:rPr>
          <w:rStyle w:val="katex-mathml"/>
          <w:rFonts w:cstheme="minorHAnsi"/>
          <w:lang w:val="en-US"/>
        </w:rPr>
        <w:t>[0,1]</w:t>
      </w:r>
      <w:r w:rsidRPr="00E25510">
        <w:rPr>
          <w:rStyle w:val="mopen"/>
          <w:rFonts w:cstheme="minorHAnsi"/>
          <w:lang w:val="en-US"/>
        </w:rPr>
        <w:t xml:space="preserve">. </w:t>
      </w:r>
      <w:r w:rsidRPr="0054289A">
        <w:rPr>
          <w:rFonts w:cstheme="minorHAnsi"/>
          <w:bCs/>
          <w:lang w:val="en-US"/>
        </w:rPr>
        <w:t>Specifically, in each training data partition, we generated a discriminative weight image (</w:t>
      </w:r>
      <m:oMath>
        <m:r>
          <w:rPr>
            <w:rFonts w:ascii="Cambria Math" w:eastAsiaTheme="minorEastAsia" w:hAnsi="Cambria Math" w:cstheme="minorHAnsi"/>
          </w:rPr>
          <m:t>W</m:t>
        </m:r>
      </m:oMath>
      <w:r w:rsidRPr="0054289A">
        <w:rPr>
          <w:rFonts w:cstheme="minorHAnsi"/>
          <w:bCs/>
          <w:lang w:val="en-US"/>
        </w:rPr>
        <w:t xml:space="preserve">) by computing for each voxel the product of the min-max transformed </w:t>
      </w:r>
      <w:r w:rsidRPr="00E165F1">
        <w:rPr>
          <w:rFonts w:cstheme="minorHAnsi"/>
          <w:bCs/>
          <w:i/>
          <w:lang w:val="en-US"/>
        </w:rPr>
        <w:t>F</w:t>
      </w:r>
      <w:r w:rsidRPr="0054289A">
        <w:rPr>
          <w:rFonts w:cstheme="minorHAnsi"/>
          <w:bCs/>
          <w:lang w:val="en-US"/>
        </w:rPr>
        <w:t xml:space="preserve">-Score (diagnostic separability) and the min-max transformed, inverted </w:t>
      </w:r>
      <w:r w:rsidRPr="00E165F1">
        <w:rPr>
          <w:rFonts w:cstheme="minorHAnsi"/>
          <w:bCs/>
          <w:lang w:val="en-US"/>
        </w:rPr>
        <w:t>F</w:t>
      </w:r>
      <w:r w:rsidRPr="0054289A">
        <w:rPr>
          <w:rFonts w:cstheme="minorHAnsi"/>
          <w:bCs/>
          <w:lang w:val="en-US"/>
        </w:rPr>
        <w:t xml:space="preserve"> statistic (site separability), as provided by one-way analysis of variance</w:t>
      </w:r>
      <w:r>
        <w:rPr>
          <w:rFonts w:cstheme="minorHAnsi"/>
          <w:bCs/>
          <w:lang w:val="en-US"/>
        </w:rPr>
        <w:t xml:space="preserve"> (ANOVA)</w:t>
      </w:r>
      <w:r w:rsidRPr="009C58D9">
        <w:rPr>
          <w:rFonts w:cstheme="minorHAnsi"/>
          <w:bCs/>
          <w:lang w:val="en-US"/>
        </w:rPr>
        <w:t>, using the following formula:</w:t>
      </w:r>
    </w:p>
    <w:p w14:paraId="192FCDCB" w14:textId="77777777" w:rsidR="00DA4D16" w:rsidRPr="00B419DF" w:rsidRDefault="0023264F" w:rsidP="00DA4D16">
      <w:pPr>
        <w:spacing w:after="0" w:line="360" w:lineRule="auto"/>
        <w:jc w:val="both"/>
        <w:rPr>
          <w:rFonts w:cstheme="minorHAnsi"/>
          <w:bCs/>
        </w:rPr>
      </w:pPr>
      <m:oMathPara>
        <m:oMath>
          <m:sSub>
            <m:sSubPr>
              <m:ctrlPr>
                <w:rPr>
                  <w:rFonts w:ascii="Cambria Math" w:hAnsi="Cambria Math" w:cstheme="minorHAnsi"/>
                  <w:bCs/>
                  <w:i/>
                </w:rPr>
              </m:ctrlPr>
            </m:sSubPr>
            <m:e>
              <m:r>
                <w:rPr>
                  <w:rFonts w:ascii="Cambria Math" w:hAnsi="Cambria Math" w:cstheme="minorHAnsi"/>
                </w:rPr>
                <m:t>v</m:t>
              </m:r>
            </m:e>
            <m:sub>
              <m:r>
                <w:rPr>
                  <w:rFonts w:ascii="Cambria Math" w:hAnsi="Cambria Math" w:cstheme="minorHAnsi"/>
                </w:rPr>
                <m:t>w</m:t>
              </m:r>
            </m:sub>
          </m:sSub>
          <m:r>
            <w:rPr>
              <w:rFonts w:ascii="Cambria Math" w:hAnsi="Cambria Math" w:cstheme="minorHAnsi"/>
            </w:rPr>
            <m:t>=</m:t>
          </m:r>
          <m:sSubSup>
            <m:sSubSupPr>
              <m:ctrlPr>
                <w:rPr>
                  <w:rFonts w:ascii="Cambria Math" w:hAnsi="Cambria Math" w:cstheme="minorHAnsi"/>
                  <w:bCs/>
                  <w:i/>
                </w:rPr>
              </m:ctrlPr>
            </m:sSubSupPr>
            <m:e>
              <m:r>
                <w:rPr>
                  <w:rFonts w:ascii="Cambria Math" w:hAnsi="Cambria Math" w:cstheme="minorHAnsi"/>
                </w:rPr>
                <m:t>F</m:t>
              </m:r>
            </m:e>
            <m:sub>
              <m:r>
                <m:rPr>
                  <m:nor/>
                </m:rPr>
                <w:rPr>
                  <w:rFonts w:ascii="Cambria Math" w:hAnsi="Cambria Math" w:cstheme="minorHAnsi"/>
                  <w:bCs/>
                </w:rPr>
                <m:t>score, scaled</m:t>
              </m:r>
            </m:sub>
            <m:sup>
              <m:sSub>
                <m:sSubPr>
                  <m:ctrlPr>
                    <w:rPr>
                      <w:rFonts w:ascii="Cambria Math" w:hAnsi="Cambria Math" w:cstheme="minorHAnsi"/>
                      <w:bCs/>
                      <w:i/>
                    </w:rPr>
                  </m:ctrlPr>
                </m:sSubPr>
                <m:e>
                  <m:r>
                    <w:rPr>
                      <w:rFonts w:ascii="Cambria Math" w:hAnsi="Cambria Math" w:cstheme="minorHAnsi"/>
                    </w:rPr>
                    <m:t>λ</m:t>
                  </m:r>
                </m:e>
                <m:sub>
                  <m:r>
                    <w:rPr>
                      <w:rFonts w:ascii="Cambria Math" w:hAnsi="Cambria Math" w:cstheme="minorHAnsi"/>
                    </w:rPr>
                    <m:t>1</m:t>
                  </m:r>
                </m:sub>
              </m:sSub>
            </m:sup>
          </m:sSubSup>
          <m:r>
            <w:rPr>
              <w:rFonts w:ascii="Cambria Math" w:eastAsiaTheme="minorEastAsia" w:hAnsi="Cambria Math" w:cstheme="minorHAnsi"/>
            </w:rPr>
            <m:t>×</m:t>
          </m:r>
          <m:d>
            <m:dPr>
              <m:ctrlPr>
                <w:rPr>
                  <w:rFonts w:ascii="Cambria Math" w:eastAsiaTheme="minorEastAsia" w:hAnsi="Cambria Math" w:cstheme="minorHAnsi"/>
                  <w:bCs/>
                  <w:i/>
                </w:rPr>
              </m:ctrlPr>
            </m:dPr>
            <m:e>
              <m:r>
                <w:rPr>
                  <w:rFonts w:ascii="Cambria Math" w:eastAsiaTheme="minorEastAsia" w:hAnsi="Cambria Math" w:cstheme="minorHAnsi"/>
                </w:rPr>
                <m:t>1-</m:t>
              </m:r>
              <m:sSubSup>
                <m:sSubSupPr>
                  <m:ctrlPr>
                    <w:rPr>
                      <w:rFonts w:ascii="Cambria Math" w:eastAsiaTheme="minorEastAsia" w:hAnsi="Cambria Math" w:cstheme="minorHAnsi"/>
                      <w:bCs/>
                      <w:i/>
                    </w:rPr>
                  </m:ctrlPr>
                </m:sSubSupPr>
                <m:e>
                  <m:r>
                    <w:rPr>
                      <w:rFonts w:ascii="Cambria Math" w:eastAsiaTheme="minorEastAsia" w:hAnsi="Cambria Math" w:cstheme="minorHAnsi"/>
                    </w:rPr>
                    <m:t>F</m:t>
                  </m:r>
                </m:e>
                <m:sub>
                  <m:r>
                    <m:rPr>
                      <m:nor/>
                    </m:rPr>
                    <w:rPr>
                      <w:rFonts w:ascii="Cambria Math" w:eastAsiaTheme="minorEastAsia" w:hAnsi="Cambria Math" w:cstheme="minorHAnsi"/>
                      <w:bCs/>
                    </w:rPr>
                    <m:t>statistic, scaled</m:t>
                  </m:r>
                </m:sub>
                <m:sup>
                  <m:sSub>
                    <m:sSubPr>
                      <m:ctrlPr>
                        <w:rPr>
                          <w:rFonts w:ascii="Cambria Math" w:eastAsiaTheme="minorEastAsia" w:hAnsi="Cambria Math" w:cstheme="minorHAnsi"/>
                          <w:bCs/>
                          <w:i/>
                        </w:rPr>
                      </m:ctrlPr>
                    </m:sSubPr>
                    <m:e>
                      <m:r>
                        <w:rPr>
                          <w:rFonts w:ascii="Cambria Math" w:eastAsiaTheme="minorEastAsia" w:hAnsi="Cambria Math" w:cstheme="minorHAnsi"/>
                        </w:rPr>
                        <m:t>λ</m:t>
                      </m:r>
                    </m:e>
                    <m:sub>
                      <m:r>
                        <w:rPr>
                          <w:rFonts w:ascii="Cambria Math" w:eastAsiaTheme="minorEastAsia" w:hAnsi="Cambria Math" w:cstheme="minorHAnsi"/>
                        </w:rPr>
                        <m:t>2</m:t>
                      </m:r>
                    </m:sub>
                  </m:sSub>
                </m:sup>
              </m:sSubSup>
            </m:e>
          </m:d>
        </m:oMath>
      </m:oMathPara>
    </w:p>
    <w:p w14:paraId="59F69B84" w14:textId="77777777" w:rsidR="00DA4D16" w:rsidRPr="00C66251" w:rsidRDefault="00DA4D16" w:rsidP="00DA4D16">
      <w:pPr>
        <w:spacing w:after="0" w:line="360" w:lineRule="auto"/>
        <w:jc w:val="both"/>
        <w:rPr>
          <w:rFonts w:cstheme="minorHAnsi"/>
          <w:bCs/>
          <w:sz w:val="20"/>
          <w:szCs w:val="20"/>
        </w:rPr>
      </w:pPr>
      <w:r w:rsidRPr="00C66251">
        <w:rPr>
          <w:rFonts w:cstheme="minorHAnsi"/>
          <w:bCs/>
          <w:sz w:val="20"/>
          <w:szCs w:val="20"/>
        </w:rPr>
        <w:t xml:space="preserve">Where: </w:t>
      </w:r>
    </w:p>
    <w:p w14:paraId="64B90EB0" w14:textId="77777777" w:rsidR="00DA4D16" w:rsidRPr="00316A46" w:rsidRDefault="0023264F" w:rsidP="00DA4D16">
      <w:pPr>
        <w:pStyle w:val="Listenabsatz"/>
        <w:numPr>
          <w:ilvl w:val="0"/>
          <w:numId w:val="12"/>
        </w:numPr>
        <w:spacing w:after="0" w:line="480" w:lineRule="auto"/>
        <w:ind w:left="284" w:hanging="284"/>
        <w:jc w:val="both"/>
        <w:rPr>
          <w:rFonts w:eastAsiaTheme="minorEastAsia" w:cstheme="minorHAnsi"/>
          <w:bCs/>
          <w:lang w:val="en-US"/>
        </w:rPr>
      </w:pPr>
      <m:oMath>
        <m:sSub>
          <m:sSubPr>
            <m:ctrlPr>
              <w:rPr>
                <w:rFonts w:ascii="Cambria Math" w:hAnsi="Cambria Math" w:cstheme="minorHAnsi"/>
                <w:bCs/>
                <w:i/>
                <w:lang w:val="en-US"/>
              </w:rPr>
            </m:ctrlPr>
          </m:sSubPr>
          <m:e>
            <m:r>
              <w:rPr>
                <w:rFonts w:ascii="Cambria Math" w:hAnsi="Cambria Math" w:cstheme="minorHAnsi"/>
              </w:rPr>
              <m:t>v</m:t>
            </m:r>
          </m:e>
          <m:sub>
            <m:r>
              <w:rPr>
                <w:rFonts w:ascii="Cambria Math" w:hAnsi="Cambria Math" w:cstheme="minorHAnsi"/>
              </w:rPr>
              <m:t>W</m:t>
            </m:r>
          </m:sub>
        </m:sSub>
      </m:oMath>
      <w:r w:rsidR="00DA4D16" w:rsidRPr="00316A46">
        <w:rPr>
          <w:rFonts w:eastAsiaTheme="minorEastAsia" w:cstheme="minorHAnsi"/>
          <w:bCs/>
          <w:lang w:val="en-US"/>
        </w:rPr>
        <w:t xml:space="preserve"> is a voxel weight in the </w:t>
      </w:r>
      <m:oMath>
        <m:r>
          <w:rPr>
            <w:rFonts w:ascii="Cambria Math" w:eastAsiaTheme="minorEastAsia" w:hAnsi="Cambria Math" w:cstheme="minorHAnsi"/>
          </w:rPr>
          <m:t>W</m:t>
        </m:r>
        <m:r>
          <w:rPr>
            <w:rFonts w:ascii="Cambria Math" w:eastAsiaTheme="minorEastAsia" w:hAnsi="Cambria Math" w:cstheme="minorHAnsi"/>
            <w:lang w:val="en-US"/>
          </w:rPr>
          <m:t xml:space="preserve"> </m:t>
        </m:r>
      </m:oMath>
      <w:r w:rsidR="00DA4D16" w:rsidRPr="00316A46">
        <w:rPr>
          <w:rFonts w:eastAsiaTheme="minorEastAsia" w:cstheme="minorHAnsi"/>
          <w:bCs/>
          <w:lang w:val="en-US"/>
        </w:rPr>
        <w:t>map,</w:t>
      </w:r>
    </w:p>
    <w:p w14:paraId="2A7559D2" w14:textId="77777777" w:rsidR="00DA4D16" w:rsidRPr="00316A46" w:rsidRDefault="0023264F" w:rsidP="00DA4D16">
      <w:pPr>
        <w:pStyle w:val="Listenabsatz"/>
        <w:numPr>
          <w:ilvl w:val="0"/>
          <w:numId w:val="12"/>
        </w:numPr>
        <w:spacing w:after="0" w:line="480" w:lineRule="auto"/>
        <w:ind w:left="284" w:hanging="284"/>
        <w:rPr>
          <w:rFonts w:eastAsiaTheme="minorEastAsia" w:cstheme="minorHAnsi"/>
          <w:bCs/>
          <w:lang w:val="en-US"/>
        </w:rPr>
      </w:pPr>
      <m:oMath>
        <m:sSub>
          <m:sSubPr>
            <m:ctrlPr>
              <w:rPr>
                <w:rFonts w:ascii="Cambria Math" w:hAnsi="Cambria Math" w:cstheme="minorHAnsi"/>
                <w:bCs/>
                <w:i/>
                <w:lang w:val="en-US"/>
              </w:rPr>
            </m:ctrlPr>
          </m:sSubPr>
          <m:e>
            <m:r>
              <w:rPr>
                <w:rFonts w:ascii="Cambria Math" w:hAnsi="Cambria Math" w:cstheme="minorHAnsi"/>
              </w:rPr>
              <m:t>F</m:t>
            </m:r>
          </m:e>
          <m:sub>
            <m:r>
              <m:rPr>
                <m:nor/>
              </m:rPr>
              <w:rPr>
                <w:rFonts w:cstheme="minorHAnsi"/>
                <w:bCs/>
                <w:lang w:val="en-US"/>
              </w:rPr>
              <m:t>score, scaled</m:t>
            </m:r>
          </m:sub>
        </m:sSub>
        <m:r>
          <w:rPr>
            <w:rFonts w:ascii="Cambria Math" w:hAnsi="Cambria Math" w:cstheme="minorHAnsi"/>
            <w:lang w:val="en-US"/>
          </w:rPr>
          <m:t xml:space="preserve">= </m:t>
        </m:r>
        <m:f>
          <m:fPr>
            <m:ctrlPr>
              <w:rPr>
                <w:rFonts w:ascii="Cambria Math" w:hAnsi="Cambria Math" w:cstheme="minorHAnsi"/>
                <w:bCs/>
                <w:i/>
                <w:lang w:val="en-US"/>
              </w:rPr>
            </m:ctrlPr>
          </m:fPr>
          <m:num>
            <m:sSub>
              <m:sSubPr>
                <m:ctrlPr>
                  <w:rPr>
                    <w:rFonts w:ascii="Cambria Math" w:hAnsi="Cambria Math" w:cstheme="minorHAnsi"/>
                    <w:bCs/>
                    <w:i/>
                    <w:lang w:val="en-US"/>
                  </w:rPr>
                </m:ctrlPr>
              </m:sSubPr>
              <m:e>
                <m:r>
                  <w:rPr>
                    <w:rFonts w:ascii="Cambria Math" w:hAnsi="Cambria Math" w:cstheme="minorHAnsi"/>
                  </w:rPr>
                  <m:t>F</m:t>
                </m:r>
              </m:e>
              <m:sub>
                <m:r>
                  <m:rPr>
                    <m:nor/>
                  </m:rPr>
                  <w:rPr>
                    <w:rFonts w:cstheme="minorHAnsi"/>
                    <w:bCs/>
                    <w:lang w:val="en-US"/>
                  </w:rPr>
                  <m:t>score</m:t>
                </m:r>
              </m:sub>
            </m:sSub>
            <m:r>
              <w:rPr>
                <w:rFonts w:ascii="Cambria Math" w:hAnsi="Cambria Math" w:cstheme="minorHAnsi"/>
                <w:lang w:val="en-US"/>
              </w:rPr>
              <m:t>-</m:t>
            </m:r>
            <m:r>
              <m:rPr>
                <m:sty m:val="p"/>
              </m:rPr>
              <w:rPr>
                <w:rFonts w:ascii="Cambria Math" w:hAnsi="Cambria Math" w:cstheme="minorHAnsi"/>
                <w:lang w:val="en-US"/>
              </w:rPr>
              <m:t>min⁡</m:t>
            </m:r>
            <m:r>
              <w:rPr>
                <w:rFonts w:ascii="Cambria Math" w:hAnsi="Cambria Math" w:cstheme="minorHAnsi"/>
                <w:lang w:val="en-US"/>
              </w:rPr>
              <m:t>(</m:t>
            </m:r>
            <m:sSub>
              <m:sSubPr>
                <m:ctrlPr>
                  <w:rPr>
                    <w:rFonts w:ascii="Cambria Math" w:hAnsi="Cambria Math" w:cstheme="minorHAnsi"/>
                    <w:bCs/>
                    <w:i/>
                    <w:lang w:val="en-US"/>
                  </w:rPr>
                </m:ctrlPr>
              </m:sSubPr>
              <m:e>
                <m:r>
                  <w:rPr>
                    <w:rFonts w:ascii="Cambria Math" w:hAnsi="Cambria Math" w:cstheme="minorHAnsi"/>
                  </w:rPr>
                  <m:t>F</m:t>
                </m:r>
              </m:e>
              <m:sub>
                <m:r>
                  <m:rPr>
                    <m:nor/>
                  </m:rPr>
                  <w:rPr>
                    <w:rFonts w:cstheme="minorHAnsi"/>
                    <w:bCs/>
                    <w:lang w:val="en-US"/>
                  </w:rPr>
                  <m:t>score</m:t>
                </m:r>
              </m:sub>
            </m:sSub>
            <m:r>
              <w:rPr>
                <w:rFonts w:ascii="Cambria Math" w:hAnsi="Cambria Math" w:cstheme="minorHAnsi"/>
                <w:lang w:val="en-US"/>
              </w:rPr>
              <m:t>)</m:t>
            </m:r>
          </m:num>
          <m:den>
            <m:func>
              <m:funcPr>
                <m:ctrlPr>
                  <w:rPr>
                    <w:rFonts w:ascii="Cambria Math" w:hAnsi="Cambria Math" w:cstheme="minorHAnsi"/>
                    <w:bCs/>
                  </w:rPr>
                </m:ctrlPr>
              </m:funcPr>
              <m:fName>
                <m:r>
                  <m:rPr>
                    <m:sty m:val="p"/>
                  </m:rPr>
                  <w:rPr>
                    <w:rFonts w:ascii="Cambria Math" w:hAnsi="Cambria Math" w:cstheme="minorHAnsi"/>
                    <w:lang w:val="en-US"/>
                  </w:rPr>
                  <m:t>max</m:t>
                </m:r>
              </m:fName>
              <m:e>
                <m:d>
                  <m:dPr>
                    <m:ctrlPr>
                      <w:rPr>
                        <w:rFonts w:ascii="Cambria Math" w:hAnsi="Cambria Math" w:cstheme="minorHAnsi"/>
                        <w:bCs/>
                        <w:i/>
                      </w:rPr>
                    </m:ctrlPr>
                  </m:dPr>
                  <m:e>
                    <m:sSub>
                      <m:sSubPr>
                        <m:ctrlPr>
                          <w:rPr>
                            <w:rFonts w:ascii="Cambria Math" w:hAnsi="Cambria Math" w:cstheme="minorHAnsi"/>
                            <w:bCs/>
                            <w:i/>
                            <w:lang w:val="en-US"/>
                          </w:rPr>
                        </m:ctrlPr>
                      </m:sSubPr>
                      <m:e>
                        <m:r>
                          <w:rPr>
                            <w:rFonts w:ascii="Cambria Math" w:hAnsi="Cambria Math" w:cstheme="minorHAnsi"/>
                          </w:rPr>
                          <m:t>F</m:t>
                        </m:r>
                      </m:e>
                      <m:sub>
                        <m:r>
                          <m:rPr>
                            <m:nor/>
                          </m:rPr>
                          <w:rPr>
                            <w:rFonts w:cstheme="minorHAnsi"/>
                            <w:bCs/>
                            <w:lang w:val="en-US"/>
                          </w:rPr>
                          <m:t>score</m:t>
                        </m:r>
                      </m:sub>
                    </m:sSub>
                  </m:e>
                </m:d>
              </m:e>
            </m:func>
            <m:r>
              <w:rPr>
                <w:rFonts w:ascii="Cambria Math" w:hAnsi="Cambria Math" w:cstheme="minorHAnsi"/>
                <w:lang w:val="en-US"/>
              </w:rPr>
              <m:t>-</m:t>
            </m:r>
            <m:r>
              <m:rPr>
                <m:sty m:val="p"/>
              </m:rPr>
              <w:rPr>
                <w:rFonts w:ascii="Cambria Math" w:hAnsi="Cambria Math" w:cstheme="minorHAnsi"/>
                <w:lang w:val="en-US"/>
              </w:rPr>
              <m:t>min⁡</m:t>
            </m:r>
            <m:r>
              <w:rPr>
                <w:rFonts w:ascii="Cambria Math" w:hAnsi="Cambria Math" w:cstheme="minorHAnsi"/>
                <w:lang w:val="en-US"/>
              </w:rPr>
              <m:t>(</m:t>
            </m:r>
            <m:sSub>
              <m:sSubPr>
                <m:ctrlPr>
                  <w:rPr>
                    <w:rFonts w:ascii="Cambria Math" w:hAnsi="Cambria Math" w:cstheme="minorHAnsi"/>
                    <w:bCs/>
                    <w:i/>
                    <w:lang w:val="en-US"/>
                  </w:rPr>
                </m:ctrlPr>
              </m:sSubPr>
              <m:e>
                <m:r>
                  <w:rPr>
                    <w:rFonts w:ascii="Cambria Math" w:hAnsi="Cambria Math" w:cstheme="minorHAnsi"/>
                  </w:rPr>
                  <m:t>F</m:t>
                </m:r>
              </m:e>
              <m:sub>
                <m:r>
                  <m:rPr>
                    <m:nor/>
                  </m:rPr>
                  <w:rPr>
                    <w:rFonts w:cstheme="minorHAnsi"/>
                    <w:bCs/>
                    <w:lang w:val="en-US"/>
                  </w:rPr>
                  <m:t>score</m:t>
                </m:r>
              </m:sub>
            </m:sSub>
            <m:r>
              <w:rPr>
                <w:rFonts w:ascii="Cambria Math" w:hAnsi="Cambria Math" w:cstheme="minorHAnsi"/>
                <w:lang w:val="en-US"/>
              </w:rPr>
              <m:t>)</m:t>
            </m:r>
          </m:den>
        </m:f>
      </m:oMath>
      <w:r w:rsidR="00DA4D16" w:rsidRPr="00316A46">
        <w:rPr>
          <w:rFonts w:eastAsiaTheme="minorEastAsia" w:cstheme="minorHAnsi"/>
          <w:bCs/>
          <w:lang w:val="en-US"/>
        </w:rPr>
        <w:t xml:space="preserve"> , where: </w:t>
      </w:r>
      <m:oMath>
        <m:sSub>
          <m:sSubPr>
            <m:ctrlPr>
              <w:rPr>
                <w:rFonts w:ascii="Cambria Math" w:eastAsiaTheme="minorEastAsia" w:hAnsi="Cambria Math" w:cstheme="minorHAnsi"/>
                <w:bCs/>
                <w:i/>
                <w:lang w:val="en-US"/>
              </w:rPr>
            </m:ctrlPr>
          </m:sSubPr>
          <m:e>
            <m:r>
              <w:rPr>
                <w:rFonts w:ascii="Cambria Math" w:eastAsiaTheme="minorEastAsia" w:hAnsi="Cambria Math" w:cstheme="minorHAnsi"/>
              </w:rPr>
              <m:t>F</m:t>
            </m:r>
          </m:e>
          <m:sub>
            <m:r>
              <m:rPr>
                <m:nor/>
              </m:rPr>
              <w:rPr>
                <w:rFonts w:eastAsiaTheme="minorEastAsia" w:cstheme="minorHAnsi"/>
                <w:bCs/>
                <w:lang w:val="en-US"/>
              </w:rPr>
              <m:t>score</m:t>
            </m:r>
          </m:sub>
        </m:sSub>
        <m:r>
          <w:rPr>
            <w:rFonts w:ascii="Cambria Math" w:eastAsiaTheme="minorEastAsia" w:hAnsi="Cambria Math" w:cstheme="minorHAnsi"/>
            <w:lang w:val="en-US"/>
          </w:rPr>
          <m:t>=</m:t>
        </m:r>
        <m:f>
          <m:fPr>
            <m:ctrlPr>
              <w:rPr>
                <w:rFonts w:ascii="Cambria Math" w:hAnsi="Cambria Math" w:cstheme="minorHAnsi"/>
                <w:bCs/>
                <w:i/>
                <w:lang w:val="en-US"/>
              </w:rPr>
            </m:ctrlPr>
          </m:fPr>
          <m:num>
            <m:sSup>
              <m:sSupPr>
                <m:ctrlPr>
                  <w:rPr>
                    <w:rFonts w:ascii="Cambria Math" w:hAnsi="Cambria Math" w:cstheme="minorHAnsi"/>
                    <w:bCs/>
                    <w:i/>
                    <w:lang w:val="en-US"/>
                  </w:rPr>
                </m:ctrlPr>
              </m:sSupPr>
              <m:e>
                <m:r>
                  <w:rPr>
                    <w:rFonts w:ascii="Cambria Math" w:hAnsi="Cambria Math" w:cstheme="minorHAnsi"/>
                    <w:lang w:val="en-US"/>
                  </w:rPr>
                  <m:t>(</m:t>
                </m:r>
                <m:sSub>
                  <m:sSubPr>
                    <m:ctrlPr>
                      <w:rPr>
                        <w:rFonts w:ascii="Cambria Math" w:hAnsi="Cambria Math" w:cstheme="minorHAnsi"/>
                        <w:bCs/>
                        <w:i/>
                        <w:lang w:val="en-US"/>
                      </w:rPr>
                    </m:ctrlPr>
                  </m:sSubPr>
                  <m:e>
                    <m:r>
                      <w:rPr>
                        <w:rFonts w:ascii="Cambria Math" w:hAnsi="Cambria Math" w:cstheme="minorHAnsi"/>
                      </w:rPr>
                      <m:t>M</m:t>
                    </m:r>
                  </m:e>
                  <m:sub>
                    <m:r>
                      <m:rPr>
                        <m:nor/>
                      </m:rPr>
                      <w:rPr>
                        <w:rFonts w:cstheme="minorHAnsi"/>
                        <w:bCs/>
                        <w:lang w:val="en-US"/>
                      </w:rPr>
                      <m:t>PAT</m:t>
                    </m:r>
                  </m:sub>
                </m:sSub>
                <m:r>
                  <w:rPr>
                    <w:rFonts w:ascii="Cambria Math" w:hAnsi="Cambria Math" w:cstheme="minorHAnsi"/>
                    <w:lang w:val="en-US"/>
                  </w:rPr>
                  <m:t>-</m:t>
                </m:r>
                <m:sSub>
                  <m:sSubPr>
                    <m:ctrlPr>
                      <w:rPr>
                        <w:rFonts w:ascii="Cambria Math" w:hAnsi="Cambria Math" w:cstheme="minorHAnsi"/>
                        <w:bCs/>
                        <w:i/>
                        <w:lang w:val="en-US"/>
                      </w:rPr>
                    </m:ctrlPr>
                  </m:sSubPr>
                  <m:e>
                    <m:r>
                      <w:rPr>
                        <w:rFonts w:ascii="Cambria Math" w:hAnsi="Cambria Math" w:cstheme="minorHAnsi"/>
                      </w:rPr>
                      <m:t>M</m:t>
                    </m:r>
                  </m:e>
                  <m:sub>
                    <m:r>
                      <m:rPr>
                        <m:nor/>
                      </m:rPr>
                      <w:rPr>
                        <w:rFonts w:cstheme="minorHAnsi"/>
                        <w:bCs/>
                        <w:lang w:val="en-US"/>
                      </w:rPr>
                      <m:t>HC</m:t>
                    </m:r>
                  </m:sub>
                </m:sSub>
                <m:r>
                  <w:rPr>
                    <w:rFonts w:ascii="Cambria Math" w:hAnsi="Cambria Math" w:cstheme="minorHAnsi"/>
                    <w:lang w:val="en-US"/>
                  </w:rPr>
                  <m:t>)</m:t>
                </m:r>
              </m:e>
              <m:sup>
                <m:r>
                  <w:rPr>
                    <w:rFonts w:ascii="Cambria Math" w:hAnsi="Cambria Math" w:cstheme="minorHAnsi"/>
                    <w:lang w:val="en-US"/>
                  </w:rPr>
                  <m:t>2</m:t>
                </m:r>
              </m:sup>
            </m:sSup>
          </m:num>
          <m:den>
            <m:sSub>
              <m:sSubPr>
                <m:ctrlPr>
                  <w:rPr>
                    <w:rFonts w:ascii="Cambria Math" w:hAnsi="Cambria Math" w:cstheme="minorHAnsi"/>
                    <w:bCs/>
                    <w:i/>
                    <w:lang w:val="en-US"/>
                  </w:rPr>
                </m:ctrlPr>
              </m:sSubPr>
              <m:e>
                <m:r>
                  <w:rPr>
                    <w:rFonts w:ascii="Cambria Math" w:hAnsi="Cambria Math" w:cstheme="minorHAnsi"/>
                  </w:rPr>
                  <m:t>SD</m:t>
                </m:r>
              </m:e>
              <m:sub>
                <m:r>
                  <m:rPr>
                    <m:nor/>
                  </m:rPr>
                  <w:rPr>
                    <w:rFonts w:cstheme="minorHAnsi"/>
                    <w:iCs/>
                    <w:lang w:val="en-US"/>
                  </w:rPr>
                  <m:t>PAT</m:t>
                </m:r>
              </m:sub>
            </m:sSub>
            <m:r>
              <w:rPr>
                <w:rFonts w:ascii="Cambria Math" w:hAnsi="Cambria Math" w:cstheme="minorHAnsi"/>
                <w:lang w:val="en-US"/>
              </w:rPr>
              <m:t>+</m:t>
            </m:r>
            <m:sSub>
              <m:sSubPr>
                <m:ctrlPr>
                  <w:rPr>
                    <w:rFonts w:ascii="Cambria Math" w:hAnsi="Cambria Math" w:cstheme="minorHAnsi"/>
                    <w:bCs/>
                    <w:i/>
                    <w:lang w:val="en-US"/>
                  </w:rPr>
                </m:ctrlPr>
              </m:sSubPr>
              <m:e>
                <m:r>
                  <w:rPr>
                    <w:rFonts w:ascii="Cambria Math" w:hAnsi="Cambria Math" w:cstheme="minorHAnsi"/>
                  </w:rPr>
                  <m:t>SD</m:t>
                </m:r>
              </m:e>
              <m:sub>
                <m:r>
                  <m:rPr>
                    <m:nor/>
                  </m:rPr>
                  <w:rPr>
                    <w:rFonts w:cstheme="minorHAnsi"/>
                    <w:iCs/>
                    <w:lang w:val="en-US"/>
                  </w:rPr>
                  <m:t>HC</m:t>
                </m:r>
              </m:sub>
            </m:sSub>
          </m:den>
        </m:f>
      </m:oMath>
      <w:r w:rsidR="00DA4D16" w:rsidRPr="00316A46">
        <w:rPr>
          <w:rFonts w:eastAsiaTheme="minorEastAsia" w:cstheme="minorHAnsi"/>
          <w:bCs/>
          <w:lang w:val="en-US"/>
        </w:rPr>
        <w:t xml:space="preserve">  measures diagnostic separability between the given patient </w:t>
      </w:r>
      <w:r w:rsidR="00DA4D16">
        <w:rPr>
          <w:rFonts w:eastAsiaTheme="minorEastAsia" w:cstheme="minorHAnsi"/>
          <w:bCs/>
          <w:lang w:val="en-US"/>
        </w:rPr>
        <w:t xml:space="preserve">class </w:t>
      </w:r>
      <w:r w:rsidR="00DA4D16" w:rsidRPr="00316A46">
        <w:rPr>
          <w:rFonts w:eastAsiaTheme="minorEastAsia" w:cstheme="minorHAnsi"/>
          <w:bCs/>
          <w:lang w:val="en-US"/>
        </w:rPr>
        <w:t xml:space="preserve">(PAT) and the healthy control class (HC) with </w:t>
      </w:r>
      <m:oMath>
        <m:r>
          <w:rPr>
            <w:rFonts w:ascii="Cambria Math" w:eastAsiaTheme="minorEastAsia" w:hAnsi="Cambria Math" w:cstheme="minorHAnsi"/>
          </w:rPr>
          <m:t>M</m:t>
        </m:r>
      </m:oMath>
      <w:r w:rsidR="00DA4D16" w:rsidRPr="00316A46">
        <w:rPr>
          <w:rFonts w:eastAsiaTheme="minorEastAsia" w:cstheme="minorHAnsi"/>
          <w:bCs/>
          <w:lang w:val="en-US"/>
        </w:rPr>
        <w:t xml:space="preserve"> being the mean value and </w:t>
      </w:r>
      <m:oMath>
        <m:r>
          <w:rPr>
            <w:rFonts w:ascii="Cambria Math" w:eastAsiaTheme="minorEastAsia" w:hAnsi="Cambria Math" w:cstheme="minorHAnsi"/>
          </w:rPr>
          <m:t>SD</m:t>
        </m:r>
      </m:oMath>
      <w:r w:rsidR="00DA4D16" w:rsidRPr="00316A46">
        <w:rPr>
          <w:rFonts w:eastAsiaTheme="minorEastAsia" w:cstheme="minorHAnsi"/>
          <w:bCs/>
          <w:lang w:val="en-US"/>
        </w:rPr>
        <w:t xml:space="preserve"> the standard deviation of the given voxel value in the respective class.</w:t>
      </w:r>
    </w:p>
    <w:p w14:paraId="730385A2" w14:textId="77777777" w:rsidR="00DA4D16" w:rsidRPr="00316A46" w:rsidRDefault="0023264F" w:rsidP="00DA4D16">
      <w:pPr>
        <w:pStyle w:val="StandardWeb"/>
        <w:numPr>
          <w:ilvl w:val="0"/>
          <w:numId w:val="12"/>
        </w:numPr>
        <w:spacing w:before="0" w:beforeAutospacing="0" w:after="0" w:afterAutospacing="0" w:line="480" w:lineRule="auto"/>
        <w:ind w:left="284" w:hanging="284"/>
        <w:rPr>
          <w:rFonts w:asciiTheme="minorHAnsi" w:hAnsiTheme="minorHAnsi" w:cstheme="minorHAnsi"/>
          <w:sz w:val="22"/>
          <w:szCs w:val="22"/>
        </w:rPr>
      </w:pPr>
      <m:oMath>
        <m:sSub>
          <m:sSubPr>
            <m:ctrlPr>
              <w:rPr>
                <w:rFonts w:ascii="Cambria Math" w:eastAsiaTheme="minorHAnsi" w:hAnsi="Cambria Math" w:cstheme="minorHAnsi"/>
                <w:bCs/>
                <w:i/>
                <w:sz w:val="22"/>
                <w:szCs w:val="22"/>
              </w:rPr>
            </m:ctrlPr>
          </m:sSubPr>
          <m:e>
            <m:r>
              <w:rPr>
                <w:rFonts w:ascii="Cambria Math" w:hAnsi="Cambria Math" w:cstheme="minorHAnsi"/>
                <w:sz w:val="22"/>
                <w:szCs w:val="22"/>
              </w:rPr>
              <m:t>F</m:t>
            </m:r>
          </m:e>
          <m:sub>
            <m:r>
              <m:rPr>
                <m:nor/>
              </m:rPr>
              <w:rPr>
                <w:rFonts w:asciiTheme="minorHAnsi" w:hAnsiTheme="minorHAnsi" w:cstheme="minorHAnsi"/>
                <w:bCs/>
                <w:sz w:val="22"/>
                <w:szCs w:val="22"/>
              </w:rPr>
              <m:t>statistic, scaled</m:t>
            </m:r>
          </m:sub>
        </m:sSub>
        <m:r>
          <w:rPr>
            <w:rFonts w:ascii="Cambria Math" w:eastAsiaTheme="minorEastAsia" w:hAnsi="Cambria Math" w:cstheme="minorHAnsi"/>
            <w:sz w:val="22"/>
            <w:szCs w:val="22"/>
          </w:rPr>
          <m:t>=</m:t>
        </m:r>
        <m:f>
          <m:fPr>
            <m:ctrlPr>
              <w:rPr>
                <w:rFonts w:ascii="Cambria Math" w:eastAsiaTheme="minorHAnsi" w:hAnsi="Cambria Math" w:cstheme="minorHAnsi"/>
                <w:bCs/>
                <w:i/>
                <w:sz w:val="22"/>
                <w:szCs w:val="22"/>
              </w:rPr>
            </m:ctrlPr>
          </m:fPr>
          <m:num>
            <m:sSub>
              <m:sSubPr>
                <m:ctrlPr>
                  <w:rPr>
                    <w:rFonts w:ascii="Cambria Math" w:eastAsiaTheme="minorHAnsi" w:hAnsi="Cambria Math" w:cstheme="minorHAnsi"/>
                    <w:bCs/>
                    <w:i/>
                    <w:sz w:val="22"/>
                    <w:szCs w:val="22"/>
                  </w:rPr>
                </m:ctrlPr>
              </m:sSubPr>
              <m:e>
                <m:r>
                  <w:rPr>
                    <w:rFonts w:ascii="Cambria Math" w:hAnsi="Cambria Math" w:cstheme="minorHAnsi"/>
                    <w:sz w:val="22"/>
                    <w:szCs w:val="22"/>
                  </w:rPr>
                  <m:t>F</m:t>
                </m:r>
              </m:e>
              <m:sub>
                <m:r>
                  <m:rPr>
                    <m:nor/>
                  </m:rPr>
                  <w:rPr>
                    <w:rFonts w:asciiTheme="minorHAnsi" w:hAnsiTheme="minorHAnsi" w:cstheme="minorHAnsi"/>
                    <w:bCs/>
                    <w:sz w:val="22"/>
                    <w:szCs w:val="22"/>
                  </w:rPr>
                  <m:t>statistic</m:t>
                </m:r>
              </m:sub>
            </m:sSub>
            <m:r>
              <w:rPr>
                <w:rFonts w:ascii="Cambria Math" w:hAnsi="Cambria Math" w:cstheme="minorHAnsi"/>
                <w:sz w:val="22"/>
                <w:szCs w:val="22"/>
              </w:rPr>
              <m:t>-</m:t>
            </m:r>
            <m:r>
              <m:rPr>
                <m:sty m:val="p"/>
              </m:rPr>
              <w:rPr>
                <w:rFonts w:ascii="Cambria Math" w:hAnsi="Cambria Math" w:cstheme="minorHAnsi"/>
                <w:sz w:val="22"/>
                <w:szCs w:val="22"/>
              </w:rPr>
              <m:t>min⁡</m:t>
            </m:r>
            <m:r>
              <w:rPr>
                <w:rFonts w:ascii="Cambria Math" w:hAnsi="Cambria Math" w:cstheme="minorHAnsi"/>
                <w:sz w:val="22"/>
                <w:szCs w:val="22"/>
              </w:rPr>
              <m:t>(</m:t>
            </m:r>
            <m:sSub>
              <m:sSubPr>
                <m:ctrlPr>
                  <w:rPr>
                    <w:rFonts w:ascii="Cambria Math" w:eastAsiaTheme="minorHAnsi" w:hAnsi="Cambria Math" w:cstheme="minorHAnsi"/>
                    <w:bCs/>
                    <w:i/>
                    <w:sz w:val="22"/>
                    <w:szCs w:val="22"/>
                  </w:rPr>
                </m:ctrlPr>
              </m:sSubPr>
              <m:e>
                <m:r>
                  <w:rPr>
                    <w:rFonts w:ascii="Cambria Math" w:hAnsi="Cambria Math" w:cstheme="minorHAnsi"/>
                    <w:sz w:val="22"/>
                    <w:szCs w:val="22"/>
                  </w:rPr>
                  <m:t>F</m:t>
                </m:r>
              </m:e>
              <m:sub>
                <m:r>
                  <m:rPr>
                    <m:nor/>
                  </m:rPr>
                  <w:rPr>
                    <w:rFonts w:asciiTheme="minorHAnsi" w:hAnsiTheme="minorHAnsi" w:cstheme="minorHAnsi"/>
                    <w:bCs/>
                    <w:sz w:val="22"/>
                    <w:szCs w:val="22"/>
                  </w:rPr>
                  <m:t>statistic</m:t>
                </m:r>
              </m:sub>
            </m:sSub>
            <m:r>
              <w:rPr>
                <w:rFonts w:ascii="Cambria Math" w:hAnsi="Cambria Math" w:cstheme="minorHAnsi"/>
                <w:sz w:val="22"/>
                <w:szCs w:val="22"/>
              </w:rPr>
              <m:t>)</m:t>
            </m:r>
          </m:num>
          <m:den>
            <m:func>
              <m:funcPr>
                <m:ctrlPr>
                  <w:rPr>
                    <w:rFonts w:ascii="Cambria Math" w:hAnsi="Cambria Math" w:cstheme="minorHAnsi"/>
                    <w:bCs/>
                    <w:sz w:val="22"/>
                    <w:szCs w:val="22"/>
                  </w:rPr>
                </m:ctrlPr>
              </m:funcPr>
              <m:fName>
                <m:r>
                  <m:rPr>
                    <m:sty m:val="p"/>
                  </m:rPr>
                  <w:rPr>
                    <w:rFonts w:ascii="Cambria Math" w:hAnsi="Cambria Math" w:cstheme="minorHAnsi"/>
                    <w:sz w:val="22"/>
                    <w:szCs w:val="22"/>
                  </w:rPr>
                  <m:t>max</m:t>
                </m:r>
              </m:fName>
              <m:e>
                <m:d>
                  <m:dPr>
                    <m:ctrlPr>
                      <w:rPr>
                        <w:rFonts w:ascii="Cambria Math" w:hAnsi="Cambria Math" w:cstheme="minorHAnsi"/>
                        <w:bCs/>
                        <w:i/>
                        <w:sz w:val="22"/>
                        <w:szCs w:val="22"/>
                      </w:rPr>
                    </m:ctrlPr>
                  </m:dPr>
                  <m:e>
                    <m:sSub>
                      <m:sSubPr>
                        <m:ctrlPr>
                          <w:rPr>
                            <w:rFonts w:ascii="Cambria Math" w:eastAsiaTheme="minorHAnsi" w:hAnsi="Cambria Math" w:cstheme="minorHAnsi"/>
                            <w:bCs/>
                            <w:i/>
                            <w:sz w:val="22"/>
                            <w:szCs w:val="22"/>
                          </w:rPr>
                        </m:ctrlPr>
                      </m:sSubPr>
                      <m:e>
                        <m:r>
                          <w:rPr>
                            <w:rFonts w:ascii="Cambria Math" w:hAnsi="Cambria Math" w:cstheme="minorHAnsi"/>
                            <w:sz w:val="22"/>
                            <w:szCs w:val="22"/>
                          </w:rPr>
                          <m:t>F</m:t>
                        </m:r>
                      </m:e>
                      <m:sub>
                        <m:r>
                          <m:rPr>
                            <m:nor/>
                          </m:rPr>
                          <w:rPr>
                            <w:rFonts w:asciiTheme="minorHAnsi" w:hAnsiTheme="minorHAnsi" w:cstheme="minorHAnsi"/>
                            <w:bCs/>
                            <w:sz w:val="22"/>
                            <w:szCs w:val="22"/>
                          </w:rPr>
                          <m:t>statistic</m:t>
                        </m:r>
                      </m:sub>
                    </m:sSub>
                  </m:e>
                </m:d>
              </m:e>
            </m:func>
            <m:r>
              <w:rPr>
                <w:rFonts w:ascii="Cambria Math" w:hAnsi="Cambria Math" w:cstheme="minorHAnsi"/>
                <w:sz w:val="22"/>
                <w:szCs w:val="22"/>
              </w:rPr>
              <m:t>-</m:t>
            </m:r>
            <m:r>
              <m:rPr>
                <m:sty m:val="p"/>
              </m:rPr>
              <w:rPr>
                <w:rFonts w:ascii="Cambria Math" w:hAnsi="Cambria Math" w:cstheme="minorHAnsi"/>
                <w:sz w:val="22"/>
                <w:szCs w:val="22"/>
              </w:rPr>
              <m:t>min⁡</m:t>
            </m:r>
            <m:r>
              <w:rPr>
                <w:rFonts w:ascii="Cambria Math" w:hAnsi="Cambria Math" w:cstheme="minorHAnsi"/>
                <w:sz w:val="22"/>
                <w:szCs w:val="22"/>
              </w:rPr>
              <m:t>(</m:t>
            </m:r>
            <m:sSub>
              <m:sSubPr>
                <m:ctrlPr>
                  <w:rPr>
                    <w:rFonts w:ascii="Cambria Math" w:eastAsiaTheme="minorHAnsi" w:hAnsi="Cambria Math" w:cstheme="minorHAnsi"/>
                    <w:bCs/>
                    <w:i/>
                    <w:sz w:val="22"/>
                    <w:szCs w:val="22"/>
                  </w:rPr>
                </m:ctrlPr>
              </m:sSubPr>
              <m:e>
                <m:r>
                  <w:rPr>
                    <w:rFonts w:ascii="Cambria Math" w:hAnsi="Cambria Math" w:cstheme="minorHAnsi"/>
                    <w:sz w:val="22"/>
                    <w:szCs w:val="22"/>
                  </w:rPr>
                  <m:t>F</m:t>
                </m:r>
              </m:e>
              <m:sub>
                <m:r>
                  <m:rPr>
                    <m:nor/>
                  </m:rPr>
                  <w:rPr>
                    <w:rFonts w:asciiTheme="minorHAnsi" w:hAnsiTheme="minorHAnsi" w:cstheme="minorHAnsi"/>
                    <w:bCs/>
                    <w:sz w:val="22"/>
                    <w:szCs w:val="22"/>
                  </w:rPr>
                  <m:t>statistic</m:t>
                </m:r>
              </m:sub>
            </m:sSub>
            <m:r>
              <w:rPr>
                <w:rFonts w:ascii="Cambria Math" w:hAnsi="Cambria Math" w:cstheme="minorHAnsi"/>
                <w:sz w:val="22"/>
                <w:szCs w:val="22"/>
              </w:rPr>
              <m:t>)</m:t>
            </m:r>
          </m:den>
        </m:f>
        <m:r>
          <w:rPr>
            <w:rFonts w:ascii="Cambria Math" w:eastAsiaTheme="minorEastAsia" w:hAnsi="Cambria Math" w:cstheme="minorHAnsi"/>
            <w:sz w:val="22"/>
            <w:szCs w:val="22"/>
          </w:rPr>
          <m:t xml:space="preserve"> </m:t>
        </m:r>
      </m:oMath>
      <w:r w:rsidR="00DA4D16" w:rsidRPr="00316A46">
        <w:rPr>
          <w:rFonts w:asciiTheme="minorHAnsi" w:eastAsiaTheme="minorEastAsia" w:hAnsiTheme="minorHAnsi" w:cstheme="minorHAnsi"/>
          <w:bCs/>
          <w:sz w:val="22"/>
          <w:szCs w:val="22"/>
        </w:rPr>
        <w:t>,</w:t>
      </w:r>
      <w:r w:rsidR="00DA4D16">
        <w:rPr>
          <w:rFonts w:asciiTheme="minorHAnsi" w:eastAsiaTheme="minorEastAsia" w:hAnsiTheme="minorHAnsi" w:cstheme="minorHAnsi"/>
          <w:bCs/>
          <w:sz w:val="22"/>
          <w:szCs w:val="22"/>
        </w:rPr>
        <w:t xml:space="preserve"> </w:t>
      </w:r>
      <w:r w:rsidR="00DA4D16" w:rsidRPr="00316A46">
        <w:rPr>
          <w:rFonts w:asciiTheme="minorHAnsi" w:eastAsiaTheme="minorEastAsia" w:hAnsiTheme="minorHAnsi" w:cstheme="minorHAnsi"/>
          <w:bCs/>
          <w:sz w:val="22"/>
          <w:szCs w:val="22"/>
        </w:rPr>
        <w:t xml:space="preserve">where: </w:t>
      </w:r>
      <m:oMath>
        <m:sSub>
          <m:sSubPr>
            <m:ctrlPr>
              <w:rPr>
                <w:rFonts w:ascii="Cambria Math" w:eastAsiaTheme="minorEastAsia" w:hAnsi="Cambria Math" w:cstheme="minorHAnsi"/>
                <w:bCs/>
                <w:i/>
                <w:sz w:val="22"/>
                <w:szCs w:val="22"/>
              </w:rPr>
            </m:ctrlPr>
          </m:sSubPr>
          <m:e>
            <m:r>
              <w:rPr>
                <w:rFonts w:ascii="Cambria Math" w:eastAsiaTheme="minorEastAsia" w:hAnsi="Cambria Math" w:cstheme="minorHAnsi"/>
                <w:sz w:val="22"/>
                <w:szCs w:val="22"/>
              </w:rPr>
              <m:t>F</m:t>
            </m:r>
          </m:e>
          <m:sub>
            <m:r>
              <m:rPr>
                <m:nor/>
              </m:rPr>
              <w:rPr>
                <w:rFonts w:asciiTheme="minorHAnsi" w:eastAsiaTheme="minorEastAsia" w:hAnsiTheme="minorHAnsi" w:cstheme="minorHAnsi"/>
                <w:bCs/>
                <w:sz w:val="22"/>
                <w:szCs w:val="22"/>
              </w:rPr>
              <m:t>statistic</m:t>
            </m:r>
          </m:sub>
        </m:sSub>
        <m:r>
          <w:rPr>
            <w:rFonts w:ascii="Cambria Math" w:eastAsiaTheme="minorEastAsia" w:hAnsi="Cambria Math" w:cstheme="minorHAnsi"/>
            <w:sz w:val="22"/>
            <w:szCs w:val="22"/>
          </w:rPr>
          <m:t>=</m:t>
        </m:r>
        <m:f>
          <m:fPr>
            <m:ctrlPr>
              <w:rPr>
                <w:rFonts w:ascii="Cambria Math" w:eastAsiaTheme="minorEastAsia" w:hAnsi="Cambria Math" w:cstheme="minorHAnsi"/>
                <w:bCs/>
                <w:i/>
                <w:sz w:val="22"/>
                <w:szCs w:val="22"/>
              </w:rPr>
            </m:ctrlPr>
          </m:fPr>
          <m:num>
            <m:sSub>
              <m:sSubPr>
                <m:ctrlPr>
                  <w:rPr>
                    <w:rFonts w:ascii="Cambria Math" w:eastAsiaTheme="minorEastAsia" w:hAnsi="Cambria Math" w:cstheme="minorHAnsi"/>
                    <w:bCs/>
                    <w:i/>
                    <w:sz w:val="22"/>
                    <w:szCs w:val="22"/>
                  </w:rPr>
                </m:ctrlPr>
              </m:sSubPr>
              <m:e>
                <m:r>
                  <w:rPr>
                    <w:rFonts w:ascii="Cambria Math" w:eastAsiaTheme="minorEastAsia" w:hAnsi="Cambria Math" w:cstheme="minorHAnsi"/>
                    <w:sz w:val="22"/>
                    <w:szCs w:val="22"/>
                  </w:rPr>
                  <m:t>MS</m:t>
                </m:r>
              </m:e>
              <m:sub>
                <m:r>
                  <m:rPr>
                    <m:nor/>
                  </m:rPr>
                  <w:rPr>
                    <w:rFonts w:asciiTheme="minorHAnsi" w:eastAsiaTheme="minorEastAsia" w:hAnsiTheme="minorHAnsi" w:cstheme="minorHAnsi"/>
                    <w:bCs/>
                    <w:sz w:val="22"/>
                    <w:szCs w:val="22"/>
                  </w:rPr>
                  <m:t>sites</m:t>
                </m:r>
              </m:sub>
            </m:sSub>
          </m:num>
          <m:den>
            <m:sSub>
              <m:sSubPr>
                <m:ctrlPr>
                  <w:rPr>
                    <w:rFonts w:ascii="Cambria Math" w:eastAsiaTheme="minorEastAsia" w:hAnsi="Cambria Math" w:cstheme="minorHAnsi"/>
                    <w:bCs/>
                    <w:i/>
                    <w:sz w:val="22"/>
                    <w:szCs w:val="22"/>
                  </w:rPr>
                </m:ctrlPr>
              </m:sSubPr>
              <m:e>
                <m:r>
                  <w:rPr>
                    <w:rFonts w:ascii="Cambria Math" w:eastAsiaTheme="minorEastAsia" w:hAnsi="Cambria Math" w:cstheme="minorHAnsi"/>
                    <w:sz w:val="22"/>
                    <w:szCs w:val="22"/>
                  </w:rPr>
                  <m:t>MS</m:t>
                </m:r>
              </m:e>
              <m:sub>
                <m:r>
                  <m:rPr>
                    <m:nor/>
                  </m:rPr>
                  <w:rPr>
                    <w:rFonts w:asciiTheme="minorHAnsi" w:eastAsiaTheme="minorEastAsia" w:hAnsiTheme="minorHAnsi" w:cstheme="minorHAnsi"/>
                    <w:bCs/>
                    <w:sz w:val="22"/>
                    <w:szCs w:val="22"/>
                  </w:rPr>
                  <m:t>error</m:t>
                </m:r>
              </m:sub>
            </m:sSub>
          </m:den>
        </m:f>
      </m:oMath>
      <w:r w:rsidR="00DA4D16" w:rsidRPr="00316A46">
        <w:rPr>
          <w:rFonts w:asciiTheme="minorHAnsi" w:eastAsiaTheme="minorEastAsia" w:hAnsiTheme="minorHAnsi" w:cstheme="minorHAnsi"/>
          <w:bCs/>
          <w:sz w:val="22"/>
          <w:szCs w:val="22"/>
        </w:rPr>
        <w:t xml:space="preserve">  measures the site effect</w:t>
      </w:r>
      <w:r w:rsidR="00DA4D16">
        <w:rPr>
          <w:rFonts w:asciiTheme="minorHAnsi" w:eastAsiaTheme="minorEastAsia" w:hAnsiTheme="minorHAnsi" w:cstheme="minorHAnsi"/>
          <w:bCs/>
          <w:sz w:val="22"/>
          <w:szCs w:val="22"/>
        </w:rPr>
        <w:t>s</w:t>
      </w:r>
      <w:r w:rsidR="00DA4D16" w:rsidRPr="00316A46">
        <w:rPr>
          <w:rFonts w:asciiTheme="minorHAnsi" w:eastAsiaTheme="minorEastAsia" w:hAnsiTheme="minorHAnsi" w:cstheme="minorHAnsi"/>
          <w:bCs/>
          <w:sz w:val="22"/>
          <w:szCs w:val="22"/>
        </w:rPr>
        <w:t xml:space="preserve"> in the given voxel with </w:t>
      </w:r>
      <m:oMath>
        <m:r>
          <w:rPr>
            <w:rFonts w:ascii="Cambria Math" w:eastAsiaTheme="minorEastAsia" w:hAnsi="Cambria Math" w:cstheme="minorHAnsi"/>
            <w:sz w:val="22"/>
            <w:szCs w:val="22"/>
          </w:rPr>
          <m:t>MS</m:t>
        </m:r>
      </m:oMath>
      <w:r w:rsidR="00DA4D16" w:rsidRPr="00316A46">
        <w:rPr>
          <w:rFonts w:asciiTheme="minorHAnsi" w:eastAsiaTheme="minorEastAsia" w:hAnsiTheme="minorHAnsi" w:cstheme="minorHAnsi"/>
          <w:bCs/>
          <w:sz w:val="22"/>
          <w:szCs w:val="22"/>
        </w:rPr>
        <w:t xml:space="preserve"> being the mean squares of sites or errors.</w:t>
      </w:r>
    </w:p>
    <w:p w14:paraId="692A8877" w14:textId="77777777" w:rsidR="00DA4D16" w:rsidRDefault="0023264F" w:rsidP="00DA4D16">
      <w:pPr>
        <w:pStyle w:val="StandardWeb"/>
        <w:numPr>
          <w:ilvl w:val="0"/>
          <w:numId w:val="12"/>
        </w:numPr>
        <w:spacing w:before="0" w:beforeAutospacing="0" w:after="120" w:afterAutospacing="0" w:line="480" w:lineRule="auto"/>
        <w:ind w:left="284" w:hanging="284"/>
        <w:rPr>
          <w:rFonts w:asciiTheme="minorHAnsi" w:hAnsiTheme="minorHAnsi" w:cstheme="minorHAnsi"/>
          <w:sz w:val="22"/>
          <w:szCs w:val="22"/>
        </w:rPr>
      </w:pPr>
      <m:oMath>
        <m:sSub>
          <m:sSubPr>
            <m:ctrlPr>
              <w:rPr>
                <w:rFonts w:ascii="Cambria Math" w:eastAsiaTheme="minorHAnsi" w:hAnsi="Cambria Math" w:cstheme="minorHAnsi"/>
                <w:bCs/>
                <w:i/>
                <w:sz w:val="22"/>
                <w:szCs w:val="22"/>
              </w:rPr>
            </m:ctrlPr>
          </m:sSubPr>
          <m:e>
            <m:r>
              <w:rPr>
                <w:rFonts w:ascii="Cambria Math" w:hAnsi="Cambria Math" w:cstheme="minorHAnsi"/>
              </w:rPr>
              <m:t>λ</m:t>
            </m:r>
          </m:e>
          <m:sub>
            <m:r>
              <w:rPr>
                <w:rFonts w:ascii="Cambria Math" w:hAnsi="Cambria Math" w:cstheme="minorHAnsi"/>
              </w:rPr>
              <m:t>1</m:t>
            </m:r>
          </m:sub>
        </m:sSub>
      </m:oMath>
      <w:r w:rsidR="00DA4D16">
        <w:rPr>
          <w:rFonts w:asciiTheme="minorHAnsi" w:hAnsiTheme="minorHAnsi" w:cstheme="minorHAnsi"/>
          <w:bCs/>
          <w:sz w:val="22"/>
          <w:szCs w:val="22"/>
        </w:rPr>
        <w:t xml:space="preserve"> and </w:t>
      </w:r>
      <m:oMath>
        <m:sSub>
          <m:sSubPr>
            <m:ctrlPr>
              <w:rPr>
                <w:rFonts w:ascii="Cambria Math" w:eastAsiaTheme="minorHAnsi" w:hAnsi="Cambria Math" w:cstheme="minorHAnsi"/>
                <w:bCs/>
                <w:i/>
                <w:sz w:val="22"/>
                <w:szCs w:val="22"/>
              </w:rPr>
            </m:ctrlPr>
          </m:sSubPr>
          <m:e>
            <m:r>
              <w:rPr>
                <w:rFonts w:ascii="Cambria Math" w:hAnsi="Cambria Math" w:cstheme="minorHAnsi"/>
              </w:rPr>
              <m:t>λ</m:t>
            </m:r>
          </m:e>
          <m:sub>
            <m:r>
              <w:rPr>
                <w:rFonts w:ascii="Cambria Math" w:hAnsi="Cambria Math" w:cstheme="minorHAnsi"/>
              </w:rPr>
              <m:t>2</m:t>
            </m:r>
          </m:sub>
        </m:sSub>
      </m:oMath>
      <w:r w:rsidR="00DA4D16">
        <w:rPr>
          <w:rFonts w:asciiTheme="minorHAnsi" w:hAnsiTheme="minorHAnsi" w:cstheme="minorHAnsi"/>
          <w:bCs/>
          <w:sz w:val="22"/>
          <w:szCs w:val="22"/>
        </w:rPr>
        <w:t xml:space="preserve"> introduce separate weight exponentiation factors which allowed us to </w:t>
      </w:r>
      <w:r w:rsidR="00DA4D16" w:rsidRPr="008A6233">
        <w:rPr>
          <w:rFonts w:asciiTheme="minorHAnsi" w:hAnsiTheme="minorHAnsi" w:cstheme="minorHAnsi"/>
          <w:sz w:val="22"/>
          <w:szCs w:val="22"/>
        </w:rPr>
        <w:t>investigate how increasing or decreasing the emphasis on certain voxels (by making the weights more extreme or more moderate) affect</w:t>
      </w:r>
      <w:r w:rsidR="00DA4D16" w:rsidRPr="00B41D14">
        <w:rPr>
          <w:rFonts w:asciiTheme="minorHAnsi" w:hAnsiTheme="minorHAnsi" w:cstheme="minorHAnsi"/>
          <w:sz w:val="22"/>
          <w:szCs w:val="22"/>
        </w:rPr>
        <w:t>ed</w:t>
      </w:r>
      <w:r w:rsidR="00DA4D16" w:rsidRPr="008A6233">
        <w:rPr>
          <w:rFonts w:asciiTheme="minorHAnsi" w:hAnsiTheme="minorHAnsi" w:cstheme="minorHAnsi"/>
          <w:sz w:val="22"/>
          <w:szCs w:val="22"/>
        </w:rPr>
        <w:t xml:space="preserve"> the sparsi</w:t>
      </w:r>
      <w:r w:rsidR="00DA4D16">
        <w:rPr>
          <w:rFonts w:asciiTheme="minorHAnsi" w:hAnsiTheme="minorHAnsi" w:cstheme="minorHAnsi"/>
          <w:sz w:val="22"/>
          <w:szCs w:val="22"/>
        </w:rPr>
        <w:t>ty</w:t>
      </w:r>
      <w:r w:rsidR="00DA4D16" w:rsidRPr="008A6233">
        <w:rPr>
          <w:rFonts w:asciiTheme="minorHAnsi" w:hAnsiTheme="minorHAnsi" w:cstheme="minorHAnsi"/>
          <w:sz w:val="22"/>
          <w:szCs w:val="22"/>
        </w:rPr>
        <w:t xml:space="preserve"> of the </w:t>
      </w:r>
      <w:r w:rsidR="00DA4D16" w:rsidRPr="00B41D14">
        <w:rPr>
          <w:rFonts w:asciiTheme="minorHAnsi" w:hAnsiTheme="minorHAnsi" w:cstheme="minorHAnsi"/>
          <w:sz w:val="22"/>
          <w:szCs w:val="22"/>
        </w:rPr>
        <w:t xml:space="preserve">diagnostic </w:t>
      </w:r>
      <w:r w:rsidR="00DA4D16">
        <w:rPr>
          <w:rFonts w:asciiTheme="minorHAnsi" w:hAnsiTheme="minorHAnsi" w:cstheme="minorHAnsi"/>
          <w:sz w:val="22"/>
          <w:szCs w:val="22"/>
        </w:rPr>
        <w:t xml:space="preserve">and residual site-effects </w:t>
      </w:r>
      <w:r w:rsidR="00DA4D16" w:rsidRPr="008A6233">
        <w:rPr>
          <w:rFonts w:asciiTheme="minorHAnsi" w:hAnsiTheme="minorHAnsi" w:cstheme="minorHAnsi"/>
          <w:sz w:val="22"/>
          <w:szCs w:val="22"/>
        </w:rPr>
        <w:t>pattern and, in turn, the classification performance.</w:t>
      </w:r>
      <w:r w:rsidR="00DA4D16">
        <w:rPr>
          <w:rFonts w:asciiTheme="minorHAnsi" w:hAnsiTheme="minorHAnsi" w:cstheme="minorHAnsi"/>
          <w:sz w:val="22"/>
          <w:szCs w:val="22"/>
        </w:rPr>
        <w:t xml:space="preserve"> We exponentiated voxel weights within the range </w:t>
      </w:r>
      <m:oMath>
        <m:r>
          <w:rPr>
            <w:rFonts w:ascii="Cambria Math" w:hAnsi="Cambria Math" w:cstheme="minorHAnsi"/>
            <w:sz w:val="22"/>
            <w:szCs w:val="22"/>
          </w:rPr>
          <m:t>λ</m:t>
        </m:r>
        <m:r>
          <m:rPr>
            <m:sty m:val="p"/>
          </m:rPr>
          <w:rPr>
            <w:rFonts w:ascii="Cambria Math" w:hAnsi="Cambria Math" w:cstheme="minorHAnsi"/>
            <w:sz w:val="22"/>
            <w:szCs w:val="22"/>
          </w:rPr>
          <m:t xml:space="preserve">∈ </m:t>
        </m:r>
        <m:d>
          <m:dPr>
            <m:begChr m:val="["/>
            <m:endChr m:val="]"/>
            <m:ctrlPr>
              <w:rPr>
                <w:rFonts w:ascii="Cambria Math" w:hAnsi="Cambria Math" w:cstheme="minorHAnsi"/>
                <w:sz w:val="22"/>
                <w:szCs w:val="22"/>
              </w:rPr>
            </m:ctrlPr>
          </m:dPr>
          <m:e>
            <m:r>
              <m:rPr>
                <m:sty m:val="p"/>
              </m:rPr>
              <w:rPr>
                <w:rFonts w:ascii="Cambria Math" w:hAnsi="Cambria Math" w:cstheme="minorHAnsi"/>
                <w:sz w:val="22"/>
                <w:szCs w:val="22"/>
              </w:rPr>
              <m:t>1, 3, 5</m:t>
            </m:r>
          </m:e>
        </m:d>
      </m:oMath>
      <w:r w:rsidR="00DA4D16" w:rsidRPr="002E77A7">
        <w:rPr>
          <w:b/>
          <w:bCs/>
        </w:rPr>
        <w:t xml:space="preserve"> </w:t>
      </w:r>
      <w:r w:rsidR="00DA4D16" w:rsidRPr="008A6233">
        <w:rPr>
          <w:rFonts w:asciiTheme="minorHAnsi" w:hAnsiTheme="minorHAnsi" w:cstheme="minorHAnsi"/>
          <w:sz w:val="22"/>
          <w:szCs w:val="22"/>
        </w:rPr>
        <w:t xml:space="preserve">to vary the degree of sparsity systematically, from no additional emphasis </w:t>
      </w:r>
      <w:r w:rsidR="00DA4D16">
        <w:rPr>
          <w:rFonts w:asciiTheme="minorHAnsi" w:hAnsiTheme="minorHAnsi" w:cstheme="minorHAnsi"/>
          <w:sz w:val="22"/>
          <w:szCs w:val="22"/>
        </w:rPr>
        <w:t>[</w:t>
      </w:r>
      <w:r w:rsidR="00DA4D16" w:rsidRPr="008A6233">
        <w:rPr>
          <w:rFonts w:asciiTheme="minorHAnsi" w:hAnsiTheme="minorHAnsi" w:cstheme="minorHAnsi"/>
          <w:sz w:val="22"/>
          <w:szCs w:val="22"/>
        </w:rPr>
        <w:t>1</w:t>
      </w:r>
      <w:r w:rsidR="00DA4D16">
        <w:rPr>
          <w:rFonts w:asciiTheme="minorHAnsi" w:hAnsiTheme="minorHAnsi" w:cstheme="minorHAnsi"/>
          <w:sz w:val="22"/>
          <w:szCs w:val="22"/>
        </w:rPr>
        <w:t>]</w:t>
      </w:r>
      <w:r w:rsidR="00DA4D16" w:rsidRPr="008A6233">
        <w:rPr>
          <w:rFonts w:asciiTheme="minorHAnsi" w:hAnsiTheme="minorHAnsi" w:cstheme="minorHAnsi"/>
          <w:sz w:val="22"/>
          <w:szCs w:val="22"/>
        </w:rPr>
        <w:t xml:space="preserve"> to moderate </w:t>
      </w:r>
      <w:r w:rsidR="00DA4D16">
        <w:rPr>
          <w:rFonts w:asciiTheme="minorHAnsi" w:hAnsiTheme="minorHAnsi" w:cstheme="minorHAnsi"/>
          <w:sz w:val="22"/>
          <w:szCs w:val="22"/>
        </w:rPr>
        <w:t>[</w:t>
      </w:r>
      <w:r w:rsidR="00DA4D16" w:rsidRPr="008A6233">
        <w:rPr>
          <w:rFonts w:asciiTheme="minorHAnsi" w:hAnsiTheme="minorHAnsi" w:cstheme="minorHAnsi"/>
          <w:sz w:val="22"/>
          <w:szCs w:val="22"/>
        </w:rPr>
        <w:t>3</w:t>
      </w:r>
      <w:r w:rsidR="00DA4D16">
        <w:rPr>
          <w:rFonts w:asciiTheme="minorHAnsi" w:hAnsiTheme="minorHAnsi" w:cstheme="minorHAnsi"/>
          <w:sz w:val="22"/>
          <w:szCs w:val="22"/>
        </w:rPr>
        <w:t>]</w:t>
      </w:r>
      <w:r w:rsidR="00DA4D16" w:rsidRPr="008A6233">
        <w:rPr>
          <w:rFonts w:asciiTheme="minorHAnsi" w:hAnsiTheme="minorHAnsi" w:cstheme="minorHAnsi"/>
          <w:sz w:val="22"/>
          <w:szCs w:val="22"/>
        </w:rPr>
        <w:t xml:space="preserve"> and high emphasis </w:t>
      </w:r>
      <w:r w:rsidR="00DA4D16">
        <w:rPr>
          <w:rFonts w:asciiTheme="minorHAnsi" w:hAnsiTheme="minorHAnsi" w:cstheme="minorHAnsi"/>
          <w:sz w:val="22"/>
          <w:szCs w:val="22"/>
        </w:rPr>
        <w:t>[</w:t>
      </w:r>
      <w:r w:rsidR="00DA4D16" w:rsidRPr="008A6233">
        <w:rPr>
          <w:rFonts w:asciiTheme="minorHAnsi" w:hAnsiTheme="minorHAnsi" w:cstheme="minorHAnsi"/>
          <w:sz w:val="22"/>
          <w:szCs w:val="22"/>
        </w:rPr>
        <w:t>5</w:t>
      </w:r>
      <w:r w:rsidR="00DA4D16">
        <w:rPr>
          <w:rFonts w:asciiTheme="minorHAnsi" w:hAnsiTheme="minorHAnsi" w:cstheme="minorHAnsi"/>
          <w:sz w:val="22"/>
          <w:szCs w:val="22"/>
        </w:rPr>
        <w:t>] on relevant voxels.</w:t>
      </w:r>
    </w:p>
    <w:p w14:paraId="1FC23DBC" w14:textId="77777777" w:rsidR="00DA4D16" w:rsidRPr="00FF74CA" w:rsidRDefault="00DA4D16" w:rsidP="00DA4D16">
      <w:pPr>
        <w:pStyle w:val="StandardWeb"/>
        <w:spacing w:before="0" w:beforeAutospacing="0" w:after="0" w:afterAutospacing="0" w:line="480" w:lineRule="auto"/>
        <w:rPr>
          <w:rFonts w:asciiTheme="minorHAnsi" w:hAnsiTheme="minorHAnsi" w:cstheme="minorHAnsi"/>
          <w:sz w:val="22"/>
          <w:szCs w:val="22"/>
        </w:rPr>
      </w:pPr>
      <w:r w:rsidRPr="002E77A7">
        <w:rPr>
          <w:rFonts w:asciiTheme="minorHAnsi" w:hAnsiTheme="minorHAnsi" w:cstheme="minorHAnsi"/>
          <w:sz w:val="22"/>
          <w:szCs w:val="22"/>
        </w:rPr>
        <w:t>E</w:t>
      </w:r>
      <w:r w:rsidRPr="00FF74CA">
        <w:rPr>
          <w:rFonts w:asciiTheme="minorHAnsi" w:hAnsiTheme="minorHAnsi" w:cstheme="minorHAnsi"/>
          <w:sz w:val="22"/>
          <w:szCs w:val="22"/>
        </w:rPr>
        <w:t xml:space="preserve">ach voxel in </w:t>
      </w:r>
      <w:r>
        <w:rPr>
          <w:rFonts w:asciiTheme="minorHAnsi" w:hAnsiTheme="minorHAnsi" w:cstheme="minorHAnsi"/>
          <w:sz w:val="22"/>
          <w:szCs w:val="22"/>
        </w:rPr>
        <w:t xml:space="preserve">a </w:t>
      </w:r>
      <w:r w:rsidRPr="00FF74CA">
        <w:rPr>
          <w:rFonts w:asciiTheme="minorHAnsi" w:hAnsiTheme="minorHAnsi" w:cstheme="minorHAnsi"/>
          <w:sz w:val="22"/>
          <w:szCs w:val="22"/>
        </w:rPr>
        <w:t xml:space="preserve">training </w:t>
      </w:r>
      <w:r w:rsidRPr="002E77A7">
        <w:rPr>
          <w:rFonts w:asciiTheme="minorHAnsi" w:hAnsiTheme="minorHAnsi" w:cstheme="minorHAnsi"/>
          <w:sz w:val="22"/>
          <w:szCs w:val="22"/>
        </w:rPr>
        <w:t xml:space="preserve">partition’s GMV maps was then multiplied by </w:t>
      </w:r>
      <w:r w:rsidRPr="00FF74CA">
        <w:rPr>
          <w:rFonts w:asciiTheme="minorHAnsi" w:hAnsiTheme="minorHAnsi" w:cstheme="minorHAnsi"/>
          <w:sz w:val="22"/>
          <w:szCs w:val="22"/>
        </w:rPr>
        <w:t xml:space="preserve">its corresponding </w:t>
      </w:r>
      <m:oMath>
        <m:sSub>
          <m:sSubPr>
            <m:ctrlPr>
              <w:rPr>
                <w:rFonts w:ascii="Cambria Math" w:eastAsiaTheme="minorHAnsi" w:hAnsi="Cambria Math" w:cstheme="minorHAnsi"/>
                <w:bCs/>
                <w:i/>
                <w:sz w:val="20"/>
                <w:szCs w:val="20"/>
              </w:rPr>
            </m:ctrlPr>
          </m:sSubPr>
          <m:e>
            <m:r>
              <w:rPr>
                <w:rFonts w:ascii="Cambria Math" w:hAnsi="Cambria Math" w:cstheme="minorHAnsi"/>
                <w:sz w:val="20"/>
                <w:szCs w:val="20"/>
              </w:rPr>
              <m:t>v</m:t>
            </m:r>
          </m:e>
          <m:sub>
            <m:r>
              <w:rPr>
                <w:rFonts w:ascii="Cambria Math" w:hAnsi="Cambria Math" w:cstheme="minorHAnsi"/>
                <w:sz w:val="20"/>
                <w:szCs w:val="20"/>
              </w:rPr>
              <m:t>W</m:t>
            </m:r>
          </m:sub>
        </m:sSub>
      </m:oMath>
      <w:r>
        <w:rPr>
          <w:rFonts w:asciiTheme="minorHAnsi" w:hAnsiTheme="minorHAnsi" w:cstheme="minorHAnsi"/>
          <w:sz w:val="22"/>
          <w:szCs w:val="22"/>
        </w:rPr>
        <w:t xml:space="preserve"> before entering the next preprocessing step</w:t>
      </w:r>
      <w:r w:rsidRPr="002E77A7">
        <w:t>​</w:t>
      </w:r>
      <w:r w:rsidRPr="00FF74CA">
        <w:rPr>
          <w:rFonts w:asciiTheme="minorHAnsi" w:hAnsiTheme="minorHAnsi" w:cstheme="minorHAnsi"/>
          <w:sz w:val="22"/>
          <w:szCs w:val="22"/>
        </w:rPr>
        <w:t xml:space="preserve">. </w:t>
      </w:r>
    </w:p>
    <w:p w14:paraId="79C71C7A" w14:textId="77777777" w:rsidR="00DA4D16" w:rsidRDefault="00DA4D16" w:rsidP="00DA4D16">
      <w:pPr>
        <w:pStyle w:val="Listenabsatz"/>
        <w:numPr>
          <w:ilvl w:val="0"/>
          <w:numId w:val="11"/>
        </w:numPr>
        <w:tabs>
          <w:tab w:val="left" w:pos="284"/>
          <w:tab w:val="left" w:pos="3828"/>
        </w:tabs>
        <w:spacing w:before="120" w:after="0" w:line="480" w:lineRule="auto"/>
        <w:ind w:left="0" w:firstLine="0"/>
        <w:contextualSpacing w:val="0"/>
        <w:jc w:val="both"/>
        <w:rPr>
          <w:rFonts w:cstheme="minorHAnsi"/>
          <w:lang w:val="en-US"/>
        </w:rPr>
      </w:pPr>
      <w:r>
        <w:rPr>
          <w:rStyle w:val="Fett"/>
          <w:rFonts w:cstheme="minorHAnsi"/>
          <w:lang w:val="en-US"/>
        </w:rPr>
        <w:t>Spatially informed d</w:t>
      </w:r>
      <w:r w:rsidRPr="001275CD">
        <w:rPr>
          <w:rStyle w:val="Fett"/>
          <w:rFonts w:cstheme="minorHAnsi"/>
          <w:lang w:val="en-US"/>
        </w:rPr>
        <w:t>imensionality</w:t>
      </w:r>
      <w:r w:rsidRPr="00FF74CA">
        <w:rPr>
          <w:rStyle w:val="Fett"/>
          <w:rFonts w:cstheme="minorHAnsi"/>
          <w:lang w:val="en-US"/>
        </w:rPr>
        <w:t xml:space="preserve"> </w:t>
      </w:r>
      <w:r>
        <w:rPr>
          <w:rStyle w:val="Fett"/>
          <w:rFonts w:cstheme="minorHAnsi"/>
          <w:lang w:val="en-US"/>
        </w:rPr>
        <w:t>r</w:t>
      </w:r>
      <w:r w:rsidRPr="00FF74CA">
        <w:rPr>
          <w:rStyle w:val="Fett"/>
          <w:rFonts w:cstheme="minorHAnsi"/>
          <w:lang w:val="en-US"/>
        </w:rPr>
        <w:t>eduction</w:t>
      </w:r>
      <w:r w:rsidRPr="00FF74CA">
        <w:rPr>
          <w:rFonts w:cstheme="minorHAnsi"/>
          <w:lang w:val="en-US"/>
        </w:rPr>
        <w:t xml:space="preserve">: Principal Component Analysis (PCA) </w:t>
      </w:r>
      <w:r>
        <w:rPr>
          <w:rFonts w:cstheme="minorHAnsi"/>
          <w:lang w:val="en-US"/>
        </w:rPr>
        <w:t xml:space="preserve">was applied </w:t>
      </w:r>
      <w:r w:rsidRPr="00FF74CA">
        <w:rPr>
          <w:rFonts w:cstheme="minorHAnsi"/>
          <w:lang w:val="en-US"/>
        </w:rPr>
        <w:t>to the weighted images</w:t>
      </w:r>
      <w:r>
        <w:rPr>
          <w:rFonts w:cstheme="minorHAnsi"/>
          <w:lang w:val="en-US"/>
        </w:rPr>
        <w:t xml:space="preserve"> to</w:t>
      </w:r>
      <w:r w:rsidRPr="00FF74CA">
        <w:rPr>
          <w:rFonts w:cstheme="minorHAnsi"/>
          <w:lang w:val="en-US"/>
        </w:rPr>
        <w:t xml:space="preserve"> transform the data into a set of linearly uncorrelated </w:t>
      </w:r>
      <w:r>
        <w:rPr>
          <w:rFonts w:cstheme="minorHAnsi"/>
          <w:lang w:val="en-US"/>
        </w:rPr>
        <w:t xml:space="preserve">discriminative </w:t>
      </w:r>
      <w:proofErr w:type="spellStart"/>
      <w:r>
        <w:rPr>
          <w:rFonts w:cstheme="minorHAnsi"/>
          <w:lang w:val="en-US"/>
        </w:rPr>
        <w:t>eigenvariates</w:t>
      </w:r>
      <w:proofErr w:type="spellEnd"/>
      <w:r>
        <w:rPr>
          <w:rFonts w:cstheme="minorHAnsi"/>
          <w:lang w:val="en-US"/>
        </w:rPr>
        <w:t xml:space="preserve"> </w:t>
      </w:r>
      <w:r w:rsidRPr="00FF74CA">
        <w:rPr>
          <w:rFonts w:cstheme="minorHAnsi"/>
          <w:lang w:val="en-US"/>
        </w:rPr>
        <w:t>(principal components).</w:t>
      </w:r>
      <w:r>
        <w:rPr>
          <w:rFonts w:cstheme="minorHAnsi"/>
          <w:lang w:val="en-US"/>
        </w:rPr>
        <w:t xml:space="preserve"> The </w:t>
      </w:r>
      <w:r w:rsidRPr="00FF74CA">
        <w:rPr>
          <w:rFonts w:cstheme="minorHAnsi"/>
          <w:lang w:val="en-US"/>
        </w:rPr>
        <w:t>pre-weighting step biase</w:t>
      </w:r>
      <w:r>
        <w:rPr>
          <w:rFonts w:cstheme="minorHAnsi"/>
          <w:lang w:val="en-US"/>
        </w:rPr>
        <w:t>d</w:t>
      </w:r>
      <w:r w:rsidRPr="00FF74CA">
        <w:rPr>
          <w:rFonts w:cstheme="minorHAnsi"/>
          <w:lang w:val="en-US"/>
        </w:rPr>
        <w:t xml:space="preserve"> PCA towards finding principal components that </w:t>
      </w:r>
      <w:r>
        <w:rPr>
          <w:rFonts w:cstheme="minorHAnsi"/>
          <w:lang w:val="en-US"/>
        </w:rPr>
        <w:t xml:space="preserve">did </w:t>
      </w:r>
      <w:r w:rsidRPr="00FF74CA">
        <w:rPr>
          <w:rFonts w:cstheme="minorHAnsi"/>
          <w:lang w:val="en-US"/>
        </w:rPr>
        <w:t>not just captur</w:t>
      </w:r>
      <w:r>
        <w:rPr>
          <w:rFonts w:cstheme="minorHAnsi"/>
          <w:lang w:val="en-US"/>
        </w:rPr>
        <w:t>e</w:t>
      </w:r>
      <w:r w:rsidRPr="00FF74CA">
        <w:rPr>
          <w:rFonts w:cstheme="minorHAnsi"/>
          <w:lang w:val="en-US"/>
        </w:rPr>
        <w:t xml:space="preserve"> most </w:t>
      </w:r>
      <w:r>
        <w:rPr>
          <w:rFonts w:cstheme="minorHAnsi"/>
          <w:lang w:val="en-US"/>
        </w:rPr>
        <w:t xml:space="preserve">of the </w:t>
      </w:r>
      <w:r w:rsidRPr="00FF74CA">
        <w:rPr>
          <w:rFonts w:cstheme="minorHAnsi"/>
          <w:lang w:val="en-US"/>
        </w:rPr>
        <w:t xml:space="preserve">variance in the data but </w:t>
      </w:r>
      <w:r>
        <w:rPr>
          <w:rFonts w:cstheme="minorHAnsi"/>
          <w:lang w:val="en-US"/>
        </w:rPr>
        <w:t xml:space="preserve">encoded </w:t>
      </w:r>
      <w:r w:rsidRPr="00FF74CA">
        <w:rPr>
          <w:rFonts w:cstheme="minorHAnsi"/>
          <w:lang w:val="en-US"/>
        </w:rPr>
        <w:t>the most relevant variance to the classification task at hand</w:t>
      </w:r>
      <w:r>
        <w:rPr>
          <w:rFonts w:cstheme="minorHAnsi"/>
          <w:lang w:val="en-US"/>
        </w:rPr>
        <w:t xml:space="preserve"> while mitigating residual site-related variance in the data</w:t>
      </w:r>
      <w:r w:rsidRPr="00FF74CA">
        <w:rPr>
          <w:rFonts w:cstheme="minorHAnsi"/>
          <w:lang w:val="en-US"/>
        </w:rPr>
        <w:t xml:space="preserve">. </w:t>
      </w:r>
      <w:r>
        <w:rPr>
          <w:rFonts w:cstheme="minorHAnsi"/>
          <w:lang w:val="en-US"/>
        </w:rPr>
        <w:t xml:space="preserve">We optimized the number of </w:t>
      </w:r>
      <w:proofErr w:type="spellStart"/>
      <w:r>
        <w:rPr>
          <w:rFonts w:cstheme="minorHAnsi"/>
          <w:lang w:val="en-US"/>
        </w:rPr>
        <w:t>eigenvariates</w:t>
      </w:r>
      <w:proofErr w:type="spellEnd"/>
      <w:r>
        <w:rPr>
          <w:rFonts w:cstheme="minorHAnsi"/>
          <w:lang w:val="en-US"/>
        </w:rPr>
        <w:t xml:space="preserve"> (</w:t>
      </w:r>
      <w:r w:rsidRPr="005F44B6">
        <w:rPr>
          <w:rFonts w:cstheme="minorHAnsi"/>
          <w:i/>
          <w:iCs/>
          <w:lang w:val="en-US"/>
        </w:rPr>
        <w:t>N</w:t>
      </w:r>
      <w:r w:rsidRPr="005F44B6">
        <w:rPr>
          <w:rFonts w:cstheme="minorHAnsi"/>
          <w:vertAlign w:val="subscript"/>
          <w:lang w:val="en-US"/>
        </w:rPr>
        <w:t>PC</w:t>
      </w:r>
      <w:r>
        <w:rPr>
          <w:rFonts w:cstheme="minorHAnsi"/>
          <w:lang w:val="en-US"/>
        </w:rPr>
        <w:t xml:space="preserve">) within a range of </w:t>
      </w:r>
      <w:r w:rsidRPr="008666F4">
        <w:rPr>
          <w:rFonts w:cstheme="minorHAnsi"/>
          <w:lang w:val="en-US"/>
        </w:rPr>
        <w:t xml:space="preserve">[5, 10, 15, 20, 25, </w:t>
      </w:r>
      <w:proofErr w:type="gramStart"/>
      <w:r w:rsidRPr="008666F4">
        <w:rPr>
          <w:rFonts w:cstheme="minorHAnsi"/>
          <w:lang w:val="en-US"/>
        </w:rPr>
        <w:t>30</w:t>
      </w:r>
      <w:proofErr w:type="gramEnd"/>
      <w:r w:rsidRPr="008666F4">
        <w:rPr>
          <w:rFonts w:cstheme="minorHAnsi"/>
          <w:lang w:val="en-US"/>
        </w:rPr>
        <w:t>, 40, 50, 60, 70, 80]</w:t>
      </w:r>
      <w:r>
        <w:rPr>
          <w:rFonts w:cstheme="minorHAnsi"/>
          <w:lang w:val="en-US"/>
        </w:rPr>
        <w:t xml:space="preserve"> to focus on the most discriminative variation in the data and thus reduce the potential impact of noise of higher cardinality </w:t>
      </w:r>
      <w:proofErr w:type="spellStart"/>
      <w:r>
        <w:rPr>
          <w:rFonts w:cstheme="minorHAnsi"/>
          <w:lang w:val="en-US"/>
        </w:rPr>
        <w:t>eigenvariates</w:t>
      </w:r>
      <w:proofErr w:type="spellEnd"/>
      <w:r>
        <w:rPr>
          <w:rFonts w:cstheme="minorHAnsi"/>
          <w:lang w:val="en-US"/>
        </w:rPr>
        <w:t xml:space="preserve"> on the subsequent analysis steps. The study participants’ </w:t>
      </w:r>
      <w:proofErr w:type="spellStart"/>
      <w:r>
        <w:rPr>
          <w:rFonts w:cstheme="minorHAnsi"/>
          <w:lang w:val="en-US"/>
        </w:rPr>
        <w:t>eigenscores</w:t>
      </w:r>
      <w:proofErr w:type="spellEnd"/>
      <w:r>
        <w:rPr>
          <w:rFonts w:cstheme="minorHAnsi"/>
          <w:lang w:val="en-US"/>
        </w:rPr>
        <w:t xml:space="preserve"> were standardized using the </w:t>
      </w:r>
      <w:proofErr w:type="spellStart"/>
      <w:r>
        <w:rPr>
          <w:rFonts w:cstheme="minorHAnsi"/>
          <w:lang w:val="en-US"/>
        </w:rPr>
        <w:t>eigenscores</w:t>
      </w:r>
      <w:proofErr w:type="spellEnd"/>
      <w:r>
        <w:rPr>
          <w:rFonts w:cstheme="minorHAnsi"/>
          <w:lang w:val="en-US"/>
        </w:rPr>
        <w:t>’ median and standard deviations before entering the machine learning step.</w:t>
      </w:r>
    </w:p>
    <w:p w14:paraId="669C6396" w14:textId="26A6A455" w:rsidR="00DA4D16" w:rsidRPr="00287D86" w:rsidRDefault="00DA4D16" w:rsidP="00DA4D16">
      <w:pPr>
        <w:pStyle w:val="Listenabsatz"/>
        <w:numPr>
          <w:ilvl w:val="0"/>
          <w:numId w:val="11"/>
        </w:numPr>
        <w:tabs>
          <w:tab w:val="left" w:pos="284"/>
          <w:tab w:val="left" w:pos="3828"/>
        </w:tabs>
        <w:spacing w:before="120" w:after="0" w:line="480" w:lineRule="auto"/>
        <w:ind w:left="0" w:firstLine="0"/>
        <w:contextualSpacing w:val="0"/>
        <w:jc w:val="both"/>
        <w:rPr>
          <w:rFonts w:cstheme="minorHAnsi"/>
          <w:lang w:val="en-US"/>
        </w:rPr>
      </w:pPr>
      <w:r>
        <w:rPr>
          <w:rFonts w:cstheme="minorHAnsi"/>
          <w:b/>
          <w:bCs/>
          <w:lang w:val="en-US"/>
        </w:rPr>
        <w:t>Maximum-margin classification</w:t>
      </w:r>
      <w:r w:rsidRPr="00CA635F">
        <w:rPr>
          <w:rFonts w:cstheme="minorHAnsi"/>
          <w:b/>
          <w:bCs/>
          <w:lang w:val="en-US"/>
        </w:rPr>
        <w:t>:</w:t>
      </w:r>
      <w:r>
        <w:rPr>
          <w:rFonts w:cstheme="minorHAnsi"/>
          <w:bCs/>
          <w:lang w:val="en-US"/>
        </w:rPr>
        <w:t xml:space="preserve"> </w:t>
      </w:r>
      <m:oMath>
        <m:sSub>
          <m:sSubPr>
            <m:ctrlPr>
              <w:rPr>
                <w:rFonts w:ascii="Cambria Math" w:hAnsi="Cambria Math" w:cstheme="minorHAnsi"/>
                <w:i/>
                <w:lang w:val="en-US"/>
              </w:rPr>
            </m:ctrlPr>
          </m:sSubPr>
          <m:e>
            <m:r>
              <w:rPr>
                <w:rFonts w:ascii="Cambria Math" w:hAnsi="Cambria Math" w:cstheme="minorHAnsi"/>
                <w:lang w:val="en-US"/>
              </w:rPr>
              <m:t>L</m:t>
            </m:r>
          </m:e>
          <m:sub>
            <m:r>
              <w:rPr>
                <w:rFonts w:ascii="Cambria Math" w:hAnsi="Cambria Math" w:cstheme="minorHAnsi"/>
                <w:lang w:val="en-US"/>
              </w:rPr>
              <m:t>2</m:t>
            </m:r>
          </m:sub>
        </m:sSub>
      </m:oMath>
      <w:r>
        <w:rPr>
          <w:rFonts w:cstheme="minorHAnsi"/>
          <w:bCs/>
          <w:lang w:val="en-US"/>
        </w:rPr>
        <w:t xml:space="preserve">-regularized, </w:t>
      </w:r>
      <m:oMath>
        <m:sSub>
          <m:sSubPr>
            <m:ctrlPr>
              <w:rPr>
                <w:rFonts w:ascii="Cambria Math" w:hAnsi="Cambria Math" w:cstheme="minorHAnsi"/>
                <w:i/>
                <w:lang w:val="en-US"/>
              </w:rPr>
            </m:ctrlPr>
          </m:sSubPr>
          <m:e>
            <m:r>
              <w:rPr>
                <w:rFonts w:ascii="Cambria Math" w:hAnsi="Cambria Math" w:cstheme="minorHAnsi"/>
                <w:lang w:val="en-US"/>
              </w:rPr>
              <m:t>L</m:t>
            </m:r>
          </m:e>
          <m:sub>
            <m:r>
              <w:rPr>
                <w:rFonts w:ascii="Cambria Math" w:hAnsi="Cambria Math" w:cstheme="minorHAnsi"/>
                <w:lang w:val="en-US"/>
              </w:rPr>
              <m:t>1</m:t>
            </m:r>
          </m:sub>
        </m:sSub>
      </m:oMath>
      <w:r>
        <w:rPr>
          <w:rFonts w:eastAsiaTheme="minorEastAsia" w:cstheme="minorHAnsi"/>
          <w:bCs/>
          <w:lang w:val="en-US"/>
        </w:rPr>
        <w:t>-loss</w:t>
      </w:r>
      <w:r>
        <w:rPr>
          <w:rFonts w:cstheme="minorHAnsi"/>
          <w:bCs/>
          <w:lang w:val="en-US"/>
        </w:rPr>
        <w:t xml:space="preserve"> linear </w:t>
      </w:r>
      <w:r w:rsidRPr="00287D86">
        <w:rPr>
          <w:rFonts w:cstheme="minorHAnsi"/>
          <w:bCs/>
          <w:lang w:val="en-US"/>
        </w:rPr>
        <w:t xml:space="preserve">support-vector classification </w:t>
      </w:r>
      <w:r>
        <w:rPr>
          <w:rFonts w:cstheme="minorHAnsi"/>
          <w:bCs/>
          <w:lang w:val="en-US"/>
        </w:rPr>
        <w:t>(SVC) as implemented in the LIBLINEAR library</w:t>
      </w:r>
      <w:r>
        <w:rPr>
          <w:rFonts w:cstheme="minorHAnsi"/>
          <w:bCs/>
          <w:lang w:val="en-US"/>
        </w:rPr>
        <w:fldChar w:fldCharType="begin"/>
      </w:r>
      <w:r w:rsidR="00197883">
        <w:rPr>
          <w:rFonts w:cstheme="minorHAnsi"/>
          <w:bCs/>
          <w:lang w:val="en-US"/>
        </w:rPr>
        <w:instrText xml:space="preserve"> ADDIN ZOTERO_ITEM CSL_CITATION {"citationID":"uWg13x8f","properties":{"formattedCitation":"\\super 16\\nosupersub{}","plainCitation":"16","noteIndex":0},"citationItems":[{"id":"KfJSQhGA/hfYPt9De","uris":["http://zotero.org/users/8254188/items/Q393ZT8I"],"itemData":{"id":3457,"type":"article-journal","container-title":"Journal of Machine Learning Research","issue":"61","page":"1871-1874","title":"LIBLINEAR: A Library for Large Linear Classification","volume":"9","author":[{"family":"Fan","given":"Rong-En"},{"family":"Chang","given":"Kai-Wei"},{"family":"Hsieh","given":"Cho-Jui"},{"family":"Wang","given":"Xiang-Rui"},{"family":"Lin","given":"Chih-Jen"}],"issued":{"date-parts":[["2008"]]}}}],"schema":"https://github.com/citation-style-language/schema/raw/master/csl-citation.json"} </w:instrText>
      </w:r>
      <w:r>
        <w:rPr>
          <w:rFonts w:cstheme="minorHAnsi"/>
          <w:bCs/>
          <w:lang w:val="en-US"/>
        </w:rPr>
        <w:fldChar w:fldCharType="separate"/>
      </w:r>
      <w:r w:rsidR="00197883" w:rsidRPr="00197883">
        <w:rPr>
          <w:rFonts w:ascii="Calibri" w:hAnsi="Calibri" w:cs="Calibri"/>
          <w:vertAlign w:val="superscript"/>
          <w:lang w:val="en-US"/>
        </w:rPr>
        <w:t>16</w:t>
      </w:r>
      <w:r>
        <w:rPr>
          <w:rFonts w:cstheme="minorHAnsi"/>
          <w:bCs/>
          <w:lang w:val="en-US"/>
        </w:rPr>
        <w:fldChar w:fldCharType="end"/>
      </w:r>
      <w:r>
        <w:rPr>
          <w:rFonts w:cstheme="minorHAnsi"/>
          <w:bCs/>
          <w:lang w:val="en-US"/>
        </w:rPr>
        <w:t xml:space="preserve"> was trained to separate patients from HC using the </w:t>
      </w:r>
      <w:r w:rsidRPr="00287D86">
        <w:rPr>
          <w:rFonts w:cstheme="minorHAnsi"/>
          <w:bCs/>
          <w:lang w:val="en-US"/>
        </w:rPr>
        <w:t xml:space="preserve">discriminative </w:t>
      </w:r>
      <w:proofErr w:type="spellStart"/>
      <w:r w:rsidRPr="00287D86">
        <w:rPr>
          <w:rFonts w:cstheme="minorHAnsi"/>
          <w:bCs/>
          <w:lang w:val="en-US"/>
        </w:rPr>
        <w:t>eigenvariates</w:t>
      </w:r>
      <w:proofErr w:type="spellEnd"/>
      <w:r>
        <w:rPr>
          <w:rFonts w:cstheme="minorHAnsi"/>
          <w:bCs/>
          <w:lang w:val="en-US"/>
        </w:rPr>
        <w:t xml:space="preserve"> generated in the previous step</w:t>
      </w:r>
      <w:r w:rsidRPr="00287D86">
        <w:rPr>
          <w:rFonts w:cstheme="minorHAnsi"/>
          <w:bCs/>
          <w:lang w:val="en-US"/>
        </w:rPr>
        <w:t xml:space="preserve">. </w:t>
      </w:r>
      <w:r w:rsidRPr="00E25510">
        <w:rPr>
          <w:rFonts w:cstheme="minorHAnsi"/>
          <w:bCs/>
          <w:lang w:val="en-US"/>
        </w:rPr>
        <w:t xml:space="preserve">We employed </w:t>
      </w:r>
      <w:r>
        <w:rPr>
          <w:rFonts w:cstheme="minorHAnsi"/>
          <w:bCs/>
          <w:lang w:val="en-US"/>
        </w:rPr>
        <w:t xml:space="preserve">a </w:t>
      </w:r>
      <w:r w:rsidRPr="00E25510">
        <w:rPr>
          <w:rFonts w:cstheme="minorHAnsi"/>
          <w:bCs/>
          <w:lang w:val="en-US"/>
        </w:rPr>
        <w:t>cost-sensitive</w:t>
      </w:r>
      <w:r>
        <w:rPr>
          <w:rFonts w:cstheme="minorHAnsi"/>
          <w:bCs/>
          <w:lang w:val="en-US"/>
        </w:rPr>
        <w:t>, soft-margin</w:t>
      </w:r>
      <w:r w:rsidRPr="00E25510">
        <w:rPr>
          <w:rFonts w:cstheme="minorHAnsi"/>
          <w:bCs/>
          <w:lang w:val="en-US"/>
        </w:rPr>
        <w:t xml:space="preserve"> SV</w:t>
      </w:r>
      <w:r>
        <w:rPr>
          <w:rFonts w:cstheme="minorHAnsi"/>
          <w:bCs/>
          <w:lang w:val="en-US"/>
        </w:rPr>
        <w:t>C</w:t>
      </w:r>
      <w:r w:rsidRPr="00E25510">
        <w:rPr>
          <w:rFonts w:cstheme="minorHAnsi"/>
          <w:bCs/>
          <w:lang w:val="en-US"/>
        </w:rPr>
        <w:t xml:space="preserve"> formulation to automatically account for the unbalanced class distribution</w:t>
      </w:r>
      <w:r>
        <w:rPr>
          <w:rFonts w:cstheme="minorHAnsi"/>
          <w:bCs/>
          <w:lang w:val="en-US"/>
        </w:rPr>
        <w:t>s</w:t>
      </w:r>
      <w:r w:rsidRPr="00E25510">
        <w:rPr>
          <w:rFonts w:cstheme="minorHAnsi"/>
          <w:bCs/>
          <w:lang w:val="en-US"/>
        </w:rPr>
        <w:t xml:space="preserve"> in our</w:t>
      </w:r>
      <w:r>
        <w:rPr>
          <w:rFonts w:cstheme="minorHAnsi"/>
          <w:bCs/>
          <w:lang w:val="en-US"/>
        </w:rPr>
        <w:t xml:space="preserve"> classification analyses</w:t>
      </w:r>
      <w:r w:rsidRPr="00E25510">
        <w:rPr>
          <w:rFonts w:cstheme="minorHAnsi"/>
          <w:bCs/>
          <w:lang w:val="en-US"/>
        </w:rPr>
        <w:t>.</w:t>
      </w:r>
      <w:r>
        <w:rPr>
          <w:rFonts w:cstheme="minorHAnsi"/>
          <w:bCs/>
          <w:lang w:val="en-US"/>
        </w:rPr>
        <w:t xml:space="preserve"> The SVC algorithm’s slack hyperparameter </w:t>
      </w:r>
      <w:r w:rsidRPr="00C17000">
        <w:rPr>
          <w:rFonts w:cstheme="minorHAnsi"/>
          <w:bCs/>
          <w:i/>
          <w:lang w:val="en-US"/>
        </w:rPr>
        <w:t>C</w:t>
      </w:r>
      <w:r w:rsidRPr="009C3C4F">
        <w:rPr>
          <w:rFonts w:cstheme="minorHAnsi"/>
          <w:bCs/>
          <w:lang w:val="en-US"/>
        </w:rPr>
        <w:t>,</w:t>
      </w:r>
      <w:r>
        <w:rPr>
          <w:rFonts w:cstheme="minorHAnsi"/>
          <w:bCs/>
          <w:lang w:val="en-US"/>
        </w:rPr>
        <w:t xml:space="preserve"> which controls the misclassification cost, was optimized in the range of </w:t>
      </w:r>
      <m:oMath>
        <m:sSup>
          <m:sSupPr>
            <m:ctrlPr>
              <w:rPr>
                <w:rFonts w:ascii="Cambria Math" w:hAnsi="Cambria Math"/>
                <w:i/>
                <w:lang w:val="en-US"/>
              </w:rPr>
            </m:ctrlPr>
          </m:sSupPr>
          <m:e>
            <m:r>
              <w:rPr>
                <w:rFonts w:ascii="Cambria Math" w:hAnsi="Cambria Math"/>
                <w:lang w:val="en-US"/>
              </w:rPr>
              <m:t>2</m:t>
            </m:r>
          </m:e>
          <m:sup>
            <m:r>
              <w:rPr>
                <w:rFonts w:ascii="Cambria Math" w:hAnsi="Cambria Math"/>
                <w:lang w:val="en-US"/>
              </w:rPr>
              <m:t>[-7</m:t>
            </m:r>
            <m:box>
              <m:boxPr>
                <m:opEmu m:val="1"/>
                <m:ctrlPr>
                  <w:rPr>
                    <w:rFonts w:ascii="Cambria Math" w:hAnsi="Cambria Math"/>
                    <w:i/>
                    <w:lang w:val="en-US"/>
                  </w:rPr>
                </m:ctrlPr>
              </m:boxPr>
              <m:e>
                <m:groupChr>
                  <m:groupChrPr>
                    <m:chr m:val="→"/>
                    <m:pos m:val="top"/>
                    <m:ctrlPr>
                      <w:rPr>
                        <w:rFonts w:ascii="Cambria Math" w:hAnsi="Cambria Math"/>
                        <w:i/>
                        <w:lang w:val="en-US"/>
                      </w:rPr>
                    </m:ctrlPr>
                  </m:groupChrPr>
                  <m:e>
                    <m:r>
                      <m:rPr>
                        <m:scr m:val="double-struck"/>
                      </m:rPr>
                      <w:rPr>
                        <w:rFonts w:ascii="Cambria Math" w:hAnsi="Cambria Math"/>
                        <w:lang w:val="en-US"/>
                      </w:rPr>
                      <m:t>∈Z</m:t>
                    </m:r>
                  </m:e>
                </m:groupChr>
              </m:e>
            </m:box>
            <m:r>
              <w:rPr>
                <w:rFonts w:ascii="Cambria Math" w:hAnsi="Cambria Math"/>
                <w:lang w:val="en-US"/>
              </w:rPr>
              <m:t>0]</m:t>
            </m:r>
          </m:sup>
        </m:sSup>
      </m:oMath>
      <w:r>
        <w:rPr>
          <w:lang w:val="en-US"/>
        </w:rPr>
        <w:t>.</w:t>
      </w:r>
    </w:p>
    <w:p w14:paraId="18A567A8" w14:textId="77777777" w:rsidR="00DA4D16" w:rsidRDefault="00DA4D16" w:rsidP="00DA4D16">
      <w:pPr>
        <w:pStyle w:val="Listenabsatz"/>
        <w:tabs>
          <w:tab w:val="left" w:pos="284"/>
          <w:tab w:val="left" w:pos="3828"/>
        </w:tabs>
        <w:spacing w:before="240" w:after="0" w:line="480" w:lineRule="auto"/>
        <w:ind w:left="0"/>
        <w:contextualSpacing w:val="0"/>
        <w:jc w:val="both"/>
        <w:rPr>
          <w:rFonts w:cstheme="minorHAnsi"/>
          <w:bCs/>
          <w:lang w:val="en-US"/>
        </w:rPr>
      </w:pPr>
      <w:r>
        <w:rPr>
          <w:rFonts w:cstheme="minorHAnsi"/>
          <w:bCs/>
          <w:lang w:val="en-US"/>
        </w:rPr>
        <w:t xml:space="preserve">For each </w:t>
      </w:r>
      <w:r w:rsidRPr="0094614D">
        <w:rPr>
          <w:rFonts w:cstheme="minorHAnsi"/>
          <w:bCs/>
          <w:lang w:val="en-US"/>
        </w:rPr>
        <w:t>parameter combination</w:t>
      </w:r>
      <w:r>
        <w:rPr>
          <w:rFonts w:cstheme="minorHAnsi"/>
          <w:bCs/>
          <w:lang w:val="en-US"/>
        </w:rPr>
        <w:t xml:space="preserve"> </w:t>
      </w:r>
      <m:oMath>
        <m:r>
          <w:rPr>
            <w:rFonts w:ascii="Cambria Math" w:eastAsiaTheme="minorEastAsia" w:hAnsi="Cambria Math" w:cstheme="minorHAnsi"/>
            <w:lang w:val="en-US"/>
          </w:rPr>
          <m:t>h</m:t>
        </m:r>
      </m:oMath>
      <w:r w:rsidRPr="0094614D">
        <w:rPr>
          <w:rFonts w:cstheme="minorHAnsi"/>
          <w:bCs/>
          <w:lang w:val="en-US"/>
        </w:rPr>
        <w:t xml:space="preserve"> </w:t>
      </w:r>
      <w:r>
        <w:rPr>
          <w:rFonts w:cstheme="minorHAnsi"/>
          <w:bCs/>
          <w:lang w:val="en-US"/>
        </w:rPr>
        <w:t>in</w:t>
      </w:r>
      <w:r w:rsidRPr="0094614D">
        <w:rPr>
          <w:rFonts w:cstheme="minorHAnsi"/>
          <w:bCs/>
          <w:lang w:val="en-US"/>
        </w:rPr>
        <w:t xml:space="preserve"> </w:t>
      </w:r>
      <w:r>
        <w:rPr>
          <w:rFonts w:cstheme="minorHAnsi"/>
          <w:bCs/>
          <w:lang w:val="en-US"/>
        </w:rPr>
        <w:t xml:space="preserve">this </w:t>
      </w:r>
      <w:r w:rsidRPr="00233250">
        <w:rPr>
          <w:rFonts w:cstheme="minorHAnsi"/>
          <w:bCs/>
          <w:lang w:val="en-US"/>
        </w:rPr>
        <w:t>3 (</w:t>
      </w:r>
      <w:r w:rsidRPr="00233250">
        <w:rPr>
          <w:rFonts w:cstheme="minorHAnsi"/>
          <w:bCs/>
          <w:i/>
          <w:iCs/>
          <w:lang w:val="en-US"/>
        </w:rPr>
        <w:t>λ</w:t>
      </w:r>
      <w:r w:rsidRPr="00233250">
        <w:rPr>
          <w:rFonts w:cstheme="minorHAnsi"/>
          <w:bCs/>
          <w:i/>
          <w:iCs/>
          <w:vertAlign w:val="subscript"/>
          <w:lang w:val="en-US"/>
        </w:rPr>
        <w:t>1</w:t>
      </w:r>
      <w:r w:rsidRPr="00233250">
        <w:rPr>
          <w:rFonts w:cstheme="minorHAnsi"/>
          <w:bCs/>
          <w:lang w:val="en-US"/>
        </w:rPr>
        <w:t>) x 3 (</w:t>
      </w:r>
      <w:r w:rsidRPr="00233250">
        <w:rPr>
          <w:rFonts w:cstheme="minorHAnsi"/>
          <w:bCs/>
          <w:i/>
          <w:iCs/>
          <w:lang w:val="en-US"/>
        </w:rPr>
        <w:t>λ</w:t>
      </w:r>
      <w:r w:rsidRPr="00233250">
        <w:rPr>
          <w:rFonts w:cstheme="minorHAnsi"/>
          <w:bCs/>
          <w:i/>
          <w:iCs/>
          <w:vertAlign w:val="subscript"/>
          <w:lang w:val="en-US"/>
        </w:rPr>
        <w:t>2</w:t>
      </w:r>
      <w:r w:rsidRPr="00233250">
        <w:rPr>
          <w:rFonts w:cstheme="minorHAnsi"/>
          <w:bCs/>
          <w:lang w:val="en-US"/>
        </w:rPr>
        <w:t>) x 11 (</w:t>
      </w:r>
      <w:r w:rsidRPr="00233250">
        <w:rPr>
          <w:rFonts w:cstheme="minorHAnsi"/>
          <w:bCs/>
          <w:i/>
          <w:iCs/>
          <w:lang w:val="en-US"/>
        </w:rPr>
        <w:t>N</w:t>
      </w:r>
      <w:r w:rsidRPr="00233250">
        <w:rPr>
          <w:rFonts w:cstheme="minorHAnsi"/>
          <w:bCs/>
          <w:vertAlign w:val="subscript"/>
          <w:lang w:val="en-US"/>
        </w:rPr>
        <w:t>PC</w:t>
      </w:r>
      <w:r w:rsidRPr="00233250">
        <w:rPr>
          <w:rFonts w:cstheme="minorHAnsi"/>
          <w:bCs/>
          <w:lang w:val="en-US"/>
        </w:rPr>
        <w:t>) x 8</w:t>
      </w:r>
      <w:r>
        <w:rPr>
          <w:rFonts w:cstheme="minorHAnsi"/>
          <w:bCs/>
          <w:lang w:val="en-US"/>
        </w:rPr>
        <w:t xml:space="preserve"> (</w:t>
      </w:r>
      <w:r w:rsidRPr="005F44B6">
        <w:rPr>
          <w:rFonts w:cstheme="minorHAnsi"/>
          <w:bCs/>
          <w:i/>
          <w:iCs/>
          <w:lang w:val="en-US"/>
        </w:rPr>
        <w:t>C</w:t>
      </w:r>
      <w:r>
        <w:rPr>
          <w:rFonts w:cstheme="minorHAnsi"/>
          <w:bCs/>
          <w:lang w:val="en-US"/>
        </w:rPr>
        <w:t xml:space="preserve">) </w:t>
      </w:r>
      <w:r w:rsidRPr="0094614D">
        <w:rPr>
          <w:rFonts w:cstheme="minorHAnsi"/>
          <w:bCs/>
          <w:lang w:val="en-US"/>
        </w:rPr>
        <w:t xml:space="preserve">hyperparameter </w:t>
      </w:r>
      <w:r>
        <w:rPr>
          <w:rFonts w:cstheme="minorHAnsi"/>
          <w:bCs/>
          <w:lang w:val="en-US"/>
        </w:rPr>
        <w:t>space</w:t>
      </w:r>
      <w:r w:rsidRPr="0094614D">
        <w:rPr>
          <w:rFonts w:cstheme="minorHAnsi"/>
          <w:bCs/>
          <w:lang w:val="en-US"/>
        </w:rPr>
        <w:t xml:space="preserve"> </w:t>
      </w:r>
      <m:oMath>
        <m:r>
          <w:rPr>
            <w:rFonts w:ascii="Cambria Math" w:hAnsi="Cambria Math" w:cstheme="minorHAnsi"/>
            <w:lang w:val="en-US"/>
          </w:rPr>
          <m:t>H</m:t>
        </m:r>
      </m:oMath>
      <w:r>
        <w:rPr>
          <w:rFonts w:eastAsiaTheme="minorEastAsia" w:cstheme="minorHAnsi"/>
          <w:bCs/>
          <w:lang w:val="en-US"/>
        </w:rPr>
        <w:t xml:space="preserve"> (=792 hyperparameter combinations) </w:t>
      </w:r>
      <w:r>
        <w:rPr>
          <w:rFonts w:cstheme="minorHAnsi"/>
          <w:bCs/>
          <w:lang w:val="en-US"/>
        </w:rPr>
        <w:t>we measured the SVC models’ CV</w:t>
      </w:r>
      <w:r w:rsidRPr="0094614D">
        <w:rPr>
          <w:rFonts w:cstheme="minorHAnsi"/>
          <w:bCs/>
          <w:vertAlign w:val="subscript"/>
          <w:lang w:val="en-US"/>
        </w:rPr>
        <w:t>1</w:t>
      </w:r>
      <w:r>
        <w:rPr>
          <w:rFonts w:cstheme="minorHAnsi"/>
          <w:bCs/>
          <w:lang w:val="en-US"/>
        </w:rPr>
        <w:t xml:space="preserve"> test data performance at each partition of the CV</w:t>
      </w:r>
      <w:r w:rsidRPr="0094614D">
        <w:rPr>
          <w:rFonts w:cstheme="minorHAnsi"/>
          <w:bCs/>
          <w:vertAlign w:val="subscript"/>
          <w:lang w:val="en-US"/>
        </w:rPr>
        <w:t>1</w:t>
      </w:r>
      <w:r>
        <w:rPr>
          <w:rFonts w:cstheme="minorHAnsi"/>
          <w:bCs/>
          <w:lang w:val="en-US"/>
        </w:rPr>
        <w:t xml:space="preserve"> cycle. We chose the optimal parameter combination </w:t>
      </w:r>
      <m:oMath>
        <m:sSup>
          <m:sSupPr>
            <m:ctrlPr>
              <w:rPr>
                <w:rFonts w:ascii="Cambria Math" w:hAnsi="Cambria Math" w:cstheme="minorHAnsi"/>
                <w:bCs/>
                <w:i/>
                <w:lang w:val="en-US"/>
              </w:rPr>
            </m:ctrlPr>
          </m:sSupPr>
          <m:e>
            <m:r>
              <w:rPr>
                <w:rFonts w:ascii="Cambria Math" w:hAnsi="Cambria Math" w:cstheme="minorHAnsi"/>
                <w:lang w:val="en-US"/>
              </w:rPr>
              <m:t>h</m:t>
            </m:r>
          </m:e>
          <m:sup>
            <m:r>
              <w:rPr>
                <w:rFonts w:ascii="Cambria Math" w:hAnsi="Cambria Math" w:cstheme="minorHAnsi"/>
                <w:lang w:val="en-US"/>
              </w:rPr>
              <m:t>*</m:t>
            </m:r>
          </m:sup>
        </m:sSup>
      </m:oMath>
      <w:r>
        <w:rPr>
          <w:rFonts w:cstheme="minorHAnsi"/>
          <w:bCs/>
          <w:lang w:val="en-US"/>
        </w:rPr>
        <w:t xml:space="preserve"> by finding the maximum average Balanced Accuracy (BAC) in </w:t>
      </w:r>
      <m:oMath>
        <m:r>
          <w:rPr>
            <w:rFonts w:ascii="Cambria Math" w:hAnsi="Cambria Math" w:cstheme="minorHAnsi"/>
            <w:lang w:val="en-US"/>
          </w:rPr>
          <m:t>H</m:t>
        </m:r>
      </m:oMath>
      <w:r>
        <w:rPr>
          <w:rFonts w:cstheme="minorHAnsi"/>
          <w:bCs/>
          <w:lang w:val="en-US"/>
        </w:rPr>
        <w:t>, defined as:</w:t>
      </w:r>
    </w:p>
    <w:p w14:paraId="1C865CAB" w14:textId="77777777" w:rsidR="00DA4D16" w:rsidRPr="00106377" w:rsidRDefault="0023264F" w:rsidP="00DA4D16">
      <w:pPr>
        <w:spacing w:after="0" w:line="264" w:lineRule="auto"/>
        <w:ind w:firstLine="425"/>
        <w:rPr>
          <w:rFonts w:eastAsiaTheme="minorEastAsia" w:cstheme="minorHAnsi"/>
          <w:bCs/>
        </w:rPr>
      </w:pPr>
      <m:oMathPara>
        <m:oMathParaPr>
          <m:jc m:val="center"/>
        </m:oMathParaPr>
        <m:oMath>
          <m:sSup>
            <m:sSupPr>
              <m:ctrlPr>
                <w:rPr>
                  <w:rFonts w:ascii="Cambria Math" w:hAnsi="Cambria Math" w:cstheme="minorHAnsi"/>
                  <w:bCs/>
                  <w:i/>
                </w:rPr>
              </m:ctrlPr>
            </m:sSupPr>
            <m:e>
              <m:r>
                <w:rPr>
                  <w:rFonts w:ascii="Cambria Math" w:hAnsi="Cambria Math" w:cstheme="minorHAnsi"/>
                </w:rPr>
                <m:t>h</m:t>
              </m:r>
            </m:e>
            <m:sup>
              <m:r>
                <w:rPr>
                  <w:rFonts w:ascii="Cambria Math" w:hAnsi="Cambria Math" w:cstheme="minorHAnsi"/>
                </w:rPr>
                <m:t>*</m:t>
              </m:r>
            </m:sup>
          </m:sSup>
          <m:r>
            <w:rPr>
              <w:rFonts w:ascii="Cambria Math" w:hAnsi="Cambria Math" w:cstheme="minorHAnsi"/>
            </w:rPr>
            <m:t>=</m:t>
          </m:r>
          <m:func>
            <m:funcPr>
              <m:ctrlPr>
                <w:rPr>
                  <w:rFonts w:ascii="Cambria Math" w:hAnsi="Cambria Math" w:cstheme="minorHAnsi"/>
                  <w:bCs/>
                  <w:i/>
                </w:rPr>
              </m:ctrlPr>
            </m:funcPr>
            <m:fName>
              <m:r>
                <m:rPr>
                  <m:sty m:val="p"/>
                </m:rPr>
                <w:rPr>
                  <w:rFonts w:ascii="Cambria Math" w:hAnsi="Cambria Math" w:cstheme="minorHAnsi"/>
                </w:rPr>
                <m:t>arg</m:t>
              </m:r>
            </m:fName>
            <m:e>
              <m:sSub>
                <m:sSubPr>
                  <m:ctrlPr>
                    <w:rPr>
                      <w:rFonts w:ascii="Cambria Math" w:hAnsi="Cambria Math" w:cstheme="minorHAnsi"/>
                      <w:bCs/>
                    </w:rPr>
                  </m:ctrlPr>
                </m:sSubPr>
                <m:e>
                  <m:r>
                    <m:rPr>
                      <m:sty m:val="p"/>
                    </m:rPr>
                    <w:rPr>
                      <w:rFonts w:ascii="Cambria Math" w:hAnsi="Cambria Math" w:cstheme="minorHAnsi"/>
                    </w:rPr>
                    <m:t>max</m:t>
                  </m:r>
                </m:e>
                <m:sub>
                  <m:sSub>
                    <m:sSubPr>
                      <m:ctrlPr>
                        <w:rPr>
                          <w:rFonts w:ascii="Cambria Math" w:hAnsi="Cambria Math" w:cstheme="minorHAnsi"/>
                          <w:bCs/>
                          <w:i/>
                        </w:rPr>
                      </m:ctrlPr>
                    </m:sSubPr>
                    <m:e>
                      <m:r>
                        <w:rPr>
                          <w:rFonts w:ascii="Cambria Math" w:hAnsi="Cambria Math" w:cstheme="minorHAnsi"/>
                        </w:rPr>
                        <m:t>h</m:t>
                      </m:r>
                    </m:e>
                    <m:sub>
                      <m:r>
                        <w:rPr>
                          <w:rFonts w:ascii="Cambria Math" w:hAnsi="Cambria Math" w:cstheme="minorHAnsi"/>
                        </w:rPr>
                        <m:t>i</m:t>
                      </m:r>
                    </m:sub>
                  </m:sSub>
                  <m:r>
                    <w:rPr>
                      <w:rFonts w:ascii="Cambria Math" w:hAnsi="Cambria Math" w:cstheme="minorHAnsi"/>
                    </w:rPr>
                    <m:t>∈H</m:t>
                  </m:r>
                </m:sub>
              </m:sSub>
            </m:e>
          </m:func>
          <m:d>
            <m:dPr>
              <m:ctrlPr>
                <w:rPr>
                  <w:rFonts w:ascii="Cambria Math" w:hAnsi="Cambria Math" w:cstheme="minorHAnsi"/>
                  <w:bCs/>
                  <w:i/>
                </w:rPr>
              </m:ctrlPr>
            </m:dPr>
            <m:e>
              <m:sSub>
                <m:sSubPr>
                  <m:ctrlPr>
                    <w:rPr>
                      <w:rFonts w:ascii="Cambria Math" w:hAnsi="Cambria Math" w:cstheme="minorHAnsi"/>
                      <w:bCs/>
                      <w:i/>
                    </w:rPr>
                  </m:ctrlPr>
                </m:sSubPr>
                <m:e>
                  <m:bar>
                    <m:barPr>
                      <m:pos m:val="top"/>
                      <m:ctrlPr>
                        <w:rPr>
                          <w:rFonts w:ascii="Cambria Math" w:hAnsi="Cambria Math" w:cstheme="minorHAnsi"/>
                        </w:rPr>
                      </m:ctrlPr>
                    </m:barPr>
                    <m:e>
                      <m:r>
                        <m:rPr>
                          <m:nor/>
                        </m:rPr>
                        <w:rPr>
                          <w:rFonts w:ascii="Cambria Math" w:hAnsi="Cambria Math" w:cstheme="minorHAnsi"/>
                        </w:rPr>
                        <m:t>BAC</m:t>
                      </m:r>
                    </m:e>
                  </m:bar>
                </m:e>
                <m:sub>
                  <m:r>
                    <w:rPr>
                      <w:rFonts w:ascii="Cambria Math" w:hAnsi="Cambria Math" w:cstheme="minorHAnsi"/>
                    </w:rPr>
                    <m:t>ij</m:t>
                  </m:r>
                </m:sub>
              </m:sSub>
              <m:r>
                <w:rPr>
                  <w:rFonts w:ascii="Cambria Math" w:hAnsi="Cambria Math" w:cstheme="minorHAnsi"/>
                </w:rPr>
                <m:t>=</m:t>
              </m:r>
              <m:f>
                <m:fPr>
                  <m:ctrlPr>
                    <w:rPr>
                      <w:rFonts w:ascii="Cambria Math" w:hAnsi="Cambria Math" w:cstheme="minorHAnsi"/>
                      <w:bCs/>
                      <w:i/>
                    </w:rPr>
                  </m:ctrlPr>
                </m:fPr>
                <m:num>
                  <m:r>
                    <w:rPr>
                      <w:rFonts w:ascii="Cambria Math" w:hAnsi="Cambria Math" w:cstheme="minorHAnsi"/>
                    </w:rPr>
                    <m:t>1</m:t>
                  </m:r>
                </m:num>
                <m:den>
                  <m:r>
                    <w:rPr>
                      <w:rFonts w:ascii="Cambria Math" w:hAnsi="Cambria Math" w:cstheme="minorHAnsi"/>
                    </w:rPr>
                    <m:t>k</m:t>
                  </m:r>
                </m:den>
              </m:f>
              <m:nary>
                <m:naryPr>
                  <m:chr m:val="∑"/>
                  <m:limLoc m:val="undOvr"/>
                  <m:ctrlPr>
                    <w:rPr>
                      <w:rFonts w:ascii="Cambria Math" w:hAnsi="Cambria Math" w:cstheme="minorHAnsi"/>
                      <w:bCs/>
                      <w:i/>
                    </w:rPr>
                  </m:ctrlPr>
                </m:naryPr>
                <m:sub>
                  <m:r>
                    <w:rPr>
                      <w:rFonts w:ascii="Cambria Math" w:hAnsi="Cambria Math" w:cstheme="minorHAnsi"/>
                    </w:rPr>
                    <m:t>j=1</m:t>
                  </m:r>
                </m:sub>
                <m:sup>
                  <m:r>
                    <w:rPr>
                      <w:rFonts w:ascii="Cambria Math" w:hAnsi="Cambria Math" w:cstheme="minorHAnsi"/>
                    </w:rPr>
                    <m:t>k=10</m:t>
                  </m:r>
                </m:sup>
                <m:e>
                  <m:r>
                    <w:rPr>
                      <w:rFonts w:ascii="Cambria Math" w:hAnsi="Cambria Math"/>
                    </w:rPr>
                    <m:t>(</m:t>
                  </m:r>
                  <m:sSub>
                    <m:sSubPr>
                      <m:ctrlPr>
                        <w:rPr>
                          <w:rFonts w:ascii="Cambria Math" w:hAnsi="Cambria Math"/>
                          <w:i/>
                        </w:rPr>
                      </m:ctrlPr>
                    </m:sSubPr>
                    <m:e>
                      <m:r>
                        <m:rPr>
                          <m:nor/>
                        </m:rPr>
                        <w:rPr>
                          <w:rFonts w:ascii="Cambria Math" w:hAnsi="Cambria Math"/>
                        </w:rPr>
                        <m:t>Sensitivity</m:t>
                      </m:r>
                    </m:e>
                    <m:sub>
                      <m:r>
                        <w:rPr>
                          <w:rFonts w:ascii="Cambria Math" w:hAnsi="Cambria Math"/>
                        </w:rPr>
                        <m:t>ij</m:t>
                      </m:r>
                    </m:sub>
                  </m:sSub>
                  <m:r>
                    <w:rPr>
                      <w:rFonts w:ascii="Cambria Math" w:hAnsi="Cambria Math"/>
                    </w:rPr>
                    <m:t>+</m:t>
                  </m:r>
                  <m:sSub>
                    <m:sSubPr>
                      <m:ctrlPr>
                        <w:rPr>
                          <w:rFonts w:ascii="Cambria Math" w:hAnsi="Cambria Math"/>
                          <w:i/>
                        </w:rPr>
                      </m:ctrlPr>
                    </m:sSubPr>
                    <m:e>
                      <m:r>
                        <m:rPr>
                          <m:nor/>
                        </m:rPr>
                        <w:rPr>
                          <w:rFonts w:ascii="Cambria Math" w:hAnsi="Cambria Math"/>
                        </w:rPr>
                        <m:t>Specificity</m:t>
                      </m:r>
                    </m:e>
                    <m:sub>
                      <m:r>
                        <w:rPr>
                          <w:rFonts w:ascii="Cambria Math" w:hAnsi="Cambria Math"/>
                        </w:rPr>
                        <m:t>ij</m:t>
                      </m:r>
                    </m:sub>
                  </m:sSub>
                  <m:r>
                    <w:rPr>
                      <w:rFonts w:ascii="Cambria Math" w:hAnsi="Cambria Math"/>
                    </w:rPr>
                    <m:t>)/2</m:t>
                  </m:r>
                </m:e>
              </m:nary>
            </m:e>
          </m:d>
        </m:oMath>
      </m:oMathPara>
    </w:p>
    <w:p w14:paraId="19524212" w14:textId="249760AF" w:rsidR="009F465B" w:rsidRPr="007A0E35" w:rsidRDefault="00DA4D16" w:rsidP="007A0E35">
      <w:pPr>
        <w:spacing w:before="120" w:after="0" w:line="480" w:lineRule="auto"/>
        <w:rPr>
          <w:rFonts w:eastAsiaTheme="minorEastAsia" w:cstheme="minorHAnsi"/>
          <w:bCs/>
        </w:rPr>
      </w:pPr>
      <w:r>
        <w:rPr>
          <w:rFonts w:eastAsiaTheme="minorEastAsia" w:cstheme="minorHAnsi"/>
          <w:bCs/>
        </w:rPr>
        <w:t xml:space="preserve">Where </w:t>
      </w:r>
      <m:oMath>
        <m:sSub>
          <m:sSubPr>
            <m:ctrlPr>
              <w:rPr>
                <w:rFonts w:ascii="Cambria Math" w:hAnsi="Cambria Math" w:cstheme="minorHAnsi"/>
                <w:bCs/>
                <w:i/>
              </w:rPr>
            </m:ctrlPr>
          </m:sSubPr>
          <m:e>
            <m:r>
              <w:rPr>
                <w:rFonts w:ascii="Cambria Math" w:hAnsi="Cambria Math" w:cstheme="minorHAnsi"/>
              </w:rPr>
              <m:t>h</m:t>
            </m:r>
          </m:e>
          <m:sub>
            <m:r>
              <w:rPr>
                <w:rFonts w:ascii="Cambria Math" w:hAnsi="Cambria Math" w:cstheme="minorHAnsi"/>
              </w:rPr>
              <m:t>i</m:t>
            </m:r>
          </m:sub>
        </m:sSub>
      </m:oMath>
      <w:r>
        <w:rPr>
          <w:rFonts w:eastAsiaTheme="minorEastAsia" w:cstheme="minorHAnsi"/>
          <w:bCs/>
        </w:rPr>
        <w:t xml:space="preserve"> is the parameter combination at position </w:t>
      </w:r>
      <m:oMath>
        <m:r>
          <w:rPr>
            <w:rFonts w:ascii="Cambria Math" w:eastAsiaTheme="minorEastAsia" w:hAnsi="Cambria Math" w:cstheme="minorHAnsi"/>
          </w:rPr>
          <m:t>i</m:t>
        </m:r>
      </m:oMath>
      <w:r>
        <w:rPr>
          <w:rFonts w:eastAsiaTheme="minorEastAsia" w:cstheme="minorHAnsi"/>
          <w:bCs/>
        </w:rPr>
        <w:t xml:space="preserve"> </w:t>
      </w:r>
      <w:r>
        <w:rPr>
          <w:rFonts w:cstheme="minorHAnsi"/>
          <w:bCs/>
        </w:rPr>
        <w:t xml:space="preserve">in </w:t>
      </w:r>
      <m:oMath>
        <m:r>
          <w:rPr>
            <w:rFonts w:ascii="Cambria Math" w:hAnsi="Cambria Math" w:cstheme="minorHAnsi"/>
          </w:rPr>
          <m:t>H</m:t>
        </m:r>
      </m:oMath>
      <w:r>
        <w:rPr>
          <w:rFonts w:eastAsiaTheme="minorEastAsia" w:cstheme="minorHAnsi"/>
          <w:bCs/>
        </w:rPr>
        <w:t xml:space="preserve">, and </w:t>
      </w:r>
      <m:oMath>
        <m:r>
          <w:rPr>
            <w:rFonts w:ascii="Cambria Math" w:eastAsiaTheme="minorEastAsia" w:hAnsi="Cambria Math" w:cstheme="minorHAnsi"/>
          </w:rPr>
          <m:t>j</m:t>
        </m:r>
      </m:oMath>
      <w:r>
        <w:rPr>
          <w:rFonts w:eastAsiaTheme="minorEastAsia" w:cstheme="minorHAnsi"/>
          <w:bCs/>
        </w:rPr>
        <w:t xml:space="preserve"> is the current partition in the </w:t>
      </w:r>
      <m:oMath>
        <m:r>
          <w:rPr>
            <w:rFonts w:ascii="Cambria Math" w:eastAsiaTheme="minorEastAsia" w:hAnsi="Cambria Math" w:cstheme="minorHAnsi"/>
          </w:rPr>
          <m:t>k</m:t>
        </m:r>
      </m:oMath>
      <w:r>
        <w:rPr>
          <w:rFonts w:eastAsiaTheme="minorEastAsia" w:cstheme="minorHAnsi"/>
          <w:bCs/>
        </w:rPr>
        <w:t xml:space="preserve"> test data partitions of the CV</w:t>
      </w:r>
      <w:r w:rsidRPr="005F44B6">
        <w:rPr>
          <w:rFonts w:eastAsiaTheme="minorEastAsia" w:cstheme="minorHAnsi"/>
          <w:bCs/>
          <w:vertAlign w:val="subscript"/>
        </w:rPr>
        <w:t>1</w:t>
      </w:r>
      <w:r>
        <w:rPr>
          <w:rFonts w:eastAsiaTheme="minorEastAsia" w:cstheme="minorHAnsi"/>
          <w:bCs/>
        </w:rPr>
        <w:t xml:space="preserve"> level. </w:t>
      </w:r>
    </w:p>
    <w:p w14:paraId="3B96B85D" w14:textId="31CCCFF2" w:rsidR="006577CC" w:rsidRPr="007A0E35" w:rsidRDefault="000C1244" w:rsidP="007A0E35">
      <w:pPr>
        <w:pStyle w:val="berschrift3"/>
        <w:spacing w:before="360" w:after="120" w:line="480" w:lineRule="auto"/>
        <w:rPr>
          <w:rStyle w:val="berschrift3Zchn"/>
          <w:b/>
          <w:lang w:val="en-US"/>
        </w:rPr>
      </w:pPr>
      <w:bookmarkStart w:id="14" w:name="_Toc193436091"/>
      <w:r w:rsidRPr="007A0E35">
        <w:rPr>
          <w:rStyle w:val="berschrift3Zchn"/>
          <w:b/>
          <w:lang w:val="en-US"/>
        </w:rPr>
        <w:t>Testing each model’s performance significance using a permutation analysis with 1000 label permutations</w:t>
      </w:r>
      <w:bookmarkEnd w:id="14"/>
      <w:r w:rsidR="006577CC" w:rsidRPr="007A0E35">
        <w:rPr>
          <w:rStyle w:val="berschrift3Zchn"/>
          <w:b/>
          <w:lang w:val="en-US"/>
        </w:rPr>
        <w:t xml:space="preserve"> </w:t>
      </w:r>
    </w:p>
    <w:p w14:paraId="2962873D" w14:textId="21E27179" w:rsidR="000C1244" w:rsidRPr="000C1244" w:rsidRDefault="005335BD" w:rsidP="000C1244">
      <w:pPr>
        <w:spacing w:after="0" w:line="480" w:lineRule="auto"/>
        <w:jc w:val="both"/>
        <w:rPr>
          <w:rFonts w:cstheme="minorHAnsi"/>
          <w:bCs/>
        </w:rPr>
      </w:pPr>
      <w:r>
        <w:rPr>
          <w:rFonts w:cstheme="minorHAnsi"/>
          <w:bCs/>
        </w:rPr>
        <w:t xml:space="preserve">In addition </w:t>
      </w:r>
      <w:r w:rsidR="000C1244">
        <w:rPr>
          <w:rFonts w:cstheme="minorHAnsi"/>
          <w:bCs/>
        </w:rPr>
        <w:t>to testing the statistical significance of the single model’s performance, t</w:t>
      </w:r>
      <w:r w:rsidR="000C1244" w:rsidRPr="000C1244">
        <w:rPr>
          <w:rFonts w:cstheme="minorHAnsi"/>
          <w:bCs/>
        </w:rPr>
        <w:t>h</w:t>
      </w:r>
      <w:r w:rsidR="000C1244">
        <w:rPr>
          <w:rFonts w:cstheme="minorHAnsi"/>
          <w:bCs/>
        </w:rPr>
        <w:t>e</w:t>
      </w:r>
      <w:r w:rsidR="000C1244" w:rsidRPr="000C1244">
        <w:rPr>
          <w:rFonts w:cstheme="minorHAnsi"/>
          <w:bCs/>
        </w:rPr>
        <w:t xml:space="preserve"> permutation analys</w:t>
      </w:r>
      <w:r w:rsidR="000C1244">
        <w:rPr>
          <w:rFonts w:cstheme="minorHAnsi"/>
          <w:bCs/>
        </w:rPr>
        <w:t>e</w:t>
      </w:r>
      <w:r w:rsidR="000C1244" w:rsidRPr="000C1244">
        <w:rPr>
          <w:rFonts w:cstheme="minorHAnsi"/>
          <w:bCs/>
        </w:rPr>
        <w:t xml:space="preserve">s also tested whether </w:t>
      </w:r>
      <w:r w:rsidR="000C1244">
        <w:rPr>
          <w:rFonts w:cstheme="minorHAnsi"/>
          <w:bCs/>
        </w:rPr>
        <w:t xml:space="preserve">a </w:t>
      </w:r>
      <w:r w:rsidR="000C1244" w:rsidRPr="000C1244">
        <w:rPr>
          <w:rFonts w:cstheme="minorHAnsi"/>
          <w:bCs/>
        </w:rPr>
        <w:t>given model’s predictions generalized to other brain expression scores. To this end, Pearson correlation coefficients (</w:t>
      </w:r>
      <m:oMath>
        <m:sSub>
          <m:sSubPr>
            <m:ctrlPr>
              <w:rPr>
                <w:rFonts w:ascii="Cambria Math" w:hAnsi="Cambria Math" w:cstheme="minorHAnsi"/>
                <w:bCs/>
                <w:i/>
              </w:rPr>
            </m:ctrlPr>
          </m:sSubPr>
          <m:e>
            <m:r>
              <w:rPr>
                <w:rFonts w:ascii="Cambria Math" w:hAnsi="Cambria Math" w:cstheme="minorHAnsi"/>
              </w:rPr>
              <m:t>r</m:t>
            </m:r>
          </m:e>
          <m:sub>
            <m:r>
              <w:rPr>
                <w:rFonts w:ascii="Cambria Math" w:hAnsi="Cambria Math" w:cstheme="minorHAnsi"/>
              </w:rPr>
              <m:t>perm</m:t>
            </m:r>
          </m:sub>
        </m:sSub>
        <m:r>
          <w:rPr>
            <w:rFonts w:ascii="Cambria Math" w:hAnsi="Cambria Math" w:cstheme="minorHAnsi"/>
          </w:rPr>
          <m:t xml:space="preserve">) </m:t>
        </m:r>
      </m:oMath>
      <w:r w:rsidR="000C1244" w:rsidRPr="000C1244">
        <w:rPr>
          <w:rFonts w:cstheme="minorHAnsi"/>
          <w:bCs/>
        </w:rPr>
        <w:t xml:space="preserve">were computed between permuted model predictions and the unseen scores. We evaluated how many times </w:t>
      </w:r>
      <m:oMath>
        <m:sSub>
          <m:sSubPr>
            <m:ctrlPr>
              <w:rPr>
                <w:rFonts w:ascii="Cambria Math" w:hAnsi="Cambria Math" w:cstheme="minorHAnsi"/>
                <w:bCs/>
                <w:i/>
              </w:rPr>
            </m:ctrlPr>
          </m:sSubPr>
          <m:e>
            <m:r>
              <w:rPr>
                <w:rFonts w:ascii="Cambria Math" w:hAnsi="Cambria Math" w:cstheme="minorHAnsi"/>
              </w:rPr>
              <m:t>r</m:t>
            </m:r>
          </m:e>
          <m:sub>
            <m:r>
              <w:rPr>
                <w:rFonts w:ascii="Cambria Math" w:hAnsi="Cambria Math" w:cstheme="minorHAnsi"/>
              </w:rPr>
              <m:t>perm</m:t>
            </m:r>
          </m:sub>
        </m:sSub>
        <m:r>
          <w:rPr>
            <w:rFonts w:ascii="Cambria Math" w:hAnsi="Cambria Math" w:cstheme="minorHAnsi"/>
          </w:rPr>
          <m:t xml:space="preserve"> </m:t>
        </m:r>
      </m:oMath>
      <w:r w:rsidR="000C1244" w:rsidRPr="000C1244">
        <w:rPr>
          <w:rFonts w:cstheme="minorHAnsi"/>
          <w:bCs/>
        </w:rPr>
        <w:t>equaled or exceeded the correlation coefficient obtained from the observed model’s predictions (</w:t>
      </w:r>
      <m:oMath>
        <m:sSub>
          <m:sSubPr>
            <m:ctrlPr>
              <w:rPr>
                <w:rFonts w:ascii="Cambria Math" w:hAnsi="Cambria Math" w:cstheme="minorHAnsi"/>
                <w:bCs/>
                <w:i/>
              </w:rPr>
            </m:ctrlPr>
          </m:sSubPr>
          <m:e>
            <m:r>
              <w:rPr>
                <w:rFonts w:ascii="Cambria Math" w:hAnsi="Cambria Math" w:cstheme="minorHAnsi"/>
              </w:rPr>
              <m:t>r</m:t>
            </m:r>
          </m:e>
          <m:sub>
            <m:r>
              <w:rPr>
                <w:rFonts w:ascii="Cambria Math" w:hAnsi="Cambria Math" w:cstheme="minorHAnsi"/>
              </w:rPr>
              <m:t>obs</m:t>
            </m:r>
          </m:sub>
        </m:sSub>
      </m:oMath>
      <w:r w:rsidR="000C1244" w:rsidRPr="000C1244">
        <w:rPr>
          <w:rFonts w:cstheme="minorHAnsi"/>
          <w:bCs/>
        </w:rPr>
        <w:t xml:space="preserve">) and derived a </w:t>
      </w:r>
      <w:r w:rsidR="000C1244" w:rsidRPr="000C1244">
        <w:rPr>
          <w:rFonts w:cstheme="minorHAnsi"/>
          <w:bCs/>
          <w:i/>
        </w:rPr>
        <w:t>P</w:t>
      </w:r>
      <w:r w:rsidR="000C1244" w:rsidRPr="000C1244">
        <w:rPr>
          <w:rFonts w:cstheme="minorHAnsi"/>
          <w:bCs/>
        </w:rPr>
        <w:t xml:space="preserve"> value</w:t>
      </w:r>
      <w:r w:rsidR="000C1244" w:rsidRPr="000C1244">
        <w:rPr>
          <w:rFonts w:eastAsiaTheme="minorEastAsia" w:cstheme="minorHAnsi"/>
          <w:bCs/>
        </w:rPr>
        <w:t xml:space="preserve"> </w:t>
      </w:r>
      <w:r w:rsidR="000C1244" w:rsidRPr="000C1244">
        <w:rPr>
          <w:rFonts w:cstheme="minorHAnsi"/>
          <w:bCs/>
        </w:rPr>
        <w:t>for the generalization of the given biopsychosocial model to each of the other four scores, defined as:</w:t>
      </w:r>
    </w:p>
    <w:p w14:paraId="43EAFF1C" w14:textId="77777777" w:rsidR="000C1244" w:rsidRPr="000C1244" w:rsidRDefault="000C1244" w:rsidP="000C1244">
      <w:pPr>
        <w:spacing w:after="0" w:line="480" w:lineRule="auto"/>
        <w:jc w:val="both"/>
        <w:rPr>
          <w:rFonts w:cstheme="minorHAnsi"/>
          <w:bCs/>
        </w:rPr>
      </w:pPr>
      <m:oMathPara>
        <m:oMath>
          <m:r>
            <w:rPr>
              <w:rFonts w:ascii="Cambria Math" w:hAnsi="Cambria Math" w:cstheme="minorHAnsi"/>
            </w:rPr>
            <m:t>p=</m:t>
          </m:r>
          <m:f>
            <m:fPr>
              <m:ctrlPr>
                <w:rPr>
                  <w:rFonts w:ascii="Cambria Math" w:hAnsi="Cambria Math" w:cstheme="minorHAnsi"/>
                  <w:bCs/>
                  <w:i/>
                </w:rPr>
              </m:ctrlPr>
            </m:fPr>
            <m:num>
              <m:nary>
                <m:naryPr>
                  <m:chr m:val="∑"/>
                  <m:limLoc m:val="undOvr"/>
                  <m:ctrlPr>
                    <w:rPr>
                      <w:rFonts w:ascii="Cambria Math" w:hAnsi="Cambria Math" w:cstheme="minorHAnsi"/>
                      <w:bCs/>
                      <w:i/>
                    </w:rPr>
                  </m:ctrlPr>
                </m:naryPr>
                <m:sub>
                  <m:r>
                    <w:rPr>
                      <w:rFonts w:ascii="Cambria Math" w:hAnsi="Cambria Math" w:cstheme="minorHAnsi"/>
                    </w:rPr>
                    <m:t>i=1</m:t>
                  </m:r>
                </m:sub>
                <m:sup>
                  <m:r>
                    <w:rPr>
                      <w:rFonts w:ascii="Cambria Math" w:hAnsi="Cambria Math" w:cstheme="minorHAnsi"/>
                    </w:rPr>
                    <m:t>n</m:t>
                  </m:r>
                </m:sup>
                <m:e>
                  <m:r>
                    <w:rPr>
                      <w:rFonts w:ascii="Cambria Math" w:hAnsi="Cambria Math" w:cstheme="minorHAnsi"/>
                    </w:rPr>
                    <m:t>I</m:t>
                  </m:r>
                  <m:d>
                    <m:dPr>
                      <m:ctrlPr>
                        <w:rPr>
                          <w:rFonts w:ascii="Cambria Math" w:hAnsi="Cambria Math" w:cstheme="minorHAnsi"/>
                          <w:bCs/>
                          <w:i/>
                        </w:rPr>
                      </m:ctrlPr>
                    </m:dPr>
                    <m:e>
                      <m:sSub>
                        <m:sSubPr>
                          <m:ctrlPr>
                            <w:rPr>
                              <w:rFonts w:ascii="Cambria Math" w:hAnsi="Cambria Math" w:cstheme="minorHAnsi"/>
                              <w:bCs/>
                              <w:i/>
                            </w:rPr>
                          </m:ctrlPr>
                        </m:sSubPr>
                        <m:e>
                          <m:r>
                            <w:rPr>
                              <w:rFonts w:ascii="Cambria Math" w:hAnsi="Cambria Math" w:cstheme="minorHAnsi"/>
                            </w:rPr>
                            <m:t>|r</m:t>
                          </m:r>
                        </m:e>
                        <m:sub>
                          <m:r>
                            <w:rPr>
                              <w:rFonts w:ascii="Cambria Math" w:hAnsi="Cambria Math" w:cstheme="minorHAnsi"/>
                            </w:rPr>
                            <m:t>perm</m:t>
                          </m:r>
                        </m:sub>
                      </m:sSub>
                      <m:r>
                        <w:rPr>
                          <w:rFonts w:ascii="Cambria Math" w:hAnsi="Cambria Math" w:cstheme="minorHAnsi"/>
                        </w:rPr>
                        <m:t>|≥</m:t>
                      </m:r>
                      <m:sSub>
                        <m:sSubPr>
                          <m:ctrlPr>
                            <w:rPr>
                              <w:rFonts w:ascii="Cambria Math" w:hAnsi="Cambria Math" w:cstheme="minorHAnsi"/>
                              <w:bCs/>
                              <w:i/>
                            </w:rPr>
                          </m:ctrlPr>
                        </m:sSubPr>
                        <m:e>
                          <m:r>
                            <w:rPr>
                              <w:rFonts w:ascii="Cambria Math" w:hAnsi="Cambria Math" w:cstheme="minorHAnsi"/>
                            </w:rPr>
                            <m:t>|r</m:t>
                          </m:r>
                        </m:e>
                        <m:sub>
                          <m:r>
                            <w:rPr>
                              <w:rFonts w:ascii="Cambria Math" w:hAnsi="Cambria Math" w:cstheme="minorHAnsi"/>
                            </w:rPr>
                            <m:t>obs</m:t>
                          </m:r>
                        </m:sub>
                      </m:sSub>
                      <m:r>
                        <w:rPr>
                          <w:rFonts w:ascii="Cambria Math" w:hAnsi="Cambria Math" w:cstheme="minorHAnsi"/>
                        </w:rPr>
                        <m:t>|</m:t>
                      </m:r>
                    </m:e>
                  </m:d>
                </m:e>
              </m:nary>
            </m:num>
            <m:den>
              <m:r>
                <w:rPr>
                  <w:rFonts w:ascii="Cambria Math" w:hAnsi="Cambria Math" w:cstheme="minorHAnsi"/>
                </w:rPr>
                <m:t>n</m:t>
              </m:r>
            </m:den>
          </m:f>
        </m:oMath>
      </m:oMathPara>
    </w:p>
    <w:p w14:paraId="2949A7BF" w14:textId="77777777" w:rsidR="000C1244" w:rsidRPr="000C1244" w:rsidRDefault="000C1244" w:rsidP="000C1244">
      <w:pPr>
        <w:spacing w:after="0" w:line="480" w:lineRule="auto"/>
        <w:jc w:val="both"/>
        <w:rPr>
          <w:rFonts w:cstheme="minorHAnsi"/>
          <w:bCs/>
          <w:lang w:val="de-DE"/>
        </w:rPr>
      </w:pPr>
      <w:proofErr w:type="spellStart"/>
      <w:r w:rsidRPr="000C1244">
        <w:rPr>
          <w:rFonts w:cstheme="minorHAnsi"/>
          <w:bCs/>
          <w:lang w:val="de-DE"/>
        </w:rPr>
        <w:t>where</w:t>
      </w:r>
      <w:proofErr w:type="spellEnd"/>
      <w:r w:rsidRPr="000C1244">
        <w:rPr>
          <w:rFonts w:cstheme="minorHAnsi"/>
          <w:bCs/>
          <w:lang w:val="de-DE"/>
        </w:rPr>
        <w:t>:</w:t>
      </w:r>
    </w:p>
    <w:p w14:paraId="09B5044F" w14:textId="77777777" w:rsidR="000C1244" w:rsidRPr="000C1244" w:rsidRDefault="000C1244" w:rsidP="000C1244">
      <w:pPr>
        <w:numPr>
          <w:ilvl w:val="0"/>
          <w:numId w:val="25"/>
        </w:numPr>
        <w:spacing w:after="0" w:line="480" w:lineRule="auto"/>
        <w:jc w:val="both"/>
        <w:rPr>
          <w:rFonts w:cstheme="minorHAnsi"/>
          <w:bCs/>
        </w:rPr>
      </w:pPr>
      <m:oMath>
        <m:r>
          <w:rPr>
            <w:rFonts w:ascii="Cambria Math" w:hAnsi="Cambria Math" w:cstheme="minorHAnsi"/>
          </w:rPr>
          <m:t>I</m:t>
        </m:r>
        <m:d>
          <m:dPr>
            <m:ctrlPr>
              <w:rPr>
                <w:rFonts w:ascii="Cambria Math" w:hAnsi="Cambria Math" w:cstheme="minorHAnsi"/>
                <w:bCs/>
                <w:i/>
              </w:rPr>
            </m:ctrlPr>
          </m:dPr>
          <m:e>
            <m:sSub>
              <m:sSubPr>
                <m:ctrlPr>
                  <w:rPr>
                    <w:rFonts w:ascii="Cambria Math" w:hAnsi="Cambria Math" w:cstheme="minorHAnsi"/>
                    <w:bCs/>
                    <w:i/>
                  </w:rPr>
                </m:ctrlPr>
              </m:sSubPr>
              <m:e>
                <m:r>
                  <w:rPr>
                    <w:rFonts w:ascii="Cambria Math" w:hAnsi="Cambria Math" w:cstheme="minorHAnsi"/>
                  </w:rPr>
                  <m:t>|r</m:t>
                </m:r>
              </m:e>
              <m:sub>
                <m:r>
                  <w:rPr>
                    <w:rFonts w:ascii="Cambria Math" w:hAnsi="Cambria Math" w:cstheme="minorHAnsi"/>
                  </w:rPr>
                  <m:t>perm</m:t>
                </m:r>
              </m:sub>
            </m:sSub>
            <m:r>
              <w:rPr>
                <w:rFonts w:ascii="Cambria Math" w:hAnsi="Cambria Math" w:cstheme="minorHAnsi"/>
              </w:rPr>
              <m:t>|≥</m:t>
            </m:r>
            <m:sSub>
              <m:sSubPr>
                <m:ctrlPr>
                  <w:rPr>
                    <w:rFonts w:ascii="Cambria Math" w:hAnsi="Cambria Math" w:cstheme="minorHAnsi"/>
                    <w:bCs/>
                    <w:i/>
                  </w:rPr>
                </m:ctrlPr>
              </m:sSubPr>
              <m:e>
                <m:r>
                  <w:rPr>
                    <w:rFonts w:ascii="Cambria Math" w:hAnsi="Cambria Math" w:cstheme="minorHAnsi"/>
                  </w:rPr>
                  <m:t>|r</m:t>
                </m:r>
              </m:e>
              <m:sub>
                <m:r>
                  <w:rPr>
                    <w:rFonts w:ascii="Cambria Math" w:hAnsi="Cambria Math" w:cstheme="minorHAnsi"/>
                  </w:rPr>
                  <m:t>obs</m:t>
                </m:r>
              </m:sub>
            </m:sSub>
            <m:r>
              <w:rPr>
                <w:rFonts w:ascii="Cambria Math" w:hAnsi="Cambria Math" w:cstheme="minorHAnsi"/>
              </w:rPr>
              <m:t>|</m:t>
            </m:r>
          </m:e>
        </m:d>
        <m:r>
          <w:rPr>
            <w:rFonts w:ascii="Cambria Math" w:hAnsi="Cambria Math" w:cstheme="minorHAnsi"/>
          </w:rPr>
          <m:t xml:space="preserve"> </m:t>
        </m:r>
      </m:oMath>
      <w:r w:rsidRPr="000C1244">
        <w:rPr>
          <w:rFonts w:cstheme="minorHAnsi"/>
          <w:bCs/>
        </w:rPr>
        <w:t xml:space="preserve">is an indicator function that equals 1 if the absolute value of the permuted correlation </w:t>
      </w:r>
      <m:oMath>
        <m:sSub>
          <m:sSubPr>
            <m:ctrlPr>
              <w:rPr>
                <w:rFonts w:ascii="Cambria Math" w:hAnsi="Cambria Math" w:cstheme="minorHAnsi"/>
                <w:bCs/>
                <w:i/>
              </w:rPr>
            </m:ctrlPr>
          </m:sSubPr>
          <m:e>
            <m:r>
              <w:rPr>
                <w:rFonts w:ascii="Cambria Math" w:hAnsi="Cambria Math" w:cstheme="minorHAnsi"/>
              </w:rPr>
              <m:t>r</m:t>
            </m:r>
          </m:e>
          <m:sub>
            <m:r>
              <w:rPr>
                <w:rFonts w:ascii="Cambria Math" w:hAnsi="Cambria Math" w:cstheme="minorHAnsi"/>
              </w:rPr>
              <m:t>perm</m:t>
            </m:r>
          </m:sub>
        </m:sSub>
      </m:oMath>
      <w:r w:rsidRPr="000C1244">
        <w:rPr>
          <w:rFonts w:eastAsiaTheme="minorEastAsia" w:cstheme="minorHAnsi"/>
          <w:bCs/>
        </w:rPr>
        <w:t xml:space="preserve"> </w:t>
      </w:r>
      <w:r w:rsidRPr="000C1244">
        <w:rPr>
          <w:rFonts w:cstheme="minorHAnsi"/>
          <w:bCs/>
        </w:rPr>
        <w:t xml:space="preserve">is greater than or equal to the absolute value of </w:t>
      </w:r>
      <m:oMath>
        <m:sSub>
          <m:sSubPr>
            <m:ctrlPr>
              <w:rPr>
                <w:rFonts w:ascii="Cambria Math" w:hAnsi="Cambria Math" w:cstheme="minorHAnsi"/>
                <w:bCs/>
                <w:i/>
              </w:rPr>
            </m:ctrlPr>
          </m:sSubPr>
          <m:e>
            <m:r>
              <w:rPr>
                <w:rFonts w:ascii="Cambria Math" w:hAnsi="Cambria Math" w:cstheme="minorHAnsi"/>
              </w:rPr>
              <m:t>r</m:t>
            </m:r>
          </m:e>
          <m:sub>
            <m:r>
              <w:rPr>
                <w:rFonts w:ascii="Cambria Math" w:hAnsi="Cambria Math" w:cstheme="minorHAnsi"/>
              </w:rPr>
              <m:t>obs</m:t>
            </m:r>
          </m:sub>
        </m:sSub>
      </m:oMath>
      <w:r w:rsidRPr="000C1244">
        <w:rPr>
          <w:rFonts w:cstheme="minorHAnsi"/>
          <w:bCs/>
        </w:rPr>
        <w:t>​, and 0 otherwise.</w:t>
      </w:r>
    </w:p>
    <w:p w14:paraId="00730DD7" w14:textId="77777777" w:rsidR="000C1244" w:rsidRDefault="000C1244" w:rsidP="000C1244">
      <w:pPr>
        <w:numPr>
          <w:ilvl w:val="0"/>
          <w:numId w:val="25"/>
        </w:numPr>
        <w:spacing w:after="0" w:line="480" w:lineRule="auto"/>
        <w:jc w:val="both"/>
        <w:rPr>
          <w:rFonts w:cstheme="minorHAnsi"/>
          <w:bCs/>
        </w:rPr>
      </w:pPr>
      <m:oMath>
        <m:r>
          <w:rPr>
            <w:rFonts w:ascii="Cambria Math" w:hAnsi="Cambria Math" w:cstheme="minorHAnsi"/>
          </w:rPr>
          <m:t>n</m:t>
        </m:r>
      </m:oMath>
      <w:r w:rsidRPr="000C1244">
        <w:rPr>
          <w:rFonts w:cstheme="minorHAnsi"/>
          <w:bCs/>
        </w:rPr>
        <w:t xml:space="preserve"> is the total number of permutations.</w:t>
      </w:r>
    </w:p>
    <w:p w14:paraId="2C7D5B4E" w14:textId="1BCF6322" w:rsidR="004533B9" w:rsidRPr="00E57DFC" w:rsidRDefault="00B316F1" w:rsidP="007A0E35">
      <w:pPr>
        <w:pStyle w:val="berschrift3"/>
        <w:spacing w:before="360" w:after="120" w:line="480" w:lineRule="auto"/>
        <w:rPr>
          <w:rStyle w:val="berschrift3Zchn"/>
          <w:b/>
          <w:lang w:val="en-US"/>
        </w:rPr>
      </w:pPr>
      <w:bookmarkStart w:id="15" w:name="_Toc193436092"/>
      <w:r w:rsidRPr="00E57DFC">
        <w:rPr>
          <w:rStyle w:val="berschrift3Zchn"/>
          <w:b/>
          <w:lang w:val="en-US"/>
        </w:rPr>
        <w:t>Assessing neuroanatomical overlaps between COGDIS</w:t>
      </w:r>
      <w:r w:rsidR="000B1B83" w:rsidRPr="00E57DFC">
        <w:rPr>
          <w:rStyle w:val="berschrift3Zchn"/>
          <w:b/>
          <w:lang w:val="en-US"/>
        </w:rPr>
        <w:t>, MIXED</w:t>
      </w:r>
      <w:r w:rsidRPr="00E57DFC">
        <w:rPr>
          <w:rStyle w:val="berschrift3Zchn"/>
          <w:b/>
          <w:lang w:val="en-US"/>
        </w:rPr>
        <w:t xml:space="preserve"> and </w:t>
      </w:r>
      <w:r w:rsidR="000B1B83" w:rsidRPr="00E57DFC">
        <w:rPr>
          <w:rStyle w:val="berschrift3Zchn"/>
          <w:b/>
          <w:lang w:val="en-US"/>
        </w:rPr>
        <w:t>F</w:t>
      </w:r>
      <w:r w:rsidRPr="00E57DFC">
        <w:rPr>
          <w:rStyle w:val="berschrift3Zchn"/>
          <w:b/>
          <w:lang w:val="en-US"/>
        </w:rPr>
        <w:t xml:space="preserve">ormal </w:t>
      </w:r>
      <w:r w:rsidR="000B1B83" w:rsidRPr="00E57DFC">
        <w:rPr>
          <w:rStyle w:val="berschrift3Zchn"/>
          <w:b/>
          <w:lang w:val="en-US"/>
        </w:rPr>
        <w:t>T</w:t>
      </w:r>
      <w:r w:rsidRPr="00E57DFC">
        <w:rPr>
          <w:rStyle w:val="berschrift3Zchn"/>
          <w:b/>
          <w:lang w:val="en-US"/>
        </w:rPr>
        <w:t xml:space="preserve">hought </w:t>
      </w:r>
      <w:r w:rsidR="000B1B83" w:rsidRPr="00E57DFC">
        <w:rPr>
          <w:rStyle w:val="berschrift3Zchn"/>
          <w:b/>
          <w:lang w:val="en-US"/>
        </w:rPr>
        <w:t>D</w:t>
      </w:r>
      <w:r w:rsidRPr="00E57DFC">
        <w:rPr>
          <w:rStyle w:val="berschrift3Zchn"/>
          <w:b/>
          <w:lang w:val="en-US"/>
        </w:rPr>
        <w:t>isorder</w:t>
      </w:r>
      <w:bookmarkEnd w:id="15"/>
      <w:r w:rsidRPr="00E57DFC">
        <w:rPr>
          <w:rStyle w:val="berschrift3Zchn"/>
          <w:b/>
          <w:lang w:val="en-US"/>
        </w:rPr>
        <w:t xml:space="preserve"> </w:t>
      </w:r>
    </w:p>
    <w:p w14:paraId="003BE536" w14:textId="74C7B0E9" w:rsidR="00E120AF" w:rsidRDefault="00C42477" w:rsidP="00E120AF">
      <w:pPr>
        <w:tabs>
          <w:tab w:val="left" w:pos="284"/>
          <w:tab w:val="left" w:pos="3828"/>
        </w:tabs>
        <w:spacing w:before="120" w:after="0" w:line="480" w:lineRule="auto"/>
        <w:jc w:val="both"/>
      </w:pPr>
      <w:r w:rsidRPr="00C42477">
        <w:t>Patients from the PRONIA and MUC cohorts diagnosed with psychotic disorders (total n=4</w:t>
      </w:r>
      <w:r w:rsidR="00E120AF">
        <w:t>5</w:t>
      </w:r>
      <w:r w:rsidRPr="00C42477">
        <w:t>9; ROP-SCZ: n=1</w:t>
      </w:r>
      <w:r w:rsidR="002F09C1">
        <w:t>02</w:t>
      </w:r>
      <w:r w:rsidRPr="00C42477">
        <w:t>, NONSCZ-ROP: n=2</w:t>
      </w:r>
      <w:r w:rsidR="002F09C1">
        <w:t>14</w:t>
      </w:r>
      <w:r w:rsidRPr="00C42477">
        <w:t>, FE-SCZ: n=</w:t>
      </w:r>
      <w:r w:rsidR="002F09C1">
        <w:t>60</w:t>
      </w:r>
      <w:r>
        <w:t>, RE-SCZ: n=</w:t>
      </w:r>
      <w:r w:rsidR="002F09C1">
        <w:t>79</w:t>
      </w:r>
      <w:r w:rsidRPr="00C42477">
        <w:t xml:space="preserve">) and available </w:t>
      </w:r>
      <w:r w:rsidR="00E120AF">
        <w:t xml:space="preserve">imaging, </w:t>
      </w:r>
      <w:r w:rsidRPr="00C42477">
        <w:t>PANSS and SANS data were stratified based on Formal Thought Disorder (</w:t>
      </w:r>
      <w:proofErr w:type="spellStart"/>
      <w:r w:rsidRPr="00C42477">
        <w:t>FThD</w:t>
      </w:r>
      <w:proofErr w:type="spellEnd"/>
      <w:r w:rsidRPr="00C42477">
        <w:t>) severity into high (</w:t>
      </w:r>
      <w:proofErr w:type="spellStart"/>
      <w:r w:rsidRPr="00C42477">
        <w:t>FThD</w:t>
      </w:r>
      <w:proofErr w:type="spellEnd"/>
      <w:r w:rsidRPr="00C42477">
        <w:t>+) and low (</w:t>
      </w:r>
      <w:proofErr w:type="spellStart"/>
      <w:r w:rsidRPr="00C42477">
        <w:t>FThD</w:t>
      </w:r>
      <w:proofErr w:type="spellEnd"/>
      <w:r w:rsidRPr="00C42477">
        <w:t xml:space="preserve">−) subgroups. </w:t>
      </w:r>
      <w:proofErr w:type="spellStart"/>
      <w:r>
        <w:t>FThD</w:t>
      </w:r>
      <w:proofErr w:type="spellEnd"/>
      <w:r>
        <w:t xml:space="preserve"> s</w:t>
      </w:r>
      <w:r w:rsidRPr="00C42477">
        <w:t xml:space="preserve">everity was </w:t>
      </w:r>
      <w:r>
        <w:t>approximated</w:t>
      </w:r>
      <w:r w:rsidRPr="00C42477">
        <w:t xml:space="preserve"> using specific items from PANSS and SANS questionnaires that capture </w:t>
      </w:r>
      <w:r>
        <w:t xml:space="preserve">aspects of </w:t>
      </w:r>
      <w:r w:rsidRPr="00C42477">
        <w:t xml:space="preserve">positive and negative </w:t>
      </w:r>
      <w:proofErr w:type="spellStart"/>
      <w:r w:rsidRPr="00C42477">
        <w:t>FThD</w:t>
      </w:r>
      <w:proofErr w:type="spellEnd"/>
      <w:r w:rsidRPr="00C42477">
        <w:t xml:space="preserve"> </w:t>
      </w:r>
      <w:r>
        <w:t>symptoms</w:t>
      </w:r>
      <w:r w:rsidRPr="00C42477">
        <w:t xml:space="preserve">: ‘Conceptual disorganization’ (PANSS-P2), ‘Difficulty in abstract thinking’ (PANSS-N5), ‘Poor attention’ (PANSS-G11), ‘Poverty of speech’ (SANS-09), ‘Poverty of content of speech’ (SANS-10), ‘Blocking’ (SANS-11), ‘Increased latency of response’ (SANS-12), and ‘Global rating of attention’ (SANS-25). PANSS and SANS data were scaled to the range [0, 1], and missing entries were imputed using sequential </w:t>
      </w:r>
      <w:proofErr w:type="spellStart"/>
      <w:r w:rsidRPr="00C42477">
        <w:t>kNN</w:t>
      </w:r>
      <w:proofErr w:type="spellEnd"/>
      <w:r w:rsidRPr="00C42477">
        <w:t>-based methods.</w:t>
      </w:r>
      <w:r w:rsidR="00CC032F">
        <w:fldChar w:fldCharType="begin"/>
      </w:r>
      <w:r w:rsidR="00197883">
        <w:instrText xml:space="preserve"> ADDIN ZOTERO_ITEM CSL_CITATION {"citationID":"8ZBnJitP","properties":{"formattedCitation":"\\super 17\\nosupersub{}","plainCitation":"17","noteIndex":0},"citationItems":[{"id":3276,"uris":["http://zotero.org/users/local/v6zCUbhg/items/XCSLBW8N"],"itemData":{"id":3276,"type":"article-journal","abstract":"The imputation of missing values is necessary for the efficient use of DNA microarray data, because many clustering algorithms and some statistical analysis require a complete data set. A few imputation methods for DNA microarray data have been introduced, but the efficiency of the methods was low and the validity of imputed values in these methods had not been fully checked.","container-title":"BMC Bioinformatics","DOI":"10.1186/1471-2105-5-160","ISSN":"1471-2105","issue":"1","journalAbbreviation":"BMC Bioinformatics","page":"160","source":"BioMed Central","title":"Reuse of imputed data in microarray analysis increases imputation efficiency","volume":"5","author":[{"family":"Kim","given":"Ki-Yeol"},{"family":"Kim","given":"Byoung-Jin"},{"family":"Yi","given":"Gwan-Su"}],"issued":{"date-parts":[["2004",10,26]]}}}],"schema":"https://github.com/citation-style-language/schema/raw/master/csl-citation.json"} </w:instrText>
      </w:r>
      <w:r w:rsidR="00CC032F">
        <w:fldChar w:fldCharType="separate"/>
      </w:r>
      <w:r w:rsidR="00197883" w:rsidRPr="00197883">
        <w:rPr>
          <w:rFonts w:ascii="Calibri" w:hAnsi="Calibri" w:cs="Calibri"/>
          <w:vertAlign w:val="superscript"/>
        </w:rPr>
        <w:t>17</w:t>
      </w:r>
      <w:r w:rsidR="00CC032F">
        <w:fldChar w:fldCharType="end"/>
      </w:r>
      <w:r w:rsidR="008B6437">
        <w:t xml:space="preserve"> </w:t>
      </w:r>
      <w:r w:rsidRPr="00C42477">
        <w:t xml:space="preserve">An </w:t>
      </w:r>
      <w:proofErr w:type="spellStart"/>
      <w:r w:rsidRPr="00C42477">
        <w:t>FThD</w:t>
      </w:r>
      <w:proofErr w:type="spellEnd"/>
      <w:r w:rsidRPr="00C42477">
        <w:t xml:space="preserve"> score was computed for each patient </w:t>
      </w:r>
      <w:r w:rsidR="00904BED">
        <w:t xml:space="preserve">by summing the respective PANSS and SANS variable scores. </w:t>
      </w:r>
      <w:r w:rsidR="008B7AD1">
        <w:t>T</w:t>
      </w:r>
      <w:r w:rsidR="008B7AD1" w:rsidRPr="00C42477">
        <w:t xml:space="preserve">o remove </w:t>
      </w:r>
      <w:r w:rsidR="008B7AD1">
        <w:t xml:space="preserve">the impact of </w:t>
      </w:r>
      <w:r w:rsidR="008B7AD1" w:rsidRPr="00C42477">
        <w:t>general psychopatholog</w:t>
      </w:r>
      <w:r w:rsidR="008B7AD1">
        <w:t>y on the subsequent analysis</w:t>
      </w:r>
      <w:r w:rsidR="008B7AD1">
        <w:t xml:space="preserve">, these </w:t>
      </w:r>
      <w:proofErr w:type="spellStart"/>
      <w:r w:rsidR="00904BED">
        <w:t>FThD</w:t>
      </w:r>
      <w:proofErr w:type="spellEnd"/>
      <w:r w:rsidR="00904BED">
        <w:t xml:space="preserve"> </w:t>
      </w:r>
      <w:r w:rsidR="003F527E">
        <w:t xml:space="preserve">sum </w:t>
      </w:r>
      <w:r w:rsidR="00904BED">
        <w:t xml:space="preserve">scores were </w:t>
      </w:r>
      <w:r w:rsidRPr="00C42477">
        <w:t xml:space="preserve">adjusted for </w:t>
      </w:r>
      <w:r w:rsidR="003F527E">
        <w:t xml:space="preserve">the sum of the PANSS and SANS variables not included in the </w:t>
      </w:r>
      <w:proofErr w:type="spellStart"/>
      <w:r w:rsidR="003F527E">
        <w:t>FThD</w:t>
      </w:r>
      <w:proofErr w:type="spellEnd"/>
      <w:r w:rsidR="003F527E">
        <w:t xml:space="preserve"> construct </w:t>
      </w:r>
      <w:r w:rsidRPr="00C42477">
        <w:t>via partial correlation analysis</w:t>
      </w:r>
      <w:r>
        <w:t>.</w:t>
      </w:r>
      <w:r w:rsidRPr="00C42477">
        <w:t xml:space="preserve"> </w:t>
      </w:r>
    </w:p>
    <w:p w14:paraId="1AA418CA" w14:textId="25AFBC8E" w:rsidR="00B766A4" w:rsidRDefault="00C42477" w:rsidP="00E120AF">
      <w:pPr>
        <w:spacing w:after="0" w:line="480" w:lineRule="auto"/>
        <w:ind w:firstLine="851"/>
        <w:jc w:val="both"/>
        <w:rPr>
          <w:rFonts w:eastAsiaTheme="minorEastAsia" w:cstheme="minorHAnsi"/>
          <w:bCs/>
        </w:rPr>
      </w:pPr>
      <w:r w:rsidRPr="00C42477">
        <w:t xml:space="preserve">Patients were then ranked according to their adjusted </w:t>
      </w:r>
      <w:proofErr w:type="spellStart"/>
      <w:r w:rsidRPr="00C42477">
        <w:t>FThD</w:t>
      </w:r>
      <w:proofErr w:type="spellEnd"/>
      <w:r w:rsidRPr="00C42477">
        <w:t xml:space="preserve"> scores, with the </w:t>
      </w:r>
      <w:r w:rsidR="00E120AF">
        <w:t xml:space="preserve">upper </w:t>
      </w:r>
      <w:r w:rsidRPr="00C42477">
        <w:t xml:space="preserve">and </w:t>
      </w:r>
      <w:r w:rsidR="00E120AF">
        <w:t xml:space="preserve">lower </w:t>
      </w:r>
      <w:r w:rsidRPr="00C42477">
        <w:t xml:space="preserve">75 patients assigned to the </w:t>
      </w:r>
      <w:proofErr w:type="spellStart"/>
      <w:r w:rsidRPr="00C42477">
        <w:t>FThD</w:t>
      </w:r>
      <w:proofErr w:type="spellEnd"/>
      <w:r w:rsidRPr="00C42477">
        <w:t xml:space="preserve">+ and </w:t>
      </w:r>
      <w:proofErr w:type="spellStart"/>
      <w:r w:rsidRPr="00C42477">
        <w:t>FThD</w:t>
      </w:r>
      <w:proofErr w:type="spellEnd"/>
      <w:r w:rsidRPr="00C42477">
        <w:t xml:space="preserve">− groups, respectively, </w:t>
      </w:r>
      <w:r w:rsidR="00A16A02">
        <w:t xml:space="preserve">aligning with </w:t>
      </w:r>
      <w:r w:rsidRPr="00C42477">
        <w:t xml:space="preserve">the </w:t>
      </w:r>
      <w:r w:rsidR="00E120AF">
        <w:t xml:space="preserve">patient </w:t>
      </w:r>
      <w:r w:rsidRPr="00C42477">
        <w:t>sample size available for COGDIS classifier training.</w:t>
      </w:r>
      <w:r w:rsidR="00E120AF">
        <w:t xml:space="preserve"> </w:t>
      </w:r>
      <w:r w:rsidRPr="00C42477">
        <w:rPr>
          <w:rFonts w:eastAsiaTheme="minorEastAsia" w:cstheme="minorHAnsi"/>
          <w:bCs/>
        </w:rPr>
        <w:t xml:space="preserve">Following the methodology described </w:t>
      </w:r>
      <w:r w:rsidR="00E120AF">
        <w:rPr>
          <w:rFonts w:eastAsiaTheme="minorEastAsia" w:cstheme="minorHAnsi"/>
          <w:bCs/>
        </w:rPr>
        <w:t>in the m</w:t>
      </w:r>
      <w:r w:rsidRPr="00C42477">
        <w:rPr>
          <w:rFonts w:eastAsiaTheme="minorEastAsia" w:cstheme="minorHAnsi"/>
          <w:bCs/>
        </w:rPr>
        <w:t>ethods</w:t>
      </w:r>
      <w:r w:rsidR="00E120AF">
        <w:rPr>
          <w:rFonts w:eastAsiaTheme="minorEastAsia" w:cstheme="minorHAnsi"/>
          <w:bCs/>
        </w:rPr>
        <w:t xml:space="preserve"> section of the main paper</w:t>
      </w:r>
      <w:r w:rsidRPr="00C42477">
        <w:rPr>
          <w:rFonts w:eastAsiaTheme="minorEastAsia" w:cstheme="minorHAnsi"/>
          <w:bCs/>
        </w:rPr>
        <w:t xml:space="preserve">, HC groups matched by site, age, and sex were assembled for each </w:t>
      </w:r>
      <w:proofErr w:type="spellStart"/>
      <w:r w:rsidRPr="00C42477">
        <w:rPr>
          <w:rFonts w:eastAsiaTheme="minorEastAsia" w:cstheme="minorHAnsi"/>
          <w:bCs/>
        </w:rPr>
        <w:t>FThD</w:t>
      </w:r>
      <w:proofErr w:type="spellEnd"/>
      <w:r w:rsidRPr="00C42477">
        <w:rPr>
          <w:rFonts w:eastAsiaTheme="minorEastAsia" w:cstheme="minorHAnsi"/>
          <w:bCs/>
        </w:rPr>
        <w:t xml:space="preserve"> subgroup using the identical sampling strategy applied in the CHR-P analyses. Machine learning models were trained to distinguish each patient subgroup from their corresponding matched HC group, following the same analytical procedures used in developing and validating </w:t>
      </w:r>
      <w:r w:rsidR="00E512A8" w:rsidRPr="00C42477">
        <w:rPr>
          <w:rFonts w:eastAsiaTheme="minorEastAsia" w:cstheme="minorHAnsi"/>
          <w:bCs/>
        </w:rPr>
        <w:t xml:space="preserve">CHR-P </w:t>
      </w:r>
      <w:r w:rsidR="00E512A8">
        <w:rPr>
          <w:rFonts w:eastAsiaTheme="minorEastAsia" w:cstheme="minorHAnsi"/>
          <w:bCs/>
        </w:rPr>
        <w:t>classifiers</w:t>
      </w:r>
      <w:r w:rsidRPr="00C42477">
        <w:rPr>
          <w:rFonts w:eastAsiaTheme="minorEastAsia" w:cstheme="minorHAnsi"/>
          <w:bCs/>
        </w:rPr>
        <w:t xml:space="preserve">. </w:t>
      </w:r>
      <w:r w:rsidR="008B7AD1">
        <w:rPr>
          <w:rFonts w:eastAsiaTheme="minorEastAsia" w:cstheme="minorHAnsi"/>
          <w:bCs/>
        </w:rPr>
        <w:t xml:space="preserve">The </w:t>
      </w:r>
      <w:proofErr w:type="spellStart"/>
      <w:r w:rsidR="008B7AD1">
        <w:rPr>
          <w:rFonts w:eastAsiaTheme="minorEastAsia" w:cstheme="minorHAnsi"/>
          <w:bCs/>
        </w:rPr>
        <w:t>ZInEP</w:t>
      </w:r>
      <w:proofErr w:type="spellEnd"/>
      <w:r w:rsidR="008B7AD1">
        <w:rPr>
          <w:rFonts w:eastAsiaTheme="minorEastAsia" w:cstheme="minorHAnsi"/>
          <w:bCs/>
        </w:rPr>
        <w:t xml:space="preserve"> cohort as well as a</w:t>
      </w:r>
      <w:r>
        <w:rPr>
          <w:rFonts w:eastAsiaTheme="minorEastAsia" w:cstheme="minorHAnsi"/>
          <w:bCs/>
        </w:rPr>
        <w:t xml:space="preserve">ll </w:t>
      </w:r>
      <w:r w:rsidR="008B7AD1">
        <w:rPr>
          <w:rFonts w:eastAsiaTheme="minorEastAsia" w:cstheme="minorHAnsi"/>
          <w:bCs/>
        </w:rPr>
        <w:t xml:space="preserve">PRONIA </w:t>
      </w:r>
      <w:r w:rsidRPr="00C42477">
        <w:rPr>
          <w:rFonts w:eastAsiaTheme="minorEastAsia" w:cstheme="minorHAnsi"/>
          <w:bCs/>
        </w:rPr>
        <w:t>patient</w:t>
      </w:r>
      <w:r>
        <w:rPr>
          <w:rFonts w:eastAsiaTheme="minorEastAsia" w:cstheme="minorHAnsi"/>
          <w:bCs/>
        </w:rPr>
        <w:t>s</w:t>
      </w:r>
      <w:r w:rsidRPr="00C42477">
        <w:rPr>
          <w:rFonts w:eastAsiaTheme="minorEastAsia" w:cstheme="minorHAnsi"/>
          <w:bCs/>
        </w:rPr>
        <w:t xml:space="preserve"> and </w:t>
      </w:r>
      <w:r w:rsidR="00E512A8">
        <w:rPr>
          <w:rFonts w:eastAsiaTheme="minorEastAsia" w:cstheme="minorHAnsi"/>
          <w:bCs/>
        </w:rPr>
        <w:t xml:space="preserve">HC </w:t>
      </w:r>
      <w:r w:rsidRPr="00C42477">
        <w:rPr>
          <w:rFonts w:eastAsiaTheme="minorEastAsia" w:cstheme="minorHAnsi"/>
          <w:bCs/>
        </w:rPr>
        <w:t xml:space="preserve">not included in </w:t>
      </w:r>
      <w:r>
        <w:rPr>
          <w:rFonts w:eastAsiaTheme="minorEastAsia" w:cstheme="minorHAnsi"/>
          <w:bCs/>
        </w:rPr>
        <w:t xml:space="preserve">the </w:t>
      </w:r>
      <w:r w:rsidRPr="00C42477">
        <w:rPr>
          <w:rFonts w:eastAsiaTheme="minorEastAsia" w:cstheme="minorHAnsi"/>
          <w:bCs/>
        </w:rPr>
        <w:t xml:space="preserve">development </w:t>
      </w:r>
      <w:r>
        <w:rPr>
          <w:rFonts w:eastAsiaTheme="minorEastAsia" w:cstheme="minorHAnsi"/>
          <w:bCs/>
        </w:rPr>
        <w:t xml:space="preserve">of the two </w:t>
      </w:r>
      <w:proofErr w:type="spellStart"/>
      <w:r>
        <w:rPr>
          <w:rFonts w:eastAsiaTheme="minorEastAsia" w:cstheme="minorHAnsi"/>
          <w:bCs/>
        </w:rPr>
        <w:t>FThD</w:t>
      </w:r>
      <w:proofErr w:type="spellEnd"/>
      <w:r>
        <w:rPr>
          <w:rFonts w:eastAsiaTheme="minorEastAsia" w:cstheme="minorHAnsi"/>
          <w:bCs/>
        </w:rPr>
        <w:t xml:space="preserve"> models </w:t>
      </w:r>
      <w:r w:rsidRPr="00C42477">
        <w:rPr>
          <w:rFonts w:eastAsiaTheme="minorEastAsia" w:cstheme="minorHAnsi"/>
          <w:bCs/>
        </w:rPr>
        <w:t xml:space="preserve">were used for </w:t>
      </w:r>
      <w:r>
        <w:rPr>
          <w:rFonts w:eastAsiaTheme="minorEastAsia" w:cstheme="minorHAnsi"/>
          <w:bCs/>
        </w:rPr>
        <w:t xml:space="preserve">model </w:t>
      </w:r>
      <w:r w:rsidRPr="00C42477">
        <w:rPr>
          <w:rFonts w:eastAsiaTheme="minorEastAsia" w:cstheme="minorHAnsi"/>
          <w:bCs/>
        </w:rPr>
        <w:t xml:space="preserve">validation. </w:t>
      </w:r>
      <w:r>
        <w:rPr>
          <w:rFonts w:eastAsiaTheme="minorEastAsia" w:cstheme="minorHAnsi"/>
          <w:bCs/>
        </w:rPr>
        <w:t>V</w:t>
      </w:r>
      <w:r w:rsidRPr="00C42477">
        <w:rPr>
          <w:rFonts w:eastAsiaTheme="minorEastAsia" w:cstheme="minorHAnsi"/>
          <w:bCs/>
        </w:rPr>
        <w:t xml:space="preserve">alidation results </w:t>
      </w:r>
      <w:r w:rsidR="00A729EE">
        <w:rPr>
          <w:rFonts w:eastAsiaTheme="minorEastAsia" w:cstheme="minorHAnsi"/>
          <w:bCs/>
        </w:rPr>
        <w:t xml:space="preserve">including classification performance metrics and permutation-based P values for balanced accuracies in each group comparison </w:t>
      </w:r>
      <w:r w:rsidRPr="00C42477">
        <w:rPr>
          <w:rFonts w:eastAsiaTheme="minorEastAsia" w:cstheme="minorHAnsi"/>
          <w:bCs/>
        </w:rPr>
        <w:t>are detailed in</w:t>
      </w:r>
      <w:r w:rsidR="00E512A8">
        <w:rPr>
          <w:rFonts w:eastAsiaTheme="minorEastAsia" w:cstheme="minorHAnsi"/>
          <w:b/>
          <w:bCs/>
        </w:rPr>
        <w:t xml:space="preserve"> Table S1</w:t>
      </w:r>
      <w:r w:rsidR="007A0E35">
        <w:rPr>
          <w:rFonts w:eastAsiaTheme="minorEastAsia" w:cstheme="minorHAnsi"/>
          <w:b/>
          <w:bCs/>
        </w:rPr>
        <w:t>2</w:t>
      </w:r>
      <w:r w:rsidRPr="00C42477">
        <w:rPr>
          <w:rFonts w:eastAsiaTheme="minorEastAsia" w:cstheme="minorHAnsi"/>
          <w:bCs/>
        </w:rPr>
        <w:t>.</w:t>
      </w:r>
      <w:r>
        <w:rPr>
          <w:rFonts w:eastAsiaTheme="minorEastAsia" w:cstheme="minorHAnsi"/>
          <w:bCs/>
        </w:rPr>
        <w:t xml:space="preserve"> </w:t>
      </w:r>
    </w:p>
    <w:p w14:paraId="05F795A4" w14:textId="3E8C5B4C" w:rsidR="00C42477" w:rsidRPr="00C42477" w:rsidRDefault="00C42477" w:rsidP="00E120AF">
      <w:pPr>
        <w:spacing w:after="0" w:line="480" w:lineRule="auto"/>
        <w:ind w:firstLine="851"/>
        <w:jc w:val="both"/>
        <w:rPr>
          <w:rFonts w:eastAsiaTheme="minorEastAsia" w:cstheme="minorHAnsi"/>
          <w:bCs/>
        </w:rPr>
      </w:pPr>
      <w:r w:rsidRPr="00E120AF">
        <w:t>Then</w:t>
      </w:r>
      <w:r>
        <w:rPr>
          <w:rFonts w:eastAsiaTheme="minorEastAsia" w:cstheme="minorHAnsi"/>
          <w:bCs/>
        </w:rPr>
        <w:t xml:space="preserve">, the univariate spatial colocalization analysis described in the main paper was repeated after replacing the schizophrenia </w:t>
      </w:r>
      <w:r w:rsidR="002F09C1">
        <w:rPr>
          <w:rFonts w:eastAsiaTheme="minorEastAsia" w:cstheme="minorHAnsi"/>
          <w:bCs/>
        </w:rPr>
        <w:t xml:space="preserve">brain score </w:t>
      </w:r>
      <w:r>
        <w:rPr>
          <w:rFonts w:eastAsiaTheme="minorEastAsia" w:cstheme="minorHAnsi"/>
          <w:bCs/>
        </w:rPr>
        <w:t xml:space="preserve">regressor with the decision scores produced by the </w:t>
      </w:r>
      <w:proofErr w:type="spellStart"/>
      <w:r>
        <w:rPr>
          <w:rFonts w:eastAsiaTheme="minorEastAsia" w:cstheme="minorHAnsi"/>
          <w:bCs/>
        </w:rPr>
        <w:t>FThD</w:t>
      </w:r>
      <w:proofErr w:type="spellEnd"/>
      <w:r>
        <w:rPr>
          <w:rFonts w:eastAsiaTheme="minorEastAsia" w:cstheme="minorHAnsi"/>
          <w:bCs/>
        </w:rPr>
        <w:t xml:space="preserve">+ and </w:t>
      </w:r>
      <w:proofErr w:type="spellStart"/>
      <w:r w:rsidRPr="00C42477">
        <w:t>FThD</w:t>
      </w:r>
      <w:proofErr w:type="spellEnd"/>
      <w:r w:rsidRPr="00C42477">
        <w:t>−</w:t>
      </w:r>
      <w:r>
        <w:t xml:space="preserve"> classifiers. Conjunction and masked contrasts were applied to the COGDIS, </w:t>
      </w:r>
      <w:proofErr w:type="spellStart"/>
      <w:r>
        <w:rPr>
          <w:rFonts w:eastAsiaTheme="minorEastAsia" w:cstheme="minorHAnsi"/>
          <w:bCs/>
        </w:rPr>
        <w:t>FThD</w:t>
      </w:r>
      <w:proofErr w:type="spellEnd"/>
      <w:r>
        <w:rPr>
          <w:rFonts w:eastAsiaTheme="minorEastAsia" w:cstheme="minorHAnsi"/>
          <w:bCs/>
        </w:rPr>
        <w:t xml:space="preserve">+ and </w:t>
      </w:r>
      <w:proofErr w:type="spellStart"/>
      <w:r w:rsidRPr="00C42477">
        <w:t>FThD</w:t>
      </w:r>
      <w:proofErr w:type="spellEnd"/>
      <w:r w:rsidRPr="00C42477">
        <w:t>−</w:t>
      </w:r>
      <w:r>
        <w:t xml:space="preserve"> regressors</w:t>
      </w:r>
      <w:r w:rsidR="00A729EE">
        <w:t xml:space="preserve">, and </w:t>
      </w:r>
      <w:r w:rsidR="00A729EE">
        <w:lastRenderedPageBreak/>
        <w:t xml:space="preserve">MIXED, </w:t>
      </w:r>
      <w:proofErr w:type="spellStart"/>
      <w:r w:rsidR="00A729EE">
        <w:t>FThD</w:t>
      </w:r>
      <w:proofErr w:type="spellEnd"/>
      <w:r w:rsidR="00A729EE">
        <w:t xml:space="preserve"> and </w:t>
      </w:r>
      <w:proofErr w:type="spellStart"/>
      <w:r w:rsidR="00A729EE">
        <w:t>FThD</w:t>
      </w:r>
      <w:proofErr w:type="spellEnd"/>
      <w:r w:rsidR="00A729EE" w:rsidRPr="00C42477">
        <w:t>−</w:t>
      </w:r>
      <w:r w:rsidR="00A729EE">
        <w:t xml:space="preserve"> regressors </w:t>
      </w:r>
      <w:r>
        <w:t xml:space="preserve">to investigate shared and unique components among </w:t>
      </w:r>
      <w:r w:rsidR="00A729EE">
        <w:t xml:space="preserve">the respective </w:t>
      </w:r>
      <w:r>
        <w:t>brain signatures (</w:t>
      </w:r>
      <w:r w:rsidRPr="00C42477">
        <w:rPr>
          <w:b/>
        </w:rPr>
        <w:t xml:space="preserve">Figures </w:t>
      </w:r>
      <w:r w:rsidR="00E512A8">
        <w:rPr>
          <w:b/>
        </w:rPr>
        <w:t>S9</w:t>
      </w:r>
      <w:r w:rsidRPr="00C42477">
        <w:rPr>
          <w:b/>
        </w:rPr>
        <w:t>-</w:t>
      </w:r>
      <w:r w:rsidR="00E512A8">
        <w:rPr>
          <w:b/>
        </w:rPr>
        <w:t>S12</w:t>
      </w:r>
      <w:r>
        <w:t xml:space="preserve">). Statistical significance was determined at </w:t>
      </w:r>
      <w:r>
        <w:rPr>
          <w:rFonts w:cstheme="minorHAnsi"/>
        </w:rPr>
        <w:t xml:space="preserve">α=0.05, </w:t>
      </w:r>
      <w:r>
        <w:t>FWE-corrected.</w:t>
      </w:r>
    </w:p>
    <w:p w14:paraId="7FD07F1C" w14:textId="2672EC8A" w:rsidR="00197883" w:rsidRDefault="00197883">
      <w:pPr>
        <w:rPr>
          <w:rFonts w:ascii="Calibri" w:eastAsiaTheme="majorEastAsia" w:hAnsi="Calibri" w:cstheme="majorBidi"/>
          <w:b/>
          <w:kern w:val="2"/>
          <w:sz w:val="24"/>
          <w:szCs w:val="32"/>
          <w:lang w:eastAsia="de-DE"/>
          <w14:ligatures w14:val="standardContextual"/>
        </w:rPr>
      </w:pPr>
    </w:p>
    <w:p w14:paraId="28D961BF" w14:textId="7D534D7C" w:rsidR="008516C4" w:rsidRPr="008516C4" w:rsidRDefault="008516C4" w:rsidP="008516C4">
      <w:pPr>
        <w:pStyle w:val="berschrift2"/>
        <w:spacing w:before="240"/>
        <w:rPr>
          <w:lang w:val="en-US" w:eastAsia="de-DE"/>
        </w:rPr>
      </w:pPr>
      <w:bookmarkStart w:id="16" w:name="_Toc193436093"/>
      <w:r w:rsidRPr="008516C4">
        <w:rPr>
          <w:lang w:val="en-US" w:eastAsia="de-DE"/>
        </w:rPr>
        <w:t>Supplementary Results</w:t>
      </w:r>
      <w:bookmarkEnd w:id="16"/>
    </w:p>
    <w:p w14:paraId="41EB7CF8" w14:textId="5FE7E5BC" w:rsidR="004533B9" w:rsidRPr="00E57DFC" w:rsidRDefault="004533B9" w:rsidP="007A0E35">
      <w:pPr>
        <w:pStyle w:val="berschrift3"/>
        <w:spacing w:before="360" w:after="120" w:line="480" w:lineRule="auto"/>
        <w:rPr>
          <w:rStyle w:val="berschrift3Zchn"/>
          <w:b/>
          <w:bCs/>
          <w:lang w:val="en-US"/>
        </w:rPr>
      </w:pPr>
      <w:bookmarkStart w:id="17" w:name="_Toc193436094"/>
      <w:r w:rsidRPr="00E57DFC">
        <w:rPr>
          <w:rStyle w:val="berschrift3Zchn"/>
          <w:b/>
          <w:bCs/>
          <w:lang w:val="en-US"/>
        </w:rPr>
        <w:t>Sociodemographic and clinical differences between study groups</w:t>
      </w:r>
      <w:bookmarkEnd w:id="17"/>
    </w:p>
    <w:p w14:paraId="412F6B81" w14:textId="584CB894" w:rsidR="00A7095E" w:rsidRPr="0065407C" w:rsidRDefault="00A7095E" w:rsidP="00A7095E">
      <w:pPr>
        <w:spacing w:after="0" w:line="480" w:lineRule="auto"/>
        <w:jc w:val="both"/>
      </w:pPr>
      <w:r w:rsidRPr="0065407C">
        <w:t>Pronounced differences in age and sex distributions were observed at the cohort and study-group levels (</w:t>
      </w:r>
      <w:r w:rsidRPr="0065407C">
        <w:rPr>
          <w:b/>
        </w:rPr>
        <w:t xml:space="preserve">Tables </w:t>
      </w:r>
      <w:r w:rsidR="00F0198D">
        <w:rPr>
          <w:b/>
        </w:rPr>
        <w:t>S8</w:t>
      </w:r>
      <w:r w:rsidR="00F0198D">
        <w:t>-</w:t>
      </w:r>
      <w:r w:rsidRPr="0065407C">
        <w:rPr>
          <w:b/>
        </w:rPr>
        <w:t>S</w:t>
      </w:r>
      <w:r w:rsidR="00F0198D">
        <w:rPr>
          <w:b/>
        </w:rPr>
        <w:t>10</w:t>
      </w:r>
      <w:r w:rsidRPr="0065407C">
        <w:t xml:space="preserve">), representing the wide range of disease stages and phenotypes under study. </w:t>
      </w:r>
      <w:r>
        <w:t>As expected, w</w:t>
      </w:r>
      <w:r w:rsidRPr="0065407C">
        <w:t xml:space="preserve">e </w:t>
      </w:r>
      <w:proofErr w:type="gramStart"/>
      <w:r w:rsidRPr="0065407C">
        <w:t>found</w:t>
      </w:r>
      <w:proofErr w:type="gramEnd"/>
      <w:r w:rsidRPr="0065407C">
        <w:t xml:space="preserve"> overall symptom severity increases from CHR-P states, over first-episode to established schizophrenia, as reflected by patients’ PANSS total scores (</w:t>
      </w:r>
      <w:r w:rsidRPr="0065407C">
        <w:rPr>
          <w:b/>
        </w:rPr>
        <w:t>Table</w:t>
      </w:r>
      <w:r w:rsidR="00F0198D">
        <w:rPr>
          <w:b/>
        </w:rPr>
        <w:t>s</w:t>
      </w:r>
      <w:r w:rsidRPr="0065407C">
        <w:rPr>
          <w:b/>
        </w:rPr>
        <w:t xml:space="preserve"> </w:t>
      </w:r>
      <w:r w:rsidR="00F0198D">
        <w:rPr>
          <w:b/>
        </w:rPr>
        <w:t>S8, S9</w:t>
      </w:r>
      <w:r w:rsidRPr="0065407C">
        <w:t xml:space="preserve">). </w:t>
      </w:r>
      <w:r>
        <w:t xml:space="preserve">Negative symptoms were more pronounced in schizophrenia compared to </w:t>
      </w:r>
      <w:r w:rsidRPr="0065407C">
        <w:t xml:space="preserve">non-schizophrenic psychotic disorders </w:t>
      </w:r>
      <w:r>
        <w:t xml:space="preserve">or </w:t>
      </w:r>
      <w:r w:rsidRPr="0065407C">
        <w:t>BOR (</w:t>
      </w:r>
      <w:r w:rsidRPr="0065407C">
        <w:rPr>
          <w:b/>
        </w:rPr>
        <w:t>Table</w:t>
      </w:r>
      <w:r>
        <w:rPr>
          <w:b/>
        </w:rPr>
        <w:t>s</w:t>
      </w:r>
      <w:r w:rsidRPr="0065407C">
        <w:rPr>
          <w:b/>
        </w:rPr>
        <w:t xml:space="preserve"> </w:t>
      </w:r>
      <w:r w:rsidR="00F0198D">
        <w:rPr>
          <w:b/>
        </w:rPr>
        <w:t>S8</w:t>
      </w:r>
      <w:r w:rsidRPr="0065407C">
        <w:t xml:space="preserve">, </w:t>
      </w:r>
      <w:r w:rsidRPr="0065407C">
        <w:rPr>
          <w:b/>
        </w:rPr>
        <w:t>S</w:t>
      </w:r>
      <w:r w:rsidR="00F0198D">
        <w:rPr>
          <w:b/>
        </w:rPr>
        <w:t>9</w:t>
      </w:r>
      <w:r w:rsidRPr="0065407C">
        <w:t xml:space="preserve">), and </w:t>
      </w:r>
      <w:r>
        <w:t xml:space="preserve">in </w:t>
      </w:r>
      <w:r w:rsidRPr="0065407C">
        <w:t xml:space="preserve">COGDIS, UHR, or MIXED risk syndromes </w:t>
      </w:r>
      <w:r>
        <w:t xml:space="preserve">compared to </w:t>
      </w:r>
      <w:r w:rsidRPr="0065407C">
        <w:t>COPER or HR-BIP groups (</w:t>
      </w:r>
      <w:r w:rsidRPr="0065407C">
        <w:rPr>
          <w:b/>
        </w:rPr>
        <w:t>Table S</w:t>
      </w:r>
      <w:r w:rsidR="00F0198D">
        <w:rPr>
          <w:b/>
        </w:rPr>
        <w:t>10</w:t>
      </w:r>
      <w:r w:rsidRPr="0065407C">
        <w:t>).</w:t>
      </w:r>
      <w:r>
        <w:t xml:space="preserve"> COGDIS symptoms were more severe in schizophrenic compared to non-schizophrenic psychoses, and in MIXED compared to COGDIS groups (</w:t>
      </w:r>
      <w:r w:rsidRPr="005843DC">
        <w:rPr>
          <w:b/>
        </w:rPr>
        <w:t>Table</w:t>
      </w:r>
      <w:r>
        <w:rPr>
          <w:b/>
        </w:rPr>
        <w:t>s</w:t>
      </w:r>
      <w:r w:rsidRPr="005843DC">
        <w:rPr>
          <w:b/>
        </w:rPr>
        <w:t xml:space="preserve"> </w:t>
      </w:r>
      <w:r w:rsidR="00F0198D">
        <w:rPr>
          <w:b/>
        </w:rPr>
        <w:t>S8</w:t>
      </w:r>
      <w:r>
        <w:t>,</w:t>
      </w:r>
      <w:r>
        <w:rPr>
          <w:b/>
        </w:rPr>
        <w:t xml:space="preserve"> S</w:t>
      </w:r>
      <w:r w:rsidR="00F0198D">
        <w:rPr>
          <w:b/>
        </w:rPr>
        <w:t>10</w:t>
      </w:r>
      <w:r>
        <w:t>).</w:t>
      </w:r>
      <w:r w:rsidRPr="0065407C">
        <w:t xml:space="preserve"> </w:t>
      </w:r>
      <w:proofErr w:type="gramStart"/>
      <w:r>
        <w:t>The majority of</w:t>
      </w:r>
      <w:proofErr w:type="gramEnd"/>
      <w:r>
        <w:t xml:space="preserve"> </w:t>
      </w:r>
      <w:r w:rsidRPr="0065407C">
        <w:t xml:space="preserve">patients with COGDIS, UHR or MIXED had a depressive comorbidity, while the prevalence of depression was lower in </w:t>
      </w:r>
      <w:r>
        <w:t xml:space="preserve">patients with </w:t>
      </w:r>
      <w:r w:rsidRPr="0065407C">
        <w:t xml:space="preserve">COPER </w:t>
      </w:r>
      <w:r>
        <w:t xml:space="preserve">or </w:t>
      </w:r>
      <w:r w:rsidRPr="0065407C">
        <w:t>HR-BIP (</w:t>
      </w:r>
      <w:r w:rsidRPr="0065407C">
        <w:rPr>
          <w:b/>
        </w:rPr>
        <w:t>Table</w:t>
      </w:r>
      <w:r w:rsidR="00F0198D">
        <w:rPr>
          <w:b/>
        </w:rPr>
        <w:t>s</w:t>
      </w:r>
      <w:r w:rsidRPr="0065407C">
        <w:rPr>
          <w:b/>
        </w:rPr>
        <w:t xml:space="preserve"> S</w:t>
      </w:r>
      <w:r w:rsidR="00F0198D">
        <w:rPr>
          <w:b/>
        </w:rPr>
        <w:t>8, S10</w:t>
      </w:r>
      <w:r w:rsidRPr="0065407C">
        <w:t>). Depressive and bipolar diagnoses were three times more frequent in ROP-NONSCZ compared to ROP-SCZ (</w:t>
      </w:r>
      <w:r w:rsidRPr="0065407C">
        <w:rPr>
          <w:b/>
        </w:rPr>
        <w:t xml:space="preserve">Table </w:t>
      </w:r>
      <w:r w:rsidR="00F0198D">
        <w:rPr>
          <w:b/>
        </w:rPr>
        <w:t>S8</w:t>
      </w:r>
      <w:r w:rsidRPr="0065407C">
        <w:t>). We also observed higher prevalence of PTSD in UHR or MIXED syndromes compared to other CHR-P criteria (</w:t>
      </w:r>
      <w:r w:rsidRPr="0065407C">
        <w:rPr>
          <w:b/>
        </w:rPr>
        <w:t>Table</w:t>
      </w:r>
      <w:r>
        <w:rPr>
          <w:b/>
        </w:rPr>
        <w:t>s</w:t>
      </w:r>
      <w:r w:rsidRPr="0065407C">
        <w:rPr>
          <w:b/>
        </w:rPr>
        <w:t xml:space="preserve"> </w:t>
      </w:r>
      <w:r w:rsidR="00F0198D">
        <w:rPr>
          <w:b/>
        </w:rPr>
        <w:t>S8</w:t>
      </w:r>
      <w:r w:rsidRPr="0065407C">
        <w:t xml:space="preserve">, </w:t>
      </w:r>
      <w:r w:rsidRPr="0065407C">
        <w:rPr>
          <w:b/>
        </w:rPr>
        <w:t>S</w:t>
      </w:r>
      <w:r w:rsidR="00F0198D">
        <w:rPr>
          <w:b/>
        </w:rPr>
        <w:t>10</w:t>
      </w:r>
      <w:r w:rsidRPr="0065407C">
        <w:t>). Further differences were found between HC and patients in alcohol, nicotine, or cannabis consumption but not between patient groups (</w:t>
      </w:r>
      <w:r w:rsidRPr="0065407C">
        <w:rPr>
          <w:b/>
        </w:rPr>
        <w:t xml:space="preserve">Tables </w:t>
      </w:r>
      <w:r w:rsidR="00F0198D">
        <w:rPr>
          <w:b/>
        </w:rPr>
        <w:t>S8-S10</w:t>
      </w:r>
      <w:r w:rsidRPr="0065407C">
        <w:t>). Similarly, patients had higher Body-Mass-Index (BMI), childhood trauma scores and more educational problems compared to HC (</w:t>
      </w:r>
      <w:r w:rsidRPr="0065407C">
        <w:rPr>
          <w:b/>
        </w:rPr>
        <w:t>Tables S</w:t>
      </w:r>
      <w:r w:rsidR="00F0198D">
        <w:rPr>
          <w:b/>
        </w:rPr>
        <w:t>8-S10</w:t>
      </w:r>
      <w:r w:rsidRPr="0065407C">
        <w:t>).</w:t>
      </w:r>
    </w:p>
    <w:p w14:paraId="1A7F3D52" w14:textId="5E655628" w:rsidR="008516C4" w:rsidRPr="007A0E35" w:rsidRDefault="008516C4" w:rsidP="007A0E35">
      <w:pPr>
        <w:pStyle w:val="berschrift3"/>
        <w:spacing w:before="360" w:after="120" w:line="480" w:lineRule="auto"/>
        <w:rPr>
          <w:rStyle w:val="berschrift3Zchn"/>
          <w:b/>
          <w:bCs/>
          <w:lang w:val="en-US"/>
        </w:rPr>
      </w:pPr>
      <w:bookmarkStart w:id="18" w:name="_Toc193436095"/>
      <w:r w:rsidRPr="007A0E35">
        <w:rPr>
          <w:rStyle w:val="berschrift3Zchn"/>
          <w:b/>
          <w:bCs/>
          <w:lang w:val="en-US"/>
        </w:rPr>
        <w:t>Pairwise brain expression score correlations</w:t>
      </w:r>
      <w:bookmarkEnd w:id="18"/>
    </w:p>
    <w:p w14:paraId="44380C62" w14:textId="3B6AD78F" w:rsidR="00691DE5" w:rsidRPr="007A0E35" w:rsidRDefault="008516C4" w:rsidP="007A0E35">
      <w:pPr>
        <w:spacing w:after="0" w:line="480" w:lineRule="auto"/>
        <w:jc w:val="both"/>
      </w:pPr>
      <w:r>
        <w:t>When testing the pairwise group-level associations between brain expression scores (</w:t>
      </w:r>
      <w:r>
        <w:rPr>
          <w:b/>
        </w:rPr>
        <w:t>Table S</w:t>
      </w:r>
      <w:r w:rsidR="00F0198D">
        <w:rPr>
          <w:b/>
        </w:rPr>
        <w:t>1</w:t>
      </w:r>
      <w:r w:rsidR="007A0E35">
        <w:rPr>
          <w:b/>
        </w:rPr>
        <w:t>3</w:t>
      </w:r>
      <w:r>
        <w:t>), a weak positive correlation of COGDIS with MIXED, and strong positive correlations of COGDIS with BrainAGE and SCZ were observed, with only COGDIS-SCZ associations surviving BrainAGE adjustment with a moderate positive correlation. UHR was not correlated with COGDIS but showed a weak positive association with MIXED, which, in turn was weakly positively correlated with SCZ (</w:t>
      </w:r>
      <w:r w:rsidRPr="00FB2F26">
        <w:rPr>
          <w:b/>
        </w:rPr>
        <w:t xml:space="preserve">Table </w:t>
      </w:r>
      <w:r>
        <w:rPr>
          <w:b/>
        </w:rPr>
        <w:t>S</w:t>
      </w:r>
      <w:r w:rsidR="00F0198D">
        <w:rPr>
          <w:b/>
        </w:rPr>
        <w:t>1</w:t>
      </w:r>
      <w:r w:rsidR="007A0E35">
        <w:rPr>
          <w:b/>
        </w:rPr>
        <w:t>3</w:t>
      </w:r>
      <w:r>
        <w:t>). SCZ was strongly positively correlated with BrainAGE (</w:t>
      </w:r>
      <w:r w:rsidRPr="00413ED5">
        <w:rPr>
          <w:b/>
        </w:rPr>
        <w:t xml:space="preserve">Table </w:t>
      </w:r>
      <w:r>
        <w:rPr>
          <w:b/>
        </w:rPr>
        <w:t>S</w:t>
      </w:r>
      <w:r w:rsidR="00F0198D">
        <w:rPr>
          <w:b/>
        </w:rPr>
        <w:t>1</w:t>
      </w:r>
      <w:r w:rsidR="007A0E35">
        <w:rPr>
          <w:b/>
        </w:rPr>
        <w:t>3</w:t>
      </w:r>
      <w:r>
        <w:t xml:space="preserve">). For each of these at least weak correlations, subgroup analyses were conducted, which </w:t>
      </w:r>
      <w:r>
        <w:lastRenderedPageBreak/>
        <w:t>showed that the associations observed between COGDIS, SCZ, and BrainAGE were not attributable to a specific subgroup but at least moderately correlated in most groups but COPER and HR-BIP (</w:t>
      </w:r>
      <w:r w:rsidRPr="00C86DBB">
        <w:rPr>
          <w:b/>
        </w:rPr>
        <w:t xml:space="preserve">Table </w:t>
      </w:r>
      <w:r>
        <w:rPr>
          <w:b/>
        </w:rPr>
        <w:t>S</w:t>
      </w:r>
      <w:r w:rsidR="00F0198D">
        <w:rPr>
          <w:b/>
        </w:rPr>
        <w:t>1</w:t>
      </w:r>
      <w:r w:rsidR="007A0E35">
        <w:rPr>
          <w:b/>
        </w:rPr>
        <w:t>3</w:t>
      </w:r>
      <w:r>
        <w:t>). Like in the analyses of group-level differences (</w:t>
      </w:r>
      <w:r w:rsidRPr="00413ED5">
        <w:rPr>
          <w:b/>
        </w:rPr>
        <w:t xml:space="preserve">Table </w:t>
      </w:r>
      <w:r w:rsidR="00F0198D">
        <w:rPr>
          <w:b/>
        </w:rPr>
        <w:t>2</w:t>
      </w:r>
      <w:r>
        <w:t>), the correction for BrainAGE reduced effects and showed weak to medium global effects only for correlations between UHR and MIXED and between COGDIS and SCZ (</w:t>
      </w:r>
      <w:r w:rsidRPr="00413ED5">
        <w:rPr>
          <w:b/>
        </w:rPr>
        <w:t xml:space="preserve">Table </w:t>
      </w:r>
      <w:r>
        <w:rPr>
          <w:b/>
        </w:rPr>
        <w:t>S</w:t>
      </w:r>
      <w:r w:rsidR="00F0198D">
        <w:rPr>
          <w:b/>
        </w:rPr>
        <w:t>1</w:t>
      </w:r>
      <w:r w:rsidR="007A0E35">
        <w:rPr>
          <w:b/>
        </w:rPr>
        <w:t>3</w:t>
      </w:r>
      <w:r>
        <w:t>). Subgroup analyses of BrainAGE-corrected associations showed correlations between COGDIS and SCZ in FE-SCZ, ROP-SCZ and RE-SCZ that were reduced to below-moderate levels, while respective correlations where of moderate strength in the other samples, except for COPER and HR-BIP (</w:t>
      </w:r>
      <w:r w:rsidRPr="00A20D35">
        <w:rPr>
          <w:b/>
        </w:rPr>
        <w:t>Table S</w:t>
      </w:r>
      <w:r w:rsidR="00F0198D">
        <w:rPr>
          <w:b/>
        </w:rPr>
        <w:t>1</w:t>
      </w:r>
      <w:r w:rsidR="007A0E35">
        <w:rPr>
          <w:b/>
        </w:rPr>
        <w:t>3</w:t>
      </w:r>
      <w:r>
        <w:t>).</w:t>
      </w:r>
    </w:p>
    <w:p w14:paraId="66893C36" w14:textId="004B6B75" w:rsidR="008A1D92" w:rsidRPr="007A0E35" w:rsidRDefault="00E73BD1" w:rsidP="007A0E35">
      <w:pPr>
        <w:pStyle w:val="berschrift3"/>
        <w:spacing w:before="360" w:after="120" w:line="480" w:lineRule="auto"/>
        <w:rPr>
          <w:rStyle w:val="berschrift3Zchn"/>
          <w:b/>
          <w:bCs/>
        </w:rPr>
      </w:pPr>
      <w:bookmarkStart w:id="19" w:name="_Toc193436096"/>
      <w:r w:rsidRPr="007A0E35">
        <w:rPr>
          <w:rStyle w:val="berschrift3Zchn"/>
          <w:b/>
          <w:bCs/>
        </w:rPr>
        <w:t>References</w:t>
      </w:r>
      <w:bookmarkEnd w:id="19"/>
    </w:p>
    <w:p w14:paraId="0BD13CE3" w14:textId="77777777" w:rsidR="00197883" w:rsidRPr="00197883" w:rsidRDefault="00981386" w:rsidP="00197883">
      <w:pPr>
        <w:pStyle w:val="Literaturverzeichnis"/>
        <w:spacing w:line="240" w:lineRule="auto"/>
        <w:rPr>
          <w:lang w:val="de-DE"/>
        </w:rPr>
      </w:pPr>
      <w:r>
        <w:rPr>
          <w:rFonts w:ascii="Calibri" w:hAnsi="Calibri" w:cs="Calibri"/>
        </w:rPr>
        <w:fldChar w:fldCharType="begin"/>
      </w:r>
      <w:r w:rsidR="00197883">
        <w:rPr>
          <w:rFonts w:ascii="Calibri" w:hAnsi="Calibri" w:cs="Calibri"/>
          <w:lang w:val="de-DE"/>
        </w:rPr>
        <w:instrText xml:space="preserve"> ADDIN ZOTERO_BIBL {"uncited":[],"omitted":[],"custom":[]} CSL_BIBLIOGRAPHY </w:instrText>
      </w:r>
      <w:r>
        <w:rPr>
          <w:rFonts w:ascii="Calibri" w:hAnsi="Calibri" w:cs="Calibri"/>
        </w:rPr>
        <w:fldChar w:fldCharType="separate"/>
      </w:r>
      <w:r w:rsidR="00197883" w:rsidRPr="00197883">
        <w:rPr>
          <w:lang w:val="de-DE"/>
        </w:rPr>
        <w:t>1.</w:t>
      </w:r>
      <w:r w:rsidR="00197883" w:rsidRPr="00197883">
        <w:rPr>
          <w:lang w:val="de-DE"/>
        </w:rPr>
        <w:tab/>
        <w:t>Mayer-</w:t>
      </w:r>
      <w:proofErr w:type="spellStart"/>
      <w:r w:rsidR="00197883" w:rsidRPr="00197883">
        <w:rPr>
          <w:lang w:val="de-DE"/>
        </w:rPr>
        <w:t>Gross</w:t>
      </w:r>
      <w:proofErr w:type="spellEnd"/>
      <w:r w:rsidR="00197883" w:rsidRPr="00197883">
        <w:rPr>
          <w:lang w:val="de-DE"/>
        </w:rPr>
        <w:t xml:space="preserve">, W. Die Klinik. in </w:t>
      </w:r>
      <w:r w:rsidR="00197883" w:rsidRPr="00197883">
        <w:rPr>
          <w:i/>
          <w:iCs/>
          <w:lang w:val="de-DE"/>
        </w:rPr>
        <w:t>Spezieller Teil: Fünfter Teil die Schizophrenie</w:t>
      </w:r>
      <w:r w:rsidR="00197883" w:rsidRPr="00197883">
        <w:rPr>
          <w:lang w:val="de-DE"/>
        </w:rPr>
        <w:t xml:space="preserve"> (</w:t>
      </w:r>
      <w:proofErr w:type="spellStart"/>
      <w:r w:rsidR="00197883" w:rsidRPr="00197883">
        <w:rPr>
          <w:lang w:val="de-DE"/>
        </w:rPr>
        <w:t>eds</w:t>
      </w:r>
      <w:proofErr w:type="spellEnd"/>
      <w:r w:rsidR="00197883" w:rsidRPr="00197883">
        <w:rPr>
          <w:lang w:val="de-DE"/>
        </w:rPr>
        <w:t>. Beringer, K. et al.) 293–578 (Springer, Berlin, Heidelberg, 1932). doi:10.1007/978-3-642-92501-6_4.</w:t>
      </w:r>
    </w:p>
    <w:p w14:paraId="75198DD4" w14:textId="77777777" w:rsidR="00197883" w:rsidRPr="00197883" w:rsidRDefault="00197883" w:rsidP="00197883">
      <w:pPr>
        <w:pStyle w:val="Literaturverzeichnis"/>
        <w:spacing w:line="240" w:lineRule="auto"/>
        <w:rPr>
          <w:lang w:val="de-DE"/>
        </w:rPr>
      </w:pPr>
      <w:r w:rsidRPr="00197883">
        <w:rPr>
          <w:lang w:val="de-DE"/>
        </w:rPr>
        <w:t>2.</w:t>
      </w:r>
      <w:r w:rsidRPr="00197883">
        <w:rPr>
          <w:lang w:val="de-DE"/>
        </w:rPr>
        <w:tab/>
        <w:t xml:space="preserve">Huber, G. Das Konzept substratnaher Basissymptome und seine Bedeutung für Theorie und Therapie schizophrener Erkrankungen. </w:t>
      </w:r>
      <w:r>
        <w:t xml:space="preserve">[The concept of basic deficits in schizophrenia and its significance for theory and treatment.]. </w:t>
      </w:r>
      <w:r w:rsidRPr="00197883">
        <w:rPr>
          <w:i/>
          <w:iCs/>
          <w:lang w:val="de-DE"/>
        </w:rPr>
        <w:t>Nervenarzt</w:t>
      </w:r>
      <w:r w:rsidRPr="00197883">
        <w:rPr>
          <w:lang w:val="de-DE"/>
        </w:rPr>
        <w:t xml:space="preserve"> </w:t>
      </w:r>
      <w:r w:rsidRPr="00197883">
        <w:rPr>
          <w:b/>
          <w:bCs/>
          <w:lang w:val="de-DE"/>
        </w:rPr>
        <w:t>54</w:t>
      </w:r>
      <w:r w:rsidRPr="00197883">
        <w:rPr>
          <w:lang w:val="de-DE"/>
        </w:rPr>
        <w:t>, 23–32 (1983).</w:t>
      </w:r>
    </w:p>
    <w:p w14:paraId="7062F526" w14:textId="77777777" w:rsidR="00197883" w:rsidRPr="00197883" w:rsidRDefault="00197883" w:rsidP="00197883">
      <w:pPr>
        <w:pStyle w:val="Literaturverzeichnis"/>
        <w:spacing w:line="240" w:lineRule="auto"/>
        <w:rPr>
          <w:lang w:val="de-DE"/>
        </w:rPr>
      </w:pPr>
      <w:r w:rsidRPr="00197883">
        <w:rPr>
          <w:lang w:val="de-DE"/>
        </w:rPr>
        <w:t>3.</w:t>
      </w:r>
      <w:r w:rsidRPr="00197883">
        <w:rPr>
          <w:lang w:val="de-DE"/>
        </w:rPr>
        <w:tab/>
        <w:t xml:space="preserve">Huber, G. [Prodromal </w:t>
      </w:r>
      <w:proofErr w:type="spellStart"/>
      <w:r w:rsidRPr="00197883">
        <w:rPr>
          <w:lang w:val="de-DE"/>
        </w:rPr>
        <w:t>symptoms</w:t>
      </w:r>
      <w:proofErr w:type="spellEnd"/>
      <w:r w:rsidRPr="00197883">
        <w:rPr>
          <w:lang w:val="de-DE"/>
        </w:rPr>
        <w:t xml:space="preserve"> in </w:t>
      </w:r>
      <w:proofErr w:type="spellStart"/>
      <w:r w:rsidRPr="00197883">
        <w:rPr>
          <w:lang w:val="de-DE"/>
        </w:rPr>
        <w:t>schizophrenia</w:t>
      </w:r>
      <w:proofErr w:type="spellEnd"/>
      <w:r w:rsidRPr="00197883">
        <w:rPr>
          <w:lang w:val="de-DE"/>
        </w:rPr>
        <w:t xml:space="preserve">]. </w:t>
      </w:r>
      <w:proofErr w:type="spellStart"/>
      <w:r w:rsidRPr="00197883">
        <w:rPr>
          <w:i/>
          <w:iCs/>
          <w:lang w:val="de-DE"/>
        </w:rPr>
        <w:t>Fortschr</w:t>
      </w:r>
      <w:proofErr w:type="spellEnd"/>
      <w:r w:rsidRPr="00197883">
        <w:rPr>
          <w:i/>
          <w:iCs/>
          <w:lang w:val="de-DE"/>
        </w:rPr>
        <w:t xml:space="preserve"> </w:t>
      </w:r>
      <w:proofErr w:type="spellStart"/>
      <w:r w:rsidRPr="00197883">
        <w:rPr>
          <w:i/>
          <w:iCs/>
          <w:lang w:val="de-DE"/>
        </w:rPr>
        <w:t>Neurol</w:t>
      </w:r>
      <w:proofErr w:type="spellEnd"/>
      <w:r w:rsidRPr="00197883">
        <w:rPr>
          <w:i/>
          <w:iCs/>
          <w:lang w:val="de-DE"/>
        </w:rPr>
        <w:t xml:space="preserve"> </w:t>
      </w:r>
      <w:proofErr w:type="spellStart"/>
      <w:r w:rsidRPr="00197883">
        <w:rPr>
          <w:i/>
          <w:iCs/>
          <w:lang w:val="de-DE"/>
        </w:rPr>
        <w:t>Psychiatr</w:t>
      </w:r>
      <w:proofErr w:type="spellEnd"/>
      <w:r w:rsidRPr="00197883">
        <w:rPr>
          <w:lang w:val="de-DE"/>
        </w:rPr>
        <w:t xml:space="preserve"> </w:t>
      </w:r>
      <w:r w:rsidRPr="00197883">
        <w:rPr>
          <w:b/>
          <w:bCs/>
          <w:lang w:val="de-DE"/>
        </w:rPr>
        <w:t>63</w:t>
      </w:r>
      <w:r w:rsidRPr="00197883">
        <w:rPr>
          <w:lang w:val="de-DE"/>
        </w:rPr>
        <w:t>, 131–138 (1995).</w:t>
      </w:r>
    </w:p>
    <w:p w14:paraId="1F63ABD1" w14:textId="77777777" w:rsidR="00197883" w:rsidRDefault="00197883" w:rsidP="00197883">
      <w:pPr>
        <w:pStyle w:val="Literaturverzeichnis"/>
        <w:spacing w:line="240" w:lineRule="auto"/>
      </w:pPr>
      <w:r>
        <w:t>4.</w:t>
      </w:r>
      <w:r>
        <w:tab/>
        <w:t xml:space="preserve">Schultze-Lutter, F. Basic symptoms in deficit states and their relation to negative symptoms. in </w:t>
      </w:r>
      <w:r>
        <w:rPr>
          <w:i/>
          <w:iCs/>
        </w:rPr>
        <w:t>Managing negative symptoms of schizophrenia</w:t>
      </w:r>
      <w:r>
        <w:t xml:space="preserve"> 19–37 (Oxford University Press, New York, NY, US, 2020). doi:10.1093/med/9780198840121.003.0002.</w:t>
      </w:r>
    </w:p>
    <w:p w14:paraId="4DC331E3" w14:textId="77777777" w:rsidR="00197883" w:rsidRDefault="00197883" w:rsidP="00197883">
      <w:pPr>
        <w:pStyle w:val="Literaturverzeichnis"/>
        <w:spacing w:line="240" w:lineRule="auto"/>
      </w:pPr>
      <w:r>
        <w:t>5.</w:t>
      </w:r>
      <w:r>
        <w:tab/>
        <w:t xml:space="preserve">Schultze-Lutter, F. Subjective symptoms of schizophrenia in research and the clinic: the basic symptom concept. </w:t>
      </w:r>
      <w:proofErr w:type="spellStart"/>
      <w:r>
        <w:rPr>
          <w:i/>
          <w:iCs/>
        </w:rPr>
        <w:t>Schizophr</w:t>
      </w:r>
      <w:proofErr w:type="spellEnd"/>
      <w:r>
        <w:rPr>
          <w:i/>
          <w:iCs/>
        </w:rPr>
        <w:t>. Bull.</w:t>
      </w:r>
      <w:r>
        <w:t xml:space="preserve"> </w:t>
      </w:r>
      <w:r>
        <w:rPr>
          <w:b/>
          <w:bCs/>
        </w:rPr>
        <w:t>35</w:t>
      </w:r>
      <w:r>
        <w:t>, 5–8 (2009).</w:t>
      </w:r>
    </w:p>
    <w:p w14:paraId="545DBDCF" w14:textId="77777777" w:rsidR="00197883" w:rsidRDefault="00197883" w:rsidP="00197883">
      <w:pPr>
        <w:pStyle w:val="Literaturverzeichnis"/>
        <w:spacing w:line="240" w:lineRule="auto"/>
      </w:pPr>
      <w:r>
        <w:t>6.</w:t>
      </w:r>
      <w:r>
        <w:tab/>
        <w:t xml:space="preserve">Schultze-Lutter, F. </w:t>
      </w:r>
      <w:r>
        <w:rPr>
          <w:i/>
          <w:iCs/>
        </w:rPr>
        <w:t>et al.</w:t>
      </w:r>
      <w:r>
        <w:t xml:space="preserve"> Basic symptoms and the prediction of first-episode psychosis. </w:t>
      </w:r>
      <w:r>
        <w:rPr>
          <w:i/>
          <w:iCs/>
        </w:rPr>
        <w:t>Curr. Pharm. Des.</w:t>
      </w:r>
      <w:r>
        <w:t xml:space="preserve"> </w:t>
      </w:r>
      <w:r>
        <w:rPr>
          <w:b/>
          <w:bCs/>
        </w:rPr>
        <w:t>18</w:t>
      </w:r>
      <w:r>
        <w:t>, 351–357 (2012).</w:t>
      </w:r>
    </w:p>
    <w:p w14:paraId="2B47A111" w14:textId="77777777" w:rsidR="00197883" w:rsidRDefault="00197883" w:rsidP="00197883">
      <w:pPr>
        <w:pStyle w:val="Literaturverzeichnis"/>
        <w:spacing w:line="240" w:lineRule="auto"/>
      </w:pPr>
      <w:r>
        <w:t>7.</w:t>
      </w:r>
      <w:r>
        <w:tab/>
        <w:t xml:space="preserve">Morgan, C. J. A. </w:t>
      </w:r>
      <w:r>
        <w:rPr>
          <w:i/>
          <w:iCs/>
        </w:rPr>
        <w:t>et al.</w:t>
      </w:r>
      <w:r>
        <w:t xml:space="preserve"> Neurocognitive Function and Schizophrenia-Proneness in Individuals Dependent on Ketamine, on High Potency Cannabis (‘Skunk’) or on Cocaine. </w:t>
      </w:r>
      <w:proofErr w:type="spellStart"/>
      <w:r>
        <w:rPr>
          <w:i/>
          <w:iCs/>
        </w:rPr>
        <w:t>Pharmacopsychiatry</w:t>
      </w:r>
      <w:proofErr w:type="spellEnd"/>
      <w:r>
        <w:t xml:space="preserve"> </w:t>
      </w:r>
      <w:r>
        <w:rPr>
          <w:b/>
          <w:bCs/>
        </w:rPr>
        <w:t>45</w:t>
      </w:r>
      <w:r>
        <w:t>, 269–274 (2012).</w:t>
      </w:r>
    </w:p>
    <w:p w14:paraId="75FACE1B" w14:textId="77777777" w:rsidR="00197883" w:rsidRDefault="00197883" w:rsidP="00197883">
      <w:pPr>
        <w:pStyle w:val="Literaturverzeichnis"/>
        <w:spacing w:line="240" w:lineRule="auto"/>
      </w:pPr>
      <w:r>
        <w:t>8.</w:t>
      </w:r>
      <w:r>
        <w:tab/>
        <w:t xml:space="preserve">Schultze-Lutter, F., Addington, J., Ruhrmann, S. &amp; </w:t>
      </w:r>
      <w:proofErr w:type="spellStart"/>
      <w:r>
        <w:t>Klosterkötter</w:t>
      </w:r>
      <w:proofErr w:type="spellEnd"/>
      <w:r>
        <w:t xml:space="preserve">, J. </w:t>
      </w:r>
      <w:r>
        <w:rPr>
          <w:i/>
          <w:iCs/>
        </w:rPr>
        <w:t>Schizophrenia Proneness Instrument, Adult Version (SPI-A)</w:t>
      </w:r>
      <w:r>
        <w:t>. (Rome, 2007).</w:t>
      </w:r>
    </w:p>
    <w:p w14:paraId="31C1E635" w14:textId="77777777" w:rsidR="00197883" w:rsidRDefault="00197883" w:rsidP="00197883">
      <w:pPr>
        <w:pStyle w:val="Literaturverzeichnis"/>
        <w:spacing w:line="240" w:lineRule="auto"/>
      </w:pPr>
      <w:r>
        <w:t>9.</w:t>
      </w:r>
      <w:r>
        <w:tab/>
        <w:t xml:space="preserve">Kircher, T., </w:t>
      </w:r>
      <w:proofErr w:type="spellStart"/>
      <w:r>
        <w:t>Bröhl</w:t>
      </w:r>
      <w:proofErr w:type="spellEnd"/>
      <w:r>
        <w:t xml:space="preserve">, H., Meier, F. &amp; Engelen, J. Formal thought disorders: from phenomenology to neurobiology. </w:t>
      </w:r>
      <w:r>
        <w:rPr>
          <w:i/>
          <w:iCs/>
        </w:rPr>
        <w:t>Lancet Psychiatry</w:t>
      </w:r>
      <w:r>
        <w:t xml:space="preserve"> </w:t>
      </w:r>
      <w:r>
        <w:rPr>
          <w:b/>
          <w:bCs/>
        </w:rPr>
        <w:t>5</w:t>
      </w:r>
      <w:r>
        <w:t>, 515–526 (2018).</w:t>
      </w:r>
    </w:p>
    <w:p w14:paraId="76A95797" w14:textId="77777777" w:rsidR="00197883" w:rsidRDefault="00197883" w:rsidP="00197883">
      <w:pPr>
        <w:pStyle w:val="Literaturverzeichnis"/>
        <w:spacing w:line="240" w:lineRule="auto"/>
      </w:pPr>
      <w:r>
        <w:t>10.</w:t>
      </w:r>
      <w:r>
        <w:tab/>
      </w:r>
      <w:proofErr w:type="spellStart"/>
      <w:r>
        <w:t>Zamperoni</w:t>
      </w:r>
      <w:proofErr w:type="spellEnd"/>
      <w:r>
        <w:t xml:space="preserve">, G., Tan, E. J., Rossell, S. L., Meyer, D. &amp; Sumner, P. J. Evidence for the factor structure of formal thought disorder: A systematic review. </w:t>
      </w:r>
      <w:proofErr w:type="spellStart"/>
      <w:r>
        <w:rPr>
          <w:i/>
          <w:iCs/>
        </w:rPr>
        <w:t>Schizophr</w:t>
      </w:r>
      <w:proofErr w:type="spellEnd"/>
      <w:r>
        <w:rPr>
          <w:i/>
          <w:iCs/>
        </w:rPr>
        <w:t>. Res.</w:t>
      </w:r>
      <w:r>
        <w:t xml:space="preserve"> </w:t>
      </w:r>
      <w:r>
        <w:rPr>
          <w:b/>
          <w:bCs/>
        </w:rPr>
        <w:t>264</w:t>
      </w:r>
      <w:r>
        <w:t>, 424–434 (2024).</w:t>
      </w:r>
    </w:p>
    <w:p w14:paraId="599241FA" w14:textId="77777777" w:rsidR="00197883" w:rsidRDefault="00197883" w:rsidP="00197883">
      <w:pPr>
        <w:pStyle w:val="Literaturverzeichnis"/>
        <w:spacing w:line="240" w:lineRule="auto"/>
      </w:pPr>
      <w:r>
        <w:t>11.</w:t>
      </w:r>
      <w:r>
        <w:tab/>
        <w:t xml:space="preserve">Andreasen, N. C. Scale for the assessment of thought, language, and communication (TLC). </w:t>
      </w:r>
      <w:proofErr w:type="spellStart"/>
      <w:r>
        <w:rPr>
          <w:i/>
          <w:iCs/>
        </w:rPr>
        <w:t>Schizophr</w:t>
      </w:r>
      <w:proofErr w:type="spellEnd"/>
      <w:r>
        <w:rPr>
          <w:i/>
          <w:iCs/>
        </w:rPr>
        <w:t>. Bull.</w:t>
      </w:r>
      <w:r>
        <w:t xml:space="preserve"> </w:t>
      </w:r>
      <w:r>
        <w:rPr>
          <w:b/>
          <w:bCs/>
        </w:rPr>
        <w:t>12</w:t>
      </w:r>
      <w:r>
        <w:t>, 473–482 (1986).</w:t>
      </w:r>
    </w:p>
    <w:p w14:paraId="5AF9F30E" w14:textId="77777777" w:rsidR="00197883" w:rsidRDefault="00197883" w:rsidP="00197883">
      <w:pPr>
        <w:pStyle w:val="Literaturverzeichnis"/>
        <w:spacing w:line="240" w:lineRule="auto"/>
      </w:pPr>
      <w:r>
        <w:t>12.</w:t>
      </w:r>
      <w:r>
        <w:tab/>
        <w:t xml:space="preserve">Koutsouleris, N. </w:t>
      </w:r>
      <w:r>
        <w:rPr>
          <w:i/>
          <w:iCs/>
        </w:rPr>
        <w:t>et al.</w:t>
      </w:r>
      <w:r>
        <w:t xml:space="preserve"> Prediction Models of Functional Outcomes for Individuals in the Clinical High-Risk State for Psychosis or With Recent-Onset Depression: A Multimodal, Multisite Machine Learning Analysis. </w:t>
      </w:r>
      <w:r>
        <w:rPr>
          <w:i/>
          <w:iCs/>
        </w:rPr>
        <w:t>JAMA Psychiatry</w:t>
      </w:r>
      <w:r>
        <w:t xml:space="preserve"> </w:t>
      </w:r>
      <w:r>
        <w:rPr>
          <w:b/>
          <w:bCs/>
        </w:rPr>
        <w:t>75</w:t>
      </w:r>
      <w:r>
        <w:t>, 1156–1172 (2018).</w:t>
      </w:r>
    </w:p>
    <w:p w14:paraId="41EE34C1" w14:textId="77777777" w:rsidR="00197883" w:rsidRDefault="00197883" w:rsidP="00197883">
      <w:pPr>
        <w:pStyle w:val="Literaturverzeichnis"/>
        <w:spacing w:line="240" w:lineRule="auto"/>
      </w:pPr>
      <w:r>
        <w:t>13.</w:t>
      </w:r>
      <w:r>
        <w:tab/>
        <w:t xml:space="preserve">Schultze-Lutter, F., Addington, J., Ruhrmann, S. &amp; </w:t>
      </w:r>
      <w:proofErr w:type="spellStart"/>
      <w:r>
        <w:t>Klosterkötter</w:t>
      </w:r>
      <w:proofErr w:type="spellEnd"/>
      <w:r>
        <w:t xml:space="preserve">, J. </w:t>
      </w:r>
      <w:r>
        <w:rPr>
          <w:i/>
          <w:iCs/>
        </w:rPr>
        <w:t>Schizophrenia Proneness Instrument, Adult Version (SPI-A)</w:t>
      </w:r>
      <w:r>
        <w:t>. (Rome, 2007).</w:t>
      </w:r>
    </w:p>
    <w:p w14:paraId="6A6AB3B1" w14:textId="77777777" w:rsidR="00197883" w:rsidRDefault="00197883" w:rsidP="00197883">
      <w:pPr>
        <w:pStyle w:val="Literaturverzeichnis"/>
        <w:spacing w:line="240" w:lineRule="auto"/>
      </w:pPr>
      <w:r>
        <w:t>14.</w:t>
      </w:r>
      <w:r>
        <w:tab/>
        <w:t xml:space="preserve">McGlashan, T. H., Miller, T. J., Woods, S. W., Hoffman, R. E. &amp; Davidson, L. Instrument for the assessment of prodromal symptoms and states. in </w:t>
      </w:r>
      <w:r>
        <w:rPr>
          <w:i/>
          <w:iCs/>
        </w:rPr>
        <w:t>Early intervention in psychiatric disorders</w:t>
      </w:r>
      <w:r>
        <w:t xml:space="preserve"> (eds. Miller, T., Madnick, S. A., McGlashan, T. H., </w:t>
      </w:r>
      <w:proofErr w:type="spellStart"/>
      <w:r>
        <w:t>Libiger</w:t>
      </w:r>
      <w:proofErr w:type="spellEnd"/>
      <w:r>
        <w:t>, J. &amp; Johannessen, J. O.) 135–149 (Kluwer Academic, Dordrecht, 2001).</w:t>
      </w:r>
    </w:p>
    <w:p w14:paraId="1A7C7681" w14:textId="77777777" w:rsidR="00197883" w:rsidRDefault="00197883" w:rsidP="00197883">
      <w:pPr>
        <w:pStyle w:val="Literaturverzeichnis"/>
        <w:spacing w:line="240" w:lineRule="auto"/>
      </w:pPr>
      <w:r>
        <w:t>15.</w:t>
      </w:r>
      <w:r>
        <w:tab/>
        <w:t xml:space="preserve">Gaser, C. </w:t>
      </w:r>
      <w:r>
        <w:rPr>
          <w:i/>
          <w:iCs/>
        </w:rPr>
        <w:t>et al.</w:t>
      </w:r>
      <w:r>
        <w:t xml:space="preserve"> CAT: a computational anatomy toolbox for the analysis of structural MRI data. </w:t>
      </w:r>
      <w:proofErr w:type="spellStart"/>
      <w:r>
        <w:rPr>
          <w:i/>
          <w:iCs/>
        </w:rPr>
        <w:t>GigaScience</w:t>
      </w:r>
      <w:proofErr w:type="spellEnd"/>
      <w:r>
        <w:t xml:space="preserve"> </w:t>
      </w:r>
      <w:r>
        <w:rPr>
          <w:b/>
          <w:bCs/>
        </w:rPr>
        <w:t>13</w:t>
      </w:r>
      <w:r>
        <w:t>, giae049 (2024).</w:t>
      </w:r>
    </w:p>
    <w:p w14:paraId="33DAE73D" w14:textId="77777777" w:rsidR="00197883" w:rsidRDefault="00197883" w:rsidP="00197883">
      <w:pPr>
        <w:pStyle w:val="Literaturverzeichnis"/>
        <w:spacing w:line="240" w:lineRule="auto"/>
      </w:pPr>
      <w:r>
        <w:t>16.</w:t>
      </w:r>
      <w:r>
        <w:tab/>
        <w:t xml:space="preserve">Fan, R.-E., Chang, K.-W., Hsieh, C.-J., Wang, X.-R. &amp; Lin, C.-J. LIBLINEAR: A Library for Large Linear Classification. </w:t>
      </w:r>
      <w:r>
        <w:rPr>
          <w:i/>
          <w:iCs/>
        </w:rPr>
        <w:t>J. Mach. Learn. Res.</w:t>
      </w:r>
      <w:r>
        <w:t xml:space="preserve"> </w:t>
      </w:r>
      <w:r>
        <w:rPr>
          <w:b/>
          <w:bCs/>
        </w:rPr>
        <w:t>9</w:t>
      </w:r>
      <w:r>
        <w:t>, 1871–1874 (2008).</w:t>
      </w:r>
    </w:p>
    <w:p w14:paraId="6FE5E7B9" w14:textId="77777777" w:rsidR="00197883" w:rsidRDefault="00197883" w:rsidP="00197883">
      <w:pPr>
        <w:pStyle w:val="Literaturverzeichnis"/>
        <w:spacing w:line="240" w:lineRule="auto"/>
      </w:pPr>
      <w:r>
        <w:t>17.</w:t>
      </w:r>
      <w:r>
        <w:tab/>
        <w:t xml:space="preserve">Kim, K.-Y., Kim, B.-J. &amp; Yi, G.-S. Reuse of imputed data in microarray analysis increases imputation efficiency. </w:t>
      </w:r>
      <w:r>
        <w:rPr>
          <w:i/>
          <w:iCs/>
        </w:rPr>
        <w:t>BMC Bioinformatics</w:t>
      </w:r>
      <w:r>
        <w:t xml:space="preserve"> </w:t>
      </w:r>
      <w:r>
        <w:rPr>
          <w:b/>
          <w:bCs/>
        </w:rPr>
        <w:t>5</w:t>
      </w:r>
      <w:r>
        <w:t>, 160 (2004).</w:t>
      </w:r>
    </w:p>
    <w:p w14:paraId="61F798DE" w14:textId="77777777" w:rsidR="00197883" w:rsidRDefault="00197883" w:rsidP="00197883">
      <w:pPr>
        <w:pStyle w:val="Literaturverzeichnis"/>
        <w:spacing w:line="240" w:lineRule="auto"/>
      </w:pPr>
      <w:r>
        <w:t>18.</w:t>
      </w:r>
      <w:r>
        <w:tab/>
        <w:t xml:space="preserve">Angst, J. </w:t>
      </w:r>
      <w:r>
        <w:rPr>
          <w:i/>
          <w:iCs/>
        </w:rPr>
        <w:t>et al.</w:t>
      </w:r>
      <w:r>
        <w:t xml:space="preserve"> </w:t>
      </w:r>
      <w:proofErr w:type="gramStart"/>
      <w:r>
        <w:t>The HCL</w:t>
      </w:r>
      <w:proofErr w:type="gramEnd"/>
      <w:r>
        <w:t xml:space="preserve">-32: Towards a self-assessment tool for hypomanic symptoms in outpatients. </w:t>
      </w:r>
      <w:r>
        <w:rPr>
          <w:i/>
          <w:iCs/>
        </w:rPr>
        <w:t xml:space="preserve">J. Affect. </w:t>
      </w:r>
      <w:proofErr w:type="spellStart"/>
      <w:r>
        <w:rPr>
          <w:i/>
          <w:iCs/>
        </w:rPr>
        <w:t>Disord</w:t>
      </w:r>
      <w:proofErr w:type="spellEnd"/>
      <w:r>
        <w:rPr>
          <w:i/>
          <w:iCs/>
        </w:rPr>
        <w:t>.</w:t>
      </w:r>
      <w:r>
        <w:t xml:space="preserve"> </w:t>
      </w:r>
      <w:r>
        <w:rPr>
          <w:b/>
          <w:bCs/>
        </w:rPr>
        <w:t>88</w:t>
      </w:r>
      <w:r>
        <w:t>, 217–233 (2005).</w:t>
      </w:r>
    </w:p>
    <w:p w14:paraId="72B075CE" w14:textId="77777777" w:rsidR="00197883" w:rsidRDefault="00197883" w:rsidP="00197883">
      <w:pPr>
        <w:pStyle w:val="Literaturverzeichnis"/>
        <w:spacing w:line="240" w:lineRule="auto"/>
      </w:pPr>
      <w:r>
        <w:t>19.</w:t>
      </w:r>
      <w:r>
        <w:tab/>
        <w:t xml:space="preserve">Sheehan, D. V. </w:t>
      </w:r>
      <w:r>
        <w:rPr>
          <w:i/>
          <w:iCs/>
        </w:rPr>
        <w:t>et al.</w:t>
      </w:r>
      <w:r>
        <w:t xml:space="preserve"> The Mini-International Neuropsychiatric Interview (M.I.N.I.): the development and validation of a structured diagnostic psychiatric interview for DSM-IV and ICD-10. </w:t>
      </w:r>
      <w:r>
        <w:rPr>
          <w:i/>
          <w:iCs/>
        </w:rPr>
        <w:t>J. Clin. Psychiatry</w:t>
      </w:r>
      <w:r>
        <w:t xml:space="preserve"> </w:t>
      </w:r>
      <w:r>
        <w:rPr>
          <w:b/>
          <w:bCs/>
        </w:rPr>
        <w:t>59 Suppl 20</w:t>
      </w:r>
      <w:r>
        <w:t>, 22-</w:t>
      </w:r>
      <w:proofErr w:type="gramStart"/>
      <w:r>
        <w:t>33;quiz</w:t>
      </w:r>
      <w:proofErr w:type="gramEnd"/>
      <w:r>
        <w:t xml:space="preserve"> 34-57 (1998).</w:t>
      </w:r>
    </w:p>
    <w:p w14:paraId="76A45505" w14:textId="77777777" w:rsidR="00197883" w:rsidRDefault="00197883" w:rsidP="00197883">
      <w:pPr>
        <w:pStyle w:val="Literaturverzeichnis"/>
        <w:spacing w:line="240" w:lineRule="auto"/>
      </w:pPr>
      <w:r>
        <w:t>20.</w:t>
      </w:r>
      <w:r>
        <w:tab/>
      </w:r>
      <w:proofErr w:type="spellStart"/>
      <w:r>
        <w:t>Demontis</w:t>
      </w:r>
      <w:proofErr w:type="spellEnd"/>
      <w:r>
        <w:t xml:space="preserve">, D. </w:t>
      </w:r>
      <w:r>
        <w:rPr>
          <w:i/>
          <w:iCs/>
        </w:rPr>
        <w:t>et al.</w:t>
      </w:r>
      <w:r>
        <w:t xml:space="preserve"> Discovery of the first genome-wide significant risk loci for attention deficit/hyperactivity disorder. </w:t>
      </w:r>
      <w:r>
        <w:rPr>
          <w:i/>
          <w:iCs/>
        </w:rPr>
        <w:t>Nat. Genet.</w:t>
      </w:r>
      <w:r>
        <w:t xml:space="preserve"> </w:t>
      </w:r>
      <w:r>
        <w:rPr>
          <w:b/>
          <w:bCs/>
        </w:rPr>
        <w:t>51</w:t>
      </w:r>
      <w:r>
        <w:t>, 63–75 (2019).</w:t>
      </w:r>
    </w:p>
    <w:p w14:paraId="195EA451" w14:textId="77777777" w:rsidR="00197883" w:rsidRDefault="00197883" w:rsidP="00197883">
      <w:pPr>
        <w:pStyle w:val="Literaturverzeichnis"/>
        <w:spacing w:line="240" w:lineRule="auto"/>
      </w:pPr>
      <w:r>
        <w:t>21.</w:t>
      </w:r>
      <w:r>
        <w:tab/>
        <w:t xml:space="preserve">Watson, H. J. </w:t>
      </w:r>
      <w:r>
        <w:rPr>
          <w:i/>
          <w:iCs/>
        </w:rPr>
        <w:t>et al.</w:t>
      </w:r>
      <w:r>
        <w:t xml:space="preserve"> Genome-wide association study identifies eight risk loci and </w:t>
      </w:r>
      <w:proofErr w:type="gramStart"/>
      <w:r>
        <w:t>implicates</w:t>
      </w:r>
      <w:proofErr w:type="gramEnd"/>
      <w:r>
        <w:t xml:space="preserve"> </w:t>
      </w:r>
      <w:proofErr w:type="spellStart"/>
      <w:r>
        <w:t>metabo</w:t>
      </w:r>
      <w:proofErr w:type="spellEnd"/>
      <w:r>
        <w:t xml:space="preserve">-psychiatric origins for anorexia nervosa. </w:t>
      </w:r>
      <w:r>
        <w:rPr>
          <w:i/>
          <w:iCs/>
        </w:rPr>
        <w:t>Nat. Genet.</w:t>
      </w:r>
      <w:r>
        <w:t xml:space="preserve"> </w:t>
      </w:r>
      <w:r>
        <w:rPr>
          <w:b/>
          <w:bCs/>
        </w:rPr>
        <w:t>51</w:t>
      </w:r>
      <w:r>
        <w:t>, 1207–1214 (2019).</w:t>
      </w:r>
    </w:p>
    <w:p w14:paraId="5ED288DF" w14:textId="77777777" w:rsidR="00197883" w:rsidRDefault="00197883" w:rsidP="00197883">
      <w:pPr>
        <w:pStyle w:val="Literaturverzeichnis"/>
        <w:spacing w:line="240" w:lineRule="auto"/>
      </w:pPr>
      <w:r>
        <w:t>22.</w:t>
      </w:r>
      <w:r>
        <w:tab/>
        <w:t xml:space="preserve">Grove, J. </w:t>
      </w:r>
      <w:r>
        <w:rPr>
          <w:i/>
          <w:iCs/>
        </w:rPr>
        <w:t>et al.</w:t>
      </w:r>
      <w:r>
        <w:t xml:space="preserve"> Identification of common genetic risk variants for autism spectrum disorder. </w:t>
      </w:r>
      <w:r>
        <w:rPr>
          <w:i/>
          <w:iCs/>
        </w:rPr>
        <w:t>Nat. Genet.</w:t>
      </w:r>
      <w:r>
        <w:t xml:space="preserve"> </w:t>
      </w:r>
      <w:r>
        <w:rPr>
          <w:b/>
          <w:bCs/>
        </w:rPr>
        <w:t>51</w:t>
      </w:r>
      <w:r>
        <w:t>, 431–444 (2019).</w:t>
      </w:r>
    </w:p>
    <w:p w14:paraId="4DD9BDDC" w14:textId="77777777" w:rsidR="00197883" w:rsidRDefault="00197883" w:rsidP="00197883">
      <w:pPr>
        <w:pStyle w:val="Literaturverzeichnis"/>
        <w:spacing w:line="240" w:lineRule="auto"/>
      </w:pPr>
      <w:r>
        <w:t>23.</w:t>
      </w:r>
      <w:r>
        <w:tab/>
        <w:t xml:space="preserve">Mullins, N. </w:t>
      </w:r>
      <w:r>
        <w:rPr>
          <w:i/>
          <w:iCs/>
        </w:rPr>
        <w:t>et al.</w:t>
      </w:r>
      <w:r>
        <w:t xml:space="preserve"> Genome-wide association study of more than 40,000 bipolar disorder cases provides new insights into the underlying biology. </w:t>
      </w:r>
      <w:r>
        <w:rPr>
          <w:i/>
          <w:iCs/>
        </w:rPr>
        <w:t>Nat. Genet.</w:t>
      </w:r>
      <w:r>
        <w:t xml:space="preserve"> </w:t>
      </w:r>
      <w:r>
        <w:rPr>
          <w:b/>
          <w:bCs/>
        </w:rPr>
        <w:t>53</w:t>
      </w:r>
      <w:r>
        <w:t>, 817–829 (2021).</w:t>
      </w:r>
    </w:p>
    <w:p w14:paraId="35557B83" w14:textId="77777777" w:rsidR="00197883" w:rsidRDefault="00197883" w:rsidP="00197883">
      <w:pPr>
        <w:pStyle w:val="Literaturverzeichnis"/>
        <w:spacing w:line="240" w:lineRule="auto"/>
      </w:pPr>
      <w:r w:rsidRPr="00197883">
        <w:rPr>
          <w:lang w:val="de-DE"/>
        </w:rPr>
        <w:t>24.</w:t>
      </w:r>
      <w:r w:rsidRPr="00197883">
        <w:rPr>
          <w:lang w:val="de-DE"/>
        </w:rPr>
        <w:tab/>
        <w:t xml:space="preserve">Stahl, E. A. </w:t>
      </w:r>
      <w:r w:rsidRPr="00197883">
        <w:rPr>
          <w:i/>
          <w:iCs/>
          <w:lang w:val="de-DE"/>
        </w:rPr>
        <w:t>et al.</w:t>
      </w:r>
      <w:r w:rsidRPr="00197883">
        <w:rPr>
          <w:lang w:val="de-DE"/>
        </w:rPr>
        <w:t xml:space="preserve"> </w:t>
      </w:r>
      <w:r>
        <w:t xml:space="preserve">Genome-wide association study identifies 30 loci associated with bipolar disorder. </w:t>
      </w:r>
      <w:r>
        <w:rPr>
          <w:i/>
          <w:iCs/>
        </w:rPr>
        <w:t>Nat. Genet.</w:t>
      </w:r>
      <w:r>
        <w:t xml:space="preserve"> </w:t>
      </w:r>
      <w:r>
        <w:rPr>
          <w:b/>
          <w:bCs/>
        </w:rPr>
        <w:t>51</w:t>
      </w:r>
      <w:r>
        <w:t>, 793–803 (2019).</w:t>
      </w:r>
    </w:p>
    <w:p w14:paraId="2B701B38" w14:textId="77777777" w:rsidR="00197883" w:rsidRDefault="00197883" w:rsidP="00197883">
      <w:pPr>
        <w:pStyle w:val="Literaturverzeichnis"/>
        <w:spacing w:line="240" w:lineRule="auto"/>
      </w:pPr>
      <w:r>
        <w:t>25.</w:t>
      </w:r>
      <w:r>
        <w:tab/>
        <w:t xml:space="preserve">Lee, J. J. </w:t>
      </w:r>
      <w:r>
        <w:rPr>
          <w:i/>
          <w:iCs/>
        </w:rPr>
        <w:t>et al.</w:t>
      </w:r>
      <w:r>
        <w:t xml:space="preserve"> Gene discovery and polygenic prediction from a genome-wide association study of educational attainment in 1.1 million individuals. </w:t>
      </w:r>
      <w:r>
        <w:rPr>
          <w:i/>
          <w:iCs/>
        </w:rPr>
        <w:t>Nat. Genet.</w:t>
      </w:r>
      <w:r>
        <w:t xml:space="preserve"> </w:t>
      </w:r>
      <w:r>
        <w:rPr>
          <w:b/>
          <w:bCs/>
        </w:rPr>
        <w:t>50</w:t>
      </w:r>
      <w:r>
        <w:t>, 1112–1121 (2018).</w:t>
      </w:r>
    </w:p>
    <w:p w14:paraId="06D109E4" w14:textId="77777777" w:rsidR="00197883" w:rsidRDefault="00197883" w:rsidP="00197883">
      <w:pPr>
        <w:pStyle w:val="Literaturverzeichnis"/>
        <w:spacing w:line="240" w:lineRule="auto"/>
      </w:pPr>
      <w:r>
        <w:t>26.</w:t>
      </w:r>
      <w:r>
        <w:tab/>
        <w:t xml:space="preserve">Lee, J. J. </w:t>
      </w:r>
      <w:r>
        <w:rPr>
          <w:i/>
          <w:iCs/>
        </w:rPr>
        <w:t>et al.</w:t>
      </w:r>
      <w:r>
        <w:t xml:space="preserve"> Gene discovery and polygenic prediction from a genome-wide association study of educational attainment in 1.1 million individuals. </w:t>
      </w:r>
      <w:r>
        <w:rPr>
          <w:i/>
          <w:iCs/>
        </w:rPr>
        <w:t>Nat. Genet.</w:t>
      </w:r>
      <w:r>
        <w:t xml:space="preserve"> </w:t>
      </w:r>
      <w:r>
        <w:rPr>
          <w:b/>
          <w:bCs/>
        </w:rPr>
        <w:t>50</w:t>
      </w:r>
      <w:r>
        <w:t>, 1112–1121 (2018).</w:t>
      </w:r>
    </w:p>
    <w:p w14:paraId="1C751B70" w14:textId="77777777" w:rsidR="00197883" w:rsidRDefault="00197883" w:rsidP="00197883">
      <w:pPr>
        <w:pStyle w:val="Literaturverzeichnis"/>
        <w:spacing w:line="240" w:lineRule="auto"/>
      </w:pPr>
      <w:r>
        <w:t>27.</w:t>
      </w:r>
      <w:r>
        <w:tab/>
      </w:r>
      <w:proofErr w:type="spellStart"/>
      <w:r>
        <w:t>Okbay</w:t>
      </w:r>
      <w:proofErr w:type="spellEnd"/>
      <w:r>
        <w:t xml:space="preserve">, A. </w:t>
      </w:r>
      <w:r>
        <w:rPr>
          <w:i/>
          <w:iCs/>
        </w:rPr>
        <w:t>et al.</w:t>
      </w:r>
      <w:r>
        <w:t xml:space="preserve"> Genome-wide association study identifies 74 loci associated with educational attainment. </w:t>
      </w:r>
      <w:r>
        <w:rPr>
          <w:i/>
          <w:iCs/>
        </w:rPr>
        <w:t>Nature</w:t>
      </w:r>
      <w:r>
        <w:t xml:space="preserve"> </w:t>
      </w:r>
      <w:r>
        <w:rPr>
          <w:b/>
          <w:bCs/>
        </w:rPr>
        <w:t>533</w:t>
      </w:r>
      <w:r>
        <w:t>, 539–542 (2016).</w:t>
      </w:r>
    </w:p>
    <w:p w14:paraId="53AA6696" w14:textId="77777777" w:rsidR="00197883" w:rsidRDefault="00197883" w:rsidP="00197883">
      <w:pPr>
        <w:pStyle w:val="Literaturverzeichnis"/>
        <w:spacing w:line="240" w:lineRule="auto"/>
      </w:pPr>
      <w:r>
        <w:t>28.</w:t>
      </w:r>
      <w:r>
        <w:tab/>
        <w:t xml:space="preserve">Savage, J. E. </w:t>
      </w:r>
      <w:r>
        <w:rPr>
          <w:i/>
          <w:iCs/>
        </w:rPr>
        <w:t>et al.</w:t>
      </w:r>
      <w:r>
        <w:t xml:space="preserve"> Genome-wide association meta-analysis in 269,867 individuals identifies new genetic and functional links to intelligence. </w:t>
      </w:r>
      <w:r>
        <w:rPr>
          <w:i/>
          <w:iCs/>
        </w:rPr>
        <w:t>Nat. Genet.</w:t>
      </w:r>
      <w:r>
        <w:t xml:space="preserve"> </w:t>
      </w:r>
      <w:r>
        <w:rPr>
          <w:b/>
          <w:bCs/>
        </w:rPr>
        <w:t>50</w:t>
      </w:r>
      <w:r>
        <w:t>, 912–919 (2018).</w:t>
      </w:r>
    </w:p>
    <w:p w14:paraId="4B2E6C99" w14:textId="77777777" w:rsidR="00197883" w:rsidRDefault="00197883" w:rsidP="00197883">
      <w:pPr>
        <w:pStyle w:val="Literaturverzeichnis"/>
        <w:spacing w:line="240" w:lineRule="auto"/>
      </w:pPr>
      <w:r>
        <w:t>29.</w:t>
      </w:r>
      <w:r>
        <w:tab/>
        <w:t xml:space="preserve">Wray, N. R. </w:t>
      </w:r>
      <w:r>
        <w:rPr>
          <w:i/>
          <w:iCs/>
        </w:rPr>
        <w:t>et al.</w:t>
      </w:r>
      <w:r>
        <w:t xml:space="preserve"> Genome-wide association analyses identify 44 risk variants and refine the genetic architecture of major depression. </w:t>
      </w:r>
      <w:r>
        <w:rPr>
          <w:i/>
          <w:iCs/>
        </w:rPr>
        <w:t>Nat. Genet.</w:t>
      </w:r>
      <w:r>
        <w:t xml:space="preserve"> </w:t>
      </w:r>
      <w:r>
        <w:rPr>
          <w:b/>
          <w:bCs/>
        </w:rPr>
        <w:t>50</w:t>
      </w:r>
      <w:r>
        <w:t>, 668–681 (2018).</w:t>
      </w:r>
    </w:p>
    <w:p w14:paraId="4F08F6D5" w14:textId="77777777" w:rsidR="00197883" w:rsidRDefault="00197883" w:rsidP="00197883">
      <w:pPr>
        <w:pStyle w:val="Literaturverzeichnis"/>
        <w:spacing w:line="240" w:lineRule="auto"/>
      </w:pPr>
      <w:r>
        <w:t>30.</w:t>
      </w:r>
      <w:r>
        <w:tab/>
        <w:t xml:space="preserve">Luciano, M. </w:t>
      </w:r>
      <w:r>
        <w:rPr>
          <w:i/>
          <w:iCs/>
        </w:rPr>
        <w:t>et al.</w:t>
      </w:r>
      <w:r>
        <w:t xml:space="preserve"> Association analysis in over 329,000 individuals identifies 116 independent variants influencing neuroticism. </w:t>
      </w:r>
      <w:r>
        <w:rPr>
          <w:i/>
          <w:iCs/>
        </w:rPr>
        <w:t>Nat. Genet.</w:t>
      </w:r>
      <w:r>
        <w:t xml:space="preserve"> </w:t>
      </w:r>
      <w:r>
        <w:rPr>
          <w:b/>
          <w:bCs/>
        </w:rPr>
        <w:t>50</w:t>
      </w:r>
      <w:r>
        <w:t>, 6–11 (2018).</w:t>
      </w:r>
    </w:p>
    <w:p w14:paraId="25F22DA3" w14:textId="77777777" w:rsidR="00197883" w:rsidRDefault="00197883" w:rsidP="00197883">
      <w:pPr>
        <w:pStyle w:val="Literaturverzeichnis"/>
        <w:spacing w:line="240" w:lineRule="auto"/>
      </w:pPr>
      <w:r>
        <w:t>31.</w:t>
      </w:r>
      <w:r>
        <w:tab/>
        <w:t xml:space="preserve">Ripke, S. </w:t>
      </w:r>
      <w:r>
        <w:rPr>
          <w:i/>
          <w:iCs/>
        </w:rPr>
        <w:t>et al.</w:t>
      </w:r>
      <w:r>
        <w:t xml:space="preserve"> </w:t>
      </w:r>
      <w:proofErr w:type="gramStart"/>
      <w:r>
        <w:t>Biological</w:t>
      </w:r>
      <w:proofErr w:type="gramEnd"/>
      <w:r>
        <w:t xml:space="preserve"> insights from 108 schizophrenia-associated genetic loci. </w:t>
      </w:r>
      <w:r>
        <w:rPr>
          <w:i/>
          <w:iCs/>
        </w:rPr>
        <w:t>Nature</w:t>
      </w:r>
      <w:r>
        <w:t xml:space="preserve"> </w:t>
      </w:r>
      <w:r>
        <w:rPr>
          <w:b/>
          <w:bCs/>
        </w:rPr>
        <w:t>511</w:t>
      </w:r>
      <w:r>
        <w:t>, 421 (2014).</w:t>
      </w:r>
    </w:p>
    <w:p w14:paraId="56CD7B0A" w14:textId="77777777" w:rsidR="00197883" w:rsidRDefault="00197883" w:rsidP="00197883">
      <w:pPr>
        <w:pStyle w:val="Literaturverzeichnis"/>
        <w:spacing w:line="240" w:lineRule="auto"/>
      </w:pPr>
      <w:r>
        <w:t>32.</w:t>
      </w:r>
      <w:r>
        <w:tab/>
      </w:r>
      <w:proofErr w:type="spellStart"/>
      <w:r>
        <w:t>Trubetskoy</w:t>
      </w:r>
      <w:proofErr w:type="spellEnd"/>
      <w:r>
        <w:t xml:space="preserve">, V. </w:t>
      </w:r>
      <w:r>
        <w:rPr>
          <w:i/>
          <w:iCs/>
        </w:rPr>
        <w:t>et al.</w:t>
      </w:r>
      <w:r>
        <w:t xml:space="preserve"> Mapping genomic loci implicates genes and synaptic biology in schizophrenia. </w:t>
      </w:r>
      <w:r>
        <w:rPr>
          <w:i/>
          <w:iCs/>
        </w:rPr>
        <w:t>Nature</w:t>
      </w:r>
      <w:r>
        <w:t xml:space="preserve"> </w:t>
      </w:r>
      <w:r>
        <w:rPr>
          <w:b/>
          <w:bCs/>
        </w:rPr>
        <w:t>604</w:t>
      </w:r>
      <w:r>
        <w:t>, 502–508 (2022).</w:t>
      </w:r>
    </w:p>
    <w:p w14:paraId="23F60AA6" w14:textId="77777777" w:rsidR="00197883" w:rsidRDefault="00197883" w:rsidP="00197883">
      <w:pPr>
        <w:pStyle w:val="Literaturverzeichnis"/>
        <w:spacing w:line="240" w:lineRule="auto"/>
      </w:pPr>
      <w:r>
        <w:t>33.</w:t>
      </w:r>
      <w:r>
        <w:tab/>
      </w:r>
      <w:proofErr w:type="spellStart"/>
      <w:r>
        <w:t>Baselmans</w:t>
      </w:r>
      <w:proofErr w:type="spellEnd"/>
      <w:r>
        <w:t xml:space="preserve">, B. M. L. &amp; Bartels, M. A genetic perspective on the relationship between eudaimonic -and hedonic well-being. </w:t>
      </w:r>
      <w:r>
        <w:rPr>
          <w:i/>
          <w:iCs/>
        </w:rPr>
        <w:t>Sci. Rep.</w:t>
      </w:r>
      <w:r>
        <w:t xml:space="preserve"> </w:t>
      </w:r>
      <w:r>
        <w:rPr>
          <w:b/>
          <w:bCs/>
        </w:rPr>
        <w:t>8</w:t>
      </w:r>
      <w:r>
        <w:t>, 14610 (2018).</w:t>
      </w:r>
    </w:p>
    <w:p w14:paraId="310337E1" w14:textId="77777777" w:rsidR="00197883" w:rsidRDefault="00197883" w:rsidP="00197883">
      <w:pPr>
        <w:pStyle w:val="Literaturverzeichnis"/>
        <w:spacing w:line="240" w:lineRule="auto"/>
      </w:pPr>
      <w:r>
        <w:t>34.</w:t>
      </w:r>
      <w:r>
        <w:tab/>
        <w:t xml:space="preserve">Identification of risk loci with shared effects on five major psychiatric disorders: a genome-wide analysis. </w:t>
      </w:r>
      <w:r>
        <w:rPr>
          <w:i/>
          <w:iCs/>
        </w:rPr>
        <w:t>The Lancet</w:t>
      </w:r>
      <w:r>
        <w:t xml:space="preserve"> </w:t>
      </w:r>
      <w:r>
        <w:rPr>
          <w:b/>
          <w:bCs/>
        </w:rPr>
        <w:t>381</w:t>
      </w:r>
      <w:r>
        <w:t>, 1371–1379 (2013).</w:t>
      </w:r>
    </w:p>
    <w:p w14:paraId="638387B5" w14:textId="77777777" w:rsidR="00197883" w:rsidRDefault="00197883" w:rsidP="00197883">
      <w:pPr>
        <w:pStyle w:val="Literaturverzeichnis"/>
        <w:spacing w:line="240" w:lineRule="auto"/>
      </w:pPr>
      <w:r>
        <w:t>35.</w:t>
      </w:r>
      <w:r>
        <w:tab/>
        <w:t xml:space="preserve">van den Berg, S. M. </w:t>
      </w:r>
      <w:r>
        <w:rPr>
          <w:i/>
          <w:iCs/>
        </w:rPr>
        <w:t>et al.</w:t>
      </w:r>
      <w:r>
        <w:t xml:space="preserve"> Meta-analysis of Genome-Wide Association Studies for Extraversion: Findings from the Genetics of Personality Consortium. </w:t>
      </w:r>
      <w:proofErr w:type="spellStart"/>
      <w:r>
        <w:rPr>
          <w:i/>
          <w:iCs/>
        </w:rPr>
        <w:t>Behav</w:t>
      </w:r>
      <w:proofErr w:type="spellEnd"/>
      <w:r>
        <w:rPr>
          <w:i/>
          <w:iCs/>
        </w:rPr>
        <w:t>. Genet.</w:t>
      </w:r>
      <w:r>
        <w:t xml:space="preserve"> </w:t>
      </w:r>
      <w:r>
        <w:rPr>
          <w:b/>
          <w:bCs/>
        </w:rPr>
        <w:t>46</w:t>
      </w:r>
      <w:r>
        <w:t>, 170–182 (2016).</w:t>
      </w:r>
    </w:p>
    <w:p w14:paraId="47FA03D8" w14:textId="77777777" w:rsidR="00197883" w:rsidRDefault="00197883" w:rsidP="00197883">
      <w:pPr>
        <w:pStyle w:val="Literaturverzeichnis"/>
        <w:spacing w:line="240" w:lineRule="auto"/>
      </w:pPr>
      <w:r>
        <w:t>36.</w:t>
      </w:r>
      <w:r>
        <w:tab/>
        <w:t xml:space="preserve">Kunkle, B. W. </w:t>
      </w:r>
      <w:r>
        <w:rPr>
          <w:i/>
          <w:iCs/>
        </w:rPr>
        <w:t>et al.</w:t>
      </w:r>
      <w:r>
        <w:t xml:space="preserve"> Genetic meta-analysis of diagnosed Alzheimer’s disease identifies new risk loci and implicates Aβ, tau, immunity and lipid processing. </w:t>
      </w:r>
      <w:r>
        <w:rPr>
          <w:i/>
          <w:iCs/>
        </w:rPr>
        <w:t>Nat. Genet.</w:t>
      </w:r>
      <w:r>
        <w:t xml:space="preserve"> </w:t>
      </w:r>
      <w:r>
        <w:rPr>
          <w:b/>
          <w:bCs/>
        </w:rPr>
        <w:t>51</w:t>
      </w:r>
      <w:r>
        <w:t>, 414–430 (2019).</w:t>
      </w:r>
    </w:p>
    <w:p w14:paraId="5D724E2F" w14:textId="77777777" w:rsidR="00197883" w:rsidRDefault="00197883" w:rsidP="00197883">
      <w:pPr>
        <w:pStyle w:val="Literaturverzeichnis"/>
        <w:spacing w:line="240" w:lineRule="auto"/>
      </w:pPr>
      <w:r>
        <w:t>37.</w:t>
      </w:r>
      <w:r>
        <w:tab/>
        <w:t xml:space="preserve">Ferrari, R. </w:t>
      </w:r>
      <w:r>
        <w:rPr>
          <w:i/>
          <w:iCs/>
        </w:rPr>
        <w:t>et al.</w:t>
      </w:r>
      <w:r>
        <w:t xml:space="preserve"> Frontotemporal dementia and its subtypes: a genome-wide association study. </w:t>
      </w:r>
      <w:r>
        <w:rPr>
          <w:i/>
          <w:iCs/>
        </w:rPr>
        <w:t>Lancet Neurol.</w:t>
      </w:r>
      <w:r>
        <w:t xml:space="preserve"> </w:t>
      </w:r>
      <w:r>
        <w:rPr>
          <w:b/>
          <w:bCs/>
        </w:rPr>
        <w:t>13</w:t>
      </w:r>
      <w:r>
        <w:t>, 686–699 (2014).</w:t>
      </w:r>
    </w:p>
    <w:p w14:paraId="052E3D51" w14:textId="77777777" w:rsidR="00197883" w:rsidRDefault="00197883" w:rsidP="00197883">
      <w:pPr>
        <w:pStyle w:val="Literaturverzeichnis"/>
        <w:spacing w:line="240" w:lineRule="auto"/>
      </w:pPr>
      <w:r>
        <w:t>38.</w:t>
      </w:r>
      <w:r>
        <w:tab/>
        <w:t xml:space="preserve">Bernstein, D. &amp; Fink, L. CTQ: Childhood Trauma Questionnaire: a retrospective self-report. </w:t>
      </w:r>
      <w:r>
        <w:rPr>
          <w:i/>
          <w:iCs/>
        </w:rPr>
        <w:t>San Antonio TX Psychol. Corp</w:t>
      </w:r>
      <w:r>
        <w:t xml:space="preserve"> (1998).</w:t>
      </w:r>
    </w:p>
    <w:p w14:paraId="59F2F08A" w14:textId="77777777" w:rsidR="00197883" w:rsidRDefault="00197883" w:rsidP="00197883">
      <w:pPr>
        <w:pStyle w:val="Literaturverzeichnis"/>
        <w:spacing w:line="240" w:lineRule="auto"/>
      </w:pPr>
      <w:r w:rsidRPr="00197883">
        <w:rPr>
          <w:lang w:val="de-DE"/>
        </w:rPr>
        <w:t>39.</w:t>
      </w:r>
      <w:r w:rsidRPr="00197883">
        <w:rPr>
          <w:lang w:val="de-DE"/>
        </w:rPr>
        <w:tab/>
        <w:t xml:space="preserve">Winterstein, B. P. </w:t>
      </w:r>
      <w:r w:rsidRPr="00197883">
        <w:rPr>
          <w:i/>
          <w:iCs/>
          <w:lang w:val="de-DE"/>
        </w:rPr>
        <w:t>et al.</w:t>
      </w:r>
      <w:r w:rsidRPr="00197883">
        <w:rPr>
          <w:lang w:val="de-DE"/>
        </w:rPr>
        <w:t xml:space="preserve"> </w:t>
      </w:r>
      <w:r>
        <w:t xml:space="preserve">Brief assessment of schizotypy: Developing short forms of the Wisconsin Schizotypy Scales. </w:t>
      </w:r>
      <w:r>
        <w:rPr>
          <w:i/>
          <w:iCs/>
        </w:rPr>
        <w:t xml:space="preserve">Personal. </w:t>
      </w:r>
      <w:proofErr w:type="spellStart"/>
      <w:r>
        <w:rPr>
          <w:i/>
          <w:iCs/>
        </w:rPr>
        <w:t>Individ</w:t>
      </w:r>
      <w:proofErr w:type="spellEnd"/>
      <w:r>
        <w:rPr>
          <w:i/>
          <w:iCs/>
        </w:rPr>
        <w:t>. Differ.</w:t>
      </w:r>
      <w:r>
        <w:t xml:space="preserve"> </w:t>
      </w:r>
      <w:r>
        <w:rPr>
          <w:b/>
          <w:bCs/>
        </w:rPr>
        <w:t>51</w:t>
      </w:r>
      <w:r>
        <w:t>, 920–924 (2011).</w:t>
      </w:r>
    </w:p>
    <w:p w14:paraId="5802CD1A" w14:textId="77777777" w:rsidR="00197883" w:rsidRDefault="00197883" w:rsidP="00197883">
      <w:pPr>
        <w:pStyle w:val="Literaturverzeichnis"/>
        <w:spacing w:line="240" w:lineRule="auto"/>
      </w:pPr>
      <w:r>
        <w:t>40.</w:t>
      </w:r>
      <w:r>
        <w:tab/>
        <w:t xml:space="preserve">Betz, L. T. </w:t>
      </w:r>
      <w:r>
        <w:rPr>
          <w:i/>
          <w:iCs/>
        </w:rPr>
        <w:t>et al.</w:t>
      </w:r>
      <w:r>
        <w:t xml:space="preserve"> General psychopathology links burden of recent life events and psychotic symptoms in a network approach. </w:t>
      </w:r>
      <w:proofErr w:type="spellStart"/>
      <w:r>
        <w:rPr>
          <w:i/>
          <w:iCs/>
        </w:rPr>
        <w:t>Npj</w:t>
      </w:r>
      <w:proofErr w:type="spellEnd"/>
      <w:r>
        <w:rPr>
          <w:i/>
          <w:iCs/>
        </w:rPr>
        <w:t xml:space="preserve"> </w:t>
      </w:r>
      <w:proofErr w:type="spellStart"/>
      <w:r>
        <w:rPr>
          <w:i/>
          <w:iCs/>
        </w:rPr>
        <w:t>Schizophr</w:t>
      </w:r>
      <w:proofErr w:type="spellEnd"/>
      <w:r>
        <w:rPr>
          <w:i/>
          <w:iCs/>
        </w:rPr>
        <w:t>.</w:t>
      </w:r>
      <w:r>
        <w:t xml:space="preserve"> </w:t>
      </w:r>
      <w:r>
        <w:rPr>
          <w:b/>
          <w:bCs/>
        </w:rPr>
        <w:t>6</w:t>
      </w:r>
      <w:r>
        <w:t>, 1–8 (2020).</w:t>
      </w:r>
    </w:p>
    <w:p w14:paraId="7E8338A8" w14:textId="77777777" w:rsidR="00197883" w:rsidRDefault="00197883" w:rsidP="00197883">
      <w:pPr>
        <w:pStyle w:val="Literaturverzeichnis"/>
        <w:spacing w:line="240" w:lineRule="auto"/>
      </w:pPr>
      <w:r>
        <w:t>41.</w:t>
      </w:r>
      <w:r>
        <w:tab/>
        <w:t xml:space="preserve">Cannon-Spoor, H. E., </w:t>
      </w:r>
      <w:proofErr w:type="spellStart"/>
      <w:r>
        <w:t>Potkin</w:t>
      </w:r>
      <w:proofErr w:type="spellEnd"/>
      <w:r>
        <w:t xml:space="preserve">, S. G. &amp; Wyatt, R. J. Measurement of premorbid adjustment in chronic schizophrenia. </w:t>
      </w:r>
      <w:proofErr w:type="spellStart"/>
      <w:r>
        <w:rPr>
          <w:i/>
          <w:iCs/>
        </w:rPr>
        <w:t>Schizophr</w:t>
      </w:r>
      <w:proofErr w:type="spellEnd"/>
      <w:r>
        <w:rPr>
          <w:i/>
          <w:iCs/>
        </w:rPr>
        <w:t>. Bull.</w:t>
      </w:r>
      <w:r>
        <w:t xml:space="preserve"> </w:t>
      </w:r>
      <w:r>
        <w:rPr>
          <w:b/>
          <w:bCs/>
        </w:rPr>
        <w:t>8</w:t>
      </w:r>
      <w:r>
        <w:t>, 470–484 (1982).</w:t>
      </w:r>
    </w:p>
    <w:p w14:paraId="0B21798C" w14:textId="77777777" w:rsidR="00197883" w:rsidRDefault="00197883" w:rsidP="00197883">
      <w:pPr>
        <w:pStyle w:val="Literaturverzeichnis"/>
        <w:spacing w:line="240" w:lineRule="auto"/>
      </w:pPr>
      <w:r>
        <w:t>42.</w:t>
      </w:r>
      <w:r>
        <w:tab/>
        <w:t>Endler, N. S. &amp; Parker, J. D. A. Coping Inventory for Stressful Situations--Short Form. https://doi.org/10.1037/t67919-000 (2021).</w:t>
      </w:r>
    </w:p>
    <w:p w14:paraId="1E40B4B9" w14:textId="77777777" w:rsidR="00197883" w:rsidRDefault="00197883" w:rsidP="00197883">
      <w:pPr>
        <w:pStyle w:val="Literaturverzeichnis"/>
        <w:spacing w:line="240" w:lineRule="auto"/>
      </w:pPr>
      <w:r>
        <w:t>43.</w:t>
      </w:r>
      <w:r>
        <w:tab/>
        <w:t xml:space="preserve">Zimet, G. D., Dahlem, N. W., Zimet, S. G. &amp; Farley, G. K. The Multidimensional Scale of Perceived Social Support. </w:t>
      </w:r>
      <w:r>
        <w:rPr>
          <w:i/>
          <w:iCs/>
        </w:rPr>
        <w:t>J. Pers. Assess.</w:t>
      </w:r>
      <w:r>
        <w:t xml:space="preserve"> </w:t>
      </w:r>
      <w:r>
        <w:rPr>
          <w:b/>
          <w:bCs/>
        </w:rPr>
        <w:t>52</w:t>
      </w:r>
      <w:r>
        <w:t>, 30–41 (1988).</w:t>
      </w:r>
    </w:p>
    <w:p w14:paraId="3361CDE9" w14:textId="77777777" w:rsidR="00197883" w:rsidRDefault="00197883" w:rsidP="00197883">
      <w:pPr>
        <w:pStyle w:val="Literaturverzeichnis"/>
        <w:spacing w:line="240" w:lineRule="auto"/>
      </w:pPr>
      <w:r>
        <w:t>44.</w:t>
      </w:r>
      <w:r>
        <w:tab/>
        <w:t xml:space="preserve">Costa, P. T., Jr. &amp; McCrae, R. R. The revised NEO personality inventory (NEO-PI-R). in </w:t>
      </w:r>
      <w:r>
        <w:rPr>
          <w:i/>
          <w:iCs/>
        </w:rPr>
        <w:t>The SAGE Handbook of Personality Theory and Assessment: Volume 2 - Personality Measurement and Testing</w:t>
      </w:r>
      <w:r>
        <w:t xml:space="preserve"> 179–198 (2008). doi:10.4135/9781849200479.n9.</w:t>
      </w:r>
    </w:p>
    <w:p w14:paraId="4A254008" w14:textId="77777777" w:rsidR="00197883" w:rsidRDefault="00197883" w:rsidP="00197883">
      <w:pPr>
        <w:pStyle w:val="Literaturverzeichnis"/>
        <w:spacing w:line="240" w:lineRule="auto"/>
      </w:pPr>
      <w:r>
        <w:t>45.</w:t>
      </w:r>
      <w:r>
        <w:tab/>
        <w:t xml:space="preserve">Friborg, O., Hjemdal, O., Rosenvinge, J. H. &amp; Martinussen, M. A new rating scale for adult resilience: what are the central protective resources behind healthy adjustment? </w:t>
      </w:r>
      <w:r>
        <w:rPr>
          <w:i/>
          <w:iCs/>
        </w:rPr>
        <w:t xml:space="preserve">Int. J. Methods </w:t>
      </w:r>
      <w:proofErr w:type="spellStart"/>
      <w:r>
        <w:rPr>
          <w:i/>
          <w:iCs/>
        </w:rPr>
        <w:t>Psychiatr</w:t>
      </w:r>
      <w:proofErr w:type="spellEnd"/>
      <w:r>
        <w:rPr>
          <w:i/>
          <w:iCs/>
        </w:rPr>
        <w:t>. Res.</w:t>
      </w:r>
      <w:r>
        <w:t xml:space="preserve"> </w:t>
      </w:r>
      <w:r>
        <w:rPr>
          <w:b/>
          <w:bCs/>
        </w:rPr>
        <w:t>12</w:t>
      </w:r>
      <w:r>
        <w:t>, 65–76 (2003).</w:t>
      </w:r>
    </w:p>
    <w:p w14:paraId="12164B53" w14:textId="77777777" w:rsidR="00197883" w:rsidRDefault="00197883" w:rsidP="00197883">
      <w:pPr>
        <w:pStyle w:val="Literaturverzeichnis"/>
        <w:spacing w:line="240" w:lineRule="auto"/>
      </w:pPr>
      <w:r>
        <w:t>46.</w:t>
      </w:r>
      <w:r>
        <w:tab/>
        <w:t xml:space="preserve">WHO. </w:t>
      </w:r>
      <w:r>
        <w:rPr>
          <w:i/>
          <w:iCs/>
        </w:rPr>
        <w:t>WHOQOL-</w:t>
      </w:r>
      <w:proofErr w:type="gramStart"/>
      <w:r>
        <w:rPr>
          <w:i/>
          <w:iCs/>
        </w:rPr>
        <w:t>BREF :</w:t>
      </w:r>
      <w:proofErr w:type="gramEnd"/>
      <w:r>
        <w:rPr>
          <w:i/>
          <w:iCs/>
        </w:rPr>
        <w:t xml:space="preserve"> Introduction, Administration, Scoring and Generic Version of the Assessment : Field Trial Version</w:t>
      </w:r>
      <w:r>
        <w:t>. (WHO Division of Mental Health, Geneva, Switzerland, 1996).</w:t>
      </w:r>
    </w:p>
    <w:p w14:paraId="7C546F83" w14:textId="77777777" w:rsidR="00197883" w:rsidRDefault="00197883" w:rsidP="00197883">
      <w:pPr>
        <w:pStyle w:val="Literaturverzeichnis"/>
        <w:spacing w:line="240" w:lineRule="auto"/>
      </w:pPr>
      <w:r>
        <w:t>47.</w:t>
      </w:r>
      <w:r>
        <w:tab/>
        <w:t xml:space="preserve">Cole, J. D. &amp; Kazarian, S. S. The level of expressed emotion scale: A new measure of expressed emotion. </w:t>
      </w:r>
      <w:r>
        <w:rPr>
          <w:i/>
          <w:iCs/>
        </w:rPr>
        <w:t>J. Clin. Psychol.</w:t>
      </w:r>
      <w:r>
        <w:t xml:space="preserve"> </w:t>
      </w:r>
      <w:r>
        <w:rPr>
          <w:b/>
          <w:bCs/>
        </w:rPr>
        <w:t>44</w:t>
      </w:r>
      <w:r>
        <w:t>, 392–397 (1988).</w:t>
      </w:r>
    </w:p>
    <w:p w14:paraId="4E46F5EA" w14:textId="77777777" w:rsidR="00197883" w:rsidRDefault="00197883" w:rsidP="00197883">
      <w:pPr>
        <w:pStyle w:val="Literaturverzeichnis"/>
        <w:spacing w:line="240" w:lineRule="auto"/>
      </w:pPr>
      <w:r>
        <w:t>48.</w:t>
      </w:r>
      <w:r>
        <w:tab/>
      </w:r>
      <w:proofErr w:type="spellStart"/>
      <w:r>
        <w:t>Cornblatt</w:t>
      </w:r>
      <w:proofErr w:type="spellEnd"/>
      <w:r>
        <w:t xml:space="preserve">, B. A. </w:t>
      </w:r>
      <w:r>
        <w:rPr>
          <w:i/>
          <w:iCs/>
        </w:rPr>
        <w:t>et al.</w:t>
      </w:r>
      <w:r>
        <w:t xml:space="preserve"> Preliminary findings for two new measures of social and role functioning in the prodromal phase of schizophrenia. </w:t>
      </w:r>
      <w:proofErr w:type="spellStart"/>
      <w:r>
        <w:rPr>
          <w:i/>
          <w:iCs/>
        </w:rPr>
        <w:t>Schizophr</w:t>
      </w:r>
      <w:proofErr w:type="spellEnd"/>
      <w:r>
        <w:rPr>
          <w:i/>
          <w:iCs/>
        </w:rPr>
        <w:t>. Bull.</w:t>
      </w:r>
      <w:r>
        <w:t xml:space="preserve"> </w:t>
      </w:r>
      <w:r>
        <w:rPr>
          <w:b/>
          <w:bCs/>
        </w:rPr>
        <w:t>33</w:t>
      </w:r>
      <w:r>
        <w:t>, 688–702 (2007).</w:t>
      </w:r>
    </w:p>
    <w:p w14:paraId="1354FFA2" w14:textId="77777777" w:rsidR="00197883" w:rsidRDefault="00197883" w:rsidP="00197883">
      <w:pPr>
        <w:pStyle w:val="Literaturverzeichnis"/>
        <w:spacing w:line="240" w:lineRule="auto"/>
      </w:pPr>
      <w:r>
        <w:t>49.</w:t>
      </w:r>
      <w:r>
        <w:tab/>
        <w:t xml:space="preserve">Pedersen, G., </w:t>
      </w:r>
      <w:proofErr w:type="spellStart"/>
      <w:r>
        <w:t>Hagtvet</w:t>
      </w:r>
      <w:proofErr w:type="spellEnd"/>
      <w:r>
        <w:t xml:space="preserve">, K. A. &amp; </w:t>
      </w:r>
      <w:proofErr w:type="spellStart"/>
      <w:r>
        <w:t>Karterud</w:t>
      </w:r>
      <w:proofErr w:type="spellEnd"/>
      <w:r>
        <w:t xml:space="preserve">, S. Generalizability studies of the Global Assessment of Functioning–Split version. </w:t>
      </w:r>
      <w:proofErr w:type="spellStart"/>
      <w:r>
        <w:rPr>
          <w:i/>
          <w:iCs/>
        </w:rPr>
        <w:t>Compr</w:t>
      </w:r>
      <w:proofErr w:type="spellEnd"/>
      <w:r>
        <w:rPr>
          <w:i/>
          <w:iCs/>
        </w:rPr>
        <w:t>. Psychiatry</w:t>
      </w:r>
      <w:r>
        <w:t xml:space="preserve"> </w:t>
      </w:r>
      <w:r>
        <w:rPr>
          <w:b/>
          <w:bCs/>
        </w:rPr>
        <w:t>48</w:t>
      </w:r>
      <w:r>
        <w:t>, 88–94 (2007).</w:t>
      </w:r>
    </w:p>
    <w:p w14:paraId="3EDF935D" w14:textId="77777777" w:rsidR="00197883" w:rsidRDefault="00197883" w:rsidP="00197883">
      <w:pPr>
        <w:pStyle w:val="Literaturverzeichnis"/>
        <w:spacing w:line="240" w:lineRule="auto"/>
      </w:pPr>
      <w:r>
        <w:t>50.</w:t>
      </w:r>
      <w:r>
        <w:tab/>
        <w:t xml:space="preserve">Keefe, R. S. </w:t>
      </w:r>
      <w:r>
        <w:rPr>
          <w:i/>
          <w:iCs/>
        </w:rPr>
        <w:t>et al.</w:t>
      </w:r>
      <w:r>
        <w:t xml:space="preserve"> The Brief Assessment of Cognition in Schizophrenia: reliability, sensitivity, and comparison with a standard neurocognitive battery. </w:t>
      </w:r>
      <w:proofErr w:type="spellStart"/>
      <w:r>
        <w:rPr>
          <w:i/>
          <w:iCs/>
        </w:rPr>
        <w:t>Schizophr</w:t>
      </w:r>
      <w:proofErr w:type="spellEnd"/>
      <w:r>
        <w:rPr>
          <w:i/>
          <w:iCs/>
        </w:rPr>
        <w:t>. Res.</w:t>
      </w:r>
      <w:r>
        <w:t xml:space="preserve"> </w:t>
      </w:r>
      <w:r>
        <w:rPr>
          <w:b/>
          <w:bCs/>
        </w:rPr>
        <w:t>68</w:t>
      </w:r>
      <w:r>
        <w:t>, 283–297 (2004).</w:t>
      </w:r>
    </w:p>
    <w:p w14:paraId="22252264" w14:textId="77777777" w:rsidR="00197883" w:rsidRDefault="00197883" w:rsidP="00197883">
      <w:pPr>
        <w:pStyle w:val="Literaturverzeichnis"/>
        <w:spacing w:line="240" w:lineRule="auto"/>
      </w:pPr>
      <w:r>
        <w:t>51.</w:t>
      </w:r>
      <w:r>
        <w:tab/>
        <w:t xml:space="preserve">Petrides, M. Impairments on nonspatial self-ordered and externally ordered working memory tasks after lesions of the mid-dorsal part of the lateral frontal cortex in the monkey. </w:t>
      </w:r>
      <w:r>
        <w:rPr>
          <w:i/>
          <w:iCs/>
        </w:rPr>
        <w:t xml:space="preserve">J. </w:t>
      </w:r>
      <w:proofErr w:type="spellStart"/>
      <w:r>
        <w:rPr>
          <w:i/>
          <w:iCs/>
        </w:rPr>
        <w:t>Neurosci</w:t>
      </w:r>
      <w:proofErr w:type="spellEnd"/>
      <w:r>
        <w:rPr>
          <w:i/>
          <w:iCs/>
        </w:rPr>
        <w:t>.</w:t>
      </w:r>
      <w:r>
        <w:t xml:space="preserve"> </w:t>
      </w:r>
      <w:r>
        <w:rPr>
          <w:b/>
          <w:bCs/>
        </w:rPr>
        <w:t>15</w:t>
      </w:r>
      <w:r>
        <w:t>, 359–375 (1995).</w:t>
      </w:r>
    </w:p>
    <w:p w14:paraId="05A5145F" w14:textId="77777777" w:rsidR="00197883" w:rsidRDefault="00197883" w:rsidP="00197883">
      <w:pPr>
        <w:pStyle w:val="Literaturverzeichnis"/>
        <w:spacing w:line="240" w:lineRule="auto"/>
      </w:pPr>
      <w:r>
        <w:t>52.</w:t>
      </w:r>
      <w:r>
        <w:tab/>
        <w:t xml:space="preserve">Rey, André. </w:t>
      </w:r>
      <w:proofErr w:type="spellStart"/>
      <w:r>
        <w:rPr>
          <w:i/>
          <w:iCs/>
        </w:rPr>
        <w:t>L’examen</w:t>
      </w:r>
      <w:proofErr w:type="spellEnd"/>
      <w:r>
        <w:rPr>
          <w:i/>
          <w:iCs/>
        </w:rPr>
        <w:t xml:space="preserve"> </w:t>
      </w:r>
      <w:proofErr w:type="spellStart"/>
      <w:r>
        <w:rPr>
          <w:i/>
          <w:iCs/>
        </w:rPr>
        <w:t>clinique</w:t>
      </w:r>
      <w:proofErr w:type="spellEnd"/>
      <w:r>
        <w:rPr>
          <w:i/>
          <w:iCs/>
        </w:rPr>
        <w:t xml:space="preserve"> </w:t>
      </w:r>
      <w:proofErr w:type="spellStart"/>
      <w:r>
        <w:rPr>
          <w:i/>
          <w:iCs/>
        </w:rPr>
        <w:t>en</w:t>
      </w:r>
      <w:proofErr w:type="spellEnd"/>
      <w:r>
        <w:rPr>
          <w:i/>
          <w:iCs/>
        </w:rPr>
        <w:t xml:space="preserve"> </w:t>
      </w:r>
      <w:proofErr w:type="spellStart"/>
      <w:r>
        <w:rPr>
          <w:i/>
          <w:iCs/>
        </w:rPr>
        <w:t>psychologie</w:t>
      </w:r>
      <w:proofErr w:type="spellEnd"/>
      <w:r>
        <w:t xml:space="preserve">. (Presses </w:t>
      </w:r>
      <w:proofErr w:type="spellStart"/>
      <w:r>
        <w:t>universitaires</w:t>
      </w:r>
      <w:proofErr w:type="spellEnd"/>
      <w:r>
        <w:t xml:space="preserve"> de France, Paris, 1958).</w:t>
      </w:r>
    </w:p>
    <w:p w14:paraId="290B4346" w14:textId="77777777" w:rsidR="00197883" w:rsidRDefault="00197883" w:rsidP="00197883">
      <w:pPr>
        <w:pStyle w:val="Literaturverzeichnis"/>
        <w:spacing w:line="240" w:lineRule="auto"/>
      </w:pPr>
      <w:r>
        <w:t>53.</w:t>
      </w:r>
      <w:r>
        <w:tab/>
      </w:r>
      <w:proofErr w:type="spellStart"/>
      <w:r>
        <w:t>Cornblatt</w:t>
      </w:r>
      <w:proofErr w:type="spellEnd"/>
      <w:r>
        <w:t xml:space="preserve">, B. A., Risch, N. J., Faris, G., Friedman, D. &amp; Erlenmeyer-Kimling, L. The Continuous Performance Test, identical pairs version (CPT-IP): I. New findings about sustained attention in normal families. </w:t>
      </w:r>
      <w:r>
        <w:rPr>
          <w:i/>
          <w:iCs/>
        </w:rPr>
        <w:t>Psychiatry Res.</w:t>
      </w:r>
      <w:r>
        <w:t xml:space="preserve"> </w:t>
      </w:r>
      <w:r>
        <w:rPr>
          <w:b/>
          <w:bCs/>
        </w:rPr>
        <w:t>26</w:t>
      </w:r>
      <w:r>
        <w:t>, 223–238 (1988).</w:t>
      </w:r>
    </w:p>
    <w:p w14:paraId="3020A833" w14:textId="77777777" w:rsidR="00197883" w:rsidRDefault="00197883" w:rsidP="00197883">
      <w:pPr>
        <w:pStyle w:val="Literaturverzeichnis"/>
        <w:spacing w:line="240" w:lineRule="auto"/>
      </w:pPr>
      <w:r>
        <w:t>54.</w:t>
      </w:r>
      <w:r>
        <w:tab/>
        <w:t xml:space="preserve">Wechsler, D. </w:t>
      </w:r>
      <w:r>
        <w:rPr>
          <w:i/>
          <w:iCs/>
        </w:rPr>
        <w:t>Wechsler Adult Intelligence Scale</w:t>
      </w:r>
      <w:r>
        <w:t xml:space="preserve">. (Psychological </w:t>
      </w:r>
      <w:proofErr w:type="spellStart"/>
      <w:r>
        <w:t>Coorperation</w:t>
      </w:r>
      <w:proofErr w:type="spellEnd"/>
      <w:r>
        <w:t>, San Antonio, TX, 1997).</w:t>
      </w:r>
    </w:p>
    <w:p w14:paraId="6FE18936" w14:textId="77777777" w:rsidR="00197883" w:rsidRDefault="00197883" w:rsidP="00197883">
      <w:pPr>
        <w:pStyle w:val="Literaturverzeichnis"/>
        <w:spacing w:line="240" w:lineRule="auto"/>
      </w:pPr>
      <w:r>
        <w:t>55.</w:t>
      </w:r>
      <w:r>
        <w:tab/>
        <w:t xml:space="preserve">Reitan, R. M. </w:t>
      </w:r>
      <w:r>
        <w:rPr>
          <w:i/>
          <w:iCs/>
        </w:rPr>
        <w:t>TMT, Trail Making Test A &amp; B</w:t>
      </w:r>
      <w:r>
        <w:t>. (South Tucson, AR, 1992).</w:t>
      </w:r>
    </w:p>
    <w:p w14:paraId="77CE96B3" w14:textId="22B02A87" w:rsidR="00707EA3" w:rsidRPr="00707EA3" w:rsidRDefault="00981386" w:rsidP="00197883">
      <w:pPr>
        <w:pStyle w:val="Literaturverzeichnis"/>
        <w:spacing w:line="240" w:lineRule="auto"/>
        <w:rPr>
          <w:rFonts w:ascii="Calibri" w:hAnsi="Calibri" w:cs="Calibri"/>
        </w:rPr>
      </w:pPr>
      <w:r>
        <w:rPr>
          <w:rFonts w:ascii="Calibri" w:hAnsi="Calibri" w:cs="Calibri"/>
        </w:rPr>
        <w:fldChar w:fldCharType="end"/>
      </w:r>
    </w:p>
    <w:p w14:paraId="3FA57759" w14:textId="231FE764" w:rsidR="00B91E4F" w:rsidRPr="00394ED6" w:rsidRDefault="00B91E4F" w:rsidP="00197883">
      <w:pPr>
        <w:spacing w:after="0" w:line="240" w:lineRule="auto"/>
        <w:ind w:left="440" w:hanging="440"/>
        <w:rPr>
          <w:b/>
          <w:bCs/>
        </w:rPr>
      </w:pPr>
    </w:p>
    <w:p w14:paraId="1DAD9DA4" w14:textId="77777777" w:rsidR="005A6A0B" w:rsidRPr="00394ED6" w:rsidRDefault="005A6A0B" w:rsidP="00197883">
      <w:pPr>
        <w:spacing w:line="240" w:lineRule="auto"/>
        <w:rPr>
          <w:b/>
          <w:bCs/>
        </w:rPr>
      </w:pPr>
      <w:r w:rsidRPr="00394ED6">
        <w:rPr>
          <w:b/>
          <w:bCs/>
        </w:rPr>
        <w:br w:type="page"/>
      </w:r>
    </w:p>
    <w:p w14:paraId="5528D8AD" w14:textId="77777777" w:rsidR="00CB7A92" w:rsidRDefault="008C1EEB" w:rsidP="008C1EEB">
      <w:pPr>
        <w:pStyle w:val="berschrift2"/>
        <w:rPr>
          <w:lang w:val="en-US" w:eastAsia="de-DE"/>
        </w:rPr>
      </w:pPr>
      <w:bookmarkStart w:id="20" w:name="_Toc193436097"/>
      <w:r w:rsidRPr="008C1EEB">
        <w:rPr>
          <w:lang w:val="en-US" w:eastAsia="de-DE"/>
        </w:rPr>
        <w:lastRenderedPageBreak/>
        <w:t xml:space="preserve">Supplementary </w:t>
      </w:r>
      <w:r w:rsidR="00CB7A92" w:rsidRPr="008C1EEB">
        <w:rPr>
          <w:lang w:val="en-US" w:eastAsia="de-DE"/>
        </w:rPr>
        <w:t>Tables</w:t>
      </w:r>
      <w:bookmarkEnd w:id="20"/>
    </w:p>
    <w:p w14:paraId="2AD012C4" w14:textId="04096CB7" w:rsidR="0089382E" w:rsidRPr="0089382E" w:rsidRDefault="0089382E" w:rsidP="0089382E">
      <w:pPr>
        <w:pStyle w:val="berschrift3"/>
        <w:spacing w:after="120" w:line="240" w:lineRule="auto"/>
        <w:rPr>
          <w:sz w:val="20"/>
          <w:lang w:val="en-GB"/>
        </w:rPr>
      </w:pPr>
      <w:bookmarkStart w:id="21" w:name="_Toc193436098"/>
      <w:r w:rsidRPr="0089382E">
        <w:rPr>
          <w:rStyle w:val="berschrift3Zchn"/>
          <w:b/>
          <w:lang w:val="en-US"/>
        </w:rPr>
        <w:t xml:space="preserve">Table </w:t>
      </w:r>
      <w:r w:rsidR="00141DAC">
        <w:rPr>
          <w:rStyle w:val="berschrift3Zchn"/>
          <w:b/>
          <w:lang w:val="en-US"/>
        </w:rPr>
        <w:t>S</w:t>
      </w:r>
      <w:r w:rsidR="0069122D">
        <w:rPr>
          <w:rStyle w:val="berschrift3Zchn"/>
          <w:b/>
          <w:lang w:val="en-US"/>
        </w:rPr>
        <w:t>1</w:t>
      </w:r>
      <w:r w:rsidRPr="0089382E">
        <w:rPr>
          <w:rStyle w:val="berschrift3Zchn"/>
          <w:b/>
          <w:lang w:val="en-US"/>
        </w:rPr>
        <w:t xml:space="preserve">: </w:t>
      </w:r>
      <w:r>
        <w:rPr>
          <w:rStyle w:val="berschrift3Zchn"/>
          <w:b/>
          <w:lang w:val="en-US"/>
        </w:rPr>
        <w:t xml:space="preserve">The </w:t>
      </w:r>
      <w:r w:rsidR="00A1474A" w:rsidRPr="00A1474A">
        <w:rPr>
          <w:rStyle w:val="berschrift3Zchn"/>
          <w:b/>
          <w:lang w:val="en-US"/>
        </w:rPr>
        <w:t xml:space="preserve">Transparent Reporting of a multivariable prediction model for Individual Prognosis </w:t>
      </w:r>
      <w:proofErr w:type="gramStart"/>
      <w:r w:rsidR="00A1474A" w:rsidRPr="00A1474A">
        <w:rPr>
          <w:rStyle w:val="berschrift3Zchn"/>
          <w:b/>
          <w:lang w:val="en-US"/>
        </w:rPr>
        <w:t>Or</w:t>
      </w:r>
      <w:proofErr w:type="gramEnd"/>
      <w:r w:rsidR="00A1474A" w:rsidRPr="00A1474A">
        <w:rPr>
          <w:rStyle w:val="berschrift3Zchn"/>
          <w:b/>
          <w:lang w:val="en-US"/>
        </w:rPr>
        <w:t xml:space="preserve"> Diagnosis</w:t>
      </w:r>
      <w:r w:rsidR="00A1474A">
        <w:rPr>
          <w:rStyle w:val="berschrift3Zchn"/>
          <w:b/>
          <w:lang w:val="en-US"/>
        </w:rPr>
        <w:t xml:space="preserve"> using </w:t>
      </w:r>
      <w:r w:rsidR="00A1474A" w:rsidRPr="00A1474A">
        <w:rPr>
          <w:rStyle w:val="berschrift3Zchn"/>
          <w:b/>
          <w:lang w:val="en-US"/>
        </w:rPr>
        <w:t>artificial intelligence</w:t>
      </w:r>
      <w:r w:rsidR="00A1474A">
        <w:rPr>
          <w:rStyle w:val="berschrift3Zchn"/>
          <w:b/>
          <w:lang w:val="en-US"/>
        </w:rPr>
        <w:t xml:space="preserve"> (</w:t>
      </w:r>
      <w:r>
        <w:rPr>
          <w:rStyle w:val="berschrift3Zchn"/>
          <w:b/>
          <w:lang w:val="en-US"/>
        </w:rPr>
        <w:t>TRIPOD+AI</w:t>
      </w:r>
      <w:r w:rsidR="00A1474A">
        <w:rPr>
          <w:rStyle w:val="berschrift3Zchn"/>
          <w:b/>
          <w:lang w:val="en-US"/>
        </w:rPr>
        <w:t>)</w:t>
      </w:r>
      <w:r>
        <w:rPr>
          <w:rStyle w:val="berschrift3Zchn"/>
          <w:b/>
          <w:lang w:val="en-US"/>
        </w:rPr>
        <w:t xml:space="preserve"> checklist</w:t>
      </w:r>
      <w:bookmarkEnd w:id="21"/>
    </w:p>
    <w:tbl>
      <w:tblPr>
        <w:tblW w:w="9779" w:type="dxa"/>
        <w:tblInd w:w="-1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1E0" w:firstRow="1" w:lastRow="1" w:firstColumn="1" w:lastColumn="1" w:noHBand="0" w:noVBand="0"/>
      </w:tblPr>
      <w:tblGrid>
        <w:gridCol w:w="1478"/>
        <w:gridCol w:w="537"/>
        <w:gridCol w:w="1113"/>
        <w:gridCol w:w="5647"/>
        <w:gridCol w:w="1004"/>
      </w:tblGrid>
      <w:tr w:rsidR="0089382E" w:rsidRPr="00CF3D80" w14:paraId="6CCB5E5C" w14:textId="77777777" w:rsidTr="00CF3D80">
        <w:trPr>
          <w:trHeight w:val="368"/>
          <w:tblHeader/>
        </w:trPr>
        <w:tc>
          <w:tcPr>
            <w:tcW w:w="8775" w:type="dxa"/>
            <w:gridSpan w:val="4"/>
            <w:shd w:val="clear" w:color="auto" w:fill="FFF2CC"/>
            <w:tcMar>
              <w:left w:w="57" w:type="dxa"/>
              <w:right w:w="57" w:type="dxa"/>
            </w:tcMar>
            <w:vAlign w:val="center"/>
          </w:tcPr>
          <w:p w14:paraId="62EB8F0E" w14:textId="015D9B51" w:rsidR="0089382E" w:rsidRPr="00CF3D80" w:rsidRDefault="0089382E" w:rsidP="00CF3D80">
            <w:pPr>
              <w:pStyle w:val="TableParagraph"/>
              <w:tabs>
                <w:tab w:val="left" w:pos="1588"/>
                <w:tab w:val="left" w:pos="2121"/>
                <w:tab w:val="left" w:pos="3234"/>
              </w:tabs>
              <w:rPr>
                <w:rFonts w:asciiTheme="minorHAnsi" w:hAnsiTheme="minorHAnsi" w:cstheme="minorHAnsi"/>
                <w:sz w:val="16"/>
              </w:rPr>
            </w:pPr>
            <w:r w:rsidRPr="00CF3D80">
              <w:rPr>
                <w:rFonts w:asciiTheme="minorHAnsi" w:hAnsiTheme="minorHAnsi" w:cstheme="minorHAnsi"/>
                <w:b/>
                <w:spacing w:val="-2"/>
                <w:sz w:val="16"/>
              </w:rPr>
              <w:t>Section/Topic</w:t>
            </w:r>
            <w:r w:rsidRPr="00CF3D80">
              <w:rPr>
                <w:rFonts w:asciiTheme="minorHAnsi" w:hAnsiTheme="minorHAnsi" w:cstheme="minorHAnsi"/>
                <w:b/>
                <w:sz w:val="16"/>
              </w:rPr>
              <w:tab/>
            </w:r>
            <w:r w:rsidRPr="00CF3D80">
              <w:rPr>
                <w:rFonts w:asciiTheme="minorHAnsi" w:hAnsiTheme="minorHAnsi" w:cstheme="minorHAnsi"/>
                <w:b/>
                <w:spacing w:val="-4"/>
                <w:sz w:val="16"/>
              </w:rPr>
              <w:t>Item</w:t>
            </w:r>
            <w:r w:rsidRPr="00CF3D80">
              <w:rPr>
                <w:rFonts w:asciiTheme="minorHAnsi" w:hAnsiTheme="minorHAnsi" w:cstheme="minorHAnsi"/>
                <w:b/>
                <w:sz w:val="16"/>
              </w:rPr>
              <w:tab/>
            </w:r>
            <w:r w:rsidR="006A3A8E" w:rsidRPr="00CF3D80">
              <w:rPr>
                <w:rFonts w:asciiTheme="minorHAnsi" w:hAnsiTheme="minorHAnsi" w:cstheme="minorHAnsi"/>
                <w:b/>
                <w:sz w:val="16"/>
              </w:rPr>
              <w:t>Development</w:t>
            </w:r>
            <w:r w:rsidRPr="00CF3D80">
              <w:rPr>
                <w:rFonts w:asciiTheme="minorHAnsi" w:hAnsiTheme="minorHAnsi" w:cstheme="minorHAnsi"/>
                <w:b/>
                <w:position w:val="9"/>
                <w:sz w:val="16"/>
              </w:rPr>
              <w:tab/>
            </w:r>
            <w:r w:rsidRPr="00CF3D80">
              <w:rPr>
                <w:rFonts w:asciiTheme="minorHAnsi" w:hAnsiTheme="minorHAnsi" w:cstheme="minorHAnsi"/>
                <w:b/>
                <w:sz w:val="16"/>
              </w:rPr>
              <w:t>Checklist</w:t>
            </w:r>
            <w:r w:rsidRPr="00CF3D80">
              <w:rPr>
                <w:rFonts w:asciiTheme="minorHAnsi" w:hAnsiTheme="minorHAnsi" w:cstheme="minorHAnsi"/>
                <w:b/>
                <w:spacing w:val="-6"/>
                <w:sz w:val="16"/>
              </w:rPr>
              <w:t xml:space="preserve"> </w:t>
            </w:r>
            <w:r w:rsidRPr="00CF3D80">
              <w:rPr>
                <w:rFonts w:asciiTheme="minorHAnsi" w:hAnsiTheme="minorHAnsi" w:cstheme="minorHAnsi"/>
                <w:b/>
                <w:spacing w:val="-4"/>
                <w:sz w:val="16"/>
              </w:rPr>
              <w:t>item</w:t>
            </w:r>
            <w:r w:rsidRPr="00CF3D80">
              <w:rPr>
                <w:rFonts w:asciiTheme="minorHAnsi" w:hAnsiTheme="minorHAnsi" w:cstheme="minorHAnsi"/>
                <w:b/>
                <w:sz w:val="16"/>
              </w:rPr>
              <w:t>/</w:t>
            </w:r>
            <w:r w:rsidRPr="00CF3D80">
              <w:rPr>
                <w:rFonts w:asciiTheme="minorHAnsi" w:hAnsiTheme="minorHAnsi" w:cstheme="minorHAnsi"/>
                <w:b/>
                <w:spacing w:val="-1"/>
                <w:sz w:val="16"/>
              </w:rPr>
              <w:t xml:space="preserve"> </w:t>
            </w:r>
            <w:r w:rsidRPr="00CF3D80">
              <w:rPr>
                <w:rFonts w:asciiTheme="minorHAnsi" w:hAnsiTheme="minorHAnsi" w:cstheme="minorHAnsi"/>
                <w:b/>
                <w:spacing w:val="-2"/>
                <w:sz w:val="16"/>
              </w:rPr>
              <w:t>evaluation</w:t>
            </w:r>
            <w:r w:rsidRPr="00CF3D80">
              <w:rPr>
                <w:rFonts w:asciiTheme="minorHAnsi" w:hAnsiTheme="minorHAnsi" w:cstheme="minorHAnsi"/>
                <w:spacing w:val="-2"/>
                <w:sz w:val="16"/>
                <w:vertAlign w:val="superscript"/>
              </w:rPr>
              <w:t>1</w:t>
            </w:r>
          </w:p>
        </w:tc>
        <w:tc>
          <w:tcPr>
            <w:tcW w:w="1004" w:type="dxa"/>
            <w:shd w:val="clear" w:color="auto" w:fill="FFF2CC"/>
            <w:tcMar>
              <w:left w:w="57" w:type="dxa"/>
              <w:right w:w="57" w:type="dxa"/>
            </w:tcMar>
            <w:vAlign w:val="center"/>
          </w:tcPr>
          <w:p w14:paraId="01DBEACD" w14:textId="77777777" w:rsidR="0089382E" w:rsidRPr="00CF3D80" w:rsidRDefault="0089382E" w:rsidP="00CF3D80">
            <w:pPr>
              <w:pStyle w:val="TableParagraph"/>
              <w:rPr>
                <w:rFonts w:asciiTheme="minorHAnsi" w:hAnsiTheme="minorHAnsi" w:cstheme="minorHAnsi"/>
                <w:b/>
                <w:sz w:val="16"/>
              </w:rPr>
            </w:pPr>
            <w:r w:rsidRPr="00CF3D80">
              <w:rPr>
                <w:rFonts w:asciiTheme="minorHAnsi" w:hAnsiTheme="minorHAnsi" w:cstheme="minorHAnsi"/>
                <w:b/>
                <w:spacing w:val="-2"/>
                <w:sz w:val="16"/>
              </w:rPr>
              <w:t>Reported</w:t>
            </w:r>
            <w:r w:rsidRPr="00CF3D80">
              <w:rPr>
                <w:rFonts w:asciiTheme="minorHAnsi" w:hAnsiTheme="minorHAnsi" w:cstheme="minorHAnsi"/>
                <w:b/>
                <w:spacing w:val="40"/>
                <w:sz w:val="16"/>
              </w:rPr>
              <w:t xml:space="preserve"> </w:t>
            </w:r>
            <w:r w:rsidRPr="00CF3D80">
              <w:rPr>
                <w:rFonts w:asciiTheme="minorHAnsi" w:hAnsiTheme="minorHAnsi" w:cstheme="minorHAnsi"/>
                <w:b/>
                <w:sz w:val="16"/>
              </w:rPr>
              <w:t>on</w:t>
            </w:r>
            <w:r w:rsidRPr="00CF3D80">
              <w:rPr>
                <w:rFonts w:asciiTheme="minorHAnsi" w:hAnsiTheme="minorHAnsi" w:cstheme="minorHAnsi"/>
                <w:b/>
                <w:spacing w:val="-1"/>
                <w:sz w:val="16"/>
              </w:rPr>
              <w:t xml:space="preserve"> </w:t>
            </w:r>
            <w:r w:rsidRPr="00CF3D80">
              <w:rPr>
                <w:rFonts w:asciiTheme="minorHAnsi" w:hAnsiTheme="minorHAnsi" w:cstheme="minorHAnsi"/>
                <w:b/>
                <w:sz w:val="16"/>
              </w:rPr>
              <w:t>page</w:t>
            </w:r>
          </w:p>
        </w:tc>
      </w:tr>
      <w:tr w:rsidR="006A3A8E" w:rsidRPr="00CF3D80" w14:paraId="3CC96757" w14:textId="77777777" w:rsidTr="00CF3D80">
        <w:trPr>
          <w:trHeight w:val="128"/>
        </w:trPr>
        <w:tc>
          <w:tcPr>
            <w:tcW w:w="9779" w:type="dxa"/>
            <w:gridSpan w:val="5"/>
            <w:shd w:val="clear" w:color="auto" w:fill="FFF2CC"/>
            <w:tcMar>
              <w:left w:w="57" w:type="dxa"/>
              <w:right w:w="57" w:type="dxa"/>
            </w:tcMar>
            <w:vAlign w:val="center"/>
          </w:tcPr>
          <w:p w14:paraId="1FD1557D" w14:textId="2C42AF26" w:rsidR="006A3A8E" w:rsidRPr="00CF3D80" w:rsidRDefault="006A3A8E" w:rsidP="00CF3D80">
            <w:pPr>
              <w:pStyle w:val="TableParagraph"/>
              <w:rPr>
                <w:rFonts w:asciiTheme="minorHAnsi" w:hAnsiTheme="minorHAnsi" w:cstheme="minorHAnsi"/>
                <w:b/>
                <w:spacing w:val="-2"/>
                <w:sz w:val="16"/>
              </w:rPr>
            </w:pPr>
            <w:r w:rsidRPr="00CF3D80">
              <w:rPr>
                <w:rFonts w:asciiTheme="minorHAnsi" w:hAnsiTheme="minorHAnsi" w:cstheme="minorHAnsi"/>
                <w:b/>
                <w:spacing w:val="-2"/>
                <w:sz w:val="16"/>
              </w:rPr>
              <w:t>TITLE</w:t>
            </w:r>
          </w:p>
        </w:tc>
      </w:tr>
      <w:tr w:rsidR="0089382E" w:rsidRPr="00CF3D80" w14:paraId="0DB235C3" w14:textId="77777777" w:rsidTr="00CF3D80">
        <w:trPr>
          <w:trHeight w:val="368"/>
        </w:trPr>
        <w:tc>
          <w:tcPr>
            <w:tcW w:w="1478" w:type="dxa"/>
            <w:tcBorders>
              <w:right w:val="single" w:sz="4" w:space="0" w:color="000000"/>
            </w:tcBorders>
            <w:tcMar>
              <w:left w:w="57" w:type="dxa"/>
              <w:right w:w="57" w:type="dxa"/>
            </w:tcMar>
            <w:vAlign w:val="center"/>
          </w:tcPr>
          <w:p w14:paraId="158E40A9" w14:textId="77777777" w:rsidR="0089382E" w:rsidRPr="00CF3D80" w:rsidRDefault="0089382E" w:rsidP="00CF3D80">
            <w:pPr>
              <w:pStyle w:val="TableParagraph"/>
              <w:rPr>
                <w:rFonts w:asciiTheme="minorHAnsi" w:hAnsiTheme="minorHAnsi" w:cstheme="minorHAnsi"/>
                <w:i/>
                <w:sz w:val="16"/>
              </w:rPr>
            </w:pPr>
            <w:r w:rsidRPr="00CF3D80">
              <w:rPr>
                <w:rFonts w:asciiTheme="minorHAnsi" w:hAnsiTheme="minorHAnsi" w:cstheme="minorHAnsi"/>
                <w:i/>
                <w:spacing w:val="-4"/>
                <w:sz w:val="16"/>
              </w:rPr>
              <w:t>Title</w:t>
            </w:r>
          </w:p>
        </w:tc>
        <w:tc>
          <w:tcPr>
            <w:tcW w:w="537" w:type="dxa"/>
            <w:tcBorders>
              <w:left w:val="single" w:sz="4" w:space="0" w:color="000000"/>
              <w:right w:val="single" w:sz="4" w:space="0" w:color="000000"/>
            </w:tcBorders>
            <w:tcMar>
              <w:left w:w="57" w:type="dxa"/>
              <w:right w:w="57" w:type="dxa"/>
            </w:tcMar>
            <w:vAlign w:val="center"/>
          </w:tcPr>
          <w:p w14:paraId="0D5354E3" w14:textId="77777777" w:rsidR="0089382E" w:rsidRPr="00CF3D80" w:rsidRDefault="0089382E" w:rsidP="00CF3D80">
            <w:pPr>
              <w:pStyle w:val="TableParagraph"/>
              <w:jc w:val="center"/>
              <w:rPr>
                <w:rFonts w:asciiTheme="minorHAnsi" w:hAnsiTheme="minorHAnsi" w:cstheme="minorHAnsi"/>
                <w:sz w:val="16"/>
              </w:rPr>
            </w:pPr>
            <w:r w:rsidRPr="00CF3D80">
              <w:rPr>
                <w:rFonts w:asciiTheme="minorHAnsi" w:hAnsiTheme="minorHAnsi" w:cstheme="minorHAnsi"/>
                <w:spacing w:val="-10"/>
                <w:sz w:val="16"/>
              </w:rPr>
              <w:t>1</w:t>
            </w:r>
          </w:p>
        </w:tc>
        <w:tc>
          <w:tcPr>
            <w:tcW w:w="1113" w:type="dxa"/>
            <w:tcBorders>
              <w:left w:val="single" w:sz="4" w:space="0" w:color="000000"/>
              <w:right w:val="single" w:sz="4" w:space="0" w:color="000000"/>
            </w:tcBorders>
            <w:tcMar>
              <w:left w:w="57" w:type="dxa"/>
              <w:right w:w="57" w:type="dxa"/>
            </w:tcMar>
            <w:vAlign w:val="center"/>
          </w:tcPr>
          <w:p w14:paraId="50EC3280" w14:textId="77777777" w:rsidR="0089382E" w:rsidRPr="00CF3D80" w:rsidRDefault="0089382E" w:rsidP="00CF3D80">
            <w:pPr>
              <w:pStyle w:val="TableParagraph"/>
              <w:jc w:val="center"/>
              <w:rPr>
                <w:rFonts w:asciiTheme="minorHAnsi" w:hAnsiTheme="minorHAnsi" w:cstheme="minorHAnsi"/>
                <w:sz w:val="16"/>
              </w:rPr>
            </w:pPr>
            <w:proofErr w:type="gramStart"/>
            <w:r w:rsidRPr="00CF3D80">
              <w:rPr>
                <w:rFonts w:asciiTheme="minorHAnsi" w:hAnsiTheme="minorHAnsi" w:cstheme="minorHAnsi"/>
                <w:spacing w:val="-5"/>
                <w:sz w:val="16"/>
              </w:rPr>
              <w:t>D;E</w:t>
            </w:r>
            <w:proofErr w:type="gramEnd"/>
          </w:p>
        </w:tc>
        <w:tc>
          <w:tcPr>
            <w:tcW w:w="5647" w:type="dxa"/>
            <w:tcBorders>
              <w:left w:val="single" w:sz="4" w:space="0" w:color="000000"/>
            </w:tcBorders>
            <w:tcMar>
              <w:left w:w="57" w:type="dxa"/>
              <w:right w:w="57" w:type="dxa"/>
            </w:tcMar>
            <w:vAlign w:val="center"/>
          </w:tcPr>
          <w:p w14:paraId="105A2E85" w14:textId="77777777" w:rsidR="0089382E" w:rsidRPr="00CF3D80" w:rsidRDefault="0089382E" w:rsidP="00CF3D80">
            <w:pPr>
              <w:pStyle w:val="TableParagraph"/>
              <w:rPr>
                <w:rFonts w:asciiTheme="minorHAnsi" w:hAnsiTheme="minorHAnsi" w:cstheme="minorHAnsi"/>
                <w:sz w:val="16"/>
              </w:rPr>
            </w:pPr>
            <w:r w:rsidRPr="00CF3D80">
              <w:rPr>
                <w:rFonts w:asciiTheme="minorHAnsi" w:hAnsiTheme="minorHAnsi" w:cstheme="minorHAnsi"/>
                <w:sz w:val="16"/>
              </w:rPr>
              <w:t>Identify</w:t>
            </w:r>
            <w:r w:rsidRPr="00CF3D80">
              <w:rPr>
                <w:rFonts w:asciiTheme="minorHAnsi" w:hAnsiTheme="minorHAnsi" w:cstheme="minorHAnsi"/>
                <w:spacing w:val="-3"/>
                <w:sz w:val="16"/>
              </w:rPr>
              <w:t xml:space="preserve"> </w:t>
            </w:r>
            <w:r w:rsidRPr="00CF3D80">
              <w:rPr>
                <w:rFonts w:asciiTheme="minorHAnsi" w:hAnsiTheme="minorHAnsi" w:cstheme="minorHAnsi"/>
                <w:sz w:val="16"/>
              </w:rPr>
              <w:t>the</w:t>
            </w:r>
            <w:r w:rsidRPr="00CF3D80">
              <w:rPr>
                <w:rFonts w:asciiTheme="minorHAnsi" w:hAnsiTheme="minorHAnsi" w:cstheme="minorHAnsi"/>
                <w:spacing w:val="-3"/>
                <w:sz w:val="16"/>
              </w:rPr>
              <w:t xml:space="preserve"> </w:t>
            </w:r>
            <w:r w:rsidRPr="00CF3D80">
              <w:rPr>
                <w:rFonts w:asciiTheme="minorHAnsi" w:hAnsiTheme="minorHAnsi" w:cstheme="minorHAnsi"/>
                <w:sz w:val="16"/>
              </w:rPr>
              <w:t>study</w:t>
            </w:r>
            <w:r w:rsidRPr="00CF3D80">
              <w:rPr>
                <w:rFonts w:asciiTheme="minorHAnsi" w:hAnsiTheme="minorHAnsi" w:cstheme="minorHAnsi"/>
                <w:spacing w:val="-3"/>
                <w:sz w:val="16"/>
              </w:rPr>
              <w:t xml:space="preserve"> </w:t>
            </w:r>
            <w:r w:rsidRPr="00CF3D80">
              <w:rPr>
                <w:rFonts w:asciiTheme="minorHAnsi" w:hAnsiTheme="minorHAnsi" w:cstheme="minorHAnsi"/>
                <w:sz w:val="16"/>
              </w:rPr>
              <w:t>as</w:t>
            </w:r>
            <w:r w:rsidRPr="00CF3D80">
              <w:rPr>
                <w:rFonts w:asciiTheme="minorHAnsi" w:hAnsiTheme="minorHAnsi" w:cstheme="minorHAnsi"/>
                <w:spacing w:val="-3"/>
                <w:sz w:val="16"/>
              </w:rPr>
              <w:t xml:space="preserve"> </w:t>
            </w:r>
            <w:r w:rsidRPr="00CF3D80">
              <w:rPr>
                <w:rFonts w:asciiTheme="minorHAnsi" w:hAnsiTheme="minorHAnsi" w:cstheme="minorHAnsi"/>
                <w:sz w:val="16"/>
              </w:rPr>
              <w:t>developing</w:t>
            </w:r>
            <w:r w:rsidRPr="00CF3D80">
              <w:rPr>
                <w:rFonts w:asciiTheme="minorHAnsi" w:hAnsiTheme="minorHAnsi" w:cstheme="minorHAnsi"/>
                <w:spacing w:val="-3"/>
                <w:sz w:val="16"/>
              </w:rPr>
              <w:t xml:space="preserve"> </w:t>
            </w:r>
            <w:r w:rsidRPr="00CF3D80">
              <w:rPr>
                <w:rFonts w:asciiTheme="minorHAnsi" w:hAnsiTheme="minorHAnsi" w:cstheme="minorHAnsi"/>
                <w:sz w:val="16"/>
              </w:rPr>
              <w:t>or</w:t>
            </w:r>
            <w:r w:rsidRPr="00CF3D80">
              <w:rPr>
                <w:rFonts w:asciiTheme="minorHAnsi" w:hAnsiTheme="minorHAnsi" w:cstheme="minorHAnsi"/>
                <w:spacing w:val="-3"/>
                <w:sz w:val="16"/>
              </w:rPr>
              <w:t xml:space="preserve"> </w:t>
            </w:r>
            <w:r w:rsidRPr="00CF3D80">
              <w:rPr>
                <w:rFonts w:asciiTheme="minorHAnsi" w:hAnsiTheme="minorHAnsi" w:cstheme="minorHAnsi"/>
                <w:sz w:val="16"/>
              </w:rPr>
              <w:t>evaluating</w:t>
            </w:r>
            <w:r w:rsidRPr="00CF3D80">
              <w:rPr>
                <w:rFonts w:asciiTheme="minorHAnsi" w:hAnsiTheme="minorHAnsi" w:cstheme="minorHAnsi"/>
                <w:spacing w:val="-3"/>
                <w:sz w:val="16"/>
              </w:rPr>
              <w:t xml:space="preserve"> </w:t>
            </w:r>
            <w:r w:rsidRPr="00CF3D80">
              <w:rPr>
                <w:rFonts w:asciiTheme="minorHAnsi" w:hAnsiTheme="minorHAnsi" w:cstheme="minorHAnsi"/>
                <w:sz w:val="16"/>
              </w:rPr>
              <w:t>the</w:t>
            </w:r>
            <w:r w:rsidRPr="00CF3D80">
              <w:rPr>
                <w:rFonts w:asciiTheme="minorHAnsi" w:hAnsiTheme="minorHAnsi" w:cstheme="minorHAnsi"/>
                <w:spacing w:val="-3"/>
                <w:sz w:val="16"/>
              </w:rPr>
              <w:t xml:space="preserve"> </w:t>
            </w:r>
            <w:r w:rsidRPr="00CF3D80">
              <w:rPr>
                <w:rFonts w:asciiTheme="minorHAnsi" w:hAnsiTheme="minorHAnsi" w:cstheme="minorHAnsi"/>
                <w:sz w:val="16"/>
              </w:rPr>
              <w:t>performance</w:t>
            </w:r>
            <w:r w:rsidRPr="00CF3D80">
              <w:rPr>
                <w:rFonts w:asciiTheme="minorHAnsi" w:hAnsiTheme="minorHAnsi" w:cstheme="minorHAnsi"/>
                <w:spacing w:val="-3"/>
                <w:sz w:val="16"/>
              </w:rPr>
              <w:t xml:space="preserve"> </w:t>
            </w:r>
            <w:r w:rsidRPr="00CF3D80">
              <w:rPr>
                <w:rFonts w:asciiTheme="minorHAnsi" w:hAnsiTheme="minorHAnsi" w:cstheme="minorHAnsi"/>
                <w:sz w:val="16"/>
              </w:rPr>
              <w:t>of</w:t>
            </w:r>
            <w:r w:rsidRPr="00CF3D80">
              <w:rPr>
                <w:rFonts w:asciiTheme="minorHAnsi" w:hAnsiTheme="minorHAnsi" w:cstheme="minorHAnsi"/>
                <w:spacing w:val="-3"/>
                <w:sz w:val="16"/>
              </w:rPr>
              <w:t xml:space="preserve"> </w:t>
            </w:r>
            <w:r w:rsidRPr="00CF3D80">
              <w:rPr>
                <w:rFonts w:asciiTheme="minorHAnsi" w:hAnsiTheme="minorHAnsi" w:cstheme="minorHAnsi"/>
                <w:sz w:val="16"/>
              </w:rPr>
              <w:t>a</w:t>
            </w:r>
            <w:r w:rsidRPr="00CF3D80">
              <w:rPr>
                <w:rFonts w:asciiTheme="minorHAnsi" w:hAnsiTheme="minorHAnsi" w:cstheme="minorHAnsi"/>
                <w:spacing w:val="-3"/>
                <w:sz w:val="16"/>
              </w:rPr>
              <w:t xml:space="preserve"> </w:t>
            </w:r>
            <w:r w:rsidRPr="00CF3D80">
              <w:rPr>
                <w:rFonts w:asciiTheme="minorHAnsi" w:hAnsiTheme="minorHAnsi" w:cstheme="minorHAnsi"/>
                <w:sz w:val="16"/>
              </w:rPr>
              <w:t>multivariable</w:t>
            </w:r>
            <w:r w:rsidRPr="00CF3D80">
              <w:rPr>
                <w:rFonts w:asciiTheme="minorHAnsi" w:hAnsiTheme="minorHAnsi" w:cstheme="minorHAnsi"/>
                <w:spacing w:val="-3"/>
                <w:sz w:val="16"/>
              </w:rPr>
              <w:t xml:space="preserve"> </w:t>
            </w:r>
            <w:r w:rsidRPr="00CF3D80">
              <w:rPr>
                <w:rFonts w:asciiTheme="minorHAnsi" w:hAnsiTheme="minorHAnsi" w:cstheme="minorHAnsi"/>
                <w:sz w:val="16"/>
              </w:rPr>
              <w:t>prediction</w:t>
            </w:r>
            <w:r w:rsidRPr="00CF3D80">
              <w:rPr>
                <w:rFonts w:asciiTheme="minorHAnsi" w:hAnsiTheme="minorHAnsi" w:cstheme="minorHAnsi"/>
                <w:spacing w:val="-3"/>
                <w:sz w:val="16"/>
              </w:rPr>
              <w:t xml:space="preserve"> </w:t>
            </w:r>
            <w:r w:rsidRPr="00CF3D80">
              <w:rPr>
                <w:rFonts w:asciiTheme="minorHAnsi" w:hAnsiTheme="minorHAnsi" w:cstheme="minorHAnsi"/>
                <w:sz w:val="16"/>
              </w:rPr>
              <w:t>model,</w:t>
            </w:r>
            <w:r w:rsidRPr="00CF3D80">
              <w:rPr>
                <w:rFonts w:asciiTheme="minorHAnsi" w:hAnsiTheme="minorHAnsi" w:cstheme="minorHAnsi"/>
                <w:spacing w:val="-3"/>
                <w:sz w:val="16"/>
              </w:rPr>
              <w:t xml:space="preserve"> </w:t>
            </w:r>
            <w:r w:rsidRPr="00CF3D80">
              <w:rPr>
                <w:rFonts w:asciiTheme="minorHAnsi" w:hAnsiTheme="minorHAnsi" w:cstheme="minorHAnsi"/>
                <w:sz w:val="16"/>
              </w:rPr>
              <w:t>the</w:t>
            </w:r>
            <w:r w:rsidRPr="00CF3D80">
              <w:rPr>
                <w:rFonts w:asciiTheme="minorHAnsi" w:hAnsiTheme="minorHAnsi" w:cstheme="minorHAnsi"/>
                <w:spacing w:val="40"/>
                <w:sz w:val="16"/>
              </w:rPr>
              <w:t xml:space="preserve"> </w:t>
            </w:r>
            <w:r w:rsidRPr="00CF3D80">
              <w:rPr>
                <w:rFonts w:asciiTheme="minorHAnsi" w:hAnsiTheme="minorHAnsi" w:cstheme="minorHAnsi"/>
                <w:sz w:val="16"/>
              </w:rPr>
              <w:t>target population, and the outcome to be predicted</w:t>
            </w:r>
          </w:p>
        </w:tc>
        <w:tc>
          <w:tcPr>
            <w:tcW w:w="1004" w:type="dxa"/>
            <w:tcMar>
              <w:left w:w="57" w:type="dxa"/>
              <w:right w:w="57" w:type="dxa"/>
            </w:tcMar>
            <w:vAlign w:val="center"/>
          </w:tcPr>
          <w:p w14:paraId="6EB76BDF" w14:textId="2500994E" w:rsidR="0089382E" w:rsidRPr="00CF3D80" w:rsidRDefault="00D545ED" w:rsidP="006A3A8E">
            <w:pPr>
              <w:pStyle w:val="TableParagraph"/>
              <w:rPr>
                <w:rFonts w:asciiTheme="minorHAnsi" w:hAnsiTheme="minorHAnsi" w:cstheme="minorHAnsi"/>
                <w:sz w:val="14"/>
              </w:rPr>
            </w:pPr>
            <w:r w:rsidRPr="00CF3D80">
              <w:rPr>
                <w:rFonts w:asciiTheme="minorHAnsi" w:hAnsiTheme="minorHAnsi" w:cstheme="minorHAnsi"/>
                <w:sz w:val="14"/>
              </w:rPr>
              <w:t>1</w:t>
            </w:r>
          </w:p>
        </w:tc>
      </w:tr>
      <w:tr w:rsidR="0089382E" w:rsidRPr="00CF3D80" w14:paraId="109340A7" w14:textId="77777777" w:rsidTr="00CF3D80">
        <w:trPr>
          <w:trHeight w:val="181"/>
        </w:trPr>
        <w:tc>
          <w:tcPr>
            <w:tcW w:w="9779" w:type="dxa"/>
            <w:gridSpan w:val="5"/>
            <w:shd w:val="clear" w:color="auto" w:fill="FFF2CC"/>
            <w:tcMar>
              <w:left w:w="57" w:type="dxa"/>
              <w:right w:w="57" w:type="dxa"/>
            </w:tcMar>
            <w:vAlign w:val="center"/>
          </w:tcPr>
          <w:p w14:paraId="08C5351D" w14:textId="77777777" w:rsidR="0089382E" w:rsidRPr="00CF3D80" w:rsidRDefault="0089382E" w:rsidP="00CF3D80">
            <w:pPr>
              <w:pStyle w:val="TableParagraph"/>
              <w:rPr>
                <w:rFonts w:asciiTheme="minorHAnsi" w:hAnsiTheme="minorHAnsi" w:cstheme="minorHAnsi"/>
                <w:b/>
                <w:sz w:val="16"/>
              </w:rPr>
            </w:pPr>
            <w:r w:rsidRPr="00CF3D80">
              <w:rPr>
                <w:rFonts w:asciiTheme="minorHAnsi" w:hAnsiTheme="minorHAnsi" w:cstheme="minorHAnsi"/>
                <w:b/>
                <w:spacing w:val="-2"/>
                <w:sz w:val="16"/>
              </w:rPr>
              <w:t>ABSTRACT</w:t>
            </w:r>
          </w:p>
        </w:tc>
      </w:tr>
      <w:tr w:rsidR="0089382E" w:rsidRPr="00CF3D80" w14:paraId="0AF7240F" w14:textId="77777777" w:rsidTr="00CF3D80">
        <w:trPr>
          <w:trHeight w:val="185"/>
        </w:trPr>
        <w:tc>
          <w:tcPr>
            <w:tcW w:w="1478" w:type="dxa"/>
            <w:tcBorders>
              <w:right w:val="single" w:sz="4" w:space="0" w:color="000000"/>
            </w:tcBorders>
            <w:tcMar>
              <w:left w:w="57" w:type="dxa"/>
              <w:right w:w="57" w:type="dxa"/>
            </w:tcMar>
            <w:vAlign w:val="center"/>
          </w:tcPr>
          <w:p w14:paraId="7C23F319" w14:textId="77777777" w:rsidR="0089382E" w:rsidRPr="00CF3D80" w:rsidRDefault="0089382E" w:rsidP="00CF3D80">
            <w:pPr>
              <w:pStyle w:val="TableParagraph"/>
              <w:rPr>
                <w:rFonts w:asciiTheme="minorHAnsi" w:hAnsiTheme="minorHAnsi" w:cstheme="minorHAnsi"/>
                <w:i/>
                <w:sz w:val="16"/>
              </w:rPr>
            </w:pPr>
            <w:r w:rsidRPr="00CF3D80">
              <w:rPr>
                <w:rFonts w:asciiTheme="minorHAnsi" w:hAnsiTheme="minorHAnsi" w:cstheme="minorHAnsi"/>
                <w:i/>
                <w:spacing w:val="-2"/>
                <w:sz w:val="16"/>
              </w:rPr>
              <w:t>Abstract</w:t>
            </w:r>
          </w:p>
        </w:tc>
        <w:tc>
          <w:tcPr>
            <w:tcW w:w="537" w:type="dxa"/>
            <w:tcBorders>
              <w:left w:val="single" w:sz="4" w:space="0" w:color="000000"/>
              <w:right w:val="single" w:sz="4" w:space="0" w:color="000000"/>
            </w:tcBorders>
            <w:tcMar>
              <w:left w:w="57" w:type="dxa"/>
              <w:right w:w="57" w:type="dxa"/>
            </w:tcMar>
            <w:vAlign w:val="center"/>
          </w:tcPr>
          <w:p w14:paraId="0A31FB46" w14:textId="77777777" w:rsidR="0089382E" w:rsidRPr="00CF3D80" w:rsidRDefault="0089382E" w:rsidP="00CF3D80">
            <w:pPr>
              <w:pStyle w:val="TableParagraph"/>
              <w:jc w:val="center"/>
              <w:rPr>
                <w:rFonts w:asciiTheme="minorHAnsi" w:hAnsiTheme="minorHAnsi" w:cstheme="minorHAnsi"/>
                <w:sz w:val="16"/>
              </w:rPr>
            </w:pPr>
            <w:r w:rsidRPr="00CF3D80">
              <w:rPr>
                <w:rFonts w:asciiTheme="minorHAnsi" w:hAnsiTheme="minorHAnsi" w:cstheme="minorHAnsi"/>
                <w:spacing w:val="-10"/>
                <w:sz w:val="16"/>
              </w:rPr>
              <w:t>2</w:t>
            </w:r>
          </w:p>
        </w:tc>
        <w:tc>
          <w:tcPr>
            <w:tcW w:w="1113" w:type="dxa"/>
            <w:tcBorders>
              <w:left w:val="single" w:sz="4" w:space="0" w:color="000000"/>
              <w:right w:val="single" w:sz="4" w:space="0" w:color="000000"/>
            </w:tcBorders>
            <w:tcMar>
              <w:left w:w="57" w:type="dxa"/>
              <w:right w:w="57" w:type="dxa"/>
            </w:tcMar>
            <w:vAlign w:val="center"/>
          </w:tcPr>
          <w:p w14:paraId="3A816334" w14:textId="77777777" w:rsidR="0089382E" w:rsidRPr="00CF3D80" w:rsidRDefault="0089382E" w:rsidP="00CF3D80">
            <w:pPr>
              <w:pStyle w:val="TableParagraph"/>
              <w:jc w:val="center"/>
              <w:rPr>
                <w:rFonts w:asciiTheme="minorHAnsi" w:hAnsiTheme="minorHAnsi" w:cstheme="minorHAnsi"/>
                <w:sz w:val="16"/>
              </w:rPr>
            </w:pPr>
            <w:proofErr w:type="gramStart"/>
            <w:r w:rsidRPr="00CF3D80">
              <w:rPr>
                <w:rFonts w:asciiTheme="minorHAnsi" w:hAnsiTheme="minorHAnsi" w:cstheme="minorHAnsi"/>
                <w:spacing w:val="-5"/>
                <w:sz w:val="16"/>
              </w:rPr>
              <w:t>D;E</w:t>
            </w:r>
            <w:proofErr w:type="gramEnd"/>
          </w:p>
        </w:tc>
        <w:tc>
          <w:tcPr>
            <w:tcW w:w="5647" w:type="dxa"/>
            <w:tcBorders>
              <w:left w:val="single" w:sz="4" w:space="0" w:color="000000"/>
            </w:tcBorders>
            <w:tcMar>
              <w:left w:w="57" w:type="dxa"/>
              <w:right w:w="57" w:type="dxa"/>
            </w:tcMar>
            <w:vAlign w:val="center"/>
          </w:tcPr>
          <w:p w14:paraId="10C79344" w14:textId="476B64CC" w:rsidR="0089382E" w:rsidRPr="00CF3D80" w:rsidRDefault="0089382E" w:rsidP="00CF3D80">
            <w:pPr>
              <w:pStyle w:val="TableParagraph"/>
              <w:rPr>
                <w:rFonts w:asciiTheme="minorHAnsi" w:hAnsiTheme="minorHAnsi" w:cstheme="minorHAnsi"/>
                <w:sz w:val="16"/>
              </w:rPr>
            </w:pPr>
            <w:r w:rsidRPr="00CF3D80">
              <w:rPr>
                <w:rFonts w:asciiTheme="minorHAnsi" w:hAnsiTheme="minorHAnsi" w:cstheme="minorHAnsi"/>
                <w:sz w:val="16"/>
              </w:rPr>
              <w:t>See</w:t>
            </w:r>
            <w:r w:rsidRPr="00CF3D80">
              <w:rPr>
                <w:rFonts w:asciiTheme="minorHAnsi" w:hAnsiTheme="minorHAnsi" w:cstheme="minorHAnsi"/>
                <w:spacing w:val="-4"/>
                <w:sz w:val="16"/>
              </w:rPr>
              <w:t xml:space="preserve"> </w:t>
            </w:r>
            <w:r w:rsidRPr="00CF3D80">
              <w:rPr>
                <w:rFonts w:asciiTheme="minorHAnsi" w:hAnsiTheme="minorHAnsi" w:cstheme="minorHAnsi"/>
                <w:sz w:val="16"/>
              </w:rPr>
              <w:t>TRIPOD+AI</w:t>
            </w:r>
            <w:r w:rsidRPr="00CF3D80">
              <w:rPr>
                <w:rFonts w:asciiTheme="minorHAnsi" w:hAnsiTheme="minorHAnsi" w:cstheme="minorHAnsi"/>
                <w:spacing w:val="-3"/>
                <w:sz w:val="16"/>
              </w:rPr>
              <w:t xml:space="preserve"> </w:t>
            </w:r>
            <w:r w:rsidRPr="00CF3D80">
              <w:rPr>
                <w:rFonts w:asciiTheme="minorHAnsi" w:hAnsiTheme="minorHAnsi" w:cstheme="minorHAnsi"/>
                <w:sz w:val="16"/>
              </w:rPr>
              <w:t>for</w:t>
            </w:r>
            <w:r w:rsidRPr="00CF3D80">
              <w:rPr>
                <w:rFonts w:asciiTheme="minorHAnsi" w:hAnsiTheme="minorHAnsi" w:cstheme="minorHAnsi"/>
                <w:spacing w:val="-4"/>
                <w:sz w:val="16"/>
              </w:rPr>
              <w:t xml:space="preserve"> </w:t>
            </w:r>
            <w:r w:rsidRPr="00CF3D80">
              <w:rPr>
                <w:rFonts w:asciiTheme="minorHAnsi" w:hAnsiTheme="minorHAnsi" w:cstheme="minorHAnsi"/>
                <w:sz w:val="16"/>
              </w:rPr>
              <w:t>Abstracts</w:t>
            </w:r>
            <w:r w:rsidRPr="00CF3D80">
              <w:rPr>
                <w:rFonts w:asciiTheme="minorHAnsi" w:hAnsiTheme="minorHAnsi" w:cstheme="minorHAnsi"/>
                <w:spacing w:val="-3"/>
                <w:sz w:val="16"/>
              </w:rPr>
              <w:t xml:space="preserve"> </w:t>
            </w:r>
            <w:r w:rsidRPr="00CF3D80">
              <w:rPr>
                <w:rFonts w:asciiTheme="minorHAnsi" w:hAnsiTheme="minorHAnsi" w:cstheme="minorHAnsi"/>
                <w:spacing w:val="-2"/>
                <w:sz w:val="16"/>
              </w:rPr>
              <w:t>checklist</w:t>
            </w:r>
            <w:r w:rsidR="00391D94" w:rsidRPr="00CF3D80">
              <w:rPr>
                <w:rFonts w:asciiTheme="minorHAnsi" w:hAnsiTheme="minorHAnsi" w:cstheme="minorHAnsi"/>
                <w:spacing w:val="-2"/>
                <w:sz w:val="16"/>
              </w:rPr>
              <w:t xml:space="preserve"> below</w:t>
            </w:r>
          </w:p>
        </w:tc>
        <w:tc>
          <w:tcPr>
            <w:tcW w:w="1004" w:type="dxa"/>
            <w:tcMar>
              <w:left w:w="57" w:type="dxa"/>
              <w:right w:w="57" w:type="dxa"/>
            </w:tcMar>
            <w:vAlign w:val="center"/>
          </w:tcPr>
          <w:p w14:paraId="53695538" w14:textId="0AA533F4" w:rsidR="0089382E" w:rsidRPr="00CF3D80" w:rsidRDefault="00D545ED" w:rsidP="006A3A8E">
            <w:pPr>
              <w:pStyle w:val="TableParagraph"/>
              <w:rPr>
                <w:rFonts w:asciiTheme="minorHAnsi" w:hAnsiTheme="minorHAnsi" w:cstheme="minorHAnsi"/>
                <w:sz w:val="12"/>
              </w:rPr>
            </w:pPr>
            <w:r w:rsidRPr="00CF3D80">
              <w:rPr>
                <w:rFonts w:asciiTheme="minorHAnsi" w:hAnsiTheme="minorHAnsi" w:cstheme="minorHAnsi"/>
                <w:sz w:val="12"/>
              </w:rPr>
              <w:t>2</w:t>
            </w:r>
          </w:p>
        </w:tc>
      </w:tr>
      <w:tr w:rsidR="0089382E" w:rsidRPr="00CF3D80" w14:paraId="12D39EAC" w14:textId="77777777" w:rsidTr="00CF3D80">
        <w:trPr>
          <w:trHeight w:val="181"/>
        </w:trPr>
        <w:tc>
          <w:tcPr>
            <w:tcW w:w="9779" w:type="dxa"/>
            <w:gridSpan w:val="5"/>
            <w:shd w:val="clear" w:color="auto" w:fill="FFF2CC"/>
            <w:tcMar>
              <w:left w:w="57" w:type="dxa"/>
              <w:right w:w="57" w:type="dxa"/>
            </w:tcMar>
            <w:vAlign w:val="center"/>
          </w:tcPr>
          <w:p w14:paraId="462EF757" w14:textId="77777777" w:rsidR="0089382E" w:rsidRPr="00CF3D80" w:rsidRDefault="0089382E" w:rsidP="00CF3D80">
            <w:pPr>
              <w:pStyle w:val="TableParagraph"/>
              <w:rPr>
                <w:rFonts w:asciiTheme="minorHAnsi" w:hAnsiTheme="minorHAnsi" w:cstheme="minorHAnsi"/>
                <w:b/>
                <w:sz w:val="16"/>
              </w:rPr>
            </w:pPr>
            <w:r w:rsidRPr="00CF3D80">
              <w:rPr>
                <w:rFonts w:asciiTheme="minorHAnsi" w:hAnsiTheme="minorHAnsi" w:cstheme="minorHAnsi"/>
                <w:b/>
                <w:spacing w:val="-2"/>
                <w:sz w:val="16"/>
              </w:rPr>
              <w:t>INTRODUCTION</w:t>
            </w:r>
          </w:p>
        </w:tc>
      </w:tr>
      <w:tr w:rsidR="00D545ED" w:rsidRPr="00CF3D80" w14:paraId="0DB278D9" w14:textId="77777777" w:rsidTr="00CF3D80">
        <w:trPr>
          <w:trHeight w:val="368"/>
        </w:trPr>
        <w:tc>
          <w:tcPr>
            <w:tcW w:w="1478" w:type="dxa"/>
            <w:vMerge w:val="restart"/>
            <w:tcBorders>
              <w:bottom w:val="single" w:sz="4" w:space="0" w:color="000000"/>
              <w:right w:val="single" w:sz="4" w:space="0" w:color="000000"/>
            </w:tcBorders>
            <w:tcMar>
              <w:left w:w="57" w:type="dxa"/>
              <w:right w:w="57" w:type="dxa"/>
            </w:tcMar>
            <w:vAlign w:val="center"/>
          </w:tcPr>
          <w:p w14:paraId="5B7AECB2" w14:textId="77777777" w:rsidR="00D545ED" w:rsidRPr="00CF3D80" w:rsidRDefault="00D545ED" w:rsidP="00CF3D80">
            <w:pPr>
              <w:pStyle w:val="TableParagraph"/>
              <w:rPr>
                <w:rFonts w:asciiTheme="minorHAnsi" w:hAnsiTheme="minorHAnsi" w:cstheme="minorHAnsi"/>
                <w:i/>
                <w:sz w:val="16"/>
              </w:rPr>
            </w:pPr>
            <w:r w:rsidRPr="00CF3D80">
              <w:rPr>
                <w:rFonts w:asciiTheme="minorHAnsi" w:hAnsiTheme="minorHAnsi" w:cstheme="minorHAnsi"/>
                <w:i/>
                <w:spacing w:val="-2"/>
                <w:sz w:val="16"/>
              </w:rPr>
              <w:t>Background</w:t>
            </w:r>
          </w:p>
        </w:tc>
        <w:tc>
          <w:tcPr>
            <w:tcW w:w="537" w:type="dxa"/>
            <w:tcBorders>
              <w:left w:val="single" w:sz="4" w:space="0" w:color="000000"/>
              <w:bottom w:val="dotted" w:sz="4" w:space="0" w:color="000000"/>
              <w:right w:val="single" w:sz="4" w:space="0" w:color="000000"/>
            </w:tcBorders>
            <w:tcMar>
              <w:left w:w="57" w:type="dxa"/>
              <w:right w:w="57" w:type="dxa"/>
            </w:tcMar>
            <w:vAlign w:val="center"/>
          </w:tcPr>
          <w:p w14:paraId="15D75C0E" w14:textId="77777777" w:rsidR="00D545ED" w:rsidRPr="00CF3D80" w:rsidRDefault="00D545ED" w:rsidP="00CF3D80">
            <w:pPr>
              <w:pStyle w:val="TableParagraph"/>
              <w:jc w:val="center"/>
              <w:rPr>
                <w:rFonts w:asciiTheme="minorHAnsi" w:hAnsiTheme="minorHAnsi" w:cstheme="minorHAnsi"/>
                <w:sz w:val="16"/>
              </w:rPr>
            </w:pPr>
            <w:r w:rsidRPr="00CF3D80">
              <w:rPr>
                <w:rFonts w:asciiTheme="minorHAnsi" w:hAnsiTheme="minorHAnsi" w:cstheme="minorHAnsi"/>
                <w:spacing w:val="-5"/>
                <w:sz w:val="16"/>
              </w:rPr>
              <w:t>3a</w:t>
            </w:r>
          </w:p>
        </w:tc>
        <w:tc>
          <w:tcPr>
            <w:tcW w:w="1113" w:type="dxa"/>
            <w:tcBorders>
              <w:left w:val="single" w:sz="4" w:space="0" w:color="000000"/>
              <w:bottom w:val="dotted" w:sz="4" w:space="0" w:color="000000"/>
              <w:right w:val="single" w:sz="4" w:space="0" w:color="000000"/>
            </w:tcBorders>
            <w:tcMar>
              <w:left w:w="57" w:type="dxa"/>
              <w:right w:w="57" w:type="dxa"/>
            </w:tcMar>
            <w:vAlign w:val="center"/>
          </w:tcPr>
          <w:p w14:paraId="01F35470" w14:textId="77777777" w:rsidR="00D545ED" w:rsidRPr="00CF3D80" w:rsidRDefault="00D545ED" w:rsidP="00CF3D80">
            <w:pPr>
              <w:pStyle w:val="TableParagraph"/>
              <w:jc w:val="center"/>
              <w:rPr>
                <w:rFonts w:asciiTheme="minorHAnsi" w:hAnsiTheme="minorHAnsi" w:cstheme="minorHAnsi"/>
                <w:sz w:val="16"/>
              </w:rPr>
            </w:pPr>
            <w:proofErr w:type="gramStart"/>
            <w:r w:rsidRPr="00CF3D80">
              <w:rPr>
                <w:rFonts w:asciiTheme="minorHAnsi" w:hAnsiTheme="minorHAnsi" w:cstheme="minorHAnsi"/>
                <w:spacing w:val="-5"/>
                <w:sz w:val="16"/>
              </w:rPr>
              <w:t>D;E</w:t>
            </w:r>
            <w:proofErr w:type="gramEnd"/>
          </w:p>
        </w:tc>
        <w:tc>
          <w:tcPr>
            <w:tcW w:w="5647" w:type="dxa"/>
            <w:tcBorders>
              <w:left w:val="single" w:sz="4" w:space="0" w:color="000000"/>
              <w:bottom w:val="dotted" w:sz="4" w:space="0" w:color="000000"/>
            </w:tcBorders>
            <w:tcMar>
              <w:left w:w="57" w:type="dxa"/>
              <w:right w:w="57" w:type="dxa"/>
            </w:tcMar>
            <w:vAlign w:val="center"/>
          </w:tcPr>
          <w:p w14:paraId="6EFB0DDF" w14:textId="77777777" w:rsidR="00D545ED" w:rsidRPr="00CF3D80" w:rsidRDefault="00D545ED" w:rsidP="00CF3D80">
            <w:pPr>
              <w:pStyle w:val="TableParagraph"/>
              <w:rPr>
                <w:rFonts w:asciiTheme="minorHAnsi" w:hAnsiTheme="minorHAnsi" w:cstheme="minorHAnsi"/>
                <w:sz w:val="16"/>
              </w:rPr>
            </w:pPr>
            <w:r w:rsidRPr="00CF3D80">
              <w:rPr>
                <w:rFonts w:asciiTheme="minorHAnsi" w:hAnsiTheme="minorHAnsi" w:cstheme="minorHAnsi"/>
                <w:sz w:val="16"/>
              </w:rPr>
              <w:t>Explain</w:t>
            </w:r>
            <w:r w:rsidRPr="00CF3D80">
              <w:rPr>
                <w:rFonts w:asciiTheme="minorHAnsi" w:hAnsiTheme="minorHAnsi" w:cstheme="minorHAnsi"/>
                <w:spacing w:val="-4"/>
                <w:sz w:val="16"/>
              </w:rPr>
              <w:t xml:space="preserve"> </w:t>
            </w:r>
            <w:r w:rsidRPr="00CF3D80">
              <w:rPr>
                <w:rFonts w:asciiTheme="minorHAnsi" w:hAnsiTheme="minorHAnsi" w:cstheme="minorHAnsi"/>
                <w:sz w:val="16"/>
              </w:rPr>
              <w:t>the</w:t>
            </w:r>
            <w:r w:rsidRPr="00CF3D80">
              <w:rPr>
                <w:rFonts w:asciiTheme="minorHAnsi" w:hAnsiTheme="minorHAnsi" w:cstheme="minorHAnsi"/>
                <w:spacing w:val="-4"/>
                <w:sz w:val="16"/>
              </w:rPr>
              <w:t xml:space="preserve"> </w:t>
            </w:r>
            <w:r w:rsidRPr="00CF3D80">
              <w:rPr>
                <w:rFonts w:asciiTheme="minorHAnsi" w:hAnsiTheme="minorHAnsi" w:cstheme="minorHAnsi"/>
                <w:sz w:val="16"/>
              </w:rPr>
              <w:t>healthcare</w:t>
            </w:r>
            <w:r w:rsidRPr="00CF3D80">
              <w:rPr>
                <w:rFonts w:asciiTheme="minorHAnsi" w:hAnsiTheme="minorHAnsi" w:cstheme="minorHAnsi"/>
                <w:spacing w:val="-4"/>
                <w:sz w:val="16"/>
              </w:rPr>
              <w:t xml:space="preserve"> </w:t>
            </w:r>
            <w:r w:rsidRPr="00CF3D80">
              <w:rPr>
                <w:rFonts w:asciiTheme="minorHAnsi" w:hAnsiTheme="minorHAnsi" w:cstheme="minorHAnsi"/>
                <w:sz w:val="16"/>
              </w:rPr>
              <w:t>context</w:t>
            </w:r>
            <w:r w:rsidRPr="00CF3D80">
              <w:rPr>
                <w:rFonts w:asciiTheme="minorHAnsi" w:hAnsiTheme="minorHAnsi" w:cstheme="minorHAnsi"/>
                <w:spacing w:val="-4"/>
                <w:sz w:val="16"/>
              </w:rPr>
              <w:t xml:space="preserve"> </w:t>
            </w:r>
            <w:r w:rsidRPr="00CF3D80">
              <w:rPr>
                <w:rFonts w:asciiTheme="minorHAnsi" w:hAnsiTheme="minorHAnsi" w:cstheme="minorHAnsi"/>
                <w:sz w:val="16"/>
              </w:rPr>
              <w:t>(including</w:t>
            </w:r>
            <w:r w:rsidRPr="00CF3D80">
              <w:rPr>
                <w:rFonts w:asciiTheme="minorHAnsi" w:hAnsiTheme="minorHAnsi" w:cstheme="minorHAnsi"/>
                <w:spacing w:val="-4"/>
                <w:sz w:val="16"/>
              </w:rPr>
              <w:t xml:space="preserve"> </w:t>
            </w:r>
            <w:r w:rsidRPr="00CF3D80">
              <w:rPr>
                <w:rFonts w:asciiTheme="minorHAnsi" w:hAnsiTheme="minorHAnsi" w:cstheme="minorHAnsi"/>
                <w:sz w:val="16"/>
              </w:rPr>
              <w:t>whether</w:t>
            </w:r>
            <w:r w:rsidRPr="00CF3D80">
              <w:rPr>
                <w:rFonts w:asciiTheme="minorHAnsi" w:hAnsiTheme="minorHAnsi" w:cstheme="minorHAnsi"/>
                <w:spacing w:val="-4"/>
                <w:sz w:val="16"/>
              </w:rPr>
              <w:t xml:space="preserve"> </w:t>
            </w:r>
            <w:r w:rsidRPr="00CF3D80">
              <w:rPr>
                <w:rFonts w:asciiTheme="minorHAnsi" w:hAnsiTheme="minorHAnsi" w:cstheme="minorHAnsi"/>
                <w:sz w:val="16"/>
              </w:rPr>
              <w:t>diagnostic</w:t>
            </w:r>
            <w:r w:rsidRPr="00CF3D80">
              <w:rPr>
                <w:rFonts w:asciiTheme="minorHAnsi" w:hAnsiTheme="minorHAnsi" w:cstheme="minorHAnsi"/>
                <w:spacing w:val="-4"/>
                <w:sz w:val="16"/>
              </w:rPr>
              <w:t xml:space="preserve"> </w:t>
            </w:r>
            <w:r w:rsidRPr="00CF3D80">
              <w:rPr>
                <w:rFonts w:asciiTheme="minorHAnsi" w:hAnsiTheme="minorHAnsi" w:cstheme="minorHAnsi"/>
                <w:sz w:val="16"/>
              </w:rPr>
              <w:t>or</w:t>
            </w:r>
            <w:r w:rsidRPr="00CF3D80">
              <w:rPr>
                <w:rFonts w:asciiTheme="minorHAnsi" w:hAnsiTheme="minorHAnsi" w:cstheme="minorHAnsi"/>
                <w:spacing w:val="-4"/>
                <w:sz w:val="16"/>
              </w:rPr>
              <w:t xml:space="preserve"> </w:t>
            </w:r>
            <w:r w:rsidRPr="00CF3D80">
              <w:rPr>
                <w:rFonts w:asciiTheme="minorHAnsi" w:hAnsiTheme="minorHAnsi" w:cstheme="minorHAnsi"/>
                <w:sz w:val="16"/>
              </w:rPr>
              <w:t>prognostic)</w:t>
            </w:r>
            <w:r w:rsidRPr="00CF3D80">
              <w:rPr>
                <w:rFonts w:asciiTheme="minorHAnsi" w:hAnsiTheme="minorHAnsi" w:cstheme="minorHAnsi"/>
                <w:spacing w:val="-4"/>
                <w:sz w:val="16"/>
              </w:rPr>
              <w:t xml:space="preserve"> </w:t>
            </w:r>
            <w:r w:rsidRPr="00CF3D80">
              <w:rPr>
                <w:rFonts w:asciiTheme="minorHAnsi" w:hAnsiTheme="minorHAnsi" w:cstheme="minorHAnsi"/>
                <w:sz w:val="16"/>
              </w:rPr>
              <w:t>and</w:t>
            </w:r>
            <w:r w:rsidRPr="00CF3D80">
              <w:rPr>
                <w:rFonts w:asciiTheme="minorHAnsi" w:hAnsiTheme="minorHAnsi" w:cstheme="minorHAnsi"/>
                <w:spacing w:val="-4"/>
                <w:sz w:val="16"/>
              </w:rPr>
              <w:t xml:space="preserve"> </w:t>
            </w:r>
            <w:r w:rsidRPr="00CF3D80">
              <w:rPr>
                <w:rFonts w:asciiTheme="minorHAnsi" w:hAnsiTheme="minorHAnsi" w:cstheme="minorHAnsi"/>
                <w:sz w:val="16"/>
              </w:rPr>
              <w:t>rationale</w:t>
            </w:r>
            <w:r w:rsidRPr="00CF3D80">
              <w:rPr>
                <w:rFonts w:asciiTheme="minorHAnsi" w:hAnsiTheme="minorHAnsi" w:cstheme="minorHAnsi"/>
                <w:spacing w:val="-4"/>
                <w:sz w:val="16"/>
              </w:rPr>
              <w:t xml:space="preserve"> </w:t>
            </w:r>
            <w:r w:rsidRPr="00CF3D80">
              <w:rPr>
                <w:rFonts w:asciiTheme="minorHAnsi" w:hAnsiTheme="minorHAnsi" w:cstheme="minorHAnsi"/>
                <w:sz w:val="16"/>
              </w:rPr>
              <w:t>for</w:t>
            </w:r>
            <w:r w:rsidRPr="00CF3D80">
              <w:rPr>
                <w:rFonts w:asciiTheme="minorHAnsi" w:hAnsiTheme="minorHAnsi" w:cstheme="minorHAnsi"/>
                <w:spacing w:val="-4"/>
                <w:sz w:val="16"/>
              </w:rPr>
              <w:t xml:space="preserve"> </w:t>
            </w:r>
            <w:r w:rsidRPr="00CF3D80">
              <w:rPr>
                <w:rFonts w:asciiTheme="minorHAnsi" w:hAnsiTheme="minorHAnsi" w:cstheme="minorHAnsi"/>
                <w:sz w:val="16"/>
              </w:rPr>
              <w:t>developing</w:t>
            </w:r>
            <w:r w:rsidRPr="00CF3D80">
              <w:rPr>
                <w:rFonts w:asciiTheme="minorHAnsi" w:hAnsiTheme="minorHAnsi" w:cstheme="minorHAnsi"/>
                <w:spacing w:val="40"/>
                <w:sz w:val="16"/>
              </w:rPr>
              <w:t xml:space="preserve"> </w:t>
            </w:r>
            <w:r w:rsidRPr="00CF3D80">
              <w:rPr>
                <w:rFonts w:asciiTheme="minorHAnsi" w:hAnsiTheme="minorHAnsi" w:cstheme="minorHAnsi"/>
                <w:sz w:val="16"/>
              </w:rPr>
              <w:t>or evaluating the prediction model, including references to existing models</w:t>
            </w:r>
          </w:p>
        </w:tc>
        <w:tc>
          <w:tcPr>
            <w:tcW w:w="1004" w:type="dxa"/>
            <w:tcBorders>
              <w:bottom w:val="dotted" w:sz="4" w:space="0" w:color="000000"/>
            </w:tcBorders>
            <w:tcMar>
              <w:left w:w="57" w:type="dxa"/>
              <w:right w:w="57" w:type="dxa"/>
            </w:tcMar>
          </w:tcPr>
          <w:p w14:paraId="30502544" w14:textId="2E1F9858" w:rsidR="00D545ED" w:rsidRPr="00CF3D80" w:rsidRDefault="00D545ED" w:rsidP="00D545ED">
            <w:pPr>
              <w:pStyle w:val="TableParagraph"/>
              <w:rPr>
                <w:rFonts w:asciiTheme="minorHAnsi" w:hAnsiTheme="minorHAnsi" w:cstheme="minorHAnsi"/>
                <w:sz w:val="14"/>
              </w:rPr>
            </w:pPr>
            <w:r w:rsidRPr="00CF3D80">
              <w:rPr>
                <w:rFonts w:asciiTheme="minorHAnsi" w:hAnsiTheme="minorHAnsi" w:cstheme="minorHAnsi"/>
                <w:sz w:val="14"/>
                <w:szCs w:val="20"/>
              </w:rPr>
              <w:t>3/4</w:t>
            </w:r>
          </w:p>
        </w:tc>
      </w:tr>
      <w:tr w:rsidR="00D545ED" w:rsidRPr="00CF3D80" w14:paraId="2AF0E335" w14:textId="77777777" w:rsidTr="00CF3D80">
        <w:trPr>
          <w:trHeight w:val="402"/>
        </w:trPr>
        <w:tc>
          <w:tcPr>
            <w:tcW w:w="1478" w:type="dxa"/>
            <w:vMerge/>
            <w:tcBorders>
              <w:top w:val="nil"/>
              <w:bottom w:val="single" w:sz="4" w:space="0" w:color="000000"/>
              <w:right w:val="single" w:sz="4" w:space="0" w:color="000000"/>
            </w:tcBorders>
            <w:tcMar>
              <w:left w:w="57" w:type="dxa"/>
              <w:right w:w="57" w:type="dxa"/>
            </w:tcMar>
            <w:vAlign w:val="center"/>
          </w:tcPr>
          <w:p w14:paraId="12D2D9D4" w14:textId="77777777" w:rsidR="00D545ED" w:rsidRPr="00CF3D80" w:rsidRDefault="00D545ED" w:rsidP="00CF3D80">
            <w:pPr>
              <w:spacing w:after="0" w:line="240" w:lineRule="auto"/>
              <w:rPr>
                <w:rFonts w:cstheme="minorHAnsi"/>
                <w:sz w:val="2"/>
                <w:szCs w:val="2"/>
              </w:rPr>
            </w:pPr>
          </w:p>
        </w:tc>
        <w:tc>
          <w:tcPr>
            <w:tcW w:w="537" w:type="dxa"/>
            <w:tcBorders>
              <w:top w:val="dotted" w:sz="4" w:space="0" w:color="000000"/>
              <w:left w:val="single" w:sz="4" w:space="0" w:color="000000"/>
              <w:bottom w:val="dotted" w:sz="4" w:space="0" w:color="000000"/>
              <w:right w:val="single" w:sz="4" w:space="0" w:color="000000"/>
            </w:tcBorders>
            <w:tcMar>
              <w:left w:w="57" w:type="dxa"/>
              <w:right w:w="57" w:type="dxa"/>
            </w:tcMar>
            <w:vAlign w:val="center"/>
          </w:tcPr>
          <w:p w14:paraId="3DFB47F2" w14:textId="77777777" w:rsidR="00D545ED" w:rsidRPr="00CF3D80" w:rsidRDefault="00D545ED" w:rsidP="00CF3D80">
            <w:pPr>
              <w:pStyle w:val="TableParagraph"/>
              <w:jc w:val="center"/>
              <w:rPr>
                <w:rFonts w:asciiTheme="minorHAnsi" w:hAnsiTheme="minorHAnsi" w:cstheme="minorHAnsi"/>
                <w:sz w:val="16"/>
              </w:rPr>
            </w:pPr>
            <w:r w:rsidRPr="00CF3D80">
              <w:rPr>
                <w:rFonts w:asciiTheme="minorHAnsi" w:hAnsiTheme="minorHAnsi" w:cstheme="minorHAnsi"/>
                <w:spacing w:val="-5"/>
                <w:sz w:val="16"/>
              </w:rPr>
              <w:t>3b</w:t>
            </w:r>
          </w:p>
        </w:tc>
        <w:tc>
          <w:tcPr>
            <w:tcW w:w="1113" w:type="dxa"/>
            <w:tcBorders>
              <w:top w:val="dotted" w:sz="4" w:space="0" w:color="000000"/>
              <w:left w:val="single" w:sz="4" w:space="0" w:color="000000"/>
              <w:bottom w:val="dotted" w:sz="4" w:space="0" w:color="000000"/>
              <w:right w:val="single" w:sz="4" w:space="0" w:color="000000"/>
            </w:tcBorders>
            <w:tcMar>
              <w:left w:w="57" w:type="dxa"/>
              <w:right w:w="57" w:type="dxa"/>
            </w:tcMar>
            <w:vAlign w:val="center"/>
          </w:tcPr>
          <w:p w14:paraId="6C03F603" w14:textId="77777777" w:rsidR="00D545ED" w:rsidRPr="00CF3D80" w:rsidRDefault="00D545ED" w:rsidP="00CF3D80">
            <w:pPr>
              <w:pStyle w:val="TableParagraph"/>
              <w:jc w:val="center"/>
              <w:rPr>
                <w:rFonts w:asciiTheme="minorHAnsi" w:hAnsiTheme="minorHAnsi" w:cstheme="minorHAnsi"/>
                <w:sz w:val="16"/>
              </w:rPr>
            </w:pPr>
            <w:proofErr w:type="gramStart"/>
            <w:r w:rsidRPr="00CF3D80">
              <w:rPr>
                <w:rFonts w:asciiTheme="minorHAnsi" w:hAnsiTheme="minorHAnsi" w:cstheme="minorHAnsi"/>
                <w:spacing w:val="-5"/>
                <w:sz w:val="16"/>
              </w:rPr>
              <w:t>D;E</w:t>
            </w:r>
            <w:proofErr w:type="gramEnd"/>
          </w:p>
        </w:tc>
        <w:tc>
          <w:tcPr>
            <w:tcW w:w="5647" w:type="dxa"/>
            <w:tcBorders>
              <w:top w:val="dotted" w:sz="4" w:space="0" w:color="000000"/>
              <w:left w:val="single" w:sz="4" w:space="0" w:color="000000"/>
              <w:bottom w:val="dotted" w:sz="4" w:space="0" w:color="000000"/>
            </w:tcBorders>
            <w:tcMar>
              <w:left w:w="57" w:type="dxa"/>
              <w:right w:w="57" w:type="dxa"/>
            </w:tcMar>
            <w:vAlign w:val="center"/>
          </w:tcPr>
          <w:p w14:paraId="6F01CEE4" w14:textId="77777777" w:rsidR="00D545ED" w:rsidRPr="00CF3D80" w:rsidRDefault="00D545ED" w:rsidP="00CF3D80">
            <w:pPr>
              <w:pStyle w:val="TableParagraph"/>
              <w:rPr>
                <w:rFonts w:asciiTheme="minorHAnsi" w:hAnsiTheme="minorHAnsi" w:cstheme="minorHAnsi"/>
                <w:sz w:val="16"/>
              </w:rPr>
            </w:pPr>
            <w:r w:rsidRPr="00CF3D80">
              <w:rPr>
                <w:rFonts w:asciiTheme="minorHAnsi" w:hAnsiTheme="minorHAnsi" w:cstheme="minorHAnsi"/>
                <w:sz w:val="16"/>
              </w:rPr>
              <w:t>Describe</w:t>
            </w:r>
            <w:r w:rsidRPr="00CF3D80">
              <w:rPr>
                <w:rFonts w:asciiTheme="minorHAnsi" w:hAnsiTheme="minorHAnsi" w:cstheme="minorHAnsi"/>
                <w:spacing w:val="-3"/>
                <w:sz w:val="16"/>
              </w:rPr>
              <w:t xml:space="preserve"> </w:t>
            </w:r>
            <w:r w:rsidRPr="00CF3D80">
              <w:rPr>
                <w:rFonts w:asciiTheme="minorHAnsi" w:hAnsiTheme="minorHAnsi" w:cstheme="minorHAnsi"/>
                <w:sz w:val="16"/>
              </w:rPr>
              <w:t>the</w:t>
            </w:r>
            <w:r w:rsidRPr="00CF3D80">
              <w:rPr>
                <w:rFonts w:asciiTheme="minorHAnsi" w:hAnsiTheme="minorHAnsi" w:cstheme="minorHAnsi"/>
                <w:spacing w:val="-3"/>
                <w:sz w:val="16"/>
              </w:rPr>
              <w:t xml:space="preserve"> </w:t>
            </w:r>
            <w:r w:rsidRPr="00CF3D80">
              <w:rPr>
                <w:rFonts w:asciiTheme="minorHAnsi" w:hAnsiTheme="minorHAnsi" w:cstheme="minorHAnsi"/>
                <w:sz w:val="16"/>
              </w:rPr>
              <w:t>target</w:t>
            </w:r>
            <w:r w:rsidRPr="00CF3D80">
              <w:rPr>
                <w:rFonts w:asciiTheme="minorHAnsi" w:hAnsiTheme="minorHAnsi" w:cstheme="minorHAnsi"/>
                <w:spacing w:val="-3"/>
                <w:sz w:val="16"/>
              </w:rPr>
              <w:t xml:space="preserve"> </w:t>
            </w:r>
            <w:r w:rsidRPr="00CF3D80">
              <w:rPr>
                <w:rFonts w:asciiTheme="minorHAnsi" w:hAnsiTheme="minorHAnsi" w:cstheme="minorHAnsi"/>
                <w:sz w:val="16"/>
              </w:rPr>
              <w:t>population</w:t>
            </w:r>
            <w:r w:rsidRPr="00CF3D80">
              <w:rPr>
                <w:rFonts w:asciiTheme="minorHAnsi" w:hAnsiTheme="minorHAnsi" w:cstheme="minorHAnsi"/>
                <w:spacing w:val="-3"/>
                <w:sz w:val="16"/>
              </w:rPr>
              <w:t xml:space="preserve"> </w:t>
            </w:r>
            <w:r w:rsidRPr="00CF3D80">
              <w:rPr>
                <w:rFonts w:asciiTheme="minorHAnsi" w:hAnsiTheme="minorHAnsi" w:cstheme="minorHAnsi"/>
                <w:sz w:val="16"/>
              </w:rPr>
              <w:t>and</w:t>
            </w:r>
            <w:r w:rsidRPr="00CF3D80">
              <w:rPr>
                <w:rFonts w:asciiTheme="minorHAnsi" w:hAnsiTheme="minorHAnsi" w:cstheme="minorHAnsi"/>
                <w:spacing w:val="-3"/>
                <w:sz w:val="16"/>
              </w:rPr>
              <w:t xml:space="preserve"> </w:t>
            </w:r>
            <w:r w:rsidRPr="00CF3D80">
              <w:rPr>
                <w:rFonts w:asciiTheme="minorHAnsi" w:hAnsiTheme="minorHAnsi" w:cstheme="minorHAnsi"/>
                <w:sz w:val="16"/>
              </w:rPr>
              <w:t>the</w:t>
            </w:r>
            <w:r w:rsidRPr="00CF3D80">
              <w:rPr>
                <w:rFonts w:asciiTheme="minorHAnsi" w:hAnsiTheme="minorHAnsi" w:cstheme="minorHAnsi"/>
                <w:spacing w:val="-3"/>
                <w:sz w:val="16"/>
              </w:rPr>
              <w:t xml:space="preserve"> </w:t>
            </w:r>
            <w:r w:rsidRPr="00CF3D80">
              <w:rPr>
                <w:rFonts w:asciiTheme="minorHAnsi" w:hAnsiTheme="minorHAnsi" w:cstheme="minorHAnsi"/>
                <w:sz w:val="16"/>
              </w:rPr>
              <w:t>intended</w:t>
            </w:r>
            <w:r w:rsidRPr="00CF3D80">
              <w:rPr>
                <w:rFonts w:asciiTheme="minorHAnsi" w:hAnsiTheme="minorHAnsi" w:cstheme="minorHAnsi"/>
                <w:spacing w:val="-3"/>
                <w:sz w:val="16"/>
              </w:rPr>
              <w:t xml:space="preserve"> </w:t>
            </w:r>
            <w:r w:rsidRPr="00CF3D80">
              <w:rPr>
                <w:rFonts w:asciiTheme="minorHAnsi" w:hAnsiTheme="minorHAnsi" w:cstheme="minorHAnsi"/>
                <w:sz w:val="16"/>
              </w:rPr>
              <w:t>purpose</w:t>
            </w:r>
            <w:r w:rsidRPr="00CF3D80">
              <w:rPr>
                <w:rFonts w:asciiTheme="minorHAnsi" w:hAnsiTheme="minorHAnsi" w:cstheme="minorHAnsi"/>
                <w:spacing w:val="-3"/>
                <w:sz w:val="16"/>
              </w:rPr>
              <w:t xml:space="preserve"> </w:t>
            </w:r>
            <w:r w:rsidRPr="00CF3D80">
              <w:rPr>
                <w:rFonts w:asciiTheme="minorHAnsi" w:hAnsiTheme="minorHAnsi" w:cstheme="minorHAnsi"/>
                <w:sz w:val="16"/>
              </w:rPr>
              <w:t>of</w:t>
            </w:r>
            <w:r w:rsidRPr="00CF3D80">
              <w:rPr>
                <w:rFonts w:asciiTheme="minorHAnsi" w:hAnsiTheme="minorHAnsi" w:cstheme="minorHAnsi"/>
                <w:spacing w:val="-3"/>
                <w:sz w:val="16"/>
              </w:rPr>
              <w:t xml:space="preserve"> </w:t>
            </w:r>
            <w:r w:rsidRPr="00CF3D80">
              <w:rPr>
                <w:rFonts w:asciiTheme="minorHAnsi" w:hAnsiTheme="minorHAnsi" w:cstheme="minorHAnsi"/>
                <w:sz w:val="16"/>
              </w:rPr>
              <w:t>the</w:t>
            </w:r>
            <w:r w:rsidRPr="00CF3D80">
              <w:rPr>
                <w:rFonts w:asciiTheme="minorHAnsi" w:hAnsiTheme="minorHAnsi" w:cstheme="minorHAnsi"/>
                <w:spacing w:val="-3"/>
                <w:sz w:val="16"/>
              </w:rPr>
              <w:t xml:space="preserve"> </w:t>
            </w:r>
            <w:r w:rsidRPr="00CF3D80">
              <w:rPr>
                <w:rFonts w:asciiTheme="minorHAnsi" w:hAnsiTheme="minorHAnsi" w:cstheme="minorHAnsi"/>
                <w:sz w:val="16"/>
              </w:rPr>
              <w:t>prediction</w:t>
            </w:r>
            <w:r w:rsidRPr="00CF3D80">
              <w:rPr>
                <w:rFonts w:asciiTheme="minorHAnsi" w:hAnsiTheme="minorHAnsi" w:cstheme="minorHAnsi"/>
                <w:spacing w:val="-3"/>
                <w:sz w:val="16"/>
              </w:rPr>
              <w:t xml:space="preserve"> </w:t>
            </w:r>
            <w:r w:rsidRPr="00CF3D80">
              <w:rPr>
                <w:rFonts w:asciiTheme="minorHAnsi" w:hAnsiTheme="minorHAnsi" w:cstheme="minorHAnsi"/>
                <w:sz w:val="16"/>
              </w:rPr>
              <w:t>model</w:t>
            </w:r>
            <w:r w:rsidRPr="00CF3D80">
              <w:rPr>
                <w:rFonts w:asciiTheme="minorHAnsi" w:hAnsiTheme="minorHAnsi" w:cstheme="minorHAnsi"/>
                <w:spacing w:val="-3"/>
                <w:sz w:val="16"/>
              </w:rPr>
              <w:t xml:space="preserve"> </w:t>
            </w:r>
            <w:r w:rsidRPr="00CF3D80">
              <w:rPr>
                <w:rFonts w:asciiTheme="minorHAnsi" w:hAnsiTheme="minorHAnsi" w:cstheme="minorHAnsi"/>
                <w:sz w:val="16"/>
              </w:rPr>
              <w:t>in</w:t>
            </w:r>
            <w:r w:rsidRPr="00CF3D80">
              <w:rPr>
                <w:rFonts w:asciiTheme="minorHAnsi" w:hAnsiTheme="minorHAnsi" w:cstheme="minorHAnsi"/>
                <w:spacing w:val="-3"/>
                <w:sz w:val="16"/>
              </w:rPr>
              <w:t xml:space="preserve"> </w:t>
            </w:r>
            <w:r w:rsidRPr="00CF3D80">
              <w:rPr>
                <w:rFonts w:asciiTheme="minorHAnsi" w:hAnsiTheme="minorHAnsi" w:cstheme="minorHAnsi"/>
                <w:sz w:val="16"/>
              </w:rPr>
              <w:t>the</w:t>
            </w:r>
            <w:r w:rsidRPr="00CF3D80">
              <w:rPr>
                <w:rFonts w:asciiTheme="minorHAnsi" w:hAnsiTheme="minorHAnsi" w:cstheme="minorHAnsi"/>
                <w:spacing w:val="-3"/>
                <w:sz w:val="16"/>
              </w:rPr>
              <w:t xml:space="preserve"> </w:t>
            </w:r>
            <w:r w:rsidRPr="00CF3D80">
              <w:rPr>
                <w:rFonts w:asciiTheme="minorHAnsi" w:hAnsiTheme="minorHAnsi" w:cstheme="minorHAnsi"/>
                <w:sz w:val="16"/>
              </w:rPr>
              <w:t>context</w:t>
            </w:r>
            <w:r w:rsidRPr="00CF3D80">
              <w:rPr>
                <w:rFonts w:asciiTheme="minorHAnsi" w:hAnsiTheme="minorHAnsi" w:cstheme="minorHAnsi"/>
                <w:spacing w:val="-3"/>
                <w:sz w:val="16"/>
              </w:rPr>
              <w:t xml:space="preserve"> </w:t>
            </w:r>
            <w:r w:rsidRPr="00CF3D80">
              <w:rPr>
                <w:rFonts w:asciiTheme="minorHAnsi" w:hAnsiTheme="minorHAnsi" w:cstheme="minorHAnsi"/>
                <w:sz w:val="16"/>
              </w:rPr>
              <w:t>of</w:t>
            </w:r>
            <w:r w:rsidRPr="00CF3D80">
              <w:rPr>
                <w:rFonts w:asciiTheme="minorHAnsi" w:hAnsiTheme="minorHAnsi" w:cstheme="minorHAnsi"/>
                <w:spacing w:val="-3"/>
                <w:sz w:val="16"/>
              </w:rPr>
              <w:t xml:space="preserve"> </w:t>
            </w:r>
            <w:r w:rsidRPr="00CF3D80">
              <w:rPr>
                <w:rFonts w:asciiTheme="minorHAnsi" w:hAnsiTheme="minorHAnsi" w:cstheme="minorHAnsi"/>
                <w:sz w:val="16"/>
              </w:rPr>
              <w:t>the</w:t>
            </w:r>
            <w:r w:rsidRPr="00CF3D80">
              <w:rPr>
                <w:rFonts w:asciiTheme="minorHAnsi" w:hAnsiTheme="minorHAnsi" w:cstheme="minorHAnsi"/>
                <w:spacing w:val="40"/>
                <w:sz w:val="16"/>
              </w:rPr>
              <w:t xml:space="preserve"> </w:t>
            </w:r>
            <w:r w:rsidRPr="00CF3D80">
              <w:rPr>
                <w:rFonts w:asciiTheme="minorHAnsi" w:hAnsiTheme="minorHAnsi" w:cstheme="minorHAnsi"/>
                <w:sz w:val="16"/>
              </w:rPr>
              <w:t>care pathway, including its intended users (e.g., healthcare professionals, patients, public)</w:t>
            </w:r>
          </w:p>
        </w:tc>
        <w:tc>
          <w:tcPr>
            <w:tcW w:w="1004" w:type="dxa"/>
            <w:tcBorders>
              <w:top w:val="dotted" w:sz="4" w:space="0" w:color="000000"/>
              <w:bottom w:val="dotted" w:sz="4" w:space="0" w:color="000000"/>
            </w:tcBorders>
            <w:tcMar>
              <w:left w:w="57" w:type="dxa"/>
              <w:right w:w="57" w:type="dxa"/>
            </w:tcMar>
          </w:tcPr>
          <w:p w14:paraId="336B0022" w14:textId="0D244209" w:rsidR="00D545ED" w:rsidRPr="00CF3D80" w:rsidRDefault="00D545ED" w:rsidP="00D545ED">
            <w:pPr>
              <w:pStyle w:val="TableParagraph"/>
              <w:rPr>
                <w:rFonts w:asciiTheme="minorHAnsi" w:hAnsiTheme="minorHAnsi" w:cstheme="minorHAnsi"/>
                <w:sz w:val="14"/>
              </w:rPr>
            </w:pPr>
            <w:r w:rsidRPr="00CF3D80">
              <w:rPr>
                <w:rFonts w:asciiTheme="minorHAnsi" w:hAnsiTheme="minorHAnsi" w:cstheme="minorHAnsi"/>
                <w:sz w:val="14"/>
                <w:szCs w:val="20"/>
              </w:rPr>
              <w:t>3/4</w:t>
            </w:r>
          </w:p>
        </w:tc>
      </w:tr>
      <w:tr w:rsidR="00D545ED" w:rsidRPr="00CF3D80" w14:paraId="4AF41A3B" w14:textId="77777777" w:rsidTr="00CF3D80">
        <w:trPr>
          <w:trHeight w:val="220"/>
        </w:trPr>
        <w:tc>
          <w:tcPr>
            <w:tcW w:w="1478" w:type="dxa"/>
            <w:vMerge/>
            <w:tcBorders>
              <w:top w:val="nil"/>
              <w:bottom w:val="single" w:sz="4" w:space="0" w:color="000000"/>
              <w:right w:val="single" w:sz="4" w:space="0" w:color="000000"/>
            </w:tcBorders>
            <w:tcMar>
              <w:left w:w="57" w:type="dxa"/>
              <w:right w:w="57" w:type="dxa"/>
            </w:tcMar>
            <w:vAlign w:val="center"/>
          </w:tcPr>
          <w:p w14:paraId="76492D56" w14:textId="77777777" w:rsidR="00D545ED" w:rsidRPr="00CF3D80" w:rsidRDefault="00D545ED" w:rsidP="00CF3D80">
            <w:pPr>
              <w:spacing w:after="0" w:line="240" w:lineRule="auto"/>
              <w:rPr>
                <w:rFonts w:cstheme="minorHAnsi"/>
                <w:sz w:val="2"/>
                <w:szCs w:val="2"/>
              </w:rPr>
            </w:pPr>
          </w:p>
        </w:tc>
        <w:tc>
          <w:tcPr>
            <w:tcW w:w="537" w:type="dxa"/>
            <w:tcBorders>
              <w:top w:val="dotted" w:sz="4" w:space="0" w:color="000000"/>
              <w:left w:val="single" w:sz="4" w:space="0" w:color="000000"/>
              <w:bottom w:val="single" w:sz="4" w:space="0" w:color="000000"/>
              <w:right w:val="single" w:sz="4" w:space="0" w:color="000000"/>
            </w:tcBorders>
            <w:tcMar>
              <w:left w:w="57" w:type="dxa"/>
              <w:right w:w="57" w:type="dxa"/>
            </w:tcMar>
            <w:vAlign w:val="center"/>
          </w:tcPr>
          <w:p w14:paraId="705D2836" w14:textId="77777777" w:rsidR="00D545ED" w:rsidRPr="00CF3D80" w:rsidRDefault="00D545ED" w:rsidP="00CF3D80">
            <w:pPr>
              <w:pStyle w:val="TableParagraph"/>
              <w:jc w:val="center"/>
              <w:rPr>
                <w:rFonts w:asciiTheme="minorHAnsi" w:hAnsiTheme="minorHAnsi" w:cstheme="minorHAnsi"/>
                <w:sz w:val="16"/>
              </w:rPr>
            </w:pPr>
            <w:r w:rsidRPr="00CF3D80">
              <w:rPr>
                <w:rFonts w:asciiTheme="minorHAnsi" w:hAnsiTheme="minorHAnsi" w:cstheme="minorHAnsi"/>
                <w:spacing w:val="-5"/>
                <w:sz w:val="16"/>
              </w:rPr>
              <w:t>3c</w:t>
            </w:r>
          </w:p>
        </w:tc>
        <w:tc>
          <w:tcPr>
            <w:tcW w:w="1113" w:type="dxa"/>
            <w:tcBorders>
              <w:top w:val="dotted" w:sz="4" w:space="0" w:color="000000"/>
              <w:left w:val="single" w:sz="4" w:space="0" w:color="000000"/>
              <w:bottom w:val="single" w:sz="4" w:space="0" w:color="000000"/>
              <w:right w:val="single" w:sz="4" w:space="0" w:color="000000"/>
            </w:tcBorders>
            <w:tcMar>
              <w:left w:w="57" w:type="dxa"/>
              <w:right w:w="57" w:type="dxa"/>
            </w:tcMar>
            <w:vAlign w:val="center"/>
          </w:tcPr>
          <w:p w14:paraId="40DC9614" w14:textId="77777777" w:rsidR="00D545ED" w:rsidRPr="00CF3D80" w:rsidRDefault="00D545ED" w:rsidP="00CF3D80">
            <w:pPr>
              <w:pStyle w:val="TableParagraph"/>
              <w:jc w:val="center"/>
              <w:rPr>
                <w:rFonts w:asciiTheme="minorHAnsi" w:hAnsiTheme="minorHAnsi" w:cstheme="minorHAnsi"/>
                <w:sz w:val="16"/>
              </w:rPr>
            </w:pPr>
            <w:proofErr w:type="gramStart"/>
            <w:r w:rsidRPr="00CF3D80">
              <w:rPr>
                <w:rFonts w:asciiTheme="minorHAnsi" w:hAnsiTheme="minorHAnsi" w:cstheme="minorHAnsi"/>
                <w:spacing w:val="-5"/>
                <w:sz w:val="16"/>
              </w:rPr>
              <w:t>D;E</w:t>
            </w:r>
            <w:proofErr w:type="gramEnd"/>
          </w:p>
        </w:tc>
        <w:tc>
          <w:tcPr>
            <w:tcW w:w="5647" w:type="dxa"/>
            <w:tcBorders>
              <w:top w:val="dotted" w:sz="4" w:space="0" w:color="000000"/>
              <w:left w:val="single" w:sz="4" w:space="0" w:color="000000"/>
              <w:bottom w:val="single" w:sz="4" w:space="0" w:color="000000"/>
            </w:tcBorders>
            <w:tcMar>
              <w:left w:w="57" w:type="dxa"/>
              <w:right w:w="57" w:type="dxa"/>
            </w:tcMar>
            <w:vAlign w:val="center"/>
          </w:tcPr>
          <w:p w14:paraId="69765DD9" w14:textId="77777777" w:rsidR="00D545ED" w:rsidRPr="00CF3D80" w:rsidRDefault="00D545ED" w:rsidP="00CF3D80">
            <w:pPr>
              <w:pStyle w:val="TableParagraph"/>
              <w:rPr>
                <w:rFonts w:asciiTheme="minorHAnsi" w:hAnsiTheme="minorHAnsi" w:cstheme="minorHAnsi"/>
                <w:sz w:val="16"/>
              </w:rPr>
            </w:pPr>
            <w:r w:rsidRPr="00CF3D80">
              <w:rPr>
                <w:rFonts w:asciiTheme="minorHAnsi" w:hAnsiTheme="minorHAnsi" w:cstheme="minorHAnsi"/>
                <w:sz w:val="16"/>
              </w:rPr>
              <w:t>Describe</w:t>
            </w:r>
            <w:r w:rsidRPr="00CF3D80">
              <w:rPr>
                <w:rFonts w:asciiTheme="minorHAnsi" w:hAnsiTheme="minorHAnsi" w:cstheme="minorHAnsi"/>
                <w:spacing w:val="-6"/>
                <w:sz w:val="16"/>
              </w:rPr>
              <w:t xml:space="preserve"> </w:t>
            </w:r>
            <w:r w:rsidRPr="00CF3D80">
              <w:rPr>
                <w:rFonts w:asciiTheme="minorHAnsi" w:hAnsiTheme="minorHAnsi" w:cstheme="minorHAnsi"/>
                <w:sz w:val="16"/>
              </w:rPr>
              <w:t>any</w:t>
            </w:r>
            <w:r w:rsidRPr="00CF3D80">
              <w:rPr>
                <w:rFonts w:asciiTheme="minorHAnsi" w:hAnsiTheme="minorHAnsi" w:cstheme="minorHAnsi"/>
                <w:spacing w:val="-5"/>
                <w:sz w:val="16"/>
              </w:rPr>
              <w:t xml:space="preserve"> </w:t>
            </w:r>
            <w:r w:rsidRPr="00CF3D80">
              <w:rPr>
                <w:rFonts w:asciiTheme="minorHAnsi" w:hAnsiTheme="minorHAnsi" w:cstheme="minorHAnsi"/>
                <w:sz w:val="16"/>
              </w:rPr>
              <w:t>known</w:t>
            </w:r>
            <w:r w:rsidRPr="00CF3D80">
              <w:rPr>
                <w:rFonts w:asciiTheme="minorHAnsi" w:hAnsiTheme="minorHAnsi" w:cstheme="minorHAnsi"/>
                <w:spacing w:val="-5"/>
                <w:sz w:val="16"/>
              </w:rPr>
              <w:t xml:space="preserve"> </w:t>
            </w:r>
            <w:r w:rsidRPr="00CF3D80">
              <w:rPr>
                <w:rFonts w:asciiTheme="minorHAnsi" w:hAnsiTheme="minorHAnsi" w:cstheme="minorHAnsi"/>
                <w:sz w:val="16"/>
              </w:rPr>
              <w:t>health</w:t>
            </w:r>
            <w:r w:rsidRPr="00CF3D80">
              <w:rPr>
                <w:rFonts w:asciiTheme="minorHAnsi" w:hAnsiTheme="minorHAnsi" w:cstheme="minorHAnsi"/>
                <w:spacing w:val="-5"/>
                <w:sz w:val="16"/>
              </w:rPr>
              <w:t xml:space="preserve"> </w:t>
            </w:r>
            <w:r w:rsidRPr="00CF3D80">
              <w:rPr>
                <w:rFonts w:asciiTheme="minorHAnsi" w:hAnsiTheme="minorHAnsi" w:cstheme="minorHAnsi"/>
                <w:sz w:val="16"/>
              </w:rPr>
              <w:t>inequalities</w:t>
            </w:r>
            <w:r w:rsidRPr="00CF3D80">
              <w:rPr>
                <w:rFonts w:asciiTheme="minorHAnsi" w:hAnsiTheme="minorHAnsi" w:cstheme="minorHAnsi"/>
                <w:spacing w:val="-6"/>
                <w:sz w:val="16"/>
              </w:rPr>
              <w:t xml:space="preserve"> </w:t>
            </w:r>
            <w:r w:rsidRPr="00CF3D80">
              <w:rPr>
                <w:rFonts w:asciiTheme="minorHAnsi" w:hAnsiTheme="minorHAnsi" w:cstheme="minorHAnsi"/>
                <w:sz w:val="16"/>
              </w:rPr>
              <w:t>between</w:t>
            </w:r>
            <w:r w:rsidRPr="00CF3D80">
              <w:rPr>
                <w:rFonts w:asciiTheme="minorHAnsi" w:hAnsiTheme="minorHAnsi" w:cstheme="minorHAnsi"/>
                <w:spacing w:val="-5"/>
                <w:sz w:val="16"/>
              </w:rPr>
              <w:t xml:space="preserve"> </w:t>
            </w:r>
            <w:r w:rsidRPr="00CF3D80">
              <w:rPr>
                <w:rFonts w:asciiTheme="minorHAnsi" w:hAnsiTheme="minorHAnsi" w:cstheme="minorHAnsi"/>
                <w:sz w:val="16"/>
              </w:rPr>
              <w:t>sociodemographic</w:t>
            </w:r>
            <w:r w:rsidRPr="00CF3D80">
              <w:rPr>
                <w:rFonts w:asciiTheme="minorHAnsi" w:hAnsiTheme="minorHAnsi" w:cstheme="minorHAnsi"/>
                <w:spacing w:val="-5"/>
                <w:sz w:val="16"/>
              </w:rPr>
              <w:t xml:space="preserve"> </w:t>
            </w:r>
            <w:r w:rsidRPr="00CF3D80">
              <w:rPr>
                <w:rFonts w:asciiTheme="minorHAnsi" w:hAnsiTheme="minorHAnsi" w:cstheme="minorHAnsi"/>
                <w:spacing w:val="-2"/>
                <w:sz w:val="16"/>
              </w:rPr>
              <w:t>groups</w:t>
            </w:r>
          </w:p>
        </w:tc>
        <w:tc>
          <w:tcPr>
            <w:tcW w:w="1004" w:type="dxa"/>
            <w:tcBorders>
              <w:top w:val="dotted" w:sz="4" w:space="0" w:color="000000"/>
              <w:bottom w:val="single" w:sz="4" w:space="0" w:color="000000"/>
            </w:tcBorders>
            <w:tcMar>
              <w:left w:w="57" w:type="dxa"/>
              <w:right w:w="57" w:type="dxa"/>
            </w:tcMar>
          </w:tcPr>
          <w:p w14:paraId="7CFB2CD6" w14:textId="7563743B" w:rsidR="00D545ED" w:rsidRPr="00CF3D80" w:rsidRDefault="006C50B6" w:rsidP="00D545ED">
            <w:pPr>
              <w:pStyle w:val="TableParagraph"/>
              <w:rPr>
                <w:rFonts w:asciiTheme="minorHAnsi" w:hAnsiTheme="minorHAnsi" w:cstheme="minorHAnsi"/>
                <w:sz w:val="14"/>
              </w:rPr>
            </w:pPr>
            <w:r>
              <w:rPr>
                <w:rFonts w:asciiTheme="minorHAnsi" w:hAnsiTheme="minorHAnsi" w:cstheme="minorHAnsi"/>
                <w:sz w:val="14"/>
                <w:szCs w:val="20"/>
              </w:rPr>
              <w:t>NA</w:t>
            </w:r>
          </w:p>
        </w:tc>
      </w:tr>
      <w:tr w:rsidR="00D545ED" w:rsidRPr="00CF3D80" w14:paraId="0168611F" w14:textId="77777777" w:rsidTr="00CF3D80">
        <w:trPr>
          <w:trHeight w:val="368"/>
        </w:trPr>
        <w:tc>
          <w:tcPr>
            <w:tcW w:w="1478" w:type="dxa"/>
            <w:tcBorders>
              <w:top w:val="single" w:sz="4" w:space="0" w:color="000000"/>
              <w:right w:val="single" w:sz="4" w:space="0" w:color="000000"/>
            </w:tcBorders>
            <w:tcMar>
              <w:left w:w="57" w:type="dxa"/>
              <w:right w:w="57" w:type="dxa"/>
            </w:tcMar>
            <w:vAlign w:val="center"/>
          </w:tcPr>
          <w:p w14:paraId="119F3974" w14:textId="77777777" w:rsidR="00D545ED" w:rsidRPr="00CF3D80" w:rsidRDefault="00D545ED" w:rsidP="00CF3D80">
            <w:pPr>
              <w:pStyle w:val="TableParagraph"/>
              <w:rPr>
                <w:rFonts w:asciiTheme="minorHAnsi" w:hAnsiTheme="minorHAnsi" w:cstheme="minorHAnsi"/>
                <w:i/>
                <w:sz w:val="16"/>
              </w:rPr>
            </w:pPr>
            <w:r w:rsidRPr="00CF3D80">
              <w:rPr>
                <w:rFonts w:asciiTheme="minorHAnsi" w:hAnsiTheme="minorHAnsi" w:cstheme="minorHAnsi"/>
                <w:i/>
                <w:spacing w:val="-2"/>
                <w:sz w:val="16"/>
              </w:rPr>
              <w:t>Objectives</w:t>
            </w:r>
          </w:p>
        </w:tc>
        <w:tc>
          <w:tcPr>
            <w:tcW w:w="537" w:type="dxa"/>
            <w:tcBorders>
              <w:top w:val="single" w:sz="4" w:space="0" w:color="000000"/>
              <w:left w:val="single" w:sz="4" w:space="0" w:color="000000"/>
              <w:right w:val="single" w:sz="4" w:space="0" w:color="000000"/>
            </w:tcBorders>
            <w:tcMar>
              <w:left w:w="57" w:type="dxa"/>
              <w:right w:w="57" w:type="dxa"/>
            </w:tcMar>
            <w:vAlign w:val="center"/>
          </w:tcPr>
          <w:p w14:paraId="246BDFD3" w14:textId="77777777" w:rsidR="00D545ED" w:rsidRPr="00CF3D80" w:rsidRDefault="00D545ED" w:rsidP="00CF3D80">
            <w:pPr>
              <w:pStyle w:val="TableParagraph"/>
              <w:jc w:val="center"/>
              <w:rPr>
                <w:rFonts w:asciiTheme="minorHAnsi" w:hAnsiTheme="minorHAnsi" w:cstheme="minorHAnsi"/>
                <w:sz w:val="16"/>
              </w:rPr>
            </w:pPr>
            <w:r w:rsidRPr="00CF3D80">
              <w:rPr>
                <w:rFonts w:asciiTheme="minorHAnsi" w:hAnsiTheme="minorHAnsi" w:cstheme="minorHAnsi"/>
                <w:spacing w:val="-10"/>
                <w:sz w:val="16"/>
              </w:rPr>
              <w:t>4</w:t>
            </w:r>
          </w:p>
        </w:tc>
        <w:tc>
          <w:tcPr>
            <w:tcW w:w="1113" w:type="dxa"/>
            <w:tcBorders>
              <w:top w:val="single" w:sz="4" w:space="0" w:color="000000"/>
              <w:left w:val="single" w:sz="4" w:space="0" w:color="000000"/>
              <w:right w:val="single" w:sz="4" w:space="0" w:color="000000"/>
            </w:tcBorders>
            <w:tcMar>
              <w:left w:w="57" w:type="dxa"/>
              <w:right w:w="57" w:type="dxa"/>
            </w:tcMar>
            <w:vAlign w:val="center"/>
          </w:tcPr>
          <w:p w14:paraId="59765C78" w14:textId="77777777" w:rsidR="00D545ED" w:rsidRPr="00CF3D80" w:rsidRDefault="00D545ED" w:rsidP="00CF3D80">
            <w:pPr>
              <w:pStyle w:val="TableParagraph"/>
              <w:jc w:val="center"/>
              <w:rPr>
                <w:rFonts w:asciiTheme="minorHAnsi" w:hAnsiTheme="minorHAnsi" w:cstheme="minorHAnsi"/>
                <w:sz w:val="16"/>
              </w:rPr>
            </w:pPr>
            <w:proofErr w:type="gramStart"/>
            <w:r w:rsidRPr="00CF3D80">
              <w:rPr>
                <w:rFonts w:asciiTheme="minorHAnsi" w:hAnsiTheme="minorHAnsi" w:cstheme="minorHAnsi"/>
                <w:spacing w:val="-5"/>
                <w:sz w:val="16"/>
              </w:rPr>
              <w:t>D;E</w:t>
            </w:r>
            <w:proofErr w:type="gramEnd"/>
          </w:p>
        </w:tc>
        <w:tc>
          <w:tcPr>
            <w:tcW w:w="5647" w:type="dxa"/>
            <w:tcBorders>
              <w:top w:val="single" w:sz="4" w:space="0" w:color="000000"/>
              <w:left w:val="single" w:sz="4" w:space="0" w:color="000000"/>
            </w:tcBorders>
            <w:tcMar>
              <w:left w:w="57" w:type="dxa"/>
              <w:right w:w="57" w:type="dxa"/>
            </w:tcMar>
            <w:vAlign w:val="center"/>
          </w:tcPr>
          <w:p w14:paraId="2CC657FD" w14:textId="77777777" w:rsidR="00D545ED" w:rsidRPr="00CF3D80" w:rsidRDefault="00D545ED" w:rsidP="00CF3D80">
            <w:pPr>
              <w:pStyle w:val="TableParagraph"/>
              <w:rPr>
                <w:rFonts w:asciiTheme="minorHAnsi" w:hAnsiTheme="minorHAnsi" w:cstheme="minorHAnsi"/>
                <w:sz w:val="16"/>
              </w:rPr>
            </w:pPr>
            <w:r w:rsidRPr="00CF3D80">
              <w:rPr>
                <w:rFonts w:asciiTheme="minorHAnsi" w:hAnsiTheme="minorHAnsi" w:cstheme="minorHAnsi"/>
                <w:sz w:val="16"/>
              </w:rPr>
              <w:t>Specify</w:t>
            </w:r>
            <w:r w:rsidRPr="00CF3D80">
              <w:rPr>
                <w:rFonts w:asciiTheme="minorHAnsi" w:hAnsiTheme="minorHAnsi" w:cstheme="minorHAnsi"/>
                <w:spacing w:val="-3"/>
                <w:sz w:val="16"/>
              </w:rPr>
              <w:t xml:space="preserve"> </w:t>
            </w:r>
            <w:r w:rsidRPr="00CF3D80">
              <w:rPr>
                <w:rFonts w:asciiTheme="minorHAnsi" w:hAnsiTheme="minorHAnsi" w:cstheme="minorHAnsi"/>
                <w:sz w:val="16"/>
              </w:rPr>
              <w:t>the</w:t>
            </w:r>
            <w:r w:rsidRPr="00CF3D80">
              <w:rPr>
                <w:rFonts w:asciiTheme="minorHAnsi" w:hAnsiTheme="minorHAnsi" w:cstheme="minorHAnsi"/>
                <w:spacing w:val="-3"/>
                <w:sz w:val="16"/>
              </w:rPr>
              <w:t xml:space="preserve"> </w:t>
            </w:r>
            <w:r w:rsidRPr="00CF3D80">
              <w:rPr>
                <w:rFonts w:asciiTheme="minorHAnsi" w:hAnsiTheme="minorHAnsi" w:cstheme="minorHAnsi"/>
                <w:sz w:val="16"/>
              </w:rPr>
              <w:t>study</w:t>
            </w:r>
            <w:r w:rsidRPr="00CF3D80">
              <w:rPr>
                <w:rFonts w:asciiTheme="minorHAnsi" w:hAnsiTheme="minorHAnsi" w:cstheme="minorHAnsi"/>
                <w:spacing w:val="-3"/>
                <w:sz w:val="16"/>
              </w:rPr>
              <w:t xml:space="preserve"> </w:t>
            </w:r>
            <w:r w:rsidRPr="00CF3D80">
              <w:rPr>
                <w:rFonts w:asciiTheme="minorHAnsi" w:hAnsiTheme="minorHAnsi" w:cstheme="minorHAnsi"/>
                <w:sz w:val="16"/>
              </w:rPr>
              <w:t>objectives,</w:t>
            </w:r>
            <w:r w:rsidRPr="00CF3D80">
              <w:rPr>
                <w:rFonts w:asciiTheme="minorHAnsi" w:hAnsiTheme="minorHAnsi" w:cstheme="minorHAnsi"/>
                <w:spacing w:val="-3"/>
                <w:sz w:val="16"/>
              </w:rPr>
              <w:t xml:space="preserve"> </w:t>
            </w:r>
            <w:r w:rsidRPr="00CF3D80">
              <w:rPr>
                <w:rFonts w:asciiTheme="minorHAnsi" w:hAnsiTheme="minorHAnsi" w:cstheme="minorHAnsi"/>
                <w:sz w:val="16"/>
              </w:rPr>
              <w:t>including</w:t>
            </w:r>
            <w:r w:rsidRPr="00CF3D80">
              <w:rPr>
                <w:rFonts w:asciiTheme="minorHAnsi" w:hAnsiTheme="minorHAnsi" w:cstheme="minorHAnsi"/>
                <w:spacing w:val="-3"/>
                <w:sz w:val="16"/>
              </w:rPr>
              <w:t xml:space="preserve"> </w:t>
            </w:r>
            <w:r w:rsidRPr="00CF3D80">
              <w:rPr>
                <w:rFonts w:asciiTheme="minorHAnsi" w:hAnsiTheme="minorHAnsi" w:cstheme="minorHAnsi"/>
                <w:sz w:val="16"/>
              </w:rPr>
              <w:t>whether</w:t>
            </w:r>
            <w:r w:rsidRPr="00CF3D80">
              <w:rPr>
                <w:rFonts w:asciiTheme="minorHAnsi" w:hAnsiTheme="minorHAnsi" w:cstheme="minorHAnsi"/>
                <w:spacing w:val="-3"/>
                <w:sz w:val="16"/>
              </w:rPr>
              <w:t xml:space="preserve"> </w:t>
            </w:r>
            <w:r w:rsidRPr="00CF3D80">
              <w:rPr>
                <w:rFonts w:asciiTheme="minorHAnsi" w:hAnsiTheme="minorHAnsi" w:cstheme="minorHAnsi"/>
                <w:sz w:val="16"/>
              </w:rPr>
              <w:t>the</w:t>
            </w:r>
            <w:r w:rsidRPr="00CF3D80">
              <w:rPr>
                <w:rFonts w:asciiTheme="minorHAnsi" w:hAnsiTheme="minorHAnsi" w:cstheme="minorHAnsi"/>
                <w:spacing w:val="-3"/>
                <w:sz w:val="16"/>
              </w:rPr>
              <w:t xml:space="preserve"> </w:t>
            </w:r>
            <w:r w:rsidRPr="00CF3D80">
              <w:rPr>
                <w:rFonts w:asciiTheme="minorHAnsi" w:hAnsiTheme="minorHAnsi" w:cstheme="minorHAnsi"/>
                <w:sz w:val="16"/>
              </w:rPr>
              <w:t>study</w:t>
            </w:r>
            <w:r w:rsidRPr="00CF3D80">
              <w:rPr>
                <w:rFonts w:asciiTheme="minorHAnsi" w:hAnsiTheme="minorHAnsi" w:cstheme="minorHAnsi"/>
                <w:spacing w:val="-3"/>
                <w:sz w:val="16"/>
              </w:rPr>
              <w:t xml:space="preserve"> </w:t>
            </w:r>
            <w:r w:rsidRPr="00CF3D80">
              <w:rPr>
                <w:rFonts w:asciiTheme="minorHAnsi" w:hAnsiTheme="minorHAnsi" w:cstheme="minorHAnsi"/>
                <w:sz w:val="16"/>
              </w:rPr>
              <w:t>describes</w:t>
            </w:r>
            <w:r w:rsidRPr="00CF3D80">
              <w:rPr>
                <w:rFonts w:asciiTheme="minorHAnsi" w:hAnsiTheme="minorHAnsi" w:cstheme="minorHAnsi"/>
                <w:spacing w:val="-3"/>
                <w:sz w:val="16"/>
              </w:rPr>
              <w:t xml:space="preserve"> </w:t>
            </w:r>
            <w:r w:rsidRPr="00CF3D80">
              <w:rPr>
                <w:rFonts w:asciiTheme="minorHAnsi" w:hAnsiTheme="minorHAnsi" w:cstheme="minorHAnsi"/>
                <w:sz w:val="16"/>
              </w:rPr>
              <w:t>the</w:t>
            </w:r>
            <w:r w:rsidRPr="00CF3D80">
              <w:rPr>
                <w:rFonts w:asciiTheme="minorHAnsi" w:hAnsiTheme="minorHAnsi" w:cstheme="minorHAnsi"/>
                <w:spacing w:val="-3"/>
                <w:sz w:val="16"/>
              </w:rPr>
              <w:t xml:space="preserve"> </w:t>
            </w:r>
            <w:r w:rsidRPr="00CF3D80">
              <w:rPr>
                <w:rFonts w:asciiTheme="minorHAnsi" w:hAnsiTheme="minorHAnsi" w:cstheme="minorHAnsi"/>
                <w:sz w:val="16"/>
              </w:rPr>
              <w:t>development</w:t>
            </w:r>
            <w:r w:rsidRPr="00CF3D80">
              <w:rPr>
                <w:rFonts w:asciiTheme="minorHAnsi" w:hAnsiTheme="minorHAnsi" w:cstheme="minorHAnsi"/>
                <w:spacing w:val="-3"/>
                <w:sz w:val="16"/>
              </w:rPr>
              <w:t xml:space="preserve"> </w:t>
            </w:r>
            <w:r w:rsidRPr="00CF3D80">
              <w:rPr>
                <w:rFonts w:asciiTheme="minorHAnsi" w:hAnsiTheme="minorHAnsi" w:cstheme="minorHAnsi"/>
                <w:sz w:val="16"/>
              </w:rPr>
              <w:t>or</w:t>
            </w:r>
            <w:r w:rsidRPr="00CF3D80">
              <w:rPr>
                <w:rFonts w:asciiTheme="minorHAnsi" w:hAnsiTheme="minorHAnsi" w:cstheme="minorHAnsi"/>
                <w:spacing w:val="-3"/>
                <w:sz w:val="16"/>
              </w:rPr>
              <w:t xml:space="preserve"> </w:t>
            </w:r>
            <w:r w:rsidRPr="00CF3D80">
              <w:rPr>
                <w:rFonts w:asciiTheme="minorHAnsi" w:hAnsiTheme="minorHAnsi" w:cstheme="minorHAnsi"/>
                <w:sz w:val="16"/>
              </w:rPr>
              <w:t>validation</w:t>
            </w:r>
            <w:r w:rsidRPr="00CF3D80">
              <w:rPr>
                <w:rFonts w:asciiTheme="minorHAnsi" w:hAnsiTheme="minorHAnsi" w:cstheme="minorHAnsi"/>
                <w:spacing w:val="-3"/>
                <w:sz w:val="16"/>
              </w:rPr>
              <w:t xml:space="preserve"> </w:t>
            </w:r>
            <w:r w:rsidRPr="00CF3D80">
              <w:rPr>
                <w:rFonts w:asciiTheme="minorHAnsi" w:hAnsiTheme="minorHAnsi" w:cstheme="minorHAnsi"/>
                <w:sz w:val="16"/>
              </w:rPr>
              <w:t>of</w:t>
            </w:r>
            <w:r w:rsidRPr="00CF3D80">
              <w:rPr>
                <w:rFonts w:asciiTheme="minorHAnsi" w:hAnsiTheme="minorHAnsi" w:cstheme="minorHAnsi"/>
                <w:spacing w:val="-3"/>
                <w:sz w:val="16"/>
              </w:rPr>
              <w:t xml:space="preserve"> </w:t>
            </w:r>
            <w:r w:rsidRPr="00CF3D80">
              <w:rPr>
                <w:rFonts w:asciiTheme="minorHAnsi" w:hAnsiTheme="minorHAnsi" w:cstheme="minorHAnsi"/>
                <w:sz w:val="16"/>
              </w:rPr>
              <w:t>a</w:t>
            </w:r>
            <w:r w:rsidRPr="00CF3D80">
              <w:rPr>
                <w:rFonts w:asciiTheme="minorHAnsi" w:hAnsiTheme="minorHAnsi" w:cstheme="minorHAnsi"/>
                <w:spacing w:val="40"/>
                <w:sz w:val="16"/>
              </w:rPr>
              <w:t xml:space="preserve"> </w:t>
            </w:r>
            <w:r w:rsidRPr="00CF3D80">
              <w:rPr>
                <w:rFonts w:asciiTheme="minorHAnsi" w:hAnsiTheme="minorHAnsi" w:cstheme="minorHAnsi"/>
                <w:sz w:val="16"/>
              </w:rPr>
              <w:t>prediction model (or both)</w:t>
            </w:r>
          </w:p>
        </w:tc>
        <w:tc>
          <w:tcPr>
            <w:tcW w:w="1004" w:type="dxa"/>
            <w:tcBorders>
              <w:top w:val="single" w:sz="4" w:space="0" w:color="000000"/>
            </w:tcBorders>
            <w:tcMar>
              <w:left w:w="57" w:type="dxa"/>
              <w:right w:w="57" w:type="dxa"/>
            </w:tcMar>
          </w:tcPr>
          <w:p w14:paraId="502A4A11" w14:textId="5B264912" w:rsidR="00D545ED" w:rsidRPr="00CF3D80" w:rsidRDefault="00D545ED" w:rsidP="00D545ED">
            <w:pPr>
              <w:pStyle w:val="TableParagraph"/>
              <w:rPr>
                <w:rFonts w:asciiTheme="minorHAnsi" w:hAnsiTheme="minorHAnsi" w:cstheme="minorHAnsi"/>
                <w:sz w:val="14"/>
              </w:rPr>
            </w:pPr>
            <w:r w:rsidRPr="00CF3D80">
              <w:rPr>
                <w:rFonts w:asciiTheme="minorHAnsi" w:hAnsiTheme="minorHAnsi" w:cstheme="minorHAnsi"/>
                <w:sz w:val="14"/>
                <w:szCs w:val="20"/>
              </w:rPr>
              <w:t>4/5</w:t>
            </w:r>
          </w:p>
        </w:tc>
      </w:tr>
      <w:tr w:rsidR="0089382E" w:rsidRPr="00CF3D80" w14:paraId="0B009D64" w14:textId="77777777" w:rsidTr="00CF3D80">
        <w:trPr>
          <w:trHeight w:val="181"/>
        </w:trPr>
        <w:tc>
          <w:tcPr>
            <w:tcW w:w="9779" w:type="dxa"/>
            <w:gridSpan w:val="5"/>
            <w:shd w:val="clear" w:color="auto" w:fill="FFF2CC"/>
            <w:tcMar>
              <w:left w:w="57" w:type="dxa"/>
              <w:right w:w="57" w:type="dxa"/>
            </w:tcMar>
            <w:vAlign w:val="center"/>
          </w:tcPr>
          <w:p w14:paraId="1C6287CE" w14:textId="77777777" w:rsidR="0089382E" w:rsidRPr="00CF3D80" w:rsidRDefault="0089382E" w:rsidP="00CF3D80">
            <w:pPr>
              <w:pStyle w:val="TableParagraph"/>
              <w:rPr>
                <w:rFonts w:asciiTheme="minorHAnsi" w:hAnsiTheme="minorHAnsi" w:cstheme="minorHAnsi"/>
                <w:b/>
                <w:sz w:val="16"/>
              </w:rPr>
            </w:pPr>
            <w:r w:rsidRPr="00CF3D80">
              <w:rPr>
                <w:rFonts w:asciiTheme="minorHAnsi" w:hAnsiTheme="minorHAnsi" w:cstheme="minorHAnsi"/>
                <w:b/>
                <w:spacing w:val="-2"/>
                <w:sz w:val="16"/>
              </w:rPr>
              <w:t>METHODS</w:t>
            </w:r>
          </w:p>
        </w:tc>
      </w:tr>
      <w:tr w:rsidR="00D545ED" w:rsidRPr="00CF3D80" w14:paraId="0AD5FEAE" w14:textId="77777777" w:rsidTr="00CF3D80">
        <w:trPr>
          <w:trHeight w:val="556"/>
        </w:trPr>
        <w:tc>
          <w:tcPr>
            <w:tcW w:w="1478" w:type="dxa"/>
            <w:vMerge w:val="restart"/>
            <w:tcBorders>
              <w:bottom w:val="single" w:sz="4" w:space="0" w:color="000000"/>
              <w:right w:val="single" w:sz="4" w:space="0" w:color="000000"/>
            </w:tcBorders>
            <w:tcMar>
              <w:left w:w="57" w:type="dxa"/>
              <w:right w:w="57" w:type="dxa"/>
            </w:tcMar>
            <w:vAlign w:val="center"/>
          </w:tcPr>
          <w:p w14:paraId="31A2C31C" w14:textId="77777777" w:rsidR="00D545ED" w:rsidRPr="00CF3D80" w:rsidRDefault="00D545ED" w:rsidP="00CF3D80">
            <w:pPr>
              <w:pStyle w:val="TableParagraph"/>
              <w:rPr>
                <w:rFonts w:asciiTheme="minorHAnsi" w:hAnsiTheme="minorHAnsi" w:cstheme="minorHAnsi"/>
                <w:i/>
                <w:sz w:val="16"/>
              </w:rPr>
            </w:pPr>
            <w:r w:rsidRPr="00CF3D80">
              <w:rPr>
                <w:rFonts w:asciiTheme="minorHAnsi" w:hAnsiTheme="minorHAnsi" w:cstheme="minorHAnsi"/>
                <w:i/>
                <w:spacing w:val="-4"/>
                <w:sz w:val="16"/>
              </w:rPr>
              <w:t>Data</w:t>
            </w:r>
          </w:p>
        </w:tc>
        <w:tc>
          <w:tcPr>
            <w:tcW w:w="537" w:type="dxa"/>
            <w:tcBorders>
              <w:left w:val="single" w:sz="4" w:space="0" w:color="000000"/>
              <w:bottom w:val="dotted" w:sz="4" w:space="0" w:color="000000"/>
              <w:right w:val="single" w:sz="4" w:space="0" w:color="000000"/>
            </w:tcBorders>
            <w:tcMar>
              <w:left w:w="57" w:type="dxa"/>
              <w:right w:w="57" w:type="dxa"/>
            </w:tcMar>
            <w:vAlign w:val="center"/>
          </w:tcPr>
          <w:p w14:paraId="4C23C6BA" w14:textId="77777777" w:rsidR="00D545ED" w:rsidRPr="00CF3D80" w:rsidRDefault="00D545ED" w:rsidP="00CF3D80">
            <w:pPr>
              <w:pStyle w:val="TableParagraph"/>
              <w:rPr>
                <w:rFonts w:asciiTheme="minorHAnsi" w:hAnsiTheme="minorHAnsi" w:cstheme="minorHAnsi"/>
                <w:sz w:val="16"/>
              </w:rPr>
            </w:pPr>
          </w:p>
          <w:p w14:paraId="138B9C96" w14:textId="77777777" w:rsidR="00D545ED" w:rsidRPr="00CF3D80" w:rsidRDefault="00D545ED" w:rsidP="00CF3D80">
            <w:pPr>
              <w:pStyle w:val="TableParagraph"/>
              <w:jc w:val="center"/>
              <w:rPr>
                <w:rFonts w:asciiTheme="minorHAnsi" w:hAnsiTheme="minorHAnsi" w:cstheme="minorHAnsi"/>
                <w:sz w:val="16"/>
              </w:rPr>
            </w:pPr>
            <w:r w:rsidRPr="00CF3D80">
              <w:rPr>
                <w:rFonts w:asciiTheme="minorHAnsi" w:hAnsiTheme="minorHAnsi" w:cstheme="minorHAnsi"/>
                <w:spacing w:val="-5"/>
                <w:sz w:val="16"/>
              </w:rPr>
              <w:t>5a</w:t>
            </w:r>
          </w:p>
        </w:tc>
        <w:tc>
          <w:tcPr>
            <w:tcW w:w="1113" w:type="dxa"/>
            <w:tcBorders>
              <w:left w:val="single" w:sz="4" w:space="0" w:color="000000"/>
              <w:bottom w:val="dotted" w:sz="4" w:space="0" w:color="000000"/>
              <w:right w:val="single" w:sz="4" w:space="0" w:color="000000"/>
            </w:tcBorders>
            <w:tcMar>
              <w:left w:w="57" w:type="dxa"/>
              <w:right w:w="57" w:type="dxa"/>
            </w:tcMar>
            <w:vAlign w:val="center"/>
          </w:tcPr>
          <w:p w14:paraId="6E02DB8A" w14:textId="77777777" w:rsidR="00D545ED" w:rsidRPr="00CF3D80" w:rsidRDefault="00D545ED" w:rsidP="00CF3D80">
            <w:pPr>
              <w:pStyle w:val="TableParagraph"/>
              <w:rPr>
                <w:rFonts w:asciiTheme="minorHAnsi" w:hAnsiTheme="minorHAnsi" w:cstheme="minorHAnsi"/>
                <w:sz w:val="16"/>
              </w:rPr>
            </w:pPr>
          </w:p>
          <w:p w14:paraId="7EAD2E0C" w14:textId="77777777" w:rsidR="00D545ED" w:rsidRPr="00CF3D80" w:rsidRDefault="00D545ED" w:rsidP="00CF3D80">
            <w:pPr>
              <w:pStyle w:val="TableParagraph"/>
              <w:jc w:val="center"/>
              <w:rPr>
                <w:rFonts w:asciiTheme="minorHAnsi" w:hAnsiTheme="minorHAnsi" w:cstheme="minorHAnsi"/>
                <w:sz w:val="16"/>
              </w:rPr>
            </w:pPr>
            <w:proofErr w:type="gramStart"/>
            <w:r w:rsidRPr="00CF3D80">
              <w:rPr>
                <w:rFonts w:asciiTheme="minorHAnsi" w:hAnsiTheme="minorHAnsi" w:cstheme="minorHAnsi"/>
                <w:spacing w:val="-5"/>
                <w:sz w:val="16"/>
              </w:rPr>
              <w:t>D;E</w:t>
            </w:r>
            <w:proofErr w:type="gramEnd"/>
          </w:p>
        </w:tc>
        <w:tc>
          <w:tcPr>
            <w:tcW w:w="5647" w:type="dxa"/>
            <w:tcBorders>
              <w:left w:val="single" w:sz="4" w:space="0" w:color="000000"/>
              <w:bottom w:val="dotted" w:sz="4" w:space="0" w:color="000000"/>
            </w:tcBorders>
            <w:tcMar>
              <w:left w:w="57" w:type="dxa"/>
              <w:right w:w="57" w:type="dxa"/>
            </w:tcMar>
            <w:vAlign w:val="center"/>
          </w:tcPr>
          <w:p w14:paraId="54CC785F" w14:textId="77777777" w:rsidR="00D545ED" w:rsidRPr="00CF3D80" w:rsidRDefault="00D545ED" w:rsidP="00CF3D80">
            <w:pPr>
              <w:pStyle w:val="TableParagraph"/>
              <w:jc w:val="both"/>
              <w:rPr>
                <w:rFonts w:asciiTheme="minorHAnsi" w:hAnsiTheme="minorHAnsi" w:cstheme="minorHAnsi"/>
                <w:sz w:val="16"/>
              </w:rPr>
            </w:pPr>
            <w:r w:rsidRPr="00CF3D80">
              <w:rPr>
                <w:rFonts w:asciiTheme="minorHAnsi" w:hAnsiTheme="minorHAnsi" w:cstheme="minorHAnsi"/>
                <w:sz w:val="16"/>
              </w:rPr>
              <w:t>Describe</w:t>
            </w:r>
            <w:r w:rsidRPr="00CF3D80">
              <w:rPr>
                <w:rFonts w:asciiTheme="minorHAnsi" w:hAnsiTheme="minorHAnsi" w:cstheme="minorHAnsi"/>
                <w:spacing w:val="-2"/>
                <w:sz w:val="16"/>
              </w:rPr>
              <w:t xml:space="preserve"> </w:t>
            </w:r>
            <w:r w:rsidRPr="00CF3D80">
              <w:rPr>
                <w:rFonts w:asciiTheme="minorHAnsi" w:hAnsiTheme="minorHAnsi" w:cstheme="minorHAnsi"/>
                <w:sz w:val="16"/>
              </w:rPr>
              <w:t>the</w:t>
            </w:r>
            <w:r w:rsidRPr="00CF3D80">
              <w:rPr>
                <w:rFonts w:asciiTheme="minorHAnsi" w:hAnsiTheme="minorHAnsi" w:cstheme="minorHAnsi"/>
                <w:spacing w:val="-2"/>
                <w:sz w:val="16"/>
              </w:rPr>
              <w:t xml:space="preserve"> </w:t>
            </w:r>
            <w:r w:rsidRPr="00CF3D80">
              <w:rPr>
                <w:rFonts w:asciiTheme="minorHAnsi" w:hAnsiTheme="minorHAnsi" w:cstheme="minorHAnsi"/>
                <w:sz w:val="16"/>
              </w:rPr>
              <w:t>sources</w:t>
            </w:r>
            <w:r w:rsidRPr="00CF3D80">
              <w:rPr>
                <w:rFonts w:asciiTheme="minorHAnsi" w:hAnsiTheme="minorHAnsi" w:cstheme="minorHAnsi"/>
                <w:spacing w:val="-2"/>
                <w:sz w:val="16"/>
              </w:rPr>
              <w:t xml:space="preserve"> </w:t>
            </w:r>
            <w:r w:rsidRPr="00CF3D80">
              <w:rPr>
                <w:rFonts w:asciiTheme="minorHAnsi" w:hAnsiTheme="minorHAnsi" w:cstheme="minorHAnsi"/>
                <w:sz w:val="16"/>
              </w:rPr>
              <w:t>of</w:t>
            </w:r>
            <w:r w:rsidRPr="00CF3D80">
              <w:rPr>
                <w:rFonts w:asciiTheme="minorHAnsi" w:hAnsiTheme="minorHAnsi" w:cstheme="minorHAnsi"/>
                <w:spacing w:val="-2"/>
                <w:sz w:val="16"/>
              </w:rPr>
              <w:t xml:space="preserve"> </w:t>
            </w:r>
            <w:r w:rsidRPr="00CF3D80">
              <w:rPr>
                <w:rFonts w:asciiTheme="minorHAnsi" w:hAnsiTheme="minorHAnsi" w:cstheme="minorHAnsi"/>
                <w:sz w:val="16"/>
              </w:rPr>
              <w:t>data</w:t>
            </w:r>
            <w:r w:rsidRPr="00CF3D80">
              <w:rPr>
                <w:rFonts w:asciiTheme="minorHAnsi" w:hAnsiTheme="minorHAnsi" w:cstheme="minorHAnsi"/>
                <w:spacing w:val="-2"/>
                <w:sz w:val="16"/>
              </w:rPr>
              <w:t xml:space="preserve"> </w:t>
            </w:r>
            <w:r w:rsidRPr="00CF3D80">
              <w:rPr>
                <w:rFonts w:asciiTheme="minorHAnsi" w:hAnsiTheme="minorHAnsi" w:cstheme="minorHAnsi"/>
                <w:sz w:val="16"/>
              </w:rPr>
              <w:t>separately</w:t>
            </w:r>
            <w:r w:rsidRPr="00CF3D80">
              <w:rPr>
                <w:rFonts w:asciiTheme="minorHAnsi" w:hAnsiTheme="minorHAnsi" w:cstheme="minorHAnsi"/>
                <w:spacing w:val="-2"/>
                <w:sz w:val="16"/>
              </w:rPr>
              <w:t xml:space="preserve"> </w:t>
            </w:r>
            <w:r w:rsidRPr="00CF3D80">
              <w:rPr>
                <w:rFonts w:asciiTheme="minorHAnsi" w:hAnsiTheme="minorHAnsi" w:cstheme="minorHAnsi"/>
                <w:sz w:val="16"/>
              </w:rPr>
              <w:t>for</w:t>
            </w:r>
            <w:r w:rsidRPr="00CF3D80">
              <w:rPr>
                <w:rFonts w:asciiTheme="minorHAnsi" w:hAnsiTheme="minorHAnsi" w:cstheme="minorHAnsi"/>
                <w:spacing w:val="-2"/>
                <w:sz w:val="16"/>
              </w:rPr>
              <w:t xml:space="preserve"> </w:t>
            </w:r>
            <w:r w:rsidRPr="00CF3D80">
              <w:rPr>
                <w:rFonts w:asciiTheme="minorHAnsi" w:hAnsiTheme="minorHAnsi" w:cstheme="minorHAnsi"/>
                <w:sz w:val="16"/>
              </w:rPr>
              <w:t>the</w:t>
            </w:r>
            <w:r w:rsidRPr="00CF3D80">
              <w:rPr>
                <w:rFonts w:asciiTheme="minorHAnsi" w:hAnsiTheme="minorHAnsi" w:cstheme="minorHAnsi"/>
                <w:spacing w:val="-2"/>
                <w:sz w:val="16"/>
              </w:rPr>
              <w:t xml:space="preserve"> </w:t>
            </w:r>
            <w:r w:rsidRPr="00CF3D80">
              <w:rPr>
                <w:rFonts w:asciiTheme="minorHAnsi" w:hAnsiTheme="minorHAnsi" w:cstheme="minorHAnsi"/>
                <w:sz w:val="16"/>
              </w:rPr>
              <w:t>development</w:t>
            </w:r>
            <w:r w:rsidRPr="00CF3D80">
              <w:rPr>
                <w:rFonts w:asciiTheme="minorHAnsi" w:hAnsiTheme="minorHAnsi" w:cstheme="minorHAnsi"/>
                <w:spacing w:val="-2"/>
                <w:sz w:val="16"/>
              </w:rPr>
              <w:t xml:space="preserve"> </w:t>
            </w:r>
            <w:r w:rsidRPr="00CF3D80">
              <w:rPr>
                <w:rFonts w:asciiTheme="minorHAnsi" w:hAnsiTheme="minorHAnsi" w:cstheme="minorHAnsi"/>
                <w:sz w:val="16"/>
              </w:rPr>
              <w:t>and</w:t>
            </w:r>
            <w:r w:rsidRPr="00CF3D80">
              <w:rPr>
                <w:rFonts w:asciiTheme="minorHAnsi" w:hAnsiTheme="minorHAnsi" w:cstheme="minorHAnsi"/>
                <w:spacing w:val="-2"/>
                <w:sz w:val="16"/>
              </w:rPr>
              <w:t xml:space="preserve"> </w:t>
            </w:r>
            <w:r w:rsidRPr="00CF3D80">
              <w:rPr>
                <w:rFonts w:asciiTheme="minorHAnsi" w:hAnsiTheme="minorHAnsi" w:cstheme="minorHAnsi"/>
                <w:sz w:val="16"/>
              </w:rPr>
              <w:t>evaluation</w:t>
            </w:r>
            <w:r w:rsidRPr="00CF3D80">
              <w:rPr>
                <w:rFonts w:asciiTheme="minorHAnsi" w:hAnsiTheme="minorHAnsi" w:cstheme="minorHAnsi"/>
                <w:spacing w:val="-2"/>
                <w:sz w:val="16"/>
              </w:rPr>
              <w:t xml:space="preserve"> </w:t>
            </w:r>
            <w:r w:rsidRPr="00CF3D80">
              <w:rPr>
                <w:rFonts w:asciiTheme="minorHAnsi" w:hAnsiTheme="minorHAnsi" w:cstheme="minorHAnsi"/>
                <w:sz w:val="16"/>
              </w:rPr>
              <w:t>datasets</w:t>
            </w:r>
            <w:r w:rsidRPr="00CF3D80">
              <w:rPr>
                <w:rFonts w:asciiTheme="minorHAnsi" w:hAnsiTheme="minorHAnsi" w:cstheme="minorHAnsi"/>
                <w:spacing w:val="-2"/>
                <w:sz w:val="16"/>
              </w:rPr>
              <w:t xml:space="preserve"> </w:t>
            </w:r>
            <w:r w:rsidRPr="00CF3D80">
              <w:rPr>
                <w:rFonts w:asciiTheme="minorHAnsi" w:hAnsiTheme="minorHAnsi" w:cstheme="minorHAnsi"/>
                <w:sz w:val="16"/>
              </w:rPr>
              <w:t>(e.g.,</w:t>
            </w:r>
            <w:r w:rsidRPr="00CF3D80">
              <w:rPr>
                <w:rFonts w:asciiTheme="minorHAnsi" w:hAnsiTheme="minorHAnsi" w:cstheme="minorHAnsi"/>
                <w:spacing w:val="-2"/>
                <w:sz w:val="16"/>
              </w:rPr>
              <w:t xml:space="preserve"> </w:t>
            </w:r>
            <w:proofErr w:type="spellStart"/>
            <w:r w:rsidRPr="00CF3D80">
              <w:rPr>
                <w:rFonts w:asciiTheme="minorHAnsi" w:hAnsiTheme="minorHAnsi" w:cstheme="minorHAnsi"/>
                <w:sz w:val="16"/>
              </w:rPr>
              <w:t>randomised</w:t>
            </w:r>
            <w:proofErr w:type="spellEnd"/>
            <w:r w:rsidRPr="00CF3D80">
              <w:rPr>
                <w:rFonts w:asciiTheme="minorHAnsi" w:hAnsiTheme="minorHAnsi" w:cstheme="minorHAnsi"/>
                <w:spacing w:val="40"/>
                <w:sz w:val="16"/>
              </w:rPr>
              <w:t xml:space="preserve"> </w:t>
            </w:r>
            <w:r w:rsidRPr="00CF3D80">
              <w:rPr>
                <w:rFonts w:asciiTheme="minorHAnsi" w:hAnsiTheme="minorHAnsi" w:cstheme="minorHAnsi"/>
                <w:sz w:val="16"/>
              </w:rPr>
              <w:t>trial,</w:t>
            </w:r>
            <w:r w:rsidRPr="00CF3D80">
              <w:rPr>
                <w:rFonts w:asciiTheme="minorHAnsi" w:hAnsiTheme="minorHAnsi" w:cstheme="minorHAnsi"/>
                <w:spacing w:val="-3"/>
                <w:sz w:val="16"/>
              </w:rPr>
              <w:t xml:space="preserve"> </w:t>
            </w:r>
            <w:r w:rsidRPr="00CF3D80">
              <w:rPr>
                <w:rFonts w:asciiTheme="minorHAnsi" w:hAnsiTheme="minorHAnsi" w:cstheme="minorHAnsi"/>
                <w:sz w:val="16"/>
              </w:rPr>
              <w:t>cohort,</w:t>
            </w:r>
            <w:r w:rsidRPr="00CF3D80">
              <w:rPr>
                <w:rFonts w:asciiTheme="minorHAnsi" w:hAnsiTheme="minorHAnsi" w:cstheme="minorHAnsi"/>
                <w:spacing w:val="-3"/>
                <w:sz w:val="16"/>
              </w:rPr>
              <w:t xml:space="preserve"> </w:t>
            </w:r>
            <w:r w:rsidRPr="00CF3D80">
              <w:rPr>
                <w:rFonts w:asciiTheme="minorHAnsi" w:hAnsiTheme="minorHAnsi" w:cstheme="minorHAnsi"/>
                <w:sz w:val="16"/>
              </w:rPr>
              <w:t>routine</w:t>
            </w:r>
            <w:r w:rsidRPr="00CF3D80">
              <w:rPr>
                <w:rFonts w:asciiTheme="minorHAnsi" w:hAnsiTheme="minorHAnsi" w:cstheme="minorHAnsi"/>
                <w:spacing w:val="-3"/>
                <w:sz w:val="16"/>
              </w:rPr>
              <w:t xml:space="preserve"> </w:t>
            </w:r>
            <w:r w:rsidRPr="00CF3D80">
              <w:rPr>
                <w:rFonts w:asciiTheme="minorHAnsi" w:hAnsiTheme="minorHAnsi" w:cstheme="minorHAnsi"/>
                <w:sz w:val="16"/>
              </w:rPr>
              <w:t>care</w:t>
            </w:r>
            <w:r w:rsidRPr="00CF3D80">
              <w:rPr>
                <w:rFonts w:asciiTheme="minorHAnsi" w:hAnsiTheme="minorHAnsi" w:cstheme="minorHAnsi"/>
                <w:spacing w:val="-3"/>
                <w:sz w:val="16"/>
              </w:rPr>
              <w:t xml:space="preserve"> </w:t>
            </w:r>
            <w:r w:rsidRPr="00CF3D80">
              <w:rPr>
                <w:rFonts w:asciiTheme="minorHAnsi" w:hAnsiTheme="minorHAnsi" w:cstheme="minorHAnsi"/>
                <w:sz w:val="16"/>
              </w:rPr>
              <w:t>or</w:t>
            </w:r>
            <w:r w:rsidRPr="00CF3D80">
              <w:rPr>
                <w:rFonts w:asciiTheme="minorHAnsi" w:hAnsiTheme="minorHAnsi" w:cstheme="minorHAnsi"/>
                <w:spacing w:val="-3"/>
                <w:sz w:val="16"/>
              </w:rPr>
              <w:t xml:space="preserve"> </w:t>
            </w:r>
            <w:r w:rsidRPr="00CF3D80">
              <w:rPr>
                <w:rFonts w:asciiTheme="minorHAnsi" w:hAnsiTheme="minorHAnsi" w:cstheme="minorHAnsi"/>
                <w:sz w:val="16"/>
              </w:rPr>
              <w:t>registry</w:t>
            </w:r>
            <w:r w:rsidRPr="00CF3D80">
              <w:rPr>
                <w:rFonts w:asciiTheme="minorHAnsi" w:hAnsiTheme="minorHAnsi" w:cstheme="minorHAnsi"/>
                <w:spacing w:val="-3"/>
                <w:sz w:val="16"/>
              </w:rPr>
              <w:t xml:space="preserve"> </w:t>
            </w:r>
            <w:r w:rsidRPr="00CF3D80">
              <w:rPr>
                <w:rFonts w:asciiTheme="minorHAnsi" w:hAnsiTheme="minorHAnsi" w:cstheme="minorHAnsi"/>
                <w:sz w:val="16"/>
              </w:rPr>
              <w:t>data),</w:t>
            </w:r>
            <w:r w:rsidRPr="00CF3D80">
              <w:rPr>
                <w:rFonts w:asciiTheme="minorHAnsi" w:hAnsiTheme="minorHAnsi" w:cstheme="minorHAnsi"/>
                <w:spacing w:val="-3"/>
                <w:sz w:val="16"/>
              </w:rPr>
              <w:t xml:space="preserve"> </w:t>
            </w:r>
            <w:r w:rsidRPr="00CF3D80">
              <w:rPr>
                <w:rFonts w:asciiTheme="minorHAnsi" w:hAnsiTheme="minorHAnsi" w:cstheme="minorHAnsi"/>
                <w:sz w:val="16"/>
              </w:rPr>
              <w:t>the</w:t>
            </w:r>
            <w:r w:rsidRPr="00CF3D80">
              <w:rPr>
                <w:rFonts w:asciiTheme="minorHAnsi" w:hAnsiTheme="minorHAnsi" w:cstheme="minorHAnsi"/>
                <w:spacing w:val="-3"/>
                <w:sz w:val="16"/>
              </w:rPr>
              <w:t xml:space="preserve"> </w:t>
            </w:r>
            <w:r w:rsidRPr="00CF3D80">
              <w:rPr>
                <w:rFonts w:asciiTheme="minorHAnsi" w:hAnsiTheme="minorHAnsi" w:cstheme="minorHAnsi"/>
                <w:sz w:val="16"/>
              </w:rPr>
              <w:t>rationale</w:t>
            </w:r>
            <w:r w:rsidRPr="00CF3D80">
              <w:rPr>
                <w:rFonts w:asciiTheme="minorHAnsi" w:hAnsiTheme="minorHAnsi" w:cstheme="minorHAnsi"/>
                <w:spacing w:val="-3"/>
                <w:sz w:val="16"/>
              </w:rPr>
              <w:t xml:space="preserve"> </w:t>
            </w:r>
            <w:r w:rsidRPr="00CF3D80">
              <w:rPr>
                <w:rFonts w:asciiTheme="minorHAnsi" w:hAnsiTheme="minorHAnsi" w:cstheme="minorHAnsi"/>
                <w:sz w:val="16"/>
              </w:rPr>
              <w:t>for</w:t>
            </w:r>
            <w:r w:rsidRPr="00CF3D80">
              <w:rPr>
                <w:rFonts w:asciiTheme="minorHAnsi" w:hAnsiTheme="minorHAnsi" w:cstheme="minorHAnsi"/>
                <w:spacing w:val="-3"/>
                <w:sz w:val="16"/>
              </w:rPr>
              <w:t xml:space="preserve"> </w:t>
            </w:r>
            <w:r w:rsidRPr="00CF3D80">
              <w:rPr>
                <w:rFonts w:asciiTheme="minorHAnsi" w:hAnsiTheme="minorHAnsi" w:cstheme="minorHAnsi"/>
                <w:sz w:val="16"/>
              </w:rPr>
              <w:t>using</w:t>
            </w:r>
            <w:r w:rsidRPr="00CF3D80">
              <w:rPr>
                <w:rFonts w:asciiTheme="minorHAnsi" w:hAnsiTheme="minorHAnsi" w:cstheme="minorHAnsi"/>
                <w:spacing w:val="-3"/>
                <w:sz w:val="16"/>
              </w:rPr>
              <w:t xml:space="preserve"> </w:t>
            </w:r>
            <w:r w:rsidRPr="00CF3D80">
              <w:rPr>
                <w:rFonts w:asciiTheme="minorHAnsi" w:hAnsiTheme="minorHAnsi" w:cstheme="minorHAnsi"/>
                <w:sz w:val="16"/>
              </w:rPr>
              <w:t>these</w:t>
            </w:r>
            <w:r w:rsidRPr="00CF3D80">
              <w:rPr>
                <w:rFonts w:asciiTheme="minorHAnsi" w:hAnsiTheme="minorHAnsi" w:cstheme="minorHAnsi"/>
                <w:spacing w:val="-3"/>
                <w:sz w:val="16"/>
              </w:rPr>
              <w:t xml:space="preserve"> </w:t>
            </w:r>
            <w:r w:rsidRPr="00CF3D80">
              <w:rPr>
                <w:rFonts w:asciiTheme="minorHAnsi" w:hAnsiTheme="minorHAnsi" w:cstheme="minorHAnsi"/>
                <w:sz w:val="16"/>
              </w:rPr>
              <w:t>data,</w:t>
            </w:r>
            <w:r w:rsidRPr="00CF3D80">
              <w:rPr>
                <w:rFonts w:asciiTheme="minorHAnsi" w:hAnsiTheme="minorHAnsi" w:cstheme="minorHAnsi"/>
                <w:spacing w:val="-3"/>
                <w:sz w:val="16"/>
              </w:rPr>
              <w:t xml:space="preserve"> </w:t>
            </w:r>
            <w:r w:rsidRPr="00CF3D80">
              <w:rPr>
                <w:rFonts w:asciiTheme="minorHAnsi" w:hAnsiTheme="minorHAnsi" w:cstheme="minorHAnsi"/>
                <w:sz w:val="16"/>
              </w:rPr>
              <w:t>and</w:t>
            </w:r>
            <w:r w:rsidRPr="00CF3D80">
              <w:rPr>
                <w:rFonts w:asciiTheme="minorHAnsi" w:hAnsiTheme="minorHAnsi" w:cstheme="minorHAnsi"/>
                <w:spacing w:val="-2"/>
                <w:sz w:val="16"/>
              </w:rPr>
              <w:t xml:space="preserve"> </w:t>
            </w:r>
            <w:r w:rsidRPr="00CF3D80">
              <w:rPr>
                <w:rFonts w:asciiTheme="minorHAnsi" w:hAnsiTheme="minorHAnsi" w:cstheme="minorHAnsi"/>
                <w:sz w:val="16"/>
              </w:rPr>
              <w:t>representativeness</w:t>
            </w:r>
            <w:r w:rsidRPr="00CF3D80">
              <w:rPr>
                <w:rFonts w:asciiTheme="minorHAnsi" w:hAnsiTheme="minorHAnsi" w:cstheme="minorHAnsi"/>
                <w:spacing w:val="-3"/>
                <w:sz w:val="16"/>
              </w:rPr>
              <w:t xml:space="preserve"> </w:t>
            </w:r>
            <w:r w:rsidRPr="00CF3D80">
              <w:rPr>
                <w:rFonts w:asciiTheme="minorHAnsi" w:hAnsiTheme="minorHAnsi" w:cstheme="minorHAnsi"/>
                <w:sz w:val="16"/>
              </w:rPr>
              <w:t>of</w:t>
            </w:r>
            <w:r w:rsidRPr="00CF3D80">
              <w:rPr>
                <w:rFonts w:asciiTheme="minorHAnsi" w:hAnsiTheme="minorHAnsi" w:cstheme="minorHAnsi"/>
                <w:spacing w:val="40"/>
                <w:sz w:val="16"/>
              </w:rPr>
              <w:t xml:space="preserve"> </w:t>
            </w:r>
            <w:r w:rsidRPr="00CF3D80">
              <w:rPr>
                <w:rFonts w:asciiTheme="minorHAnsi" w:hAnsiTheme="minorHAnsi" w:cstheme="minorHAnsi"/>
                <w:sz w:val="16"/>
              </w:rPr>
              <w:t>the</w:t>
            </w:r>
            <w:r w:rsidRPr="00CF3D80">
              <w:rPr>
                <w:rFonts w:asciiTheme="minorHAnsi" w:hAnsiTheme="minorHAnsi" w:cstheme="minorHAnsi"/>
                <w:spacing w:val="-1"/>
                <w:sz w:val="16"/>
              </w:rPr>
              <w:t xml:space="preserve"> </w:t>
            </w:r>
            <w:r w:rsidRPr="00CF3D80">
              <w:rPr>
                <w:rFonts w:asciiTheme="minorHAnsi" w:hAnsiTheme="minorHAnsi" w:cstheme="minorHAnsi"/>
                <w:sz w:val="16"/>
              </w:rPr>
              <w:t>data</w:t>
            </w:r>
          </w:p>
        </w:tc>
        <w:tc>
          <w:tcPr>
            <w:tcW w:w="1004" w:type="dxa"/>
            <w:tcBorders>
              <w:bottom w:val="dotted" w:sz="4" w:space="0" w:color="000000"/>
            </w:tcBorders>
            <w:tcMar>
              <w:left w:w="57" w:type="dxa"/>
              <w:right w:w="57" w:type="dxa"/>
            </w:tcMar>
          </w:tcPr>
          <w:p w14:paraId="4332B1A6" w14:textId="6566689E" w:rsidR="00D545ED" w:rsidRPr="00CF3D80" w:rsidRDefault="00D545ED" w:rsidP="00D545ED">
            <w:pPr>
              <w:pStyle w:val="TableParagraph"/>
              <w:rPr>
                <w:rFonts w:asciiTheme="minorHAnsi" w:hAnsiTheme="minorHAnsi" w:cstheme="minorHAnsi"/>
                <w:sz w:val="14"/>
              </w:rPr>
            </w:pPr>
            <w:r w:rsidRPr="00CF3D80">
              <w:rPr>
                <w:rFonts w:asciiTheme="minorHAnsi" w:hAnsiTheme="minorHAnsi" w:cstheme="minorHAnsi"/>
                <w:sz w:val="14"/>
                <w:szCs w:val="20"/>
              </w:rPr>
              <w:t>5/6</w:t>
            </w:r>
          </w:p>
        </w:tc>
      </w:tr>
      <w:tr w:rsidR="00D545ED" w:rsidRPr="00CF3D80" w14:paraId="7E9DB925" w14:textId="77777777" w:rsidTr="00CF3D80">
        <w:trPr>
          <w:trHeight w:val="364"/>
        </w:trPr>
        <w:tc>
          <w:tcPr>
            <w:tcW w:w="1478" w:type="dxa"/>
            <w:vMerge/>
            <w:tcBorders>
              <w:top w:val="nil"/>
              <w:bottom w:val="single" w:sz="4" w:space="0" w:color="000000"/>
              <w:right w:val="single" w:sz="4" w:space="0" w:color="000000"/>
            </w:tcBorders>
            <w:tcMar>
              <w:left w:w="57" w:type="dxa"/>
              <w:right w:w="57" w:type="dxa"/>
            </w:tcMar>
            <w:vAlign w:val="center"/>
          </w:tcPr>
          <w:p w14:paraId="4E9816BA" w14:textId="77777777" w:rsidR="00D545ED" w:rsidRPr="00CF3D80" w:rsidRDefault="00D545ED" w:rsidP="00CF3D80">
            <w:pPr>
              <w:spacing w:after="0" w:line="240" w:lineRule="auto"/>
              <w:rPr>
                <w:rFonts w:cstheme="minorHAnsi"/>
                <w:sz w:val="2"/>
                <w:szCs w:val="2"/>
              </w:rPr>
            </w:pPr>
          </w:p>
        </w:tc>
        <w:tc>
          <w:tcPr>
            <w:tcW w:w="537" w:type="dxa"/>
            <w:tcBorders>
              <w:top w:val="dotted" w:sz="4" w:space="0" w:color="000000"/>
              <w:left w:val="single" w:sz="4" w:space="0" w:color="000000"/>
              <w:bottom w:val="single" w:sz="4" w:space="0" w:color="000000"/>
              <w:right w:val="single" w:sz="4" w:space="0" w:color="000000"/>
            </w:tcBorders>
            <w:tcMar>
              <w:left w:w="57" w:type="dxa"/>
              <w:right w:w="57" w:type="dxa"/>
            </w:tcMar>
            <w:vAlign w:val="center"/>
          </w:tcPr>
          <w:p w14:paraId="3BACBC48" w14:textId="77777777" w:rsidR="00D545ED" w:rsidRPr="00CF3D80" w:rsidRDefault="00D545ED" w:rsidP="00CF3D80">
            <w:pPr>
              <w:pStyle w:val="TableParagraph"/>
              <w:jc w:val="center"/>
              <w:rPr>
                <w:rFonts w:asciiTheme="minorHAnsi" w:hAnsiTheme="minorHAnsi" w:cstheme="minorHAnsi"/>
                <w:sz w:val="16"/>
              </w:rPr>
            </w:pPr>
            <w:r w:rsidRPr="00CF3D80">
              <w:rPr>
                <w:rFonts w:asciiTheme="minorHAnsi" w:hAnsiTheme="minorHAnsi" w:cstheme="minorHAnsi"/>
                <w:spacing w:val="-5"/>
                <w:sz w:val="16"/>
              </w:rPr>
              <w:t>5b</w:t>
            </w:r>
          </w:p>
        </w:tc>
        <w:tc>
          <w:tcPr>
            <w:tcW w:w="1113" w:type="dxa"/>
            <w:tcBorders>
              <w:top w:val="dotted" w:sz="4" w:space="0" w:color="000000"/>
              <w:left w:val="single" w:sz="4" w:space="0" w:color="000000"/>
              <w:bottom w:val="single" w:sz="4" w:space="0" w:color="000000"/>
              <w:right w:val="single" w:sz="4" w:space="0" w:color="000000"/>
            </w:tcBorders>
            <w:tcMar>
              <w:left w:w="57" w:type="dxa"/>
              <w:right w:w="57" w:type="dxa"/>
            </w:tcMar>
            <w:vAlign w:val="center"/>
          </w:tcPr>
          <w:p w14:paraId="6CBFE068" w14:textId="77777777" w:rsidR="00D545ED" w:rsidRPr="00CF3D80" w:rsidRDefault="00D545ED" w:rsidP="00CF3D80">
            <w:pPr>
              <w:pStyle w:val="TableParagraph"/>
              <w:jc w:val="center"/>
              <w:rPr>
                <w:rFonts w:asciiTheme="minorHAnsi" w:hAnsiTheme="minorHAnsi" w:cstheme="minorHAnsi"/>
                <w:sz w:val="16"/>
              </w:rPr>
            </w:pPr>
            <w:proofErr w:type="gramStart"/>
            <w:r w:rsidRPr="00CF3D80">
              <w:rPr>
                <w:rFonts w:asciiTheme="minorHAnsi" w:hAnsiTheme="minorHAnsi" w:cstheme="minorHAnsi"/>
                <w:spacing w:val="-5"/>
                <w:sz w:val="16"/>
              </w:rPr>
              <w:t>D;E</w:t>
            </w:r>
            <w:proofErr w:type="gramEnd"/>
          </w:p>
        </w:tc>
        <w:tc>
          <w:tcPr>
            <w:tcW w:w="5647" w:type="dxa"/>
            <w:tcBorders>
              <w:top w:val="dotted" w:sz="4" w:space="0" w:color="000000"/>
              <w:left w:val="single" w:sz="4" w:space="0" w:color="000000"/>
              <w:bottom w:val="single" w:sz="4" w:space="0" w:color="000000"/>
            </w:tcBorders>
            <w:tcMar>
              <w:left w:w="57" w:type="dxa"/>
              <w:right w:w="57" w:type="dxa"/>
            </w:tcMar>
            <w:vAlign w:val="center"/>
          </w:tcPr>
          <w:p w14:paraId="1810F636" w14:textId="77777777" w:rsidR="00D545ED" w:rsidRPr="00CF3D80" w:rsidRDefault="00D545ED" w:rsidP="00CF3D80">
            <w:pPr>
              <w:pStyle w:val="TableParagraph"/>
              <w:rPr>
                <w:rFonts w:asciiTheme="minorHAnsi" w:hAnsiTheme="minorHAnsi" w:cstheme="minorHAnsi"/>
                <w:sz w:val="16"/>
              </w:rPr>
            </w:pPr>
            <w:r w:rsidRPr="00CF3D80">
              <w:rPr>
                <w:rFonts w:asciiTheme="minorHAnsi" w:hAnsiTheme="minorHAnsi" w:cstheme="minorHAnsi"/>
                <w:sz w:val="16"/>
              </w:rPr>
              <w:t>Specify</w:t>
            </w:r>
            <w:r w:rsidRPr="00CF3D80">
              <w:rPr>
                <w:rFonts w:asciiTheme="minorHAnsi" w:hAnsiTheme="minorHAnsi" w:cstheme="minorHAnsi"/>
                <w:spacing w:val="-3"/>
                <w:sz w:val="16"/>
              </w:rPr>
              <w:t xml:space="preserve"> </w:t>
            </w:r>
            <w:r w:rsidRPr="00CF3D80">
              <w:rPr>
                <w:rFonts w:asciiTheme="minorHAnsi" w:hAnsiTheme="minorHAnsi" w:cstheme="minorHAnsi"/>
                <w:sz w:val="16"/>
              </w:rPr>
              <w:t>the</w:t>
            </w:r>
            <w:r w:rsidRPr="00CF3D80">
              <w:rPr>
                <w:rFonts w:asciiTheme="minorHAnsi" w:hAnsiTheme="minorHAnsi" w:cstheme="minorHAnsi"/>
                <w:spacing w:val="-3"/>
                <w:sz w:val="16"/>
              </w:rPr>
              <w:t xml:space="preserve"> </w:t>
            </w:r>
            <w:r w:rsidRPr="00CF3D80">
              <w:rPr>
                <w:rFonts w:asciiTheme="minorHAnsi" w:hAnsiTheme="minorHAnsi" w:cstheme="minorHAnsi"/>
                <w:sz w:val="16"/>
              </w:rPr>
              <w:t>dates</w:t>
            </w:r>
            <w:r w:rsidRPr="00CF3D80">
              <w:rPr>
                <w:rFonts w:asciiTheme="minorHAnsi" w:hAnsiTheme="minorHAnsi" w:cstheme="minorHAnsi"/>
                <w:spacing w:val="-3"/>
                <w:sz w:val="16"/>
              </w:rPr>
              <w:t xml:space="preserve"> </w:t>
            </w:r>
            <w:r w:rsidRPr="00CF3D80">
              <w:rPr>
                <w:rFonts w:asciiTheme="minorHAnsi" w:hAnsiTheme="minorHAnsi" w:cstheme="minorHAnsi"/>
                <w:sz w:val="16"/>
              </w:rPr>
              <w:t>of</w:t>
            </w:r>
            <w:r w:rsidRPr="00CF3D80">
              <w:rPr>
                <w:rFonts w:asciiTheme="minorHAnsi" w:hAnsiTheme="minorHAnsi" w:cstheme="minorHAnsi"/>
                <w:spacing w:val="-3"/>
                <w:sz w:val="16"/>
              </w:rPr>
              <w:t xml:space="preserve"> </w:t>
            </w:r>
            <w:r w:rsidRPr="00CF3D80">
              <w:rPr>
                <w:rFonts w:asciiTheme="minorHAnsi" w:hAnsiTheme="minorHAnsi" w:cstheme="minorHAnsi"/>
                <w:sz w:val="16"/>
              </w:rPr>
              <w:t>the</w:t>
            </w:r>
            <w:r w:rsidRPr="00CF3D80">
              <w:rPr>
                <w:rFonts w:asciiTheme="minorHAnsi" w:hAnsiTheme="minorHAnsi" w:cstheme="minorHAnsi"/>
                <w:spacing w:val="-3"/>
                <w:sz w:val="16"/>
              </w:rPr>
              <w:t xml:space="preserve"> </w:t>
            </w:r>
            <w:r w:rsidRPr="00CF3D80">
              <w:rPr>
                <w:rFonts w:asciiTheme="minorHAnsi" w:hAnsiTheme="minorHAnsi" w:cstheme="minorHAnsi"/>
                <w:sz w:val="16"/>
              </w:rPr>
              <w:t>collected</w:t>
            </w:r>
            <w:r w:rsidRPr="00CF3D80">
              <w:rPr>
                <w:rFonts w:asciiTheme="minorHAnsi" w:hAnsiTheme="minorHAnsi" w:cstheme="minorHAnsi"/>
                <w:spacing w:val="-3"/>
                <w:sz w:val="16"/>
              </w:rPr>
              <w:t xml:space="preserve"> </w:t>
            </w:r>
            <w:r w:rsidRPr="00CF3D80">
              <w:rPr>
                <w:rFonts w:asciiTheme="minorHAnsi" w:hAnsiTheme="minorHAnsi" w:cstheme="minorHAnsi"/>
                <w:sz w:val="16"/>
              </w:rPr>
              <w:t>participant</w:t>
            </w:r>
            <w:r w:rsidRPr="00CF3D80">
              <w:rPr>
                <w:rFonts w:asciiTheme="minorHAnsi" w:hAnsiTheme="minorHAnsi" w:cstheme="minorHAnsi"/>
                <w:spacing w:val="-3"/>
                <w:sz w:val="16"/>
              </w:rPr>
              <w:t xml:space="preserve"> </w:t>
            </w:r>
            <w:r w:rsidRPr="00CF3D80">
              <w:rPr>
                <w:rFonts w:asciiTheme="minorHAnsi" w:hAnsiTheme="minorHAnsi" w:cstheme="minorHAnsi"/>
                <w:sz w:val="16"/>
              </w:rPr>
              <w:t>data,</w:t>
            </w:r>
            <w:r w:rsidRPr="00CF3D80">
              <w:rPr>
                <w:rFonts w:asciiTheme="minorHAnsi" w:hAnsiTheme="minorHAnsi" w:cstheme="minorHAnsi"/>
                <w:spacing w:val="-3"/>
                <w:sz w:val="16"/>
              </w:rPr>
              <w:t xml:space="preserve"> </w:t>
            </w:r>
            <w:r w:rsidRPr="00CF3D80">
              <w:rPr>
                <w:rFonts w:asciiTheme="minorHAnsi" w:hAnsiTheme="minorHAnsi" w:cstheme="minorHAnsi"/>
                <w:sz w:val="16"/>
              </w:rPr>
              <w:t>including</w:t>
            </w:r>
            <w:r w:rsidRPr="00CF3D80">
              <w:rPr>
                <w:rFonts w:asciiTheme="minorHAnsi" w:hAnsiTheme="minorHAnsi" w:cstheme="minorHAnsi"/>
                <w:spacing w:val="-3"/>
                <w:sz w:val="16"/>
              </w:rPr>
              <w:t xml:space="preserve"> </w:t>
            </w:r>
            <w:r w:rsidRPr="00CF3D80">
              <w:rPr>
                <w:rFonts w:asciiTheme="minorHAnsi" w:hAnsiTheme="minorHAnsi" w:cstheme="minorHAnsi"/>
                <w:sz w:val="16"/>
              </w:rPr>
              <w:t>start</w:t>
            </w:r>
            <w:r w:rsidRPr="00CF3D80">
              <w:rPr>
                <w:rFonts w:asciiTheme="minorHAnsi" w:hAnsiTheme="minorHAnsi" w:cstheme="minorHAnsi"/>
                <w:spacing w:val="-3"/>
                <w:sz w:val="16"/>
              </w:rPr>
              <w:t xml:space="preserve"> </w:t>
            </w:r>
            <w:r w:rsidRPr="00CF3D80">
              <w:rPr>
                <w:rFonts w:asciiTheme="minorHAnsi" w:hAnsiTheme="minorHAnsi" w:cstheme="minorHAnsi"/>
                <w:sz w:val="16"/>
              </w:rPr>
              <w:t>and</w:t>
            </w:r>
            <w:r w:rsidRPr="00CF3D80">
              <w:rPr>
                <w:rFonts w:asciiTheme="minorHAnsi" w:hAnsiTheme="minorHAnsi" w:cstheme="minorHAnsi"/>
                <w:spacing w:val="-3"/>
                <w:sz w:val="16"/>
              </w:rPr>
              <w:t xml:space="preserve"> </w:t>
            </w:r>
            <w:r w:rsidRPr="00CF3D80">
              <w:rPr>
                <w:rFonts w:asciiTheme="minorHAnsi" w:hAnsiTheme="minorHAnsi" w:cstheme="minorHAnsi"/>
                <w:sz w:val="16"/>
              </w:rPr>
              <w:t>end</w:t>
            </w:r>
            <w:r w:rsidRPr="00CF3D80">
              <w:rPr>
                <w:rFonts w:asciiTheme="minorHAnsi" w:hAnsiTheme="minorHAnsi" w:cstheme="minorHAnsi"/>
                <w:spacing w:val="-3"/>
                <w:sz w:val="16"/>
              </w:rPr>
              <w:t xml:space="preserve"> </w:t>
            </w:r>
            <w:r w:rsidRPr="00CF3D80">
              <w:rPr>
                <w:rFonts w:asciiTheme="minorHAnsi" w:hAnsiTheme="minorHAnsi" w:cstheme="minorHAnsi"/>
                <w:sz w:val="16"/>
              </w:rPr>
              <w:t>of</w:t>
            </w:r>
            <w:r w:rsidRPr="00CF3D80">
              <w:rPr>
                <w:rFonts w:asciiTheme="minorHAnsi" w:hAnsiTheme="minorHAnsi" w:cstheme="minorHAnsi"/>
                <w:spacing w:val="-3"/>
                <w:sz w:val="16"/>
              </w:rPr>
              <w:t xml:space="preserve"> </w:t>
            </w:r>
            <w:r w:rsidRPr="00CF3D80">
              <w:rPr>
                <w:rFonts w:asciiTheme="minorHAnsi" w:hAnsiTheme="minorHAnsi" w:cstheme="minorHAnsi"/>
                <w:sz w:val="16"/>
              </w:rPr>
              <w:t>participant</w:t>
            </w:r>
            <w:r w:rsidRPr="00CF3D80">
              <w:rPr>
                <w:rFonts w:asciiTheme="minorHAnsi" w:hAnsiTheme="minorHAnsi" w:cstheme="minorHAnsi"/>
                <w:spacing w:val="-3"/>
                <w:sz w:val="16"/>
              </w:rPr>
              <w:t xml:space="preserve"> </w:t>
            </w:r>
            <w:r w:rsidRPr="00CF3D80">
              <w:rPr>
                <w:rFonts w:asciiTheme="minorHAnsi" w:hAnsiTheme="minorHAnsi" w:cstheme="minorHAnsi"/>
                <w:sz w:val="16"/>
              </w:rPr>
              <w:t>accrual;</w:t>
            </w:r>
            <w:r w:rsidRPr="00CF3D80">
              <w:rPr>
                <w:rFonts w:asciiTheme="minorHAnsi" w:hAnsiTheme="minorHAnsi" w:cstheme="minorHAnsi"/>
                <w:spacing w:val="-3"/>
                <w:sz w:val="16"/>
              </w:rPr>
              <w:t xml:space="preserve"> </w:t>
            </w:r>
            <w:r w:rsidRPr="00CF3D80">
              <w:rPr>
                <w:rFonts w:asciiTheme="minorHAnsi" w:hAnsiTheme="minorHAnsi" w:cstheme="minorHAnsi"/>
                <w:sz w:val="16"/>
              </w:rPr>
              <w:t>and,</w:t>
            </w:r>
            <w:r w:rsidRPr="00CF3D80">
              <w:rPr>
                <w:rFonts w:asciiTheme="minorHAnsi" w:hAnsiTheme="minorHAnsi" w:cstheme="minorHAnsi"/>
                <w:spacing w:val="-3"/>
                <w:sz w:val="16"/>
              </w:rPr>
              <w:t xml:space="preserve"> </w:t>
            </w:r>
            <w:r w:rsidRPr="00CF3D80">
              <w:rPr>
                <w:rFonts w:asciiTheme="minorHAnsi" w:hAnsiTheme="minorHAnsi" w:cstheme="minorHAnsi"/>
                <w:sz w:val="16"/>
              </w:rPr>
              <w:t>if</w:t>
            </w:r>
            <w:r w:rsidRPr="00CF3D80">
              <w:rPr>
                <w:rFonts w:asciiTheme="minorHAnsi" w:hAnsiTheme="minorHAnsi" w:cstheme="minorHAnsi"/>
                <w:spacing w:val="40"/>
                <w:sz w:val="16"/>
              </w:rPr>
              <w:t xml:space="preserve"> </w:t>
            </w:r>
            <w:r w:rsidRPr="00CF3D80">
              <w:rPr>
                <w:rFonts w:asciiTheme="minorHAnsi" w:hAnsiTheme="minorHAnsi" w:cstheme="minorHAnsi"/>
                <w:sz w:val="16"/>
              </w:rPr>
              <w:t>applicable, end of follow-up</w:t>
            </w:r>
          </w:p>
        </w:tc>
        <w:tc>
          <w:tcPr>
            <w:tcW w:w="1004" w:type="dxa"/>
            <w:tcBorders>
              <w:top w:val="dotted" w:sz="4" w:space="0" w:color="000000"/>
              <w:bottom w:val="single" w:sz="4" w:space="0" w:color="000000"/>
            </w:tcBorders>
            <w:tcMar>
              <w:left w:w="57" w:type="dxa"/>
              <w:right w:w="57" w:type="dxa"/>
            </w:tcMar>
          </w:tcPr>
          <w:p w14:paraId="5DC235FB" w14:textId="59CCBD3D" w:rsidR="00D545ED" w:rsidRPr="00CF3D80" w:rsidRDefault="006C50B6" w:rsidP="00D545ED">
            <w:pPr>
              <w:pStyle w:val="TableParagraph"/>
              <w:rPr>
                <w:rFonts w:asciiTheme="minorHAnsi" w:hAnsiTheme="minorHAnsi" w:cstheme="minorHAnsi"/>
                <w:sz w:val="14"/>
              </w:rPr>
            </w:pPr>
            <w:r>
              <w:rPr>
                <w:rFonts w:asciiTheme="minorHAnsi" w:hAnsiTheme="minorHAnsi" w:cstheme="minorHAnsi"/>
                <w:sz w:val="14"/>
                <w:szCs w:val="20"/>
              </w:rPr>
              <w:t>Supplement</w:t>
            </w:r>
            <w:r w:rsidR="00E57DFC">
              <w:rPr>
                <w:rFonts w:asciiTheme="minorHAnsi" w:hAnsiTheme="minorHAnsi" w:cstheme="minorHAnsi"/>
                <w:sz w:val="14"/>
                <w:szCs w:val="20"/>
              </w:rPr>
              <w:t xml:space="preserve"> (p. 7)</w:t>
            </w:r>
          </w:p>
        </w:tc>
      </w:tr>
      <w:tr w:rsidR="00D545ED" w:rsidRPr="00CF3D80" w14:paraId="0FFB84A7" w14:textId="77777777" w:rsidTr="00CF3D80">
        <w:trPr>
          <w:trHeight w:val="369"/>
        </w:trPr>
        <w:tc>
          <w:tcPr>
            <w:tcW w:w="1478" w:type="dxa"/>
            <w:vMerge w:val="restart"/>
            <w:tcBorders>
              <w:top w:val="single" w:sz="4" w:space="0" w:color="000000"/>
              <w:bottom w:val="single" w:sz="4" w:space="0" w:color="000000"/>
              <w:right w:val="single" w:sz="4" w:space="0" w:color="000000"/>
            </w:tcBorders>
            <w:tcMar>
              <w:left w:w="57" w:type="dxa"/>
              <w:right w:w="57" w:type="dxa"/>
            </w:tcMar>
            <w:vAlign w:val="center"/>
          </w:tcPr>
          <w:p w14:paraId="03D4ADEA" w14:textId="77777777" w:rsidR="00D545ED" w:rsidRPr="00CF3D80" w:rsidRDefault="00D545ED" w:rsidP="00CF3D80">
            <w:pPr>
              <w:pStyle w:val="TableParagraph"/>
              <w:rPr>
                <w:rFonts w:asciiTheme="minorHAnsi" w:hAnsiTheme="minorHAnsi" w:cstheme="minorHAnsi"/>
                <w:i/>
                <w:sz w:val="16"/>
              </w:rPr>
            </w:pPr>
            <w:r w:rsidRPr="00CF3D80">
              <w:rPr>
                <w:rFonts w:asciiTheme="minorHAnsi" w:hAnsiTheme="minorHAnsi" w:cstheme="minorHAnsi"/>
                <w:i/>
                <w:spacing w:val="-2"/>
                <w:sz w:val="16"/>
              </w:rPr>
              <w:t>Participants</w:t>
            </w:r>
          </w:p>
        </w:tc>
        <w:tc>
          <w:tcPr>
            <w:tcW w:w="537" w:type="dxa"/>
            <w:tcBorders>
              <w:top w:val="single" w:sz="4" w:space="0" w:color="000000"/>
              <w:left w:val="single" w:sz="4" w:space="0" w:color="000000"/>
              <w:bottom w:val="dotted" w:sz="4" w:space="0" w:color="000000"/>
              <w:right w:val="single" w:sz="4" w:space="0" w:color="000000"/>
            </w:tcBorders>
            <w:tcMar>
              <w:left w:w="57" w:type="dxa"/>
              <w:right w:w="57" w:type="dxa"/>
            </w:tcMar>
            <w:vAlign w:val="center"/>
          </w:tcPr>
          <w:p w14:paraId="1120AC06" w14:textId="77777777" w:rsidR="00D545ED" w:rsidRPr="00CF3D80" w:rsidRDefault="00D545ED" w:rsidP="00CF3D80">
            <w:pPr>
              <w:pStyle w:val="TableParagraph"/>
              <w:jc w:val="center"/>
              <w:rPr>
                <w:rFonts w:asciiTheme="minorHAnsi" w:hAnsiTheme="minorHAnsi" w:cstheme="minorHAnsi"/>
                <w:sz w:val="16"/>
              </w:rPr>
            </w:pPr>
            <w:r w:rsidRPr="00CF3D80">
              <w:rPr>
                <w:rFonts w:asciiTheme="minorHAnsi" w:hAnsiTheme="minorHAnsi" w:cstheme="minorHAnsi"/>
                <w:spacing w:val="-5"/>
                <w:sz w:val="16"/>
              </w:rPr>
              <w:t>6a</w:t>
            </w:r>
          </w:p>
        </w:tc>
        <w:tc>
          <w:tcPr>
            <w:tcW w:w="1113" w:type="dxa"/>
            <w:tcBorders>
              <w:top w:val="single" w:sz="4" w:space="0" w:color="000000"/>
              <w:left w:val="single" w:sz="4" w:space="0" w:color="000000"/>
              <w:bottom w:val="dotted" w:sz="4" w:space="0" w:color="000000"/>
              <w:right w:val="single" w:sz="4" w:space="0" w:color="000000"/>
            </w:tcBorders>
            <w:tcMar>
              <w:left w:w="57" w:type="dxa"/>
              <w:right w:w="57" w:type="dxa"/>
            </w:tcMar>
            <w:vAlign w:val="center"/>
          </w:tcPr>
          <w:p w14:paraId="2D7416A2" w14:textId="77777777" w:rsidR="00D545ED" w:rsidRPr="00CF3D80" w:rsidRDefault="00D545ED" w:rsidP="00CF3D80">
            <w:pPr>
              <w:pStyle w:val="TableParagraph"/>
              <w:jc w:val="center"/>
              <w:rPr>
                <w:rFonts w:asciiTheme="minorHAnsi" w:hAnsiTheme="minorHAnsi" w:cstheme="minorHAnsi"/>
                <w:sz w:val="16"/>
              </w:rPr>
            </w:pPr>
            <w:proofErr w:type="gramStart"/>
            <w:r w:rsidRPr="00CF3D80">
              <w:rPr>
                <w:rFonts w:asciiTheme="minorHAnsi" w:hAnsiTheme="minorHAnsi" w:cstheme="minorHAnsi"/>
                <w:spacing w:val="-5"/>
                <w:sz w:val="16"/>
              </w:rPr>
              <w:t>D;E</w:t>
            </w:r>
            <w:proofErr w:type="gramEnd"/>
          </w:p>
        </w:tc>
        <w:tc>
          <w:tcPr>
            <w:tcW w:w="5647" w:type="dxa"/>
            <w:tcBorders>
              <w:top w:val="single" w:sz="4" w:space="0" w:color="000000"/>
              <w:left w:val="single" w:sz="4" w:space="0" w:color="000000"/>
              <w:bottom w:val="dotted" w:sz="4" w:space="0" w:color="000000"/>
            </w:tcBorders>
            <w:tcMar>
              <w:left w:w="57" w:type="dxa"/>
              <w:right w:w="57" w:type="dxa"/>
            </w:tcMar>
            <w:vAlign w:val="center"/>
          </w:tcPr>
          <w:p w14:paraId="43E1F65C" w14:textId="5F5836B7" w:rsidR="00D545ED" w:rsidRPr="00CF3D80" w:rsidRDefault="00D545ED" w:rsidP="00CF3D80">
            <w:pPr>
              <w:pStyle w:val="TableParagraph"/>
              <w:rPr>
                <w:rFonts w:asciiTheme="minorHAnsi" w:hAnsiTheme="minorHAnsi" w:cstheme="minorHAnsi"/>
                <w:sz w:val="16"/>
              </w:rPr>
            </w:pPr>
            <w:r w:rsidRPr="00CF3D80">
              <w:rPr>
                <w:rFonts w:asciiTheme="minorHAnsi" w:hAnsiTheme="minorHAnsi" w:cstheme="minorHAnsi"/>
                <w:sz w:val="16"/>
              </w:rPr>
              <w:t>Specify</w:t>
            </w:r>
            <w:r w:rsidRPr="00CF3D80">
              <w:rPr>
                <w:rFonts w:asciiTheme="minorHAnsi" w:hAnsiTheme="minorHAnsi" w:cstheme="minorHAnsi"/>
                <w:spacing w:val="-4"/>
                <w:sz w:val="16"/>
              </w:rPr>
              <w:t xml:space="preserve"> </w:t>
            </w:r>
            <w:r w:rsidRPr="00CF3D80">
              <w:rPr>
                <w:rFonts w:asciiTheme="minorHAnsi" w:hAnsiTheme="minorHAnsi" w:cstheme="minorHAnsi"/>
                <w:sz w:val="16"/>
              </w:rPr>
              <w:t>key</w:t>
            </w:r>
            <w:r w:rsidRPr="00CF3D80">
              <w:rPr>
                <w:rFonts w:asciiTheme="minorHAnsi" w:hAnsiTheme="minorHAnsi" w:cstheme="minorHAnsi"/>
                <w:spacing w:val="-4"/>
                <w:sz w:val="16"/>
              </w:rPr>
              <w:t xml:space="preserve"> </w:t>
            </w:r>
            <w:r w:rsidRPr="00CF3D80">
              <w:rPr>
                <w:rFonts w:asciiTheme="minorHAnsi" w:hAnsiTheme="minorHAnsi" w:cstheme="minorHAnsi"/>
                <w:sz w:val="16"/>
              </w:rPr>
              <w:t>elements</w:t>
            </w:r>
            <w:r w:rsidRPr="00CF3D80">
              <w:rPr>
                <w:rFonts w:asciiTheme="minorHAnsi" w:hAnsiTheme="minorHAnsi" w:cstheme="minorHAnsi"/>
                <w:spacing w:val="-3"/>
                <w:sz w:val="16"/>
              </w:rPr>
              <w:t xml:space="preserve"> </w:t>
            </w:r>
            <w:r w:rsidRPr="00CF3D80">
              <w:rPr>
                <w:rFonts w:asciiTheme="minorHAnsi" w:hAnsiTheme="minorHAnsi" w:cstheme="minorHAnsi"/>
                <w:sz w:val="16"/>
              </w:rPr>
              <w:t>of</w:t>
            </w:r>
            <w:r w:rsidRPr="00CF3D80">
              <w:rPr>
                <w:rFonts w:asciiTheme="minorHAnsi" w:hAnsiTheme="minorHAnsi" w:cstheme="minorHAnsi"/>
                <w:spacing w:val="-4"/>
                <w:sz w:val="16"/>
              </w:rPr>
              <w:t xml:space="preserve"> </w:t>
            </w:r>
            <w:r w:rsidRPr="00CF3D80">
              <w:rPr>
                <w:rFonts w:asciiTheme="minorHAnsi" w:hAnsiTheme="minorHAnsi" w:cstheme="minorHAnsi"/>
                <w:sz w:val="16"/>
              </w:rPr>
              <w:t>the</w:t>
            </w:r>
            <w:r w:rsidRPr="00CF3D80">
              <w:rPr>
                <w:rFonts w:asciiTheme="minorHAnsi" w:hAnsiTheme="minorHAnsi" w:cstheme="minorHAnsi"/>
                <w:spacing w:val="-4"/>
                <w:sz w:val="16"/>
              </w:rPr>
              <w:t xml:space="preserve"> </w:t>
            </w:r>
            <w:r w:rsidRPr="00CF3D80">
              <w:rPr>
                <w:rFonts w:asciiTheme="minorHAnsi" w:hAnsiTheme="minorHAnsi" w:cstheme="minorHAnsi"/>
                <w:sz w:val="16"/>
              </w:rPr>
              <w:t>study</w:t>
            </w:r>
            <w:r w:rsidRPr="00CF3D80">
              <w:rPr>
                <w:rFonts w:asciiTheme="minorHAnsi" w:hAnsiTheme="minorHAnsi" w:cstheme="minorHAnsi"/>
                <w:spacing w:val="-3"/>
                <w:sz w:val="16"/>
              </w:rPr>
              <w:t xml:space="preserve"> </w:t>
            </w:r>
            <w:r w:rsidRPr="00CF3D80">
              <w:rPr>
                <w:rFonts w:asciiTheme="minorHAnsi" w:hAnsiTheme="minorHAnsi" w:cstheme="minorHAnsi"/>
                <w:sz w:val="16"/>
              </w:rPr>
              <w:t>setting</w:t>
            </w:r>
            <w:r w:rsidRPr="00CF3D80">
              <w:rPr>
                <w:rFonts w:asciiTheme="minorHAnsi" w:hAnsiTheme="minorHAnsi" w:cstheme="minorHAnsi"/>
                <w:spacing w:val="-4"/>
                <w:sz w:val="16"/>
              </w:rPr>
              <w:t xml:space="preserve"> </w:t>
            </w:r>
            <w:r w:rsidRPr="00CF3D80">
              <w:rPr>
                <w:rFonts w:asciiTheme="minorHAnsi" w:hAnsiTheme="minorHAnsi" w:cstheme="minorHAnsi"/>
                <w:sz w:val="16"/>
              </w:rPr>
              <w:t>(e.g.,</w:t>
            </w:r>
            <w:r w:rsidRPr="00CF3D80">
              <w:rPr>
                <w:rFonts w:asciiTheme="minorHAnsi" w:hAnsiTheme="minorHAnsi" w:cstheme="minorHAnsi"/>
                <w:spacing w:val="-4"/>
                <w:sz w:val="16"/>
              </w:rPr>
              <w:t xml:space="preserve"> </w:t>
            </w:r>
            <w:r w:rsidRPr="00CF3D80">
              <w:rPr>
                <w:rFonts w:asciiTheme="minorHAnsi" w:hAnsiTheme="minorHAnsi" w:cstheme="minorHAnsi"/>
                <w:sz w:val="16"/>
              </w:rPr>
              <w:t>primary</w:t>
            </w:r>
            <w:r w:rsidRPr="00CF3D80">
              <w:rPr>
                <w:rFonts w:asciiTheme="minorHAnsi" w:hAnsiTheme="minorHAnsi" w:cstheme="minorHAnsi"/>
                <w:spacing w:val="-3"/>
                <w:sz w:val="16"/>
              </w:rPr>
              <w:t xml:space="preserve"> </w:t>
            </w:r>
            <w:r w:rsidRPr="00CF3D80">
              <w:rPr>
                <w:rFonts w:asciiTheme="minorHAnsi" w:hAnsiTheme="minorHAnsi" w:cstheme="minorHAnsi"/>
                <w:sz w:val="16"/>
              </w:rPr>
              <w:t>care,</w:t>
            </w:r>
            <w:r w:rsidRPr="00CF3D80">
              <w:rPr>
                <w:rFonts w:asciiTheme="minorHAnsi" w:hAnsiTheme="minorHAnsi" w:cstheme="minorHAnsi"/>
                <w:spacing w:val="-4"/>
                <w:sz w:val="16"/>
              </w:rPr>
              <w:t xml:space="preserve"> </w:t>
            </w:r>
            <w:r w:rsidRPr="00CF3D80">
              <w:rPr>
                <w:rFonts w:asciiTheme="minorHAnsi" w:hAnsiTheme="minorHAnsi" w:cstheme="minorHAnsi"/>
                <w:sz w:val="16"/>
              </w:rPr>
              <w:t>secondary</w:t>
            </w:r>
            <w:r w:rsidRPr="00CF3D80">
              <w:rPr>
                <w:rFonts w:asciiTheme="minorHAnsi" w:hAnsiTheme="minorHAnsi" w:cstheme="minorHAnsi"/>
                <w:spacing w:val="-4"/>
                <w:sz w:val="16"/>
              </w:rPr>
              <w:t xml:space="preserve"> </w:t>
            </w:r>
            <w:r w:rsidRPr="00CF3D80">
              <w:rPr>
                <w:rFonts w:asciiTheme="minorHAnsi" w:hAnsiTheme="minorHAnsi" w:cstheme="minorHAnsi"/>
                <w:sz w:val="16"/>
              </w:rPr>
              <w:t>care,</w:t>
            </w:r>
            <w:r w:rsidRPr="00CF3D80">
              <w:rPr>
                <w:rFonts w:asciiTheme="minorHAnsi" w:hAnsiTheme="minorHAnsi" w:cstheme="minorHAnsi"/>
                <w:spacing w:val="-3"/>
                <w:sz w:val="16"/>
              </w:rPr>
              <w:t xml:space="preserve"> </w:t>
            </w:r>
            <w:r w:rsidRPr="00CF3D80">
              <w:rPr>
                <w:rFonts w:asciiTheme="minorHAnsi" w:hAnsiTheme="minorHAnsi" w:cstheme="minorHAnsi"/>
                <w:sz w:val="16"/>
              </w:rPr>
              <w:t>general</w:t>
            </w:r>
            <w:r w:rsidRPr="00CF3D80">
              <w:rPr>
                <w:rFonts w:asciiTheme="minorHAnsi" w:hAnsiTheme="minorHAnsi" w:cstheme="minorHAnsi"/>
                <w:spacing w:val="-4"/>
                <w:sz w:val="16"/>
              </w:rPr>
              <w:t xml:space="preserve"> </w:t>
            </w:r>
            <w:r w:rsidRPr="00CF3D80">
              <w:rPr>
                <w:rFonts w:asciiTheme="minorHAnsi" w:hAnsiTheme="minorHAnsi" w:cstheme="minorHAnsi"/>
                <w:spacing w:val="-2"/>
                <w:sz w:val="16"/>
              </w:rPr>
              <w:t xml:space="preserve">population) </w:t>
            </w:r>
            <w:r w:rsidRPr="00CF3D80">
              <w:rPr>
                <w:rFonts w:asciiTheme="minorHAnsi" w:hAnsiTheme="minorHAnsi" w:cstheme="minorHAnsi"/>
                <w:sz w:val="16"/>
              </w:rPr>
              <w:t>including</w:t>
            </w:r>
            <w:r w:rsidRPr="00CF3D80">
              <w:rPr>
                <w:rFonts w:asciiTheme="minorHAnsi" w:hAnsiTheme="minorHAnsi" w:cstheme="minorHAnsi"/>
                <w:spacing w:val="-4"/>
                <w:sz w:val="16"/>
              </w:rPr>
              <w:t xml:space="preserve"> </w:t>
            </w:r>
            <w:r w:rsidRPr="00CF3D80">
              <w:rPr>
                <w:rFonts w:asciiTheme="minorHAnsi" w:hAnsiTheme="minorHAnsi" w:cstheme="minorHAnsi"/>
                <w:sz w:val="16"/>
              </w:rPr>
              <w:t>the</w:t>
            </w:r>
            <w:r w:rsidRPr="00CF3D80">
              <w:rPr>
                <w:rFonts w:asciiTheme="minorHAnsi" w:hAnsiTheme="minorHAnsi" w:cstheme="minorHAnsi"/>
                <w:spacing w:val="-3"/>
                <w:sz w:val="16"/>
              </w:rPr>
              <w:t xml:space="preserve"> </w:t>
            </w:r>
            <w:r w:rsidRPr="00CF3D80">
              <w:rPr>
                <w:rFonts w:asciiTheme="minorHAnsi" w:hAnsiTheme="minorHAnsi" w:cstheme="minorHAnsi"/>
                <w:sz w:val="16"/>
              </w:rPr>
              <w:t>number</w:t>
            </w:r>
            <w:r w:rsidRPr="00CF3D80">
              <w:rPr>
                <w:rFonts w:asciiTheme="minorHAnsi" w:hAnsiTheme="minorHAnsi" w:cstheme="minorHAnsi"/>
                <w:spacing w:val="-4"/>
                <w:sz w:val="16"/>
              </w:rPr>
              <w:t xml:space="preserve"> </w:t>
            </w:r>
            <w:r w:rsidRPr="00CF3D80">
              <w:rPr>
                <w:rFonts w:asciiTheme="minorHAnsi" w:hAnsiTheme="minorHAnsi" w:cstheme="minorHAnsi"/>
                <w:sz w:val="16"/>
              </w:rPr>
              <w:t>and</w:t>
            </w:r>
            <w:r w:rsidRPr="00CF3D80">
              <w:rPr>
                <w:rFonts w:asciiTheme="minorHAnsi" w:hAnsiTheme="minorHAnsi" w:cstheme="minorHAnsi"/>
                <w:spacing w:val="-3"/>
                <w:sz w:val="16"/>
              </w:rPr>
              <w:t xml:space="preserve"> </w:t>
            </w:r>
            <w:r w:rsidRPr="00CF3D80">
              <w:rPr>
                <w:rFonts w:asciiTheme="minorHAnsi" w:hAnsiTheme="minorHAnsi" w:cstheme="minorHAnsi"/>
                <w:sz w:val="16"/>
              </w:rPr>
              <w:t>location</w:t>
            </w:r>
            <w:r w:rsidRPr="00CF3D80">
              <w:rPr>
                <w:rFonts w:asciiTheme="minorHAnsi" w:hAnsiTheme="minorHAnsi" w:cstheme="minorHAnsi"/>
                <w:spacing w:val="-4"/>
                <w:sz w:val="16"/>
              </w:rPr>
              <w:t xml:space="preserve"> </w:t>
            </w:r>
            <w:r w:rsidRPr="00CF3D80">
              <w:rPr>
                <w:rFonts w:asciiTheme="minorHAnsi" w:hAnsiTheme="minorHAnsi" w:cstheme="minorHAnsi"/>
                <w:sz w:val="16"/>
              </w:rPr>
              <w:t>of</w:t>
            </w:r>
            <w:r w:rsidRPr="00CF3D80">
              <w:rPr>
                <w:rFonts w:asciiTheme="minorHAnsi" w:hAnsiTheme="minorHAnsi" w:cstheme="minorHAnsi"/>
                <w:spacing w:val="-3"/>
                <w:sz w:val="16"/>
              </w:rPr>
              <w:t xml:space="preserve"> </w:t>
            </w:r>
            <w:proofErr w:type="spellStart"/>
            <w:r w:rsidRPr="00CF3D80">
              <w:rPr>
                <w:rFonts w:asciiTheme="minorHAnsi" w:hAnsiTheme="minorHAnsi" w:cstheme="minorHAnsi"/>
                <w:spacing w:val="-2"/>
                <w:sz w:val="16"/>
              </w:rPr>
              <w:t>centres</w:t>
            </w:r>
            <w:proofErr w:type="spellEnd"/>
          </w:p>
        </w:tc>
        <w:tc>
          <w:tcPr>
            <w:tcW w:w="1004" w:type="dxa"/>
            <w:tcBorders>
              <w:top w:val="single" w:sz="4" w:space="0" w:color="000000"/>
              <w:bottom w:val="dotted" w:sz="4" w:space="0" w:color="000000"/>
            </w:tcBorders>
            <w:tcMar>
              <w:left w:w="57" w:type="dxa"/>
              <w:right w:w="57" w:type="dxa"/>
            </w:tcMar>
          </w:tcPr>
          <w:p w14:paraId="4EB4FA84" w14:textId="02F15519" w:rsidR="00D545ED" w:rsidRPr="00CF3D80" w:rsidRDefault="00D545ED" w:rsidP="00D545ED">
            <w:pPr>
              <w:pStyle w:val="TableParagraph"/>
              <w:rPr>
                <w:rFonts w:asciiTheme="minorHAnsi" w:hAnsiTheme="minorHAnsi" w:cstheme="minorHAnsi"/>
                <w:sz w:val="14"/>
              </w:rPr>
            </w:pPr>
            <w:r w:rsidRPr="00CF3D80">
              <w:rPr>
                <w:rFonts w:asciiTheme="minorHAnsi" w:hAnsiTheme="minorHAnsi" w:cstheme="minorHAnsi"/>
                <w:sz w:val="14"/>
                <w:szCs w:val="20"/>
              </w:rPr>
              <w:t>5/6</w:t>
            </w:r>
            <w:r w:rsidR="00E57DFC">
              <w:rPr>
                <w:rFonts w:asciiTheme="minorHAnsi" w:hAnsiTheme="minorHAnsi" w:cstheme="minorHAnsi"/>
                <w:sz w:val="14"/>
                <w:szCs w:val="20"/>
              </w:rPr>
              <w:t>, Supplement (p. 7)</w:t>
            </w:r>
          </w:p>
        </w:tc>
      </w:tr>
      <w:tr w:rsidR="00D545ED" w:rsidRPr="00CF3D80" w14:paraId="232A29D3" w14:textId="77777777" w:rsidTr="00CF3D80">
        <w:trPr>
          <w:trHeight w:val="182"/>
        </w:trPr>
        <w:tc>
          <w:tcPr>
            <w:tcW w:w="1478" w:type="dxa"/>
            <w:vMerge/>
            <w:tcBorders>
              <w:top w:val="nil"/>
              <w:bottom w:val="single" w:sz="4" w:space="0" w:color="000000"/>
              <w:right w:val="single" w:sz="4" w:space="0" w:color="000000"/>
            </w:tcBorders>
            <w:tcMar>
              <w:left w:w="57" w:type="dxa"/>
              <w:right w:w="57" w:type="dxa"/>
            </w:tcMar>
            <w:vAlign w:val="center"/>
          </w:tcPr>
          <w:p w14:paraId="3F1CC752" w14:textId="77777777" w:rsidR="00D545ED" w:rsidRPr="00CF3D80" w:rsidRDefault="00D545ED" w:rsidP="00CF3D80">
            <w:pPr>
              <w:spacing w:after="0" w:line="240" w:lineRule="auto"/>
              <w:rPr>
                <w:rFonts w:cstheme="minorHAnsi"/>
                <w:sz w:val="2"/>
                <w:szCs w:val="2"/>
              </w:rPr>
            </w:pPr>
          </w:p>
        </w:tc>
        <w:tc>
          <w:tcPr>
            <w:tcW w:w="537" w:type="dxa"/>
            <w:tcBorders>
              <w:top w:val="dotted" w:sz="4" w:space="0" w:color="000000"/>
              <w:left w:val="single" w:sz="4" w:space="0" w:color="000000"/>
              <w:bottom w:val="dotted" w:sz="4" w:space="0" w:color="000000"/>
              <w:right w:val="single" w:sz="4" w:space="0" w:color="000000"/>
            </w:tcBorders>
            <w:tcMar>
              <w:left w:w="57" w:type="dxa"/>
              <w:right w:w="57" w:type="dxa"/>
            </w:tcMar>
            <w:vAlign w:val="center"/>
          </w:tcPr>
          <w:p w14:paraId="4E1767A9" w14:textId="77777777" w:rsidR="00D545ED" w:rsidRPr="00CF3D80" w:rsidRDefault="00D545ED" w:rsidP="00CF3D80">
            <w:pPr>
              <w:pStyle w:val="TableParagraph"/>
              <w:jc w:val="center"/>
              <w:rPr>
                <w:rFonts w:asciiTheme="minorHAnsi" w:hAnsiTheme="minorHAnsi" w:cstheme="minorHAnsi"/>
                <w:sz w:val="16"/>
              </w:rPr>
            </w:pPr>
            <w:r w:rsidRPr="00CF3D80">
              <w:rPr>
                <w:rFonts w:asciiTheme="minorHAnsi" w:hAnsiTheme="minorHAnsi" w:cstheme="minorHAnsi"/>
                <w:spacing w:val="-5"/>
                <w:sz w:val="16"/>
              </w:rPr>
              <w:t>6b</w:t>
            </w:r>
          </w:p>
        </w:tc>
        <w:tc>
          <w:tcPr>
            <w:tcW w:w="1113" w:type="dxa"/>
            <w:tcBorders>
              <w:top w:val="dotted" w:sz="4" w:space="0" w:color="000000"/>
              <w:left w:val="single" w:sz="4" w:space="0" w:color="000000"/>
              <w:bottom w:val="dotted" w:sz="4" w:space="0" w:color="000000"/>
              <w:right w:val="single" w:sz="4" w:space="0" w:color="000000"/>
            </w:tcBorders>
            <w:tcMar>
              <w:left w:w="57" w:type="dxa"/>
              <w:right w:w="57" w:type="dxa"/>
            </w:tcMar>
            <w:vAlign w:val="center"/>
          </w:tcPr>
          <w:p w14:paraId="72F0942F" w14:textId="77777777" w:rsidR="00D545ED" w:rsidRPr="00CF3D80" w:rsidRDefault="00D545ED" w:rsidP="00CF3D80">
            <w:pPr>
              <w:pStyle w:val="TableParagraph"/>
              <w:jc w:val="center"/>
              <w:rPr>
                <w:rFonts w:asciiTheme="minorHAnsi" w:hAnsiTheme="minorHAnsi" w:cstheme="minorHAnsi"/>
                <w:sz w:val="16"/>
              </w:rPr>
            </w:pPr>
            <w:proofErr w:type="gramStart"/>
            <w:r w:rsidRPr="00CF3D80">
              <w:rPr>
                <w:rFonts w:asciiTheme="minorHAnsi" w:hAnsiTheme="minorHAnsi" w:cstheme="minorHAnsi"/>
                <w:spacing w:val="-5"/>
                <w:sz w:val="16"/>
              </w:rPr>
              <w:t>D;E</w:t>
            </w:r>
            <w:proofErr w:type="gramEnd"/>
          </w:p>
        </w:tc>
        <w:tc>
          <w:tcPr>
            <w:tcW w:w="5647" w:type="dxa"/>
            <w:tcBorders>
              <w:top w:val="dotted" w:sz="4" w:space="0" w:color="000000"/>
              <w:left w:val="single" w:sz="4" w:space="0" w:color="000000"/>
              <w:bottom w:val="dotted" w:sz="4" w:space="0" w:color="000000"/>
            </w:tcBorders>
            <w:tcMar>
              <w:left w:w="57" w:type="dxa"/>
              <w:right w:w="57" w:type="dxa"/>
            </w:tcMar>
            <w:vAlign w:val="center"/>
          </w:tcPr>
          <w:p w14:paraId="1271CE75" w14:textId="77777777" w:rsidR="00D545ED" w:rsidRPr="00CF3D80" w:rsidRDefault="00D545ED" w:rsidP="00CF3D80">
            <w:pPr>
              <w:pStyle w:val="TableParagraph"/>
              <w:rPr>
                <w:rFonts w:asciiTheme="minorHAnsi" w:hAnsiTheme="minorHAnsi" w:cstheme="minorHAnsi"/>
                <w:sz w:val="16"/>
              </w:rPr>
            </w:pPr>
            <w:r w:rsidRPr="00CF3D80">
              <w:rPr>
                <w:rFonts w:asciiTheme="minorHAnsi" w:hAnsiTheme="minorHAnsi" w:cstheme="minorHAnsi"/>
                <w:sz w:val="16"/>
              </w:rPr>
              <w:t>Describe</w:t>
            </w:r>
            <w:r w:rsidRPr="00CF3D80">
              <w:rPr>
                <w:rFonts w:asciiTheme="minorHAnsi" w:hAnsiTheme="minorHAnsi" w:cstheme="minorHAnsi"/>
                <w:spacing w:val="-4"/>
                <w:sz w:val="16"/>
              </w:rPr>
              <w:t xml:space="preserve"> </w:t>
            </w:r>
            <w:r w:rsidRPr="00CF3D80">
              <w:rPr>
                <w:rFonts w:asciiTheme="minorHAnsi" w:hAnsiTheme="minorHAnsi" w:cstheme="minorHAnsi"/>
                <w:sz w:val="16"/>
              </w:rPr>
              <w:t>the</w:t>
            </w:r>
            <w:r w:rsidRPr="00CF3D80">
              <w:rPr>
                <w:rFonts w:asciiTheme="minorHAnsi" w:hAnsiTheme="minorHAnsi" w:cstheme="minorHAnsi"/>
                <w:spacing w:val="-4"/>
                <w:sz w:val="16"/>
              </w:rPr>
              <w:t xml:space="preserve"> </w:t>
            </w:r>
            <w:r w:rsidRPr="00CF3D80">
              <w:rPr>
                <w:rFonts w:asciiTheme="minorHAnsi" w:hAnsiTheme="minorHAnsi" w:cstheme="minorHAnsi"/>
                <w:sz w:val="16"/>
              </w:rPr>
              <w:t>eligibility</w:t>
            </w:r>
            <w:r w:rsidRPr="00CF3D80">
              <w:rPr>
                <w:rFonts w:asciiTheme="minorHAnsi" w:hAnsiTheme="minorHAnsi" w:cstheme="minorHAnsi"/>
                <w:spacing w:val="-4"/>
                <w:sz w:val="16"/>
              </w:rPr>
              <w:t xml:space="preserve"> </w:t>
            </w:r>
            <w:r w:rsidRPr="00CF3D80">
              <w:rPr>
                <w:rFonts w:asciiTheme="minorHAnsi" w:hAnsiTheme="minorHAnsi" w:cstheme="minorHAnsi"/>
                <w:sz w:val="16"/>
              </w:rPr>
              <w:t>criteria</w:t>
            </w:r>
            <w:r w:rsidRPr="00CF3D80">
              <w:rPr>
                <w:rFonts w:asciiTheme="minorHAnsi" w:hAnsiTheme="minorHAnsi" w:cstheme="minorHAnsi"/>
                <w:spacing w:val="-4"/>
                <w:sz w:val="16"/>
              </w:rPr>
              <w:t xml:space="preserve"> </w:t>
            </w:r>
            <w:r w:rsidRPr="00CF3D80">
              <w:rPr>
                <w:rFonts w:asciiTheme="minorHAnsi" w:hAnsiTheme="minorHAnsi" w:cstheme="minorHAnsi"/>
                <w:sz w:val="16"/>
              </w:rPr>
              <w:t>for</w:t>
            </w:r>
            <w:r w:rsidRPr="00CF3D80">
              <w:rPr>
                <w:rFonts w:asciiTheme="minorHAnsi" w:hAnsiTheme="minorHAnsi" w:cstheme="minorHAnsi"/>
                <w:spacing w:val="-3"/>
                <w:sz w:val="16"/>
              </w:rPr>
              <w:t xml:space="preserve"> </w:t>
            </w:r>
            <w:r w:rsidRPr="00CF3D80">
              <w:rPr>
                <w:rFonts w:asciiTheme="minorHAnsi" w:hAnsiTheme="minorHAnsi" w:cstheme="minorHAnsi"/>
                <w:sz w:val="16"/>
              </w:rPr>
              <w:t>study</w:t>
            </w:r>
            <w:r w:rsidRPr="00CF3D80">
              <w:rPr>
                <w:rFonts w:asciiTheme="minorHAnsi" w:hAnsiTheme="minorHAnsi" w:cstheme="minorHAnsi"/>
                <w:spacing w:val="-4"/>
                <w:sz w:val="16"/>
              </w:rPr>
              <w:t xml:space="preserve"> </w:t>
            </w:r>
            <w:r w:rsidRPr="00CF3D80">
              <w:rPr>
                <w:rFonts w:asciiTheme="minorHAnsi" w:hAnsiTheme="minorHAnsi" w:cstheme="minorHAnsi"/>
                <w:spacing w:val="-2"/>
                <w:sz w:val="16"/>
              </w:rPr>
              <w:t>participants</w:t>
            </w:r>
          </w:p>
        </w:tc>
        <w:tc>
          <w:tcPr>
            <w:tcW w:w="1004" w:type="dxa"/>
            <w:tcBorders>
              <w:top w:val="dotted" w:sz="4" w:space="0" w:color="000000"/>
              <w:bottom w:val="dotted" w:sz="4" w:space="0" w:color="000000"/>
            </w:tcBorders>
            <w:tcMar>
              <w:left w:w="57" w:type="dxa"/>
              <w:right w:w="57" w:type="dxa"/>
            </w:tcMar>
          </w:tcPr>
          <w:p w14:paraId="330A09E3" w14:textId="6AFC51F6" w:rsidR="00D545ED" w:rsidRPr="00CF3D80" w:rsidRDefault="00E57DFC" w:rsidP="00D545ED">
            <w:pPr>
              <w:pStyle w:val="TableParagraph"/>
              <w:rPr>
                <w:rFonts w:asciiTheme="minorHAnsi" w:hAnsiTheme="minorHAnsi" w:cstheme="minorHAnsi"/>
                <w:sz w:val="12"/>
              </w:rPr>
            </w:pPr>
            <w:r>
              <w:rPr>
                <w:rFonts w:asciiTheme="minorHAnsi" w:hAnsiTheme="minorHAnsi" w:cstheme="minorHAnsi"/>
                <w:sz w:val="14"/>
                <w:szCs w:val="20"/>
              </w:rPr>
              <w:t>Tables S3-S5</w:t>
            </w:r>
          </w:p>
        </w:tc>
      </w:tr>
      <w:tr w:rsidR="00D545ED" w:rsidRPr="00CF3D80" w14:paraId="2B332861" w14:textId="77777777" w:rsidTr="00CF3D80">
        <w:trPr>
          <w:trHeight w:val="369"/>
        </w:trPr>
        <w:tc>
          <w:tcPr>
            <w:tcW w:w="1478" w:type="dxa"/>
            <w:vMerge/>
            <w:tcBorders>
              <w:top w:val="nil"/>
              <w:bottom w:val="single" w:sz="4" w:space="0" w:color="000000"/>
              <w:right w:val="single" w:sz="4" w:space="0" w:color="000000"/>
            </w:tcBorders>
            <w:tcMar>
              <w:left w:w="57" w:type="dxa"/>
              <w:right w:w="57" w:type="dxa"/>
            </w:tcMar>
            <w:vAlign w:val="center"/>
          </w:tcPr>
          <w:p w14:paraId="23934DC2" w14:textId="77777777" w:rsidR="00D545ED" w:rsidRPr="00CF3D80" w:rsidRDefault="00D545ED" w:rsidP="00CF3D80">
            <w:pPr>
              <w:spacing w:after="0" w:line="240" w:lineRule="auto"/>
              <w:rPr>
                <w:rFonts w:cstheme="minorHAnsi"/>
                <w:sz w:val="2"/>
                <w:szCs w:val="2"/>
              </w:rPr>
            </w:pPr>
          </w:p>
        </w:tc>
        <w:tc>
          <w:tcPr>
            <w:tcW w:w="537" w:type="dxa"/>
            <w:tcBorders>
              <w:top w:val="dotted" w:sz="4" w:space="0" w:color="000000"/>
              <w:left w:val="single" w:sz="4" w:space="0" w:color="000000"/>
              <w:bottom w:val="single" w:sz="4" w:space="0" w:color="000000"/>
              <w:right w:val="single" w:sz="4" w:space="0" w:color="000000"/>
            </w:tcBorders>
            <w:tcMar>
              <w:left w:w="57" w:type="dxa"/>
              <w:right w:w="57" w:type="dxa"/>
            </w:tcMar>
            <w:vAlign w:val="center"/>
          </w:tcPr>
          <w:p w14:paraId="651AD79A" w14:textId="77777777" w:rsidR="00D545ED" w:rsidRPr="00CF3D80" w:rsidRDefault="00D545ED" w:rsidP="00CF3D80">
            <w:pPr>
              <w:pStyle w:val="TableParagraph"/>
              <w:jc w:val="center"/>
              <w:rPr>
                <w:rFonts w:asciiTheme="minorHAnsi" w:hAnsiTheme="minorHAnsi" w:cstheme="minorHAnsi"/>
                <w:sz w:val="16"/>
              </w:rPr>
            </w:pPr>
            <w:r w:rsidRPr="00CF3D80">
              <w:rPr>
                <w:rFonts w:asciiTheme="minorHAnsi" w:hAnsiTheme="minorHAnsi" w:cstheme="minorHAnsi"/>
                <w:spacing w:val="-5"/>
                <w:sz w:val="16"/>
              </w:rPr>
              <w:t>6c</w:t>
            </w:r>
          </w:p>
        </w:tc>
        <w:tc>
          <w:tcPr>
            <w:tcW w:w="1113" w:type="dxa"/>
            <w:tcBorders>
              <w:top w:val="dotted" w:sz="4" w:space="0" w:color="000000"/>
              <w:left w:val="single" w:sz="4" w:space="0" w:color="000000"/>
              <w:bottom w:val="single" w:sz="4" w:space="0" w:color="000000"/>
              <w:right w:val="single" w:sz="4" w:space="0" w:color="000000"/>
            </w:tcBorders>
            <w:tcMar>
              <w:left w:w="57" w:type="dxa"/>
              <w:right w:w="57" w:type="dxa"/>
            </w:tcMar>
            <w:vAlign w:val="center"/>
          </w:tcPr>
          <w:p w14:paraId="51CE1DC3" w14:textId="77777777" w:rsidR="00D545ED" w:rsidRPr="00CF3D80" w:rsidRDefault="00D545ED" w:rsidP="00CF3D80">
            <w:pPr>
              <w:pStyle w:val="TableParagraph"/>
              <w:jc w:val="center"/>
              <w:rPr>
                <w:rFonts w:asciiTheme="minorHAnsi" w:hAnsiTheme="minorHAnsi" w:cstheme="minorHAnsi"/>
                <w:sz w:val="16"/>
              </w:rPr>
            </w:pPr>
            <w:proofErr w:type="gramStart"/>
            <w:r w:rsidRPr="00CF3D80">
              <w:rPr>
                <w:rFonts w:asciiTheme="minorHAnsi" w:hAnsiTheme="minorHAnsi" w:cstheme="minorHAnsi"/>
                <w:spacing w:val="-5"/>
                <w:sz w:val="16"/>
              </w:rPr>
              <w:t>D;E</w:t>
            </w:r>
            <w:proofErr w:type="gramEnd"/>
          </w:p>
        </w:tc>
        <w:tc>
          <w:tcPr>
            <w:tcW w:w="5647" w:type="dxa"/>
            <w:tcBorders>
              <w:top w:val="dotted" w:sz="4" w:space="0" w:color="000000"/>
              <w:left w:val="single" w:sz="4" w:space="0" w:color="000000"/>
              <w:bottom w:val="single" w:sz="4" w:space="0" w:color="000000"/>
            </w:tcBorders>
            <w:tcMar>
              <w:left w:w="57" w:type="dxa"/>
              <w:right w:w="57" w:type="dxa"/>
            </w:tcMar>
            <w:vAlign w:val="center"/>
          </w:tcPr>
          <w:p w14:paraId="6B58B47A" w14:textId="77777777" w:rsidR="00D545ED" w:rsidRPr="00CF3D80" w:rsidRDefault="00D545ED" w:rsidP="00CF3D80">
            <w:pPr>
              <w:pStyle w:val="TableParagraph"/>
              <w:rPr>
                <w:rFonts w:asciiTheme="minorHAnsi" w:hAnsiTheme="minorHAnsi" w:cstheme="minorHAnsi"/>
                <w:sz w:val="16"/>
              </w:rPr>
            </w:pPr>
            <w:r w:rsidRPr="00CF3D80">
              <w:rPr>
                <w:rFonts w:asciiTheme="minorHAnsi" w:hAnsiTheme="minorHAnsi" w:cstheme="minorHAnsi"/>
                <w:sz w:val="16"/>
              </w:rPr>
              <w:t>Give</w:t>
            </w:r>
            <w:r w:rsidRPr="00CF3D80">
              <w:rPr>
                <w:rFonts w:asciiTheme="minorHAnsi" w:hAnsiTheme="minorHAnsi" w:cstheme="minorHAnsi"/>
                <w:spacing w:val="-3"/>
                <w:sz w:val="16"/>
              </w:rPr>
              <w:t xml:space="preserve"> </w:t>
            </w:r>
            <w:r w:rsidRPr="00CF3D80">
              <w:rPr>
                <w:rFonts w:asciiTheme="minorHAnsi" w:hAnsiTheme="minorHAnsi" w:cstheme="minorHAnsi"/>
                <w:sz w:val="16"/>
              </w:rPr>
              <w:t>details</w:t>
            </w:r>
            <w:r w:rsidRPr="00CF3D80">
              <w:rPr>
                <w:rFonts w:asciiTheme="minorHAnsi" w:hAnsiTheme="minorHAnsi" w:cstheme="minorHAnsi"/>
                <w:spacing w:val="-3"/>
                <w:sz w:val="16"/>
              </w:rPr>
              <w:t xml:space="preserve"> </w:t>
            </w:r>
            <w:r w:rsidRPr="00CF3D80">
              <w:rPr>
                <w:rFonts w:asciiTheme="minorHAnsi" w:hAnsiTheme="minorHAnsi" w:cstheme="minorHAnsi"/>
                <w:sz w:val="16"/>
              </w:rPr>
              <w:t>of</w:t>
            </w:r>
            <w:r w:rsidRPr="00CF3D80">
              <w:rPr>
                <w:rFonts w:asciiTheme="minorHAnsi" w:hAnsiTheme="minorHAnsi" w:cstheme="minorHAnsi"/>
                <w:spacing w:val="-3"/>
                <w:sz w:val="16"/>
              </w:rPr>
              <w:t xml:space="preserve"> </w:t>
            </w:r>
            <w:r w:rsidRPr="00CF3D80">
              <w:rPr>
                <w:rFonts w:asciiTheme="minorHAnsi" w:hAnsiTheme="minorHAnsi" w:cstheme="minorHAnsi"/>
                <w:sz w:val="16"/>
              </w:rPr>
              <w:t>any</w:t>
            </w:r>
            <w:r w:rsidRPr="00CF3D80">
              <w:rPr>
                <w:rFonts w:asciiTheme="minorHAnsi" w:hAnsiTheme="minorHAnsi" w:cstheme="minorHAnsi"/>
                <w:spacing w:val="-3"/>
                <w:sz w:val="16"/>
              </w:rPr>
              <w:t xml:space="preserve"> </w:t>
            </w:r>
            <w:r w:rsidRPr="00CF3D80">
              <w:rPr>
                <w:rFonts w:asciiTheme="minorHAnsi" w:hAnsiTheme="minorHAnsi" w:cstheme="minorHAnsi"/>
                <w:sz w:val="16"/>
              </w:rPr>
              <w:t>treatments</w:t>
            </w:r>
            <w:r w:rsidRPr="00CF3D80">
              <w:rPr>
                <w:rFonts w:asciiTheme="minorHAnsi" w:hAnsiTheme="minorHAnsi" w:cstheme="minorHAnsi"/>
                <w:spacing w:val="-3"/>
                <w:sz w:val="16"/>
              </w:rPr>
              <w:t xml:space="preserve"> </w:t>
            </w:r>
            <w:r w:rsidRPr="00CF3D80">
              <w:rPr>
                <w:rFonts w:asciiTheme="minorHAnsi" w:hAnsiTheme="minorHAnsi" w:cstheme="minorHAnsi"/>
                <w:sz w:val="16"/>
              </w:rPr>
              <w:t>received,</w:t>
            </w:r>
            <w:r w:rsidRPr="00CF3D80">
              <w:rPr>
                <w:rFonts w:asciiTheme="minorHAnsi" w:hAnsiTheme="minorHAnsi" w:cstheme="minorHAnsi"/>
                <w:spacing w:val="-3"/>
                <w:sz w:val="16"/>
              </w:rPr>
              <w:t xml:space="preserve"> </w:t>
            </w:r>
            <w:r w:rsidRPr="00CF3D80">
              <w:rPr>
                <w:rFonts w:asciiTheme="minorHAnsi" w:hAnsiTheme="minorHAnsi" w:cstheme="minorHAnsi"/>
                <w:sz w:val="16"/>
              </w:rPr>
              <w:t>and</w:t>
            </w:r>
            <w:r w:rsidRPr="00CF3D80">
              <w:rPr>
                <w:rFonts w:asciiTheme="minorHAnsi" w:hAnsiTheme="minorHAnsi" w:cstheme="minorHAnsi"/>
                <w:spacing w:val="-3"/>
                <w:sz w:val="16"/>
              </w:rPr>
              <w:t xml:space="preserve"> </w:t>
            </w:r>
            <w:r w:rsidRPr="00CF3D80">
              <w:rPr>
                <w:rFonts w:asciiTheme="minorHAnsi" w:hAnsiTheme="minorHAnsi" w:cstheme="minorHAnsi"/>
                <w:sz w:val="16"/>
              </w:rPr>
              <w:t>how</w:t>
            </w:r>
            <w:r w:rsidRPr="00CF3D80">
              <w:rPr>
                <w:rFonts w:asciiTheme="minorHAnsi" w:hAnsiTheme="minorHAnsi" w:cstheme="minorHAnsi"/>
                <w:spacing w:val="-2"/>
                <w:sz w:val="16"/>
              </w:rPr>
              <w:t xml:space="preserve"> </w:t>
            </w:r>
            <w:r w:rsidRPr="00CF3D80">
              <w:rPr>
                <w:rFonts w:asciiTheme="minorHAnsi" w:hAnsiTheme="minorHAnsi" w:cstheme="minorHAnsi"/>
                <w:sz w:val="16"/>
              </w:rPr>
              <w:t>they</w:t>
            </w:r>
            <w:r w:rsidRPr="00CF3D80">
              <w:rPr>
                <w:rFonts w:asciiTheme="minorHAnsi" w:hAnsiTheme="minorHAnsi" w:cstheme="minorHAnsi"/>
                <w:spacing w:val="-3"/>
                <w:sz w:val="16"/>
              </w:rPr>
              <w:t xml:space="preserve"> </w:t>
            </w:r>
            <w:r w:rsidRPr="00CF3D80">
              <w:rPr>
                <w:rFonts w:asciiTheme="minorHAnsi" w:hAnsiTheme="minorHAnsi" w:cstheme="minorHAnsi"/>
                <w:sz w:val="16"/>
              </w:rPr>
              <w:t>were</w:t>
            </w:r>
            <w:r w:rsidRPr="00CF3D80">
              <w:rPr>
                <w:rFonts w:asciiTheme="minorHAnsi" w:hAnsiTheme="minorHAnsi" w:cstheme="minorHAnsi"/>
                <w:spacing w:val="-3"/>
                <w:sz w:val="16"/>
              </w:rPr>
              <w:t xml:space="preserve"> </w:t>
            </w:r>
            <w:r w:rsidRPr="00CF3D80">
              <w:rPr>
                <w:rFonts w:asciiTheme="minorHAnsi" w:hAnsiTheme="minorHAnsi" w:cstheme="minorHAnsi"/>
                <w:sz w:val="16"/>
              </w:rPr>
              <w:t>handled</w:t>
            </w:r>
            <w:r w:rsidRPr="00CF3D80">
              <w:rPr>
                <w:rFonts w:asciiTheme="minorHAnsi" w:hAnsiTheme="minorHAnsi" w:cstheme="minorHAnsi"/>
                <w:spacing w:val="-3"/>
                <w:sz w:val="16"/>
              </w:rPr>
              <w:t xml:space="preserve"> </w:t>
            </w:r>
            <w:r w:rsidRPr="00CF3D80">
              <w:rPr>
                <w:rFonts w:asciiTheme="minorHAnsi" w:hAnsiTheme="minorHAnsi" w:cstheme="minorHAnsi"/>
                <w:sz w:val="16"/>
              </w:rPr>
              <w:t>during</w:t>
            </w:r>
            <w:r w:rsidRPr="00CF3D80">
              <w:rPr>
                <w:rFonts w:asciiTheme="minorHAnsi" w:hAnsiTheme="minorHAnsi" w:cstheme="minorHAnsi"/>
                <w:spacing w:val="-3"/>
                <w:sz w:val="16"/>
              </w:rPr>
              <w:t xml:space="preserve"> </w:t>
            </w:r>
            <w:r w:rsidRPr="00CF3D80">
              <w:rPr>
                <w:rFonts w:asciiTheme="minorHAnsi" w:hAnsiTheme="minorHAnsi" w:cstheme="minorHAnsi"/>
                <w:sz w:val="16"/>
              </w:rPr>
              <w:t>model</w:t>
            </w:r>
            <w:r w:rsidRPr="00CF3D80">
              <w:rPr>
                <w:rFonts w:asciiTheme="minorHAnsi" w:hAnsiTheme="minorHAnsi" w:cstheme="minorHAnsi"/>
                <w:spacing w:val="-2"/>
                <w:sz w:val="16"/>
              </w:rPr>
              <w:t xml:space="preserve"> </w:t>
            </w:r>
            <w:r w:rsidRPr="00CF3D80">
              <w:rPr>
                <w:rFonts w:asciiTheme="minorHAnsi" w:hAnsiTheme="minorHAnsi" w:cstheme="minorHAnsi"/>
                <w:sz w:val="16"/>
              </w:rPr>
              <w:t>development</w:t>
            </w:r>
            <w:r w:rsidRPr="00CF3D80">
              <w:rPr>
                <w:rFonts w:asciiTheme="minorHAnsi" w:hAnsiTheme="minorHAnsi" w:cstheme="minorHAnsi"/>
                <w:spacing w:val="-3"/>
                <w:sz w:val="16"/>
              </w:rPr>
              <w:t xml:space="preserve"> </w:t>
            </w:r>
            <w:r w:rsidRPr="00CF3D80">
              <w:rPr>
                <w:rFonts w:asciiTheme="minorHAnsi" w:hAnsiTheme="minorHAnsi" w:cstheme="minorHAnsi"/>
                <w:sz w:val="16"/>
              </w:rPr>
              <w:t>or</w:t>
            </w:r>
            <w:r w:rsidRPr="00CF3D80">
              <w:rPr>
                <w:rFonts w:asciiTheme="minorHAnsi" w:hAnsiTheme="minorHAnsi" w:cstheme="minorHAnsi"/>
                <w:spacing w:val="40"/>
                <w:sz w:val="16"/>
              </w:rPr>
              <w:t xml:space="preserve"> </w:t>
            </w:r>
            <w:r w:rsidRPr="00CF3D80">
              <w:rPr>
                <w:rFonts w:asciiTheme="minorHAnsi" w:hAnsiTheme="minorHAnsi" w:cstheme="minorHAnsi"/>
                <w:sz w:val="16"/>
              </w:rPr>
              <w:t>evaluation, if relevant</w:t>
            </w:r>
          </w:p>
        </w:tc>
        <w:tc>
          <w:tcPr>
            <w:tcW w:w="1004" w:type="dxa"/>
            <w:tcBorders>
              <w:top w:val="dotted" w:sz="4" w:space="0" w:color="000000"/>
              <w:bottom w:val="single" w:sz="4" w:space="0" w:color="000000"/>
            </w:tcBorders>
            <w:tcMar>
              <w:left w:w="57" w:type="dxa"/>
              <w:right w:w="57" w:type="dxa"/>
            </w:tcMar>
          </w:tcPr>
          <w:p w14:paraId="4510A913" w14:textId="05848E42" w:rsidR="00D545ED" w:rsidRPr="00CF3D80" w:rsidRDefault="00D545ED" w:rsidP="00D545ED">
            <w:pPr>
              <w:pStyle w:val="TableParagraph"/>
              <w:rPr>
                <w:rFonts w:asciiTheme="minorHAnsi" w:hAnsiTheme="minorHAnsi" w:cstheme="minorHAnsi"/>
                <w:sz w:val="14"/>
              </w:rPr>
            </w:pPr>
            <w:r w:rsidRPr="00CF3D80">
              <w:rPr>
                <w:rFonts w:asciiTheme="minorHAnsi" w:hAnsiTheme="minorHAnsi" w:cstheme="minorHAnsi"/>
                <w:sz w:val="14"/>
                <w:szCs w:val="20"/>
              </w:rPr>
              <w:t>Supplement</w:t>
            </w:r>
            <w:r w:rsidR="00E57DFC">
              <w:rPr>
                <w:rFonts w:asciiTheme="minorHAnsi" w:hAnsiTheme="minorHAnsi" w:cstheme="minorHAnsi"/>
                <w:sz w:val="14"/>
                <w:szCs w:val="20"/>
              </w:rPr>
              <w:t>, Tables S8-S10</w:t>
            </w:r>
          </w:p>
        </w:tc>
      </w:tr>
      <w:tr w:rsidR="00D545ED" w:rsidRPr="00CF3D80" w14:paraId="7C5320CF" w14:textId="77777777" w:rsidTr="00CF3D80">
        <w:trPr>
          <w:trHeight w:val="369"/>
        </w:trPr>
        <w:tc>
          <w:tcPr>
            <w:tcW w:w="1478" w:type="dxa"/>
            <w:tcBorders>
              <w:top w:val="single" w:sz="4" w:space="0" w:color="000000"/>
              <w:bottom w:val="single" w:sz="4" w:space="0" w:color="000000"/>
              <w:right w:val="single" w:sz="4" w:space="0" w:color="000000"/>
            </w:tcBorders>
            <w:tcMar>
              <w:left w:w="57" w:type="dxa"/>
              <w:right w:w="57" w:type="dxa"/>
            </w:tcMar>
            <w:vAlign w:val="center"/>
          </w:tcPr>
          <w:p w14:paraId="64A0C8FC" w14:textId="77777777" w:rsidR="00D545ED" w:rsidRPr="00CF3D80" w:rsidRDefault="00D545ED" w:rsidP="00CF3D80">
            <w:pPr>
              <w:pStyle w:val="TableParagraph"/>
              <w:rPr>
                <w:rFonts w:asciiTheme="minorHAnsi" w:hAnsiTheme="minorHAnsi" w:cstheme="minorHAnsi"/>
                <w:i/>
                <w:sz w:val="16"/>
              </w:rPr>
            </w:pPr>
            <w:r w:rsidRPr="00CF3D80">
              <w:rPr>
                <w:rFonts w:asciiTheme="minorHAnsi" w:hAnsiTheme="minorHAnsi" w:cstheme="minorHAnsi"/>
                <w:i/>
                <w:sz w:val="16"/>
              </w:rPr>
              <w:t>Data</w:t>
            </w:r>
            <w:r w:rsidRPr="00CF3D80">
              <w:rPr>
                <w:rFonts w:asciiTheme="minorHAnsi" w:hAnsiTheme="minorHAnsi" w:cstheme="minorHAnsi"/>
                <w:i/>
                <w:spacing w:val="-3"/>
                <w:sz w:val="16"/>
              </w:rPr>
              <w:t xml:space="preserve"> </w:t>
            </w:r>
            <w:r w:rsidRPr="00CF3D80">
              <w:rPr>
                <w:rFonts w:asciiTheme="minorHAnsi" w:hAnsiTheme="minorHAnsi" w:cstheme="minorHAnsi"/>
                <w:i/>
                <w:spacing w:val="-2"/>
                <w:sz w:val="16"/>
              </w:rPr>
              <w:t>preparation</w:t>
            </w:r>
          </w:p>
        </w:tc>
        <w:tc>
          <w:tcPr>
            <w:tcW w:w="537"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14:paraId="074B4AC9" w14:textId="77777777" w:rsidR="00D545ED" w:rsidRPr="00CF3D80" w:rsidRDefault="00D545ED" w:rsidP="00CF3D80">
            <w:pPr>
              <w:pStyle w:val="TableParagraph"/>
              <w:jc w:val="center"/>
              <w:rPr>
                <w:rFonts w:asciiTheme="minorHAnsi" w:hAnsiTheme="minorHAnsi" w:cstheme="minorHAnsi"/>
                <w:sz w:val="16"/>
              </w:rPr>
            </w:pPr>
            <w:r w:rsidRPr="00CF3D80">
              <w:rPr>
                <w:rFonts w:asciiTheme="minorHAnsi" w:hAnsiTheme="minorHAnsi" w:cstheme="minorHAnsi"/>
                <w:spacing w:val="-10"/>
                <w:sz w:val="16"/>
              </w:rPr>
              <w:t>7</w:t>
            </w:r>
          </w:p>
        </w:tc>
        <w:tc>
          <w:tcPr>
            <w:tcW w:w="1113"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14:paraId="6E80AF53" w14:textId="77777777" w:rsidR="00D545ED" w:rsidRPr="00CF3D80" w:rsidRDefault="00D545ED" w:rsidP="00CF3D80">
            <w:pPr>
              <w:pStyle w:val="TableParagraph"/>
              <w:jc w:val="center"/>
              <w:rPr>
                <w:rFonts w:asciiTheme="minorHAnsi" w:hAnsiTheme="minorHAnsi" w:cstheme="minorHAnsi"/>
                <w:sz w:val="16"/>
              </w:rPr>
            </w:pPr>
            <w:proofErr w:type="gramStart"/>
            <w:r w:rsidRPr="00CF3D80">
              <w:rPr>
                <w:rFonts w:asciiTheme="minorHAnsi" w:hAnsiTheme="minorHAnsi" w:cstheme="minorHAnsi"/>
                <w:spacing w:val="-5"/>
                <w:sz w:val="16"/>
              </w:rPr>
              <w:t>D;E</w:t>
            </w:r>
            <w:proofErr w:type="gramEnd"/>
          </w:p>
        </w:tc>
        <w:tc>
          <w:tcPr>
            <w:tcW w:w="5647" w:type="dxa"/>
            <w:tcBorders>
              <w:top w:val="single" w:sz="4" w:space="0" w:color="000000"/>
              <w:left w:val="single" w:sz="4" w:space="0" w:color="000000"/>
              <w:bottom w:val="single" w:sz="4" w:space="0" w:color="000000"/>
            </w:tcBorders>
            <w:tcMar>
              <w:left w:w="57" w:type="dxa"/>
              <w:right w:w="57" w:type="dxa"/>
            </w:tcMar>
            <w:vAlign w:val="center"/>
          </w:tcPr>
          <w:p w14:paraId="0AEA7D36" w14:textId="3A4A3BCF" w:rsidR="00D545ED" w:rsidRPr="00CF3D80" w:rsidRDefault="00D545ED" w:rsidP="00CF3D80">
            <w:pPr>
              <w:pStyle w:val="TableParagraph"/>
              <w:rPr>
                <w:rFonts w:asciiTheme="minorHAnsi" w:hAnsiTheme="minorHAnsi" w:cstheme="minorHAnsi"/>
                <w:sz w:val="16"/>
              </w:rPr>
            </w:pPr>
            <w:r w:rsidRPr="00CF3D80">
              <w:rPr>
                <w:rFonts w:asciiTheme="minorHAnsi" w:hAnsiTheme="minorHAnsi" w:cstheme="minorHAnsi"/>
                <w:sz w:val="16"/>
              </w:rPr>
              <w:t>Describe</w:t>
            </w:r>
            <w:r w:rsidRPr="00CF3D80">
              <w:rPr>
                <w:rFonts w:asciiTheme="minorHAnsi" w:hAnsiTheme="minorHAnsi" w:cstheme="minorHAnsi"/>
                <w:spacing w:val="-5"/>
                <w:sz w:val="16"/>
              </w:rPr>
              <w:t xml:space="preserve"> </w:t>
            </w:r>
            <w:r w:rsidRPr="00CF3D80">
              <w:rPr>
                <w:rFonts w:asciiTheme="minorHAnsi" w:hAnsiTheme="minorHAnsi" w:cstheme="minorHAnsi"/>
                <w:sz w:val="16"/>
              </w:rPr>
              <w:t>any</w:t>
            </w:r>
            <w:r w:rsidRPr="00CF3D80">
              <w:rPr>
                <w:rFonts w:asciiTheme="minorHAnsi" w:hAnsiTheme="minorHAnsi" w:cstheme="minorHAnsi"/>
                <w:spacing w:val="-4"/>
                <w:sz w:val="16"/>
              </w:rPr>
              <w:t xml:space="preserve"> </w:t>
            </w:r>
            <w:r w:rsidRPr="00CF3D80">
              <w:rPr>
                <w:rFonts w:asciiTheme="minorHAnsi" w:hAnsiTheme="minorHAnsi" w:cstheme="minorHAnsi"/>
                <w:sz w:val="16"/>
              </w:rPr>
              <w:t>data</w:t>
            </w:r>
            <w:r w:rsidRPr="00CF3D80">
              <w:rPr>
                <w:rFonts w:asciiTheme="minorHAnsi" w:hAnsiTheme="minorHAnsi" w:cstheme="minorHAnsi"/>
                <w:spacing w:val="-4"/>
                <w:sz w:val="16"/>
              </w:rPr>
              <w:t xml:space="preserve"> </w:t>
            </w:r>
            <w:r w:rsidRPr="00CF3D80">
              <w:rPr>
                <w:rFonts w:asciiTheme="minorHAnsi" w:hAnsiTheme="minorHAnsi" w:cstheme="minorHAnsi"/>
                <w:sz w:val="16"/>
              </w:rPr>
              <w:t>pre-processing</w:t>
            </w:r>
            <w:r w:rsidRPr="00CF3D80">
              <w:rPr>
                <w:rFonts w:asciiTheme="minorHAnsi" w:hAnsiTheme="minorHAnsi" w:cstheme="minorHAnsi"/>
                <w:spacing w:val="-4"/>
                <w:sz w:val="16"/>
              </w:rPr>
              <w:t xml:space="preserve"> </w:t>
            </w:r>
            <w:r w:rsidRPr="00CF3D80">
              <w:rPr>
                <w:rFonts w:asciiTheme="minorHAnsi" w:hAnsiTheme="minorHAnsi" w:cstheme="minorHAnsi"/>
                <w:sz w:val="16"/>
              </w:rPr>
              <w:t>and</w:t>
            </w:r>
            <w:r w:rsidRPr="00CF3D80">
              <w:rPr>
                <w:rFonts w:asciiTheme="minorHAnsi" w:hAnsiTheme="minorHAnsi" w:cstheme="minorHAnsi"/>
                <w:spacing w:val="-4"/>
                <w:sz w:val="16"/>
              </w:rPr>
              <w:t xml:space="preserve"> </w:t>
            </w:r>
            <w:r w:rsidRPr="00CF3D80">
              <w:rPr>
                <w:rFonts w:asciiTheme="minorHAnsi" w:hAnsiTheme="minorHAnsi" w:cstheme="minorHAnsi"/>
                <w:sz w:val="16"/>
              </w:rPr>
              <w:t>quality</w:t>
            </w:r>
            <w:r w:rsidRPr="00CF3D80">
              <w:rPr>
                <w:rFonts w:asciiTheme="minorHAnsi" w:hAnsiTheme="minorHAnsi" w:cstheme="minorHAnsi"/>
                <w:spacing w:val="-4"/>
                <w:sz w:val="16"/>
              </w:rPr>
              <w:t xml:space="preserve"> </w:t>
            </w:r>
            <w:r w:rsidRPr="00CF3D80">
              <w:rPr>
                <w:rFonts w:asciiTheme="minorHAnsi" w:hAnsiTheme="minorHAnsi" w:cstheme="minorHAnsi"/>
                <w:sz w:val="16"/>
              </w:rPr>
              <w:t>checking,</w:t>
            </w:r>
            <w:r w:rsidRPr="00CF3D80">
              <w:rPr>
                <w:rFonts w:asciiTheme="minorHAnsi" w:hAnsiTheme="minorHAnsi" w:cstheme="minorHAnsi"/>
                <w:spacing w:val="-4"/>
                <w:sz w:val="16"/>
              </w:rPr>
              <w:t xml:space="preserve"> </w:t>
            </w:r>
            <w:r w:rsidRPr="00CF3D80">
              <w:rPr>
                <w:rFonts w:asciiTheme="minorHAnsi" w:hAnsiTheme="minorHAnsi" w:cstheme="minorHAnsi"/>
                <w:sz w:val="16"/>
              </w:rPr>
              <w:t>including</w:t>
            </w:r>
            <w:r w:rsidRPr="00CF3D80">
              <w:rPr>
                <w:rFonts w:asciiTheme="minorHAnsi" w:hAnsiTheme="minorHAnsi" w:cstheme="minorHAnsi"/>
                <w:spacing w:val="-4"/>
                <w:sz w:val="16"/>
              </w:rPr>
              <w:t xml:space="preserve"> </w:t>
            </w:r>
            <w:r w:rsidRPr="00CF3D80">
              <w:rPr>
                <w:rFonts w:asciiTheme="minorHAnsi" w:hAnsiTheme="minorHAnsi" w:cstheme="minorHAnsi"/>
                <w:sz w:val="16"/>
              </w:rPr>
              <w:t>whether</w:t>
            </w:r>
            <w:r w:rsidRPr="00CF3D80">
              <w:rPr>
                <w:rFonts w:asciiTheme="minorHAnsi" w:hAnsiTheme="minorHAnsi" w:cstheme="minorHAnsi"/>
                <w:spacing w:val="-5"/>
                <w:sz w:val="16"/>
              </w:rPr>
              <w:t xml:space="preserve"> </w:t>
            </w:r>
            <w:r w:rsidRPr="00CF3D80">
              <w:rPr>
                <w:rFonts w:asciiTheme="minorHAnsi" w:hAnsiTheme="minorHAnsi" w:cstheme="minorHAnsi"/>
                <w:sz w:val="16"/>
              </w:rPr>
              <w:t>this</w:t>
            </w:r>
            <w:r w:rsidRPr="00CF3D80">
              <w:rPr>
                <w:rFonts w:asciiTheme="minorHAnsi" w:hAnsiTheme="minorHAnsi" w:cstheme="minorHAnsi"/>
                <w:spacing w:val="-4"/>
                <w:sz w:val="16"/>
              </w:rPr>
              <w:t xml:space="preserve"> </w:t>
            </w:r>
            <w:r w:rsidRPr="00CF3D80">
              <w:rPr>
                <w:rFonts w:asciiTheme="minorHAnsi" w:hAnsiTheme="minorHAnsi" w:cstheme="minorHAnsi"/>
                <w:sz w:val="16"/>
              </w:rPr>
              <w:t>was</w:t>
            </w:r>
            <w:r w:rsidRPr="00CF3D80">
              <w:rPr>
                <w:rFonts w:asciiTheme="minorHAnsi" w:hAnsiTheme="minorHAnsi" w:cstheme="minorHAnsi"/>
                <w:spacing w:val="-4"/>
                <w:sz w:val="16"/>
              </w:rPr>
              <w:t xml:space="preserve"> </w:t>
            </w:r>
            <w:r w:rsidRPr="00CF3D80">
              <w:rPr>
                <w:rFonts w:asciiTheme="minorHAnsi" w:hAnsiTheme="minorHAnsi" w:cstheme="minorHAnsi"/>
                <w:sz w:val="16"/>
              </w:rPr>
              <w:t>similar</w:t>
            </w:r>
            <w:r w:rsidRPr="00CF3D80">
              <w:rPr>
                <w:rFonts w:asciiTheme="minorHAnsi" w:hAnsiTheme="minorHAnsi" w:cstheme="minorHAnsi"/>
                <w:spacing w:val="-4"/>
                <w:sz w:val="16"/>
              </w:rPr>
              <w:t xml:space="preserve"> </w:t>
            </w:r>
            <w:r w:rsidRPr="00CF3D80">
              <w:rPr>
                <w:rFonts w:asciiTheme="minorHAnsi" w:hAnsiTheme="minorHAnsi" w:cstheme="minorHAnsi"/>
                <w:spacing w:val="-2"/>
                <w:sz w:val="16"/>
              </w:rPr>
              <w:t xml:space="preserve">across </w:t>
            </w:r>
            <w:r w:rsidRPr="00CF3D80">
              <w:rPr>
                <w:rFonts w:asciiTheme="minorHAnsi" w:hAnsiTheme="minorHAnsi" w:cstheme="minorHAnsi"/>
                <w:sz w:val="16"/>
              </w:rPr>
              <w:t>relevant</w:t>
            </w:r>
            <w:r w:rsidRPr="00CF3D80">
              <w:rPr>
                <w:rFonts w:asciiTheme="minorHAnsi" w:hAnsiTheme="minorHAnsi" w:cstheme="minorHAnsi"/>
                <w:spacing w:val="-8"/>
                <w:sz w:val="16"/>
              </w:rPr>
              <w:t xml:space="preserve"> </w:t>
            </w:r>
            <w:r w:rsidRPr="00CF3D80">
              <w:rPr>
                <w:rFonts w:asciiTheme="minorHAnsi" w:hAnsiTheme="minorHAnsi" w:cstheme="minorHAnsi"/>
                <w:sz w:val="16"/>
              </w:rPr>
              <w:t>sociodemographic</w:t>
            </w:r>
            <w:r w:rsidRPr="00CF3D80">
              <w:rPr>
                <w:rFonts w:asciiTheme="minorHAnsi" w:hAnsiTheme="minorHAnsi" w:cstheme="minorHAnsi"/>
                <w:spacing w:val="-8"/>
                <w:sz w:val="16"/>
              </w:rPr>
              <w:t xml:space="preserve"> </w:t>
            </w:r>
            <w:r w:rsidRPr="00CF3D80">
              <w:rPr>
                <w:rFonts w:asciiTheme="minorHAnsi" w:hAnsiTheme="minorHAnsi" w:cstheme="minorHAnsi"/>
                <w:spacing w:val="-2"/>
                <w:sz w:val="16"/>
              </w:rPr>
              <w:t>groups</w:t>
            </w:r>
          </w:p>
        </w:tc>
        <w:tc>
          <w:tcPr>
            <w:tcW w:w="1004" w:type="dxa"/>
            <w:tcBorders>
              <w:top w:val="single" w:sz="4" w:space="0" w:color="000000"/>
              <w:bottom w:val="single" w:sz="4" w:space="0" w:color="000000"/>
            </w:tcBorders>
            <w:tcMar>
              <w:left w:w="57" w:type="dxa"/>
              <w:right w:w="57" w:type="dxa"/>
            </w:tcMar>
          </w:tcPr>
          <w:p w14:paraId="60D23BF5" w14:textId="41286997" w:rsidR="00D545ED" w:rsidRPr="00CF3D80" w:rsidRDefault="00D545ED" w:rsidP="00D545ED">
            <w:pPr>
              <w:pStyle w:val="TableParagraph"/>
              <w:rPr>
                <w:rFonts w:asciiTheme="minorHAnsi" w:hAnsiTheme="minorHAnsi" w:cstheme="minorHAnsi"/>
                <w:sz w:val="14"/>
              </w:rPr>
            </w:pPr>
            <w:r w:rsidRPr="00CF3D80">
              <w:rPr>
                <w:rFonts w:asciiTheme="minorHAnsi" w:hAnsiTheme="minorHAnsi" w:cstheme="minorHAnsi"/>
                <w:sz w:val="14"/>
                <w:szCs w:val="20"/>
              </w:rPr>
              <w:t>6/7</w:t>
            </w:r>
          </w:p>
        </w:tc>
      </w:tr>
      <w:tr w:rsidR="00D545ED" w:rsidRPr="00CF3D80" w14:paraId="41708E1A" w14:textId="77777777" w:rsidTr="00CF3D80">
        <w:trPr>
          <w:trHeight w:val="551"/>
        </w:trPr>
        <w:tc>
          <w:tcPr>
            <w:tcW w:w="1478" w:type="dxa"/>
            <w:vMerge w:val="restart"/>
            <w:tcBorders>
              <w:top w:val="single" w:sz="4" w:space="0" w:color="000000"/>
              <w:bottom w:val="single" w:sz="4" w:space="0" w:color="000000"/>
              <w:right w:val="single" w:sz="4" w:space="0" w:color="000000"/>
            </w:tcBorders>
            <w:tcMar>
              <w:left w:w="57" w:type="dxa"/>
              <w:right w:w="57" w:type="dxa"/>
            </w:tcMar>
            <w:vAlign w:val="center"/>
          </w:tcPr>
          <w:p w14:paraId="1C1E9A3D" w14:textId="77777777" w:rsidR="00D545ED" w:rsidRPr="00CF3D80" w:rsidRDefault="00D545ED" w:rsidP="00CF3D80">
            <w:pPr>
              <w:pStyle w:val="TableParagraph"/>
              <w:rPr>
                <w:rFonts w:asciiTheme="minorHAnsi" w:hAnsiTheme="minorHAnsi" w:cstheme="minorHAnsi"/>
                <w:i/>
                <w:sz w:val="16"/>
              </w:rPr>
            </w:pPr>
            <w:r w:rsidRPr="00CF3D80">
              <w:rPr>
                <w:rFonts w:asciiTheme="minorHAnsi" w:hAnsiTheme="minorHAnsi" w:cstheme="minorHAnsi"/>
                <w:i/>
                <w:spacing w:val="-2"/>
                <w:sz w:val="16"/>
              </w:rPr>
              <w:t>Outcome</w:t>
            </w:r>
          </w:p>
        </w:tc>
        <w:tc>
          <w:tcPr>
            <w:tcW w:w="537" w:type="dxa"/>
            <w:tcBorders>
              <w:top w:val="single" w:sz="4" w:space="0" w:color="000000"/>
              <w:left w:val="single" w:sz="4" w:space="0" w:color="000000"/>
              <w:bottom w:val="dotted" w:sz="4" w:space="0" w:color="000000"/>
              <w:right w:val="single" w:sz="4" w:space="0" w:color="000000"/>
            </w:tcBorders>
            <w:tcMar>
              <w:left w:w="57" w:type="dxa"/>
              <w:right w:w="57" w:type="dxa"/>
            </w:tcMar>
            <w:vAlign w:val="center"/>
          </w:tcPr>
          <w:p w14:paraId="5D0FE582" w14:textId="77777777" w:rsidR="00D545ED" w:rsidRPr="00CF3D80" w:rsidRDefault="00D545ED" w:rsidP="00CF3D80">
            <w:pPr>
              <w:pStyle w:val="TableParagraph"/>
              <w:jc w:val="center"/>
              <w:rPr>
                <w:rFonts w:asciiTheme="minorHAnsi" w:hAnsiTheme="minorHAnsi" w:cstheme="minorHAnsi"/>
                <w:sz w:val="16"/>
              </w:rPr>
            </w:pPr>
            <w:r w:rsidRPr="00CF3D80">
              <w:rPr>
                <w:rFonts w:asciiTheme="minorHAnsi" w:hAnsiTheme="minorHAnsi" w:cstheme="minorHAnsi"/>
                <w:spacing w:val="-5"/>
                <w:sz w:val="16"/>
              </w:rPr>
              <w:t>8a</w:t>
            </w:r>
          </w:p>
        </w:tc>
        <w:tc>
          <w:tcPr>
            <w:tcW w:w="1113" w:type="dxa"/>
            <w:tcBorders>
              <w:top w:val="single" w:sz="4" w:space="0" w:color="000000"/>
              <w:left w:val="single" w:sz="4" w:space="0" w:color="000000"/>
              <w:bottom w:val="dotted" w:sz="4" w:space="0" w:color="000000"/>
              <w:right w:val="single" w:sz="4" w:space="0" w:color="000000"/>
            </w:tcBorders>
            <w:tcMar>
              <w:left w:w="57" w:type="dxa"/>
              <w:right w:w="57" w:type="dxa"/>
            </w:tcMar>
            <w:vAlign w:val="center"/>
          </w:tcPr>
          <w:p w14:paraId="45E493C7" w14:textId="77777777" w:rsidR="00D545ED" w:rsidRPr="00CF3D80" w:rsidRDefault="00D545ED" w:rsidP="00CF3D80">
            <w:pPr>
              <w:pStyle w:val="TableParagraph"/>
              <w:jc w:val="center"/>
              <w:rPr>
                <w:rFonts w:asciiTheme="minorHAnsi" w:hAnsiTheme="minorHAnsi" w:cstheme="minorHAnsi"/>
                <w:sz w:val="16"/>
              </w:rPr>
            </w:pPr>
            <w:proofErr w:type="gramStart"/>
            <w:r w:rsidRPr="00CF3D80">
              <w:rPr>
                <w:rFonts w:asciiTheme="minorHAnsi" w:hAnsiTheme="minorHAnsi" w:cstheme="minorHAnsi"/>
                <w:spacing w:val="-5"/>
                <w:sz w:val="16"/>
              </w:rPr>
              <w:t>D;E</w:t>
            </w:r>
            <w:proofErr w:type="gramEnd"/>
          </w:p>
        </w:tc>
        <w:tc>
          <w:tcPr>
            <w:tcW w:w="5647" w:type="dxa"/>
            <w:tcBorders>
              <w:top w:val="single" w:sz="4" w:space="0" w:color="000000"/>
              <w:left w:val="single" w:sz="4" w:space="0" w:color="000000"/>
              <w:bottom w:val="dotted" w:sz="4" w:space="0" w:color="000000"/>
            </w:tcBorders>
            <w:tcMar>
              <w:left w:w="57" w:type="dxa"/>
              <w:right w:w="57" w:type="dxa"/>
            </w:tcMar>
            <w:vAlign w:val="center"/>
          </w:tcPr>
          <w:p w14:paraId="1D410F37" w14:textId="05A4B26A" w:rsidR="00D545ED" w:rsidRPr="00CF3D80" w:rsidRDefault="00D545ED" w:rsidP="00CF3D80">
            <w:pPr>
              <w:pStyle w:val="TableParagraph"/>
              <w:rPr>
                <w:rFonts w:asciiTheme="minorHAnsi" w:hAnsiTheme="minorHAnsi" w:cstheme="minorHAnsi"/>
                <w:sz w:val="16"/>
              </w:rPr>
            </w:pPr>
            <w:r w:rsidRPr="00CF3D80">
              <w:rPr>
                <w:rFonts w:asciiTheme="minorHAnsi" w:hAnsiTheme="minorHAnsi" w:cstheme="minorHAnsi"/>
                <w:sz w:val="16"/>
              </w:rPr>
              <w:t>Clearly define the outcome that is being predicted and the time horizon, including how and when</w:t>
            </w:r>
            <w:r w:rsidRPr="00CF3D80">
              <w:rPr>
                <w:rFonts w:asciiTheme="minorHAnsi" w:hAnsiTheme="minorHAnsi" w:cstheme="minorHAnsi"/>
                <w:spacing w:val="40"/>
                <w:sz w:val="16"/>
              </w:rPr>
              <w:t xml:space="preserve"> </w:t>
            </w:r>
            <w:r w:rsidRPr="00CF3D80">
              <w:rPr>
                <w:rFonts w:asciiTheme="minorHAnsi" w:hAnsiTheme="minorHAnsi" w:cstheme="minorHAnsi"/>
                <w:sz w:val="16"/>
              </w:rPr>
              <w:t>assessed,</w:t>
            </w:r>
            <w:r w:rsidRPr="00CF3D80">
              <w:rPr>
                <w:rFonts w:asciiTheme="minorHAnsi" w:hAnsiTheme="minorHAnsi" w:cstheme="minorHAnsi"/>
                <w:spacing w:val="-3"/>
                <w:sz w:val="16"/>
              </w:rPr>
              <w:t xml:space="preserve"> </w:t>
            </w:r>
            <w:r w:rsidRPr="00CF3D80">
              <w:rPr>
                <w:rFonts w:asciiTheme="minorHAnsi" w:hAnsiTheme="minorHAnsi" w:cstheme="minorHAnsi"/>
                <w:sz w:val="16"/>
              </w:rPr>
              <w:t>the</w:t>
            </w:r>
            <w:r w:rsidRPr="00CF3D80">
              <w:rPr>
                <w:rFonts w:asciiTheme="minorHAnsi" w:hAnsiTheme="minorHAnsi" w:cstheme="minorHAnsi"/>
                <w:spacing w:val="-3"/>
                <w:sz w:val="16"/>
              </w:rPr>
              <w:t xml:space="preserve"> </w:t>
            </w:r>
            <w:r w:rsidRPr="00CF3D80">
              <w:rPr>
                <w:rFonts w:asciiTheme="minorHAnsi" w:hAnsiTheme="minorHAnsi" w:cstheme="minorHAnsi"/>
                <w:sz w:val="16"/>
              </w:rPr>
              <w:t>rationale</w:t>
            </w:r>
            <w:r w:rsidRPr="00CF3D80">
              <w:rPr>
                <w:rFonts w:asciiTheme="minorHAnsi" w:hAnsiTheme="minorHAnsi" w:cstheme="minorHAnsi"/>
                <w:spacing w:val="-3"/>
                <w:sz w:val="16"/>
              </w:rPr>
              <w:t xml:space="preserve"> </w:t>
            </w:r>
            <w:r w:rsidRPr="00CF3D80">
              <w:rPr>
                <w:rFonts w:asciiTheme="minorHAnsi" w:hAnsiTheme="minorHAnsi" w:cstheme="minorHAnsi"/>
                <w:sz w:val="16"/>
              </w:rPr>
              <w:t>for</w:t>
            </w:r>
            <w:r w:rsidRPr="00CF3D80">
              <w:rPr>
                <w:rFonts w:asciiTheme="minorHAnsi" w:hAnsiTheme="minorHAnsi" w:cstheme="minorHAnsi"/>
                <w:spacing w:val="-3"/>
                <w:sz w:val="16"/>
              </w:rPr>
              <w:t xml:space="preserve"> </w:t>
            </w:r>
            <w:r w:rsidRPr="00CF3D80">
              <w:rPr>
                <w:rFonts w:asciiTheme="minorHAnsi" w:hAnsiTheme="minorHAnsi" w:cstheme="minorHAnsi"/>
                <w:sz w:val="16"/>
              </w:rPr>
              <w:t>choosing</w:t>
            </w:r>
            <w:r w:rsidRPr="00CF3D80">
              <w:rPr>
                <w:rFonts w:asciiTheme="minorHAnsi" w:hAnsiTheme="minorHAnsi" w:cstheme="minorHAnsi"/>
                <w:spacing w:val="-3"/>
                <w:sz w:val="16"/>
              </w:rPr>
              <w:t xml:space="preserve"> </w:t>
            </w:r>
            <w:r w:rsidRPr="00CF3D80">
              <w:rPr>
                <w:rFonts w:asciiTheme="minorHAnsi" w:hAnsiTheme="minorHAnsi" w:cstheme="minorHAnsi"/>
                <w:sz w:val="16"/>
              </w:rPr>
              <w:t>this</w:t>
            </w:r>
            <w:r w:rsidRPr="00CF3D80">
              <w:rPr>
                <w:rFonts w:asciiTheme="minorHAnsi" w:hAnsiTheme="minorHAnsi" w:cstheme="minorHAnsi"/>
                <w:spacing w:val="-3"/>
                <w:sz w:val="16"/>
              </w:rPr>
              <w:t xml:space="preserve"> </w:t>
            </w:r>
            <w:r w:rsidRPr="00CF3D80">
              <w:rPr>
                <w:rFonts w:asciiTheme="minorHAnsi" w:hAnsiTheme="minorHAnsi" w:cstheme="minorHAnsi"/>
                <w:sz w:val="16"/>
              </w:rPr>
              <w:t>outcome,</w:t>
            </w:r>
            <w:r w:rsidRPr="00CF3D80">
              <w:rPr>
                <w:rFonts w:asciiTheme="minorHAnsi" w:hAnsiTheme="minorHAnsi" w:cstheme="minorHAnsi"/>
                <w:spacing w:val="-3"/>
                <w:sz w:val="16"/>
              </w:rPr>
              <w:t xml:space="preserve"> </w:t>
            </w:r>
            <w:r w:rsidRPr="00CF3D80">
              <w:rPr>
                <w:rFonts w:asciiTheme="minorHAnsi" w:hAnsiTheme="minorHAnsi" w:cstheme="minorHAnsi"/>
                <w:sz w:val="16"/>
              </w:rPr>
              <w:t>and</w:t>
            </w:r>
            <w:r w:rsidRPr="00CF3D80">
              <w:rPr>
                <w:rFonts w:asciiTheme="minorHAnsi" w:hAnsiTheme="minorHAnsi" w:cstheme="minorHAnsi"/>
                <w:spacing w:val="-3"/>
                <w:sz w:val="16"/>
              </w:rPr>
              <w:t xml:space="preserve"> </w:t>
            </w:r>
            <w:r w:rsidRPr="00CF3D80">
              <w:rPr>
                <w:rFonts w:asciiTheme="minorHAnsi" w:hAnsiTheme="minorHAnsi" w:cstheme="minorHAnsi"/>
                <w:sz w:val="16"/>
              </w:rPr>
              <w:t>whether</w:t>
            </w:r>
            <w:r w:rsidRPr="00CF3D80">
              <w:rPr>
                <w:rFonts w:asciiTheme="minorHAnsi" w:hAnsiTheme="minorHAnsi" w:cstheme="minorHAnsi"/>
                <w:spacing w:val="-3"/>
                <w:sz w:val="16"/>
              </w:rPr>
              <w:t xml:space="preserve"> </w:t>
            </w:r>
            <w:r w:rsidRPr="00CF3D80">
              <w:rPr>
                <w:rFonts w:asciiTheme="minorHAnsi" w:hAnsiTheme="minorHAnsi" w:cstheme="minorHAnsi"/>
                <w:sz w:val="16"/>
              </w:rPr>
              <w:t>the</w:t>
            </w:r>
            <w:r w:rsidRPr="00CF3D80">
              <w:rPr>
                <w:rFonts w:asciiTheme="minorHAnsi" w:hAnsiTheme="minorHAnsi" w:cstheme="minorHAnsi"/>
                <w:spacing w:val="-3"/>
                <w:sz w:val="16"/>
              </w:rPr>
              <w:t xml:space="preserve"> </w:t>
            </w:r>
            <w:r w:rsidRPr="00CF3D80">
              <w:rPr>
                <w:rFonts w:asciiTheme="minorHAnsi" w:hAnsiTheme="minorHAnsi" w:cstheme="minorHAnsi"/>
                <w:sz w:val="16"/>
              </w:rPr>
              <w:t>method</w:t>
            </w:r>
            <w:r w:rsidRPr="00CF3D80">
              <w:rPr>
                <w:rFonts w:asciiTheme="minorHAnsi" w:hAnsiTheme="minorHAnsi" w:cstheme="minorHAnsi"/>
                <w:spacing w:val="-3"/>
                <w:sz w:val="16"/>
              </w:rPr>
              <w:t xml:space="preserve"> </w:t>
            </w:r>
            <w:r w:rsidRPr="00CF3D80">
              <w:rPr>
                <w:rFonts w:asciiTheme="minorHAnsi" w:hAnsiTheme="minorHAnsi" w:cstheme="minorHAnsi"/>
                <w:sz w:val="16"/>
              </w:rPr>
              <w:t>of</w:t>
            </w:r>
            <w:r w:rsidRPr="00CF3D80">
              <w:rPr>
                <w:rFonts w:asciiTheme="minorHAnsi" w:hAnsiTheme="minorHAnsi" w:cstheme="minorHAnsi"/>
                <w:spacing w:val="-3"/>
                <w:sz w:val="16"/>
              </w:rPr>
              <w:t xml:space="preserve"> </w:t>
            </w:r>
            <w:r w:rsidRPr="00CF3D80">
              <w:rPr>
                <w:rFonts w:asciiTheme="minorHAnsi" w:hAnsiTheme="minorHAnsi" w:cstheme="minorHAnsi"/>
                <w:sz w:val="16"/>
              </w:rPr>
              <w:t>outcome</w:t>
            </w:r>
            <w:r w:rsidRPr="00CF3D80">
              <w:rPr>
                <w:rFonts w:asciiTheme="minorHAnsi" w:hAnsiTheme="minorHAnsi" w:cstheme="minorHAnsi"/>
                <w:spacing w:val="-3"/>
                <w:sz w:val="16"/>
              </w:rPr>
              <w:t xml:space="preserve"> </w:t>
            </w:r>
            <w:r w:rsidRPr="00CF3D80">
              <w:rPr>
                <w:rFonts w:asciiTheme="minorHAnsi" w:hAnsiTheme="minorHAnsi" w:cstheme="minorHAnsi"/>
                <w:sz w:val="16"/>
              </w:rPr>
              <w:t>assessment</w:t>
            </w:r>
            <w:r w:rsidRPr="00CF3D80">
              <w:rPr>
                <w:rFonts w:asciiTheme="minorHAnsi" w:hAnsiTheme="minorHAnsi" w:cstheme="minorHAnsi"/>
                <w:spacing w:val="-3"/>
                <w:sz w:val="16"/>
              </w:rPr>
              <w:t xml:space="preserve"> </w:t>
            </w:r>
            <w:r w:rsidRPr="00CF3D80">
              <w:rPr>
                <w:rFonts w:asciiTheme="minorHAnsi" w:hAnsiTheme="minorHAnsi" w:cstheme="minorHAnsi"/>
                <w:sz w:val="16"/>
              </w:rPr>
              <w:t>is consistent</w:t>
            </w:r>
            <w:r w:rsidRPr="00CF3D80">
              <w:rPr>
                <w:rFonts w:asciiTheme="minorHAnsi" w:hAnsiTheme="minorHAnsi" w:cstheme="minorHAnsi"/>
                <w:spacing w:val="-8"/>
                <w:sz w:val="16"/>
              </w:rPr>
              <w:t xml:space="preserve"> </w:t>
            </w:r>
            <w:r w:rsidRPr="00CF3D80">
              <w:rPr>
                <w:rFonts w:asciiTheme="minorHAnsi" w:hAnsiTheme="minorHAnsi" w:cstheme="minorHAnsi"/>
                <w:sz w:val="16"/>
              </w:rPr>
              <w:t>across</w:t>
            </w:r>
            <w:r w:rsidRPr="00CF3D80">
              <w:rPr>
                <w:rFonts w:asciiTheme="minorHAnsi" w:hAnsiTheme="minorHAnsi" w:cstheme="minorHAnsi"/>
                <w:spacing w:val="-7"/>
                <w:sz w:val="16"/>
              </w:rPr>
              <w:t xml:space="preserve"> </w:t>
            </w:r>
            <w:r w:rsidRPr="00CF3D80">
              <w:rPr>
                <w:rFonts w:asciiTheme="minorHAnsi" w:hAnsiTheme="minorHAnsi" w:cstheme="minorHAnsi"/>
                <w:sz w:val="16"/>
              </w:rPr>
              <w:t>sociodemographic</w:t>
            </w:r>
            <w:r w:rsidRPr="00CF3D80">
              <w:rPr>
                <w:rFonts w:asciiTheme="minorHAnsi" w:hAnsiTheme="minorHAnsi" w:cstheme="minorHAnsi"/>
                <w:spacing w:val="-7"/>
                <w:sz w:val="16"/>
              </w:rPr>
              <w:t xml:space="preserve"> </w:t>
            </w:r>
            <w:r w:rsidRPr="00CF3D80">
              <w:rPr>
                <w:rFonts w:asciiTheme="minorHAnsi" w:hAnsiTheme="minorHAnsi" w:cstheme="minorHAnsi"/>
                <w:spacing w:val="-2"/>
                <w:sz w:val="16"/>
              </w:rPr>
              <w:t>groups</w:t>
            </w:r>
          </w:p>
        </w:tc>
        <w:tc>
          <w:tcPr>
            <w:tcW w:w="1004" w:type="dxa"/>
            <w:tcBorders>
              <w:top w:val="single" w:sz="4" w:space="0" w:color="000000"/>
              <w:bottom w:val="dotted" w:sz="4" w:space="0" w:color="000000"/>
            </w:tcBorders>
            <w:tcMar>
              <w:left w:w="57" w:type="dxa"/>
              <w:right w:w="57" w:type="dxa"/>
            </w:tcMar>
          </w:tcPr>
          <w:p w14:paraId="63F17709" w14:textId="4667AA42" w:rsidR="00D545ED" w:rsidRPr="00CF3D80" w:rsidRDefault="00D545ED" w:rsidP="00D545ED">
            <w:pPr>
              <w:pStyle w:val="TableParagraph"/>
              <w:rPr>
                <w:rFonts w:asciiTheme="minorHAnsi" w:hAnsiTheme="minorHAnsi" w:cstheme="minorHAnsi"/>
                <w:sz w:val="14"/>
              </w:rPr>
            </w:pPr>
            <w:r w:rsidRPr="00CF3D80">
              <w:rPr>
                <w:rFonts w:asciiTheme="minorHAnsi" w:hAnsiTheme="minorHAnsi" w:cstheme="minorHAnsi"/>
                <w:sz w:val="14"/>
                <w:szCs w:val="20"/>
              </w:rPr>
              <w:t>7/ Table S1</w:t>
            </w:r>
          </w:p>
        </w:tc>
      </w:tr>
      <w:tr w:rsidR="00D545ED" w:rsidRPr="00CF3D80" w14:paraId="396D0AEF" w14:textId="77777777" w:rsidTr="00CF3D80">
        <w:trPr>
          <w:trHeight w:val="369"/>
        </w:trPr>
        <w:tc>
          <w:tcPr>
            <w:tcW w:w="1478" w:type="dxa"/>
            <w:vMerge/>
            <w:tcBorders>
              <w:top w:val="nil"/>
              <w:bottom w:val="single" w:sz="4" w:space="0" w:color="000000"/>
              <w:right w:val="single" w:sz="4" w:space="0" w:color="000000"/>
            </w:tcBorders>
            <w:tcMar>
              <w:left w:w="57" w:type="dxa"/>
              <w:right w:w="57" w:type="dxa"/>
            </w:tcMar>
            <w:vAlign w:val="center"/>
          </w:tcPr>
          <w:p w14:paraId="160862A0" w14:textId="77777777" w:rsidR="00D545ED" w:rsidRPr="00CF3D80" w:rsidRDefault="00D545ED" w:rsidP="00CF3D80">
            <w:pPr>
              <w:spacing w:after="0" w:line="240" w:lineRule="auto"/>
              <w:rPr>
                <w:rFonts w:cstheme="minorHAnsi"/>
                <w:sz w:val="2"/>
                <w:szCs w:val="2"/>
              </w:rPr>
            </w:pPr>
          </w:p>
        </w:tc>
        <w:tc>
          <w:tcPr>
            <w:tcW w:w="537" w:type="dxa"/>
            <w:tcBorders>
              <w:top w:val="dotted" w:sz="4" w:space="0" w:color="000000"/>
              <w:left w:val="single" w:sz="4" w:space="0" w:color="000000"/>
              <w:bottom w:val="dotted" w:sz="4" w:space="0" w:color="000000"/>
              <w:right w:val="single" w:sz="4" w:space="0" w:color="000000"/>
            </w:tcBorders>
            <w:tcMar>
              <w:left w:w="57" w:type="dxa"/>
              <w:right w:w="57" w:type="dxa"/>
            </w:tcMar>
            <w:vAlign w:val="center"/>
          </w:tcPr>
          <w:p w14:paraId="5ABC4C2C" w14:textId="77777777" w:rsidR="00D545ED" w:rsidRPr="00CF3D80" w:rsidRDefault="00D545ED" w:rsidP="00CF3D80">
            <w:pPr>
              <w:pStyle w:val="TableParagraph"/>
              <w:jc w:val="center"/>
              <w:rPr>
                <w:rFonts w:asciiTheme="minorHAnsi" w:hAnsiTheme="minorHAnsi" w:cstheme="minorHAnsi"/>
                <w:sz w:val="16"/>
              </w:rPr>
            </w:pPr>
            <w:r w:rsidRPr="00CF3D80">
              <w:rPr>
                <w:rFonts w:asciiTheme="minorHAnsi" w:hAnsiTheme="minorHAnsi" w:cstheme="minorHAnsi"/>
                <w:spacing w:val="-5"/>
                <w:sz w:val="16"/>
              </w:rPr>
              <w:t>8b</w:t>
            </w:r>
          </w:p>
        </w:tc>
        <w:tc>
          <w:tcPr>
            <w:tcW w:w="1113" w:type="dxa"/>
            <w:tcBorders>
              <w:top w:val="dotted" w:sz="4" w:space="0" w:color="000000"/>
              <w:left w:val="single" w:sz="4" w:space="0" w:color="000000"/>
              <w:bottom w:val="dotted" w:sz="4" w:space="0" w:color="000000"/>
              <w:right w:val="single" w:sz="4" w:space="0" w:color="000000"/>
            </w:tcBorders>
            <w:tcMar>
              <w:left w:w="57" w:type="dxa"/>
              <w:right w:w="57" w:type="dxa"/>
            </w:tcMar>
            <w:vAlign w:val="center"/>
          </w:tcPr>
          <w:p w14:paraId="04C308BB" w14:textId="77777777" w:rsidR="00D545ED" w:rsidRPr="00CF3D80" w:rsidRDefault="00D545ED" w:rsidP="00CF3D80">
            <w:pPr>
              <w:pStyle w:val="TableParagraph"/>
              <w:jc w:val="center"/>
              <w:rPr>
                <w:rFonts w:asciiTheme="minorHAnsi" w:hAnsiTheme="minorHAnsi" w:cstheme="minorHAnsi"/>
                <w:sz w:val="16"/>
              </w:rPr>
            </w:pPr>
            <w:proofErr w:type="gramStart"/>
            <w:r w:rsidRPr="00CF3D80">
              <w:rPr>
                <w:rFonts w:asciiTheme="minorHAnsi" w:hAnsiTheme="minorHAnsi" w:cstheme="minorHAnsi"/>
                <w:spacing w:val="-5"/>
                <w:sz w:val="16"/>
              </w:rPr>
              <w:t>D;E</w:t>
            </w:r>
            <w:proofErr w:type="gramEnd"/>
          </w:p>
        </w:tc>
        <w:tc>
          <w:tcPr>
            <w:tcW w:w="5647" w:type="dxa"/>
            <w:tcBorders>
              <w:top w:val="dotted" w:sz="4" w:space="0" w:color="000000"/>
              <w:left w:val="single" w:sz="4" w:space="0" w:color="000000"/>
              <w:bottom w:val="dotted" w:sz="4" w:space="0" w:color="000000"/>
            </w:tcBorders>
            <w:tcMar>
              <w:left w:w="57" w:type="dxa"/>
              <w:right w:w="57" w:type="dxa"/>
            </w:tcMar>
            <w:vAlign w:val="center"/>
          </w:tcPr>
          <w:p w14:paraId="4932B21E" w14:textId="77777777" w:rsidR="00D545ED" w:rsidRPr="00CF3D80" w:rsidRDefault="00D545ED" w:rsidP="00CF3D80">
            <w:pPr>
              <w:pStyle w:val="TableParagraph"/>
              <w:rPr>
                <w:rFonts w:asciiTheme="minorHAnsi" w:hAnsiTheme="minorHAnsi" w:cstheme="minorHAnsi"/>
                <w:sz w:val="16"/>
              </w:rPr>
            </w:pPr>
            <w:r w:rsidRPr="00CF3D80">
              <w:rPr>
                <w:rFonts w:asciiTheme="minorHAnsi" w:hAnsiTheme="minorHAnsi" w:cstheme="minorHAnsi"/>
                <w:sz w:val="16"/>
              </w:rPr>
              <w:t>If</w:t>
            </w:r>
            <w:r w:rsidRPr="00CF3D80">
              <w:rPr>
                <w:rFonts w:asciiTheme="minorHAnsi" w:hAnsiTheme="minorHAnsi" w:cstheme="minorHAnsi"/>
                <w:spacing w:val="-4"/>
                <w:sz w:val="16"/>
              </w:rPr>
              <w:t xml:space="preserve"> </w:t>
            </w:r>
            <w:proofErr w:type="gramStart"/>
            <w:r w:rsidRPr="00CF3D80">
              <w:rPr>
                <w:rFonts w:asciiTheme="minorHAnsi" w:hAnsiTheme="minorHAnsi" w:cstheme="minorHAnsi"/>
                <w:sz w:val="16"/>
              </w:rPr>
              <w:t>outcome</w:t>
            </w:r>
            <w:proofErr w:type="gramEnd"/>
            <w:r w:rsidRPr="00CF3D80">
              <w:rPr>
                <w:rFonts w:asciiTheme="minorHAnsi" w:hAnsiTheme="minorHAnsi" w:cstheme="minorHAnsi"/>
                <w:spacing w:val="-4"/>
                <w:sz w:val="16"/>
              </w:rPr>
              <w:t xml:space="preserve"> </w:t>
            </w:r>
            <w:r w:rsidRPr="00CF3D80">
              <w:rPr>
                <w:rFonts w:asciiTheme="minorHAnsi" w:hAnsiTheme="minorHAnsi" w:cstheme="minorHAnsi"/>
                <w:sz w:val="16"/>
              </w:rPr>
              <w:t>assessment</w:t>
            </w:r>
            <w:r w:rsidRPr="00CF3D80">
              <w:rPr>
                <w:rFonts w:asciiTheme="minorHAnsi" w:hAnsiTheme="minorHAnsi" w:cstheme="minorHAnsi"/>
                <w:spacing w:val="-4"/>
                <w:sz w:val="16"/>
              </w:rPr>
              <w:t xml:space="preserve"> </w:t>
            </w:r>
            <w:r w:rsidRPr="00CF3D80">
              <w:rPr>
                <w:rFonts w:asciiTheme="minorHAnsi" w:hAnsiTheme="minorHAnsi" w:cstheme="minorHAnsi"/>
                <w:sz w:val="16"/>
              </w:rPr>
              <w:t>requires</w:t>
            </w:r>
            <w:r w:rsidRPr="00CF3D80">
              <w:rPr>
                <w:rFonts w:asciiTheme="minorHAnsi" w:hAnsiTheme="minorHAnsi" w:cstheme="minorHAnsi"/>
                <w:spacing w:val="-4"/>
                <w:sz w:val="16"/>
              </w:rPr>
              <w:t xml:space="preserve"> </w:t>
            </w:r>
            <w:r w:rsidRPr="00CF3D80">
              <w:rPr>
                <w:rFonts w:asciiTheme="minorHAnsi" w:hAnsiTheme="minorHAnsi" w:cstheme="minorHAnsi"/>
                <w:sz w:val="16"/>
              </w:rPr>
              <w:t>subjective</w:t>
            </w:r>
            <w:r w:rsidRPr="00CF3D80">
              <w:rPr>
                <w:rFonts w:asciiTheme="minorHAnsi" w:hAnsiTheme="minorHAnsi" w:cstheme="minorHAnsi"/>
                <w:spacing w:val="-4"/>
                <w:sz w:val="16"/>
              </w:rPr>
              <w:t xml:space="preserve"> </w:t>
            </w:r>
            <w:r w:rsidRPr="00CF3D80">
              <w:rPr>
                <w:rFonts w:asciiTheme="minorHAnsi" w:hAnsiTheme="minorHAnsi" w:cstheme="minorHAnsi"/>
                <w:sz w:val="16"/>
              </w:rPr>
              <w:t>interpretation,</w:t>
            </w:r>
            <w:r w:rsidRPr="00CF3D80">
              <w:rPr>
                <w:rFonts w:asciiTheme="minorHAnsi" w:hAnsiTheme="minorHAnsi" w:cstheme="minorHAnsi"/>
                <w:spacing w:val="-4"/>
                <w:sz w:val="16"/>
              </w:rPr>
              <w:t xml:space="preserve"> </w:t>
            </w:r>
            <w:r w:rsidRPr="00CF3D80">
              <w:rPr>
                <w:rFonts w:asciiTheme="minorHAnsi" w:hAnsiTheme="minorHAnsi" w:cstheme="minorHAnsi"/>
                <w:sz w:val="16"/>
              </w:rPr>
              <w:t>describe</w:t>
            </w:r>
            <w:r w:rsidRPr="00CF3D80">
              <w:rPr>
                <w:rFonts w:asciiTheme="minorHAnsi" w:hAnsiTheme="minorHAnsi" w:cstheme="minorHAnsi"/>
                <w:spacing w:val="-4"/>
                <w:sz w:val="16"/>
              </w:rPr>
              <w:t xml:space="preserve"> </w:t>
            </w:r>
            <w:r w:rsidRPr="00CF3D80">
              <w:rPr>
                <w:rFonts w:asciiTheme="minorHAnsi" w:hAnsiTheme="minorHAnsi" w:cstheme="minorHAnsi"/>
                <w:sz w:val="16"/>
              </w:rPr>
              <w:t>the</w:t>
            </w:r>
            <w:r w:rsidRPr="00CF3D80">
              <w:rPr>
                <w:rFonts w:asciiTheme="minorHAnsi" w:hAnsiTheme="minorHAnsi" w:cstheme="minorHAnsi"/>
                <w:spacing w:val="-4"/>
                <w:sz w:val="16"/>
              </w:rPr>
              <w:t xml:space="preserve"> </w:t>
            </w:r>
            <w:r w:rsidRPr="00CF3D80">
              <w:rPr>
                <w:rFonts w:asciiTheme="minorHAnsi" w:hAnsiTheme="minorHAnsi" w:cstheme="minorHAnsi"/>
                <w:sz w:val="16"/>
              </w:rPr>
              <w:t>qualifications</w:t>
            </w:r>
            <w:r w:rsidRPr="00CF3D80">
              <w:rPr>
                <w:rFonts w:asciiTheme="minorHAnsi" w:hAnsiTheme="minorHAnsi" w:cstheme="minorHAnsi"/>
                <w:spacing w:val="-4"/>
                <w:sz w:val="16"/>
              </w:rPr>
              <w:t xml:space="preserve"> </w:t>
            </w:r>
            <w:r w:rsidRPr="00CF3D80">
              <w:rPr>
                <w:rFonts w:asciiTheme="minorHAnsi" w:hAnsiTheme="minorHAnsi" w:cstheme="minorHAnsi"/>
                <w:sz w:val="16"/>
              </w:rPr>
              <w:t>and</w:t>
            </w:r>
            <w:r w:rsidRPr="00CF3D80">
              <w:rPr>
                <w:rFonts w:asciiTheme="minorHAnsi" w:hAnsiTheme="minorHAnsi" w:cstheme="minorHAnsi"/>
                <w:spacing w:val="-4"/>
                <w:sz w:val="16"/>
              </w:rPr>
              <w:t xml:space="preserve"> </w:t>
            </w:r>
            <w:r w:rsidRPr="00CF3D80">
              <w:rPr>
                <w:rFonts w:asciiTheme="minorHAnsi" w:hAnsiTheme="minorHAnsi" w:cstheme="minorHAnsi"/>
                <w:sz w:val="16"/>
              </w:rPr>
              <w:t>demographic</w:t>
            </w:r>
            <w:r w:rsidRPr="00CF3D80">
              <w:rPr>
                <w:rFonts w:asciiTheme="minorHAnsi" w:hAnsiTheme="minorHAnsi" w:cstheme="minorHAnsi"/>
                <w:spacing w:val="40"/>
                <w:sz w:val="16"/>
              </w:rPr>
              <w:t xml:space="preserve"> </w:t>
            </w:r>
            <w:r w:rsidRPr="00CF3D80">
              <w:rPr>
                <w:rFonts w:asciiTheme="minorHAnsi" w:hAnsiTheme="minorHAnsi" w:cstheme="minorHAnsi"/>
                <w:sz w:val="16"/>
              </w:rPr>
              <w:t>characteristics of the outcome assessors</w:t>
            </w:r>
          </w:p>
        </w:tc>
        <w:tc>
          <w:tcPr>
            <w:tcW w:w="1004" w:type="dxa"/>
            <w:tcBorders>
              <w:top w:val="dotted" w:sz="4" w:space="0" w:color="000000"/>
              <w:bottom w:val="dotted" w:sz="4" w:space="0" w:color="000000"/>
            </w:tcBorders>
            <w:tcMar>
              <w:left w:w="57" w:type="dxa"/>
              <w:right w:w="57" w:type="dxa"/>
            </w:tcMar>
          </w:tcPr>
          <w:p w14:paraId="38E80DFA" w14:textId="30C07418" w:rsidR="00D545ED" w:rsidRPr="00CF3D80" w:rsidRDefault="006C50B6" w:rsidP="00D545ED">
            <w:pPr>
              <w:pStyle w:val="TableParagraph"/>
              <w:rPr>
                <w:rFonts w:asciiTheme="minorHAnsi" w:hAnsiTheme="minorHAnsi" w:cstheme="minorHAnsi"/>
                <w:sz w:val="14"/>
              </w:rPr>
            </w:pPr>
            <w:r>
              <w:rPr>
                <w:rFonts w:asciiTheme="minorHAnsi" w:hAnsiTheme="minorHAnsi" w:cstheme="minorHAnsi"/>
                <w:sz w:val="14"/>
                <w:szCs w:val="20"/>
              </w:rPr>
              <w:t>Supplement</w:t>
            </w:r>
            <w:r w:rsidR="00E57DFC">
              <w:rPr>
                <w:rFonts w:asciiTheme="minorHAnsi" w:hAnsiTheme="minorHAnsi" w:cstheme="minorHAnsi"/>
                <w:sz w:val="14"/>
                <w:szCs w:val="20"/>
              </w:rPr>
              <w:t xml:space="preserve"> (p. 7/8)</w:t>
            </w:r>
          </w:p>
        </w:tc>
      </w:tr>
      <w:tr w:rsidR="00D545ED" w:rsidRPr="00CF3D80" w14:paraId="3C800C60" w14:textId="77777777" w:rsidTr="00CF3D80">
        <w:trPr>
          <w:trHeight w:val="181"/>
        </w:trPr>
        <w:tc>
          <w:tcPr>
            <w:tcW w:w="1478" w:type="dxa"/>
            <w:vMerge/>
            <w:tcBorders>
              <w:top w:val="nil"/>
              <w:bottom w:val="single" w:sz="4" w:space="0" w:color="000000"/>
              <w:right w:val="single" w:sz="4" w:space="0" w:color="000000"/>
            </w:tcBorders>
            <w:tcMar>
              <w:left w:w="57" w:type="dxa"/>
              <w:right w:w="57" w:type="dxa"/>
            </w:tcMar>
            <w:vAlign w:val="center"/>
          </w:tcPr>
          <w:p w14:paraId="274947DF" w14:textId="77777777" w:rsidR="00D545ED" w:rsidRPr="00CF3D80" w:rsidRDefault="00D545ED" w:rsidP="00CF3D80">
            <w:pPr>
              <w:spacing w:after="0" w:line="240" w:lineRule="auto"/>
              <w:rPr>
                <w:rFonts w:cstheme="minorHAnsi"/>
                <w:sz w:val="2"/>
                <w:szCs w:val="2"/>
              </w:rPr>
            </w:pPr>
          </w:p>
        </w:tc>
        <w:tc>
          <w:tcPr>
            <w:tcW w:w="537" w:type="dxa"/>
            <w:tcBorders>
              <w:top w:val="dotted" w:sz="4" w:space="0" w:color="000000"/>
              <w:left w:val="single" w:sz="4" w:space="0" w:color="000000"/>
              <w:bottom w:val="single" w:sz="4" w:space="0" w:color="000000"/>
              <w:right w:val="single" w:sz="4" w:space="0" w:color="000000"/>
            </w:tcBorders>
            <w:tcMar>
              <w:left w:w="57" w:type="dxa"/>
              <w:right w:w="57" w:type="dxa"/>
            </w:tcMar>
            <w:vAlign w:val="center"/>
          </w:tcPr>
          <w:p w14:paraId="4156EFB5" w14:textId="77777777" w:rsidR="00D545ED" w:rsidRPr="00CF3D80" w:rsidRDefault="00D545ED" w:rsidP="00CF3D80">
            <w:pPr>
              <w:pStyle w:val="TableParagraph"/>
              <w:jc w:val="center"/>
              <w:rPr>
                <w:rFonts w:asciiTheme="minorHAnsi" w:hAnsiTheme="minorHAnsi" w:cstheme="minorHAnsi"/>
                <w:sz w:val="16"/>
              </w:rPr>
            </w:pPr>
            <w:r w:rsidRPr="00CF3D80">
              <w:rPr>
                <w:rFonts w:asciiTheme="minorHAnsi" w:hAnsiTheme="minorHAnsi" w:cstheme="minorHAnsi"/>
                <w:spacing w:val="-5"/>
                <w:sz w:val="16"/>
              </w:rPr>
              <w:t>8c</w:t>
            </w:r>
          </w:p>
        </w:tc>
        <w:tc>
          <w:tcPr>
            <w:tcW w:w="1113" w:type="dxa"/>
            <w:tcBorders>
              <w:top w:val="dotted" w:sz="4" w:space="0" w:color="000000"/>
              <w:left w:val="single" w:sz="4" w:space="0" w:color="000000"/>
              <w:bottom w:val="single" w:sz="4" w:space="0" w:color="000000"/>
              <w:right w:val="single" w:sz="4" w:space="0" w:color="000000"/>
            </w:tcBorders>
            <w:tcMar>
              <w:left w:w="57" w:type="dxa"/>
              <w:right w:w="57" w:type="dxa"/>
            </w:tcMar>
            <w:vAlign w:val="center"/>
          </w:tcPr>
          <w:p w14:paraId="3F36C759" w14:textId="77777777" w:rsidR="00D545ED" w:rsidRPr="00CF3D80" w:rsidRDefault="00D545ED" w:rsidP="00CF3D80">
            <w:pPr>
              <w:pStyle w:val="TableParagraph"/>
              <w:jc w:val="center"/>
              <w:rPr>
                <w:rFonts w:asciiTheme="minorHAnsi" w:hAnsiTheme="minorHAnsi" w:cstheme="minorHAnsi"/>
                <w:sz w:val="16"/>
              </w:rPr>
            </w:pPr>
            <w:proofErr w:type="gramStart"/>
            <w:r w:rsidRPr="00CF3D80">
              <w:rPr>
                <w:rFonts w:asciiTheme="minorHAnsi" w:hAnsiTheme="minorHAnsi" w:cstheme="minorHAnsi"/>
                <w:spacing w:val="-5"/>
                <w:sz w:val="16"/>
              </w:rPr>
              <w:t>D;E</w:t>
            </w:r>
            <w:proofErr w:type="gramEnd"/>
          </w:p>
        </w:tc>
        <w:tc>
          <w:tcPr>
            <w:tcW w:w="5647" w:type="dxa"/>
            <w:tcBorders>
              <w:top w:val="dotted" w:sz="4" w:space="0" w:color="000000"/>
              <w:left w:val="single" w:sz="4" w:space="0" w:color="000000"/>
              <w:bottom w:val="single" w:sz="4" w:space="0" w:color="000000"/>
            </w:tcBorders>
            <w:tcMar>
              <w:left w:w="57" w:type="dxa"/>
              <w:right w:w="57" w:type="dxa"/>
            </w:tcMar>
            <w:vAlign w:val="center"/>
          </w:tcPr>
          <w:p w14:paraId="338A7DF2" w14:textId="77777777" w:rsidR="00D545ED" w:rsidRPr="00CF3D80" w:rsidRDefault="00D545ED" w:rsidP="00CF3D80">
            <w:pPr>
              <w:pStyle w:val="TableParagraph"/>
              <w:rPr>
                <w:rFonts w:asciiTheme="minorHAnsi" w:hAnsiTheme="minorHAnsi" w:cstheme="minorHAnsi"/>
                <w:sz w:val="16"/>
              </w:rPr>
            </w:pPr>
            <w:r w:rsidRPr="00CF3D80">
              <w:rPr>
                <w:rFonts w:asciiTheme="minorHAnsi" w:hAnsiTheme="minorHAnsi" w:cstheme="minorHAnsi"/>
                <w:sz w:val="16"/>
              </w:rPr>
              <w:t>Report</w:t>
            </w:r>
            <w:r w:rsidRPr="00CF3D80">
              <w:rPr>
                <w:rFonts w:asciiTheme="minorHAnsi" w:hAnsiTheme="minorHAnsi" w:cstheme="minorHAnsi"/>
                <w:spacing w:val="-3"/>
                <w:sz w:val="16"/>
              </w:rPr>
              <w:t xml:space="preserve"> </w:t>
            </w:r>
            <w:r w:rsidRPr="00CF3D80">
              <w:rPr>
                <w:rFonts w:asciiTheme="minorHAnsi" w:hAnsiTheme="minorHAnsi" w:cstheme="minorHAnsi"/>
                <w:sz w:val="16"/>
              </w:rPr>
              <w:t>any</w:t>
            </w:r>
            <w:r w:rsidRPr="00CF3D80">
              <w:rPr>
                <w:rFonts w:asciiTheme="minorHAnsi" w:hAnsiTheme="minorHAnsi" w:cstheme="minorHAnsi"/>
                <w:spacing w:val="-3"/>
                <w:sz w:val="16"/>
              </w:rPr>
              <w:t xml:space="preserve"> </w:t>
            </w:r>
            <w:r w:rsidRPr="00CF3D80">
              <w:rPr>
                <w:rFonts w:asciiTheme="minorHAnsi" w:hAnsiTheme="minorHAnsi" w:cstheme="minorHAnsi"/>
                <w:sz w:val="16"/>
              </w:rPr>
              <w:t>actions</w:t>
            </w:r>
            <w:r w:rsidRPr="00CF3D80">
              <w:rPr>
                <w:rFonts w:asciiTheme="minorHAnsi" w:hAnsiTheme="minorHAnsi" w:cstheme="minorHAnsi"/>
                <w:spacing w:val="-3"/>
                <w:sz w:val="16"/>
              </w:rPr>
              <w:t xml:space="preserve"> </w:t>
            </w:r>
            <w:r w:rsidRPr="00CF3D80">
              <w:rPr>
                <w:rFonts w:asciiTheme="minorHAnsi" w:hAnsiTheme="minorHAnsi" w:cstheme="minorHAnsi"/>
                <w:sz w:val="16"/>
              </w:rPr>
              <w:t>to</w:t>
            </w:r>
            <w:r w:rsidRPr="00CF3D80">
              <w:rPr>
                <w:rFonts w:asciiTheme="minorHAnsi" w:hAnsiTheme="minorHAnsi" w:cstheme="minorHAnsi"/>
                <w:spacing w:val="-3"/>
                <w:sz w:val="16"/>
              </w:rPr>
              <w:t xml:space="preserve"> </w:t>
            </w:r>
            <w:r w:rsidRPr="00CF3D80">
              <w:rPr>
                <w:rFonts w:asciiTheme="minorHAnsi" w:hAnsiTheme="minorHAnsi" w:cstheme="minorHAnsi"/>
                <w:sz w:val="16"/>
              </w:rPr>
              <w:t>blind</w:t>
            </w:r>
            <w:r w:rsidRPr="00CF3D80">
              <w:rPr>
                <w:rFonts w:asciiTheme="minorHAnsi" w:hAnsiTheme="minorHAnsi" w:cstheme="minorHAnsi"/>
                <w:spacing w:val="-3"/>
                <w:sz w:val="16"/>
              </w:rPr>
              <w:t xml:space="preserve"> </w:t>
            </w:r>
            <w:proofErr w:type="gramStart"/>
            <w:r w:rsidRPr="00CF3D80">
              <w:rPr>
                <w:rFonts w:asciiTheme="minorHAnsi" w:hAnsiTheme="minorHAnsi" w:cstheme="minorHAnsi"/>
                <w:sz w:val="16"/>
              </w:rPr>
              <w:t>assessment</w:t>
            </w:r>
            <w:r w:rsidRPr="00CF3D80">
              <w:rPr>
                <w:rFonts w:asciiTheme="minorHAnsi" w:hAnsiTheme="minorHAnsi" w:cstheme="minorHAnsi"/>
                <w:spacing w:val="-3"/>
                <w:sz w:val="16"/>
              </w:rPr>
              <w:t xml:space="preserve"> </w:t>
            </w:r>
            <w:r w:rsidRPr="00CF3D80">
              <w:rPr>
                <w:rFonts w:asciiTheme="minorHAnsi" w:hAnsiTheme="minorHAnsi" w:cstheme="minorHAnsi"/>
                <w:sz w:val="16"/>
              </w:rPr>
              <w:t>of</w:t>
            </w:r>
            <w:proofErr w:type="gramEnd"/>
            <w:r w:rsidRPr="00CF3D80">
              <w:rPr>
                <w:rFonts w:asciiTheme="minorHAnsi" w:hAnsiTheme="minorHAnsi" w:cstheme="minorHAnsi"/>
                <w:spacing w:val="-2"/>
                <w:sz w:val="16"/>
              </w:rPr>
              <w:t xml:space="preserve"> </w:t>
            </w:r>
            <w:r w:rsidRPr="00CF3D80">
              <w:rPr>
                <w:rFonts w:asciiTheme="minorHAnsi" w:hAnsiTheme="minorHAnsi" w:cstheme="minorHAnsi"/>
                <w:sz w:val="16"/>
              </w:rPr>
              <w:t>the</w:t>
            </w:r>
            <w:r w:rsidRPr="00CF3D80">
              <w:rPr>
                <w:rFonts w:asciiTheme="minorHAnsi" w:hAnsiTheme="minorHAnsi" w:cstheme="minorHAnsi"/>
                <w:spacing w:val="-3"/>
                <w:sz w:val="16"/>
              </w:rPr>
              <w:t xml:space="preserve"> </w:t>
            </w:r>
            <w:r w:rsidRPr="00CF3D80">
              <w:rPr>
                <w:rFonts w:asciiTheme="minorHAnsi" w:hAnsiTheme="minorHAnsi" w:cstheme="minorHAnsi"/>
                <w:sz w:val="16"/>
              </w:rPr>
              <w:t>outcome</w:t>
            </w:r>
            <w:r w:rsidRPr="00CF3D80">
              <w:rPr>
                <w:rFonts w:asciiTheme="minorHAnsi" w:hAnsiTheme="minorHAnsi" w:cstheme="minorHAnsi"/>
                <w:spacing w:val="-3"/>
                <w:sz w:val="16"/>
              </w:rPr>
              <w:t xml:space="preserve"> </w:t>
            </w:r>
            <w:r w:rsidRPr="00CF3D80">
              <w:rPr>
                <w:rFonts w:asciiTheme="minorHAnsi" w:hAnsiTheme="minorHAnsi" w:cstheme="minorHAnsi"/>
                <w:sz w:val="16"/>
              </w:rPr>
              <w:t>to</w:t>
            </w:r>
            <w:r w:rsidRPr="00CF3D80">
              <w:rPr>
                <w:rFonts w:asciiTheme="minorHAnsi" w:hAnsiTheme="minorHAnsi" w:cstheme="minorHAnsi"/>
                <w:spacing w:val="-3"/>
                <w:sz w:val="16"/>
              </w:rPr>
              <w:t xml:space="preserve"> </w:t>
            </w:r>
            <w:r w:rsidRPr="00CF3D80">
              <w:rPr>
                <w:rFonts w:asciiTheme="minorHAnsi" w:hAnsiTheme="minorHAnsi" w:cstheme="minorHAnsi"/>
                <w:sz w:val="16"/>
              </w:rPr>
              <w:t>be</w:t>
            </w:r>
            <w:r w:rsidRPr="00CF3D80">
              <w:rPr>
                <w:rFonts w:asciiTheme="minorHAnsi" w:hAnsiTheme="minorHAnsi" w:cstheme="minorHAnsi"/>
                <w:spacing w:val="-3"/>
                <w:sz w:val="16"/>
              </w:rPr>
              <w:t xml:space="preserve"> </w:t>
            </w:r>
            <w:r w:rsidRPr="00CF3D80">
              <w:rPr>
                <w:rFonts w:asciiTheme="minorHAnsi" w:hAnsiTheme="minorHAnsi" w:cstheme="minorHAnsi"/>
                <w:spacing w:val="-2"/>
                <w:sz w:val="16"/>
              </w:rPr>
              <w:t>predicted</w:t>
            </w:r>
          </w:p>
        </w:tc>
        <w:tc>
          <w:tcPr>
            <w:tcW w:w="1004" w:type="dxa"/>
            <w:tcBorders>
              <w:top w:val="dotted" w:sz="4" w:space="0" w:color="000000"/>
              <w:bottom w:val="single" w:sz="4" w:space="0" w:color="000000"/>
            </w:tcBorders>
            <w:tcMar>
              <w:left w:w="57" w:type="dxa"/>
              <w:right w:w="57" w:type="dxa"/>
            </w:tcMar>
          </w:tcPr>
          <w:p w14:paraId="630E73DF" w14:textId="73B496AA" w:rsidR="00D545ED" w:rsidRPr="00CF3D80" w:rsidRDefault="00D545ED" w:rsidP="00D545ED">
            <w:pPr>
              <w:pStyle w:val="TableParagraph"/>
              <w:rPr>
                <w:rFonts w:asciiTheme="minorHAnsi" w:hAnsiTheme="minorHAnsi" w:cstheme="minorHAnsi"/>
                <w:sz w:val="12"/>
              </w:rPr>
            </w:pPr>
            <w:r w:rsidRPr="00CF3D80">
              <w:rPr>
                <w:rFonts w:asciiTheme="minorHAnsi" w:hAnsiTheme="minorHAnsi" w:cstheme="minorHAnsi"/>
                <w:sz w:val="14"/>
                <w:szCs w:val="20"/>
              </w:rPr>
              <w:t>Not applicable</w:t>
            </w:r>
          </w:p>
        </w:tc>
      </w:tr>
      <w:tr w:rsidR="00D545ED" w:rsidRPr="00CF3D80" w14:paraId="3BD376F4" w14:textId="77777777" w:rsidTr="00CF3D80">
        <w:trPr>
          <w:trHeight w:val="369"/>
        </w:trPr>
        <w:tc>
          <w:tcPr>
            <w:tcW w:w="1478" w:type="dxa"/>
            <w:vMerge w:val="restart"/>
            <w:tcBorders>
              <w:top w:val="single" w:sz="4" w:space="0" w:color="000000"/>
              <w:bottom w:val="single" w:sz="4" w:space="0" w:color="000000"/>
              <w:right w:val="single" w:sz="4" w:space="0" w:color="000000"/>
            </w:tcBorders>
            <w:tcMar>
              <w:left w:w="57" w:type="dxa"/>
              <w:right w:w="57" w:type="dxa"/>
            </w:tcMar>
            <w:vAlign w:val="center"/>
          </w:tcPr>
          <w:p w14:paraId="17679AF7" w14:textId="77777777" w:rsidR="00D545ED" w:rsidRPr="00CF3D80" w:rsidRDefault="00D545ED" w:rsidP="00CF3D80">
            <w:pPr>
              <w:pStyle w:val="TableParagraph"/>
              <w:rPr>
                <w:rFonts w:asciiTheme="minorHAnsi" w:hAnsiTheme="minorHAnsi" w:cstheme="minorHAnsi"/>
                <w:i/>
                <w:sz w:val="16"/>
              </w:rPr>
            </w:pPr>
            <w:r w:rsidRPr="00CF3D80">
              <w:rPr>
                <w:rFonts w:asciiTheme="minorHAnsi" w:hAnsiTheme="minorHAnsi" w:cstheme="minorHAnsi"/>
                <w:i/>
                <w:spacing w:val="-2"/>
                <w:sz w:val="16"/>
              </w:rPr>
              <w:t>Predictors</w:t>
            </w:r>
          </w:p>
        </w:tc>
        <w:tc>
          <w:tcPr>
            <w:tcW w:w="537" w:type="dxa"/>
            <w:tcBorders>
              <w:top w:val="single" w:sz="4" w:space="0" w:color="000000"/>
              <w:left w:val="single" w:sz="4" w:space="0" w:color="000000"/>
              <w:bottom w:val="dotted" w:sz="4" w:space="0" w:color="000000"/>
              <w:right w:val="single" w:sz="4" w:space="0" w:color="000000"/>
            </w:tcBorders>
            <w:tcMar>
              <w:left w:w="57" w:type="dxa"/>
              <w:right w:w="57" w:type="dxa"/>
            </w:tcMar>
            <w:vAlign w:val="center"/>
          </w:tcPr>
          <w:p w14:paraId="7CB0B245" w14:textId="77777777" w:rsidR="00D545ED" w:rsidRPr="00CF3D80" w:rsidRDefault="00D545ED" w:rsidP="00CF3D80">
            <w:pPr>
              <w:pStyle w:val="TableParagraph"/>
              <w:jc w:val="center"/>
              <w:rPr>
                <w:rFonts w:asciiTheme="minorHAnsi" w:hAnsiTheme="minorHAnsi" w:cstheme="minorHAnsi"/>
                <w:sz w:val="16"/>
              </w:rPr>
            </w:pPr>
            <w:r w:rsidRPr="00CF3D80">
              <w:rPr>
                <w:rFonts w:asciiTheme="minorHAnsi" w:hAnsiTheme="minorHAnsi" w:cstheme="minorHAnsi"/>
                <w:spacing w:val="-5"/>
                <w:sz w:val="16"/>
              </w:rPr>
              <w:t>9a</w:t>
            </w:r>
          </w:p>
        </w:tc>
        <w:tc>
          <w:tcPr>
            <w:tcW w:w="1113" w:type="dxa"/>
            <w:tcBorders>
              <w:top w:val="single" w:sz="4" w:space="0" w:color="000000"/>
              <w:left w:val="single" w:sz="4" w:space="0" w:color="000000"/>
              <w:bottom w:val="dotted" w:sz="4" w:space="0" w:color="000000"/>
              <w:right w:val="single" w:sz="4" w:space="0" w:color="000000"/>
            </w:tcBorders>
            <w:tcMar>
              <w:left w:w="57" w:type="dxa"/>
              <w:right w:w="57" w:type="dxa"/>
            </w:tcMar>
            <w:vAlign w:val="center"/>
          </w:tcPr>
          <w:p w14:paraId="21B3F848" w14:textId="77777777" w:rsidR="00D545ED" w:rsidRPr="00CF3D80" w:rsidRDefault="00D545ED" w:rsidP="00CF3D80">
            <w:pPr>
              <w:pStyle w:val="TableParagraph"/>
              <w:jc w:val="center"/>
              <w:rPr>
                <w:rFonts w:asciiTheme="minorHAnsi" w:hAnsiTheme="minorHAnsi" w:cstheme="minorHAnsi"/>
                <w:sz w:val="16"/>
              </w:rPr>
            </w:pPr>
            <w:r w:rsidRPr="00CF3D80">
              <w:rPr>
                <w:rFonts w:asciiTheme="minorHAnsi" w:hAnsiTheme="minorHAnsi" w:cstheme="minorHAnsi"/>
                <w:spacing w:val="-10"/>
                <w:sz w:val="16"/>
              </w:rPr>
              <w:t>D</w:t>
            </w:r>
          </w:p>
        </w:tc>
        <w:tc>
          <w:tcPr>
            <w:tcW w:w="5647" w:type="dxa"/>
            <w:tcBorders>
              <w:top w:val="single" w:sz="4" w:space="0" w:color="000000"/>
              <w:left w:val="single" w:sz="4" w:space="0" w:color="000000"/>
              <w:bottom w:val="dotted" w:sz="4" w:space="0" w:color="000000"/>
            </w:tcBorders>
            <w:tcMar>
              <w:left w:w="57" w:type="dxa"/>
              <w:right w:w="57" w:type="dxa"/>
            </w:tcMar>
            <w:vAlign w:val="center"/>
          </w:tcPr>
          <w:p w14:paraId="4B95BA0A" w14:textId="52FAF520" w:rsidR="00D545ED" w:rsidRPr="00CF3D80" w:rsidRDefault="00D545ED" w:rsidP="00CF3D80">
            <w:pPr>
              <w:pStyle w:val="TableParagraph"/>
              <w:rPr>
                <w:rFonts w:asciiTheme="minorHAnsi" w:hAnsiTheme="minorHAnsi" w:cstheme="minorHAnsi"/>
                <w:sz w:val="16"/>
              </w:rPr>
            </w:pPr>
            <w:r w:rsidRPr="00CF3D80">
              <w:rPr>
                <w:rFonts w:asciiTheme="minorHAnsi" w:hAnsiTheme="minorHAnsi" w:cstheme="minorHAnsi"/>
                <w:sz w:val="16"/>
              </w:rPr>
              <w:t>Describe</w:t>
            </w:r>
            <w:r w:rsidRPr="00CF3D80">
              <w:rPr>
                <w:rFonts w:asciiTheme="minorHAnsi" w:hAnsiTheme="minorHAnsi" w:cstheme="minorHAnsi"/>
                <w:spacing w:val="-5"/>
                <w:sz w:val="16"/>
              </w:rPr>
              <w:t xml:space="preserve"> </w:t>
            </w:r>
            <w:r w:rsidRPr="00CF3D80">
              <w:rPr>
                <w:rFonts w:asciiTheme="minorHAnsi" w:hAnsiTheme="minorHAnsi" w:cstheme="minorHAnsi"/>
                <w:sz w:val="16"/>
              </w:rPr>
              <w:t>the</w:t>
            </w:r>
            <w:r w:rsidRPr="00CF3D80">
              <w:rPr>
                <w:rFonts w:asciiTheme="minorHAnsi" w:hAnsiTheme="minorHAnsi" w:cstheme="minorHAnsi"/>
                <w:spacing w:val="-4"/>
                <w:sz w:val="16"/>
              </w:rPr>
              <w:t xml:space="preserve"> </w:t>
            </w:r>
            <w:r w:rsidRPr="00CF3D80">
              <w:rPr>
                <w:rFonts w:asciiTheme="minorHAnsi" w:hAnsiTheme="minorHAnsi" w:cstheme="minorHAnsi"/>
                <w:sz w:val="16"/>
              </w:rPr>
              <w:t>choice</w:t>
            </w:r>
            <w:r w:rsidRPr="00CF3D80">
              <w:rPr>
                <w:rFonts w:asciiTheme="minorHAnsi" w:hAnsiTheme="minorHAnsi" w:cstheme="minorHAnsi"/>
                <w:spacing w:val="-4"/>
                <w:sz w:val="16"/>
              </w:rPr>
              <w:t xml:space="preserve"> </w:t>
            </w:r>
            <w:r w:rsidRPr="00CF3D80">
              <w:rPr>
                <w:rFonts w:asciiTheme="minorHAnsi" w:hAnsiTheme="minorHAnsi" w:cstheme="minorHAnsi"/>
                <w:sz w:val="16"/>
              </w:rPr>
              <w:t>of</w:t>
            </w:r>
            <w:r w:rsidRPr="00CF3D80">
              <w:rPr>
                <w:rFonts w:asciiTheme="minorHAnsi" w:hAnsiTheme="minorHAnsi" w:cstheme="minorHAnsi"/>
                <w:spacing w:val="-5"/>
                <w:sz w:val="16"/>
              </w:rPr>
              <w:t xml:space="preserve"> </w:t>
            </w:r>
            <w:r w:rsidRPr="00CF3D80">
              <w:rPr>
                <w:rFonts w:asciiTheme="minorHAnsi" w:hAnsiTheme="minorHAnsi" w:cstheme="minorHAnsi"/>
                <w:sz w:val="16"/>
              </w:rPr>
              <w:t>initial</w:t>
            </w:r>
            <w:r w:rsidRPr="00CF3D80">
              <w:rPr>
                <w:rFonts w:asciiTheme="minorHAnsi" w:hAnsiTheme="minorHAnsi" w:cstheme="minorHAnsi"/>
                <w:spacing w:val="-5"/>
                <w:sz w:val="16"/>
              </w:rPr>
              <w:t xml:space="preserve"> </w:t>
            </w:r>
            <w:r w:rsidRPr="00CF3D80">
              <w:rPr>
                <w:rFonts w:asciiTheme="minorHAnsi" w:hAnsiTheme="minorHAnsi" w:cstheme="minorHAnsi"/>
                <w:sz w:val="16"/>
              </w:rPr>
              <w:t>predictors</w:t>
            </w:r>
            <w:r w:rsidRPr="00CF3D80">
              <w:rPr>
                <w:rFonts w:asciiTheme="minorHAnsi" w:hAnsiTheme="minorHAnsi" w:cstheme="minorHAnsi"/>
                <w:spacing w:val="-4"/>
                <w:sz w:val="16"/>
              </w:rPr>
              <w:t xml:space="preserve"> </w:t>
            </w:r>
            <w:r w:rsidRPr="00CF3D80">
              <w:rPr>
                <w:rFonts w:asciiTheme="minorHAnsi" w:hAnsiTheme="minorHAnsi" w:cstheme="minorHAnsi"/>
                <w:sz w:val="16"/>
              </w:rPr>
              <w:t>(e.g.,</w:t>
            </w:r>
            <w:r w:rsidRPr="00CF3D80">
              <w:rPr>
                <w:rFonts w:asciiTheme="minorHAnsi" w:hAnsiTheme="minorHAnsi" w:cstheme="minorHAnsi"/>
                <w:spacing w:val="-4"/>
                <w:sz w:val="16"/>
              </w:rPr>
              <w:t xml:space="preserve"> </w:t>
            </w:r>
            <w:r w:rsidRPr="00CF3D80">
              <w:rPr>
                <w:rFonts w:asciiTheme="minorHAnsi" w:hAnsiTheme="minorHAnsi" w:cstheme="minorHAnsi"/>
                <w:sz w:val="16"/>
              </w:rPr>
              <w:t>literature,</w:t>
            </w:r>
            <w:r w:rsidRPr="00CF3D80">
              <w:rPr>
                <w:rFonts w:asciiTheme="minorHAnsi" w:hAnsiTheme="minorHAnsi" w:cstheme="minorHAnsi"/>
                <w:spacing w:val="-5"/>
                <w:sz w:val="16"/>
              </w:rPr>
              <w:t xml:space="preserve"> </w:t>
            </w:r>
            <w:r w:rsidRPr="00CF3D80">
              <w:rPr>
                <w:rFonts w:asciiTheme="minorHAnsi" w:hAnsiTheme="minorHAnsi" w:cstheme="minorHAnsi"/>
                <w:sz w:val="16"/>
              </w:rPr>
              <w:t>previous</w:t>
            </w:r>
            <w:r w:rsidRPr="00CF3D80">
              <w:rPr>
                <w:rFonts w:asciiTheme="minorHAnsi" w:hAnsiTheme="minorHAnsi" w:cstheme="minorHAnsi"/>
                <w:spacing w:val="-4"/>
                <w:sz w:val="16"/>
              </w:rPr>
              <w:t xml:space="preserve"> </w:t>
            </w:r>
            <w:r w:rsidRPr="00CF3D80">
              <w:rPr>
                <w:rFonts w:asciiTheme="minorHAnsi" w:hAnsiTheme="minorHAnsi" w:cstheme="minorHAnsi"/>
                <w:sz w:val="16"/>
              </w:rPr>
              <w:t>models,</w:t>
            </w:r>
            <w:r w:rsidRPr="00CF3D80">
              <w:rPr>
                <w:rFonts w:asciiTheme="minorHAnsi" w:hAnsiTheme="minorHAnsi" w:cstheme="minorHAnsi"/>
                <w:spacing w:val="-4"/>
                <w:sz w:val="16"/>
              </w:rPr>
              <w:t xml:space="preserve"> </w:t>
            </w:r>
            <w:r w:rsidRPr="00CF3D80">
              <w:rPr>
                <w:rFonts w:asciiTheme="minorHAnsi" w:hAnsiTheme="minorHAnsi" w:cstheme="minorHAnsi"/>
                <w:sz w:val="16"/>
              </w:rPr>
              <w:t>all</w:t>
            </w:r>
            <w:r w:rsidRPr="00CF3D80">
              <w:rPr>
                <w:rFonts w:asciiTheme="minorHAnsi" w:hAnsiTheme="minorHAnsi" w:cstheme="minorHAnsi"/>
                <w:spacing w:val="-4"/>
                <w:sz w:val="16"/>
              </w:rPr>
              <w:t xml:space="preserve"> </w:t>
            </w:r>
            <w:r w:rsidRPr="00CF3D80">
              <w:rPr>
                <w:rFonts w:asciiTheme="minorHAnsi" w:hAnsiTheme="minorHAnsi" w:cstheme="minorHAnsi"/>
                <w:sz w:val="16"/>
              </w:rPr>
              <w:t>available</w:t>
            </w:r>
            <w:r w:rsidRPr="00CF3D80">
              <w:rPr>
                <w:rFonts w:asciiTheme="minorHAnsi" w:hAnsiTheme="minorHAnsi" w:cstheme="minorHAnsi"/>
                <w:spacing w:val="-5"/>
                <w:sz w:val="16"/>
              </w:rPr>
              <w:t xml:space="preserve"> </w:t>
            </w:r>
            <w:r w:rsidRPr="00CF3D80">
              <w:rPr>
                <w:rFonts w:asciiTheme="minorHAnsi" w:hAnsiTheme="minorHAnsi" w:cstheme="minorHAnsi"/>
                <w:sz w:val="16"/>
              </w:rPr>
              <w:t>predictors)</w:t>
            </w:r>
            <w:r w:rsidRPr="00CF3D80">
              <w:rPr>
                <w:rFonts w:asciiTheme="minorHAnsi" w:hAnsiTheme="minorHAnsi" w:cstheme="minorHAnsi"/>
                <w:spacing w:val="-4"/>
                <w:sz w:val="16"/>
              </w:rPr>
              <w:t xml:space="preserve"> </w:t>
            </w:r>
            <w:r w:rsidRPr="00CF3D80">
              <w:rPr>
                <w:rFonts w:asciiTheme="minorHAnsi" w:hAnsiTheme="minorHAnsi" w:cstheme="minorHAnsi"/>
                <w:spacing w:val="-5"/>
                <w:sz w:val="16"/>
              </w:rPr>
              <w:t xml:space="preserve">and </w:t>
            </w:r>
            <w:r w:rsidRPr="00CF3D80">
              <w:rPr>
                <w:rFonts w:asciiTheme="minorHAnsi" w:hAnsiTheme="minorHAnsi" w:cstheme="minorHAnsi"/>
                <w:sz w:val="16"/>
              </w:rPr>
              <w:t>any</w:t>
            </w:r>
            <w:r w:rsidRPr="00CF3D80">
              <w:rPr>
                <w:rFonts w:asciiTheme="minorHAnsi" w:hAnsiTheme="minorHAnsi" w:cstheme="minorHAnsi"/>
                <w:spacing w:val="-5"/>
                <w:sz w:val="16"/>
              </w:rPr>
              <w:t xml:space="preserve"> </w:t>
            </w:r>
            <w:r w:rsidRPr="00CF3D80">
              <w:rPr>
                <w:rFonts w:asciiTheme="minorHAnsi" w:hAnsiTheme="minorHAnsi" w:cstheme="minorHAnsi"/>
                <w:sz w:val="16"/>
              </w:rPr>
              <w:t>pre-selection</w:t>
            </w:r>
            <w:r w:rsidRPr="00CF3D80">
              <w:rPr>
                <w:rFonts w:asciiTheme="minorHAnsi" w:hAnsiTheme="minorHAnsi" w:cstheme="minorHAnsi"/>
                <w:spacing w:val="-4"/>
                <w:sz w:val="16"/>
              </w:rPr>
              <w:t xml:space="preserve"> </w:t>
            </w:r>
            <w:r w:rsidRPr="00CF3D80">
              <w:rPr>
                <w:rFonts w:asciiTheme="minorHAnsi" w:hAnsiTheme="minorHAnsi" w:cstheme="minorHAnsi"/>
                <w:sz w:val="16"/>
              </w:rPr>
              <w:t>of</w:t>
            </w:r>
            <w:r w:rsidRPr="00CF3D80">
              <w:rPr>
                <w:rFonts w:asciiTheme="minorHAnsi" w:hAnsiTheme="minorHAnsi" w:cstheme="minorHAnsi"/>
                <w:spacing w:val="-4"/>
                <w:sz w:val="16"/>
              </w:rPr>
              <w:t xml:space="preserve"> </w:t>
            </w:r>
            <w:r w:rsidRPr="00CF3D80">
              <w:rPr>
                <w:rFonts w:asciiTheme="minorHAnsi" w:hAnsiTheme="minorHAnsi" w:cstheme="minorHAnsi"/>
                <w:sz w:val="16"/>
              </w:rPr>
              <w:t>predictors</w:t>
            </w:r>
            <w:r w:rsidRPr="00CF3D80">
              <w:rPr>
                <w:rFonts w:asciiTheme="minorHAnsi" w:hAnsiTheme="minorHAnsi" w:cstheme="minorHAnsi"/>
                <w:spacing w:val="-4"/>
                <w:sz w:val="16"/>
              </w:rPr>
              <w:t xml:space="preserve"> </w:t>
            </w:r>
            <w:r w:rsidRPr="00CF3D80">
              <w:rPr>
                <w:rFonts w:asciiTheme="minorHAnsi" w:hAnsiTheme="minorHAnsi" w:cstheme="minorHAnsi"/>
                <w:sz w:val="16"/>
              </w:rPr>
              <w:t>before</w:t>
            </w:r>
            <w:r w:rsidRPr="00CF3D80">
              <w:rPr>
                <w:rFonts w:asciiTheme="minorHAnsi" w:hAnsiTheme="minorHAnsi" w:cstheme="minorHAnsi"/>
                <w:spacing w:val="-5"/>
                <w:sz w:val="16"/>
              </w:rPr>
              <w:t xml:space="preserve"> </w:t>
            </w:r>
            <w:r w:rsidRPr="00CF3D80">
              <w:rPr>
                <w:rFonts w:asciiTheme="minorHAnsi" w:hAnsiTheme="minorHAnsi" w:cstheme="minorHAnsi"/>
                <w:sz w:val="16"/>
              </w:rPr>
              <w:t>model</w:t>
            </w:r>
            <w:r w:rsidRPr="00CF3D80">
              <w:rPr>
                <w:rFonts w:asciiTheme="minorHAnsi" w:hAnsiTheme="minorHAnsi" w:cstheme="minorHAnsi"/>
                <w:spacing w:val="-4"/>
                <w:sz w:val="16"/>
              </w:rPr>
              <w:t xml:space="preserve"> </w:t>
            </w:r>
            <w:r w:rsidRPr="00CF3D80">
              <w:rPr>
                <w:rFonts w:asciiTheme="minorHAnsi" w:hAnsiTheme="minorHAnsi" w:cstheme="minorHAnsi"/>
                <w:spacing w:val="-2"/>
                <w:sz w:val="16"/>
              </w:rPr>
              <w:t>building</w:t>
            </w:r>
          </w:p>
        </w:tc>
        <w:tc>
          <w:tcPr>
            <w:tcW w:w="1004" w:type="dxa"/>
            <w:tcBorders>
              <w:top w:val="single" w:sz="4" w:space="0" w:color="000000"/>
              <w:bottom w:val="dotted" w:sz="4" w:space="0" w:color="000000"/>
            </w:tcBorders>
            <w:tcMar>
              <w:left w:w="57" w:type="dxa"/>
              <w:right w:w="57" w:type="dxa"/>
            </w:tcMar>
          </w:tcPr>
          <w:p w14:paraId="4A0EFB82" w14:textId="5463F317" w:rsidR="00D545ED" w:rsidRPr="00CF3D80" w:rsidRDefault="00D545ED" w:rsidP="00D545ED">
            <w:pPr>
              <w:pStyle w:val="TableParagraph"/>
              <w:rPr>
                <w:rFonts w:asciiTheme="minorHAnsi" w:hAnsiTheme="minorHAnsi" w:cstheme="minorHAnsi"/>
                <w:sz w:val="14"/>
              </w:rPr>
            </w:pPr>
            <w:r w:rsidRPr="00CF3D80">
              <w:rPr>
                <w:rFonts w:asciiTheme="minorHAnsi" w:hAnsiTheme="minorHAnsi" w:cstheme="minorHAnsi"/>
                <w:sz w:val="14"/>
                <w:szCs w:val="20"/>
              </w:rPr>
              <w:t>6/7</w:t>
            </w:r>
            <w:r w:rsidR="00E57DFC">
              <w:rPr>
                <w:rFonts w:asciiTheme="minorHAnsi" w:hAnsiTheme="minorHAnsi" w:cstheme="minorHAnsi"/>
                <w:sz w:val="14"/>
                <w:szCs w:val="20"/>
              </w:rPr>
              <w:t>, Table S7</w:t>
            </w:r>
          </w:p>
        </w:tc>
      </w:tr>
      <w:tr w:rsidR="00D545ED" w:rsidRPr="00CF3D80" w14:paraId="52B4CCC4" w14:textId="77777777" w:rsidTr="00CF3D80">
        <w:trPr>
          <w:trHeight w:val="369"/>
        </w:trPr>
        <w:tc>
          <w:tcPr>
            <w:tcW w:w="1478" w:type="dxa"/>
            <w:vMerge/>
            <w:tcBorders>
              <w:top w:val="nil"/>
              <w:bottom w:val="single" w:sz="4" w:space="0" w:color="000000"/>
              <w:right w:val="single" w:sz="4" w:space="0" w:color="000000"/>
            </w:tcBorders>
            <w:tcMar>
              <w:left w:w="57" w:type="dxa"/>
              <w:right w:w="57" w:type="dxa"/>
            </w:tcMar>
            <w:vAlign w:val="center"/>
          </w:tcPr>
          <w:p w14:paraId="3A87487B" w14:textId="77777777" w:rsidR="00D545ED" w:rsidRPr="00CF3D80" w:rsidRDefault="00D545ED" w:rsidP="00CF3D80">
            <w:pPr>
              <w:spacing w:after="0" w:line="240" w:lineRule="auto"/>
              <w:rPr>
                <w:rFonts w:cstheme="minorHAnsi"/>
                <w:sz w:val="2"/>
                <w:szCs w:val="2"/>
              </w:rPr>
            </w:pPr>
          </w:p>
        </w:tc>
        <w:tc>
          <w:tcPr>
            <w:tcW w:w="537" w:type="dxa"/>
            <w:tcBorders>
              <w:top w:val="dotted" w:sz="4" w:space="0" w:color="000000"/>
              <w:left w:val="single" w:sz="4" w:space="0" w:color="000000"/>
              <w:bottom w:val="dotted" w:sz="4" w:space="0" w:color="000000"/>
              <w:right w:val="single" w:sz="4" w:space="0" w:color="000000"/>
            </w:tcBorders>
            <w:tcMar>
              <w:left w:w="57" w:type="dxa"/>
              <w:right w:w="57" w:type="dxa"/>
            </w:tcMar>
            <w:vAlign w:val="center"/>
          </w:tcPr>
          <w:p w14:paraId="72F4685A" w14:textId="77777777" w:rsidR="00D545ED" w:rsidRPr="00CF3D80" w:rsidRDefault="00D545ED" w:rsidP="00CF3D80">
            <w:pPr>
              <w:pStyle w:val="TableParagraph"/>
              <w:jc w:val="center"/>
              <w:rPr>
                <w:rFonts w:asciiTheme="minorHAnsi" w:hAnsiTheme="minorHAnsi" w:cstheme="minorHAnsi"/>
                <w:sz w:val="16"/>
              </w:rPr>
            </w:pPr>
            <w:r w:rsidRPr="00CF3D80">
              <w:rPr>
                <w:rFonts w:asciiTheme="minorHAnsi" w:hAnsiTheme="minorHAnsi" w:cstheme="minorHAnsi"/>
                <w:spacing w:val="-5"/>
                <w:sz w:val="16"/>
              </w:rPr>
              <w:t>9b</w:t>
            </w:r>
          </w:p>
        </w:tc>
        <w:tc>
          <w:tcPr>
            <w:tcW w:w="1113" w:type="dxa"/>
            <w:tcBorders>
              <w:top w:val="dotted" w:sz="4" w:space="0" w:color="000000"/>
              <w:left w:val="single" w:sz="4" w:space="0" w:color="000000"/>
              <w:bottom w:val="dotted" w:sz="4" w:space="0" w:color="000000"/>
              <w:right w:val="single" w:sz="4" w:space="0" w:color="000000"/>
            </w:tcBorders>
            <w:tcMar>
              <w:left w:w="57" w:type="dxa"/>
              <w:right w:w="57" w:type="dxa"/>
            </w:tcMar>
            <w:vAlign w:val="center"/>
          </w:tcPr>
          <w:p w14:paraId="25544473" w14:textId="77777777" w:rsidR="00D545ED" w:rsidRPr="00CF3D80" w:rsidRDefault="00D545ED" w:rsidP="00CF3D80">
            <w:pPr>
              <w:pStyle w:val="TableParagraph"/>
              <w:jc w:val="center"/>
              <w:rPr>
                <w:rFonts w:asciiTheme="minorHAnsi" w:hAnsiTheme="minorHAnsi" w:cstheme="minorHAnsi"/>
                <w:sz w:val="16"/>
              </w:rPr>
            </w:pPr>
            <w:proofErr w:type="gramStart"/>
            <w:r w:rsidRPr="00CF3D80">
              <w:rPr>
                <w:rFonts w:asciiTheme="minorHAnsi" w:hAnsiTheme="minorHAnsi" w:cstheme="minorHAnsi"/>
                <w:spacing w:val="-5"/>
                <w:sz w:val="16"/>
              </w:rPr>
              <w:t>D;E</w:t>
            </w:r>
            <w:proofErr w:type="gramEnd"/>
          </w:p>
        </w:tc>
        <w:tc>
          <w:tcPr>
            <w:tcW w:w="5647" w:type="dxa"/>
            <w:tcBorders>
              <w:top w:val="dotted" w:sz="4" w:space="0" w:color="000000"/>
              <w:left w:val="single" w:sz="4" w:space="0" w:color="000000"/>
              <w:bottom w:val="dotted" w:sz="4" w:space="0" w:color="000000"/>
            </w:tcBorders>
            <w:tcMar>
              <w:left w:w="57" w:type="dxa"/>
              <w:right w:w="57" w:type="dxa"/>
            </w:tcMar>
            <w:vAlign w:val="center"/>
          </w:tcPr>
          <w:p w14:paraId="2CD2BE14" w14:textId="77777777" w:rsidR="00D545ED" w:rsidRPr="00CF3D80" w:rsidRDefault="00D545ED" w:rsidP="00CF3D80">
            <w:pPr>
              <w:pStyle w:val="TableParagraph"/>
              <w:rPr>
                <w:rFonts w:asciiTheme="minorHAnsi" w:hAnsiTheme="minorHAnsi" w:cstheme="minorHAnsi"/>
                <w:sz w:val="16"/>
              </w:rPr>
            </w:pPr>
            <w:r w:rsidRPr="00CF3D80">
              <w:rPr>
                <w:rFonts w:asciiTheme="minorHAnsi" w:hAnsiTheme="minorHAnsi" w:cstheme="minorHAnsi"/>
                <w:sz w:val="16"/>
              </w:rPr>
              <w:t>Clearly</w:t>
            </w:r>
            <w:r w:rsidRPr="00CF3D80">
              <w:rPr>
                <w:rFonts w:asciiTheme="minorHAnsi" w:hAnsiTheme="minorHAnsi" w:cstheme="minorHAnsi"/>
                <w:spacing w:val="-3"/>
                <w:sz w:val="16"/>
              </w:rPr>
              <w:t xml:space="preserve"> </w:t>
            </w:r>
            <w:r w:rsidRPr="00CF3D80">
              <w:rPr>
                <w:rFonts w:asciiTheme="minorHAnsi" w:hAnsiTheme="minorHAnsi" w:cstheme="minorHAnsi"/>
                <w:sz w:val="16"/>
              </w:rPr>
              <w:t>define</w:t>
            </w:r>
            <w:r w:rsidRPr="00CF3D80">
              <w:rPr>
                <w:rFonts w:asciiTheme="minorHAnsi" w:hAnsiTheme="minorHAnsi" w:cstheme="minorHAnsi"/>
                <w:spacing w:val="-3"/>
                <w:sz w:val="16"/>
              </w:rPr>
              <w:t xml:space="preserve"> </w:t>
            </w:r>
            <w:r w:rsidRPr="00CF3D80">
              <w:rPr>
                <w:rFonts w:asciiTheme="minorHAnsi" w:hAnsiTheme="minorHAnsi" w:cstheme="minorHAnsi"/>
                <w:sz w:val="16"/>
              </w:rPr>
              <w:t>all</w:t>
            </w:r>
            <w:r w:rsidRPr="00CF3D80">
              <w:rPr>
                <w:rFonts w:asciiTheme="minorHAnsi" w:hAnsiTheme="minorHAnsi" w:cstheme="minorHAnsi"/>
                <w:spacing w:val="-3"/>
                <w:sz w:val="16"/>
              </w:rPr>
              <w:t xml:space="preserve"> </w:t>
            </w:r>
            <w:r w:rsidRPr="00CF3D80">
              <w:rPr>
                <w:rFonts w:asciiTheme="minorHAnsi" w:hAnsiTheme="minorHAnsi" w:cstheme="minorHAnsi"/>
                <w:sz w:val="16"/>
              </w:rPr>
              <w:t>predictors,</w:t>
            </w:r>
            <w:r w:rsidRPr="00CF3D80">
              <w:rPr>
                <w:rFonts w:asciiTheme="minorHAnsi" w:hAnsiTheme="minorHAnsi" w:cstheme="minorHAnsi"/>
                <w:spacing w:val="-3"/>
                <w:sz w:val="16"/>
              </w:rPr>
              <w:t xml:space="preserve"> </w:t>
            </w:r>
            <w:r w:rsidRPr="00CF3D80">
              <w:rPr>
                <w:rFonts w:asciiTheme="minorHAnsi" w:hAnsiTheme="minorHAnsi" w:cstheme="minorHAnsi"/>
                <w:sz w:val="16"/>
              </w:rPr>
              <w:t>including</w:t>
            </w:r>
            <w:r w:rsidRPr="00CF3D80">
              <w:rPr>
                <w:rFonts w:asciiTheme="minorHAnsi" w:hAnsiTheme="minorHAnsi" w:cstheme="minorHAnsi"/>
                <w:spacing w:val="-3"/>
                <w:sz w:val="16"/>
              </w:rPr>
              <w:t xml:space="preserve"> </w:t>
            </w:r>
            <w:r w:rsidRPr="00CF3D80">
              <w:rPr>
                <w:rFonts w:asciiTheme="minorHAnsi" w:hAnsiTheme="minorHAnsi" w:cstheme="minorHAnsi"/>
                <w:sz w:val="16"/>
              </w:rPr>
              <w:t>how</w:t>
            </w:r>
            <w:r w:rsidRPr="00CF3D80">
              <w:rPr>
                <w:rFonts w:asciiTheme="minorHAnsi" w:hAnsiTheme="minorHAnsi" w:cstheme="minorHAnsi"/>
                <w:spacing w:val="-2"/>
                <w:sz w:val="16"/>
              </w:rPr>
              <w:t xml:space="preserve"> </w:t>
            </w:r>
            <w:r w:rsidRPr="00CF3D80">
              <w:rPr>
                <w:rFonts w:asciiTheme="minorHAnsi" w:hAnsiTheme="minorHAnsi" w:cstheme="minorHAnsi"/>
                <w:sz w:val="16"/>
              </w:rPr>
              <w:t>and</w:t>
            </w:r>
            <w:r w:rsidRPr="00CF3D80">
              <w:rPr>
                <w:rFonts w:asciiTheme="minorHAnsi" w:hAnsiTheme="minorHAnsi" w:cstheme="minorHAnsi"/>
                <w:spacing w:val="-3"/>
                <w:sz w:val="16"/>
              </w:rPr>
              <w:t xml:space="preserve"> </w:t>
            </w:r>
            <w:r w:rsidRPr="00CF3D80">
              <w:rPr>
                <w:rFonts w:asciiTheme="minorHAnsi" w:hAnsiTheme="minorHAnsi" w:cstheme="minorHAnsi"/>
                <w:sz w:val="16"/>
              </w:rPr>
              <w:t>when</w:t>
            </w:r>
            <w:r w:rsidRPr="00CF3D80">
              <w:rPr>
                <w:rFonts w:asciiTheme="minorHAnsi" w:hAnsiTheme="minorHAnsi" w:cstheme="minorHAnsi"/>
                <w:spacing w:val="-3"/>
                <w:sz w:val="16"/>
              </w:rPr>
              <w:t xml:space="preserve"> </w:t>
            </w:r>
            <w:r w:rsidRPr="00CF3D80">
              <w:rPr>
                <w:rFonts w:asciiTheme="minorHAnsi" w:hAnsiTheme="minorHAnsi" w:cstheme="minorHAnsi"/>
                <w:sz w:val="16"/>
              </w:rPr>
              <w:t>they</w:t>
            </w:r>
            <w:r w:rsidRPr="00CF3D80">
              <w:rPr>
                <w:rFonts w:asciiTheme="minorHAnsi" w:hAnsiTheme="minorHAnsi" w:cstheme="minorHAnsi"/>
                <w:spacing w:val="-3"/>
                <w:sz w:val="16"/>
              </w:rPr>
              <w:t xml:space="preserve"> </w:t>
            </w:r>
            <w:r w:rsidRPr="00CF3D80">
              <w:rPr>
                <w:rFonts w:asciiTheme="minorHAnsi" w:hAnsiTheme="minorHAnsi" w:cstheme="minorHAnsi"/>
                <w:sz w:val="16"/>
              </w:rPr>
              <w:t>were</w:t>
            </w:r>
            <w:r w:rsidRPr="00CF3D80">
              <w:rPr>
                <w:rFonts w:asciiTheme="minorHAnsi" w:hAnsiTheme="minorHAnsi" w:cstheme="minorHAnsi"/>
                <w:spacing w:val="-3"/>
                <w:sz w:val="16"/>
              </w:rPr>
              <w:t xml:space="preserve"> </w:t>
            </w:r>
            <w:r w:rsidRPr="00CF3D80">
              <w:rPr>
                <w:rFonts w:asciiTheme="minorHAnsi" w:hAnsiTheme="minorHAnsi" w:cstheme="minorHAnsi"/>
                <w:sz w:val="16"/>
              </w:rPr>
              <w:t>measured</w:t>
            </w:r>
            <w:r w:rsidRPr="00CF3D80">
              <w:rPr>
                <w:rFonts w:asciiTheme="minorHAnsi" w:hAnsiTheme="minorHAnsi" w:cstheme="minorHAnsi"/>
                <w:spacing w:val="-3"/>
                <w:sz w:val="16"/>
              </w:rPr>
              <w:t xml:space="preserve"> </w:t>
            </w:r>
            <w:r w:rsidRPr="00CF3D80">
              <w:rPr>
                <w:rFonts w:asciiTheme="minorHAnsi" w:hAnsiTheme="minorHAnsi" w:cstheme="minorHAnsi"/>
                <w:sz w:val="16"/>
              </w:rPr>
              <w:t>(and</w:t>
            </w:r>
            <w:r w:rsidRPr="00CF3D80">
              <w:rPr>
                <w:rFonts w:asciiTheme="minorHAnsi" w:hAnsiTheme="minorHAnsi" w:cstheme="minorHAnsi"/>
                <w:spacing w:val="-3"/>
                <w:sz w:val="16"/>
              </w:rPr>
              <w:t xml:space="preserve"> </w:t>
            </w:r>
            <w:r w:rsidRPr="00CF3D80">
              <w:rPr>
                <w:rFonts w:asciiTheme="minorHAnsi" w:hAnsiTheme="minorHAnsi" w:cstheme="minorHAnsi"/>
                <w:sz w:val="16"/>
              </w:rPr>
              <w:t>any</w:t>
            </w:r>
            <w:r w:rsidRPr="00CF3D80">
              <w:rPr>
                <w:rFonts w:asciiTheme="minorHAnsi" w:hAnsiTheme="minorHAnsi" w:cstheme="minorHAnsi"/>
                <w:spacing w:val="-3"/>
                <w:sz w:val="16"/>
              </w:rPr>
              <w:t xml:space="preserve"> </w:t>
            </w:r>
            <w:r w:rsidRPr="00CF3D80">
              <w:rPr>
                <w:rFonts w:asciiTheme="minorHAnsi" w:hAnsiTheme="minorHAnsi" w:cstheme="minorHAnsi"/>
                <w:sz w:val="16"/>
              </w:rPr>
              <w:t>actions</w:t>
            </w:r>
            <w:r w:rsidRPr="00CF3D80">
              <w:rPr>
                <w:rFonts w:asciiTheme="minorHAnsi" w:hAnsiTheme="minorHAnsi" w:cstheme="minorHAnsi"/>
                <w:spacing w:val="-3"/>
                <w:sz w:val="16"/>
              </w:rPr>
              <w:t xml:space="preserve"> </w:t>
            </w:r>
            <w:r w:rsidRPr="00CF3D80">
              <w:rPr>
                <w:rFonts w:asciiTheme="minorHAnsi" w:hAnsiTheme="minorHAnsi" w:cstheme="minorHAnsi"/>
                <w:sz w:val="16"/>
              </w:rPr>
              <w:t>to</w:t>
            </w:r>
            <w:r w:rsidRPr="00CF3D80">
              <w:rPr>
                <w:rFonts w:asciiTheme="minorHAnsi" w:hAnsiTheme="minorHAnsi" w:cstheme="minorHAnsi"/>
                <w:spacing w:val="-3"/>
                <w:sz w:val="16"/>
              </w:rPr>
              <w:t xml:space="preserve"> </w:t>
            </w:r>
            <w:r w:rsidRPr="00CF3D80">
              <w:rPr>
                <w:rFonts w:asciiTheme="minorHAnsi" w:hAnsiTheme="minorHAnsi" w:cstheme="minorHAnsi"/>
                <w:sz w:val="16"/>
              </w:rPr>
              <w:t>blind</w:t>
            </w:r>
            <w:r w:rsidRPr="00CF3D80">
              <w:rPr>
                <w:rFonts w:asciiTheme="minorHAnsi" w:hAnsiTheme="minorHAnsi" w:cstheme="minorHAnsi"/>
                <w:spacing w:val="40"/>
                <w:sz w:val="16"/>
              </w:rPr>
              <w:t xml:space="preserve"> </w:t>
            </w:r>
            <w:r w:rsidRPr="00CF3D80">
              <w:rPr>
                <w:rFonts w:asciiTheme="minorHAnsi" w:hAnsiTheme="minorHAnsi" w:cstheme="minorHAnsi"/>
                <w:sz w:val="16"/>
              </w:rPr>
              <w:t>assessment of predictors for the outcome and other predictors)</w:t>
            </w:r>
          </w:p>
        </w:tc>
        <w:tc>
          <w:tcPr>
            <w:tcW w:w="1004" w:type="dxa"/>
            <w:tcBorders>
              <w:top w:val="dotted" w:sz="4" w:space="0" w:color="000000"/>
              <w:bottom w:val="dotted" w:sz="4" w:space="0" w:color="000000"/>
            </w:tcBorders>
            <w:tcMar>
              <w:left w:w="57" w:type="dxa"/>
              <w:right w:w="57" w:type="dxa"/>
            </w:tcMar>
          </w:tcPr>
          <w:p w14:paraId="2BD2D7FD" w14:textId="41E33E8C" w:rsidR="00D545ED" w:rsidRPr="00CF3D80" w:rsidRDefault="00D545ED" w:rsidP="00D545ED">
            <w:pPr>
              <w:pStyle w:val="TableParagraph"/>
              <w:rPr>
                <w:rFonts w:asciiTheme="minorHAnsi" w:hAnsiTheme="minorHAnsi" w:cstheme="minorHAnsi"/>
                <w:sz w:val="14"/>
              </w:rPr>
            </w:pPr>
            <w:r w:rsidRPr="00CF3D80">
              <w:rPr>
                <w:rFonts w:asciiTheme="minorHAnsi" w:hAnsiTheme="minorHAnsi" w:cstheme="minorHAnsi"/>
                <w:sz w:val="14"/>
                <w:szCs w:val="20"/>
              </w:rPr>
              <w:t>6/7</w:t>
            </w:r>
          </w:p>
        </w:tc>
      </w:tr>
      <w:tr w:rsidR="00D545ED" w:rsidRPr="00CF3D80" w14:paraId="0E10F435" w14:textId="77777777" w:rsidTr="00CF3D80">
        <w:trPr>
          <w:trHeight w:val="364"/>
        </w:trPr>
        <w:tc>
          <w:tcPr>
            <w:tcW w:w="1478" w:type="dxa"/>
            <w:vMerge/>
            <w:tcBorders>
              <w:top w:val="nil"/>
              <w:bottom w:val="single" w:sz="4" w:space="0" w:color="000000"/>
              <w:right w:val="single" w:sz="4" w:space="0" w:color="000000"/>
            </w:tcBorders>
            <w:tcMar>
              <w:left w:w="57" w:type="dxa"/>
              <w:right w:w="57" w:type="dxa"/>
            </w:tcMar>
            <w:vAlign w:val="center"/>
          </w:tcPr>
          <w:p w14:paraId="7D205C75" w14:textId="77777777" w:rsidR="00D545ED" w:rsidRPr="00CF3D80" w:rsidRDefault="00D545ED" w:rsidP="00CF3D80">
            <w:pPr>
              <w:spacing w:after="0" w:line="240" w:lineRule="auto"/>
              <w:rPr>
                <w:rFonts w:cstheme="minorHAnsi"/>
                <w:sz w:val="2"/>
                <w:szCs w:val="2"/>
              </w:rPr>
            </w:pPr>
          </w:p>
        </w:tc>
        <w:tc>
          <w:tcPr>
            <w:tcW w:w="537" w:type="dxa"/>
            <w:tcBorders>
              <w:top w:val="dotted" w:sz="4" w:space="0" w:color="000000"/>
              <w:left w:val="single" w:sz="4" w:space="0" w:color="000000"/>
              <w:bottom w:val="single" w:sz="4" w:space="0" w:color="000000"/>
              <w:right w:val="single" w:sz="4" w:space="0" w:color="000000"/>
            </w:tcBorders>
            <w:tcMar>
              <w:left w:w="57" w:type="dxa"/>
              <w:right w:w="57" w:type="dxa"/>
            </w:tcMar>
            <w:vAlign w:val="center"/>
          </w:tcPr>
          <w:p w14:paraId="5D87EBDD" w14:textId="77777777" w:rsidR="00D545ED" w:rsidRPr="00CF3D80" w:rsidRDefault="00D545ED" w:rsidP="00CF3D80">
            <w:pPr>
              <w:pStyle w:val="TableParagraph"/>
              <w:jc w:val="center"/>
              <w:rPr>
                <w:rFonts w:asciiTheme="minorHAnsi" w:hAnsiTheme="minorHAnsi" w:cstheme="minorHAnsi"/>
                <w:sz w:val="16"/>
              </w:rPr>
            </w:pPr>
            <w:r w:rsidRPr="00CF3D80">
              <w:rPr>
                <w:rFonts w:asciiTheme="minorHAnsi" w:hAnsiTheme="minorHAnsi" w:cstheme="minorHAnsi"/>
                <w:spacing w:val="-5"/>
                <w:sz w:val="16"/>
              </w:rPr>
              <w:t>9c</w:t>
            </w:r>
          </w:p>
        </w:tc>
        <w:tc>
          <w:tcPr>
            <w:tcW w:w="1113" w:type="dxa"/>
            <w:tcBorders>
              <w:top w:val="dotted" w:sz="4" w:space="0" w:color="000000"/>
              <w:left w:val="single" w:sz="4" w:space="0" w:color="000000"/>
              <w:bottom w:val="single" w:sz="4" w:space="0" w:color="000000"/>
              <w:right w:val="single" w:sz="4" w:space="0" w:color="000000"/>
            </w:tcBorders>
            <w:tcMar>
              <w:left w:w="57" w:type="dxa"/>
              <w:right w:w="57" w:type="dxa"/>
            </w:tcMar>
            <w:vAlign w:val="center"/>
          </w:tcPr>
          <w:p w14:paraId="427064C3" w14:textId="77777777" w:rsidR="00D545ED" w:rsidRPr="00CF3D80" w:rsidRDefault="00D545ED" w:rsidP="00CF3D80">
            <w:pPr>
              <w:pStyle w:val="TableParagraph"/>
              <w:jc w:val="center"/>
              <w:rPr>
                <w:rFonts w:asciiTheme="minorHAnsi" w:hAnsiTheme="minorHAnsi" w:cstheme="minorHAnsi"/>
                <w:sz w:val="16"/>
              </w:rPr>
            </w:pPr>
            <w:proofErr w:type="gramStart"/>
            <w:r w:rsidRPr="00CF3D80">
              <w:rPr>
                <w:rFonts w:asciiTheme="minorHAnsi" w:hAnsiTheme="minorHAnsi" w:cstheme="minorHAnsi"/>
                <w:spacing w:val="-5"/>
                <w:sz w:val="16"/>
              </w:rPr>
              <w:t>D;E</w:t>
            </w:r>
            <w:proofErr w:type="gramEnd"/>
          </w:p>
        </w:tc>
        <w:tc>
          <w:tcPr>
            <w:tcW w:w="5647" w:type="dxa"/>
            <w:tcBorders>
              <w:top w:val="dotted" w:sz="4" w:space="0" w:color="000000"/>
              <w:left w:val="single" w:sz="4" w:space="0" w:color="000000"/>
              <w:bottom w:val="single" w:sz="4" w:space="0" w:color="000000"/>
            </w:tcBorders>
            <w:tcMar>
              <w:left w:w="57" w:type="dxa"/>
              <w:right w:w="57" w:type="dxa"/>
            </w:tcMar>
            <w:vAlign w:val="center"/>
          </w:tcPr>
          <w:p w14:paraId="6CD660C2" w14:textId="77777777" w:rsidR="00D545ED" w:rsidRPr="00CF3D80" w:rsidRDefault="00D545ED" w:rsidP="00CF3D80">
            <w:pPr>
              <w:pStyle w:val="TableParagraph"/>
              <w:rPr>
                <w:rFonts w:asciiTheme="minorHAnsi" w:hAnsiTheme="minorHAnsi" w:cstheme="minorHAnsi"/>
                <w:sz w:val="16"/>
              </w:rPr>
            </w:pPr>
            <w:r w:rsidRPr="00CF3D80">
              <w:rPr>
                <w:rFonts w:asciiTheme="minorHAnsi" w:hAnsiTheme="minorHAnsi" w:cstheme="minorHAnsi"/>
                <w:sz w:val="16"/>
              </w:rPr>
              <w:t>If</w:t>
            </w:r>
            <w:r w:rsidRPr="00CF3D80">
              <w:rPr>
                <w:rFonts w:asciiTheme="minorHAnsi" w:hAnsiTheme="minorHAnsi" w:cstheme="minorHAnsi"/>
                <w:spacing w:val="-4"/>
                <w:sz w:val="16"/>
              </w:rPr>
              <w:t xml:space="preserve"> </w:t>
            </w:r>
            <w:r w:rsidRPr="00CF3D80">
              <w:rPr>
                <w:rFonts w:asciiTheme="minorHAnsi" w:hAnsiTheme="minorHAnsi" w:cstheme="minorHAnsi"/>
                <w:sz w:val="16"/>
              </w:rPr>
              <w:t>predictor</w:t>
            </w:r>
            <w:r w:rsidRPr="00CF3D80">
              <w:rPr>
                <w:rFonts w:asciiTheme="minorHAnsi" w:hAnsiTheme="minorHAnsi" w:cstheme="minorHAnsi"/>
                <w:spacing w:val="-4"/>
                <w:sz w:val="16"/>
              </w:rPr>
              <w:t xml:space="preserve"> </w:t>
            </w:r>
            <w:r w:rsidRPr="00CF3D80">
              <w:rPr>
                <w:rFonts w:asciiTheme="minorHAnsi" w:hAnsiTheme="minorHAnsi" w:cstheme="minorHAnsi"/>
                <w:sz w:val="16"/>
              </w:rPr>
              <w:t>measurement</w:t>
            </w:r>
            <w:r w:rsidRPr="00CF3D80">
              <w:rPr>
                <w:rFonts w:asciiTheme="minorHAnsi" w:hAnsiTheme="minorHAnsi" w:cstheme="minorHAnsi"/>
                <w:spacing w:val="-4"/>
                <w:sz w:val="16"/>
              </w:rPr>
              <w:t xml:space="preserve"> </w:t>
            </w:r>
            <w:r w:rsidRPr="00CF3D80">
              <w:rPr>
                <w:rFonts w:asciiTheme="minorHAnsi" w:hAnsiTheme="minorHAnsi" w:cstheme="minorHAnsi"/>
                <w:sz w:val="16"/>
              </w:rPr>
              <w:t>requires</w:t>
            </w:r>
            <w:r w:rsidRPr="00CF3D80">
              <w:rPr>
                <w:rFonts w:asciiTheme="minorHAnsi" w:hAnsiTheme="minorHAnsi" w:cstheme="minorHAnsi"/>
                <w:spacing w:val="-4"/>
                <w:sz w:val="16"/>
              </w:rPr>
              <w:t xml:space="preserve"> </w:t>
            </w:r>
            <w:r w:rsidRPr="00CF3D80">
              <w:rPr>
                <w:rFonts w:asciiTheme="minorHAnsi" w:hAnsiTheme="minorHAnsi" w:cstheme="minorHAnsi"/>
                <w:sz w:val="16"/>
              </w:rPr>
              <w:t>subjective</w:t>
            </w:r>
            <w:r w:rsidRPr="00CF3D80">
              <w:rPr>
                <w:rFonts w:asciiTheme="minorHAnsi" w:hAnsiTheme="minorHAnsi" w:cstheme="minorHAnsi"/>
                <w:spacing w:val="-4"/>
                <w:sz w:val="16"/>
              </w:rPr>
              <w:t xml:space="preserve"> </w:t>
            </w:r>
            <w:r w:rsidRPr="00CF3D80">
              <w:rPr>
                <w:rFonts w:asciiTheme="minorHAnsi" w:hAnsiTheme="minorHAnsi" w:cstheme="minorHAnsi"/>
                <w:sz w:val="16"/>
              </w:rPr>
              <w:t>interpretation,</w:t>
            </w:r>
            <w:r w:rsidRPr="00CF3D80">
              <w:rPr>
                <w:rFonts w:asciiTheme="minorHAnsi" w:hAnsiTheme="minorHAnsi" w:cstheme="minorHAnsi"/>
                <w:spacing w:val="-4"/>
                <w:sz w:val="16"/>
              </w:rPr>
              <w:t xml:space="preserve"> </w:t>
            </w:r>
            <w:r w:rsidRPr="00CF3D80">
              <w:rPr>
                <w:rFonts w:asciiTheme="minorHAnsi" w:hAnsiTheme="minorHAnsi" w:cstheme="minorHAnsi"/>
                <w:sz w:val="16"/>
              </w:rPr>
              <w:t>describe</w:t>
            </w:r>
            <w:r w:rsidRPr="00CF3D80">
              <w:rPr>
                <w:rFonts w:asciiTheme="minorHAnsi" w:hAnsiTheme="minorHAnsi" w:cstheme="minorHAnsi"/>
                <w:spacing w:val="-4"/>
                <w:sz w:val="16"/>
              </w:rPr>
              <w:t xml:space="preserve"> </w:t>
            </w:r>
            <w:r w:rsidRPr="00CF3D80">
              <w:rPr>
                <w:rFonts w:asciiTheme="minorHAnsi" w:hAnsiTheme="minorHAnsi" w:cstheme="minorHAnsi"/>
                <w:sz w:val="16"/>
              </w:rPr>
              <w:t>the</w:t>
            </w:r>
            <w:r w:rsidRPr="00CF3D80">
              <w:rPr>
                <w:rFonts w:asciiTheme="minorHAnsi" w:hAnsiTheme="minorHAnsi" w:cstheme="minorHAnsi"/>
                <w:spacing w:val="-4"/>
                <w:sz w:val="16"/>
              </w:rPr>
              <w:t xml:space="preserve"> </w:t>
            </w:r>
            <w:r w:rsidRPr="00CF3D80">
              <w:rPr>
                <w:rFonts w:asciiTheme="minorHAnsi" w:hAnsiTheme="minorHAnsi" w:cstheme="minorHAnsi"/>
                <w:sz w:val="16"/>
              </w:rPr>
              <w:t>qualifications</w:t>
            </w:r>
            <w:r w:rsidRPr="00CF3D80">
              <w:rPr>
                <w:rFonts w:asciiTheme="minorHAnsi" w:hAnsiTheme="minorHAnsi" w:cstheme="minorHAnsi"/>
                <w:spacing w:val="-4"/>
                <w:sz w:val="16"/>
              </w:rPr>
              <w:t xml:space="preserve"> </w:t>
            </w:r>
            <w:r w:rsidRPr="00CF3D80">
              <w:rPr>
                <w:rFonts w:asciiTheme="minorHAnsi" w:hAnsiTheme="minorHAnsi" w:cstheme="minorHAnsi"/>
                <w:sz w:val="16"/>
              </w:rPr>
              <w:t>and</w:t>
            </w:r>
            <w:r w:rsidRPr="00CF3D80">
              <w:rPr>
                <w:rFonts w:asciiTheme="minorHAnsi" w:hAnsiTheme="minorHAnsi" w:cstheme="minorHAnsi"/>
                <w:spacing w:val="-4"/>
                <w:sz w:val="16"/>
              </w:rPr>
              <w:t xml:space="preserve"> </w:t>
            </w:r>
            <w:r w:rsidRPr="00CF3D80">
              <w:rPr>
                <w:rFonts w:asciiTheme="minorHAnsi" w:hAnsiTheme="minorHAnsi" w:cstheme="minorHAnsi"/>
                <w:sz w:val="16"/>
              </w:rPr>
              <w:t>demographic</w:t>
            </w:r>
            <w:r w:rsidRPr="00CF3D80">
              <w:rPr>
                <w:rFonts w:asciiTheme="minorHAnsi" w:hAnsiTheme="minorHAnsi" w:cstheme="minorHAnsi"/>
                <w:spacing w:val="40"/>
                <w:sz w:val="16"/>
              </w:rPr>
              <w:t xml:space="preserve"> </w:t>
            </w:r>
            <w:r w:rsidRPr="00CF3D80">
              <w:rPr>
                <w:rFonts w:asciiTheme="minorHAnsi" w:hAnsiTheme="minorHAnsi" w:cstheme="minorHAnsi"/>
                <w:sz w:val="16"/>
              </w:rPr>
              <w:t>characteristics of the predictor assessors</w:t>
            </w:r>
          </w:p>
        </w:tc>
        <w:tc>
          <w:tcPr>
            <w:tcW w:w="1004" w:type="dxa"/>
            <w:tcBorders>
              <w:top w:val="dotted" w:sz="4" w:space="0" w:color="000000"/>
              <w:bottom w:val="single" w:sz="4" w:space="0" w:color="000000"/>
            </w:tcBorders>
            <w:tcMar>
              <w:left w:w="57" w:type="dxa"/>
              <w:right w:w="57" w:type="dxa"/>
            </w:tcMar>
          </w:tcPr>
          <w:p w14:paraId="774ADD19" w14:textId="553C396C" w:rsidR="00D545ED" w:rsidRPr="00CF3D80" w:rsidRDefault="00D545ED" w:rsidP="00D545ED">
            <w:pPr>
              <w:pStyle w:val="TableParagraph"/>
              <w:rPr>
                <w:rFonts w:asciiTheme="minorHAnsi" w:hAnsiTheme="minorHAnsi" w:cstheme="minorHAnsi"/>
                <w:sz w:val="14"/>
              </w:rPr>
            </w:pPr>
            <w:r w:rsidRPr="00CF3D80">
              <w:rPr>
                <w:rFonts w:asciiTheme="minorHAnsi" w:hAnsiTheme="minorHAnsi" w:cstheme="minorHAnsi"/>
                <w:sz w:val="14"/>
                <w:szCs w:val="20"/>
              </w:rPr>
              <w:t>Not applicable for MRI</w:t>
            </w:r>
            <w:r w:rsidR="00E57DFC">
              <w:rPr>
                <w:rFonts w:asciiTheme="minorHAnsi" w:hAnsiTheme="minorHAnsi" w:cstheme="minorHAnsi"/>
                <w:sz w:val="14"/>
                <w:szCs w:val="20"/>
              </w:rPr>
              <w:t>, Supplement (p. 7)</w:t>
            </w:r>
          </w:p>
        </w:tc>
      </w:tr>
      <w:tr w:rsidR="00D545ED" w:rsidRPr="00CF3D80" w14:paraId="0A808EB6" w14:textId="77777777" w:rsidTr="00CF3D80">
        <w:trPr>
          <w:trHeight w:val="551"/>
        </w:trPr>
        <w:tc>
          <w:tcPr>
            <w:tcW w:w="1478" w:type="dxa"/>
            <w:tcBorders>
              <w:top w:val="single" w:sz="4" w:space="0" w:color="000000"/>
              <w:bottom w:val="single" w:sz="4" w:space="0" w:color="000000"/>
              <w:right w:val="single" w:sz="4" w:space="0" w:color="000000"/>
            </w:tcBorders>
            <w:tcMar>
              <w:left w:w="57" w:type="dxa"/>
              <w:right w:w="57" w:type="dxa"/>
            </w:tcMar>
            <w:vAlign w:val="center"/>
          </w:tcPr>
          <w:p w14:paraId="3B754CED" w14:textId="77777777" w:rsidR="00D545ED" w:rsidRPr="00CF3D80" w:rsidRDefault="00D545ED" w:rsidP="00CF3D80">
            <w:pPr>
              <w:pStyle w:val="TableParagraph"/>
              <w:rPr>
                <w:rFonts w:asciiTheme="minorHAnsi" w:hAnsiTheme="minorHAnsi" w:cstheme="minorHAnsi"/>
                <w:i/>
                <w:sz w:val="16"/>
              </w:rPr>
            </w:pPr>
            <w:r w:rsidRPr="00CF3D80">
              <w:rPr>
                <w:rFonts w:asciiTheme="minorHAnsi" w:hAnsiTheme="minorHAnsi" w:cstheme="minorHAnsi"/>
                <w:i/>
                <w:sz w:val="16"/>
              </w:rPr>
              <w:t>Sample</w:t>
            </w:r>
            <w:r w:rsidRPr="00CF3D80">
              <w:rPr>
                <w:rFonts w:asciiTheme="minorHAnsi" w:hAnsiTheme="minorHAnsi" w:cstheme="minorHAnsi"/>
                <w:i/>
                <w:spacing w:val="-4"/>
                <w:sz w:val="16"/>
              </w:rPr>
              <w:t xml:space="preserve"> size</w:t>
            </w:r>
          </w:p>
        </w:tc>
        <w:tc>
          <w:tcPr>
            <w:tcW w:w="537"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14:paraId="2588E094" w14:textId="77777777" w:rsidR="00D545ED" w:rsidRPr="00CF3D80" w:rsidRDefault="00D545ED" w:rsidP="00CF3D80">
            <w:pPr>
              <w:pStyle w:val="TableParagraph"/>
              <w:jc w:val="center"/>
              <w:rPr>
                <w:rFonts w:asciiTheme="minorHAnsi" w:hAnsiTheme="minorHAnsi" w:cstheme="minorHAnsi"/>
                <w:sz w:val="16"/>
              </w:rPr>
            </w:pPr>
            <w:r w:rsidRPr="00CF3D80">
              <w:rPr>
                <w:rFonts w:asciiTheme="minorHAnsi" w:hAnsiTheme="minorHAnsi" w:cstheme="minorHAnsi"/>
                <w:spacing w:val="-5"/>
                <w:sz w:val="16"/>
              </w:rPr>
              <w:t>10</w:t>
            </w:r>
          </w:p>
        </w:tc>
        <w:tc>
          <w:tcPr>
            <w:tcW w:w="1113"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14:paraId="4B670907" w14:textId="77777777" w:rsidR="00D545ED" w:rsidRPr="00CF3D80" w:rsidRDefault="00D545ED" w:rsidP="00CF3D80">
            <w:pPr>
              <w:pStyle w:val="TableParagraph"/>
              <w:jc w:val="center"/>
              <w:rPr>
                <w:rFonts w:asciiTheme="minorHAnsi" w:hAnsiTheme="minorHAnsi" w:cstheme="minorHAnsi"/>
                <w:sz w:val="16"/>
              </w:rPr>
            </w:pPr>
            <w:proofErr w:type="gramStart"/>
            <w:r w:rsidRPr="00CF3D80">
              <w:rPr>
                <w:rFonts w:asciiTheme="minorHAnsi" w:hAnsiTheme="minorHAnsi" w:cstheme="minorHAnsi"/>
                <w:spacing w:val="-5"/>
                <w:sz w:val="16"/>
              </w:rPr>
              <w:t>D;E</w:t>
            </w:r>
            <w:proofErr w:type="gramEnd"/>
          </w:p>
        </w:tc>
        <w:tc>
          <w:tcPr>
            <w:tcW w:w="5647" w:type="dxa"/>
            <w:tcBorders>
              <w:top w:val="single" w:sz="4" w:space="0" w:color="000000"/>
              <w:left w:val="single" w:sz="4" w:space="0" w:color="000000"/>
              <w:bottom w:val="single" w:sz="4" w:space="0" w:color="000000"/>
            </w:tcBorders>
            <w:tcMar>
              <w:left w:w="57" w:type="dxa"/>
              <w:right w:w="57" w:type="dxa"/>
            </w:tcMar>
            <w:vAlign w:val="center"/>
          </w:tcPr>
          <w:p w14:paraId="7F101B27" w14:textId="535C9BDC" w:rsidR="00D545ED" w:rsidRPr="00CF3D80" w:rsidRDefault="00D545ED" w:rsidP="00CF3D80">
            <w:pPr>
              <w:pStyle w:val="TableParagraph"/>
              <w:rPr>
                <w:rFonts w:asciiTheme="minorHAnsi" w:hAnsiTheme="minorHAnsi" w:cstheme="minorHAnsi"/>
                <w:sz w:val="16"/>
              </w:rPr>
            </w:pPr>
            <w:r w:rsidRPr="00CF3D80">
              <w:rPr>
                <w:rFonts w:asciiTheme="minorHAnsi" w:hAnsiTheme="minorHAnsi" w:cstheme="minorHAnsi"/>
                <w:sz w:val="16"/>
              </w:rPr>
              <w:t>Explain</w:t>
            </w:r>
            <w:r w:rsidRPr="00CF3D80">
              <w:rPr>
                <w:rFonts w:asciiTheme="minorHAnsi" w:hAnsiTheme="minorHAnsi" w:cstheme="minorHAnsi"/>
                <w:spacing w:val="-4"/>
                <w:sz w:val="16"/>
              </w:rPr>
              <w:t xml:space="preserve"> </w:t>
            </w:r>
            <w:r w:rsidRPr="00CF3D80">
              <w:rPr>
                <w:rFonts w:asciiTheme="minorHAnsi" w:hAnsiTheme="minorHAnsi" w:cstheme="minorHAnsi"/>
                <w:sz w:val="16"/>
              </w:rPr>
              <w:t>how</w:t>
            </w:r>
            <w:r w:rsidRPr="00CF3D80">
              <w:rPr>
                <w:rFonts w:asciiTheme="minorHAnsi" w:hAnsiTheme="minorHAnsi" w:cstheme="minorHAnsi"/>
                <w:spacing w:val="-3"/>
                <w:sz w:val="16"/>
              </w:rPr>
              <w:t xml:space="preserve"> </w:t>
            </w:r>
            <w:r w:rsidRPr="00CF3D80">
              <w:rPr>
                <w:rFonts w:asciiTheme="minorHAnsi" w:hAnsiTheme="minorHAnsi" w:cstheme="minorHAnsi"/>
                <w:sz w:val="16"/>
              </w:rPr>
              <w:t>the</w:t>
            </w:r>
            <w:r w:rsidRPr="00CF3D80">
              <w:rPr>
                <w:rFonts w:asciiTheme="minorHAnsi" w:hAnsiTheme="minorHAnsi" w:cstheme="minorHAnsi"/>
                <w:spacing w:val="-4"/>
                <w:sz w:val="16"/>
              </w:rPr>
              <w:t xml:space="preserve"> </w:t>
            </w:r>
            <w:r w:rsidRPr="00CF3D80">
              <w:rPr>
                <w:rFonts w:asciiTheme="minorHAnsi" w:hAnsiTheme="minorHAnsi" w:cstheme="minorHAnsi"/>
                <w:sz w:val="16"/>
              </w:rPr>
              <w:t>study</w:t>
            </w:r>
            <w:r w:rsidRPr="00CF3D80">
              <w:rPr>
                <w:rFonts w:asciiTheme="minorHAnsi" w:hAnsiTheme="minorHAnsi" w:cstheme="minorHAnsi"/>
                <w:spacing w:val="-3"/>
                <w:sz w:val="16"/>
              </w:rPr>
              <w:t xml:space="preserve"> </w:t>
            </w:r>
            <w:r w:rsidRPr="00CF3D80">
              <w:rPr>
                <w:rFonts w:asciiTheme="minorHAnsi" w:hAnsiTheme="minorHAnsi" w:cstheme="minorHAnsi"/>
                <w:sz w:val="16"/>
              </w:rPr>
              <w:t>size</w:t>
            </w:r>
            <w:r w:rsidRPr="00CF3D80">
              <w:rPr>
                <w:rFonts w:asciiTheme="minorHAnsi" w:hAnsiTheme="minorHAnsi" w:cstheme="minorHAnsi"/>
                <w:spacing w:val="-4"/>
                <w:sz w:val="16"/>
              </w:rPr>
              <w:t xml:space="preserve"> </w:t>
            </w:r>
            <w:r w:rsidRPr="00CF3D80">
              <w:rPr>
                <w:rFonts w:asciiTheme="minorHAnsi" w:hAnsiTheme="minorHAnsi" w:cstheme="minorHAnsi"/>
                <w:sz w:val="16"/>
              </w:rPr>
              <w:t>was</w:t>
            </w:r>
            <w:r w:rsidRPr="00CF3D80">
              <w:rPr>
                <w:rFonts w:asciiTheme="minorHAnsi" w:hAnsiTheme="minorHAnsi" w:cstheme="minorHAnsi"/>
                <w:spacing w:val="-4"/>
                <w:sz w:val="16"/>
              </w:rPr>
              <w:t xml:space="preserve"> </w:t>
            </w:r>
            <w:r w:rsidRPr="00CF3D80">
              <w:rPr>
                <w:rFonts w:asciiTheme="minorHAnsi" w:hAnsiTheme="minorHAnsi" w:cstheme="minorHAnsi"/>
                <w:sz w:val="16"/>
              </w:rPr>
              <w:t>arrived</w:t>
            </w:r>
            <w:r w:rsidRPr="00CF3D80">
              <w:rPr>
                <w:rFonts w:asciiTheme="minorHAnsi" w:hAnsiTheme="minorHAnsi" w:cstheme="minorHAnsi"/>
                <w:spacing w:val="-3"/>
                <w:sz w:val="16"/>
              </w:rPr>
              <w:t xml:space="preserve"> </w:t>
            </w:r>
            <w:r w:rsidRPr="00CF3D80">
              <w:rPr>
                <w:rFonts w:asciiTheme="minorHAnsi" w:hAnsiTheme="minorHAnsi" w:cstheme="minorHAnsi"/>
                <w:sz w:val="16"/>
              </w:rPr>
              <w:t>at</w:t>
            </w:r>
            <w:r w:rsidRPr="00CF3D80">
              <w:rPr>
                <w:rFonts w:asciiTheme="minorHAnsi" w:hAnsiTheme="minorHAnsi" w:cstheme="minorHAnsi"/>
                <w:spacing w:val="-4"/>
                <w:sz w:val="16"/>
              </w:rPr>
              <w:t xml:space="preserve"> </w:t>
            </w:r>
            <w:r w:rsidRPr="00CF3D80">
              <w:rPr>
                <w:rFonts w:asciiTheme="minorHAnsi" w:hAnsiTheme="minorHAnsi" w:cstheme="minorHAnsi"/>
                <w:sz w:val="16"/>
              </w:rPr>
              <w:t>(separately</w:t>
            </w:r>
            <w:r w:rsidRPr="00CF3D80">
              <w:rPr>
                <w:rFonts w:asciiTheme="minorHAnsi" w:hAnsiTheme="minorHAnsi" w:cstheme="minorHAnsi"/>
                <w:spacing w:val="-4"/>
                <w:sz w:val="16"/>
              </w:rPr>
              <w:t xml:space="preserve"> </w:t>
            </w:r>
            <w:r w:rsidRPr="00CF3D80">
              <w:rPr>
                <w:rFonts w:asciiTheme="minorHAnsi" w:hAnsiTheme="minorHAnsi" w:cstheme="minorHAnsi"/>
                <w:sz w:val="16"/>
              </w:rPr>
              <w:t>for</w:t>
            </w:r>
            <w:r w:rsidRPr="00CF3D80">
              <w:rPr>
                <w:rFonts w:asciiTheme="minorHAnsi" w:hAnsiTheme="minorHAnsi" w:cstheme="minorHAnsi"/>
                <w:spacing w:val="-3"/>
                <w:sz w:val="16"/>
              </w:rPr>
              <w:t xml:space="preserve"> </w:t>
            </w:r>
            <w:r w:rsidRPr="00CF3D80">
              <w:rPr>
                <w:rFonts w:asciiTheme="minorHAnsi" w:hAnsiTheme="minorHAnsi" w:cstheme="minorHAnsi"/>
                <w:sz w:val="16"/>
              </w:rPr>
              <w:t>development</w:t>
            </w:r>
            <w:r w:rsidRPr="00CF3D80">
              <w:rPr>
                <w:rFonts w:asciiTheme="minorHAnsi" w:hAnsiTheme="minorHAnsi" w:cstheme="minorHAnsi"/>
                <w:spacing w:val="-4"/>
                <w:sz w:val="16"/>
              </w:rPr>
              <w:t xml:space="preserve"> </w:t>
            </w:r>
            <w:r w:rsidRPr="00CF3D80">
              <w:rPr>
                <w:rFonts w:asciiTheme="minorHAnsi" w:hAnsiTheme="minorHAnsi" w:cstheme="minorHAnsi"/>
                <w:sz w:val="16"/>
              </w:rPr>
              <w:t>and</w:t>
            </w:r>
            <w:r w:rsidRPr="00CF3D80">
              <w:rPr>
                <w:rFonts w:asciiTheme="minorHAnsi" w:hAnsiTheme="minorHAnsi" w:cstheme="minorHAnsi"/>
                <w:spacing w:val="-4"/>
                <w:sz w:val="16"/>
              </w:rPr>
              <w:t xml:space="preserve"> </w:t>
            </w:r>
            <w:r w:rsidRPr="00CF3D80">
              <w:rPr>
                <w:rFonts w:asciiTheme="minorHAnsi" w:hAnsiTheme="minorHAnsi" w:cstheme="minorHAnsi"/>
                <w:sz w:val="16"/>
              </w:rPr>
              <w:t>evaluation</w:t>
            </w:r>
            <w:proofErr w:type="gramStart"/>
            <w:r w:rsidRPr="00CF3D80">
              <w:rPr>
                <w:rFonts w:asciiTheme="minorHAnsi" w:hAnsiTheme="minorHAnsi" w:cstheme="minorHAnsi"/>
                <w:sz w:val="16"/>
              </w:rPr>
              <w:t>),</w:t>
            </w:r>
            <w:r w:rsidRPr="00CF3D80">
              <w:rPr>
                <w:rFonts w:asciiTheme="minorHAnsi" w:hAnsiTheme="minorHAnsi" w:cstheme="minorHAnsi"/>
                <w:spacing w:val="-3"/>
                <w:sz w:val="16"/>
              </w:rPr>
              <w:t xml:space="preserve"> </w:t>
            </w:r>
            <w:r w:rsidRPr="00CF3D80">
              <w:rPr>
                <w:rFonts w:asciiTheme="minorHAnsi" w:hAnsiTheme="minorHAnsi" w:cstheme="minorHAnsi"/>
                <w:sz w:val="16"/>
              </w:rPr>
              <w:t>and</w:t>
            </w:r>
            <w:proofErr w:type="gramEnd"/>
            <w:r w:rsidRPr="00CF3D80">
              <w:rPr>
                <w:rFonts w:asciiTheme="minorHAnsi" w:hAnsiTheme="minorHAnsi" w:cstheme="minorHAnsi"/>
                <w:spacing w:val="-4"/>
                <w:sz w:val="16"/>
              </w:rPr>
              <w:t xml:space="preserve"> </w:t>
            </w:r>
            <w:r w:rsidRPr="00CF3D80">
              <w:rPr>
                <w:rFonts w:asciiTheme="minorHAnsi" w:hAnsiTheme="minorHAnsi" w:cstheme="minorHAnsi"/>
                <w:sz w:val="16"/>
              </w:rPr>
              <w:t>justify</w:t>
            </w:r>
            <w:r w:rsidRPr="00CF3D80">
              <w:rPr>
                <w:rFonts w:asciiTheme="minorHAnsi" w:hAnsiTheme="minorHAnsi" w:cstheme="minorHAnsi"/>
                <w:spacing w:val="-4"/>
                <w:sz w:val="16"/>
              </w:rPr>
              <w:t xml:space="preserve"> that </w:t>
            </w:r>
            <w:r w:rsidRPr="00CF3D80">
              <w:rPr>
                <w:rFonts w:asciiTheme="minorHAnsi" w:hAnsiTheme="minorHAnsi" w:cstheme="minorHAnsi"/>
                <w:sz w:val="16"/>
              </w:rPr>
              <w:t>the</w:t>
            </w:r>
            <w:r w:rsidRPr="00CF3D80">
              <w:rPr>
                <w:rFonts w:asciiTheme="minorHAnsi" w:hAnsiTheme="minorHAnsi" w:cstheme="minorHAnsi"/>
                <w:spacing w:val="-3"/>
                <w:sz w:val="16"/>
              </w:rPr>
              <w:t xml:space="preserve"> </w:t>
            </w:r>
            <w:r w:rsidRPr="00CF3D80">
              <w:rPr>
                <w:rFonts w:asciiTheme="minorHAnsi" w:hAnsiTheme="minorHAnsi" w:cstheme="minorHAnsi"/>
                <w:sz w:val="16"/>
              </w:rPr>
              <w:t>study</w:t>
            </w:r>
            <w:r w:rsidRPr="00CF3D80">
              <w:rPr>
                <w:rFonts w:asciiTheme="minorHAnsi" w:hAnsiTheme="minorHAnsi" w:cstheme="minorHAnsi"/>
                <w:spacing w:val="-3"/>
                <w:sz w:val="16"/>
              </w:rPr>
              <w:t xml:space="preserve"> </w:t>
            </w:r>
            <w:r w:rsidRPr="00CF3D80">
              <w:rPr>
                <w:rFonts w:asciiTheme="minorHAnsi" w:hAnsiTheme="minorHAnsi" w:cstheme="minorHAnsi"/>
                <w:sz w:val="16"/>
              </w:rPr>
              <w:t>size</w:t>
            </w:r>
            <w:r w:rsidRPr="00CF3D80">
              <w:rPr>
                <w:rFonts w:asciiTheme="minorHAnsi" w:hAnsiTheme="minorHAnsi" w:cstheme="minorHAnsi"/>
                <w:spacing w:val="-3"/>
                <w:sz w:val="16"/>
              </w:rPr>
              <w:t xml:space="preserve"> </w:t>
            </w:r>
            <w:r w:rsidRPr="00CF3D80">
              <w:rPr>
                <w:rFonts w:asciiTheme="minorHAnsi" w:hAnsiTheme="minorHAnsi" w:cstheme="minorHAnsi"/>
                <w:sz w:val="16"/>
              </w:rPr>
              <w:t>was</w:t>
            </w:r>
            <w:r w:rsidRPr="00CF3D80">
              <w:rPr>
                <w:rFonts w:asciiTheme="minorHAnsi" w:hAnsiTheme="minorHAnsi" w:cstheme="minorHAnsi"/>
                <w:spacing w:val="-3"/>
                <w:sz w:val="16"/>
              </w:rPr>
              <w:t xml:space="preserve"> </w:t>
            </w:r>
            <w:r w:rsidRPr="00CF3D80">
              <w:rPr>
                <w:rFonts w:asciiTheme="minorHAnsi" w:hAnsiTheme="minorHAnsi" w:cstheme="minorHAnsi"/>
                <w:sz w:val="16"/>
              </w:rPr>
              <w:t>sufficient</w:t>
            </w:r>
            <w:r w:rsidRPr="00CF3D80">
              <w:rPr>
                <w:rFonts w:asciiTheme="minorHAnsi" w:hAnsiTheme="minorHAnsi" w:cstheme="minorHAnsi"/>
                <w:spacing w:val="-3"/>
                <w:sz w:val="16"/>
              </w:rPr>
              <w:t xml:space="preserve"> </w:t>
            </w:r>
            <w:r w:rsidRPr="00CF3D80">
              <w:rPr>
                <w:rFonts w:asciiTheme="minorHAnsi" w:hAnsiTheme="minorHAnsi" w:cstheme="minorHAnsi"/>
                <w:sz w:val="16"/>
              </w:rPr>
              <w:t>to</w:t>
            </w:r>
            <w:r w:rsidRPr="00CF3D80">
              <w:rPr>
                <w:rFonts w:asciiTheme="minorHAnsi" w:hAnsiTheme="minorHAnsi" w:cstheme="minorHAnsi"/>
                <w:spacing w:val="-3"/>
                <w:sz w:val="16"/>
              </w:rPr>
              <w:t xml:space="preserve"> </w:t>
            </w:r>
            <w:r w:rsidRPr="00CF3D80">
              <w:rPr>
                <w:rFonts w:asciiTheme="minorHAnsi" w:hAnsiTheme="minorHAnsi" w:cstheme="minorHAnsi"/>
                <w:sz w:val="16"/>
              </w:rPr>
              <w:t>answer</w:t>
            </w:r>
            <w:r w:rsidRPr="00CF3D80">
              <w:rPr>
                <w:rFonts w:asciiTheme="minorHAnsi" w:hAnsiTheme="minorHAnsi" w:cstheme="minorHAnsi"/>
                <w:spacing w:val="-3"/>
                <w:sz w:val="16"/>
              </w:rPr>
              <w:t xml:space="preserve"> </w:t>
            </w:r>
            <w:r w:rsidRPr="00CF3D80">
              <w:rPr>
                <w:rFonts w:asciiTheme="minorHAnsi" w:hAnsiTheme="minorHAnsi" w:cstheme="minorHAnsi"/>
                <w:sz w:val="16"/>
              </w:rPr>
              <w:t>the</w:t>
            </w:r>
            <w:r w:rsidRPr="00CF3D80">
              <w:rPr>
                <w:rFonts w:asciiTheme="minorHAnsi" w:hAnsiTheme="minorHAnsi" w:cstheme="minorHAnsi"/>
                <w:spacing w:val="-3"/>
                <w:sz w:val="16"/>
              </w:rPr>
              <w:t xml:space="preserve"> </w:t>
            </w:r>
            <w:r w:rsidRPr="00CF3D80">
              <w:rPr>
                <w:rFonts w:asciiTheme="minorHAnsi" w:hAnsiTheme="minorHAnsi" w:cstheme="minorHAnsi"/>
                <w:sz w:val="16"/>
              </w:rPr>
              <w:t>research</w:t>
            </w:r>
            <w:r w:rsidRPr="00CF3D80">
              <w:rPr>
                <w:rFonts w:asciiTheme="minorHAnsi" w:hAnsiTheme="minorHAnsi" w:cstheme="minorHAnsi"/>
                <w:spacing w:val="-3"/>
                <w:sz w:val="16"/>
              </w:rPr>
              <w:t xml:space="preserve"> </w:t>
            </w:r>
            <w:r w:rsidRPr="00CF3D80">
              <w:rPr>
                <w:rFonts w:asciiTheme="minorHAnsi" w:hAnsiTheme="minorHAnsi" w:cstheme="minorHAnsi"/>
                <w:sz w:val="16"/>
              </w:rPr>
              <w:t>question.</w:t>
            </w:r>
            <w:r w:rsidRPr="00CF3D80">
              <w:rPr>
                <w:rFonts w:asciiTheme="minorHAnsi" w:hAnsiTheme="minorHAnsi" w:cstheme="minorHAnsi"/>
                <w:spacing w:val="-3"/>
                <w:sz w:val="16"/>
              </w:rPr>
              <w:t xml:space="preserve"> </w:t>
            </w:r>
            <w:r w:rsidRPr="00CF3D80">
              <w:rPr>
                <w:rFonts w:asciiTheme="minorHAnsi" w:hAnsiTheme="minorHAnsi" w:cstheme="minorHAnsi"/>
                <w:sz w:val="16"/>
              </w:rPr>
              <w:t>Include</w:t>
            </w:r>
            <w:r w:rsidRPr="00CF3D80">
              <w:rPr>
                <w:rFonts w:asciiTheme="minorHAnsi" w:hAnsiTheme="minorHAnsi" w:cstheme="minorHAnsi"/>
                <w:spacing w:val="-3"/>
                <w:sz w:val="16"/>
              </w:rPr>
              <w:t xml:space="preserve"> </w:t>
            </w:r>
            <w:r w:rsidRPr="00CF3D80">
              <w:rPr>
                <w:rFonts w:asciiTheme="minorHAnsi" w:hAnsiTheme="minorHAnsi" w:cstheme="minorHAnsi"/>
                <w:sz w:val="16"/>
              </w:rPr>
              <w:t>details</w:t>
            </w:r>
            <w:r w:rsidRPr="00CF3D80">
              <w:rPr>
                <w:rFonts w:asciiTheme="minorHAnsi" w:hAnsiTheme="minorHAnsi" w:cstheme="minorHAnsi"/>
                <w:spacing w:val="-3"/>
                <w:sz w:val="16"/>
              </w:rPr>
              <w:t xml:space="preserve"> </w:t>
            </w:r>
            <w:r w:rsidRPr="00CF3D80">
              <w:rPr>
                <w:rFonts w:asciiTheme="minorHAnsi" w:hAnsiTheme="minorHAnsi" w:cstheme="minorHAnsi"/>
                <w:sz w:val="16"/>
              </w:rPr>
              <w:t>of</w:t>
            </w:r>
            <w:r w:rsidRPr="00CF3D80">
              <w:rPr>
                <w:rFonts w:asciiTheme="minorHAnsi" w:hAnsiTheme="minorHAnsi" w:cstheme="minorHAnsi"/>
                <w:spacing w:val="-3"/>
                <w:sz w:val="16"/>
              </w:rPr>
              <w:t xml:space="preserve"> </w:t>
            </w:r>
            <w:r w:rsidRPr="00CF3D80">
              <w:rPr>
                <w:rFonts w:asciiTheme="minorHAnsi" w:hAnsiTheme="minorHAnsi" w:cstheme="minorHAnsi"/>
                <w:sz w:val="16"/>
              </w:rPr>
              <w:t>any</w:t>
            </w:r>
            <w:r w:rsidRPr="00CF3D80">
              <w:rPr>
                <w:rFonts w:asciiTheme="minorHAnsi" w:hAnsiTheme="minorHAnsi" w:cstheme="minorHAnsi"/>
                <w:spacing w:val="-3"/>
                <w:sz w:val="16"/>
              </w:rPr>
              <w:t xml:space="preserve"> </w:t>
            </w:r>
            <w:r w:rsidRPr="00CF3D80">
              <w:rPr>
                <w:rFonts w:asciiTheme="minorHAnsi" w:hAnsiTheme="minorHAnsi" w:cstheme="minorHAnsi"/>
                <w:sz w:val="16"/>
              </w:rPr>
              <w:t>sample</w:t>
            </w:r>
            <w:r w:rsidRPr="00CF3D80">
              <w:rPr>
                <w:rFonts w:asciiTheme="minorHAnsi" w:hAnsiTheme="minorHAnsi" w:cstheme="minorHAnsi"/>
                <w:spacing w:val="-3"/>
                <w:sz w:val="16"/>
              </w:rPr>
              <w:t xml:space="preserve"> </w:t>
            </w:r>
            <w:r w:rsidRPr="00CF3D80">
              <w:rPr>
                <w:rFonts w:asciiTheme="minorHAnsi" w:hAnsiTheme="minorHAnsi" w:cstheme="minorHAnsi"/>
                <w:sz w:val="16"/>
              </w:rPr>
              <w:t>size</w:t>
            </w:r>
            <w:r w:rsidRPr="00CF3D80">
              <w:rPr>
                <w:rFonts w:asciiTheme="minorHAnsi" w:hAnsiTheme="minorHAnsi" w:cstheme="minorHAnsi"/>
                <w:spacing w:val="40"/>
                <w:sz w:val="16"/>
              </w:rPr>
              <w:t xml:space="preserve"> </w:t>
            </w:r>
            <w:r w:rsidRPr="00CF3D80">
              <w:rPr>
                <w:rFonts w:asciiTheme="minorHAnsi" w:hAnsiTheme="minorHAnsi" w:cstheme="minorHAnsi"/>
                <w:spacing w:val="-2"/>
                <w:sz w:val="16"/>
              </w:rPr>
              <w:t>calculation</w:t>
            </w:r>
          </w:p>
        </w:tc>
        <w:tc>
          <w:tcPr>
            <w:tcW w:w="1004" w:type="dxa"/>
            <w:tcBorders>
              <w:top w:val="single" w:sz="4" w:space="0" w:color="000000"/>
              <w:bottom w:val="single" w:sz="4" w:space="0" w:color="000000"/>
            </w:tcBorders>
            <w:tcMar>
              <w:left w:w="57" w:type="dxa"/>
              <w:right w:w="57" w:type="dxa"/>
            </w:tcMar>
          </w:tcPr>
          <w:p w14:paraId="27EEAD71" w14:textId="4794B376" w:rsidR="00D545ED" w:rsidRPr="00CF3D80" w:rsidRDefault="00E57DFC" w:rsidP="00D545ED">
            <w:pPr>
              <w:pStyle w:val="TableParagraph"/>
              <w:rPr>
                <w:rFonts w:asciiTheme="minorHAnsi" w:hAnsiTheme="minorHAnsi" w:cstheme="minorHAnsi"/>
                <w:sz w:val="14"/>
              </w:rPr>
            </w:pPr>
            <w:r>
              <w:rPr>
                <w:rFonts w:asciiTheme="minorHAnsi" w:hAnsiTheme="minorHAnsi" w:cstheme="minorHAnsi"/>
                <w:sz w:val="14"/>
                <w:szCs w:val="20"/>
              </w:rPr>
              <w:t>Figure 1</w:t>
            </w:r>
          </w:p>
        </w:tc>
      </w:tr>
      <w:tr w:rsidR="00D545ED" w:rsidRPr="00CF3D80" w14:paraId="086765D4" w14:textId="77777777" w:rsidTr="00CF3D80">
        <w:trPr>
          <w:trHeight w:val="206"/>
        </w:trPr>
        <w:tc>
          <w:tcPr>
            <w:tcW w:w="1478" w:type="dxa"/>
            <w:tcBorders>
              <w:top w:val="single" w:sz="4" w:space="0" w:color="000000"/>
              <w:bottom w:val="single" w:sz="4" w:space="0" w:color="000000"/>
              <w:right w:val="single" w:sz="4" w:space="0" w:color="000000"/>
            </w:tcBorders>
            <w:tcMar>
              <w:left w:w="57" w:type="dxa"/>
              <w:right w:w="57" w:type="dxa"/>
            </w:tcMar>
            <w:vAlign w:val="center"/>
          </w:tcPr>
          <w:p w14:paraId="00EF9A9D" w14:textId="77777777" w:rsidR="00D545ED" w:rsidRPr="00CF3D80" w:rsidRDefault="00D545ED" w:rsidP="00CF3D80">
            <w:pPr>
              <w:pStyle w:val="TableParagraph"/>
              <w:rPr>
                <w:rFonts w:asciiTheme="minorHAnsi" w:hAnsiTheme="minorHAnsi" w:cstheme="minorHAnsi"/>
                <w:i/>
                <w:sz w:val="16"/>
              </w:rPr>
            </w:pPr>
            <w:r w:rsidRPr="00CF3D80">
              <w:rPr>
                <w:rFonts w:asciiTheme="minorHAnsi" w:hAnsiTheme="minorHAnsi" w:cstheme="minorHAnsi"/>
                <w:i/>
                <w:sz w:val="16"/>
              </w:rPr>
              <w:t>Missing</w:t>
            </w:r>
            <w:r w:rsidRPr="00CF3D80">
              <w:rPr>
                <w:rFonts w:asciiTheme="minorHAnsi" w:hAnsiTheme="minorHAnsi" w:cstheme="minorHAnsi"/>
                <w:i/>
                <w:spacing w:val="-5"/>
                <w:sz w:val="16"/>
              </w:rPr>
              <w:t xml:space="preserve"> </w:t>
            </w:r>
            <w:r w:rsidRPr="00CF3D80">
              <w:rPr>
                <w:rFonts w:asciiTheme="minorHAnsi" w:hAnsiTheme="minorHAnsi" w:cstheme="minorHAnsi"/>
                <w:i/>
                <w:spacing w:val="-4"/>
                <w:sz w:val="16"/>
              </w:rPr>
              <w:t>data</w:t>
            </w:r>
          </w:p>
        </w:tc>
        <w:tc>
          <w:tcPr>
            <w:tcW w:w="537"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14:paraId="030B18E2" w14:textId="77777777" w:rsidR="00D545ED" w:rsidRPr="00CF3D80" w:rsidRDefault="00D545ED" w:rsidP="00CF3D80">
            <w:pPr>
              <w:pStyle w:val="TableParagraph"/>
              <w:jc w:val="center"/>
              <w:rPr>
                <w:rFonts w:asciiTheme="minorHAnsi" w:hAnsiTheme="minorHAnsi" w:cstheme="minorHAnsi"/>
                <w:sz w:val="16"/>
              </w:rPr>
            </w:pPr>
            <w:r w:rsidRPr="00CF3D80">
              <w:rPr>
                <w:rFonts w:asciiTheme="minorHAnsi" w:hAnsiTheme="minorHAnsi" w:cstheme="minorHAnsi"/>
                <w:spacing w:val="-5"/>
                <w:sz w:val="16"/>
              </w:rPr>
              <w:t>11</w:t>
            </w:r>
          </w:p>
        </w:tc>
        <w:tc>
          <w:tcPr>
            <w:tcW w:w="1113"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14:paraId="5BC65125" w14:textId="77777777" w:rsidR="00D545ED" w:rsidRPr="00CF3D80" w:rsidRDefault="00D545ED" w:rsidP="00CF3D80">
            <w:pPr>
              <w:pStyle w:val="TableParagraph"/>
              <w:jc w:val="center"/>
              <w:rPr>
                <w:rFonts w:asciiTheme="minorHAnsi" w:hAnsiTheme="minorHAnsi" w:cstheme="minorHAnsi"/>
                <w:sz w:val="16"/>
              </w:rPr>
            </w:pPr>
            <w:proofErr w:type="gramStart"/>
            <w:r w:rsidRPr="00CF3D80">
              <w:rPr>
                <w:rFonts w:asciiTheme="minorHAnsi" w:hAnsiTheme="minorHAnsi" w:cstheme="minorHAnsi"/>
                <w:spacing w:val="-5"/>
                <w:sz w:val="16"/>
              </w:rPr>
              <w:t>D;E</w:t>
            </w:r>
            <w:proofErr w:type="gramEnd"/>
          </w:p>
        </w:tc>
        <w:tc>
          <w:tcPr>
            <w:tcW w:w="5647" w:type="dxa"/>
            <w:tcBorders>
              <w:top w:val="single" w:sz="4" w:space="0" w:color="000000"/>
              <w:left w:val="single" w:sz="4" w:space="0" w:color="000000"/>
              <w:bottom w:val="single" w:sz="4" w:space="0" w:color="000000"/>
            </w:tcBorders>
            <w:tcMar>
              <w:left w:w="57" w:type="dxa"/>
              <w:right w:w="57" w:type="dxa"/>
            </w:tcMar>
            <w:vAlign w:val="center"/>
          </w:tcPr>
          <w:p w14:paraId="6223E2DF" w14:textId="77777777" w:rsidR="00D545ED" w:rsidRPr="00CF3D80" w:rsidRDefault="00D545ED" w:rsidP="00CF3D80">
            <w:pPr>
              <w:pStyle w:val="TableParagraph"/>
              <w:rPr>
                <w:rFonts w:asciiTheme="minorHAnsi" w:hAnsiTheme="minorHAnsi" w:cstheme="minorHAnsi"/>
                <w:sz w:val="16"/>
              </w:rPr>
            </w:pPr>
            <w:r w:rsidRPr="00CF3D80">
              <w:rPr>
                <w:rFonts w:asciiTheme="minorHAnsi" w:hAnsiTheme="minorHAnsi" w:cstheme="minorHAnsi"/>
                <w:sz w:val="16"/>
              </w:rPr>
              <w:t>Describe</w:t>
            </w:r>
            <w:r w:rsidRPr="00CF3D80">
              <w:rPr>
                <w:rFonts w:asciiTheme="minorHAnsi" w:hAnsiTheme="minorHAnsi" w:cstheme="minorHAnsi"/>
                <w:spacing w:val="-4"/>
                <w:sz w:val="16"/>
              </w:rPr>
              <w:t xml:space="preserve"> </w:t>
            </w:r>
            <w:r w:rsidRPr="00CF3D80">
              <w:rPr>
                <w:rFonts w:asciiTheme="minorHAnsi" w:hAnsiTheme="minorHAnsi" w:cstheme="minorHAnsi"/>
                <w:sz w:val="16"/>
              </w:rPr>
              <w:t>how</w:t>
            </w:r>
            <w:r w:rsidRPr="00CF3D80">
              <w:rPr>
                <w:rFonts w:asciiTheme="minorHAnsi" w:hAnsiTheme="minorHAnsi" w:cstheme="minorHAnsi"/>
                <w:spacing w:val="-3"/>
                <w:sz w:val="16"/>
              </w:rPr>
              <w:t xml:space="preserve"> </w:t>
            </w:r>
            <w:r w:rsidRPr="00CF3D80">
              <w:rPr>
                <w:rFonts w:asciiTheme="minorHAnsi" w:hAnsiTheme="minorHAnsi" w:cstheme="minorHAnsi"/>
                <w:sz w:val="16"/>
              </w:rPr>
              <w:t>missing</w:t>
            </w:r>
            <w:r w:rsidRPr="00CF3D80">
              <w:rPr>
                <w:rFonts w:asciiTheme="minorHAnsi" w:hAnsiTheme="minorHAnsi" w:cstheme="minorHAnsi"/>
                <w:spacing w:val="-3"/>
                <w:sz w:val="16"/>
              </w:rPr>
              <w:t xml:space="preserve"> </w:t>
            </w:r>
            <w:r w:rsidRPr="00CF3D80">
              <w:rPr>
                <w:rFonts w:asciiTheme="minorHAnsi" w:hAnsiTheme="minorHAnsi" w:cstheme="minorHAnsi"/>
                <w:sz w:val="16"/>
              </w:rPr>
              <w:t>data</w:t>
            </w:r>
            <w:r w:rsidRPr="00CF3D80">
              <w:rPr>
                <w:rFonts w:asciiTheme="minorHAnsi" w:hAnsiTheme="minorHAnsi" w:cstheme="minorHAnsi"/>
                <w:spacing w:val="-4"/>
                <w:sz w:val="16"/>
              </w:rPr>
              <w:t xml:space="preserve"> </w:t>
            </w:r>
            <w:r w:rsidRPr="00CF3D80">
              <w:rPr>
                <w:rFonts w:asciiTheme="minorHAnsi" w:hAnsiTheme="minorHAnsi" w:cstheme="minorHAnsi"/>
                <w:sz w:val="16"/>
              </w:rPr>
              <w:t>were</w:t>
            </w:r>
            <w:r w:rsidRPr="00CF3D80">
              <w:rPr>
                <w:rFonts w:asciiTheme="minorHAnsi" w:hAnsiTheme="minorHAnsi" w:cstheme="minorHAnsi"/>
                <w:spacing w:val="-4"/>
                <w:sz w:val="16"/>
              </w:rPr>
              <w:t xml:space="preserve"> </w:t>
            </w:r>
            <w:r w:rsidRPr="00CF3D80">
              <w:rPr>
                <w:rFonts w:asciiTheme="minorHAnsi" w:hAnsiTheme="minorHAnsi" w:cstheme="minorHAnsi"/>
                <w:sz w:val="16"/>
              </w:rPr>
              <w:t>handled.</w:t>
            </w:r>
            <w:r w:rsidRPr="00CF3D80">
              <w:rPr>
                <w:rFonts w:asciiTheme="minorHAnsi" w:hAnsiTheme="minorHAnsi" w:cstheme="minorHAnsi"/>
                <w:spacing w:val="-3"/>
                <w:sz w:val="16"/>
              </w:rPr>
              <w:t xml:space="preserve"> </w:t>
            </w:r>
            <w:r w:rsidRPr="00CF3D80">
              <w:rPr>
                <w:rFonts w:asciiTheme="minorHAnsi" w:hAnsiTheme="minorHAnsi" w:cstheme="minorHAnsi"/>
                <w:sz w:val="16"/>
              </w:rPr>
              <w:t>Provide</w:t>
            </w:r>
            <w:r w:rsidRPr="00CF3D80">
              <w:rPr>
                <w:rFonts w:asciiTheme="minorHAnsi" w:hAnsiTheme="minorHAnsi" w:cstheme="minorHAnsi"/>
                <w:spacing w:val="-4"/>
                <w:sz w:val="16"/>
              </w:rPr>
              <w:t xml:space="preserve"> </w:t>
            </w:r>
            <w:r w:rsidRPr="00CF3D80">
              <w:rPr>
                <w:rFonts w:asciiTheme="minorHAnsi" w:hAnsiTheme="minorHAnsi" w:cstheme="minorHAnsi"/>
                <w:sz w:val="16"/>
              </w:rPr>
              <w:t>reasons</w:t>
            </w:r>
            <w:r w:rsidRPr="00CF3D80">
              <w:rPr>
                <w:rFonts w:asciiTheme="minorHAnsi" w:hAnsiTheme="minorHAnsi" w:cstheme="minorHAnsi"/>
                <w:spacing w:val="-4"/>
                <w:sz w:val="16"/>
              </w:rPr>
              <w:t xml:space="preserve"> </w:t>
            </w:r>
            <w:r w:rsidRPr="00CF3D80">
              <w:rPr>
                <w:rFonts w:asciiTheme="minorHAnsi" w:hAnsiTheme="minorHAnsi" w:cstheme="minorHAnsi"/>
                <w:sz w:val="16"/>
              </w:rPr>
              <w:t>for</w:t>
            </w:r>
            <w:r w:rsidRPr="00CF3D80">
              <w:rPr>
                <w:rFonts w:asciiTheme="minorHAnsi" w:hAnsiTheme="minorHAnsi" w:cstheme="minorHAnsi"/>
                <w:spacing w:val="-3"/>
                <w:sz w:val="16"/>
              </w:rPr>
              <w:t xml:space="preserve"> </w:t>
            </w:r>
            <w:r w:rsidRPr="00CF3D80">
              <w:rPr>
                <w:rFonts w:asciiTheme="minorHAnsi" w:hAnsiTheme="minorHAnsi" w:cstheme="minorHAnsi"/>
                <w:sz w:val="16"/>
              </w:rPr>
              <w:t>omitting</w:t>
            </w:r>
            <w:r w:rsidRPr="00CF3D80">
              <w:rPr>
                <w:rFonts w:asciiTheme="minorHAnsi" w:hAnsiTheme="minorHAnsi" w:cstheme="minorHAnsi"/>
                <w:spacing w:val="-4"/>
                <w:sz w:val="16"/>
              </w:rPr>
              <w:t xml:space="preserve"> </w:t>
            </w:r>
            <w:r w:rsidRPr="00CF3D80">
              <w:rPr>
                <w:rFonts w:asciiTheme="minorHAnsi" w:hAnsiTheme="minorHAnsi" w:cstheme="minorHAnsi"/>
                <w:sz w:val="16"/>
              </w:rPr>
              <w:t>any</w:t>
            </w:r>
            <w:r w:rsidRPr="00CF3D80">
              <w:rPr>
                <w:rFonts w:asciiTheme="minorHAnsi" w:hAnsiTheme="minorHAnsi" w:cstheme="minorHAnsi"/>
                <w:spacing w:val="-4"/>
                <w:sz w:val="16"/>
              </w:rPr>
              <w:t xml:space="preserve"> data</w:t>
            </w:r>
          </w:p>
        </w:tc>
        <w:tc>
          <w:tcPr>
            <w:tcW w:w="1004" w:type="dxa"/>
            <w:tcBorders>
              <w:top w:val="single" w:sz="4" w:space="0" w:color="000000"/>
              <w:bottom w:val="single" w:sz="4" w:space="0" w:color="000000"/>
            </w:tcBorders>
            <w:tcMar>
              <w:left w:w="57" w:type="dxa"/>
              <w:right w:w="57" w:type="dxa"/>
            </w:tcMar>
          </w:tcPr>
          <w:p w14:paraId="1A348654" w14:textId="77777777" w:rsidR="00D545ED" w:rsidRPr="00CF3D80" w:rsidRDefault="00D545ED" w:rsidP="00D545ED">
            <w:pPr>
              <w:pStyle w:val="TableParagraph"/>
              <w:spacing w:before="2"/>
              <w:jc w:val="center"/>
              <w:rPr>
                <w:rFonts w:asciiTheme="minorHAnsi" w:hAnsiTheme="minorHAnsi" w:cstheme="minorHAnsi"/>
                <w:sz w:val="14"/>
                <w:szCs w:val="20"/>
              </w:rPr>
            </w:pPr>
          </w:p>
          <w:p w14:paraId="6C120819" w14:textId="77777777" w:rsidR="00D545ED" w:rsidRPr="00CF3D80" w:rsidRDefault="00D545ED" w:rsidP="00D545ED">
            <w:pPr>
              <w:pStyle w:val="TableParagraph"/>
              <w:spacing w:before="2"/>
              <w:jc w:val="center"/>
              <w:rPr>
                <w:rFonts w:asciiTheme="minorHAnsi" w:hAnsiTheme="minorHAnsi" w:cstheme="minorHAnsi"/>
                <w:sz w:val="14"/>
                <w:szCs w:val="20"/>
              </w:rPr>
            </w:pPr>
            <w:r w:rsidRPr="00CF3D80">
              <w:rPr>
                <w:rFonts w:asciiTheme="minorHAnsi" w:hAnsiTheme="minorHAnsi" w:cstheme="minorHAnsi"/>
                <w:sz w:val="14"/>
                <w:szCs w:val="20"/>
              </w:rPr>
              <w:t>6/ Supplement</w:t>
            </w:r>
          </w:p>
          <w:p w14:paraId="15C38238" w14:textId="77777777" w:rsidR="00D545ED" w:rsidRPr="00CF3D80" w:rsidRDefault="00D545ED" w:rsidP="00D545ED">
            <w:pPr>
              <w:pStyle w:val="TableParagraph"/>
              <w:rPr>
                <w:rFonts w:asciiTheme="minorHAnsi" w:hAnsiTheme="minorHAnsi" w:cstheme="minorHAnsi"/>
                <w:sz w:val="14"/>
              </w:rPr>
            </w:pPr>
          </w:p>
        </w:tc>
      </w:tr>
      <w:tr w:rsidR="00D545ED" w:rsidRPr="00CF3D80" w14:paraId="6796EB4C" w14:textId="77777777" w:rsidTr="00CF3D80">
        <w:trPr>
          <w:trHeight w:val="364"/>
        </w:trPr>
        <w:tc>
          <w:tcPr>
            <w:tcW w:w="1478" w:type="dxa"/>
            <w:vMerge w:val="restart"/>
            <w:tcBorders>
              <w:top w:val="single" w:sz="4" w:space="0" w:color="000000"/>
              <w:bottom w:val="single" w:sz="4" w:space="0" w:color="000000"/>
              <w:right w:val="single" w:sz="4" w:space="0" w:color="000000"/>
            </w:tcBorders>
            <w:tcMar>
              <w:left w:w="57" w:type="dxa"/>
              <w:right w:w="57" w:type="dxa"/>
            </w:tcMar>
            <w:vAlign w:val="center"/>
          </w:tcPr>
          <w:p w14:paraId="01BA346F" w14:textId="77777777" w:rsidR="00D545ED" w:rsidRPr="00CF3D80" w:rsidRDefault="00D545ED" w:rsidP="00CF3D80">
            <w:pPr>
              <w:pStyle w:val="TableParagraph"/>
              <w:rPr>
                <w:rFonts w:asciiTheme="minorHAnsi" w:hAnsiTheme="minorHAnsi" w:cstheme="minorHAnsi"/>
                <w:i/>
                <w:sz w:val="16"/>
              </w:rPr>
            </w:pPr>
            <w:r w:rsidRPr="00CF3D80">
              <w:rPr>
                <w:rFonts w:asciiTheme="minorHAnsi" w:hAnsiTheme="minorHAnsi" w:cstheme="minorHAnsi"/>
                <w:i/>
                <w:sz w:val="16"/>
              </w:rPr>
              <w:t>Analytical</w:t>
            </w:r>
            <w:r w:rsidRPr="00CF3D80">
              <w:rPr>
                <w:rFonts w:asciiTheme="minorHAnsi" w:hAnsiTheme="minorHAnsi" w:cstheme="minorHAnsi"/>
                <w:i/>
                <w:spacing w:val="-7"/>
                <w:sz w:val="16"/>
              </w:rPr>
              <w:t xml:space="preserve"> </w:t>
            </w:r>
            <w:r w:rsidRPr="00CF3D80">
              <w:rPr>
                <w:rFonts w:asciiTheme="minorHAnsi" w:hAnsiTheme="minorHAnsi" w:cstheme="minorHAnsi"/>
                <w:i/>
                <w:spacing w:val="-2"/>
                <w:sz w:val="16"/>
              </w:rPr>
              <w:t>methods</w:t>
            </w:r>
          </w:p>
        </w:tc>
        <w:tc>
          <w:tcPr>
            <w:tcW w:w="537" w:type="dxa"/>
            <w:tcBorders>
              <w:top w:val="single" w:sz="4" w:space="0" w:color="000000"/>
              <w:left w:val="single" w:sz="4" w:space="0" w:color="000000"/>
              <w:bottom w:val="dotted" w:sz="4" w:space="0" w:color="000000"/>
              <w:right w:val="single" w:sz="4" w:space="0" w:color="000000"/>
            </w:tcBorders>
            <w:tcMar>
              <w:left w:w="57" w:type="dxa"/>
              <w:right w:w="57" w:type="dxa"/>
            </w:tcMar>
            <w:vAlign w:val="center"/>
          </w:tcPr>
          <w:p w14:paraId="5F7A4590" w14:textId="77777777" w:rsidR="00D545ED" w:rsidRPr="00CF3D80" w:rsidRDefault="00D545ED" w:rsidP="00CF3D80">
            <w:pPr>
              <w:pStyle w:val="TableParagraph"/>
              <w:jc w:val="center"/>
              <w:rPr>
                <w:rFonts w:asciiTheme="minorHAnsi" w:hAnsiTheme="minorHAnsi" w:cstheme="minorHAnsi"/>
                <w:sz w:val="16"/>
              </w:rPr>
            </w:pPr>
            <w:r w:rsidRPr="00CF3D80">
              <w:rPr>
                <w:rFonts w:asciiTheme="minorHAnsi" w:hAnsiTheme="minorHAnsi" w:cstheme="minorHAnsi"/>
                <w:spacing w:val="-5"/>
                <w:sz w:val="16"/>
              </w:rPr>
              <w:t>12a</w:t>
            </w:r>
          </w:p>
        </w:tc>
        <w:tc>
          <w:tcPr>
            <w:tcW w:w="1113" w:type="dxa"/>
            <w:tcBorders>
              <w:top w:val="single" w:sz="4" w:space="0" w:color="000000"/>
              <w:left w:val="single" w:sz="4" w:space="0" w:color="000000"/>
              <w:bottom w:val="dotted" w:sz="4" w:space="0" w:color="000000"/>
              <w:right w:val="single" w:sz="4" w:space="0" w:color="000000"/>
            </w:tcBorders>
            <w:tcMar>
              <w:left w:w="57" w:type="dxa"/>
              <w:right w:w="57" w:type="dxa"/>
            </w:tcMar>
            <w:vAlign w:val="center"/>
          </w:tcPr>
          <w:p w14:paraId="70CB8AD7" w14:textId="77777777" w:rsidR="00D545ED" w:rsidRPr="00CF3D80" w:rsidRDefault="00D545ED" w:rsidP="00CF3D80">
            <w:pPr>
              <w:pStyle w:val="TableParagraph"/>
              <w:jc w:val="center"/>
              <w:rPr>
                <w:rFonts w:asciiTheme="minorHAnsi" w:hAnsiTheme="minorHAnsi" w:cstheme="minorHAnsi"/>
                <w:sz w:val="16"/>
              </w:rPr>
            </w:pPr>
            <w:r w:rsidRPr="00CF3D80">
              <w:rPr>
                <w:rFonts w:asciiTheme="minorHAnsi" w:hAnsiTheme="minorHAnsi" w:cstheme="minorHAnsi"/>
                <w:spacing w:val="-10"/>
                <w:sz w:val="16"/>
              </w:rPr>
              <w:t>D</w:t>
            </w:r>
          </w:p>
        </w:tc>
        <w:tc>
          <w:tcPr>
            <w:tcW w:w="5647" w:type="dxa"/>
            <w:tcBorders>
              <w:top w:val="single" w:sz="4" w:space="0" w:color="000000"/>
              <w:left w:val="single" w:sz="4" w:space="0" w:color="000000"/>
              <w:bottom w:val="dotted" w:sz="4" w:space="0" w:color="000000"/>
            </w:tcBorders>
            <w:tcMar>
              <w:left w:w="57" w:type="dxa"/>
              <w:right w:w="57" w:type="dxa"/>
            </w:tcMar>
            <w:vAlign w:val="center"/>
          </w:tcPr>
          <w:p w14:paraId="4B9A4FAB" w14:textId="77777777" w:rsidR="00D545ED" w:rsidRPr="00CF3D80" w:rsidRDefault="00D545ED" w:rsidP="00CF3D80">
            <w:pPr>
              <w:pStyle w:val="TableParagraph"/>
              <w:rPr>
                <w:rFonts w:asciiTheme="minorHAnsi" w:hAnsiTheme="minorHAnsi" w:cstheme="minorHAnsi"/>
                <w:sz w:val="16"/>
              </w:rPr>
            </w:pPr>
            <w:r w:rsidRPr="00CF3D80">
              <w:rPr>
                <w:rFonts w:asciiTheme="minorHAnsi" w:hAnsiTheme="minorHAnsi" w:cstheme="minorHAnsi"/>
                <w:sz w:val="16"/>
              </w:rPr>
              <w:t>Describe</w:t>
            </w:r>
            <w:r w:rsidRPr="00CF3D80">
              <w:rPr>
                <w:rFonts w:asciiTheme="minorHAnsi" w:hAnsiTheme="minorHAnsi" w:cstheme="minorHAnsi"/>
                <w:spacing w:val="-3"/>
                <w:sz w:val="16"/>
              </w:rPr>
              <w:t xml:space="preserve"> </w:t>
            </w:r>
            <w:r w:rsidRPr="00CF3D80">
              <w:rPr>
                <w:rFonts w:asciiTheme="minorHAnsi" w:hAnsiTheme="minorHAnsi" w:cstheme="minorHAnsi"/>
                <w:sz w:val="16"/>
              </w:rPr>
              <w:t>how</w:t>
            </w:r>
            <w:r w:rsidRPr="00CF3D80">
              <w:rPr>
                <w:rFonts w:asciiTheme="minorHAnsi" w:hAnsiTheme="minorHAnsi" w:cstheme="minorHAnsi"/>
                <w:spacing w:val="-2"/>
                <w:sz w:val="16"/>
              </w:rPr>
              <w:t xml:space="preserve"> </w:t>
            </w:r>
            <w:r w:rsidRPr="00CF3D80">
              <w:rPr>
                <w:rFonts w:asciiTheme="minorHAnsi" w:hAnsiTheme="minorHAnsi" w:cstheme="minorHAnsi"/>
                <w:sz w:val="16"/>
              </w:rPr>
              <w:t>the</w:t>
            </w:r>
            <w:r w:rsidRPr="00CF3D80">
              <w:rPr>
                <w:rFonts w:asciiTheme="minorHAnsi" w:hAnsiTheme="minorHAnsi" w:cstheme="minorHAnsi"/>
                <w:spacing w:val="-3"/>
                <w:sz w:val="16"/>
              </w:rPr>
              <w:t xml:space="preserve"> </w:t>
            </w:r>
            <w:r w:rsidRPr="00CF3D80">
              <w:rPr>
                <w:rFonts w:asciiTheme="minorHAnsi" w:hAnsiTheme="minorHAnsi" w:cstheme="minorHAnsi"/>
                <w:sz w:val="16"/>
              </w:rPr>
              <w:t>data</w:t>
            </w:r>
            <w:r w:rsidRPr="00CF3D80">
              <w:rPr>
                <w:rFonts w:asciiTheme="minorHAnsi" w:hAnsiTheme="minorHAnsi" w:cstheme="minorHAnsi"/>
                <w:spacing w:val="-3"/>
                <w:sz w:val="16"/>
              </w:rPr>
              <w:t xml:space="preserve"> </w:t>
            </w:r>
            <w:r w:rsidRPr="00CF3D80">
              <w:rPr>
                <w:rFonts w:asciiTheme="minorHAnsi" w:hAnsiTheme="minorHAnsi" w:cstheme="minorHAnsi"/>
                <w:sz w:val="16"/>
              </w:rPr>
              <w:t>were</w:t>
            </w:r>
            <w:r w:rsidRPr="00CF3D80">
              <w:rPr>
                <w:rFonts w:asciiTheme="minorHAnsi" w:hAnsiTheme="minorHAnsi" w:cstheme="minorHAnsi"/>
                <w:spacing w:val="-3"/>
                <w:sz w:val="16"/>
              </w:rPr>
              <w:t xml:space="preserve"> </w:t>
            </w:r>
            <w:r w:rsidRPr="00CF3D80">
              <w:rPr>
                <w:rFonts w:asciiTheme="minorHAnsi" w:hAnsiTheme="minorHAnsi" w:cstheme="minorHAnsi"/>
                <w:sz w:val="16"/>
              </w:rPr>
              <w:t>used</w:t>
            </w:r>
            <w:r w:rsidRPr="00CF3D80">
              <w:rPr>
                <w:rFonts w:asciiTheme="minorHAnsi" w:hAnsiTheme="minorHAnsi" w:cstheme="minorHAnsi"/>
                <w:spacing w:val="-3"/>
                <w:sz w:val="16"/>
              </w:rPr>
              <w:t xml:space="preserve"> </w:t>
            </w:r>
            <w:r w:rsidRPr="00CF3D80">
              <w:rPr>
                <w:rFonts w:asciiTheme="minorHAnsi" w:hAnsiTheme="minorHAnsi" w:cstheme="minorHAnsi"/>
                <w:sz w:val="16"/>
              </w:rPr>
              <w:t>(e.g.,</w:t>
            </w:r>
            <w:r w:rsidRPr="00CF3D80">
              <w:rPr>
                <w:rFonts w:asciiTheme="minorHAnsi" w:hAnsiTheme="minorHAnsi" w:cstheme="minorHAnsi"/>
                <w:spacing w:val="-3"/>
                <w:sz w:val="16"/>
              </w:rPr>
              <w:t xml:space="preserve"> </w:t>
            </w:r>
            <w:r w:rsidRPr="00CF3D80">
              <w:rPr>
                <w:rFonts w:asciiTheme="minorHAnsi" w:hAnsiTheme="minorHAnsi" w:cstheme="minorHAnsi"/>
                <w:sz w:val="16"/>
              </w:rPr>
              <w:t>for</w:t>
            </w:r>
            <w:r w:rsidRPr="00CF3D80">
              <w:rPr>
                <w:rFonts w:asciiTheme="minorHAnsi" w:hAnsiTheme="minorHAnsi" w:cstheme="minorHAnsi"/>
                <w:spacing w:val="-3"/>
                <w:sz w:val="16"/>
              </w:rPr>
              <w:t xml:space="preserve"> </w:t>
            </w:r>
            <w:r w:rsidRPr="00CF3D80">
              <w:rPr>
                <w:rFonts w:asciiTheme="minorHAnsi" w:hAnsiTheme="minorHAnsi" w:cstheme="minorHAnsi"/>
                <w:sz w:val="16"/>
              </w:rPr>
              <w:t>development</w:t>
            </w:r>
            <w:r w:rsidRPr="00CF3D80">
              <w:rPr>
                <w:rFonts w:asciiTheme="minorHAnsi" w:hAnsiTheme="minorHAnsi" w:cstheme="minorHAnsi"/>
                <w:spacing w:val="-3"/>
                <w:sz w:val="16"/>
              </w:rPr>
              <w:t xml:space="preserve"> </w:t>
            </w:r>
            <w:r w:rsidRPr="00CF3D80">
              <w:rPr>
                <w:rFonts w:asciiTheme="minorHAnsi" w:hAnsiTheme="minorHAnsi" w:cstheme="minorHAnsi"/>
                <w:sz w:val="16"/>
              </w:rPr>
              <w:t>and</w:t>
            </w:r>
            <w:r w:rsidRPr="00CF3D80">
              <w:rPr>
                <w:rFonts w:asciiTheme="minorHAnsi" w:hAnsiTheme="minorHAnsi" w:cstheme="minorHAnsi"/>
                <w:spacing w:val="-3"/>
                <w:sz w:val="16"/>
              </w:rPr>
              <w:t xml:space="preserve"> </w:t>
            </w:r>
            <w:r w:rsidRPr="00CF3D80">
              <w:rPr>
                <w:rFonts w:asciiTheme="minorHAnsi" w:hAnsiTheme="minorHAnsi" w:cstheme="minorHAnsi"/>
                <w:sz w:val="16"/>
              </w:rPr>
              <w:t>evaluation</w:t>
            </w:r>
            <w:r w:rsidRPr="00CF3D80">
              <w:rPr>
                <w:rFonts w:asciiTheme="minorHAnsi" w:hAnsiTheme="minorHAnsi" w:cstheme="minorHAnsi"/>
                <w:spacing w:val="-3"/>
                <w:sz w:val="16"/>
              </w:rPr>
              <w:t xml:space="preserve"> </w:t>
            </w:r>
            <w:r w:rsidRPr="00CF3D80">
              <w:rPr>
                <w:rFonts w:asciiTheme="minorHAnsi" w:hAnsiTheme="minorHAnsi" w:cstheme="minorHAnsi"/>
                <w:sz w:val="16"/>
              </w:rPr>
              <w:t>of</w:t>
            </w:r>
            <w:r w:rsidRPr="00CF3D80">
              <w:rPr>
                <w:rFonts w:asciiTheme="minorHAnsi" w:hAnsiTheme="minorHAnsi" w:cstheme="minorHAnsi"/>
                <w:spacing w:val="-3"/>
                <w:sz w:val="16"/>
              </w:rPr>
              <w:t xml:space="preserve"> </w:t>
            </w:r>
            <w:r w:rsidRPr="00CF3D80">
              <w:rPr>
                <w:rFonts w:asciiTheme="minorHAnsi" w:hAnsiTheme="minorHAnsi" w:cstheme="minorHAnsi"/>
                <w:sz w:val="16"/>
              </w:rPr>
              <w:t>model</w:t>
            </w:r>
            <w:r w:rsidRPr="00CF3D80">
              <w:rPr>
                <w:rFonts w:asciiTheme="minorHAnsi" w:hAnsiTheme="minorHAnsi" w:cstheme="minorHAnsi"/>
                <w:spacing w:val="-3"/>
                <w:sz w:val="16"/>
              </w:rPr>
              <w:t xml:space="preserve"> </w:t>
            </w:r>
            <w:r w:rsidRPr="00CF3D80">
              <w:rPr>
                <w:rFonts w:asciiTheme="minorHAnsi" w:hAnsiTheme="minorHAnsi" w:cstheme="minorHAnsi"/>
                <w:sz w:val="16"/>
              </w:rPr>
              <w:t>performance)</w:t>
            </w:r>
            <w:r w:rsidRPr="00CF3D80">
              <w:rPr>
                <w:rFonts w:asciiTheme="minorHAnsi" w:hAnsiTheme="minorHAnsi" w:cstheme="minorHAnsi"/>
                <w:spacing w:val="-3"/>
                <w:sz w:val="16"/>
              </w:rPr>
              <w:t xml:space="preserve"> </w:t>
            </w:r>
            <w:r w:rsidRPr="00CF3D80">
              <w:rPr>
                <w:rFonts w:asciiTheme="minorHAnsi" w:hAnsiTheme="minorHAnsi" w:cstheme="minorHAnsi"/>
                <w:sz w:val="16"/>
              </w:rPr>
              <w:t>in</w:t>
            </w:r>
            <w:r w:rsidRPr="00CF3D80">
              <w:rPr>
                <w:rFonts w:asciiTheme="minorHAnsi" w:hAnsiTheme="minorHAnsi" w:cstheme="minorHAnsi"/>
                <w:spacing w:val="-3"/>
                <w:sz w:val="16"/>
              </w:rPr>
              <w:t xml:space="preserve"> </w:t>
            </w:r>
            <w:r w:rsidRPr="00CF3D80">
              <w:rPr>
                <w:rFonts w:asciiTheme="minorHAnsi" w:hAnsiTheme="minorHAnsi" w:cstheme="minorHAnsi"/>
                <w:sz w:val="16"/>
              </w:rPr>
              <w:t>the</w:t>
            </w:r>
            <w:r w:rsidRPr="00CF3D80">
              <w:rPr>
                <w:rFonts w:asciiTheme="minorHAnsi" w:hAnsiTheme="minorHAnsi" w:cstheme="minorHAnsi"/>
                <w:spacing w:val="40"/>
                <w:sz w:val="16"/>
              </w:rPr>
              <w:t xml:space="preserve"> </w:t>
            </w:r>
            <w:r w:rsidRPr="00CF3D80">
              <w:rPr>
                <w:rFonts w:asciiTheme="minorHAnsi" w:hAnsiTheme="minorHAnsi" w:cstheme="minorHAnsi"/>
                <w:sz w:val="16"/>
              </w:rPr>
              <w:t>analysis, including whether the data were partitioned, considering any sample size requirements</w:t>
            </w:r>
          </w:p>
        </w:tc>
        <w:tc>
          <w:tcPr>
            <w:tcW w:w="1004" w:type="dxa"/>
            <w:tcBorders>
              <w:top w:val="single" w:sz="4" w:space="0" w:color="000000"/>
              <w:bottom w:val="dotted" w:sz="4" w:space="0" w:color="000000"/>
            </w:tcBorders>
            <w:tcMar>
              <w:left w:w="57" w:type="dxa"/>
              <w:right w:w="57" w:type="dxa"/>
            </w:tcMar>
          </w:tcPr>
          <w:p w14:paraId="79EF2CCF" w14:textId="0ACDA125" w:rsidR="00D545ED" w:rsidRPr="00CF3D80" w:rsidRDefault="00D545ED" w:rsidP="00D545ED">
            <w:pPr>
              <w:pStyle w:val="TableParagraph"/>
              <w:rPr>
                <w:rFonts w:asciiTheme="minorHAnsi" w:hAnsiTheme="minorHAnsi" w:cstheme="minorHAnsi"/>
                <w:sz w:val="14"/>
              </w:rPr>
            </w:pPr>
            <w:r w:rsidRPr="00CF3D80">
              <w:rPr>
                <w:rFonts w:asciiTheme="minorHAnsi" w:hAnsiTheme="minorHAnsi" w:cstheme="minorHAnsi"/>
                <w:sz w:val="14"/>
                <w:szCs w:val="20"/>
              </w:rPr>
              <w:t>7/8/9</w:t>
            </w:r>
          </w:p>
        </w:tc>
      </w:tr>
      <w:tr w:rsidR="00D545ED" w:rsidRPr="00CF3D80" w14:paraId="2631CF8B" w14:textId="77777777" w:rsidTr="00CF3D80">
        <w:trPr>
          <w:trHeight w:val="369"/>
        </w:trPr>
        <w:tc>
          <w:tcPr>
            <w:tcW w:w="1478" w:type="dxa"/>
            <w:vMerge/>
            <w:tcBorders>
              <w:top w:val="nil"/>
              <w:bottom w:val="single" w:sz="4" w:space="0" w:color="000000"/>
              <w:right w:val="single" w:sz="4" w:space="0" w:color="000000"/>
            </w:tcBorders>
            <w:tcMar>
              <w:left w:w="57" w:type="dxa"/>
              <w:right w:w="57" w:type="dxa"/>
            </w:tcMar>
            <w:vAlign w:val="center"/>
          </w:tcPr>
          <w:p w14:paraId="23CDA43E" w14:textId="77777777" w:rsidR="00D545ED" w:rsidRPr="00CF3D80" w:rsidRDefault="00D545ED" w:rsidP="00CF3D80">
            <w:pPr>
              <w:spacing w:after="0" w:line="240" w:lineRule="auto"/>
              <w:rPr>
                <w:rFonts w:cstheme="minorHAnsi"/>
                <w:sz w:val="2"/>
                <w:szCs w:val="2"/>
              </w:rPr>
            </w:pPr>
          </w:p>
        </w:tc>
        <w:tc>
          <w:tcPr>
            <w:tcW w:w="537" w:type="dxa"/>
            <w:tcBorders>
              <w:top w:val="dotted" w:sz="4" w:space="0" w:color="000000"/>
              <w:left w:val="single" w:sz="4" w:space="0" w:color="000000"/>
              <w:bottom w:val="dotted" w:sz="4" w:space="0" w:color="000000"/>
              <w:right w:val="single" w:sz="4" w:space="0" w:color="000000"/>
            </w:tcBorders>
            <w:tcMar>
              <w:left w:w="57" w:type="dxa"/>
              <w:right w:w="57" w:type="dxa"/>
            </w:tcMar>
            <w:vAlign w:val="center"/>
          </w:tcPr>
          <w:p w14:paraId="2322AC00" w14:textId="77777777" w:rsidR="00D545ED" w:rsidRPr="00CF3D80" w:rsidRDefault="00D545ED" w:rsidP="00CF3D80">
            <w:pPr>
              <w:pStyle w:val="TableParagraph"/>
              <w:jc w:val="center"/>
              <w:rPr>
                <w:rFonts w:asciiTheme="minorHAnsi" w:hAnsiTheme="minorHAnsi" w:cstheme="minorHAnsi"/>
                <w:sz w:val="16"/>
              </w:rPr>
            </w:pPr>
            <w:r w:rsidRPr="00CF3D80">
              <w:rPr>
                <w:rFonts w:asciiTheme="minorHAnsi" w:hAnsiTheme="minorHAnsi" w:cstheme="minorHAnsi"/>
                <w:spacing w:val="-5"/>
                <w:sz w:val="16"/>
              </w:rPr>
              <w:t>12b</w:t>
            </w:r>
          </w:p>
        </w:tc>
        <w:tc>
          <w:tcPr>
            <w:tcW w:w="1113" w:type="dxa"/>
            <w:tcBorders>
              <w:top w:val="dotted" w:sz="4" w:space="0" w:color="000000"/>
              <w:left w:val="single" w:sz="4" w:space="0" w:color="000000"/>
              <w:bottom w:val="dotted" w:sz="4" w:space="0" w:color="000000"/>
              <w:right w:val="single" w:sz="4" w:space="0" w:color="000000"/>
            </w:tcBorders>
            <w:tcMar>
              <w:left w:w="57" w:type="dxa"/>
              <w:right w:w="57" w:type="dxa"/>
            </w:tcMar>
            <w:vAlign w:val="center"/>
          </w:tcPr>
          <w:p w14:paraId="042D4ECD" w14:textId="77777777" w:rsidR="00D545ED" w:rsidRPr="00CF3D80" w:rsidRDefault="00D545ED" w:rsidP="00CF3D80">
            <w:pPr>
              <w:pStyle w:val="TableParagraph"/>
              <w:jc w:val="center"/>
              <w:rPr>
                <w:rFonts w:asciiTheme="minorHAnsi" w:hAnsiTheme="minorHAnsi" w:cstheme="minorHAnsi"/>
                <w:sz w:val="16"/>
              </w:rPr>
            </w:pPr>
            <w:r w:rsidRPr="00CF3D80">
              <w:rPr>
                <w:rFonts w:asciiTheme="minorHAnsi" w:hAnsiTheme="minorHAnsi" w:cstheme="minorHAnsi"/>
                <w:spacing w:val="-10"/>
                <w:sz w:val="16"/>
              </w:rPr>
              <w:t>D</w:t>
            </w:r>
          </w:p>
        </w:tc>
        <w:tc>
          <w:tcPr>
            <w:tcW w:w="5647" w:type="dxa"/>
            <w:tcBorders>
              <w:top w:val="dotted" w:sz="4" w:space="0" w:color="000000"/>
              <w:left w:val="single" w:sz="4" w:space="0" w:color="000000"/>
              <w:bottom w:val="dotted" w:sz="4" w:space="0" w:color="000000"/>
            </w:tcBorders>
            <w:tcMar>
              <w:left w:w="57" w:type="dxa"/>
              <w:right w:w="57" w:type="dxa"/>
            </w:tcMar>
            <w:vAlign w:val="center"/>
          </w:tcPr>
          <w:p w14:paraId="565ACBF6" w14:textId="1491B14D" w:rsidR="00D545ED" w:rsidRPr="00CF3D80" w:rsidRDefault="00D545ED" w:rsidP="00CF3D80">
            <w:pPr>
              <w:pStyle w:val="TableParagraph"/>
              <w:rPr>
                <w:rFonts w:asciiTheme="minorHAnsi" w:hAnsiTheme="minorHAnsi" w:cstheme="minorHAnsi"/>
                <w:sz w:val="16"/>
              </w:rPr>
            </w:pPr>
            <w:r w:rsidRPr="00CF3D80">
              <w:rPr>
                <w:rFonts w:asciiTheme="minorHAnsi" w:hAnsiTheme="minorHAnsi" w:cstheme="minorHAnsi"/>
                <w:sz w:val="16"/>
              </w:rPr>
              <w:t>Depending</w:t>
            </w:r>
            <w:r w:rsidRPr="00CF3D80">
              <w:rPr>
                <w:rFonts w:asciiTheme="minorHAnsi" w:hAnsiTheme="minorHAnsi" w:cstheme="minorHAnsi"/>
                <w:spacing w:val="-4"/>
                <w:sz w:val="16"/>
              </w:rPr>
              <w:t xml:space="preserve"> </w:t>
            </w:r>
            <w:r w:rsidRPr="00CF3D80">
              <w:rPr>
                <w:rFonts w:asciiTheme="minorHAnsi" w:hAnsiTheme="minorHAnsi" w:cstheme="minorHAnsi"/>
                <w:sz w:val="16"/>
              </w:rPr>
              <w:t>on</w:t>
            </w:r>
            <w:r w:rsidRPr="00CF3D80">
              <w:rPr>
                <w:rFonts w:asciiTheme="minorHAnsi" w:hAnsiTheme="minorHAnsi" w:cstheme="minorHAnsi"/>
                <w:spacing w:val="-4"/>
                <w:sz w:val="16"/>
              </w:rPr>
              <w:t xml:space="preserve"> </w:t>
            </w:r>
            <w:r w:rsidRPr="00CF3D80">
              <w:rPr>
                <w:rFonts w:asciiTheme="minorHAnsi" w:hAnsiTheme="minorHAnsi" w:cstheme="minorHAnsi"/>
                <w:sz w:val="16"/>
              </w:rPr>
              <w:t>the</w:t>
            </w:r>
            <w:r w:rsidRPr="00CF3D80">
              <w:rPr>
                <w:rFonts w:asciiTheme="minorHAnsi" w:hAnsiTheme="minorHAnsi" w:cstheme="minorHAnsi"/>
                <w:spacing w:val="-3"/>
                <w:sz w:val="16"/>
              </w:rPr>
              <w:t xml:space="preserve"> </w:t>
            </w:r>
            <w:r w:rsidRPr="00CF3D80">
              <w:rPr>
                <w:rFonts w:asciiTheme="minorHAnsi" w:hAnsiTheme="minorHAnsi" w:cstheme="minorHAnsi"/>
                <w:sz w:val="16"/>
              </w:rPr>
              <w:t>type</w:t>
            </w:r>
            <w:r w:rsidRPr="00CF3D80">
              <w:rPr>
                <w:rFonts w:asciiTheme="minorHAnsi" w:hAnsiTheme="minorHAnsi" w:cstheme="minorHAnsi"/>
                <w:spacing w:val="-4"/>
                <w:sz w:val="16"/>
              </w:rPr>
              <w:t xml:space="preserve"> </w:t>
            </w:r>
            <w:r w:rsidRPr="00CF3D80">
              <w:rPr>
                <w:rFonts w:asciiTheme="minorHAnsi" w:hAnsiTheme="minorHAnsi" w:cstheme="minorHAnsi"/>
                <w:sz w:val="16"/>
              </w:rPr>
              <w:t>of</w:t>
            </w:r>
            <w:r w:rsidRPr="00CF3D80">
              <w:rPr>
                <w:rFonts w:asciiTheme="minorHAnsi" w:hAnsiTheme="minorHAnsi" w:cstheme="minorHAnsi"/>
                <w:spacing w:val="-4"/>
                <w:sz w:val="16"/>
              </w:rPr>
              <w:t xml:space="preserve"> </w:t>
            </w:r>
            <w:r w:rsidRPr="00CF3D80">
              <w:rPr>
                <w:rFonts w:asciiTheme="minorHAnsi" w:hAnsiTheme="minorHAnsi" w:cstheme="minorHAnsi"/>
                <w:sz w:val="16"/>
              </w:rPr>
              <w:t>model,</w:t>
            </w:r>
            <w:r w:rsidRPr="00CF3D80">
              <w:rPr>
                <w:rFonts w:asciiTheme="minorHAnsi" w:hAnsiTheme="minorHAnsi" w:cstheme="minorHAnsi"/>
                <w:spacing w:val="-3"/>
                <w:sz w:val="16"/>
              </w:rPr>
              <w:t xml:space="preserve"> </w:t>
            </w:r>
            <w:r w:rsidRPr="00CF3D80">
              <w:rPr>
                <w:rFonts w:asciiTheme="minorHAnsi" w:hAnsiTheme="minorHAnsi" w:cstheme="minorHAnsi"/>
                <w:sz w:val="16"/>
              </w:rPr>
              <w:t>describe</w:t>
            </w:r>
            <w:r w:rsidRPr="00CF3D80">
              <w:rPr>
                <w:rFonts w:asciiTheme="minorHAnsi" w:hAnsiTheme="minorHAnsi" w:cstheme="minorHAnsi"/>
                <w:spacing w:val="-4"/>
                <w:sz w:val="16"/>
              </w:rPr>
              <w:t xml:space="preserve"> </w:t>
            </w:r>
            <w:r w:rsidRPr="00CF3D80">
              <w:rPr>
                <w:rFonts w:asciiTheme="minorHAnsi" w:hAnsiTheme="minorHAnsi" w:cstheme="minorHAnsi"/>
                <w:sz w:val="16"/>
              </w:rPr>
              <w:t>how</w:t>
            </w:r>
            <w:r w:rsidRPr="00CF3D80">
              <w:rPr>
                <w:rFonts w:asciiTheme="minorHAnsi" w:hAnsiTheme="minorHAnsi" w:cstheme="minorHAnsi"/>
                <w:spacing w:val="-3"/>
                <w:sz w:val="16"/>
              </w:rPr>
              <w:t xml:space="preserve"> </w:t>
            </w:r>
            <w:r w:rsidRPr="00CF3D80">
              <w:rPr>
                <w:rFonts w:asciiTheme="minorHAnsi" w:hAnsiTheme="minorHAnsi" w:cstheme="minorHAnsi"/>
                <w:sz w:val="16"/>
              </w:rPr>
              <w:t>predictors</w:t>
            </w:r>
            <w:r w:rsidRPr="00CF3D80">
              <w:rPr>
                <w:rFonts w:asciiTheme="minorHAnsi" w:hAnsiTheme="minorHAnsi" w:cstheme="minorHAnsi"/>
                <w:spacing w:val="-3"/>
                <w:sz w:val="16"/>
              </w:rPr>
              <w:t xml:space="preserve"> </w:t>
            </w:r>
            <w:r w:rsidRPr="00CF3D80">
              <w:rPr>
                <w:rFonts w:asciiTheme="minorHAnsi" w:hAnsiTheme="minorHAnsi" w:cstheme="minorHAnsi"/>
                <w:sz w:val="16"/>
              </w:rPr>
              <w:t>were</w:t>
            </w:r>
            <w:r w:rsidRPr="00CF3D80">
              <w:rPr>
                <w:rFonts w:asciiTheme="minorHAnsi" w:hAnsiTheme="minorHAnsi" w:cstheme="minorHAnsi"/>
                <w:spacing w:val="-4"/>
                <w:sz w:val="16"/>
              </w:rPr>
              <w:t xml:space="preserve"> </w:t>
            </w:r>
            <w:r w:rsidRPr="00CF3D80">
              <w:rPr>
                <w:rFonts w:asciiTheme="minorHAnsi" w:hAnsiTheme="minorHAnsi" w:cstheme="minorHAnsi"/>
                <w:sz w:val="16"/>
              </w:rPr>
              <w:t>handled</w:t>
            </w:r>
            <w:r w:rsidRPr="00CF3D80">
              <w:rPr>
                <w:rFonts w:asciiTheme="minorHAnsi" w:hAnsiTheme="minorHAnsi" w:cstheme="minorHAnsi"/>
                <w:spacing w:val="-3"/>
                <w:sz w:val="16"/>
              </w:rPr>
              <w:t xml:space="preserve"> </w:t>
            </w:r>
            <w:r w:rsidRPr="00CF3D80">
              <w:rPr>
                <w:rFonts w:asciiTheme="minorHAnsi" w:hAnsiTheme="minorHAnsi" w:cstheme="minorHAnsi"/>
                <w:sz w:val="16"/>
              </w:rPr>
              <w:t>in</w:t>
            </w:r>
            <w:r w:rsidRPr="00CF3D80">
              <w:rPr>
                <w:rFonts w:asciiTheme="minorHAnsi" w:hAnsiTheme="minorHAnsi" w:cstheme="minorHAnsi"/>
                <w:spacing w:val="-4"/>
                <w:sz w:val="16"/>
              </w:rPr>
              <w:t xml:space="preserve"> </w:t>
            </w:r>
            <w:r w:rsidRPr="00CF3D80">
              <w:rPr>
                <w:rFonts w:asciiTheme="minorHAnsi" w:hAnsiTheme="minorHAnsi" w:cstheme="minorHAnsi"/>
                <w:sz w:val="16"/>
              </w:rPr>
              <w:t>the</w:t>
            </w:r>
            <w:r w:rsidRPr="00CF3D80">
              <w:rPr>
                <w:rFonts w:asciiTheme="minorHAnsi" w:hAnsiTheme="minorHAnsi" w:cstheme="minorHAnsi"/>
                <w:spacing w:val="-4"/>
                <w:sz w:val="16"/>
              </w:rPr>
              <w:t xml:space="preserve"> </w:t>
            </w:r>
            <w:proofErr w:type="gramStart"/>
            <w:r w:rsidRPr="00CF3D80">
              <w:rPr>
                <w:rFonts w:asciiTheme="minorHAnsi" w:hAnsiTheme="minorHAnsi" w:cstheme="minorHAnsi"/>
                <w:sz w:val="16"/>
              </w:rPr>
              <w:t>analyses</w:t>
            </w:r>
            <w:proofErr w:type="gramEnd"/>
            <w:r w:rsidRPr="00CF3D80">
              <w:rPr>
                <w:rFonts w:asciiTheme="minorHAnsi" w:hAnsiTheme="minorHAnsi" w:cstheme="minorHAnsi"/>
                <w:spacing w:val="-3"/>
                <w:sz w:val="16"/>
              </w:rPr>
              <w:t xml:space="preserve"> </w:t>
            </w:r>
            <w:r w:rsidRPr="00CF3D80">
              <w:rPr>
                <w:rFonts w:asciiTheme="minorHAnsi" w:hAnsiTheme="minorHAnsi" w:cstheme="minorHAnsi"/>
                <w:sz w:val="16"/>
              </w:rPr>
              <w:t>(functional</w:t>
            </w:r>
            <w:r w:rsidRPr="00CF3D80">
              <w:rPr>
                <w:rFonts w:asciiTheme="minorHAnsi" w:hAnsiTheme="minorHAnsi" w:cstheme="minorHAnsi"/>
                <w:spacing w:val="-4"/>
                <w:sz w:val="16"/>
              </w:rPr>
              <w:t xml:space="preserve"> </w:t>
            </w:r>
            <w:r w:rsidRPr="00CF3D80">
              <w:rPr>
                <w:rFonts w:asciiTheme="minorHAnsi" w:hAnsiTheme="minorHAnsi" w:cstheme="minorHAnsi"/>
                <w:spacing w:val="-2"/>
                <w:sz w:val="16"/>
              </w:rPr>
              <w:t xml:space="preserve">form, </w:t>
            </w:r>
            <w:r w:rsidRPr="00CF3D80">
              <w:rPr>
                <w:rFonts w:asciiTheme="minorHAnsi" w:hAnsiTheme="minorHAnsi" w:cstheme="minorHAnsi"/>
                <w:sz w:val="16"/>
              </w:rPr>
              <w:t>rescaling,</w:t>
            </w:r>
            <w:r w:rsidRPr="00CF3D80">
              <w:rPr>
                <w:rFonts w:asciiTheme="minorHAnsi" w:hAnsiTheme="minorHAnsi" w:cstheme="minorHAnsi"/>
                <w:spacing w:val="-5"/>
                <w:sz w:val="16"/>
              </w:rPr>
              <w:t xml:space="preserve"> </w:t>
            </w:r>
            <w:r w:rsidRPr="00CF3D80">
              <w:rPr>
                <w:rFonts w:asciiTheme="minorHAnsi" w:hAnsiTheme="minorHAnsi" w:cstheme="minorHAnsi"/>
                <w:sz w:val="16"/>
              </w:rPr>
              <w:t>transformation,</w:t>
            </w:r>
            <w:r w:rsidRPr="00CF3D80">
              <w:rPr>
                <w:rFonts w:asciiTheme="minorHAnsi" w:hAnsiTheme="minorHAnsi" w:cstheme="minorHAnsi"/>
                <w:spacing w:val="-5"/>
                <w:sz w:val="16"/>
              </w:rPr>
              <w:t xml:space="preserve"> </w:t>
            </w:r>
            <w:r w:rsidRPr="00CF3D80">
              <w:rPr>
                <w:rFonts w:asciiTheme="minorHAnsi" w:hAnsiTheme="minorHAnsi" w:cstheme="minorHAnsi"/>
                <w:sz w:val="16"/>
              </w:rPr>
              <w:t>or</w:t>
            </w:r>
            <w:r w:rsidRPr="00CF3D80">
              <w:rPr>
                <w:rFonts w:asciiTheme="minorHAnsi" w:hAnsiTheme="minorHAnsi" w:cstheme="minorHAnsi"/>
                <w:spacing w:val="-4"/>
                <w:sz w:val="16"/>
              </w:rPr>
              <w:t xml:space="preserve"> </w:t>
            </w:r>
            <w:r w:rsidRPr="00CF3D80">
              <w:rPr>
                <w:rFonts w:asciiTheme="minorHAnsi" w:hAnsiTheme="minorHAnsi" w:cstheme="minorHAnsi"/>
                <w:sz w:val="16"/>
              </w:rPr>
              <w:t>any</w:t>
            </w:r>
            <w:r w:rsidRPr="00CF3D80">
              <w:rPr>
                <w:rFonts w:asciiTheme="minorHAnsi" w:hAnsiTheme="minorHAnsi" w:cstheme="minorHAnsi"/>
                <w:spacing w:val="-5"/>
                <w:sz w:val="16"/>
              </w:rPr>
              <w:t xml:space="preserve"> </w:t>
            </w:r>
            <w:proofErr w:type="spellStart"/>
            <w:r w:rsidRPr="00CF3D80">
              <w:rPr>
                <w:rFonts w:asciiTheme="minorHAnsi" w:hAnsiTheme="minorHAnsi" w:cstheme="minorHAnsi"/>
                <w:spacing w:val="-2"/>
                <w:sz w:val="16"/>
              </w:rPr>
              <w:t>standardisation</w:t>
            </w:r>
            <w:proofErr w:type="spellEnd"/>
            <w:r w:rsidRPr="00CF3D80">
              <w:rPr>
                <w:rFonts w:asciiTheme="minorHAnsi" w:hAnsiTheme="minorHAnsi" w:cstheme="minorHAnsi"/>
                <w:spacing w:val="-2"/>
                <w:sz w:val="16"/>
              </w:rPr>
              <w:t>).</w:t>
            </w:r>
          </w:p>
        </w:tc>
        <w:tc>
          <w:tcPr>
            <w:tcW w:w="1004" w:type="dxa"/>
            <w:tcBorders>
              <w:top w:val="dotted" w:sz="4" w:space="0" w:color="000000"/>
              <w:bottom w:val="dotted" w:sz="4" w:space="0" w:color="000000"/>
            </w:tcBorders>
            <w:tcMar>
              <w:left w:w="57" w:type="dxa"/>
              <w:right w:w="57" w:type="dxa"/>
            </w:tcMar>
          </w:tcPr>
          <w:p w14:paraId="744F6DBD" w14:textId="0DABB7E0" w:rsidR="00D545ED" w:rsidRPr="00CF3D80" w:rsidRDefault="00D545ED" w:rsidP="00D545ED">
            <w:pPr>
              <w:pStyle w:val="TableParagraph"/>
              <w:rPr>
                <w:rFonts w:asciiTheme="minorHAnsi" w:hAnsiTheme="minorHAnsi" w:cstheme="minorHAnsi"/>
                <w:sz w:val="14"/>
              </w:rPr>
            </w:pPr>
            <w:r w:rsidRPr="00CF3D80">
              <w:rPr>
                <w:rFonts w:asciiTheme="minorHAnsi" w:hAnsiTheme="minorHAnsi" w:cstheme="minorHAnsi"/>
                <w:sz w:val="14"/>
                <w:szCs w:val="20"/>
              </w:rPr>
              <w:t>7/8/9</w:t>
            </w:r>
          </w:p>
        </w:tc>
      </w:tr>
      <w:tr w:rsidR="00D545ED" w:rsidRPr="00CF3D80" w14:paraId="5D4124C1" w14:textId="77777777" w:rsidTr="00CF3D80">
        <w:trPr>
          <w:trHeight w:val="369"/>
        </w:trPr>
        <w:tc>
          <w:tcPr>
            <w:tcW w:w="1478" w:type="dxa"/>
            <w:vMerge/>
            <w:tcBorders>
              <w:top w:val="nil"/>
              <w:bottom w:val="single" w:sz="4" w:space="0" w:color="000000"/>
              <w:right w:val="single" w:sz="4" w:space="0" w:color="000000"/>
            </w:tcBorders>
            <w:tcMar>
              <w:left w:w="57" w:type="dxa"/>
              <w:right w:w="57" w:type="dxa"/>
            </w:tcMar>
            <w:vAlign w:val="center"/>
          </w:tcPr>
          <w:p w14:paraId="5FF3BFEA" w14:textId="77777777" w:rsidR="00D545ED" w:rsidRPr="00CF3D80" w:rsidRDefault="00D545ED" w:rsidP="00CF3D80">
            <w:pPr>
              <w:spacing w:after="0" w:line="240" w:lineRule="auto"/>
              <w:rPr>
                <w:rFonts w:cstheme="minorHAnsi"/>
                <w:sz w:val="2"/>
                <w:szCs w:val="2"/>
              </w:rPr>
            </w:pPr>
          </w:p>
        </w:tc>
        <w:tc>
          <w:tcPr>
            <w:tcW w:w="537" w:type="dxa"/>
            <w:tcBorders>
              <w:top w:val="dotted" w:sz="4" w:space="0" w:color="000000"/>
              <w:left w:val="single" w:sz="4" w:space="0" w:color="000000"/>
              <w:bottom w:val="dotted" w:sz="4" w:space="0" w:color="000000"/>
              <w:right w:val="single" w:sz="4" w:space="0" w:color="000000"/>
            </w:tcBorders>
            <w:tcMar>
              <w:left w:w="57" w:type="dxa"/>
              <w:right w:w="57" w:type="dxa"/>
            </w:tcMar>
            <w:vAlign w:val="center"/>
          </w:tcPr>
          <w:p w14:paraId="25166B98" w14:textId="77777777" w:rsidR="00D545ED" w:rsidRPr="00CF3D80" w:rsidRDefault="00D545ED" w:rsidP="00CF3D80">
            <w:pPr>
              <w:pStyle w:val="TableParagraph"/>
              <w:jc w:val="center"/>
              <w:rPr>
                <w:rFonts w:asciiTheme="minorHAnsi" w:hAnsiTheme="minorHAnsi" w:cstheme="minorHAnsi"/>
                <w:sz w:val="16"/>
              </w:rPr>
            </w:pPr>
            <w:r w:rsidRPr="00CF3D80">
              <w:rPr>
                <w:rFonts w:asciiTheme="minorHAnsi" w:hAnsiTheme="minorHAnsi" w:cstheme="minorHAnsi"/>
                <w:spacing w:val="-5"/>
                <w:sz w:val="16"/>
              </w:rPr>
              <w:t>12c</w:t>
            </w:r>
          </w:p>
        </w:tc>
        <w:tc>
          <w:tcPr>
            <w:tcW w:w="1113" w:type="dxa"/>
            <w:tcBorders>
              <w:top w:val="dotted" w:sz="4" w:space="0" w:color="000000"/>
              <w:left w:val="single" w:sz="4" w:space="0" w:color="000000"/>
              <w:bottom w:val="dotted" w:sz="4" w:space="0" w:color="000000"/>
              <w:right w:val="single" w:sz="4" w:space="0" w:color="000000"/>
            </w:tcBorders>
            <w:tcMar>
              <w:left w:w="57" w:type="dxa"/>
              <w:right w:w="57" w:type="dxa"/>
            </w:tcMar>
            <w:vAlign w:val="center"/>
          </w:tcPr>
          <w:p w14:paraId="682A7C29" w14:textId="77777777" w:rsidR="00D545ED" w:rsidRPr="00CF3D80" w:rsidRDefault="00D545ED" w:rsidP="00CF3D80">
            <w:pPr>
              <w:pStyle w:val="TableParagraph"/>
              <w:jc w:val="center"/>
              <w:rPr>
                <w:rFonts w:asciiTheme="minorHAnsi" w:hAnsiTheme="minorHAnsi" w:cstheme="minorHAnsi"/>
                <w:sz w:val="16"/>
              </w:rPr>
            </w:pPr>
            <w:r w:rsidRPr="00CF3D80">
              <w:rPr>
                <w:rFonts w:asciiTheme="minorHAnsi" w:hAnsiTheme="minorHAnsi" w:cstheme="minorHAnsi"/>
                <w:spacing w:val="-10"/>
                <w:sz w:val="16"/>
              </w:rPr>
              <w:t>D</w:t>
            </w:r>
          </w:p>
        </w:tc>
        <w:tc>
          <w:tcPr>
            <w:tcW w:w="5647" w:type="dxa"/>
            <w:tcBorders>
              <w:top w:val="dotted" w:sz="4" w:space="0" w:color="000000"/>
              <w:left w:val="single" w:sz="4" w:space="0" w:color="000000"/>
              <w:bottom w:val="dotted" w:sz="4" w:space="0" w:color="000000"/>
            </w:tcBorders>
            <w:tcMar>
              <w:left w:w="57" w:type="dxa"/>
              <w:right w:w="57" w:type="dxa"/>
            </w:tcMar>
            <w:vAlign w:val="center"/>
          </w:tcPr>
          <w:p w14:paraId="6FA1A956" w14:textId="133E88B2" w:rsidR="00D545ED" w:rsidRPr="00CF3D80" w:rsidRDefault="00D545ED" w:rsidP="00CF3D80">
            <w:pPr>
              <w:pStyle w:val="TableParagraph"/>
              <w:rPr>
                <w:rFonts w:asciiTheme="minorHAnsi" w:hAnsiTheme="minorHAnsi" w:cstheme="minorHAnsi"/>
                <w:sz w:val="16"/>
              </w:rPr>
            </w:pPr>
            <w:r w:rsidRPr="00CF3D80">
              <w:rPr>
                <w:rFonts w:asciiTheme="minorHAnsi" w:hAnsiTheme="minorHAnsi" w:cstheme="minorHAnsi"/>
                <w:sz w:val="16"/>
              </w:rPr>
              <w:t>Specify</w:t>
            </w:r>
            <w:r w:rsidRPr="00CF3D80">
              <w:rPr>
                <w:rFonts w:asciiTheme="minorHAnsi" w:hAnsiTheme="minorHAnsi" w:cstheme="minorHAnsi"/>
                <w:spacing w:val="-5"/>
                <w:sz w:val="16"/>
              </w:rPr>
              <w:t xml:space="preserve"> </w:t>
            </w:r>
            <w:r w:rsidRPr="00CF3D80">
              <w:rPr>
                <w:rFonts w:asciiTheme="minorHAnsi" w:hAnsiTheme="minorHAnsi" w:cstheme="minorHAnsi"/>
                <w:sz w:val="16"/>
              </w:rPr>
              <w:t>the</w:t>
            </w:r>
            <w:r w:rsidRPr="00CF3D80">
              <w:rPr>
                <w:rFonts w:asciiTheme="minorHAnsi" w:hAnsiTheme="minorHAnsi" w:cstheme="minorHAnsi"/>
                <w:spacing w:val="-4"/>
                <w:sz w:val="16"/>
              </w:rPr>
              <w:t xml:space="preserve"> </w:t>
            </w:r>
            <w:r w:rsidRPr="00CF3D80">
              <w:rPr>
                <w:rFonts w:asciiTheme="minorHAnsi" w:hAnsiTheme="minorHAnsi" w:cstheme="minorHAnsi"/>
                <w:sz w:val="16"/>
              </w:rPr>
              <w:t>type</w:t>
            </w:r>
            <w:r w:rsidRPr="00CF3D80">
              <w:rPr>
                <w:rFonts w:asciiTheme="minorHAnsi" w:hAnsiTheme="minorHAnsi" w:cstheme="minorHAnsi"/>
                <w:spacing w:val="-4"/>
                <w:sz w:val="16"/>
              </w:rPr>
              <w:t xml:space="preserve"> </w:t>
            </w:r>
            <w:r w:rsidRPr="00CF3D80">
              <w:rPr>
                <w:rFonts w:asciiTheme="minorHAnsi" w:hAnsiTheme="minorHAnsi" w:cstheme="minorHAnsi"/>
                <w:sz w:val="16"/>
              </w:rPr>
              <w:t>of</w:t>
            </w:r>
            <w:r w:rsidRPr="00CF3D80">
              <w:rPr>
                <w:rFonts w:asciiTheme="minorHAnsi" w:hAnsiTheme="minorHAnsi" w:cstheme="minorHAnsi"/>
                <w:spacing w:val="-4"/>
                <w:sz w:val="16"/>
              </w:rPr>
              <w:t xml:space="preserve"> </w:t>
            </w:r>
            <w:r w:rsidRPr="00CF3D80">
              <w:rPr>
                <w:rFonts w:asciiTheme="minorHAnsi" w:hAnsiTheme="minorHAnsi" w:cstheme="minorHAnsi"/>
                <w:sz w:val="16"/>
              </w:rPr>
              <w:t>model,</w:t>
            </w:r>
            <w:r w:rsidRPr="00CF3D80">
              <w:rPr>
                <w:rFonts w:asciiTheme="minorHAnsi" w:hAnsiTheme="minorHAnsi" w:cstheme="minorHAnsi"/>
                <w:spacing w:val="-4"/>
                <w:sz w:val="16"/>
              </w:rPr>
              <w:t xml:space="preserve"> </w:t>
            </w:r>
            <w:r w:rsidRPr="00CF3D80">
              <w:rPr>
                <w:rFonts w:asciiTheme="minorHAnsi" w:hAnsiTheme="minorHAnsi" w:cstheme="minorHAnsi"/>
                <w:sz w:val="16"/>
              </w:rPr>
              <w:t>rationale</w:t>
            </w:r>
            <w:r w:rsidRPr="00CF3D80">
              <w:rPr>
                <w:rFonts w:asciiTheme="minorHAnsi" w:hAnsiTheme="minorHAnsi" w:cstheme="minorHAnsi"/>
                <w:sz w:val="16"/>
                <w:vertAlign w:val="superscript"/>
              </w:rPr>
              <w:t>2</w:t>
            </w:r>
            <w:r w:rsidRPr="00CF3D80">
              <w:rPr>
                <w:rFonts w:asciiTheme="minorHAnsi" w:hAnsiTheme="minorHAnsi" w:cstheme="minorHAnsi"/>
                <w:sz w:val="16"/>
              </w:rPr>
              <w:t>,</w:t>
            </w:r>
            <w:r w:rsidRPr="00CF3D80">
              <w:rPr>
                <w:rFonts w:asciiTheme="minorHAnsi" w:hAnsiTheme="minorHAnsi" w:cstheme="minorHAnsi"/>
                <w:spacing w:val="-4"/>
                <w:sz w:val="16"/>
              </w:rPr>
              <w:t xml:space="preserve"> </w:t>
            </w:r>
            <w:r w:rsidRPr="00CF3D80">
              <w:rPr>
                <w:rFonts w:asciiTheme="minorHAnsi" w:hAnsiTheme="minorHAnsi" w:cstheme="minorHAnsi"/>
                <w:sz w:val="16"/>
              </w:rPr>
              <w:t>all</w:t>
            </w:r>
            <w:r w:rsidRPr="00CF3D80">
              <w:rPr>
                <w:rFonts w:asciiTheme="minorHAnsi" w:hAnsiTheme="minorHAnsi" w:cstheme="minorHAnsi"/>
                <w:spacing w:val="-4"/>
                <w:sz w:val="16"/>
              </w:rPr>
              <w:t xml:space="preserve"> </w:t>
            </w:r>
            <w:r w:rsidRPr="00CF3D80">
              <w:rPr>
                <w:rFonts w:asciiTheme="minorHAnsi" w:hAnsiTheme="minorHAnsi" w:cstheme="minorHAnsi"/>
                <w:sz w:val="16"/>
              </w:rPr>
              <w:t>model-building</w:t>
            </w:r>
            <w:r w:rsidRPr="00CF3D80">
              <w:rPr>
                <w:rFonts w:asciiTheme="minorHAnsi" w:hAnsiTheme="minorHAnsi" w:cstheme="minorHAnsi"/>
                <w:spacing w:val="-4"/>
                <w:sz w:val="16"/>
              </w:rPr>
              <w:t xml:space="preserve"> </w:t>
            </w:r>
            <w:r w:rsidRPr="00CF3D80">
              <w:rPr>
                <w:rFonts w:asciiTheme="minorHAnsi" w:hAnsiTheme="minorHAnsi" w:cstheme="minorHAnsi"/>
                <w:sz w:val="16"/>
              </w:rPr>
              <w:t>steps,</w:t>
            </w:r>
            <w:r w:rsidRPr="00CF3D80">
              <w:rPr>
                <w:rFonts w:asciiTheme="minorHAnsi" w:hAnsiTheme="minorHAnsi" w:cstheme="minorHAnsi"/>
                <w:spacing w:val="-4"/>
                <w:sz w:val="16"/>
              </w:rPr>
              <w:t xml:space="preserve"> </w:t>
            </w:r>
            <w:r w:rsidRPr="00CF3D80">
              <w:rPr>
                <w:rFonts w:asciiTheme="minorHAnsi" w:hAnsiTheme="minorHAnsi" w:cstheme="minorHAnsi"/>
                <w:sz w:val="16"/>
              </w:rPr>
              <w:t>including</w:t>
            </w:r>
            <w:r w:rsidRPr="00CF3D80">
              <w:rPr>
                <w:rFonts w:asciiTheme="minorHAnsi" w:hAnsiTheme="minorHAnsi" w:cstheme="minorHAnsi"/>
                <w:spacing w:val="-5"/>
                <w:sz w:val="16"/>
              </w:rPr>
              <w:t xml:space="preserve"> </w:t>
            </w:r>
            <w:r w:rsidRPr="00CF3D80">
              <w:rPr>
                <w:rFonts w:asciiTheme="minorHAnsi" w:hAnsiTheme="minorHAnsi" w:cstheme="minorHAnsi"/>
                <w:sz w:val="16"/>
              </w:rPr>
              <w:t>any</w:t>
            </w:r>
            <w:r w:rsidRPr="00CF3D80">
              <w:rPr>
                <w:rFonts w:asciiTheme="minorHAnsi" w:hAnsiTheme="minorHAnsi" w:cstheme="minorHAnsi"/>
                <w:spacing w:val="-4"/>
                <w:sz w:val="16"/>
              </w:rPr>
              <w:t xml:space="preserve"> </w:t>
            </w:r>
            <w:r w:rsidRPr="00CF3D80">
              <w:rPr>
                <w:rFonts w:asciiTheme="minorHAnsi" w:hAnsiTheme="minorHAnsi" w:cstheme="minorHAnsi"/>
                <w:sz w:val="16"/>
              </w:rPr>
              <w:t>hyperparameter</w:t>
            </w:r>
            <w:r w:rsidRPr="00CF3D80">
              <w:rPr>
                <w:rFonts w:asciiTheme="minorHAnsi" w:hAnsiTheme="minorHAnsi" w:cstheme="minorHAnsi"/>
                <w:spacing w:val="-4"/>
                <w:sz w:val="16"/>
              </w:rPr>
              <w:t xml:space="preserve"> </w:t>
            </w:r>
            <w:r w:rsidRPr="00CF3D80">
              <w:rPr>
                <w:rFonts w:asciiTheme="minorHAnsi" w:hAnsiTheme="minorHAnsi" w:cstheme="minorHAnsi"/>
                <w:spacing w:val="-2"/>
                <w:sz w:val="16"/>
              </w:rPr>
              <w:t xml:space="preserve">tuning, </w:t>
            </w:r>
            <w:r w:rsidRPr="00CF3D80">
              <w:rPr>
                <w:rFonts w:asciiTheme="minorHAnsi" w:hAnsiTheme="minorHAnsi" w:cstheme="minorHAnsi"/>
                <w:sz w:val="16"/>
              </w:rPr>
              <w:t>and</w:t>
            </w:r>
            <w:r w:rsidRPr="00CF3D80">
              <w:rPr>
                <w:rFonts w:asciiTheme="minorHAnsi" w:hAnsiTheme="minorHAnsi" w:cstheme="minorHAnsi"/>
                <w:spacing w:val="-4"/>
                <w:sz w:val="16"/>
              </w:rPr>
              <w:t xml:space="preserve"> </w:t>
            </w:r>
            <w:r w:rsidRPr="00CF3D80">
              <w:rPr>
                <w:rFonts w:asciiTheme="minorHAnsi" w:hAnsiTheme="minorHAnsi" w:cstheme="minorHAnsi"/>
                <w:sz w:val="16"/>
              </w:rPr>
              <w:t>method</w:t>
            </w:r>
            <w:r w:rsidRPr="00CF3D80">
              <w:rPr>
                <w:rFonts w:asciiTheme="minorHAnsi" w:hAnsiTheme="minorHAnsi" w:cstheme="minorHAnsi"/>
                <w:spacing w:val="-3"/>
                <w:sz w:val="16"/>
              </w:rPr>
              <w:t xml:space="preserve"> </w:t>
            </w:r>
            <w:r w:rsidRPr="00CF3D80">
              <w:rPr>
                <w:rFonts w:asciiTheme="minorHAnsi" w:hAnsiTheme="minorHAnsi" w:cstheme="minorHAnsi"/>
                <w:sz w:val="16"/>
              </w:rPr>
              <w:t>for</w:t>
            </w:r>
            <w:r w:rsidRPr="00CF3D80">
              <w:rPr>
                <w:rFonts w:asciiTheme="minorHAnsi" w:hAnsiTheme="minorHAnsi" w:cstheme="minorHAnsi"/>
                <w:spacing w:val="-3"/>
                <w:sz w:val="16"/>
              </w:rPr>
              <w:t xml:space="preserve"> </w:t>
            </w:r>
            <w:r w:rsidRPr="00CF3D80">
              <w:rPr>
                <w:rFonts w:asciiTheme="minorHAnsi" w:hAnsiTheme="minorHAnsi" w:cstheme="minorHAnsi"/>
                <w:sz w:val="16"/>
              </w:rPr>
              <w:t>internal</w:t>
            </w:r>
            <w:r w:rsidRPr="00CF3D80">
              <w:rPr>
                <w:rFonts w:asciiTheme="minorHAnsi" w:hAnsiTheme="minorHAnsi" w:cstheme="minorHAnsi"/>
                <w:spacing w:val="-3"/>
                <w:sz w:val="16"/>
              </w:rPr>
              <w:t xml:space="preserve"> </w:t>
            </w:r>
            <w:r w:rsidRPr="00CF3D80">
              <w:rPr>
                <w:rFonts w:asciiTheme="minorHAnsi" w:hAnsiTheme="minorHAnsi" w:cstheme="minorHAnsi"/>
                <w:spacing w:val="-2"/>
                <w:sz w:val="16"/>
              </w:rPr>
              <w:t>validation</w:t>
            </w:r>
          </w:p>
        </w:tc>
        <w:tc>
          <w:tcPr>
            <w:tcW w:w="1004" w:type="dxa"/>
            <w:tcBorders>
              <w:top w:val="dotted" w:sz="4" w:space="0" w:color="000000"/>
              <w:bottom w:val="dotted" w:sz="4" w:space="0" w:color="000000"/>
            </w:tcBorders>
            <w:tcMar>
              <w:left w:w="57" w:type="dxa"/>
              <w:right w:w="57" w:type="dxa"/>
            </w:tcMar>
          </w:tcPr>
          <w:p w14:paraId="27EA295A" w14:textId="0FB9BF08" w:rsidR="00D545ED" w:rsidRPr="00CF3D80" w:rsidRDefault="00D545ED" w:rsidP="00D545ED">
            <w:pPr>
              <w:pStyle w:val="TableParagraph"/>
              <w:rPr>
                <w:rFonts w:asciiTheme="minorHAnsi" w:hAnsiTheme="minorHAnsi" w:cstheme="minorHAnsi"/>
                <w:sz w:val="14"/>
              </w:rPr>
            </w:pPr>
            <w:r w:rsidRPr="00CF3D80">
              <w:rPr>
                <w:rFonts w:asciiTheme="minorHAnsi" w:hAnsiTheme="minorHAnsi" w:cstheme="minorHAnsi"/>
                <w:sz w:val="14"/>
                <w:szCs w:val="20"/>
              </w:rPr>
              <w:t>7/8/9</w:t>
            </w:r>
          </w:p>
        </w:tc>
      </w:tr>
      <w:tr w:rsidR="00D545ED" w:rsidRPr="00CF3D80" w14:paraId="348BFE06" w14:textId="77777777" w:rsidTr="00CF3D80">
        <w:trPr>
          <w:trHeight w:val="551"/>
        </w:trPr>
        <w:tc>
          <w:tcPr>
            <w:tcW w:w="1478" w:type="dxa"/>
            <w:vMerge/>
            <w:tcBorders>
              <w:top w:val="nil"/>
              <w:bottom w:val="single" w:sz="4" w:space="0" w:color="000000"/>
              <w:right w:val="single" w:sz="4" w:space="0" w:color="000000"/>
            </w:tcBorders>
            <w:tcMar>
              <w:left w:w="57" w:type="dxa"/>
              <w:right w:w="57" w:type="dxa"/>
            </w:tcMar>
            <w:vAlign w:val="center"/>
          </w:tcPr>
          <w:p w14:paraId="272BEFC2" w14:textId="77777777" w:rsidR="00D545ED" w:rsidRPr="00CF3D80" w:rsidRDefault="00D545ED" w:rsidP="00CF3D80">
            <w:pPr>
              <w:spacing w:after="0" w:line="240" w:lineRule="auto"/>
              <w:rPr>
                <w:rFonts w:cstheme="minorHAnsi"/>
                <w:sz w:val="2"/>
                <w:szCs w:val="2"/>
              </w:rPr>
            </w:pPr>
          </w:p>
        </w:tc>
        <w:tc>
          <w:tcPr>
            <w:tcW w:w="537" w:type="dxa"/>
            <w:tcBorders>
              <w:top w:val="dotted" w:sz="4" w:space="0" w:color="000000"/>
              <w:left w:val="single" w:sz="4" w:space="0" w:color="000000"/>
              <w:bottom w:val="dotted" w:sz="4" w:space="0" w:color="000000"/>
              <w:right w:val="single" w:sz="4" w:space="0" w:color="000000"/>
            </w:tcBorders>
            <w:tcMar>
              <w:left w:w="57" w:type="dxa"/>
              <w:right w:w="57" w:type="dxa"/>
            </w:tcMar>
            <w:vAlign w:val="center"/>
          </w:tcPr>
          <w:p w14:paraId="5B99B1AD" w14:textId="77777777" w:rsidR="00D545ED" w:rsidRPr="00CF3D80" w:rsidRDefault="00D545ED" w:rsidP="00CF3D80">
            <w:pPr>
              <w:pStyle w:val="TableParagraph"/>
              <w:jc w:val="center"/>
              <w:rPr>
                <w:rFonts w:asciiTheme="minorHAnsi" w:hAnsiTheme="minorHAnsi" w:cstheme="minorHAnsi"/>
                <w:sz w:val="16"/>
              </w:rPr>
            </w:pPr>
            <w:r w:rsidRPr="00CF3D80">
              <w:rPr>
                <w:rFonts w:asciiTheme="minorHAnsi" w:hAnsiTheme="minorHAnsi" w:cstheme="minorHAnsi"/>
                <w:spacing w:val="-5"/>
                <w:sz w:val="16"/>
              </w:rPr>
              <w:t>12d</w:t>
            </w:r>
          </w:p>
        </w:tc>
        <w:tc>
          <w:tcPr>
            <w:tcW w:w="1113" w:type="dxa"/>
            <w:tcBorders>
              <w:top w:val="dotted" w:sz="4" w:space="0" w:color="000000"/>
              <w:left w:val="single" w:sz="4" w:space="0" w:color="000000"/>
              <w:bottom w:val="dotted" w:sz="4" w:space="0" w:color="000000"/>
              <w:right w:val="single" w:sz="4" w:space="0" w:color="000000"/>
            </w:tcBorders>
            <w:tcMar>
              <w:left w:w="57" w:type="dxa"/>
              <w:right w:w="57" w:type="dxa"/>
            </w:tcMar>
            <w:vAlign w:val="center"/>
          </w:tcPr>
          <w:p w14:paraId="32422FA3" w14:textId="77777777" w:rsidR="00D545ED" w:rsidRPr="00CF3D80" w:rsidRDefault="00D545ED" w:rsidP="00CF3D80">
            <w:pPr>
              <w:pStyle w:val="TableParagraph"/>
              <w:jc w:val="center"/>
              <w:rPr>
                <w:rFonts w:asciiTheme="minorHAnsi" w:hAnsiTheme="minorHAnsi" w:cstheme="minorHAnsi"/>
                <w:sz w:val="16"/>
              </w:rPr>
            </w:pPr>
            <w:proofErr w:type="gramStart"/>
            <w:r w:rsidRPr="00CF3D80">
              <w:rPr>
                <w:rFonts w:asciiTheme="minorHAnsi" w:hAnsiTheme="minorHAnsi" w:cstheme="minorHAnsi"/>
                <w:spacing w:val="-5"/>
                <w:sz w:val="16"/>
              </w:rPr>
              <w:t>D;E</w:t>
            </w:r>
            <w:proofErr w:type="gramEnd"/>
          </w:p>
        </w:tc>
        <w:tc>
          <w:tcPr>
            <w:tcW w:w="5647" w:type="dxa"/>
            <w:tcBorders>
              <w:top w:val="dotted" w:sz="4" w:space="0" w:color="000000"/>
              <w:left w:val="single" w:sz="4" w:space="0" w:color="000000"/>
              <w:bottom w:val="dotted" w:sz="4" w:space="0" w:color="000000"/>
            </w:tcBorders>
            <w:tcMar>
              <w:left w:w="57" w:type="dxa"/>
              <w:right w:w="57" w:type="dxa"/>
            </w:tcMar>
            <w:vAlign w:val="center"/>
          </w:tcPr>
          <w:p w14:paraId="61273B47" w14:textId="73347AAB" w:rsidR="00D545ED" w:rsidRPr="00CF3D80" w:rsidRDefault="00D545ED" w:rsidP="00CF3D80">
            <w:pPr>
              <w:pStyle w:val="TableParagraph"/>
              <w:rPr>
                <w:rFonts w:asciiTheme="minorHAnsi" w:hAnsiTheme="minorHAnsi" w:cstheme="minorHAnsi"/>
                <w:sz w:val="16"/>
              </w:rPr>
            </w:pPr>
            <w:r w:rsidRPr="00CF3D80">
              <w:rPr>
                <w:rFonts w:asciiTheme="minorHAnsi" w:hAnsiTheme="minorHAnsi" w:cstheme="minorHAnsi"/>
                <w:sz w:val="16"/>
              </w:rPr>
              <w:t>Describe</w:t>
            </w:r>
            <w:r w:rsidRPr="00CF3D80">
              <w:rPr>
                <w:rFonts w:asciiTheme="minorHAnsi" w:hAnsiTheme="minorHAnsi" w:cstheme="minorHAnsi"/>
                <w:spacing w:val="-3"/>
                <w:sz w:val="16"/>
              </w:rPr>
              <w:t xml:space="preserve"> </w:t>
            </w:r>
            <w:r w:rsidRPr="00CF3D80">
              <w:rPr>
                <w:rFonts w:asciiTheme="minorHAnsi" w:hAnsiTheme="minorHAnsi" w:cstheme="minorHAnsi"/>
                <w:sz w:val="16"/>
              </w:rPr>
              <w:t>if</w:t>
            </w:r>
            <w:r w:rsidRPr="00CF3D80">
              <w:rPr>
                <w:rFonts w:asciiTheme="minorHAnsi" w:hAnsiTheme="minorHAnsi" w:cstheme="minorHAnsi"/>
                <w:spacing w:val="-3"/>
                <w:sz w:val="16"/>
              </w:rPr>
              <w:t xml:space="preserve"> </w:t>
            </w:r>
            <w:r w:rsidRPr="00CF3D80">
              <w:rPr>
                <w:rFonts w:asciiTheme="minorHAnsi" w:hAnsiTheme="minorHAnsi" w:cstheme="minorHAnsi"/>
                <w:sz w:val="16"/>
              </w:rPr>
              <w:t>and</w:t>
            </w:r>
            <w:r w:rsidRPr="00CF3D80">
              <w:rPr>
                <w:rFonts w:asciiTheme="minorHAnsi" w:hAnsiTheme="minorHAnsi" w:cstheme="minorHAnsi"/>
                <w:spacing w:val="-3"/>
                <w:sz w:val="16"/>
              </w:rPr>
              <w:t xml:space="preserve"> </w:t>
            </w:r>
            <w:r w:rsidRPr="00CF3D80">
              <w:rPr>
                <w:rFonts w:asciiTheme="minorHAnsi" w:hAnsiTheme="minorHAnsi" w:cstheme="minorHAnsi"/>
                <w:sz w:val="16"/>
              </w:rPr>
              <w:t>how</w:t>
            </w:r>
            <w:r w:rsidRPr="00CF3D80">
              <w:rPr>
                <w:rFonts w:asciiTheme="minorHAnsi" w:hAnsiTheme="minorHAnsi" w:cstheme="minorHAnsi"/>
                <w:spacing w:val="-2"/>
                <w:sz w:val="16"/>
              </w:rPr>
              <w:t xml:space="preserve"> </w:t>
            </w:r>
            <w:r w:rsidRPr="00CF3D80">
              <w:rPr>
                <w:rFonts w:asciiTheme="minorHAnsi" w:hAnsiTheme="minorHAnsi" w:cstheme="minorHAnsi"/>
                <w:sz w:val="16"/>
              </w:rPr>
              <w:t>any</w:t>
            </w:r>
            <w:r w:rsidRPr="00CF3D80">
              <w:rPr>
                <w:rFonts w:asciiTheme="minorHAnsi" w:hAnsiTheme="minorHAnsi" w:cstheme="minorHAnsi"/>
                <w:spacing w:val="-3"/>
                <w:sz w:val="16"/>
              </w:rPr>
              <w:t xml:space="preserve"> </w:t>
            </w:r>
            <w:r w:rsidRPr="00CF3D80">
              <w:rPr>
                <w:rFonts w:asciiTheme="minorHAnsi" w:hAnsiTheme="minorHAnsi" w:cstheme="minorHAnsi"/>
                <w:sz w:val="16"/>
              </w:rPr>
              <w:t>heterogeneity</w:t>
            </w:r>
            <w:r w:rsidRPr="00CF3D80">
              <w:rPr>
                <w:rFonts w:asciiTheme="minorHAnsi" w:hAnsiTheme="minorHAnsi" w:cstheme="minorHAnsi"/>
                <w:spacing w:val="-3"/>
                <w:sz w:val="16"/>
              </w:rPr>
              <w:t xml:space="preserve"> </w:t>
            </w:r>
            <w:r w:rsidRPr="00CF3D80">
              <w:rPr>
                <w:rFonts w:asciiTheme="minorHAnsi" w:hAnsiTheme="minorHAnsi" w:cstheme="minorHAnsi"/>
                <w:sz w:val="16"/>
              </w:rPr>
              <w:t>in</w:t>
            </w:r>
            <w:r w:rsidRPr="00CF3D80">
              <w:rPr>
                <w:rFonts w:asciiTheme="minorHAnsi" w:hAnsiTheme="minorHAnsi" w:cstheme="minorHAnsi"/>
                <w:spacing w:val="-3"/>
                <w:sz w:val="16"/>
              </w:rPr>
              <w:t xml:space="preserve"> </w:t>
            </w:r>
            <w:r w:rsidRPr="00CF3D80">
              <w:rPr>
                <w:rFonts w:asciiTheme="minorHAnsi" w:hAnsiTheme="minorHAnsi" w:cstheme="minorHAnsi"/>
                <w:sz w:val="16"/>
              </w:rPr>
              <w:t>estimates</w:t>
            </w:r>
            <w:r w:rsidRPr="00CF3D80">
              <w:rPr>
                <w:rFonts w:asciiTheme="minorHAnsi" w:hAnsiTheme="minorHAnsi" w:cstheme="minorHAnsi"/>
                <w:spacing w:val="-3"/>
                <w:sz w:val="16"/>
              </w:rPr>
              <w:t xml:space="preserve"> </w:t>
            </w:r>
            <w:r w:rsidRPr="00CF3D80">
              <w:rPr>
                <w:rFonts w:asciiTheme="minorHAnsi" w:hAnsiTheme="minorHAnsi" w:cstheme="minorHAnsi"/>
                <w:sz w:val="16"/>
              </w:rPr>
              <w:t>of</w:t>
            </w:r>
            <w:r w:rsidRPr="00CF3D80">
              <w:rPr>
                <w:rFonts w:asciiTheme="minorHAnsi" w:hAnsiTheme="minorHAnsi" w:cstheme="minorHAnsi"/>
                <w:spacing w:val="-3"/>
                <w:sz w:val="16"/>
              </w:rPr>
              <w:t xml:space="preserve"> </w:t>
            </w:r>
            <w:r w:rsidRPr="00CF3D80">
              <w:rPr>
                <w:rFonts w:asciiTheme="minorHAnsi" w:hAnsiTheme="minorHAnsi" w:cstheme="minorHAnsi"/>
                <w:sz w:val="16"/>
              </w:rPr>
              <w:t>model</w:t>
            </w:r>
            <w:r w:rsidRPr="00CF3D80">
              <w:rPr>
                <w:rFonts w:asciiTheme="minorHAnsi" w:hAnsiTheme="minorHAnsi" w:cstheme="minorHAnsi"/>
                <w:spacing w:val="-3"/>
                <w:sz w:val="16"/>
              </w:rPr>
              <w:t xml:space="preserve"> </w:t>
            </w:r>
            <w:r w:rsidRPr="00CF3D80">
              <w:rPr>
                <w:rFonts w:asciiTheme="minorHAnsi" w:hAnsiTheme="minorHAnsi" w:cstheme="minorHAnsi"/>
                <w:sz w:val="16"/>
              </w:rPr>
              <w:t>parameter</w:t>
            </w:r>
            <w:r w:rsidRPr="00CF3D80">
              <w:rPr>
                <w:rFonts w:asciiTheme="minorHAnsi" w:hAnsiTheme="minorHAnsi" w:cstheme="minorHAnsi"/>
                <w:spacing w:val="-3"/>
                <w:sz w:val="16"/>
              </w:rPr>
              <w:t xml:space="preserve"> </w:t>
            </w:r>
            <w:r w:rsidRPr="00CF3D80">
              <w:rPr>
                <w:rFonts w:asciiTheme="minorHAnsi" w:hAnsiTheme="minorHAnsi" w:cstheme="minorHAnsi"/>
                <w:sz w:val="16"/>
              </w:rPr>
              <w:t>values</w:t>
            </w:r>
            <w:r w:rsidRPr="00CF3D80">
              <w:rPr>
                <w:rFonts w:asciiTheme="minorHAnsi" w:hAnsiTheme="minorHAnsi" w:cstheme="minorHAnsi"/>
                <w:spacing w:val="-3"/>
                <w:sz w:val="16"/>
              </w:rPr>
              <w:t xml:space="preserve"> </w:t>
            </w:r>
            <w:r w:rsidRPr="00CF3D80">
              <w:rPr>
                <w:rFonts w:asciiTheme="minorHAnsi" w:hAnsiTheme="minorHAnsi" w:cstheme="minorHAnsi"/>
                <w:sz w:val="16"/>
              </w:rPr>
              <w:t>and</w:t>
            </w:r>
            <w:r w:rsidRPr="00CF3D80">
              <w:rPr>
                <w:rFonts w:asciiTheme="minorHAnsi" w:hAnsiTheme="minorHAnsi" w:cstheme="minorHAnsi"/>
                <w:spacing w:val="-3"/>
                <w:sz w:val="16"/>
              </w:rPr>
              <w:t xml:space="preserve"> </w:t>
            </w:r>
            <w:r w:rsidRPr="00CF3D80">
              <w:rPr>
                <w:rFonts w:asciiTheme="minorHAnsi" w:hAnsiTheme="minorHAnsi" w:cstheme="minorHAnsi"/>
                <w:sz w:val="16"/>
              </w:rPr>
              <w:t>model</w:t>
            </w:r>
            <w:r w:rsidRPr="00CF3D80">
              <w:rPr>
                <w:rFonts w:asciiTheme="minorHAnsi" w:hAnsiTheme="minorHAnsi" w:cstheme="minorHAnsi"/>
                <w:spacing w:val="-3"/>
                <w:sz w:val="16"/>
              </w:rPr>
              <w:t xml:space="preserve"> </w:t>
            </w:r>
            <w:r w:rsidRPr="00CF3D80">
              <w:rPr>
                <w:rFonts w:asciiTheme="minorHAnsi" w:hAnsiTheme="minorHAnsi" w:cstheme="minorHAnsi"/>
                <w:sz w:val="16"/>
              </w:rPr>
              <w:t>performance</w:t>
            </w:r>
            <w:r w:rsidRPr="00CF3D80">
              <w:rPr>
                <w:rFonts w:asciiTheme="minorHAnsi" w:hAnsiTheme="minorHAnsi" w:cstheme="minorHAnsi"/>
                <w:spacing w:val="40"/>
                <w:sz w:val="16"/>
              </w:rPr>
              <w:t xml:space="preserve"> </w:t>
            </w:r>
            <w:r w:rsidRPr="00CF3D80">
              <w:rPr>
                <w:rFonts w:asciiTheme="minorHAnsi" w:hAnsiTheme="minorHAnsi" w:cstheme="minorHAnsi"/>
                <w:sz w:val="16"/>
              </w:rPr>
              <w:t>was handled and quantified across clusters (e.g., hospitals, countries). See TRIPOD-Cluster for additional</w:t>
            </w:r>
            <w:r w:rsidRPr="00CF3D80">
              <w:rPr>
                <w:rFonts w:asciiTheme="minorHAnsi" w:hAnsiTheme="minorHAnsi" w:cstheme="minorHAnsi"/>
                <w:spacing w:val="-7"/>
                <w:sz w:val="16"/>
              </w:rPr>
              <w:t xml:space="preserve"> </w:t>
            </w:r>
            <w:r w:rsidRPr="00CF3D80">
              <w:rPr>
                <w:rFonts w:asciiTheme="minorHAnsi" w:hAnsiTheme="minorHAnsi" w:cstheme="minorHAnsi"/>
                <w:spacing w:val="-2"/>
                <w:sz w:val="16"/>
              </w:rPr>
              <w:t>considerations</w:t>
            </w:r>
            <w:r w:rsidRPr="00CF3D80">
              <w:rPr>
                <w:rFonts w:asciiTheme="minorHAnsi" w:hAnsiTheme="minorHAnsi" w:cstheme="minorHAnsi"/>
                <w:spacing w:val="-2"/>
                <w:sz w:val="16"/>
                <w:vertAlign w:val="superscript"/>
              </w:rPr>
              <w:t>3</w:t>
            </w:r>
          </w:p>
        </w:tc>
        <w:tc>
          <w:tcPr>
            <w:tcW w:w="1004" w:type="dxa"/>
            <w:tcBorders>
              <w:top w:val="dotted" w:sz="4" w:space="0" w:color="000000"/>
              <w:bottom w:val="dotted" w:sz="4" w:space="0" w:color="000000"/>
            </w:tcBorders>
            <w:tcMar>
              <w:left w:w="57" w:type="dxa"/>
              <w:right w:w="57" w:type="dxa"/>
            </w:tcMar>
          </w:tcPr>
          <w:p w14:paraId="3919F9AC" w14:textId="63E2414A" w:rsidR="00D545ED" w:rsidRPr="00CF3D80" w:rsidRDefault="00D545ED" w:rsidP="00D545ED">
            <w:pPr>
              <w:pStyle w:val="TableParagraph"/>
              <w:rPr>
                <w:rFonts w:asciiTheme="minorHAnsi" w:hAnsiTheme="minorHAnsi" w:cstheme="minorHAnsi"/>
                <w:sz w:val="14"/>
              </w:rPr>
            </w:pPr>
            <w:r w:rsidRPr="00CF3D80">
              <w:rPr>
                <w:rFonts w:asciiTheme="minorHAnsi" w:hAnsiTheme="minorHAnsi" w:cstheme="minorHAnsi"/>
                <w:sz w:val="14"/>
                <w:szCs w:val="20"/>
              </w:rPr>
              <w:t>6/7</w:t>
            </w:r>
          </w:p>
        </w:tc>
      </w:tr>
      <w:tr w:rsidR="00D545ED" w:rsidRPr="00CF3D80" w14:paraId="5756BDCB" w14:textId="77777777" w:rsidTr="00CF3D80">
        <w:trPr>
          <w:trHeight w:val="369"/>
        </w:trPr>
        <w:tc>
          <w:tcPr>
            <w:tcW w:w="1478" w:type="dxa"/>
            <w:vMerge/>
            <w:tcBorders>
              <w:top w:val="nil"/>
              <w:bottom w:val="single" w:sz="4" w:space="0" w:color="000000"/>
              <w:right w:val="single" w:sz="4" w:space="0" w:color="000000"/>
            </w:tcBorders>
            <w:tcMar>
              <w:left w:w="57" w:type="dxa"/>
              <w:right w:w="57" w:type="dxa"/>
            </w:tcMar>
            <w:vAlign w:val="center"/>
          </w:tcPr>
          <w:p w14:paraId="799CEB0B" w14:textId="77777777" w:rsidR="00D545ED" w:rsidRPr="00CF3D80" w:rsidRDefault="00D545ED" w:rsidP="00CF3D80">
            <w:pPr>
              <w:spacing w:after="0" w:line="240" w:lineRule="auto"/>
              <w:rPr>
                <w:rFonts w:cstheme="minorHAnsi"/>
                <w:sz w:val="2"/>
                <w:szCs w:val="2"/>
              </w:rPr>
            </w:pPr>
          </w:p>
        </w:tc>
        <w:tc>
          <w:tcPr>
            <w:tcW w:w="537" w:type="dxa"/>
            <w:tcBorders>
              <w:top w:val="dotted" w:sz="4" w:space="0" w:color="000000"/>
              <w:left w:val="single" w:sz="4" w:space="0" w:color="000000"/>
              <w:bottom w:val="dotted" w:sz="4" w:space="0" w:color="000000"/>
              <w:right w:val="single" w:sz="4" w:space="0" w:color="000000"/>
            </w:tcBorders>
            <w:tcMar>
              <w:left w:w="57" w:type="dxa"/>
              <w:right w:w="57" w:type="dxa"/>
            </w:tcMar>
            <w:vAlign w:val="center"/>
          </w:tcPr>
          <w:p w14:paraId="13F1EE0C" w14:textId="77777777" w:rsidR="00D545ED" w:rsidRPr="00CF3D80" w:rsidRDefault="00D545ED" w:rsidP="00CF3D80">
            <w:pPr>
              <w:pStyle w:val="TableParagraph"/>
              <w:jc w:val="center"/>
              <w:rPr>
                <w:rFonts w:asciiTheme="minorHAnsi" w:hAnsiTheme="minorHAnsi" w:cstheme="minorHAnsi"/>
                <w:sz w:val="16"/>
              </w:rPr>
            </w:pPr>
            <w:r w:rsidRPr="00CF3D80">
              <w:rPr>
                <w:rFonts w:asciiTheme="minorHAnsi" w:hAnsiTheme="minorHAnsi" w:cstheme="minorHAnsi"/>
                <w:spacing w:val="-5"/>
                <w:sz w:val="16"/>
              </w:rPr>
              <w:t>12e</w:t>
            </w:r>
          </w:p>
        </w:tc>
        <w:tc>
          <w:tcPr>
            <w:tcW w:w="1113" w:type="dxa"/>
            <w:tcBorders>
              <w:top w:val="dotted" w:sz="4" w:space="0" w:color="000000"/>
              <w:left w:val="single" w:sz="4" w:space="0" w:color="000000"/>
              <w:bottom w:val="dotted" w:sz="4" w:space="0" w:color="000000"/>
              <w:right w:val="single" w:sz="4" w:space="0" w:color="000000"/>
            </w:tcBorders>
            <w:tcMar>
              <w:left w:w="57" w:type="dxa"/>
              <w:right w:w="57" w:type="dxa"/>
            </w:tcMar>
            <w:vAlign w:val="center"/>
          </w:tcPr>
          <w:p w14:paraId="43460F50" w14:textId="77777777" w:rsidR="00D545ED" w:rsidRPr="00CF3D80" w:rsidRDefault="00D545ED" w:rsidP="00CF3D80">
            <w:pPr>
              <w:pStyle w:val="TableParagraph"/>
              <w:jc w:val="center"/>
              <w:rPr>
                <w:rFonts w:asciiTheme="minorHAnsi" w:hAnsiTheme="minorHAnsi" w:cstheme="minorHAnsi"/>
                <w:sz w:val="16"/>
              </w:rPr>
            </w:pPr>
            <w:proofErr w:type="gramStart"/>
            <w:r w:rsidRPr="00CF3D80">
              <w:rPr>
                <w:rFonts w:asciiTheme="minorHAnsi" w:hAnsiTheme="minorHAnsi" w:cstheme="minorHAnsi"/>
                <w:spacing w:val="-5"/>
                <w:sz w:val="16"/>
              </w:rPr>
              <w:t>D;E</w:t>
            </w:r>
            <w:proofErr w:type="gramEnd"/>
          </w:p>
        </w:tc>
        <w:tc>
          <w:tcPr>
            <w:tcW w:w="5647" w:type="dxa"/>
            <w:tcBorders>
              <w:top w:val="dotted" w:sz="4" w:space="0" w:color="000000"/>
              <w:left w:val="single" w:sz="4" w:space="0" w:color="000000"/>
              <w:bottom w:val="dotted" w:sz="4" w:space="0" w:color="000000"/>
            </w:tcBorders>
            <w:tcMar>
              <w:left w:w="57" w:type="dxa"/>
              <w:right w:w="57" w:type="dxa"/>
            </w:tcMar>
            <w:vAlign w:val="center"/>
          </w:tcPr>
          <w:p w14:paraId="71C63871" w14:textId="77777777" w:rsidR="00D545ED" w:rsidRPr="00CF3D80" w:rsidRDefault="00D545ED" w:rsidP="00CF3D80">
            <w:pPr>
              <w:pStyle w:val="TableParagraph"/>
              <w:rPr>
                <w:rFonts w:asciiTheme="minorHAnsi" w:hAnsiTheme="minorHAnsi" w:cstheme="minorHAnsi"/>
                <w:sz w:val="16"/>
              </w:rPr>
            </w:pPr>
            <w:r w:rsidRPr="00CF3D80">
              <w:rPr>
                <w:rFonts w:asciiTheme="minorHAnsi" w:hAnsiTheme="minorHAnsi" w:cstheme="minorHAnsi"/>
                <w:sz w:val="16"/>
              </w:rPr>
              <w:t>Specify</w:t>
            </w:r>
            <w:r w:rsidRPr="00CF3D80">
              <w:rPr>
                <w:rFonts w:asciiTheme="minorHAnsi" w:hAnsiTheme="minorHAnsi" w:cstheme="minorHAnsi"/>
                <w:spacing w:val="-3"/>
                <w:sz w:val="16"/>
              </w:rPr>
              <w:t xml:space="preserve"> </w:t>
            </w:r>
            <w:r w:rsidRPr="00CF3D80">
              <w:rPr>
                <w:rFonts w:asciiTheme="minorHAnsi" w:hAnsiTheme="minorHAnsi" w:cstheme="minorHAnsi"/>
                <w:sz w:val="16"/>
              </w:rPr>
              <w:t>all</w:t>
            </w:r>
            <w:r w:rsidRPr="00CF3D80">
              <w:rPr>
                <w:rFonts w:asciiTheme="minorHAnsi" w:hAnsiTheme="minorHAnsi" w:cstheme="minorHAnsi"/>
                <w:spacing w:val="-4"/>
                <w:sz w:val="16"/>
              </w:rPr>
              <w:t xml:space="preserve"> </w:t>
            </w:r>
            <w:r w:rsidRPr="00CF3D80">
              <w:rPr>
                <w:rFonts w:asciiTheme="minorHAnsi" w:hAnsiTheme="minorHAnsi" w:cstheme="minorHAnsi"/>
                <w:sz w:val="16"/>
              </w:rPr>
              <w:t>measures</w:t>
            </w:r>
            <w:r w:rsidRPr="00CF3D80">
              <w:rPr>
                <w:rFonts w:asciiTheme="minorHAnsi" w:hAnsiTheme="minorHAnsi" w:cstheme="minorHAnsi"/>
                <w:spacing w:val="-3"/>
                <w:sz w:val="16"/>
              </w:rPr>
              <w:t xml:space="preserve"> </w:t>
            </w:r>
            <w:r w:rsidRPr="00CF3D80">
              <w:rPr>
                <w:rFonts w:asciiTheme="minorHAnsi" w:hAnsiTheme="minorHAnsi" w:cstheme="minorHAnsi"/>
                <w:sz w:val="16"/>
              </w:rPr>
              <w:t>and</w:t>
            </w:r>
            <w:r w:rsidRPr="00CF3D80">
              <w:rPr>
                <w:rFonts w:asciiTheme="minorHAnsi" w:hAnsiTheme="minorHAnsi" w:cstheme="minorHAnsi"/>
                <w:spacing w:val="-4"/>
                <w:sz w:val="16"/>
              </w:rPr>
              <w:t xml:space="preserve"> </w:t>
            </w:r>
            <w:r w:rsidRPr="00CF3D80">
              <w:rPr>
                <w:rFonts w:asciiTheme="minorHAnsi" w:hAnsiTheme="minorHAnsi" w:cstheme="minorHAnsi"/>
                <w:sz w:val="16"/>
              </w:rPr>
              <w:t>plots</w:t>
            </w:r>
            <w:r w:rsidRPr="00CF3D80">
              <w:rPr>
                <w:rFonts w:asciiTheme="minorHAnsi" w:hAnsiTheme="minorHAnsi" w:cstheme="minorHAnsi"/>
                <w:spacing w:val="-3"/>
                <w:sz w:val="16"/>
              </w:rPr>
              <w:t xml:space="preserve"> </w:t>
            </w:r>
            <w:r w:rsidRPr="00CF3D80">
              <w:rPr>
                <w:rFonts w:asciiTheme="minorHAnsi" w:hAnsiTheme="minorHAnsi" w:cstheme="minorHAnsi"/>
                <w:sz w:val="16"/>
              </w:rPr>
              <w:t>used</w:t>
            </w:r>
            <w:r w:rsidRPr="00CF3D80">
              <w:rPr>
                <w:rFonts w:asciiTheme="minorHAnsi" w:hAnsiTheme="minorHAnsi" w:cstheme="minorHAnsi"/>
                <w:spacing w:val="-4"/>
                <w:sz w:val="16"/>
              </w:rPr>
              <w:t xml:space="preserve"> </w:t>
            </w:r>
            <w:r w:rsidRPr="00CF3D80">
              <w:rPr>
                <w:rFonts w:asciiTheme="minorHAnsi" w:hAnsiTheme="minorHAnsi" w:cstheme="minorHAnsi"/>
                <w:sz w:val="16"/>
              </w:rPr>
              <w:t>(and</w:t>
            </w:r>
            <w:r w:rsidRPr="00CF3D80">
              <w:rPr>
                <w:rFonts w:asciiTheme="minorHAnsi" w:hAnsiTheme="minorHAnsi" w:cstheme="minorHAnsi"/>
                <w:spacing w:val="-3"/>
                <w:sz w:val="16"/>
              </w:rPr>
              <w:t xml:space="preserve"> </w:t>
            </w:r>
            <w:r w:rsidRPr="00CF3D80">
              <w:rPr>
                <w:rFonts w:asciiTheme="minorHAnsi" w:hAnsiTheme="minorHAnsi" w:cstheme="minorHAnsi"/>
                <w:sz w:val="16"/>
              </w:rPr>
              <w:t>their</w:t>
            </w:r>
            <w:r w:rsidRPr="00CF3D80">
              <w:rPr>
                <w:rFonts w:asciiTheme="minorHAnsi" w:hAnsiTheme="minorHAnsi" w:cstheme="minorHAnsi"/>
                <w:spacing w:val="-4"/>
                <w:sz w:val="16"/>
              </w:rPr>
              <w:t xml:space="preserve"> </w:t>
            </w:r>
            <w:r w:rsidRPr="00CF3D80">
              <w:rPr>
                <w:rFonts w:asciiTheme="minorHAnsi" w:hAnsiTheme="minorHAnsi" w:cstheme="minorHAnsi"/>
                <w:sz w:val="16"/>
              </w:rPr>
              <w:t>rationale)</w:t>
            </w:r>
            <w:r w:rsidRPr="00CF3D80">
              <w:rPr>
                <w:rFonts w:asciiTheme="minorHAnsi" w:hAnsiTheme="minorHAnsi" w:cstheme="minorHAnsi"/>
                <w:spacing w:val="-3"/>
                <w:sz w:val="16"/>
              </w:rPr>
              <w:t xml:space="preserve"> </w:t>
            </w:r>
            <w:r w:rsidRPr="00CF3D80">
              <w:rPr>
                <w:rFonts w:asciiTheme="minorHAnsi" w:hAnsiTheme="minorHAnsi" w:cstheme="minorHAnsi"/>
                <w:sz w:val="16"/>
              </w:rPr>
              <w:t>to</w:t>
            </w:r>
            <w:r w:rsidRPr="00CF3D80">
              <w:rPr>
                <w:rFonts w:asciiTheme="minorHAnsi" w:hAnsiTheme="minorHAnsi" w:cstheme="minorHAnsi"/>
                <w:spacing w:val="-4"/>
                <w:sz w:val="16"/>
              </w:rPr>
              <w:t xml:space="preserve"> </w:t>
            </w:r>
            <w:r w:rsidRPr="00CF3D80">
              <w:rPr>
                <w:rFonts w:asciiTheme="minorHAnsi" w:hAnsiTheme="minorHAnsi" w:cstheme="minorHAnsi"/>
                <w:sz w:val="16"/>
              </w:rPr>
              <w:t>evaluate</w:t>
            </w:r>
            <w:r w:rsidRPr="00CF3D80">
              <w:rPr>
                <w:rFonts w:asciiTheme="minorHAnsi" w:hAnsiTheme="minorHAnsi" w:cstheme="minorHAnsi"/>
                <w:spacing w:val="-3"/>
                <w:sz w:val="16"/>
              </w:rPr>
              <w:t xml:space="preserve"> </w:t>
            </w:r>
            <w:r w:rsidRPr="00CF3D80">
              <w:rPr>
                <w:rFonts w:asciiTheme="minorHAnsi" w:hAnsiTheme="minorHAnsi" w:cstheme="minorHAnsi"/>
                <w:sz w:val="16"/>
              </w:rPr>
              <w:t>model</w:t>
            </w:r>
            <w:r w:rsidRPr="00CF3D80">
              <w:rPr>
                <w:rFonts w:asciiTheme="minorHAnsi" w:hAnsiTheme="minorHAnsi" w:cstheme="minorHAnsi"/>
                <w:spacing w:val="-4"/>
                <w:sz w:val="16"/>
              </w:rPr>
              <w:t xml:space="preserve"> </w:t>
            </w:r>
            <w:r w:rsidRPr="00CF3D80">
              <w:rPr>
                <w:rFonts w:asciiTheme="minorHAnsi" w:hAnsiTheme="minorHAnsi" w:cstheme="minorHAnsi"/>
                <w:sz w:val="16"/>
              </w:rPr>
              <w:t>performance</w:t>
            </w:r>
            <w:r w:rsidRPr="00CF3D80">
              <w:rPr>
                <w:rFonts w:asciiTheme="minorHAnsi" w:hAnsiTheme="minorHAnsi" w:cstheme="minorHAnsi"/>
                <w:spacing w:val="-3"/>
                <w:sz w:val="16"/>
              </w:rPr>
              <w:t xml:space="preserve"> </w:t>
            </w:r>
            <w:r w:rsidRPr="00CF3D80">
              <w:rPr>
                <w:rFonts w:asciiTheme="minorHAnsi" w:hAnsiTheme="minorHAnsi" w:cstheme="minorHAnsi"/>
                <w:sz w:val="16"/>
              </w:rPr>
              <w:t>(e.g.,</w:t>
            </w:r>
            <w:r w:rsidRPr="00CF3D80">
              <w:rPr>
                <w:rFonts w:asciiTheme="minorHAnsi" w:hAnsiTheme="minorHAnsi" w:cstheme="minorHAnsi"/>
                <w:spacing w:val="40"/>
                <w:sz w:val="16"/>
              </w:rPr>
              <w:t xml:space="preserve"> </w:t>
            </w:r>
            <w:r w:rsidRPr="00CF3D80">
              <w:rPr>
                <w:rFonts w:asciiTheme="minorHAnsi" w:hAnsiTheme="minorHAnsi" w:cstheme="minorHAnsi"/>
                <w:sz w:val="16"/>
              </w:rPr>
              <w:t>discrimination, calibration, clinical utility) and, if relevant, to compare multiple models</w:t>
            </w:r>
          </w:p>
        </w:tc>
        <w:tc>
          <w:tcPr>
            <w:tcW w:w="1004" w:type="dxa"/>
            <w:tcBorders>
              <w:top w:val="dotted" w:sz="4" w:space="0" w:color="000000"/>
              <w:bottom w:val="dotted" w:sz="4" w:space="0" w:color="000000"/>
            </w:tcBorders>
            <w:tcMar>
              <w:left w:w="57" w:type="dxa"/>
              <w:right w:w="57" w:type="dxa"/>
            </w:tcMar>
          </w:tcPr>
          <w:p w14:paraId="5C7032B9" w14:textId="79EF943D" w:rsidR="00D545ED" w:rsidRPr="00CF3D80" w:rsidRDefault="00D545ED" w:rsidP="00D545ED">
            <w:pPr>
              <w:pStyle w:val="TableParagraph"/>
              <w:rPr>
                <w:rFonts w:asciiTheme="minorHAnsi" w:hAnsiTheme="minorHAnsi" w:cstheme="minorHAnsi"/>
                <w:sz w:val="14"/>
              </w:rPr>
            </w:pPr>
            <w:r w:rsidRPr="00CF3D80">
              <w:rPr>
                <w:rFonts w:asciiTheme="minorHAnsi" w:hAnsiTheme="minorHAnsi" w:cstheme="minorHAnsi"/>
                <w:sz w:val="14"/>
                <w:szCs w:val="20"/>
              </w:rPr>
              <w:t>9</w:t>
            </w:r>
          </w:p>
        </w:tc>
      </w:tr>
      <w:tr w:rsidR="00D545ED" w:rsidRPr="00CF3D80" w14:paraId="42F0BFF6" w14:textId="77777777" w:rsidTr="00CF3D80">
        <w:trPr>
          <w:trHeight w:val="364"/>
        </w:trPr>
        <w:tc>
          <w:tcPr>
            <w:tcW w:w="1478" w:type="dxa"/>
            <w:vMerge/>
            <w:tcBorders>
              <w:top w:val="nil"/>
              <w:bottom w:val="single" w:sz="4" w:space="0" w:color="000000"/>
              <w:right w:val="single" w:sz="4" w:space="0" w:color="000000"/>
            </w:tcBorders>
            <w:tcMar>
              <w:left w:w="57" w:type="dxa"/>
              <w:right w:w="57" w:type="dxa"/>
            </w:tcMar>
            <w:vAlign w:val="center"/>
          </w:tcPr>
          <w:p w14:paraId="35BC05BD" w14:textId="77777777" w:rsidR="00D545ED" w:rsidRPr="00CF3D80" w:rsidRDefault="00D545ED" w:rsidP="00CF3D80">
            <w:pPr>
              <w:spacing w:after="0" w:line="240" w:lineRule="auto"/>
              <w:rPr>
                <w:rFonts w:cstheme="minorHAnsi"/>
                <w:sz w:val="2"/>
                <w:szCs w:val="2"/>
              </w:rPr>
            </w:pPr>
          </w:p>
        </w:tc>
        <w:tc>
          <w:tcPr>
            <w:tcW w:w="537" w:type="dxa"/>
            <w:tcBorders>
              <w:top w:val="dotted" w:sz="4" w:space="0" w:color="000000"/>
              <w:left w:val="single" w:sz="4" w:space="0" w:color="000000"/>
              <w:bottom w:val="dotted" w:sz="4" w:space="0" w:color="000000"/>
              <w:right w:val="single" w:sz="4" w:space="0" w:color="000000"/>
            </w:tcBorders>
            <w:tcMar>
              <w:left w:w="57" w:type="dxa"/>
              <w:right w:w="57" w:type="dxa"/>
            </w:tcMar>
            <w:vAlign w:val="center"/>
          </w:tcPr>
          <w:p w14:paraId="0934FA35" w14:textId="77777777" w:rsidR="00D545ED" w:rsidRPr="00CF3D80" w:rsidRDefault="00D545ED" w:rsidP="00CF3D80">
            <w:pPr>
              <w:pStyle w:val="TableParagraph"/>
              <w:jc w:val="center"/>
              <w:rPr>
                <w:rFonts w:asciiTheme="minorHAnsi" w:hAnsiTheme="minorHAnsi" w:cstheme="minorHAnsi"/>
                <w:sz w:val="16"/>
              </w:rPr>
            </w:pPr>
            <w:r w:rsidRPr="00CF3D80">
              <w:rPr>
                <w:rFonts w:asciiTheme="minorHAnsi" w:hAnsiTheme="minorHAnsi" w:cstheme="minorHAnsi"/>
                <w:spacing w:val="-5"/>
                <w:sz w:val="16"/>
              </w:rPr>
              <w:t>12f</w:t>
            </w:r>
          </w:p>
        </w:tc>
        <w:tc>
          <w:tcPr>
            <w:tcW w:w="1113" w:type="dxa"/>
            <w:tcBorders>
              <w:top w:val="dotted" w:sz="4" w:space="0" w:color="000000"/>
              <w:left w:val="single" w:sz="4" w:space="0" w:color="000000"/>
              <w:bottom w:val="dotted" w:sz="4" w:space="0" w:color="000000"/>
              <w:right w:val="single" w:sz="4" w:space="0" w:color="000000"/>
            </w:tcBorders>
            <w:tcMar>
              <w:left w:w="57" w:type="dxa"/>
              <w:right w:w="57" w:type="dxa"/>
            </w:tcMar>
            <w:vAlign w:val="center"/>
          </w:tcPr>
          <w:p w14:paraId="506F6EDD" w14:textId="77777777" w:rsidR="00D545ED" w:rsidRPr="00CF3D80" w:rsidRDefault="00D545ED" w:rsidP="00CF3D80">
            <w:pPr>
              <w:pStyle w:val="TableParagraph"/>
              <w:jc w:val="center"/>
              <w:rPr>
                <w:rFonts w:asciiTheme="minorHAnsi" w:hAnsiTheme="minorHAnsi" w:cstheme="minorHAnsi"/>
                <w:sz w:val="16"/>
              </w:rPr>
            </w:pPr>
            <w:r w:rsidRPr="00CF3D80">
              <w:rPr>
                <w:rFonts w:asciiTheme="minorHAnsi" w:hAnsiTheme="minorHAnsi" w:cstheme="minorHAnsi"/>
                <w:spacing w:val="-10"/>
                <w:sz w:val="16"/>
              </w:rPr>
              <w:t>E</w:t>
            </w:r>
          </w:p>
        </w:tc>
        <w:tc>
          <w:tcPr>
            <w:tcW w:w="5647" w:type="dxa"/>
            <w:tcBorders>
              <w:top w:val="dotted" w:sz="4" w:space="0" w:color="000000"/>
              <w:left w:val="single" w:sz="4" w:space="0" w:color="000000"/>
              <w:bottom w:val="dotted" w:sz="4" w:space="0" w:color="000000"/>
            </w:tcBorders>
            <w:tcMar>
              <w:left w:w="57" w:type="dxa"/>
              <w:right w:w="57" w:type="dxa"/>
            </w:tcMar>
            <w:vAlign w:val="center"/>
          </w:tcPr>
          <w:p w14:paraId="5DFCE32F" w14:textId="77777777" w:rsidR="00D545ED" w:rsidRPr="00CF3D80" w:rsidRDefault="00D545ED" w:rsidP="00CF3D80">
            <w:pPr>
              <w:pStyle w:val="TableParagraph"/>
              <w:rPr>
                <w:rFonts w:asciiTheme="minorHAnsi" w:hAnsiTheme="minorHAnsi" w:cstheme="minorHAnsi"/>
                <w:sz w:val="16"/>
              </w:rPr>
            </w:pPr>
            <w:r w:rsidRPr="00CF3D80">
              <w:rPr>
                <w:rFonts w:asciiTheme="minorHAnsi" w:hAnsiTheme="minorHAnsi" w:cstheme="minorHAnsi"/>
                <w:sz w:val="16"/>
              </w:rPr>
              <w:t>Describe</w:t>
            </w:r>
            <w:r w:rsidRPr="00CF3D80">
              <w:rPr>
                <w:rFonts w:asciiTheme="minorHAnsi" w:hAnsiTheme="minorHAnsi" w:cstheme="minorHAnsi"/>
                <w:spacing w:val="-3"/>
                <w:sz w:val="16"/>
              </w:rPr>
              <w:t xml:space="preserve"> </w:t>
            </w:r>
            <w:r w:rsidRPr="00CF3D80">
              <w:rPr>
                <w:rFonts w:asciiTheme="minorHAnsi" w:hAnsiTheme="minorHAnsi" w:cstheme="minorHAnsi"/>
                <w:sz w:val="16"/>
              </w:rPr>
              <w:t>any</w:t>
            </w:r>
            <w:r w:rsidRPr="00CF3D80">
              <w:rPr>
                <w:rFonts w:asciiTheme="minorHAnsi" w:hAnsiTheme="minorHAnsi" w:cstheme="minorHAnsi"/>
                <w:spacing w:val="-3"/>
                <w:sz w:val="16"/>
              </w:rPr>
              <w:t xml:space="preserve"> </w:t>
            </w:r>
            <w:r w:rsidRPr="00CF3D80">
              <w:rPr>
                <w:rFonts w:asciiTheme="minorHAnsi" w:hAnsiTheme="minorHAnsi" w:cstheme="minorHAnsi"/>
                <w:sz w:val="16"/>
              </w:rPr>
              <w:t>model</w:t>
            </w:r>
            <w:r w:rsidRPr="00CF3D80">
              <w:rPr>
                <w:rFonts w:asciiTheme="minorHAnsi" w:hAnsiTheme="minorHAnsi" w:cstheme="minorHAnsi"/>
                <w:spacing w:val="-3"/>
                <w:sz w:val="16"/>
              </w:rPr>
              <w:t xml:space="preserve"> </w:t>
            </w:r>
            <w:r w:rsidRPr="00CF3D80">
              <w:rPr>
                <w:rFonts w:asciiTheme="minorHAnsi" w:hAnsiTheme="minorHAnsi" w:cstheme="minorHAnsi"/>
                <w:sz w:val="16"/>
              </w:rPr>
              <w:t>updating</w:t>
            </w:r>
            <w:r w:rsidRPr="00CF3D80">
              <w:rPr>
                <w:rFonts w:asciiTheme="minorHAnsi" w:hAnsiTheme="minorHAnsi" w:cstheme="minorHAnsi"/>
                <w:spacing w:val="-3"/>
                <w:sz w:val="16"/>
              </w:rPr>
              <w:t xml:space="preserve"> </w:t>
            </w:r>
            <w:r w:rsidRPr="00CF3D80">
              <w:rPr>
                <w:rFonts w:asciiTheme="minorHAnsi" w:hAnsiTheme="minorHAnsi" w:cstheme="minorHAnsi"/>
                <w:sz w:val="16"/>
              </w:rPr>
              <w:t>(e.g.,</w:t>
            </w:r>
            <w:r w:rsidRPr="00CF3D80">
              <w:rPr>
                <w:rFonts w:asciiTheme="minorHAnsi" w:hAnsiTheme="minorHAnsi" w:cstheme="minorHAnsi"/>
                <w:spacing w:val="-3"/>
                <w:sz w:val="16"/>
              </w:rPr>
              <w:t xml:space="preserve"> </w:t>
            </w:r>
            <w:r w:rsidRPr="00CF3D80">
              <w:rPr>
                <w:rFonts w:asciiTheme="minorHAnsi" w:hAnsiTheme="minorHAnsi" w:cstheme="minorHAnsi"/>
                <w:sz w:val="16"/>
              </w:rPr>
              <w:t>recalibration)</w:t>
            </w:r>
            <w:r w:rsidRPr="00CF3D80">
              <w:rPr>
                <w:rFonts w:asciiTheme="minorHAnsi" w:hAnsiTheme="minorHAnsi" w:cstheme="minorHAnsi"/>
                <w:spacing w:val="-3"/>
                <w:sz w:val="16"/>
              </w:rPr>
              <w:t xml:space="preserve"> </w:t>
            </w:r>
            <w:r w:rsidRPr="00CF3D80">
              <w:rPr>
                <w:rFonts w:asciiTheme="minorHAnsi" w:hAnsiTheme="minorHAnsi" w:cstheme="minorHAnsi"/>
                <w:sz w:val="16"/>
              </w:rPr>
              <w:t>arising</w:t>
            </w:r>
            <w:r w:rsidRPr="00CF3D80">
              <w:rPr>
                <w:rFonts w:asciiTheme="minorHAnsi" w:hAnsiTheme="minorHAnsi" w:cstheme="minorHAnsi"/>
                <w:spacing w:val="-3"/>
                <w:sz w:val="16"/>
              </w:rPr>
              <w:t xml:space="preserve"> </w:t>
            </w:r>
            <w:r w:rsidRPr="00CF3D80">
              <w:rPr>
                <w:rFonts w:asciiTheme="minorHAnsi" w:hAnsiTheme="minorHAnsi" w:cstheme="minorHAnsi"/>
                <w:sz w:val="16"/>
              </w:rPr>
              <w:t>from</w:t>
            </w:r>
            <w:r w:rsidRPr="00CF3D80">
              <w:rPr>
                <w:rFonts w:asciiTheme="minorHAnsi" w:hAnsiTheme="minorHAnsi" w:cstheme="minorHAnsi"/>
                <w:spacing w:val="-2"/>
                <w:sz w:val="16"/>
              </w:rPr>
              <w:t xml:space="preserve"> </w:t>
            </w:r>
            <w:r w:rsidRPr="00CF3D80">
              <w:rPr>
                <w:rFonts w:asciiTheme="minorHAnsi" w:hAnsiTheme="minorHAnsi" w:cstheme="minorHAnsi"/>
                <w:sz w:val="16"/>
              </w:rPr>
              <w:t>the</w:t>
            </w:r>
            <w:r w:rsidRPr="00CF3D80">
              <w:rPr>
                <w:rFonts w:asciiTheme="minorHAnsi" w:hAnsiTheme="minorHAnsi" w:cstheme="minorHAnsi"/>
                <w:spacing w:val="-3"/>
                <w:sz w:val="16"/>
              </w:rPr>
              <w:t xml:space="preserve"> </w:t>
            </w:r>
            <w:r w:rsidRPr="00CF3D80">
              <w:rPr>
                <w:rFonts w:asciiTheme="minorHAnsi" w:hAnsiTheme="minorHAnsi" w:cstheme="minorHAnsi"/>
                <w:sz w:val="16"/>
              </w:rPr>
              <w:t>model</w:t>
            </w:r>
            <w:r w:rsidRPr="00CF3D80">
              <w:rPr>
                <w:rFonts w:asciiTheme="minorHAnsi" w:hAnsiTheme="minorHAnsi" w:cstheme="minorHAnsi"/>
                <w:spacing w:val="-3"/>
                <w:sz w:val="16"/>
              </w:rPr>
              <w:t xml:space="preserve"> </w:t>
            </w:r>
            <w:r w:rsidRPr="00CF3D80">
              <w:rPr>
                <w:rFonts w:asciiTheme="minorHAnsi" w:hAnsiTheme="minorHAnsi" w:cstheme="minorHAnsi"/>
                <w:sz w:val="16"/>
              </w:rPr>
              <w:t>evaluation,</w:t>
            </w:r>
            <w:r w:rsidRPr="00CF3D80">
              <w:rPr>
                <w:rFonts w:asciiTheme="minorHAnsi" w:hAnsiTheme="minorHAnsi" w:cstheme="minorHAnsi"/>
                <w:spacing w:val="-3"/>
                <w:sz w:val="16"/>
              </w:rPr>
              <w:t xml:space="preserve"> </w:t>
            </w:r>
            <w:r w:rsidRPr="00CF3D80">
              <w:rPr>
                <w:rFonts w:asciiTheme="minorHAnsi" w:hAnsiTheme="minorHAnsi" w:cstheme="minorHAnsi"/>
                <w:sz w:val="16"/>
              </w:rPr>
              <w:t>either</w:t>
            </w:r>
            <w:r w:rsidRPr="00CF3D80">
              <w:rPr>
                <w:rFonts w:asciiTheme="minorHAnsi" w:hAnsiTheme="minorHAnsi" w:cstheme="minorHAnsi"/>
                <w:spacing w:val="-3"/>
                <w:sz w:val="16"/>
              </w:rPr>
              <w:t xml:space="preserve"> </w:t>
            </w:r>
            <w:r w:rsidRPr="00CF3D80">
              <w:rPr>
                <w:rFonts w:asciiTheme="minorHAnsi" w:hAnsiTheme="minorHAnsi" w:cstheme="minorHAnsi"/>
                <w:sz w:val="16"/>
              </w:rPr>
              <w:t>overall</w:t>
            </w:r>
            <w:r w:rsidRPr="00CF3D80">
              <w:rPr>
                <w:rFonts w:asciiTheme="minorHAnsi" w:hAnsiTheme="minorHAnsi" w:cstheme="minorHAnsi"/>
                <w:spacing w:val="-3"/>
                <w:sz w:val="16"/>
              </w:rPr>
              <w:t xml:space="preserve"> </w:t>
            </w:r>
            <w:r w:rsidRPr="00CF3D80">
              <w:rPr>
                <w:rFonts w:asciiTheme="minorHAnsi" w:hAnsiTheme="minorHAnsi" w:cstheme="minorHAnsi"/>
                <w:sz w:val="16"/>
              </w:rPr>
              <w:t>or</w:t>
            </w:r>
            <w:r w:rsidRPr="00CF3D80">
              <w:rPr>
                <w:rFonts w:asciiTheme="minorHAnsi" w:hAnsiTheme="minorHAnsi" w:cstheme="minorHAnsi"/>
                <w:spacing w:val="-3"/>
                <w:sz w:val="16"/>
              </w:rPr>
              <w:t xml:space="preserve"> </w:t>
            </w:r>
            <w:r w:rsidRPr="00CF3D80">
              <w:rPr>
                <w:rFonts w:asciiTheme="minorHAnsi" w:hAnsiTheme="minorHAnsi" w:cstheme="minorHAnsi"/>
                <w:sz w:val="16"/>
              </w:rPr>
              <w:t>for</w:t>
            </w:r>
            <w:r w:rsidRPr="00CF3D80">
              <w:rPr>
                <w:rFonts w:asciiTheme="minorHAnsi" w:hAnsiTheme="minorHAnsi" w:cstheme="minorHAnsi"/>
                <w:spacing w:val="40"/>
                <w:sz w:val="16"/>
              </w:rPr>
              <w:t xml:space="preserve"> </w:t>
            </w:r>
            <w:proofErr w:type="gramStart"/>
            <w:r w:rsidRPr="00CF3D80">
              <w:rPr>
                <w:rFonts w:asciiTheme="minorHAnsi" w:hAnsiTheme="minorHAnsi" w:cstheme="minorHAnsi"/>
                <w:sz w:val="16"/>
              </w:rPr>
              <w:t>particular sociodemographic</w:t>
            </w:r>
            <w:proofErr w:type="gramEnd"/>
            <w:r w:rsidRPr="00CF3D80">
              <w:rPr>
                <w:rFonts w:asciiTheme="minorHAnsi" w:hAnsiTheme="minorHAnsi" w:cstheme="minorHAnsi"/>
                <w:sz w:val="16"/>
              </w:rPr>
              <w:t xml:space="preserve"> groups or settings</w:t>
            </w:r>
          </w:p>
        </w:tc>
        <w:tc>
          <w:tcPr>
            <w:tcW w:w="1004" w:type="dxa"/>
            <w:tcBorders>
              <w:top w:val="dotted" w:sz="4" w:space="0" w:color="000000"/>
              <w:bottom w:val="dotted" w:sz="4" w:space="0" w:color="000000"/>
            </w:tcBorders>
            <w:tcMar>
              <w:left w:w="57" w:type="dxa"/>
              <w:right w:w="57" w:type="dxa"/>
            </w:tcMar>
          </w:tcPr>
          <w:p w14:paraId="49A4662E" w14:textId="7716D8A0" w:rsidR="00D545ED" w:rsidRPr="00CF3D80" w:rsidRDefault="00D545ED" w:rsidP="00D545ED">
            <w:pPr>
              <w:pStyle w:val="TableParagraph"/>
              <w:rPr>
                <w:rFonts w:asciiTheme="minorHAnsi" w:hAnsiTheme="minorHAnsi" w:cstheme="minorHAnsi"/>
                <w:sz w:val="14"/>
              </w:rPr>
            </w:pPr>
            <w:r w:rsidRPr="00CF3D80">
              <w:rPr>
                <w:rFonts w:asciiTheme="minorHAnsi" w:hAnsiTheme="minorHAnsi" w:cstheme="minorHAnsi"/>
                <w:sz w:val="14"/>
                <w:szCs w:val="20"/>
              </w:rPr>
              <w:t>7/8/9</w:t>
            </w:r>
          </w:p>
        </w:tc>
      </w:tr>
      <w:tr w:rsidR="00D545ED" w:rsidRPr="00CF3D80" w14:paraId="372C7811" w14:textId="77777777" w:rsidTr="00CF3D80">
        <w:trPr>
          <w:trHeight w:val="369"/>
        </w:trPr>
        <w:tc>
          <w:tcPr>
            <w:tcW w:w="1478" w:type="dxa"/>
            <w:vMerge/>
            <w:tcBorders>
              <w:top w:val="nil"/>
              <w:bottom w:val="single" w:sz="4" w:space="0" w:color="000000"/>
              <w:right w:val="single" w:sz="4" w:space="0" w:color="000000"/>
            </w:tcBorders>
            <w:tcMar>
              <w:left w:w="57" w:type="dxa"/>
              <w:right w:w="57" w:type="dxa"/>
            </w:tcMar>
            <w:vAlign w:val="center"/>
          </w:tcPr>
          <w:p w14:paraId="2901249F" w14:textId="77777777" w:rsidR="00D545ED" w:rsidRPr="00CF3D80" w:rsidRDefault="00D545ED" w:rsidP="00CF3D80">
            <w:pPr>
              <w:spacing w:after="0" w:line="240" w:lineRule="auto"/>
              <w:rPr>
                <w:rFonts w:cstheme="minorHAnsi"/>
                <w:sz w:val="2"/>
                <w:szCs w:val="2"/>
              </w:rPr>
            </w:pPr>
          </w:p>
        </w:tc>
        <w:tc>
          <w:tcPr>
            <w:tcW w:w="537" w:type="dxa"/>
            <w:tcBorders>
              <w:top w:val="dotted" w:sz="4" w:space="0" w:color="000000"/>
              <w:left w:val="single" w:sz="4" w:space="0" w:color="000000"/>
              <w:bottom w:val="single" w:sz="4" w:space="0" w:color="000000"/>
              <w:right w:val="single" w:sz="4" w:space="0" w:color="000000"/>
            </w:tcBorders>
            <w:tcMar>
              <w:left w:w="57" w:type="dxa"/>
              <w:right w:w="57" w:type="dxa"/>
            </w:tcMar>
            <w:vAlign w:val="center"/>
          </w:tcPr>
          <w:p w14:paraId="2BE6C2F3" w14:textId="77777777" w:rsidR="00D545ED" w:rsidRPr="00CF3D80" w:rsidRDefault="00D545ED" w:rsidP="00CF3D80">
            <w:pPr>
              <w:pStyle w:val="TableParagraph"/>
              <w:jc w:val="center"/>
              <w:rPr>
                <w:rFonts w:asciiTheme="minorHAnsi" w:hAnsiTheme="minorHAnsi" w:cstheme="minorHAnsi"/>
                <w:sz w:val="16"/>
              </w:rPr>
            </w:pPr>
            <w:r w:rsidRPr="00CF3D80">
              <w:rPr>
                <w:rFonts w:asciiTheme="minorHAnsi" w:hAnsiTheme="minorHAnsi" w:cstheme="minorHAnsi"/>
                <w:spacing w:val="-5"/>
                <w:sz w:val="16"/>
              </w:rPr>
              <w:t>12g</w:t>
            </w:r>
          </w:p>
        </w:tc>
        <w:tc>
          <w:tcPr>
            <w:tcW w:w="1113" w:type="dxa"/>
            <w:tcBorders>
              <w:top w:val="dotted" w:sz="4" w:space="0" w:color="000000"/>
              <w:left w:val="single" w:sz="4" w:space="0" w:color="000000"/>
              <w:bottom w:val="single" w:sz="4" w:space="0" w:color="000000"/>
              <w:right w:val="single" w:sz="4" w:space="0" w:color="000000"/>
            </w:tcBorders>
            <w:tcMar>
              <w:left w:w="57" w:type="dxa"/>
              <w:right w:w="57" w:type="dxa"/>
            </w:tcMar>
            <w:vAlign w:val="center"/>
          </w:tcPr>
          <w:p w14:paraId="4ED1C04A" w14:textId="77777777" w:rsidR="00D545ED" w:rsidRPr="00CF3D80" w:rsidRDefault="00D545ED" w:rsidP="00CF3D80">
            <w:pPr>
              <w:pStyle w:val="TableParagraph"/>
              <w:jc w:val="center"/>
              <w:rPr>
                <w:rFonts w:asciiTheme="minorHAnsi" w:hAnsiTheme="minorHAnsi" w:cstheme="minorHAnsi"/>
                <w:sz w:val="16"/>
              </w:rPr>
            </w:pPr>
            <w:r w:rsidRPr="00CF3D80">
              <w:rPr>
                <w:rFonts w:asciiTheme="minorHAnsi" w:hAnsiTheme="minorHAnsi" w:cstheme="minorHAnsi"/>
                <w:spacing w:val="-10"/>
                <w:sz w:val="16"/>
              </w:rPr>
              <w:t>E</w:t>
            </w:r>
          </w:p>
        </w:tc>
        <w:tc>
          <w:tcPr>
            <w:tcW w:w="5647" w:type="dxa"/>
            <w:tcBorders>
              <w:top w:val="dotted" w:sz="4" w:space="0" w:color="000000"/>
              <w:left w:val="single" w:sz="4" w:space="0" w:color="000000"/>
              <w:bottom w:val="single" w:sz="4" w:space="0" w:color="000000"/>
            </w:tcBorders>
            <w:tcMar>
              <w:left w:w="57" w:type="dxa"/>
              <w:right w:w="57" w:type="dxa"/>
            </w:tcMar>
            <w:vAlign w:val="center"/>
          </w:tcPr>
          <w:p w14:paraId="5FCAB2D1" w14:textId="77777777" w:rsidR="00D545ED" w:rsidRPr="00CF3D80" w:rsidRDefault="00D545ED" w:rsidP="00CF3D80">
            <w:pPr>
              <w:pStyle w:val="TableParagraph"/>
              <w:rPr>
                <w:rFonts w:asciiTheme="minorHAnsi" w:hAnsiTheme="minorHAnsi" w:cstheme="minorHAnsi"/>
                <w:sz w:val="16"/>
              </w:rPr>
            </w:pPr>
            <w:r w:rsidRPr="00CF3D80">
              <w:rPr>
                <w:rFonts w:asciiTheme="minorHAnsi" w:hAnsiTheme="minorHAnsi" w:cstheme="minorHAnsi"/>
                <w:sz w:val="16"/>
              </w:rPr>
              <w:t>For</w:t>
            </w:r>
            <w:r w:rsidRPr="00CF3D80">
              <w:rPr>
                <w:rFonts w:asciiTheme="minorHAnsi" w:hAnsiTheme="minorHAnsi" w:cstheme="minorHAnsi"/>
                <w:spacing w:val="-4"/>
                <w:sz w:val="16"/>
              </w:rPr>
              <w:t xml:space="preserve"> </w:t>
            </w:r>
            <w:r w:rsidRPr="00CF3D80">
              <w:rPr>
                <w:rFonts w:asciiTheme="minorHAnsi" w:hAnsiTheme="minorHAnsi" w:cstheme="minorHAnsi"/>
                <w:sz w:val="16"/>
              </w:rPr>
              <w:t>model</w:t>
            </w:r>
            <w:r w:rsidRPr="00CF3D80">
              <w:rPr>
                <w:rFonts w:asciiTheme="minorHAnsi" w:hAnsiTheme="minorHAnsi" w:cstheme="minorHAnsi"/>
                <w:spacing w:val="-4"/>
                <w:sz w:val="16"/>
              </w:rPr>
              <w:t xml:space="preserve"> </w:t>
            </w:r>
            <w:r w:rsidRPr="00CF3D80">
              <w:rPr>
                <w:rFonts w:asciiTheme="minorHAnsi" w:hAnsiTheme="minorHAnsi" w:cstheme="minorHAnsi"/>
                <w:sz w:val="16"/>
              </w:rPr>
              <w:t>evaluation,</w:t>
            </w:r>
            <w:r w:rsidRPr="00CF3D80">
              <w:rPr>
                <w:rFonts w:asciiTheme="minorHAnsi" w:hAnsiTheme="minorHAnsi" w:cstheme="minorHAnsi"/>
                <w:spacing w:val="-4"/>
                <w:sz w:val="16"/>
              </w:rPr>
              <w:t xml:space="preserve"> </w:t>
            </w:r>
            <w:r w:rsidRPr="00CF3D80">
              <w:rPr>
                <w:rFonts w:asciiTheme="minorHAnsi" w:hAnsiTheme="minorHAnsi" w:cstheme="minorHAnsi"/>
                <w:sz w:val="16"/>
              </w:rPr>
              <w:t>describe</w:t>
            </w:r>
            <w:r w:rsidRPr="00CF3D80">
              <w:rPr>
                <w:rFonts w:asciiTheme="minorHAnsi" w:hAnsiTheme="minorHAnsi" w:cstheme="minorHAnsi"/>
                <w:spacing w:val="-4"/>
                <w:sz w:val="16"/>
              </w:rPr>
              <w:t xml:space="preserve"> </w:t>
            </w:r>
            <w:r w:rsidRPr="00CF3D80">
              <w:rPr>
                <w:rFonts w:asciiTheme="minorHAnsi" w:hAnsiTheme="minorHAnsi" w:cstheme="minorHAnsi"/>
                <w:sz w:val="16"/>
              </w:rPr>
              <w:t>how</w:t>
            </w:r>
            <w:r w:rsidRPr="00CF3D80">
              <w:rPr>
                <w:rFonts w:asciiTheme="minorHAnsi" w:hAnsiTheme="minorHAnsi" w:cstheme="minorHAnsi"/>
                <w:spacing w:val="-3"/>
                <w:sz w:val="16"/>
              </w:rPr>
              <w:t xml:space="preserve"> </w:t>
            </w:r>
            <w:r w:rsidRPr="00CF3D80">
              <w:rPr>
                <w:rFonts w:asciiTheme="minorHAnsi" w:hAnsiTheme="minorHAnsi" w:cstheme="minorHAnsi"/>
                <w:sz w:val="16"/>
              </w:rPr>
              <w:t>the</w:t>
            </w:r>
            <w:r w:rsidRPr="00CF3D80">
              <w:rPr>
                <w:rFonts w:asciiTheme="minorHAnsi" w:hAnsiTheme="minorHAnsi" w:cstheme="minorHAnsi"/>
                <w:spacing w:val="-4"/>
                <w:sz w:val="16"/>
              </w:rPr>
              <w:t xml:space="preserve"> </w:t>
            </w:r>
            <w:r w:rsidRPr="00CF3D80">
              <w:rPr>
                <w:rFonts w:asciiTheme="minorHAnsi" w:hAnsiTheme="minorHAnsi" w:cstheme="minorHAnsi"/>
                <w:sz w:val="16"/>
              </w:rPr>
              <w:t>model</w:t>
            </w:r>
            <w:r w:rsidRPr="00CF3D80">
              <w:rPr>
                <w:rFonts w:asciiTheme="minorHAnsi" w:hAnsiTheme="minorHAnsi" w:cstheme="minorHAnsi"/>
                <w:spacing w:val="-4"/>
                <w:sz w:val="16"/>
              </w:rPr>
              <w:t xml:space="preserve"> </w:t>
            </w:r>
            <w:r w:rsidRPr="00CF3D80">
              <w:rPr>
                <w:rFonts w:asciiTheme="minorHAnsi" w:hAnsiTheme="minorHAnsi" w:cstheme="minorHAnsi"/>
                <w:sz w:val="16"/>
              </w:rPr>
              <w:t>predictions</w:t>
            </w:r>
            <w:r w:rsidRPr="00CF3D80">
              <w:rPr>
                <w:rFonts w:asciiTheme="minorHAnsi" w:hAnsiTheme="minorHAnsi" w:cstheme="minorHAnsi"/>
                <w:spacing w:val="-4"/>
                <w:sz w:val="16"/>
              </w:rPr>
              <w:t xml:space="preserve"> </w:t>
            </w:r>
            <w:r w:rsidRPr="00CF3D80">
              <w:rPr>
                <w:rFonts w:asciiTheme="minorHAnsi" w:hAnsiTheme="minorHAnsi" w:cstheme="minorHAnsi"/>
                <w:sz w:val="16"/>
              </w:rPr>
              <w:t>were</w:t>
            </w:r>
            <w:r w:rsidRPr="00CF3D80">
              <w:rPr>
                <w:rFonts w:asciiTheme="minorHAnsi" w:hAnsiTheme="minorHAnsi" w:cstheme="minorHAnsi"/>
                <w:spacing w:val="-4"/>
                <w:sz w:val="16"/>
              </w:rPr>
              <w:t xml:space="preserve"> </w:t>
            </w:r>
            <w:r w:rsidRPr="00CF3D80">
              <w:rPr>
                <w:rFonts w:asciiTheme="minorHAnsi" w:hAnsiTheme="minorHAnsi" w:cstheme="minorHAnsi"/>
                <w:sz w:val="16"/>
              </w:rPr>
              <w:t>calculated</w:t>
            </w:r>
            <w:r w:rsidRPr="00CF3D80">
              <w:rPr>
                <w:rFonts w:asciiTheme="minorHAnsi" w:hAnsiTheme="minorHAnsi" w:cstheme="minorHAnsi"/>
                <w:spacing w:val="-4"/>
                <w:sz w:val="16"/>
              </w:rPr>
              <w:t xml:space="preserve"> </w:t>
            </w:r>
            <w:r w:rsidRPr="00CF3D80">
              <w:rPr>
                <w:rFonts w:asciiTheme="minorHAnsi" w:hAnsiTheme="minorHAnsi" w:cstheme="minorHAnsi"/>
                <w:sz w:val="16"/>
              </w:rPr>
              <w:t>(e.g.,</w:t>
            </w:r>
            <w:r w:rsidRPr="00CF3D80">
              <w:rPr>
                <w:rFonts w:asciiTheme="minorHAnsi" w:hAnsiTheme="minorHAnsi" w:cstheme="minorHAnsi"/>
                <w:spacing w:val="-4"/>
                <w:sz w:val="16"/>
              </w:rPr>
              <w:t xml:space="preserve"> </w:t>
            </w:r>
            <w:r w:rsidRPr="00CF3D80">
              <w:rPr>
                <w:rFonts w:asciiTheme="minorHAnsi" w:hAnsiTheme="minorHAnsi" w:cstheme="minorHAnsi"/>
                <w:sz w:val="16"/>
              </w:rPr>
              <w:t>formula,</w:t>
            </w:r>
            <w:r w:rsidRPr="00CF3D80">
              <w:rPr>
                <w:rFonts w:asciiTheme="minorHAnsi" w:hAnsiTheme="minorHAnsi" w:cstheme="minorHAnsi"/>
                <w:spacing w:val="-4"/>
                <w:sz w:val="16"/>
              </w:rPr>
              <w:t xml:space="preserve"> </w:t>
            </w:r>
            <w:r w:rsidRPr="00CF3D80">
              <w:rPr>
                <w:rFonts w:asciiTheme="minorHAnsi" w:hAnsiTheme="minorHAnsi" w:cstheme="minorHAnsi"/>
                <w:sz w:val="16"/>
              </w:rPr>
              <w:t>code,</w:t>
            </w:r>
            <w:r w:rsidRPr="00CF3D80">
              <w:rPr>
                <w:rFonts w:asciiTheme="minorHAnsi" w:hAnsiTheme="minorHAnsi" w:cstheme="minorHAnsi"/>
                <w:spacing w:val="-4"/>
                <w:sz w:val="16"/>
              </w:rPr>
              <w:t xml:space="preserve"> </w:t>
            </w:r>
            <w:r w:rsidRPr="00CF3D80">
              <w:rPr>
                <w:rFonts w:asciiTheme="minorHAnsi" w:hAnsiTheme="minorHAnsi" w:cstheme="minorHAnsi"/>
                <w:sz w:val="16"/>
              </w:rPr>
              <w:t>object,</w:t>
            </w:r>
            <w:r w:rsidRPr="00CF3D80">
              <w:rPr>
                <w:rFonts w:asciiTheme="minorHAnsi" w:hAnsiTheme="minorHAnsi" w:cstheme="minorHAnsi"/>
                <w:spacing w:val="40"/>
                <w:sz w:val="16"/>
              </w:rPr>
              <w:t xml:space="preserve"> </w:t>
            </w:r>
            <w:r w:rsidRPr="00CF3D80">
              <w:rPr>
                <w:rFonts w:asciiTheme="minorHAnsi" w:hAnsiTheme="minorHAnsi" w:cstheme="minorHAnsi"/>
                <w:sz w:val="16"/>
              </w:rPr>
              <w:t>application programming interface)</w:t>
            </w:r>
          </w:p>
        </w:tc>
        <w:tc>
          <w:tcPr>
            <w:tcW w:w="1004" w:type="dxa"/>
            <w:tcBorders>
              <w:top w:val="dotted" w:sz="4" w:space="0" w:color="000000"/>
              <w:bottom w:val="single" w:sz="4" w:space="0" w:color="000000"/>
            </w:tcBorders>
            <w:tcMar>
              <w:left w:w="57" w:type="dxa"/>
              <w:right w:w="57" w:type="dxa"/>
            </w:tcMar>
          </w:tcPr>
          <w:p w14:paraId="7E3AF741" w14:textId="428164B1" w:rsidR="00D545ED" w:rsidRPr="00CF3D80" w:rsidRDefault="00D545ED" w:rsidP="00D545ED">
            <w:pPr>
              <w:pStyle w:val="TableParagraph"/>
              <w:rPr>
                <w:rFonts w:asciiTheme="minorHAnsi" w:hAnsiTheme="minorHAnsi" w:cstheme="minorHAnsi"/>
                <w:sz w:val="14"/>
              </w:rPr>
            </w:pPr>
            <w:r w:rsidRPr="00CF3D80">
              <w:rPr>
                <w:rFonts w:asciiTheme="minorHAnsi" w:hAnsiTheme="minorHAnsi" w:cstheme="minorHAnsi"/>
                <w:sz w:val="14"/>
                <w:szCs w:val="20"/>
              </w:rPr>
              <w:t>9/10</w:t>
            </w:r>
          </w:p>
        </w:tc>
      </w:tr>
      <w:tr w:rsidR="00D545ED" w:rsidRPr="00CF3D80" w14:paraId="07D9746C" w14:textId="77777777" w:rsidTr="00CF3D80">
        <w:trPr>
          <w:trHeight w:val="369"/>
        </w:trPr>
        <w:tc>
          <w:tcPr>
            <w:tcW w:w="1478" w:type="dxa"/>
            <w:tcBorders>
              <w:top w:val="single" w:sz="4" w:space="0" w:color="000000"/>
              <w:bottom w:val="single" w:sz="4" w:space="0" w:color="000000"/>
              <w:right w:val="single" w:sz="4" w:space="0" w:color="000000"/>
            </w:tcBorders>
            <w:tcMar>
              <w:left w:w="57" w:type="dxa"/>
              <w:right w:w="57" w:type="dxa"/>
            </w:tcMar>
            <w:vAlign w:val="center"/>
          </w:tcPr>
          <w:p w14:paraId="4006FCF7" w14:textId="77777777" w:rsidR="00D545ED" w:rsidRPr="00CF3D80" w:rsidRDefault="00D545ED" w:rsidP="00CF3D80">
            <w:pPr>
              <w:pStyle w:val="TableParagraph"/>
              <w:rPr>
                <w:rFonts w:asciiTheme="minorHAnsi" w:hAnsiTheme="minorHAnsi" w:cstheme="minorHAnsi"/>
                <w:i/>
                <w:sz w:val="16"/>
              </w:rPr>
            </w:pPr>
            <w:r w:rsidRPr="00CF3D80">
              <w:rPr>
                <w:rFonts w:asciiTheme="minorHAnsi" w:hAnsiTheme="minorHAnsi" w:cstheme="minorHAnsi"/>
                <w:i/>
                <w:sz w:val="16"/>
              </w:rPr>
              <w:lastRenderedPageBreak/>
              <w:t>Class</w:t>
            </w:r>
            <w:r w:rsidRPr="00CF3D80">
              <w:rPr>
                <w:rFonts w:asciiTheme="minorHAnsi" w:hAnsiTheme="minorHAnsi" w:cstheme="minorHAnsi"/>
                <w:i/>
                <w:spacing w:val="-3"/>
                <w:sz w:val="16"/>
              </w:rPr>
              <w:t xml:space="preserve"> </w:t>
            </w:r>
            <w:r w:rsidRPr="00CF3D80">
              <w:rPr>
                <w:rFonts w:asciiTheme="minorHAnsi" w:hAnsiTheme="minorHAnsi" w:cstheme="minorHAnsi"/>
                <w:i/>
                <w:spacing w:val="-2"/>
                <w:sz w:val="16"/>
              </w:rPr>
              <w:t>imbalance</w:t>
            </w:r>
          </w:p>
        </w:tc>
        <w:tc>
          <w:tcPr>
            <w:tcW w:w="537"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14:paraId="672372EF" w14:textId="77777777" w:rsidR="00D545ED" w:rsidRPr="00CF3D80" w:rsidRDefault="00D545ED" w:rsidP="00CF3D80">
            <w:pPr>
              <w:pStyle w:val="TableParagraph"/>
              <w:jc w:val="center"/>
              <w:rPr>
                <w:rFonts w:asciiTheme="minorHAnsi" w:hAnsiTheme="minorHAnsi" w:cstheme="minorHAnsi"/>
                <w:sz w:val="16"/>
              </w:rPr>
            </w:pPr>
            <w:r w:rsidRPr="00CF3D80">
              <w:rPr>
                <w:rFonts w:asciiTheme="minorHAnsi" w:hAnsiTheme="minorHAnsi" w:cstheme="minorHAnsi"/>
                <w:spacing w:val="-5"/>
                <w:sz w:val="16"/>
              </w:rPr>
              <w:t>13</w:t>
            </w:r>
          </w:p>
        </w:tc>
        <w:tc>
          <w:tcPr>
            <w:tcW w:w="1113"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14:paraId="55FD278B" w14:textId="77777777" w:rsidR="00D545ED" w:rsidRPr="00CF3D80" w:rsidRDefault="00D545ED" w:rsidP="00CF3D80">
            <w:pPr>
              <w:pStyle w:val="TableParagraph"/>
              <w:jc w:val="center"/>
              <w:rPr>
                <w:rFonts w:asciiTheme="minorHAnsi" w:hAnsiTheme="minorHAnsi" w:cstheme="minorHAnsi"/>
                <w:sz w:val="16"/>
              </w:rPr>
            </w:pPr>
            <w:proofErr w:type="gramStart"/>
            <w:r w:rsidRPr="00CF3D80">
              <w:rPr>
                <w:rFonts w:asciiTheme="minorHAnsi" w:hAnsiTheme="minorHAnsi" w:cstheme="minorHAnsi"/>
                <w:spacing w:val="-5"/>
                <w:sz w:val="16"/>
              </w:rPr>
              <w:t>D;E</w:t>
            </w:r>
            <w:proofErr w:type="gramEnd"/>
          </w:p>
        </w:tc>
        <w:tc>
          <w:tcPr>
            <w:tcW w:w="5647" w:type="dxa"/>
            <w:tcBorders>
              <w:top w:val="single" w:sz="4" w:space="0" w:color="000000"/>
              <w:left w:val="single" w:sz="4" w:space="0" w:color="000000"/>
              <w:bottom w:val="single" w:sz="4" w:space="0" w:color="000000"/>
            </w:tcBorders>
            <w:tcMar>
              <w:left w:w="57" w:type="dxa"/>
              <w:right w:w="57" w:type="dxa"/>
            </w:tcMar>
            <w:vAlign w:val="center"/>
          </w:tcPr>
          <w:p w14:paraId="7BF184CB" w14:textId="49EBC562" w:rsidR="00D545ED" w:rsidRPr="00CF3D80" w:rsidRDefault="00D545ED" w:rsidP="00CF3D80">
            <w:pPr>
              <w:pStyle w:val="TableParagraph"/>
              <w:rPr>
                <w:rFonts w:asciiTheme="minorHAnsi" w:hAnsiTheme="minorHAnsi" w:cstheme="minorHAnsi"/>
                <w:sz w:val="16"/>
              </w:rPr>
            </w:pPr>
            <w:r w:rsidRPr="00CF3D80">
              <w:rPr>
                <w:rFonts w:asciiTheme="minorHAnsi" w:hAnsiTheme="minorHAnsi" w:cstheme="minorHAnsi"/>
                <w:sz w:val="16"/>
              </w:rPr>
              <w:t>If</w:t>
            </w:r>
            <w:r w:rsidRPr="00CF3D80">
              <w:rPr>
                <w:rFonts w:asciiTheme="minorHAnsi" w:hAnsiTheme="minorHAnsi" w:cstheme="minorHAnsi"/>
                <w:spacing w:val="-4"/>
                <w:sz w:val="16"/>
              </w:rPr>
              <w:t xml:space="preserve"> </w:t>
            </w:r>
            <w:r w:rsidRPr="00CF3D80">
              <w:rPr>
                <w:rFonts w:asciiTheme="minorHAnsi" w:hAnsiTheme="minorHAnsi" w:cstheme="minorHAnsi"/>
                <w:sz w:val="16"/>
              </w:rPr>
              <w:t>class</w:t>
            </w:r>
            <w:r w:rsidRPr="00CF3D80">
              <w:rPr>
                <w:rFonts w:asciiTheme="minorHAnsi" w:hAnsiTheme="minorHAnsi" w:cstheme="minorHAnsi"/>
                <w:spacing w:val="-3"/>
                <w:sz w:val="16"/>
              </w:rPr>
              <w:t xml:space="preserve"> </w:t>
            </w:r>
            <w:r w:rsidRPr="00CF3D80">
              <w:rPr>
                <w:rFonts w:asciiTheme="minorHAnsi" w:hAnsiTheme="minorHAnsi" w:cstheme="minorHAnsi"/>
                <w:sz w:val="16"/>
              </w:rPr>
              <w:t>imbalance</w:t>
            </w:r>
            <w:r w:rsidRPr="00CF3D80">
              <w:rPr>
                <w:rFonts w:asciiTheme="minorHAnsi" w:hAnsiTheme="minorHAnsi" w:cstheme="minorHAnsi"/>
                <w:spacing w:val="-3"/>
                <w:sz w:val="16"/>
              </w:rPr>
              <w:t xml:space="preserve"> </w:t>
            </w:r>
            <w:r w:rsidRPr="00CF3D80">
              <w:rPr>
                <w:rFonts w:asciiTheme="minorHAnsi" w:hAnsiTheme="minorHAnsi" w:cstheme="minorHAnsi"/>
                <w:sz w:val="16"/>
              </w:rPr>
              <w:t>methods</w:t>
            </w:r>
            <w:r w:rsidRPr="00CF3D80">
              <w:rPr>
                <w:rFonts w:asciiTheme="minorHAnsi" w:hAnsiTheme="minorHAnsi" w:cstheme="minorHAnsi"/>
                <w:spacing w:val="-3"/>
                <w:sz w:val="16"/>
              </w:rPr>
              <w:t xml:space="preserve"> </w:t>
            </w:r>
            <w:r w:rsidRPr="00CF3D80">
              <w:rPr>
                <w:rFonts w:asciiTheme="minorHAnsi" w:hAnsiTheme="minorHAnsi" w:cstheme="minorHAnsi"/>
                <w:sz w:val="16"/>
              </w:rPr>
              <w:t>were</w:t>
            </w:r>
            <w:r w:rsidRPr="00CF3D80">
              <w:rPr>
                <w:rFonts w:asciiTheme="minorHAnsi" w:hAnsiTheme="minorHAnsi" w:cstheme="minorHAnsi"/>
                <w:spacing w:val="-3"/>
                <w:sz w:val="16"/>
              </w:rPr>
              <w:t xml:space="preserve"> </w:t>
            </w:r>
            <w:r w:rsidRPr="00CF3D80">
              <w:rPr>
                <w:rFonts w:asciiTheme="minorHAnsi" w:hAnsiTheme="minorHAnsi" w:cstheme="minorHAnsi"/>
                <w:sz w:val="16"/>
              </w:rPr>
              <w:t>used,</w:t>
            </w:r>
            <w:r w:rsidRPr="00CF3D80">
              <w:rPr>
                <w:rFonts w:asciiTheme="minorHAnsi" w:hAnsiTheme="minorHAnsi" w:cstheme="minorHAnsi"/>
                <w:spacing w:val="-3"/>
                <w:sz w:val="16"/>
              </w:rPr>
              <w:t xml:space="preserve"> </w:t>
            </w:r>
            <w:r w:rsidRPr="00CF3D80">
              <w:rPr>
                <w:rFonts w:asciiTheme="minorHAnsi" w:hAnsiTheme="minorHAnsi" w:cstheme="minorHAnsi"/>
                <w:sz w:val="16"/>
              </w:rPr>
              <w:t>state</w:t>
            </w:r>
            <w:r w:rsidRPr="00CF3D80">
              <w:rPr>
                <w:rFonts w:asciiTheme="minorHAnsi" w:hAnsiTheme="minorHAnsi" w:cstheme="minorHAnsi"/>
                <w:spacing w:val="-3"/>
                <w:sz w:val="16"/>
              </w:rPr>
              <w:t xml:space="preserve"> </w:t>
            </w:r>
            <w:r w:rsidRPr="00CF3D80">
              <w:rPr>
                <w:rFonts w:asciiTheme="minorHAnsi" w:hAnsiTheme="minorHAnsi" w:cstheme="minorHAnsi"/>
                <w:sz w:val="16"/>
              </w:rPr>
              <w:t>why</w:t>
            </w:r>
            <w:r w:rsidRPr="00CF3D80">
              <w:rPr>
                <w:rFonts w:asciiTheme="minorHAnsi" w:hAnsiTheme="minorHAnsi" w:cstheme="minorHAnsi"/>
                <w:spacing w:val="-3"/>
                <w:sz w:val="16"/>
              </w:rPr>
              <w:t xml:space="preserve"> </w:t>
            </w:r>
            <w:r w:rsidRPr="00CF3D80">
              <w:rPr>
                <w:rFonts w:asciiTheme="minorHAnsi" w:hAnsiTheme="minorHAnsi" w:cstheme="minorHAnsi"/>
                <w:sz w:val="16"/>
              </w:rPr>
              <w:t>and</w:t>
            </w:r>
            <w:r w:rsidRPr="00CF3D80">
              <w:rPr>
                <w:rFonts w:asciiTheme="minorHAnsi" w:hAnsiTheme="minorHAnsi" w:cstheme="minorHAnsi"/>
                <w:spacing w:val="-3"/>
                <w:sz w:val="16"/>
              </w:rPr>
              <w:t xml:space="preserve"> </w:t>
            </w:r>
            <w:r w:rsidRPr="00CF3D80">
              <w:rPr>
                <w:rFonts w:asciiTheme="minorHAnsi" w:hAnsiTheme="minorHAnsi" w:cstheme="minorHAnsi"/>
                <w:sz w:val="16"/>
              </w:rPr>
              <w:t>how</w:t>
            </w:r>
            <w:r w:rsidRPr="00CF3D80">
              <w:rPr>
                <w:rFonts w:asciiTheme="minorHAnsi" w:hAnsiTheme="minorHAnsi" w:cstheme="minorHAnsi"/>
                <w:spacing w:val="-3"/>
                <w:sz w:val="16"/>
              </w:rPr>
              <w:t xml:space="preserve"> </w:t>
            </w:r>
            <w:r w:rsidRPr="00CF3D80">
              <w:rPr>
                <w:rFonts w:asciiTheme="minorHAnsi" w:hAnsiTheme="minorHAnsi" w:cstheme="minorHAnsi"/>
                <w:sz w:val="16"/>
              </w:rPr>
              <w:t>this</w:t>
            </w:r>
            <w:r w:rsidRPr="00CF3D80">
              <w:rPr>
                <w:rFonts w:asciiTheme="minorHAnsi" w:hAnsiTheme="minorHAnsi" w:cstheme="minorHAnsi"/>
                <w:spacing w:val="-3"/>
                <w:sz w:val="16"/>
              </w:rPr>
              <w:t xml:space="preserve"> </w:t>
            </w:r>
            <w:r w:rsidRPr="00CF3D80">
              <w:rPr>
                <w:rFonts w:asciiTheme="minorHAnsi" w:hAnsiTheme="minorHAnsi" w:cstheme="minorHAnsi"/>
                <w:sz w:val="16"/>
              </w:rPr>
              <w:t>was</w:t>
            </w:r>
            <w:r w:rsidRPr="00CF3D80">
              <w:rPr>
                <w:rFonts w:asciiTheme="minorHAnsi" w:hAnsiTheme="minorHAnsi" w:cstheme="minorHAnsi"/>
                <w:spacing w:val="-3"/>
                <w:sz w:val="16"/>
              </w:rPr>
              <w:t xml:space="preserve"> </w:t>
            </w:r>
            <w:r w:rsidRPr="00CF3D80">
              <w:rPr>
                <w:rFonts w:asciiTheme="minorHAnsi" w:hAnsiTheme="minorHAnsi" w:cstheme="minorHAnsi"/>
                <w:sz w:val="16"/>
              </w:rPr>
              <w:t>done,</w:t>
            </w:r>
            <w:r w:rsidRPr="00CF3D80">
              <w:rPr>
                <w:rFonts w:asciiTheme="minorHAnsi" w:hAnsiTheme="minorHAnsi" w:cstheme="minorHAnsi"/>
                <w:spacing w:val="-3"/>
                <w:sz w:val="16"/>
              </w:rPr>
              <w:t xml:space="preserve"> </w:t>
            </w:r>
            <w:r w:rsidRPr="00CF3D80">
              <w:rPr>
                <w:rFonts w:asciiTheme="minorHAnsi" w:hAnsiTheme="minorHAnsi" w:cstheme="minorHAnsi"/>
                <w:sz w:val="16"/>
              </w:rPr>
              <w:t>and</w:t>
            </w:r>
            <w:r w:rsidRPr="00CF3D80">
              <w:rPr>
                <w:rFonts w:asciiTheme="minorHAnsi" w:hAnsiTheme="minorHAnsi" w:cstheme="minorHAnsi"/>
                <w:spacing w:val="-3"/>
                <w:sz w:val="16"/>
              </w:rPr>
              <w:t xml:space="preserve"> </w:t>
            </w:r>
            <w:r w:rsidRPr="00CF3D80">
              <w:rPr>
                <w:rFonts w:asciiTheme="minorHAnsi" w:hAnsiTheme="minorHAnsi" w:cstheme="minorHAnsi"/>
                <w:sz w:val="16"/>
              </w:rPr>
              <w:t>any</w:t>
            </w:r>
            <w:r w:rsidRPr="00CF3D80">
              <w:rPr>
                <w:rFonts w:asciiTheme="minorHAnsi" w:hAnsiTheme="minorHAnsi" w:cstheme="minorHAnsi"/>
                <w:spacing w:val="-4"/>
                <w:sz w:val="16"/>
              </w:rPr>
              <w:t xml:space="preserve"> </w:t>
            </w:r>
            <w:r w:rsidRPr="00CF3D80">
              <w:rPr>
                <w:rFonts w:asciiTheme="minorHAnsi" w:hAnsiTheme="minorHAnsi" w:cstheme="minorHAnsi"/>
                <w:sz w:val="16"/>
              </w:rPr>
              <w:t>subsequent</w:t>
            </w:r>
            <w:r w:rsidRPr="00CF3D80">
              <w:rPr>
                <w:rFonts w:asciiTheme="minorHAnsi" w:hAnsiTheme="minorHAnsi" w:cstheme="minorHAnsi"/>
                <w:spacing w:val="-3"/>
                <w:sz w:val="16"/>
              </w:rPr>
              <w:t xml:space="preserve"> </w:t>
            </w:r>
            <w:r w:rsidRPr="00CF3D80">
              <w:rPr>
                <w:rFonts w:asciiTheme="minorHAnsi" w:hAnsiTheme="minorHAnsi" w:cstheme="minorHAnsi"/>
                <w:sz w:val="16"/>
              </w:rPr>
              <w:t>methods</w:t>
            </w:r>
            <w:r w:rsidRPr="00CF3D80">
              <w:rPr>
                <w:rFonts w:asciiTheme="minorHAnsi" w:hAnsiTheme="minorHAnsi" w:cstheme="minorHAnsi"/>
                <w:spacing w:val="-3"/>
                <w:sz w:val="16"/>
              </w:rPr>
              <w:t xml:space="preserve"> </w:t>
            </w:r>
            <w:r w:rsidRPr="00CF3D80">
              <w:rPr>
                <w:rFonts w:asciiTheme="minorHAnsi" w:hAnsiTheme="minorHAnsi" w:cstheme="minorHAnsi"/>
                <w:spacing w:val="-5"/>
                <w:sz w:val="16"/>
              </w:rPr>
              <w:t xml:space="preserve">to </w:t>
            </w:r>
            <w:r w:rsidRPr="00CF3D80">
              <w:rPr>
                <w:rFonts w:asciiTheme="minorHAnsi" w:hAnsiTheme="minorHAnsi" w:cstheme="minorHAnsi"/>
                <w:sz w:val="16"/>
              </w:rPr>
              <w:t>recalibrate</w:t>
            </w:r>
            <w:r w:rsidRPr="00CF3D80">
              <w:rPr>
                <w:rFonts w:asciiTheme="minorHAnsi" w:hAnsiTheme="minorHAnsi" w:cstheme="minorHAnsi"/>
                <w:spacing w:val="-3"/>
                <w:sz w:val="16"/>
              </w:rPr>
              <w:t xml:space="preserve"> </w:t>
            </w:r>
            <w:r w:rsidRPr="00CF3D80">
              <w:rPr>
                <w:rFonts w:asciiTheme="minorHAnsi" w:hAnsiTheme="minorHAnsi" w:cstheme="minorHAnsi"/>
                <w:sz w:val="16"/>
              </w:rPr>
              <w:t>the</w:t>
            </w:r>
            <w:r w:rsidRPr="00CF3D80">
              <w:rPr>
                <w:rFonts w:asciiTheme="minorHAnsi" w:hAnsiTheme="minorHAnsi" w:cstheme="minorHAnsi"/>
                <w:spacing w:val="-3"/>
                <w:sz w:val="16"/>
              </w:rPr>
              <w:t xml:space="preserve"> </w:t>
            </w:r>
            <w:r w:rsidRPr="00CF3D80">
              <w:rPr>
                <w:rFonts w:asciiTheme="minorHAnsi" w:hAnsiTheme="minorHAnsi" w:cstheme="minorHAnsi"/>
                <w:sz w:val="16"/>
              </w:rPr>
              <w:t>model</w:t>
            </w:r>
            <w:r w:rsidRPr="00CF3D80">
              <w:rPr>
                <w:rFonts w:asciiTheme="minorHAnsi" w:hAnsiTheme="minorHAnsi" w:cstheme="minorHAnsi"/>
                <w:spacing w:val="-3"/>
                <w:sz w:val="16"/>
              </w:rPr>
              <w:t xml:space="preserve"> </w:t>
            </w:r>
            <w:r w:rsidRPr="00CF3D80">
              <w:rPr>
                <w:rFonts w:asciiTheme="minorHAnsi" w:hAnsiTheme="minorHAnsi" w:cstheme="minorHAnsi"/>
                <w:sz w:val="16"/>
              </w:rPr>
              <w:t>or</w:t>
            </w:r>
            <w:r w:rsidRPr="00CF3D80">
              <w:rPr>
                <w:rFonts w:asciiTheme="minorHAnsi" w:hAnsiTheme="minorHAnsi" w:cstheme="minorHAnsi"/>
                <w:spacing w:val="-3"/>
                <w:sz w:val="16"/>
              </w:rPr>
              <w:t xml:space="preserve"> </w:t>
            </w:r>
            <w:r w:rsidRPr="00CF3D80">
              <w:rPr>
                <w:rFonts w:asciiTheme="minorHAnsi" w:hAnsiTheme="minorHAnsi" w:cstheme="minorHAnsi"/>
                <w:sz w:val="16"/>
              </w:rPr>
              <w:t>the</w:t>
            </w:r>
            <w:r w:rsidRPr="00CF3D80">
              <w:rPr>
                <w:rFonts w:asciiTheme="minorHAnsi" w:hAnsiTheme="minorHAnsi" w:cstheme="minorHAnsi"/>
                <w:spacing w:val="-3"/>
                <w:sz w:val="16"/>
              </w:rPr>
              <w:t xml:space="preserve"> </w:t>
            </w:r>
            <w:r w:rsidRPr="00CF3D80">
              <w:rPr>
                <w:rFonts w:asciiTheme="minorHAnsi" w:hAnsiTheme="minorHAnsi" w:cstheme="minorHAnsi"/>
                <w:sz w:val="16"/>
              </w:rPr>
              <w:t>model</w:t>
            </w:r>
            <w:r w:rsidRPr="00CF3D80">
              <w:rPr>
                <w:rFonts w:asciiTheme="minorHAnsi" w:hAnsiTheme="minorHAnsi" w:cstheme="minorHAnsi"/>
                <w:spacing w:val="-3"/>
                <w:sz w:val="16"/>
              </w:rPr>
              <w:t xml:space="preserve"> </w:t>
            </w:r>
            <w:r w:rsidRPr="00CF3D80">
              <w:rPr>
                <w:rFonts w:asciiTheme="minorHAnsi" w:hAnsiTheme="minorHAnsi" w:cstheme="minorHAnsi"/>
                <w:spacing w:val="-2"/>
                <w:sz w:val="16"/>
              </w:rPr>
              <w:t>predictions</w:t>
            </w:r>
          </w:p>
        </w:tc>
        <w:tc>
          <w:tcPr>
            <w:tcW w:w="1004" w:type="dxa"/>
            <w:tcBorders>
              <w:top w:val="single" w:sz="4" w:space="0" w:color="000000"/>
              <w:bottom w:val="single" w:sz="4" w:space="0" w:color="000000"/>
            </w:tcBorders>
            <w:tcMar>
              <w:left w:w="57" w:type="dxa"/>
              <w:right w:w="57" w:type="dxa"/>
            </w:tcMar>
          </w:tcPr>
          <w:p w14:paraId="7B806617" w14:textId="7900A9CC" w:rsidR="00D545ED" w:rsidRPr="00CF3D80" w:rsidRDefault="00D545ED" w:rsidP="00D545ED">
            <w:pPr>
              <w:pStyle w:val="TableParagraph"/>
              <w:rPr>
                <w:rFonts w:asciiTheme="minorHAnsi" w:hAnsiTheme="minorHAnsi" w:cstheme="minorHAnsi"/>
                <w:sz w:val="14"/>
              </w:rPr>
            </w:pPr>
            <w:r w:rsidRPr="00CF3D80">
              <w:rPr>
                <w:rFonts w:asciiTheme="minorHAnsi" w:hAnsiTheme="minorHAnsi" w:cstheme="minorHAnsi"/>
                <w:sz w:val="14"/>
                <w:szCs w:val="20"/>
              </w:rPr>
              <w:t>7</w:t>
            </w:r>
          </w:p>
        </w:tc>
      </w:tr>
      <w:tr w:rsidR="00D545ED" w:rsidRPr="00CF3D80" w14:paraId="4DCF1C2E" w14:textId="77777777" w:rsidTr="00CF3D80">
        <w:trPr>
          <w:trHeight w:val="181"/>
        </w:trPr>
        <w:tc>
          <w:tcPr>
            <w:tcW w:w="1478" w:type="dxa"/>
            <w:tcBorders>
              <w:top w:val="single" w:sz="4" w:space="0" w:color="000000"/>
              <w:bottom w:val="single" w:sz="4" w:space="0" w:color="000000"/>
              <w:right w:val="single" w:sz="4" w:space="0" w:color="000000"/>
            </w:tcBorders>
            <w:tcMar>
              <w:left w:w="57" w:type="dxa"/>
              <w:right w:w="57" w:type="dxa"/>
            </w:tcMar>
            <w:vAlign w:val="center"/>
          </w:tcPr>
          <w:p w14:paraId="3C5414A6" w14:textId="77777777" w:rsidR="00D545ED" w:rsidRPr="00CF3D80" w:rsidRDefault="00D545ED" w:rsidP="00CF3D80">
            <w:pPr>
              <w:pStyle w:val="TableParagraph"/>
              <w:rPr>
                <w:rFonts w:asciiTheme="minorHAnsi" w:hAnsiTheme="minorHAnsi" w:cstheme="minorHAnsi"/>
                <w:i/>
                <w:sz w:val="16"/>
              </w:rPr>
            </w:pPr>
            <w:r w:rsidRPr="00CF3D80">
              <w:rPr>
                <w:rFonts w:asciiTheme="minorHAnsi" w:hAnsiTheme="minorHAnsi" w:cstheme="minorHAnsi"/>
                <w:i/>
                <w:spacing w:val="-2"/>
                <w:sz w:val="16"/>
              </w:rPr>
              <w:t>Fairness</w:t>
            </w:r>
          </w:p>
        </w:tc>
        <w:tc>
          <w:tcPr>
            <w:tcW w:w="537"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14:paraId="00A8EDBD" w14:textId="77777777" w:rsidR="00D545ED" w:rsidRPr="00CF3D80" w:rsidRDefault="00D545ED" w:rsidP="00CF3D80">
            <w:pPr>
              <w:pStyle w:val="TableParagraph"/>
              <w:jc w:val="center"/>
              <w:rPr>
                <w:rFonts w:asciiTheme="minorHAnsi" w:hAnsiTheme="minorHAnsi" w:cstheme="minorHAnsi"/>
                <w:sz w:val="16"/>
              </w:rPr>
            </w:pPr>
            <w:r w:rsidRPr="00CF3D80">
              <w:rPr>
                <w:rFonts w:asciiTheme="minorHAnsi" w:hAnsiTheme="minorHAnsi" w:cstheme="minorHAnsi"/>
                <w:spacing w:val="-5"/>
                <w:sz w:val="16"/>
              </w:rPr>
              <w:t>14</w:t>
            </w:r>
          </w:p>
        </w:tc>
        <w:tc>
          <w:tcPr>
            <w:tcW w:w="1113"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14:paraId="6BB51F6F" w14:textId="77777777" w:rsidR="00D545ED" w:rsidRPr="00CF3D80" w:rsidRDefault="00D545ED" w:rsidP="00CF3D80">
            <w:pPr>
              <w:pStyle w:val="TableParagraph"/>
              <w:jc w:val="center"/>
              <w:rPr>
                <w:rFonts w:asciiTheme="minorHAnsi" w:hAnsiTheme="minorHAnsi" w:cstheme="minorHAnsi"/>
                <w:sz w:val="16"/>
              </w:rPr>
            </w:pPr>
            <w:proofErr w:type="gramStart"/>
            <w:r w:rsidRPr="00CF3D80">
              <w:rPr>
                <w:rFonts w:asciiTheme="minorHAnsi" w:hAnsiTheme="minorHAnsi" w:cstheme="minorHAnsi"/>
                <w:spacing w:val="-5"/>
                <w:sz w:val="16"/>
              </w:rPr>
              <w:t>D;E</w:t>
            </w:r>
            <w:proofErr w:type="gramEnd"/>
          </w:p>
        </w:tc>
        <w:tc>
          <w:tcPr>
            <w:tcW w:w="5647" w:type="dxa"/>
            <w:tcBorders>
              <w:top w:val="single" w:sz="4" w:space="0" w:color="000000"/>
              <w:left w:val="single" w:sz="4" w:space="0" w:color="000000"/>
              <w:bottom w:val="single" w:sz="4" w:space="0" w:color="000000"/>
            </w:tcBorders>
            <w:tcMar>
              <w:left w:w="57" w:type="dxa"/>
              <w:right w:w="57" w:type="dxa"/>
            </w:tcMar>
            <w:vAlign w:val="center"/>
          </w:tcPr>
          <w:p w14:paraId="1E83D2DF" w14:textId="77777777" w:rsidR="00D545ED" w:rsidRPr="00CF3D80" w:rsidRDefault="00D545ED" w:rsidP="00CF3D80">
            <w:pPr>
              <w:pStyle w:val="TableParagraph"/>
              <w:rPr>
                <w:rFonts w:asciiTheme="minorHAnsi" w:hAnsiTheme="minorHAnsi" w:cstheme="minorHAnsi"/>
                <w:sz w:val="16"/>
              </w:rPr>
            </w:pPr>
            <w:r w:rsidRPr="00CF3D80">
              <w:rPr>
                <w:rFonts w:asciiTheme="minorHAnsi" w:hAnsiTheme="minorHAnsi" w:cstheme="minorHAnsi"/>
                <w:sz w:val="16"/>
              </w:rPr>
              <w:t>Describe</w:t>
            </w:r>
            <w:r w:rsidRPr="00CF3D80">
              <w:rPr>
                <w:rFonts w:asciiTheme="minorHAnsi" w:hAnsiTheme="minorHAnsi" w:cstheme="minorHAnsi"/>
                <w:spacing w:val="-4"/>
                <w:sz w:val="16"/>
              </w:rPr>
              <w:t xml:space="preserve"> </w:t>
            </w:r>
            <w:r w:rsidRPr="00CF3D80">
              <w:rPr>
                <w:rFonts w:asciiTheme="minorHAnsi" w:hAnsiTheme="minorHAnsi" w:cstheme="minorHAnsi"/>
                <w:sz w:val="16"/>
              </w:rPr>
              <w:t>any</w:t>
            </w:r>
            <w:r w:rsidRPr="00CF3D80">
              <w:rPr>
                <w:rFonts w:asciiTheme="minorHAnsi" w:hAnsiTheme="minorHAnsi" w:cstheme="minorHAnsi"/>
                <w:spacing w:val="-3"/>
                <w:sz w:val="16"/>
              </w:rPr>
              <w:t xml:space="preserve"> </w:t>
            </w:r>
            <w:r w:rsidRPr="00CF3D80">
              <w:rPr>
                <w:rFonts w:asciiTheme="minorHAnsi" w:hAnsiTheme="minorHAnsi" w:cstheme="minorHAnsi"/>
                <w:sz w:val="16"/>
              </w:rPr>
              <w:t>approaches</w:t>
            </w:r>
            <w:r w:rsidRPr="00CF3D80">
              <w:rPr>
                <w:rFonts w:asciiTheme="minorHAnsi" w:hAnsiTheme="minorHAnsi" w:cstheme="minorHAnsi"/>
                <w:spacing w:val="-4"/>
                <w:sz w:val="16"/>
              </w:rPr>
              <w:t xml:space="preserve"> </w:t>
            </w:r>
            <w:r w:rsidRPr="00CF3D80">
              <w:rPr>
                <w:rFonts w:asciiTheme="minorHAnsi" w:hAnsiTheme="minorHAnsi" w:cstheme="minorHAnsi"/>
                <w:sz w:val="16"/>
              </w:rPr>
              <w:t>that</w:t>
            </w:r>
            <w:r w:rsidRPr="00CF3D80">
              <w:rPr>
                <w:rFonts w:asciiTheme="minorHAnsi" w:hAnsiTheme="minorHAnsi" w:cstheme="minorHAnsi"/>
                <w:spacing w:val="-3"/>
                <w:sz w:val="16"/>
              </w:rPr>
              <w:t xml:space="preserve"> </w:t>
            </w:r>
            <w:r w:rsidRPr="00CF3D80">
              <w:rPr>
                <w:rFonts w:asciiTheme="minorHAnsi" w:hAnsiTheme="minorHAnsi" w:cstheme="minorHAnsi"/>
                <w:sz w:val="16"/>
              </w:rPr>
              <w:t>were</w:t>
            </w:r>
            <w:r w:rsidRPr="00CF3D80">
              <w:rPr>
                <w:rFonts w:asciiTheme="minorHAnsi" w:hAnsiTheme="minorHAnsi" w:cstheme="minorHAnsi"/>
                <w:spacing w:val="-4"/>
                <w:sz w:val="16"/>
              </w:rPr>
              <w:t xml:space="preserve"> </w:t>
            </w:r>
            <w:r w:rsidRPr="00CF3D80">
              <w:rPr>
                <w:rFonts w:asciiTheme="minorHAnsi" w:hAnsiTheme="minorHAnsi" w:cstheme="minorHAnsi"/>
                <w:sz w:val="16"/>
              </w:rPr>
              <w:t>used</w:t>
            </w:r>
            <w:r w:rsidRPr="00CF3D80">
              <w:rPr>
                <w:rFonts w:asciiTheme="minorHAnsi" w:hAnsiTheme="minorHAnsi" w:cstheme="minorHAnsi"/>
                <w:spacing w:val="-3"/>
                <w:sz w:val="16"/>
              </w:rPr>
              <w:t xml:space="preserve"> </w:t>
            </w:r>
            <w:r w:rsidRPr="00CF3D80">
              <w:rPr>
                <w:rFonts w:asciiTheme="minorHAnsi" w:hAnsiTheme="minorHAnsi" w:cstheme="minorHAnsi"/>
                <w:sz w:val="16"/>
              </w:rPr>
              <w:t>to</w:t>
            </w:r>
            <w:r w:rsidRPr="00CF3D80">
              <w:rPr>
                <w:rFonts w:asciiTheme="minorHAnsi" w:hAnsiTheme="minorHAnsi" w:cstheme="minorHAnsi"/>
                <w:spacing w:val="-3"/>
                <w:sz w:val="16"/>
              </w:rPr>
              <w:t xml:space="preserve"> </w:t>
            </w:r>
            <w:r w:rsidRPr="00CF3D80">
              <w:rPr>
                <w:rFonts w:asciiTheme="minorHAnsi" w:hAnsiTheme="minorHAnsi" w:cstheme="minorHAnsi"/>
                <w:sz w:val="16"/>
              </w:rPr>
              <w:t>address</w:t>
            </w:r>
            <w:r w:rsidRPr="00CF3D80">
              <w:rPr>
                <w:rFonts w:asciiTheme="minorHAnsi" w:hAnsiTheme="minorHAnsi" w:cstheme="minorHAnsi"/>
                <w:spacing w:val="-4"/>
                <w:sz w:val="16"/>
              </w:rPr>
              <w:t xml:space="preserve"> </w:t>
            </w:r>
            <w:r w:rsidRPr="00CF3D80">
              <w:rPr>
                <w:rFonts w:asciiTheme="minorHAnsi" w:hAnsiTheme="minorHAnsi" w:cstheme="minorHAnsi"/>
                <w:sz w:val="16"/>
              </w:rPr>
              <w:t>model</w:t>
            </w:r>
            <w:r w:rsidRPr="00CF3D80">
              <w:rPr>
                <w:rFonts w:asciiTheme="minorHAnsi" w:hAnsiTheme="minorHAnsi" w:cstheme="minorHAnsi"/>
                <w:spacing w:val="-3"/>
                <w:sz w:val="16"/>
              </w:rPr>
              <w:t xml:space="preserve"> </w:t>
            </w:r>
            <w:r w:rsidRPr="00CF3D80">
              <w:rPr>
                <w:rFonts w:asciiTheme="minorHAnsi" w:hAnsiTheme="minorHAnsi" w:cstheme="minorHAnsi"/>
                <w:sz w:val="16"/>
              </w:rPr>
              <w:t>fairness</w:t>
            </w:r>
            <w:r w:rsidRPr="00CF3D80">
              <w:rPr>
                <w:rFonts w:asciiTheme="minorHAnsi" w:hAnsiTheme="minorHAnsi" w:cstheme="minorHAnsi"/>
                <w:spacing w:val="-4"/>
                <w:sz w:val="16"/>
              </w:rPr>
              <w:t xml:space="preserve"> </w:t>
            </w:r>
            <w:r w:rsidRPr="00CF3D80">
              <w:rPr>
                <w:rFonts w:asciiTheme="minorHAnsi" w:hAnsiTheme="minorHAnsi" w:cstheme="minorHAnsi"/>
                <w:sz w:val="16"/>
              </w:rPr>
              <w:t>and</w:t>
            </w:r>
            <w:r w:rsidRPr="00CF3D80">
              <w:rPr>
                <w:rFonts w:asciiTheme="minorHAnsi" w:hAnsiTheme="minorHAnsi" w:cstheme="minorHAnsi"/>
                <w:spacing w:val="-3"/>
                <w:sz w:val="16"/>
              </w:rPr>
              <w:t xml:space="preserve"> </w:t>
            </w:r>
            <w:r w:rsidRPr="00CF3D80">
              <w:rPr>
                <w:rFonts w:asciiTheme="minorHAnsi" w:hAnsiTheme="minorHAnsi" w:cstheme="minorHAnsi"/>
                <w:sz w:val="16"/>
              </w:rPr>
              <w:t>their</w:t>
            </w:r>
            <w:r w:rsidRPr="00CF3D80">
              <w:rPr>
                <w:rFonts w:asciiTheme="minorHAnsi" w:hAnsiTheme="minorHAnsi" w:cstheme="minorHAnsi"/>
                <w:spacing w:val="-3"/>
                <w:sz w:val="16"/>
              </w:rPr>
              <w:t xml:space="preserve"> </w:t>
            </w:r>
            <w:r w:rsidRPr="00CF3D80">
              <w:rPr>
                <w:rFonts w:asciiTheme="minorHAnsi" w:hAnsiTheme="minorHAnsi" w:cstheme="minorHAnsi"/>
                <w:spacing w:val="-2"/>
                <w:sz w:val="16"/>
              </w:rPr>
              <w:t>rationale</w:t>
            </w:r>
          </w:p>
        </w:tc>
        <w:tc>
          <w:tcPr>
            <w:tcW w:w="1004" w:type="dxa"/>
            <w:tcBorders>
              <w:top w:val="single" w:sz="4" w:space="0" w:color="000000"/>
              <w:bottom w:val="single" w:sz="4" w:space="0" w:color="000000"/>
            </w:tcBorders>
            <w:tcMar>
              <w:left w:w="57" w:type="dxa"/>
              <w:right w:w="57" w:type="dxa"/>
            </w:tcMar>
          </w:tcPr>
          <w:p w14:paraId="423D8975" w14:textId="297EEC99" w:rsidR="00D545ED" w:rsidRPr="00CF3D80" w:rsidRDefault="00D545ED" w:rsidP="00D545ED">
            <w:pPr>
              <w:pStyle w:val="TableParagraph"/>
              <w:rPr>
                <w:rFonts w:asciiTheme="minorHAnsi" w:hAnsiTheme="minorHAnsi" w:cstheme="minorHAnsi"/>
                <w:sz w:val="12"/>
              </w:rPr>
            </w:pPr>
            <w:r w:rsidRPr="00CF3D80">
              <w:rPr>
                <w:rFonts w:asciiTheme="minorHAnsi" w:hAnsiTheme="minorHAnsi" w:cstheme="minorHAnsi"/>
                <w:sz w:val="14"/>
                <w:szCs w:val="20"/>
              </w:rPr>
              <w:t>6/7/10</w:t>
            </w:r>
          </w:p>
        </w:tc>
      </w:tr>
      <w:tr w:rsidR="00D545ED" w:rsidRPr="00CF3D80" w14:paraId="3CF5CA07" w14:textId="77777777" w:rsidTr="00CF3D80">
        <w:trPr>
          <w:trHeight w:val="369"/>
        </w:trPr>
        <w:tc>
          <w:tcPr>
            <w:tcW w:w="1478" w:type="dxa"/>
            <w:tcBorders>
              <w:top w:val="single" w:sz="4" w:space="0" w:color="000000"/>
              <w:bottom w:val="single" w:sz="4" w:space="0" w:color="000000"/>
              <w:right w:val="single" w:sz="4" w:space="0" w:color="000000"/>
            </w:tcBorders>
            <w:tcMar>
              <w:left w:w="57" w:type="dxa"/>
              <w:right w:w="57" w:type="dxa"/>
            </w:tcMar>
            <w:vAlign w:val="center"/>
          </w:tcPr>
          <w:p w14:paraId="1D78DFEA" w14:textId="77777777" w:rsidR="00D545ED" w:rsidRPr="00CF3D80" w:rsidRDefault="00D545ED" w:rsidP="00CF3D80">
            <w:pPr>
              <w:pStyle w:val="TableParagraph"/>
              <w:rPr>
                <w:rFonts w:asciiTheme="minorHAnsi" w:hAnsiTheme="minorHAnsi" w:cstheme="minorHAnsi"/>
                <w:i/>
                <w:sz w:val="16"/>
              </w:rPr>
            </w:pPr>
            <w:r w:rsidRPr="00CF3D80">
              <w:rPr>
                <w:rFonts w:asciiTheme="minorHAnsi" w:hAnsiTheme="minorHAnsi" w:cstheme="minorHAnsi"/>
                <w:i/>
                <w:sz w:val="16"/>
              </w:rPr>
              <w:t>Model</w:t>
            </w:r>
            <w:r w:rsidRPr="00CF3D80">
              <w:rPr>
                <w:rFonts w:asciiTheme="minorHAnsi" w:hAnsiTheme="minorHAnsi" w:cstheme="minorHAnsi"/>
                <w:i/>
                <w:spacing w:val="-4"/>
                <w:sz w:val="16"/>
              </w:rPr>
              <w:t xml:space="preserve"> </w:t>
            </w:r>
            <w:r w:rsidRPr="00CF3D80">
              <w:rPr>
                <w:rFonts w:asciiTheme="minorHAnsi" w:hAnsiTheme="minorHAnsi" w:cstheme="minorHAnsi"/>
                <w:i/>
                <w:spacing w:val="-2"/>
                <w:sz w:val="16"/>
              </w:rPr>
              <w:t>output</w:t>
            </w:r>
          </w:p>
        </w:tc>
        <w:tc>
          <w:tcPr>
            <w:tcW w:w="537"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14:paraId="4132C742" w14:textId="77777777" w:rsidR="00D545ED" w:rsidRPr="00CF3D80" w:rsidRDefault="00D545ED" w:rsidP="00CF3D80">
            <w:pPr>
              <w:pStyle w:val="TableParagraph"/>
              <w:jc w:val="center"/>
              <w:rPr>
                <w:rFonts w:asciiTheme="minorHAnsi" w:hAnsiTheme="minorHAnsi" w:cstheme="minorHAnsi"/>
                <w:sz w:val="16"/>
              </w:rPr>
            </w:pPr>
            <w:r w:rsidRPr="00CF3D80">
              <w:rPr>
                <w:rFonts w:asciiTheme="minorHAnsi" w:hAnsiTheme="minorHAnsi" w:cstheme="minorHAnsi"/>
                <w:spacing w:val="-5"/>
                <w:sz w:val="16"/>
              </w:rPr>
              <w:t>15</w:t>
            </w:r>
          </w:p>
        </w:tc>
        <w:tc>
          <w:tcPr>
            <w:tcW w:w="1113"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14:paraId="5413121B" w14:textId="77777777" w:rsidR="00D545ED" w:rsidRPr="00CF3D80" w:rsidRDefault="00D545ED" w:rsidP="00CF3D80">
            <w:pPr>
              <w:pStyle w:val="TableParagraph"/>
              <w:jc w:val="center"/>
              <w:rPr>
                <w:rFonts w:asciiTheme="minorHAnsi" w:hAnsiTheme="minorHAnsi" w:cstheme="minorHAnsi"/>
                <w:sz w:val="16"/>
              </w:rPr>
            </w:pPr>
            <w:r w:rsidRPr="00CF3D80">
              <w:rPr>
                <w:rFonts w:asciiTheme="minorHAnsi" w:hAnsiTheme="minorHAnsi" w:cstheme="minorHAnsi"/>
                <w:spacing w:val="-10"/>
                <w:sz w:val="16"/>
              </w:rPr>
              <w:t>D</w:t>
            </w:r>
          </w:p>
        </w:tc>
        <w:tc>
          <w:tcPr>
            <w:tcW w:w="5647" w:type="dxa"/>
            <w:tcBorders>
              <w:top w:val="single" w:sz="4" w:space="0" w:color="000000"/>
              <w:left w:val="single" w:sz="4" w:space="0" w:color="000000"/>
              <w:bottom w:val="single" w:sz="4" w:space="0" w:color="000000"/>
            </w:tcBorders>
            <w:tcMar>
              <w:left w:w="57" w:type="dxa"/>
              <w:right w:w="57" w:type="dxa"/>
            </w:tcMar>
            <w:vAlign w:val="center"/>
          </w:tcPr>
          <w:p w14:paraId="79531069" w14:textId="19E620A3" w:rsidR="00D545ED" w:rsidRPr="00CF3D80" w:rsidRDefault="00D545ED" w:rsidP="00CF3D80">
            <w:pPr>
              <w:pStyle w:val="TableParagraph"/>
              <w:rPr>
                <w:rFonts w:asciiTheme="minorHAnsi" w:hAnsiTheme="minorHAnsi" w:cstheme="minorHAnsi"/>
                <w:sz w:val="16"/>
              </w:rPr>
            </w:pPr>
            <w:r w:rsidRPr="00CF3D80">
              <w:rPr>
                <w:rFonts w:asciiTheme="minorHAnsi" w:hAnsiTheme="minorHAnsi" w:cstheme="minorHAnsi"/>
                <w:sz w:val="16"/>
              </w:rPr>
              <w:t>Specify</w:t>
            </w:r>
            <w:r w:rsidRPr="00CF3D80">
              <w:rPr>
                <w:rFonts w:asciiTheme="minorHAnsi" w:hAnsiTheme="minorHAnsi" w:cstheme="minorHAnsi"/>
                <w:spacing w:val="-5"/>
                <w:sz w:val="16"/>
              </w:rPr>
              <w:t xml:space="preserve"> </w:t>
            </w:r>
            <w:r w:rsidRPr="00CF3D80">
              <w:rPr>
                <w:rFonts w:asciiTheme="minorHAnsi" w:hAnsiTheme="minorHAnsi" w:cstheme="minorHAnsi"/>
                <w:sz w:val="16"/>
              </w:rPr>
              <w:t>the</w:t>
            </w:r>
            <w:r w:rsidRPr="00CF3D80">
              <w:rPr>
                <w:rFonts w:asciiTheme="minorHAnsi" w:hAnsiTheme="minorHAnsi" w:cstheme="minorHAnsi"/>
                <w:spacing w:val="-4"/>
                <w:sz w:val="16"/>
              </w:rPr>
              <w:t xml:space="preserve"> </w:t>
            </w:r>
            <w:r w:rsidRPr="00CF3D80">
              <w:rPr>
                <w:rFonts w:asciiTheme="minorHAnsi" w:hAnsiTheme="minorHAnsi" w:cstheme="minorHAnsi"/>
                <w:sz w:val="16"/>
              </w:rPr>
              <w:t>output</w:t>
            </w:r>
            <w:r w:rsidRPr="00CF3D80">
              <w:rPr>
                <w:rFonts w:asciiTheme="minorHAnsi" w:hAnsiTheme="minorHAnsi" w:cstheme="minorHAnsi"/>
                <w:spacing w:val="-5"/>
                <w:sz w:val="16"/>
              </w:rPr>
              <w:t xml:space="preserve"> </w:t>
            </w:r>
            <w:r w:rsidRPr="00CF3D80">
              <w:rPr>
                <w:rFonts w:asciiTheme="minorHAnsi" w:hAnsiTheme="minorHAnsi" w:cstheme="minorHAnsi"/>
                <w:sz w:val="16"/>
              </w:rPr>
              <w:t>of</w:t>
            </w:r>
            <w:r w:rsidRPr="00CF3D80">
              <w:rPr>
                <w:rFonts w:asciiTheme="minorHAnsi" w:hAnsiTheme="minorHAnsi" w:cstheme="minorHAnsi"/>
                <w:spacing w:val="-4"/>
                <w:sz w:val="16"/>
              </w:rPr>
              <w:t xml:space="preserve"> </w:t>
            </w:r>
            <w:r w:rsidRPr="00CF3D80">
              <w:rPr>
                <w:rFonts w:asciiTheme="minorHAnsi" w:hAnsiTheme="minorHAnsi" w:cstheme="minorHAnsi"/>
                <w:sz w:val="16"/>
              </w:rPr>
              <w:t>the</w:t>
            </w:r>
            <w:r w:rsidRPr="00CF3D80">
              <w:rPr>
                <w:rFonts w:asciiTheme="minorHAnsi" w:hAnsiTheme="minorHAnsi" w:cstheme="minorHAnsi"/>
                <w:spacing w:val="-5"/>
                <w:sz w:val="16"/>
              </w:rPr>
              <w:t xml:space="preserve"> </w:t>
            </w:r>
            <w:r w:rsidRPr="00CF3D80">
              <w:rPr>
                <w:rFonts w:asciiTheme="minorHAnsi" w:hAnsiTheme="minorHAnsi" w:cstheme="minorHAnsi"/>
                <w:sz w:val="16"/>
              </w:rPr>
              <w:t>prediction</w:t>
            </w:r>
            <w:r w:rsidRPr="00CF3D80">
              <w:rPr>
                <w:rFonts w:asciiTheme="minorHAnsi" w:hAnsiTheme="minorHAnsi" w:cstheme="minorHAnsi"/>
                <w:spacing w:val="-4"/>
                <w:sz w:val="16"/>
              </w:rPr>
              <w:t xml:space="preserve"> </w:t>
            </w:r>
            <w:r w:rsidRPr="00CF3D80">
              <w:rPr>
                <w:rFonts w:asciiTheme="minorHAnsi" w:hAnsiTheme="minorHAnsi" w:cstheme="minorHAnsi"/>
                <w:sz w:val="16"/>
              </w:rPr>
              <w:t>model</w:t>
            </w:r>
            <w:r w:rsidRPr="00CF3D80">
              <w:rPr>
                <w:rFonts w:asciiTheme="minorHAnsi" w:hAnsiTheme="minorHAnsi" w:cstheme="minorHAnsi"/>
                <w:spacing w:val="-5"/>
                <w:sz w:val="16"/>
              </w:rPr>
              <w:t xml:space="preserve"> </w:t>
            </w:r>
            <w:r w:rsidRPr="00CF3D80">
              <w:rPr>
                <w:rFonts w:asciiTheme="minorHAnsi" w:hAnsiTheme="minorHAnsi" w:cstheme="minorHAnsi"/>
                <w:sz w:val="16"/>
              </w:rPr>
              <w:t>(e.g.,</w:t>
            </w:r>
            <w:r w:rsidRPr="00CF3D80">
              <w:rPr>
                <w:rFonts w:asciiTheme="minorHAnsi" w:hAnsiTheme="minorHAnsi" w:cstheme="minorHAnsi"/>
                <w:spacing w:val="-4"/>
                <w:sz w:val="16"/>
              </w:rPr>
              <w:t xml:space="preserve"> </w:t>
            </w:r>
            <w:r w:rsidRPr="00CF3D80">
              <w:rPr>
                <w:rFonts w:asciiTheme="minorHAnsi" w:hAnsiTheme="minorHAnsi" w:cstheme="minorHAnsi"/>
                <w:sz w:val="16"/>
              </w:rPr>
              <w:t>probabilities,</w:t>
            </w:r>
            <w:r w:rsidRPr="00CF3D80">
              <w:rPr>
                <w:rFonts w:asciiTheme="minorHAnsi" w:hAnsiTheme="minorHAnsi" w:cstheme="minorHAnsi"/>
                <w:spacing w:val="-5"/>
                <w:sz w:val="16"/>
              </w:rPr>
              <w:t xml:space="preserve"> </w:t>
            </w:r>
            <w:r w:rsidRPr="00CF3D80">
              <w:rPr>
                <w:rFonts w:asciiTheme="minorHAnsi" w:hAnsiTheme="minorHAnsi" w:cstheme="minorHAnsi"/>
                <w:sz w:val="16"/>
              </w:rPr>
              <w:t>classification).</w:t>
            </w:r>
            <w:r w:rsidRPr="00CF3D80">
              <w:rPr>
                <w:rFonts w:asciiTheme="minorHAnsi" w:hAnsiTheme="minorHAnsi" w:cstheme="minorHAnsi"/>
                <w:spacing w:val="-4"/>
                <w:sz w:val="16"/>
              </w:rPr>
              <w:t xml:space="preserve"> </w:t>
            </w:r>
            <w:r w:rsidRPr="00CF3D80">
              <w:rPr>
                <w:rFonts w:asciiTheme="minorHAnsi" w:hAnsiTheme="minorHAnsi" w:cstheme="minorHAnsi"/>
                <w:sz w:val="16"/>
              </w:rPr>
              <w:t>Provide</w:t>
            </w:r>
            <w:r w:rsidRPr="00CF3D80">
              <w:rPr>
                <w:rFonts w:asciiTheme="minorHAnsi" w:hAnsiTheme="minorHAnsi" w:cstheme="minorHAnsi"/>
                <w:spacing w:val="-5"/>
                <w:sz w:val="16"/>
              </w:rPr>
              <w:t xml:space="preserve"> </w:t>
            </w:r>
            <w:r w:rsidRPr="00CF3D80">
              <w:rPr>
                <w:rFonts w:asciiTheme="minorHAnsi" w:hAnsiTheme="minorHAnsi" w:cstheme="minorHAnsi"/>
                <w:sz w:val="16"/>
              </w:rPr>
              <w:t>details</w:t>
            </w:r>
            <w:r w:rsidRPr="00CF3D80">
              <w:rPr>
                <w:rFonts w:asciiTheme="minorHAnsi" w:hAnsiTheme="minorHAnsi" w:cstheme="minorHAnsi"/>
                <w:spacing w:val="-4"/>
                <w:sz w:val="16"/>
              </w:rPr>
              <w:t xml:space="preserve"> </w:t>
            </w:r>
            <w:r w:rsidRPr="00CF3D80">
              <w:rPr>
                <w:rFonts w:asciiTheme="minorHAnsi" w:hAnsiTheme="minorHAnsi" w:cstheme="minorHAnsi"/>
                <w:spacing w:val="-5"/>
                <w:sz w:val="16"/>
              </w:rPr>
              <w:t xml:space="preserve">and </w:t>
            </w:r>
            <w:r w:rsidRPr="00CF3D80">
              <w:rPr>
                <w:rFonts w:asciiTheme="minorHAnsi" w:hAnsiTheme="minorHAnsi" w:cstheme="minorHAnsi"/>
                <w:sz w:val="16"/>
              </w:rPr>
              <w:t>rationale</w:t>
            </w:r>
            <w:r w:rsidRPr="00CF3D80">
              <w:rPr>
                <w:rFonts w:asciiTheme="minorHAnsi" w:hAnsiTheme="minorHAnsi" w:cstheme="minorHAnsi"/>
                <w:spacing w:val="-4"/>
                <w:sz w:val="16"/>
              </w:rPr>
              <w:t xml:space="preserve"> </w:t>
            </w:r>
            <w:r w:rsidRPr="00CF3D80">
              <w:rPr>
                <w:rFonts w:asciiTheme="minorHAnsi" w:hAnsiTheme="minorHAnsi" w:cstheme="minorHAnsi"/>
                <w:sz w:val="16"/>
              </w:rPr>
              <w:t>for</w:t>
            </w:r>
            <w:r w:rsidRPr="00CF3D80">
              <w:rPr>
                <w:rFonts w:asciiTheme="minorHAnsi" w:hAnsiTheme="minorHAnsi" w:cstheme="minorHAnsi"/>
                <w:spacing w:val="-4"/>
                <w:sz w:val="16"/>
              </w:rPr>
              <w:t xml:space="preserve"> </w:t>
            </w:r>
            <w:r w:rsidRPr="00CF3D80">
              <w:rPr>
                <w:rFonts w:asciiTheme="minorHAnsi" w:hAnsiTheme="minorHAnsi" w:cstheme="minorHAnsi"/>
                <w:sz w:val="16"/>
              </w:rPr>
              <w:t>any</w:t>
            </w:r>
            <w:r w:rsidRPr="00CF3D80">
              <w:rPr>
                <w:rFonts w:asciiTheme="minorHAnsi" w:hAnsiTheme="minorHAnsi" w:cstheme="minorHAnsi"/>
                <w:spacing w:val="-4"/>
                <w:sz w:val="16"/>
              </w:rPr>
              <w:t xml:space="preserve"> </w:t>
            </w:r>
            <w:r w:rsidRPr="00CF3D80">
              <w:rPr>
                <w:rFonts w:asciiTheme="minorHAnsi" w:hAnsiTheme="minorHAnsi" w:cstheme="minorHAnsi"/>
                <w:sz w:val="16"/>
              </w:rPr>
              <w:t>classification</w:t>
            </w:r>
            <w:r w:rsidRPr="00CF3D80">
              <w:rPr>
                <w:rFonts w:asciiTheme="minorHAnsi" w:hAnsiTheme="minorHAnsi" w:cstheme="minorHAnsi"/>
                <w:spacing w:val="-4"/>
                <w:sz w:val="16"/>
              </w:rPr>
              <w:t xml:space="preserve"> </w:t>
            </w:r>
            <w:r w:rsidRPr="00CF3D80">
              <w:rPr>
                <w:rFonts w:asciiTheme="minorHAnsi" w:hAnsiTheme="minorHAnsi" w:cstheme="minorHAnsi"/>
                <w:sz w:val="16"/>
              </w:rPr>
              <w:t>and</w:t>
            </w:r>
            <w:r w:rsidRPr="00CF3D80">
              <w:rPr>
                <w:rFonts w:asciiTheme="minorHAnsi" w:hAnsiTheme="minorHAnsi" w:cstheme="minorHAnsi"/>
                <w:spacing w:val="-3"/>
                <w:sz w:val="16"/>
              </w:rPr>
              <w:t xml:space="preserve"> </w:t>
            </w:r>
            <w:r w:rsidRPr="00CF3D80">
              <w:rPr>
                <w:rFonts w:asciiTheme="minorHAnsi" w:hAnsiTheme="minorHAnsi" w:cstheme="minorHAnsi"/>
                <w:sz w:val="16"/>
              </w:rPr>
              <w:t>how</w:t>
            </w:r>
            <w:r w:rsidRPr="00CF3D80">
              <w:rPr>
                <w:rFonts w:asciiTheme="minorHAnsi" w:hAnsiTheme="minorHAnsi" w:cstheme="minorHAnsi"/>
                <w:spacing w:val="-3"/>
                <w:sz w:val="16"/>
              </w:rPr>
              <w:t xml:space="preserve"> </w:t>
            </w:r>
            <w:r w:rsidRPr="00CF3D80">
              <w:rPr>
                <w:rFonts w:asciiTheme="minorHAnsi" w:hAnsiTheme="minorHAnsi" w:cstheme="minorHAnsi"/>
                <w:sz w:val="16"/>
              </w:rPr>
              <w:t>the</w:t>
            </w:r>
            <w:r w:rsidRPr="00CF3D80">
              <w:rPr>
                <w:rFonts w:asciiTheme="minorHAnsi" w:hAnsiTheme="minorHAnsi" w:cstheme="minorHAnsi"/>
                <w:spacing w:val="-4"/>
                <w:sz w:val="16"/>
              </w:rPr>
              <w:t xml:space="preserve"> </w:t>
            </w:r>
            <w:r w:rsidRPr="00CF3D80">
              <w:rPr>
                <w:rFonts w:asciiTheme="minorHAnsi" w:hAnsiTheme="minorHAnsi" w:cstheme="minorHAnsi"/>
                <w:sz w:val="16"/>
              </w:rPr>
              <w:t>thresholds</w:t>
            </w:r>
            <w:r w:rsidRPr="00CF3D80">
              <w:rPr>
                <w:rFonts w:asciiTheme="minorHAnsi" w:hAnsiTheme="minorHAnsi" w:cstheme="minorHAnsi"/>
                <w:spacing w:val="-4"/>
                <w:sz w:val="16"/>
              </w:rPr>
              <w:t xml:space="preserve"> </w:t>
            </w:r>
            <w:r w:rsidRPr="00CF3D80">
              <w:rPr>
                <w:rFonts w:asciiTheme="minorHAnsi" w:hAnsiTheme="minorHAnsi" w:cstheme="minorHAnsi"/>
                <w:sz w:val="16"/>
              </w:rPr>
              <w:t>were</w:t>
            </w:r>
            <w:r w:rsidRPr="00CF3D80">
              <w:rPr>
                <w:rFonts w:asciiTheme="minorHAnsi" w:hAnsiTheme="minorHAnsi" w:cstheme="minorHAnsi"/>
                <w:spacing w:val="-3"/>
                <w:sz w:val="16"/>
              </w:rPr>
              <w:t xml:space="preserve"> </w:t>
            </w:r>
            <w:r w:rsidRPr="00CF3D80">
              <w:rPr>
                <w:rFonts w:asciiTheme="minorHAnsi" w:hAnsiTheme="minorHAnsi" w:cstheme="minorHAnsi"/>
                <w:spacing w:val="-2"/>
                <w:sz w:val="16"/>
              </w:rPr>
              <w:t>identified</w:t>
            </w:r>
          </w:p>
        </w:tc>
        <w:tc>
          <w:tcPr>
            <w:tcW w:w="1004" w:type="dxa"/>
            <w:tcBorders>
              <w:top w:val="single" w:sz="4" w:space="0" w:color="000000"/>
              <w:bottom w:val="single" w:sz="4" w:space="0" w:color="000000"/>
            </w:tcBorders>
            <w:tcMar>
              <w:left w:w="57" w:type="dxa"/>
              <w:right w:w="57" w:type="dxa"/>
            </w:tcMar>
          </w:tcPr>
          <w:p w14:paraId="02A988E7" w14:textId="05477C3B" w:rsidR="00D545ED" w:rsidRPr="00CF3D80" w:rsidRDefault="00D545ED" w:rsidP="00D545ED">
            <w:pPr>
              <w:pStyle w:val="TableParagraph"/>
              <w:rPr>
                <w:rFonts w:asciiTheme="minorHAnsi" w:hAnsiTheme="minorHAnsi" w:cstheme="minorHAnsi"/>
                <w:sz w:val="14"/>
              </w:rPr>
            </w:pPr>
            <w:r w:rsidRPr="00CF3D80">
              <w:rPr>
                <w:rFonts w:asciiTheme="minorHAnsi" w:hAnsiTheme="minorHAnsi" w:cstheme="minorHAnsi"/>
                <w:sz w:val="14"/>
                <w:szCs w:val="20"/>
              </w:rPr>
              <w:t>9/10</w:t>
            </w:r>
          </w:p>
        </w:tc>
      </w:tr>
      <w:tr w:rsidR="00D545ED" w:rsidRPr="00CF3D80" w14:paraId="7E04E1B5" w14:textId="77777777" w:rsidTr="00CF3D8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342"/>
        </w:trPr>
        <w:tc>
          <w:tcPr>
            <w:tcW w:w="1478" w:type="dxa"/>
            <w:tcBorders>
              <w:left w:val="single" w:sz="12" w:space="0" w:color="000000"/>
            </w:tcBorders>
            <w:tcMar>
              <w:left w:w="57" w:type="dxa"/>
              <w:right w:w="57" w:type="dxa"/>
            </w:tcMar>
            <w:vAlign w:val="center"/>
          </w:tcPr>
          <w:p w14:paraId="7808BEE5" w14:textId="35FF93F6" w:rsidR="00D545ED" w:rsidRPr="00CF3D80" w:rsidRDefault="00D545ED" w:rsidP="00CF3D80">
            <w:pPr>
              <w:pStyle w:val="TableParagraph"/>
              <w:rPr>
                <w:rFonts w:asciiTheme="minorHAnsi" w:hAnsiTheme="minorHAnsi" w:cstheme="minorHAnsi"/>
                <w:i/>
                <w:sz w:val="16"/>
              </w:rPr>
            </w:pPr>
            <w:r w:rsidRPr="00CF3D80">
              <w:rPr>
                <w:rFonts w:asciiTheme="minorHAnsi" w:hAnsiTheme="minorHAnsi" w:cstheme="minorHAnsi"/>
                <w:noProof/>
                <w:lang w:val="de-DE" w:eastAsia="de-DE"/>
              </w:rPr>
              <mc:AlternateContent>
                <mc:Choice Requires="wps">
                  <w:drawing>
                    <wp:anchor distT="0" distB="0" distL="0" distR="0" simplePos="0" relativeHeight="251660800" behindDoc="1" locked="0" layoutInCell="1" allowOverlap="1" wp14:anchorId="7DA46FCC" wp14:editId="2861EC6F">
                      <wp:simplePos x="0" y="0"/>
                      <wp:positionH relativeFrom="page">
                        <wp:posOffset>926472</wp:posOffset>
                      </wp:positionH>
                      <wp:positionV relativeFrom="paragraph">
                        <wp:posOffset>291338</wp:posOffset>
                      </wp:positionV>
                      <wp:extent cx="1828800" cy="9525"/>
                      <wp:effectExtent l="0" t="0" r="0" b="0"/>
                      <wp:wrapTopAndBottom/>
                      <wp:docPr id="4" name="Graphic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 cy="9525"/>
                              </a:xfrm>
                              <a:custGeom>
                                <a:avLst/>
                                <a:gdLst/>
                                <a:ahLst/>
                                <a:cxnLst/>
                                <a:rect l="l" t="t" r="r" b="b"/>
                                <a:pathLst>
                                  <a:path w="1828800" h="9525">
                                    <a:moveTo>
                                      <a:pt x="1828800" y="0"/>
                                    </a:moveTo>
                                    <a:lnTo>
                                      <a:pt x="0" y="0"/>
                                    </a:lnTo>
                                    <a:lnTo>
                                      <a:pt x="0" y="9144"/>
                                    </a:lnTo>
                                    <a:lnTo>
                                      <a:pt x="1828800" y="9144"/>
                                    </a:lnTo>
                                    <a:lnTo>
                                      <a:pt x="18288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762FB28" id="Graphic 4" o:spid="_x0000_s1026" style="position:absolute;margin-left:72.95pt;margin-top:22.95pt;width:2in;height:.75pt;z-index:-251655680;visibility:visible;mso-wrap-style:square;mso-wrap-distance-left:0;mso-wrap-distance-top:0;mso-wrap-distance-right:0;mso-wrap-distance-bottom:0;mso-position-horizontal:absolute;mso-position-horizontal-relative:page;mso-position-vertical:absolute;mso-position-vertical-relative:text;v-text-anchor:top" coordsize="1828800,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ZoZHgIAAL0EAAAOAAAAZHJzL2Uyb0RvYy54bWysVMFu2zAMvQ/YPwi6L06CdkiNOMXQosOA&#10;oivQDDsrshwbk0WNUmLn70fJlmtspxXNwabMZ/q9RzLb277V7KzQNWAKvlosOVNGQtmYY8F/7B8+&#10;bThzXphSaDCq4Bfl+O3u44dtZ3O1hhp0qZBREePyzha89t7mWeZkrVrhFmCVoWQF2ApPRzxmJYqO&#10;qrc6Wy+Xn7MOsLQIUjlHT++HJN/F+lWlpP9eVU55pgtO3Hy8YrwewjXbbUV+RGHrRo40xBtYtKIx&#10;9NGp1L3wgp2w+adU20gEB5VfSGgzqKpGqqiB1KyWf6l5qYVVUQuZ4+xkk3u/svLp/GKfMVB39hHk&#10;L0eOZJ11+ZQJBzdi+grbgCXirI8uXiYXVe+ZpIerzXqzWZLZknI31+vrYHIm8vSuPDn/VUGsI86P&#10;zg89KFMk6hTJ3qQQqZOhhzr20HNGPUTOqIeHoYdW+PBeIBdC1s2I1COPkGzhrPYQYT5ImNgmIcT0&#10;FaPNHEuaZqiUS3cb6w2Ym9XV1Sg7pdN9gM0/+1/gOLLEMZWTGpwaDA66o9OTF4Sbu+1AN+VDo3WQ&#10;7/B4uNPIziKsRvyNjGewOAlD88MYHKC8PCPraF8K7n6fBCrO9DdDAxmWKwWYgkMK0Os7iCsYnUfn&#10;9/1PgZZZCgvuaXaeII27yNNYEP8AGLDhTQNfTh6qJsxM5DYwGg+0I1H/uM9hCefniHr919n9AQAA&#10;//8DAFBLAwQUAAYACAAAACEAJK1CZN0AAAAJAQAADwAAAGRycy9kb3ducmV2LnhtbEyPQU/DMAyF&#10;70j7D5EncWMptBusNJ0QYuKGtoEmjmlj2mpNUjVeW/49hgs72c9+ev6cbSbbigH70Hin4HYRgUBX&#10;etO4SsHH+/bmAUQg7YxuvUMF3xhgk8+uMp0aP7o9DgeqBIe4kGoFNVGXShnKGq0OC9+h492X760m&#10;ln0lTa9HDretvIuilbS6cXyh1h0+11ieDmerYKTiOKxP8esLLbe7Yk/m7fNISl3Pp6dHEIQT/Zvh&#10;F5/RIWemwp+dCaJlnSzXbFXwV9mQxDEPCm7uE5B5Ji8/yH8AAAD//wMAUEsBAi0AFAAGAAgAAAAh&#10;ALaDOJL+AAAA4QEAABMAAAAAAAAAAAAAAAAAAAAAAFtDb250ZW50X1R5cGVzXS54bWxQSwECLQAU&#10;AAYACAAAACEAOP0h/9YAAACUAQAACwAAAAAAAAAAAAAAAAAvAQAAX3JlbHMvLnJlbHNQSwECLQAU&#10;AAYACAAAACEAcn2aGR4CAAC9BAAADgAAAAAAAAAAAAAAAAAuAgAAZHJzL2Uyb0RvYy54bWxQSwEC&#10;LQAUAAYACAAAACEAJK1CZN0AAAAJAQAADwAAAAAAAAAAAAAAAAB4BAAAZHJzL2Rvd25yZXYueG1s&#10;UEsFBgAAAAAEAAQA8wAAAIIFAAAAAA==&#10;" path="m1828800,l,,,9144r1828800,l1828800,xe" fillcolor="black" stroked="f">
                      <v:path arrowok="t"/>
                      <w10:wrap type="topAndBottom" anchorx="page"/>
                    </v:shape>
                  </w:pict>
                </mc:Fallback>
              </mc:AlternateContent>
            </w:r>
            <w:r w:rsidRPr="00CF3D80">
              <w:rPr>
                <w:rFonts w:asciiTheme="minorHAnsi" w:hAnsiTheme="minorHAnsi" w:cstheme="minorHAnsi"/>
                <w:i/>
                <w:sz w:val="16"/>
              </w:rPr>
              <w:t>Training</w:t>
            </w:r>
            <w:r w:rsidRPr="00CF3D80">
              <w:rPr>
                <w:rFonts w:asciiTheme="minorHAnsi" w:hAnsiTheme="minorHAnsi" w:cstheme="minorHAnsi"/>
                <w:i/>
                <w:spacing w:val="-6"/>
                <w:sz w:val="16"/>
              </w:rPr>
              <w:t xml:space="preserve"> </w:t>
            </w:r>
            <w:r w:rsidRPr="00CF3D80">
              <w:rPr>
                <w:rFonts w:asciiTheme="minorHAnsi" w:hAnsiTheme="minorHAnsi" w:cstheme="minorHAnsi"/>
                <w:i/>
                <w:spacing w:val="-2"/>
                <w:sz w:val="16"/>
              </w:rPr>
              <w:t>versus evaluation</w:t>
            </w:r>
          </w:p>
        </w:tc>
        <w:tc>
          <w:tcPr>
            <w:tcW w:w="537" w:type="dxa"/>
            <w:tcMar>
              <w:left w:w="57" w:type="dxa"/>
              <w:right w:w="57" w:type="dxa"/>
            </w:tcMar>
            <w:vAlign w:val="center"/>
          </w:tcPr>
          <w:p w14:paraId="02904B7C" w14:textId="77777777" w:rsidR="00D545ED" w:rsidRPr="00CF3D80" w:rsidRDefault="00D545ED" w:rsidP="00CF3D80">
            <w:pPr>
              <w:pStyle w:val="TableParagraph"/>
              <w:jc w:val="center"/>
              <w:rPr>
                <w:rFonts w:asciiTheme="minorHAnsi" w:hAnsiTheme="minorHAnsi" w:cstheme="minorHAnsi"/>
                <w:spacing w:val="-5"/>
                <w:sz w:val="16"/>
              </w:rPr>
            </w:pPr>
            <w:r w:rsidRPr="00CF3D80">
              <w:rPr>
                <w:rFonts w:asciiTheme="minorHAnsi" w:hAnsiTheme="minorHAnsi" w:cstheme="minorHAnsi"/>
                <w:spacing w:val="-5"/>
                <w:sz w:val="16"/>
              </w:rPr>
              <w:t>16</w:t>
            </w:r>
          </w:p>
        </w:tc>
        <w:tc>
          <w:tcPr>
            <w:tcW w:w="1113" w:type="dxa"/>
            <w:tcMar>
              <w:left w:w="57" w:type="dxa"/>
              <w:right w:w="57" w:type="dxa"/>
            </w:tcMar>
            <w:vAlign w:val="center"/>
          </w:tcPr>
          <w:p w14:paraId="74AC83EC" w14:textId="77777777" w:rsidR="00D545ED" w:rsidRPr="00CF3D80" w:rsidRDefault="00D545ED" w:rsidP="00CF3D80">
            <w:pPr>
              <w:pStyle w:val="TableParagraph"/>
              <w:jc w:val="center"/>
              <w:rPr>
                <w:rFonts w:asciiTheme="minorHAnsi" w:hAnsiTheme="minorHAnsi" w:cstheme="minorHAnsi"/>
                <w:sz w:val="16"/>
              </w:rPr>
            </w:pPr>
            <w:proofErr w:type="gramStart"/>
            <w:r w:rsidRPr="00CF3D80">
              <w:rPr>
                <w:rFonts w:asciiTheme="minorHAnsi" w:hAnsiTheme="minorHAnsi" w:cstheme="minorHAnsi"/>
                <w:spacing w:val="-5"/>
                <w:sz w:val="16"/>
              </w:rPr>
              <w:t>D;E</w:t>
            </w:r>
            <w:proofErr w:type="gramEnd"/>
          </w:p>
        </w:tc>
        <w:tc>
          <w:tcPr>
            <w:tcW w:w="5647" w:type="dxa"/>
            <w:tcBorders>
              <w:right w:val="single" w:sz="12" w:space="0" w:color="000000"/>
            </w:tcBorders>
            <w:tcMar>
              <w:left w:w="57" w:type="dxa"/>
              <w:right w:w="57" w:type="dxa"/>
            </w:tcMar>
            <w:vAlign w:val="center"/>
          </w:tcPr>
          <w:p w14:paraId="5F1F1F69" w14:textId="5EAECBF9" w:rsidR="00D545ED" w:rsidRPr="00CF3D80" w:rsidRDefault="00D545ED" w:rsidP="00CF3D80">
            <w:pPr>
              <w:pStyle w:val="TableParagraph"/>
              <w:rPr>
                <w:rFonts w:asciiTheme="minorHAnsi" w:hAnsiTheme="minorHAnsi" w:cstheme="minorHAnsi"/>
                <w:sz w:val="16"/>
              </w:rPr>
            </w:pPr>
            <w:r w:rsidRPr="00CF3D80">
              <w:rPr>
                <w:rFonts w:asciiTheme="minorHAnsi" w:hAnsiTheme="minorHAnsi" w:cstheme="minorHAnsi"/>
                <w:sz w:val="16"/>
              </w:rPr>
              <w:t>Identify</w:t>
            </w:r>
            <w:r w:rsidRPr="00CF3D80">
              <w:rPr>
                <w:rFonts w:asciiTheme="minorHAnsi" w:hAnsiTheme="minorHAnsi" w:cstheme="minorHAnsi"/>
                <w:spacing w:val="-5"/>
                <w:sz w:val="16"/>
              </w:rPr>
              <w:t xml:space="preserve"> </w:t>
            </w:r>
            <w:r w:rsidRPr="00CF3D80">
              <w:rPr>
                <w:rFonts w:asciiTheme="minorHAnsi" w:hAnsiTheme="minorHAnsi" w:cstheme="minorHAnsi"/>
                <w:sz w:val="16"/>
              </w:rPr>
              <w:t>any</w:t>
            </w:r>
            <w:r w:rsidRPr="00CF3D80">
              <w:rPr>
                <w:rFonts w:asciiTheme="minorHAnsi" w:hAnsiTheme="minorHAnsi" w:cstheme="minorHAnsi"/>
                <w:spacing w:val="-4"/>
                <w:sz w:val="16"/>
              </w:rPr>
              <w:t xml:space="preserve"> </w:t>
            </w:r>
            <w:r w:rsidRPr="00CF3D80">
              <w:rPr>
                <w:rFonts w:asciiTheme="minorHAnsi" w:hAnsiTheme="minorHAnsi" w:cstheme="minorHAnsi"/>
                <w:sz w:val="16"/>
              </w:rPr>
              <w:t>differences</w:t>
            </w:r>
            <w:r w:rsidRPr="00CF3D80">
              <w:rPr>
                <w:rFonts w:asciiTheme="minorHAnsi" w:hAnsiTheme="minorHAnsi" w:cstheme="minorHAnsi"/>
                <w:spacing w:val="-5"/>
                <w:sz w:val="16"/>
              </w:rPr>
              <w:t xml:space="preserve"> </w:t>
            </w:r>
            <w:r w:rsidRPr="00CF3D80">
              <w:rPr>
                <w:rFonts w:asciiTheme="minorHAnsi" w:hAnsiTheme="minorHAnsi" w:cstheme="minorHAnsi"/>
                <w:sz w:val="16"/>
              </w:rPr>
              <w:t>between</w:t>
            </w:r>
            <w:r w:rsidRPr="00CF3D80">
              <w:rPr>
                <w:rFonts w:asciiTheme="minorHAnsi" w:hAnsiTheme="minorHAnsi" w:cstheme="minorHAnsi"/>
                <w:spacing w:val="-4"/>
                <w:sz w:val="16"/>
              </w:rPr>
              <w:t xml:space="preserve"> </w:t>
            </w:r>
            <w:r w:rsidRPr="00CF3D80">
              <w:rPr>
                <w:rFonts w:asciiTheme="minorHAnsi" w:hAnsiTheme="minorHAnsi" w:cstheme="minorHAnsi"/>
                <w:sz w:val="16"/>
              </w:rPr>
              <w:t>the</w:t>
            </w:r>
            <w:r w:rsidRPr="00CF3D80">
              <w:rPr>
                <w:rFonts w:asciiTheme="minorHAnsi" w:hAnsiTheme="minorHAnsi" w:cstheme="minorHAnsi"/>
                <w:spacing w:val="-4"/>
                <w:sz w:val="16"/>
              </w:rPr>
              <w:t xml:space="preserve"> </w:t>
            </w:r>
            <w:r w:rsidRPr="00CF3D80">
              <w:rPr>
                <w:rFonts w:asciiTheme="minorHAnsi" w:hAnsiTheme="minorHAnsi" w:cstheme="minorHAnsi"/>
                <w:sz w:val="16"/>
              </w:rPr>
              <w:t>development</w:t>
            </w:r>
            <w:r w:rsidRPr="00CF3D80">
              <w:rPr>
                <w:rFonts w:asciiTheme="minorHAnsi" w:hAnsiTheme="minorHAnsi" w:cstheme="minorHAnsi"/>
                <w:spacing w:val="-5"/>
                <w:sz w:val="16"/>
              </w:rPr>
              <w:t xml:space="preserve"> </w:t>
            </w:r>
            <w:r w:rsidRPr="00CF3D80">
              <w:rPr>
                <w:rFonts w:asciiTheme="minorHAnsi" w:hAnsiTheme="minorHAnsi" w:cstheme="minorHAnsi"/>
                <w:sz w:val="16"/>
              </w:rPr>
              <w:t>and</w:t>
            </w:r>
            <w:r w:rsidRPr="00CF3D80">
              <w:rPr>
                <w:rFonts w:asciiTheme="minorHAnsi" w:hAnsiTheme="minorHAnsi" w:cstheme="minorHAnsi"/>
                <w:spacing w:val="-4"/>
                <w:sz w:val="16"/>
              </w:rPr>
              <w:t xml:space="preserve"> </w:t>
            </w:r>
            <w:r w:rsidRPr="00CF3D80">
              <w:rPr>
                <w:rFonts w:asciiTheme="minorHAnsi" w:hAnsiTheme="minorHAnsi" w:cstheme="minorHAnsi"/>
                <w:sz w:val="16"/>
              </w:rPr>
              <w:t>evaluation</w:t>
            </w:r>
            <w:r w:rsidRPr="00CF3D80">
              <w:rPr>
                <w:rFonts w:asciiTheme="minorHAnsi" w:hAnsiTheme="minorHAnsi" w:cstheme="minorHAnsi"/>
                <w:spacing w:val="-4"/>
                <w:sz w:val="16"/>
              </w:rPr>
              <w:t xml:space="preserve"> </w:t>
            </w:r>
            <w:r w:rsidRPr="00CF3D80">
              <w:rPr>
                <w:rFonts w:asciiTheme="minorHAnsi" w:hAnsiTheme="minorHAnsi" w:cstheme="minorHAnsi"/>
                <w:sz w:val="16"/>
              </w:rPr>
              <w:t>data</w:t>
            </w:r>
            <w:r w:rsidRPr="00CF3D80">
              <w:rPr>
                <w:rFonts w:asciiTheme="minorHAnsi" w:hAnsiTheme="minorHAnsi" w:cstheme="minorHAnsi"/>
                <w:spacing w:val="-5"/>
                <w:sz w:val="16"/>
              </w:rPr>
              <w:t xml:space="preserve"> </w:t>
            </w:r>
            <w:r w:rsidRPr="00CF3D80">
              <w:rPr>
                <w:rFonts w:asciiTheme="minorHAnsi" w:hAnsiTheme="minorHAnsi" w:cstheme="minorHAnsi"/>
                <w:sz w:val="16"/>
              </w:rPr>
              <w:t>in</w:t>
            </w:r>
            <w:r w:rsidRPr="00CF3D80">
              <w:rPr>
                <w:rFonts w:asciiTheme="minorHAnsi" w:hAnsiTheme="minorHAnsi" w:cstheme="minorHAnsi"/>
                <w:spacing w:val="-4"/>
                <w:sz w:val="16"/>
              </w:rPr>
              <w:t xml:space="preserve"> </w:t>
            </w:r>
            <w:r w:rsidRPr="00CF3D80">
              <w:rPr>
                <w:rFonts w:asciiTheme="minorHAnsi" w:hAnsiTheme="minorHAnsi" w:cstheme="minorHAnsi"/>
                <w:sz w:val="16"/>
              </w:rPr>
              <w:t>healthcare</w:t>
            </w:r>
            <w:r w:rsidRPr="00CF3D80">
              <w:rPr>
                <w:rFonts w:asciiTheme="minorHAnsi" w:hAnsiTheme="minorHAnsi" w:cstheme="minorHAnsi"/>
                <w:spacing w:val="-4"/>
                <w:sz w:val="16"/>
              </w:rPr>
              <w:t xml:space="preserve"> </w:t>
            </w:r>
            <w:r w:rsidRPr="00CF3D80">
              <w:rPr>
                <w:rFonts w:asciiTheme="minorHAnsi" w:hAnsiTheme="minorHAnsi" w:cstheme="minorHAnsi"/>
                <w:sz w:val="16"/>
              </w:rPr>
              <w:t>setting,</w:t>
            </w:r>
            <w:r w:rsidRPr="00CF3D80">
              <w:rPr>
                <w:rFonts w:asciiTheme="minorHAnsi" w:hAnsiTheme="minorHAnsi" w:cstheme="minorHAnsi"/>
                <w:spacing w:val="-5"/>
                <w:sz w:val="16"/>
              </w:rPr>
              <w:t xml:space="preserve"> </w:t>
            </w:r>
            <w:r w:rsidRPr="00CF3D80">
              <w:rPr>
                <w:rFonts w:asciiTheme="minorHAnsi" w:hAnsiTheme="minorHAnsi" w:cstheme="minorHAnsi"/>
                <w:spacing w:val="-2"/>
                <w:sz w:val="16"/>
              </w:rPr>
              <w:t xml:space="preserve">eligibility </w:t>
            </w:r>
            <w:r w:rsidRPr="00CF3D80">
              <w:rPr>
                <w:rFonts w:asciiTheme="minorHAnsi" w:hAnsiTheme="minorHAnsi" w:cstheme="minorHAnsi"/>
                <w:sz w:val="16"/>
              </w:rPr>
              <w:t>criteria,</w:t>
            </w:r>
            <w:r w:rsidRPr="00CF3D80">
              <w:rPr>
                <w:rFonts w:asciiTheme="minorHAnsi" w:hAnsiTheme="minorHAnsi" w:cstheme="minorHAnsi"/>
                <w:spacing w:val="-5"/>
                <w:sz w:val="16"/>
              </w:rPr>
              <w:t xml:space="preserve"> </w:t>
            </w:r>
            <w:r w:rsidRPr="00CF3D80">
              <w:rPr>
                <w:rFonts w:asciiTheme="minorHAnsi" w:hAnsiTheme="minorHAnsi" w:cstheme="minorHAnsi"/>
                <w:sz w:val="16"/>
              </w:rPr>
              <w:t>outcome,</w:t>
            </w:r>
            <w:r w:rsidRPr="00CF3D80">
              <w:rPr>
                <w:rFonts w:asciiTheme="minorHAnsi" w:hAnsiTheme="minorHAnsi" w:cstheme="minorHAnsi"/>
                <w:spacing w:val="-4"/>
                <w:sz w:val="16"/>
              </w:rPr>
              <w:t xml:space="preserve"> </w:t>
            </w:r>
            <w:r w:rsidRPr="00CF3D80">
              <w:rPr>
                <w:rFonts w:asciiTheme="minorHAnsi" w:hAnsiTheme="minorHAnsi" w:cstheme="minorHAnsi"/>
                <w:sz w:val="16"/>
              </w:rPr>
              <w:t>and</w:t>
            </w:r>
            <w:r w:rsidRPr="00CF3D80">
              <w:rPr>
                <w:rFonts w:asciiTheme="minorHAnsi" w:hAnsiTheme="minorHAnsi" w:cstheme="minorHAnsi"/>
                <w:spacing w:val="-4"/>
                <w:sz w:val="16"/>
              </w:rPr>
              <w:t xml:space="preserve"> </w:t>
            </w:r>
            <w:r w:rsidRPr="00CF3D80">
              <w:rPr>
                <w:rFonts w:asciiTheme="minorHAnsi" w:hAnsiTheme="minorHAnsi" w:cstheme="minorHAnsi"/>
                <w:spacing w:val="-2"/>
                <w:sz w:val="16"/>
              </w:rPr>
              <w:t>predictors</w:t>
            </w:r>
          </w:p>
        </w:tc>
        <w:tc>
          <w:tcPr>
            <w:tcW w:w="1004" w:type="dxa"/>
            <w:tcBorders>
              <w:left w:val="single" w:sz="12" w:space="0" w:color="000000"/>
              <w:right w:val="single" w:sz="12" w:space="0" w:color="000000"/>
            </w:tcBorders>
            <w:tcMar>
              <w:left w:w="57" w:type="dxa"/>
              <w:right w:w="57" w:type="dxa"/>
            </w:tcMar>
          </w:tcPr>
          <w:p w14:paraId="4804DFA7" w14:textId="6567615A" w:rsidR="00D545ED" w:rsidRPr="00CF3D80" w:rsidRDefault="00D545ED" w:rsidP="00D545ED">
            <w:pPr>
              <w:pStyle w:val="TableParagraph"/>
              <w:rPr>
                <w:rFonts w:asciiTheme="minorHAnsi" w:hAnsiTheme="minorHAnsi" w:cstheme="minorHAnsi"/>
                <w:sz w:val="14"/>
              </w:rPr>
            </w:pPr>
            <w:r w:rsidRPr="00CF3D80">
              <w:rPr>
                <w:rFonts w:asciiTheme="minorHAnsi" w:hAnsiTheme="minorHAnsi" w:cstheme="minorHAnsi"/>
                <w:sz w:val="16"/>
                <w:szCs w:val="16"/>
              </w:rPr>
              <w:t>5/6/ Supplement</w:t>
            </w:r>
          </w:p>
        </w:tc>
      </w:tr>
      <w:tr w:rsidR="00D545ED" w:rsidRPr="00CF3D80" w14:paraId="41036AD8" w14:textId="77777777" w:rsidTr="00CF3D8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368"/>
        </w:trPr>
        <w:tc>
          <w:tcPr>
            <w:tcW w:w="1478" w:type="dxa"/>
            <w:tcBorders>
              <w:left w:val="single" w:sz="12" w:space="0" w:color="000000"/>
              <w:bottom w:val="single" w:sz="12" w:space="0" w:color="000000"/>
            </w:tcBorders>
            <w:tcMar>
              <w:left w:w="57" w:type="dxa"/>
              <w:right w:w="57" w:type="dxa"/>
            </w:tcMar>
            <w:vAlign w:val="center"/>
          </w:tcPr>
          <w:p w14:paraId="1C53C701" w14:textId="77777777" w:rsidR="00D545ED" w:rsidRPr="00CF3D80" w:rsidRDefault="00D545ED" w:rsidP="00CF3D80">
            <w:pPr>
              <w:pStyle w:val="TableParagraph"/>
              <w:rPr>
                <w:rFonts w:asciiTheme="minorHAnsi" w:hAnsiTheme="minorHAnsi" w:cstheme="minorHAnsi"/>
                <w:i/>
                <w:sz w:val="16"/>
              </w:rPr>
            </w:pPr>
            <w:r w:rsidRPr="00CF3D80">
              <w:rPr>
                <w:rFonts w:asciiTheme="minorHAnsi" w:hAnsiTheme="minorHAnsi" w:cstheme="minorHAnsi"/>
                <w:i/>
                <w:sz w:val="16"/>
              </w:rPr>
              <w:t>Ethical</w:t>
            </w:r>
            <w:r w:rsidRPr="00CF3D80">
              <w:rPr>
                <w:rFonts w:asciiTheme="minorHAnsi" w:hAnsiTheme="minorHAnsi" w:cstheme="minorHAnsi"/>
                <w:i/>
                <w:spacing w:val="-5"/>
                <w:sz w:val="16"/>
              </w:rPr>
              <w:t xml:space="preserve"> </w:t>
            </w:r>
            <w:r w:rsidRPr="00CF3D80">
              <w:rPr>
                <w:rFonts w:asciiTheme="minorHAnsi" w:hAnsiTheme="minorHAnsi" w:cstheme="minorHAnsi"/>
                <w:i/>
                <w:spacing w:val="-2"/>
                <w:sz w:val="16"/>
              </w:rPr>
              <w:t>approval</w:t>
            </w:r>
          </w:p>
        </w:tc>
        <w:tc>
          <w:tcPr>
            <w:tcW w:w="537" w:type="dxa"/>
            <w:tcBorders>
              <w:bottom w:val="single" w:sz="12" w:space="0" w:color="000000"/>
            </w:tcBorders>
            <w:tcMar>
              <w:left w:w="57" w:type="dxa"/>
              <w:right w:w="57" w:type="dxa"/>
            </w:tcMar>
            <w:vAlign w:val="center"/>
          </w:tcPr>
          <w:p w14:paraId="55063AB8" w14:textId="77777777" w:rsidR="00D545ED" w:rsidRPr="00CF3D80" w:rsidRDefault="00D545ED" w:rsidP="00CF3D80">
            <w:pPr>
              <w:pStyle w:val="TableParagraph"/>
              <w:jc w:val="center"/>
              <w:rPr>
                <w:rFonts w:asciiTheme="minorHAnsi" w:hAnsiTheme="minorHAnsi" w:cstheme="minorHAnsi"/>
                <w:spacing w:val="-5"/>
                <w:sz w:val="16"/>
              </w:rPr>
            </w:pPr>
            <w:r w:rsidRPr="00CF3D80">
              <w:rPr>
                <w:rFonts w:asciiTheme="minorHAnsi" w:hAnsiTheme="minorHAnsi" w:cstheme="minorHAnsi"/>
                <w:spacing w:val="-5"/>
                <w:sz w:val="16"/>
              </w:rPr>
              <w:t>17</w:t>
            </w:r>
          </w:p>
        </w:tc>
        <w:tc>
          <w:tcPr>
            <w:tcW w:w="1113" w:type="dxa"/>
            <w:tcBorders>
              <w:bottom w:val="single" w:sz="12" w:space="0" w:color="000000"/>
            </w:tcBorders>
            <w:tcMar>
              <w:left w:w="57" w:type="dxa"/>
              <w:right w:w="57" w:type="dxa"/>
            </w:tcMar>
            <w:vAlign w:val="center"/>
          </w:tcPr>
          <w:p w14:paraId="6B077803" w14:textId="77777777" w:rsidR="00D545ED" w:rsidRPr="00CF3D80" w:rsidRDefault="00D545ED" w:rsidP="00CF3D80">
            <w:pPr>
              <w:pStyle w:val="TableParagraph"/>
              <w:jc w:val="center"/>
              <w:rPr>
                <w:rFonts w:asciiTheme="minorHAnsi" w:hAnsiTheme="minorHAnsi" w:cstheme="minorHAnsi"/>
                <w:sz w:val="16"/>
              </w:rPr>
            </w:pPr>
            <w:proofErr w:type="gramStart"/>
            <w:r w:rsidRPr="00CF3D80">
              <w:rPr>
                <w:rFonts w:asciiTheme="minorHAnsi" w:hAnsiTheme="minorHAnsi" w:cstheme="minorHAnsi"/>
                <w:spacing w:val="-5"/>
                <w:sz w:val="16"/>
              </w:rPr>
              <w:t>D;E</w:t>
            </w:r>
            <w:proofErr w:type="gramEnd"/>
          </w:p>
        </w:tc>
        <w:tc>
          <w:tcPr>
            <w:tcW w:w="5647" w:type="dxa"/>
            <w:tcBorders>
              <w:bottom w:val="single" w:sz="12" w:space="0" w:color="000000"/>
              <w:right w:val="single" w:sz="12" w:space="0" w:color="000000"/>
            </w:tcBorders>
            <w:tcMar>
              <w:left w:w="57" w:type="dxa"/>
              <w:right w:w="57" w:type="dxa"/>
            </w:tcMar>
            <w:vAlign w:val="center"/>
          </w:tcPr>
          <w:p w14:paraId="1893FCC2" w14:textId="77777777" w:rsidR="00D545ED" w:rsidRPr="00CF3D80" w:rsidRDefault="00D545ED" w:rsidP="00CF3D80">
            <w:pPr>
              <w:pStyle w:val="TableParagraph"/>
              <w:rPr>
                <w:rFonts w:asciiTheme="minorHAnsi" w:hAnsiTheme="minorHAnsi" w:cstheme="minorHAnsi"/>
                <w:sz w:val="16"/>
              </w:rPr>
            </w:pPr>
            <w:r w:rsidRPr="00CF3D80">
              <w:rPr>
                <w:rFonts w:asciiTheme="minorHAnsi" w:hAnsiTheme="minorHAnsi" w:cstheme="minorHAnsi"/>
                <w:sz w:val="16"/>
              </w:rPr>
              <w:t>Name</w:t>
            </w:r>
            <w:r w:rsidRPr="00CF3D80">
              <w:rPr>
                <w:rFonts w:asciiTheme="minorHAnsi" w:hAnsiTheme="minorHAnsi" w:cstheme="minorHAnsi"/>
                <w:spacing w:val="-3"/>
                <w:sz w:val="16"/>
              </w:rPr>
              <w:t xml:space="preserve"> </w:t>
            </w:r>
            <w:r w:rsidRPr="00CF3D80">
              <w:rPr>
                <w:rFonts w:asciiTheme="minorHAnsi" w:hAnsiTheme="minorHAnsi" w:cstheme="minorHAnsi"/>
                <w:sz w:val="16"/>
              </w:rPr>
              <w:t>the</w:t>
            </w:r>
            <w:r w:rsidRPr="00CF3D80">
              <w:rPr>
                <w:rFonts w:asciiTheme="minorHAnsi" w:hAnsiTheme="minorHAnsi" w:cstheme="minorHAnsi"/>
                <w:spacing w:val="-3"/>
                <w:sz w:val="16"/>
              </w:rPr>
              <w:t xml:space="preserve"> </w:t>
            </w:r>
            <w:r w:rsidRPr="00CF3D80">
              <w:rPr>
                <w:rFonts w:asciiTheme="minorHAnsi" w:hAnsiTheme="minorHAnsi" w:cstheme="minorHAnsi"/>
                <w:sz w:val="16"/>
              </w:rPr>
              <w:t>institutional</w:t>
            </w:r>
            <w:r w:rsidRPr="00CF3D80">
              <w:rPr>
                <w:rFonts w:asciiTheme="minorHAnsi" w:hAnsiTheme="minorHAnsi" w:cstheme="minorHAnsi"/>
                <w:spacing w:val="-3"/>
                <w:sz w:val="16"/>
              </w:rPr>
              <w:t xml:space="preserve"> </w:t>
            </w:r>
            <w:r w:rsidRPr="00CF3D80">
              <w:rPr>
                <w:rFonts w:asciiTheme="minorHAnsi" w:hAnsiTheme="minorHAnsi" w:cstheme="minorHAnsi"/>
                <w:sz w:val="16"/>
              </w:rPr>
              <w:t>research</w:t>
            </w:r>
            <w:r w:rsidRPr="00CF3D80">
              <w:rPr>
                <w:rFonts w:asciiTheme="minorHAnsi" w:hAnsiTheme="minorHAnsi" w:cstheme="minorHAnsi"/>
                <w:spacing w:val="-3"/>
                <w:sz w:val="16"/>
              </w:rPr>
              <w:t xml:space="preserve"> </w:t>
            </w:r>
            <w:r w:rsidRPr="00CF3D80">
              <w:rPr>
                <w:rFonts w:asciiTheme="minorHAnsi" w:hAnsiTheme="minorHAnsi" w:cstheme="minorHAnsi"/>
                <w:sz w:val="16"/>
              </w:rPr>
              <w:t>board</w:t>
            </w:r>
            <w:r w:rsidRPr="00CF3D80">
              <w:rPr>
                <w:rFonts w:asciiTheme="minorHAnsi" w:hAnsiTheme="minorHAnsi" w:cstheme="minorHAnsi"/>
                <w:spacing w:val="-3"/>
                <w:sz w:val="16"/>
              </w:rPr>
              <w:t xml:space="preserve"> </w:t>
            </w:r>
            <w:r w:rsidRPr="00CF3D80">
              <w:rPr>
                <w:rFonts w:asciiTheme="minorHAnsi" w:hAnsiTheme="minorHAnsi" w:cstheme="minorHAnsi"/>
                <w:sz w:val="16"/>
              </w:rPr>
              <w:t>or</w:t>
            </w:r>
            <w:r w:rsidRPr="00CF3D80">
              <w:rPr>
                <w:rFonts w:asciiTheme="minorHAnsi" w:hAnsiTheme="minorHAnsi" w:cstheme="minorHAnsi"/>
                <w:spacing w:val="-3"/>
                <w:sz w:val="16"/>
              </w:rPr>
              <w:t xml:space="preserve"> </w:t>
            </w:r>
            <w:r w:rsidRPr="00CF3D80">
              <w:rPr>
                <w:rFonts w:asciiTheme="minorHAnsi" w:hAnsiTheme="minorHAnsi" w:cstheme="minorHAnsi"/>
                <w:sz w:val="16"/>
              </w:rPr>
              <w:t>ethics</w:t>
            </w:r>
            <w:r w:rsidRPr="00CF3D80">
              <w:rPr>
                <w:rFonts w:asciiTheme="minorHAnsi" w:hAnsiTheme="minorHAnsi" w:cstheme="minorHAnsi"/>
                <w:spacing w:val="-3"/>
                <w:sz w:val="16"/>
              </w:rPr>
              <w:t xml:space="preserve"> </w:t>
            </w:r>
            <w:r w:rsidRPr="00CF3D80">
              <w:rPr>
                <w:rFonts w:asciiTheme="minorHAnsi" w:hAnsiTheme="minorHAnsi" w:cstheme="minorHAnsi"/>
                <w:sz w:val="16"/>
              </w:rPr>
              <w:t>committee</w:t>
            </w:r>
            <w:r w:rsidRPr="00CF3D80">
              <w:rPr>
                <w:rFonts w:asciiTheme="minorHAnsi" w:hAnsiTheme="minorHAnsi" w:cstheme="minorHAnsi"/>
                <w:spacing w:val="-3"/>
                <w:sz w:val="16"/>
              </w:rPr>
              <w:t xml:space="preserve"> </w:t>
            </w:r>
            <w:r w:rsidRPr="00CF3D80">
              <w:rPr>
                <w:rFonts w:asciiTheme="minorHAnsi" w:hAnsiTheme="minorHAnsi" w:cstheme="minorHAnsi"/>
                <w:sz w:val="16"/>
              </w:rPr>
              <w:t>that</w:t>
            </w:r>
            <w:r w:rsidRPr="00CF3D80">
              <w:rPr>
                <w:rFonts w:asciiTheme="minorHAnsi" w:hAnsiTheme="minorHAnsi" w:cstheme="minorHAnsi"/>
                <w:spacing w:val="-3"/>
                <w:sz w:val="16"/>
              </w:rPr>
              <w:t xml:space="preserve"> </w:t>
            </w:r>
            <w:r w:rsidRPr="00CF3D80">
              <w:rPr>
                <w:rFonts w:asciiTheme="minorHAnsi" w:hAnsiTheme="minorHAnsi" w:cstheme="minorHAnsi"/>
                <w:sz w:val="16"/>
              </w:rPr>
              <w:t>approved</w:t>
            </w:r>
            <w:r w:rsidRPr="00CF3D80">
              <w:rPr>
                <w:rFonts w:asciiTheme="minorHAnsi" w:hAnsiTheme="minorHAnsi" w:cstheme="minorHAnsi"/>
                <w:spacing w:val="-3"/>
                <w:sz w:val="16"/>
              </w:rPr>
              <w:t xml:space="preserve"> </w:t>
            </w:r>
            <w:r w:rsidRPr="00CF3D80">
              <w:rPr>
                <w:rFonts w:asciiTheme="minorHAnsi" w:hAnsiTheme="minorHAnsi" w:cstheme="minorHAnsi"/>
                <w:sz w:val="16"/>
              </w:rPr>
              <w:t>the</w:t>
            </w:r>
            <w:r w:rsidRPr="00CF3D80">
              <w:rPr>
                <w:rFonts w:asciiTheme="minorHAnsi" w:hAnsiTheme="minorHAnsi" w:cstheme="minorHAnsi"/>
                <w:spacing w:val="-3"/>
                <w:sz w:val="16"/>
              </w:rPr>
              <w:t xml:space="preserve"> </w:t>
            </w:r>
            <w:r w:rsidRPr="00CF3D80">
              <w:rPr>
                <w:rFonts w:asciiTheme="minorHAnsi" w:hAnsiTheme="minorHAnsi" w:cstheme="minorHAnsi"/>
                <w:sz w:val="16"/>
              </w:rPr>
              <w:t>study</w:t>
            </w:r>
            <w:r w:rsidRPr="00CF3D80">
              <w:rPr>
                <w:rFonts w:asciiTheme="minorHAnsi" w:hAnsiTheme="minorHAnsi" w:cstheme="minorHAnsi"/>
                <w:spacing w:val="-3"/>
                <w:sz w:val="16"/>
              </w:rPr>
              <w:t xml:space="preserve"> </w:t>
            </w:r>
            <w:r w:rsidRPr="00CF3D80">
              <w:rPr>
                <w:rFonts w:asciiTheme="minorHAnsi" w:hAnsiTheme="minorHAnsi" w:cstheme="minorHAnsi"/>
                <w:sz w:val="16"/>
              </w:rPr>
              <w:t>and</w:t>
            </w:r>
            <w:r w:rsidRPr="00CF3D80">
              <w:rPr>
                <w:rFonts w:asciiTheme="minorHAnsi" w:hAnsiTheme="minorHAnsi" w:cstheme="minorHAnsi"/>
                <w:spacing w:val="-3"/>
                <w:sz w:val="16"/>
              </w:rPr>
              <w:t xml:space="preserve"> </w:t>
            </w:r>
            <w:r w:rsidRPr="00CF3D80">
              <w:rPr>
                <w:rFonts w:asciiTheme="minorHAnsi" w:hAnsiTheme="minorHAnsi" w:cstheme="minorHAnsi"/>
                <w:sz w:val="16"/>
              </w:rPr>
              <w:t>describe</w:t>
            </w:r>
            <w:r w:rsidRPr="00CF3D80">
              <w:rPr>
                <w:rFonts w:asciiTheme="minorHAnsi" w:hAnsiTheme="minorHAnsi" w:cstheme="minorHAnsi"/>
                <w:spacing w:val="-3"/>
                <w:sz w:val="16"/>
              </w:rPr>
              <w:t xml:space="preserve"> </w:t>
            </w:r>
            <w:r w:rsidRPr="00CF3D80">
              <w:rPr>
                <w:rFonts w:asciiTheme="minorHAnsi" w:hAnsiTheme="minorHAnsi" w:cstheme="minorHAnsi"/>
                <w:sz w:val="16"/>
              </w:rPr>
              <w:t>the</w:t>
            </w:r>
            <w:r w:rsidRPr="00CF3D80">
              <w:rPr>
                <w:rFonts w:asciiTheme="minorHAnsi" w:hAnsiTheme="minorHAnsi" w:cstheme="minorHAnsi"/>
                <w:spacing w:val="40"/>
                <w:sz w:val="16"/>
              </w:rPr>
              <w:t xml:space="preserve"> </w:t>
            </w:r>
            <w:r w:rsidRPr="00CF3D80">
              <w:rPr>
                <w:rFonts w:asciiTheme="minorHAnsi" w:hAnsiTheme="minorHAnsi" w:cstheme="minorHAnsi"/>
                <w:sz w:val="16"/>
              </w:rPr>
              <w:t>participant-informed consent or the ethics committee waiver of informed consent</w:t>
            </w:r>
          </w:p>
        </w:tc>
        <w:tc>
          <w:tcPr>
            <w:tcW w:w="1004" w:type="dxa"/>
            <w:tcBorders>
              <w:left w:val="single" w:sz="12" w:space="0" w:color="000000"/>
              <w:bottom w:val="single" w:sz="12" w:space="0" w:color="000000"/>
              <w:right w:val="single" w:sz="12" w:space="0" w:color="000000"/>
            </w:tcBorders>
            <w:tcMar>
              <w:left w:w="57" w:type="dxa"/>
              <w:right w:w="57" w:type="dxa"/>
            </w:tcMar>
          </w:tcPr>
          <w:p w14:paraId="00546716" w14:textId="4A0EAB49" w:rsidR="00D545ED" w:rsidRPr="00CF3D80" w:rsidRDefault="00D545ED" w:rsidP="00D545ED">
            <w:pPr>
              <w:pStyle w:val="TableParagraph"/>
              <w:rPr>
                <w:rFonts w:asciiTheme="minorHAnsi" w:hAnsiTheme="minorHAnsi" w:cstheme="minorHAnsi"/>
                <w:sz w:val="14"/>
              </w:rPr>
            </w:pPr>
            <w:r w:rsidRPr="00CF3D80">
              <w:rPr>
                <w:rFonts w:asciiTheme="minorHAnsi" w:hAnsiTheme="minorHAnsi" w:cstheme="minorHAnsi"/>
                <w:sz w:val="16"/>
                <w:szCs w:val="16"/>
              </w:rPr>
              <w:t>5</w:t>
            </w:r>
          </w:p>
        </w:tc>
      </w:tr>
      <w:tr w:rsidR="00D545ED" w:rsidRPr="00CF3D80" w14:paraId="5605DCEE" w14:textId="77777777" w:rsidTr="00CF3D8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81"/>
        </w:trPr>
        <w:tc>
          <w:tcPr>
            <w:tcW w:w="9779" w:type="dxa"/>
            <w:gridSpan w:val="5"/>
            <w:tcBorders>
              <w:top w:val="single" w:sz="12" w:space="0" w:color="000000"/>
              <w:left w:val="single" w:sz="12" w:space="0" w:color="000000"/>
              <w:bottom w:val="single" w:sz="12" w:space="0" w:color="000000"/>
              <w:right w:val="single" w:sz="12" w:space="0" w:color="000000"/>
            </w:tcBorders>
            <w:shd w:val="clear" w:color="auto" w:fill="FFF2CC"/>
            <w:tcMar>
              <w:left w:w="57" w:type="dxa"/>
              <w:right w:w="57" w:type="dxa"/>
            </w:tcMar>
            <w:vAlign w:val="center"/>
          </w:tcPr>
          <w:p w14:paraId="3B26AE9F" w14:textId="77777777" w:rsidR="00D545ED" w:rsidRPr="00CF3D80" w:rsidRDefault="00D545ED" w:rsidP="00CF3D80">
            <w:pPr>
              <w:pStyle w:val="TableParagraph"/>
              <w:rPr>
                <w:rFonts w:asciiTheme="minorHAnsi" w:hAnsiTheme="minorHAnsi" w:cstheme="minorHAnsi"/>
                <w:b/>
                <w:sz w:val="16"/>
              </w:rPr>
            </w:pPr>
            <w:r w:rsidRPr="00CF3D80">
              <w:rPr>
                <w:rFonts w:asciiTheme="minorHAnsi" w:hAnsiTheme="minorHAnsi" w:cstheme="minorHAnsi"/>
                <w:b/>
                <w:sz w:val="16"/>
              </w:rPr>
              <w:t>OPEN</w:t>
            </w:r>
            <w:r w:rsidRPr="00CF3D80">
              <w:rPr>
                <w:rFonts w:asciiTheme="minorHAnsi" w:hAnsiTheme="minorHAnsi" w:cstheme="minorHAnsi"/>
                <w:b/>
                <w:spacing w:val="-2"/>
                <w:sz w:val="16"/>
              </w:rPr>
              <w:t xml:space="preserve"> SCIENCE</w:t>
            </w:r>
          </w:p>
        </w:tc>
      </w:tr>
      <w:tr w:rsidR="00D545ED" w:rsidRPr="00CF3D80" w14:paraId="081E948B" w14:textId="77777777" w:rsidTr="00CF3D8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86"/>
        </w:trPr>
        <w:tc>
          <w:tcPr>
            <w:tcW w:w="1478" w:type="dxa"/>
            <w:tcBorders>
              <w:top w:val="single" w:sz="12" w:space="0" w:color="000000"/>
              <w:left w:val="single" w:sz="12" w:space="0" w:color="000000"/>
            </w:tcBorders>
            <w:tcMar>
              <w:left w:w="57" w:type="dxa"/>
              <w:right w:w="57" w:type="dxa"/>
            </w:tcMar>
            <w:vAlign w:val="center"/>
          </w:tcPr>
          <w:p w14:paraId="39F98821" w14:textId="77777777" w:rsidR="00D545ED" w:rsidRPr="00CF3D80" w:rsidRDefault="00D545ED" w:rsidP="00CF3D80">
            <w:pPr>
              <w:pStyle w:val="TableParagraph"/>
              <w:rPr>
                <w:rFonts w:asciiTheme="minorHAnsi" w:hAnsiTheme="minorHAnsi" w:cstheme="minorHAnsi"/>
                <w:i/>
                <w:sz w:val="16"/>
              </w:rPr>
            </w:pPr>
            <w:r w:rsidRPr="00CF3D80">
              <w:rPr>
                <w:rFonts w:asciiTheme="minorHAnsi" w:hAnsiTheme="minorHAnsi" w:cstheme="minorHAnsi"/>
                <w:i/>
                <w:spacing w:val="-2"/>
                <w:sz w:val="16"/>
              </w:rPr>
              <w:t>Funding</w:t>
            </w:r>
          </w:p>
        </w:tc>
        <w:tc>
          <w:tcPr>
            <w:tcW w:w="537" w:type="dxa"/>
            <w:tcBorders>
              <w:top w:val="single" w:sz="12" w:space="0" w:color="000000"/>
            </w:tcBorders>
            <w:tcMar>
              <w:left w:w="57" w:type="dxa"/>
              <w:right w:w="57" w:type="dxa"/>
            </w:tcMar>
            <w:vAlign w:val="center"/>
          </w:tcPr>
          <w:p w14:paraId="34E82285" w14:textId="77777777" w:rsidR="00D545ED" w:rsidRPr="00CF3D80" w:rsidRDefault="00D545ED" w:rsidP="00CF3D80">
            <w:pPr>
              <w:pStyle w:val="TableParagraph"/>
              <w:jc w:val="center"/>
              <w:rPr>
                <w:rFonts w:asciiTheme="minorHAnsi" w:hAnsiTheme="minorHAnsi" w:cstheme="minorHAnsi"/>
                <w:spacing w:val="-5"/>
                <w:sz w:val="16"/>
              </w:rPr>
            </w:pPr>
            <w:r w:rsidRPr="00CF3D80">
              <w:rPr>
                <w:rFonts w:asciiTheme="minorHAnsi" w:hAnsiTheme="minorHAnsi" w:cstheme="minorHAnsi"/>
                <w:spacing w:val="-5"/>
                <w:sz w:val="16"/>
              </w:rPr>
              <w:t>18a</w:t>
            </w:r>
          </w:p>
        </w:tc>
        <w:tc>
          <w:tcPr>
            <w:tcW w:w="1113" w:type="dxa"/>
            <w:tcBorders>
              <w:top w:val="single" w:sz="12" w:space="0" w:color="000000"/>
            </w:tcBorders>
            <w:tcMar>
              <w:left w:w="57" w:type="dxa"/>
              <w:right w:w="57" w:type="dxa"/>
            </w:tcMar>
            <w:vAlign w:val="center"/>
          </w:tcPr>
          <w:p w14:paraId="48811B90" w14:textId="77777777" w:rsidR="00D545ED" w:rsidRPr="00CF3D80" w:rsidRDefault="00D545ED" w:rsidP="00CF3D80">
            <w:pPr>
              <w:pStyle w:val="TableParagraph"/>
              <w:jc w:val="center"/>
              <w:rPr>
                <w:rFonts w:asciiTheme="minorHAnsi" w:hAnsiTheme="minorHAnsi" w:cstheme="minorHAnsi"/>
                <w:sz w:val="16"/>
              </w:rPr>
            </w:pPr>
            <w:proofErr w:type="gramStart"/>
            <w:r w:rsidRPr="00CF3D80">
              <w:rPr>
                <w:rFonts w:asciiTheme="minorHAnsi" w:hAnsiTheme="minorHAnsi" w:cstheme="minorHAnsi"/>
                <w:spacing w:val="-5"/>
                <w:sz w:val="16"/>
              </w:rPr>
              <w:t>D;E</w:t>
            </w:r>
            <w:proofErr w:type="gramEnd"/>
          </w:p>
        </w:tc>
        <w:tc>
          <w:tcPr>
            <w:tcW w:w="5647" w:type="dxa"/>
            <w:tcBorders>
              <w:top w:val="single" w:sz="12" w:space="0" w:color="000000"/>
              <w:right w:val="single" w:sz="12" w:space="0" w:color="000000"/>
            </w:tcBorders>
            <w:tcMar>
              <w:left w:w="57" w:type="dxa"/>
              <w:right w:w="57" w:type="dxa"/>
            </w:tcMar>
            <w:vAlign w:val="center"/>
          </w:tcPr>
          <w:p w14:paraId="1C0B3596" w14:textId="77777777" w:rsidR="00D545ED" w:rsidRPr="00CF3D80" w:rsidRDefault="00D545ED" w:rsidP="00CF3D80">
            <w:pPr>
              <w:pStyle w:val="TableParagraph"/>
              <w:rPr>
                <w:rFonts w:asciiTheme="minorHAnsi" w:hAnsiTheme="minorHAnsi" w:cstheme="minorHAnsi"/>
                <w:sz w:val="16"/>
              </w:rPr>
            </w:pPr>
            <w:r w:rsidRPr="00CF3D80">
              <w:rPr>
                <w:rFonts w:asciiTheme="minorHAnsi" w:hAnsiTheme="minorHAnsi" w:cstheme="minorHAnsi"/>
                <w:sz w:val="16"/>
              </w:rPr>
              <w:t>Give</w:t>
            </w:r>
            <w:r w:rsidRPr="00CF3D80">
              <w:rPr>
                <w:rFonts w:asciiTheme="minorHAnsi" w:hAnsiTheme="minorHAnsi" w:cstheme="minorHAnsi"/>
                <w:spacing w:val="-3"/>
                <w:sz w:val="16"/>
              </w:rPr>
              <w:t xml:space="preserve"> </w:t>
            </w:r>
            <w:r w:rsidRPr="00CF3D80">
              <w:rPr>
                <w:rFonts w:asciiTheme="minorHAnsi" w:hAnsiTheme="minorHAnsi" w:cstheme="minorHAnsi"/>
                <w:sz w:val="16"/>
              </w:rPr>
              <w:t>the</w:t>
            </w:r>
            <w:r w:rsidRPr="00CF3D80">
              <w:rPr>
                <w:rFonts w:asciiTheme="minorHAnsi" w:hAnsiTheme="minorHAnsi" w:cstheme="minorHAnsi"/>
                <w:spacing w:val="-3"/>
                <w:sz w:val="16"/>
              </w:rPr>
              <w:t xml:space="preserve"> </w:t>
            </w:r>
            <w:r w:rsidRPr="00CF3D80">
              <w:rPr>
                <w:rFonts w:asciiTheme="minorHAnsi" w:hAnsiTheme="minorHAnsi" w:cstheme="minorHAnsi"/>
                <w:sz w:val="16"/>
              </w:rPr>
              <w:t>source</w:t>
            </w:r>
            <w:r w:rsidRPr="00CF3D80">
              <w:rPr>
                <w:rFonts w:asciiTheme="minorHAnsi" w:hAnsiTheme="minorHAnsi" w:cstheme="minorHAnsi"/>
                <w:spacing w:val="-3"/>
                <w:sz w:val="16"/>
              </w:rPr>
              <w:t xml:space="preserve"> </w:t>
            </w:r>
            <w:r w:rsidRPr="00CF3D80">
              <w:rPr>
                <w:rFonts w:asciiTheme="minorHAnsi" w:hAnsiTheme="minorHAnsi" w:cstheme="minorHAnsi"/>
                <w:sz w:val="16"/>
              </w:rPr>
              <w:t>of</w:t>
            </w:r>
            <w:r w:rsidRPr="00CF3D80">
              <w:rPr>
                <w:rFonts w:asciiTheme="minorHAnsi" w:hAnsiTheme="minorHAnsi" w:cstheme="minorHAnsi"/>
                <w:spacing w:val="-2"/>
                <w:sz w:val="16"/>
              </w:rPr>
              <w:t xml:space="preserve"> </w:t>
            </w:r>
            <w:r w:rsidRPr="00CF3D80">
              <w:rPr>
                <w:rFonts w:asciiTheme="minorHAnsi" w:hAnsiTheme="minorHAnsi" w:cstheme="minorHAnsi"/>
                <w:sz w:val="16"/>
              </w:rPr>
              <w:t>funding</w:t>
            </w:r>
            <w:r w:rsidRPr="00CF3D80">
              <w:rPr>
                <w:rFonts w:asciiTheme="minorHAnsi" w:hAnsiTheme="minorHAnsi" w:cstheme="minorHAnsi"/>
                <w:spacing w:val="-3"/>
                <w:sz w:val="16"/>
              </w:rPr>
              <w:t xml:space="preserve"> </w:t>
            </w:r>
            <w:r w:rsidRPr="00CF3D80">
              <w:rPr>
                <w:rFonts w:asciiTheme="minorHAnsi" w:hAnsiTheme="minorHAnsi" w:cstheme="minorHAnsi"/>
                <w:sz w:val="16"/>
              </w:rPr>
              <w:t>and</w:t>
            </w:r>
            <w:r w:rsidRPr="00CF3D80">
              <w:rPr>
                <w:rFonts w:asciiTheme="minorHAnsi" w:hAnsiTheme="minorHAnsi" w:cstheme="minorHAnsi"/>
                <w:spacing w:val="-3"/>
                <w:sz w:val="16"/>
              </w:rPr>
              <w:t xml:space="preserve"> </w:t>
            </w:r>
            <w:r w:rsidRPr="00CF3D80">
              <w:rPr>
                <w:rFonts w:asciiTheme="minorHAnsi" w:hAnsiTheme="minorHAnsi" w:cstheme="minorHAnsi"/>
                <w:sz w:val="16"/>
              </w:rPr>
              <w:t>the</w:t>
            </w:r>
            <w:r w:rsidRPr="00CF3D80">
              <w:rPr>
                <w:rFonts w:asciiTheme="minorHAnsi" w:hAnsiTheme="minorHAnsi" w:cstheme="minorHAnsi"/>
                <w:spacing w:val="-2"/>
                <w:sz w:val="16"/>
              </w:rPr>
              <w:t xml:space="preserve"> </w:t>
            </w:r>
            <w:r w:rsidRPr="00CF3D80">
              <w:rPr>
                <w:rFonts w:asciiTheme="minorHAnsi" w:hAnsiTheme="minorHAnsi" w:cstheme="minorHAnsi"/>
                <w:sz w:val="16"/>
              </w:rPr>
              <w:t>role</w:t>
            </w:r>
            <w:r w:rsidRPr="00CF3D80">
              <w:rPr>
                <w:rFonts w:asciiTheme="minorHAnsi" w:hAnsiTheme="minorHAnsi" w:cstheme="minorHAnsi"/>
                <w:spacing w:val="-3"/>
                <w:sz w:val="16"/>
              </w:rPr>
              <w:t xml:space="preserve"> </w:t>
            </w:r>
            <w:r w:rsidRPr="00CF3D80">
              <w:rPr>
                <w:rFonts w:asciiTheme="minorHAnsi" w:hAnsiTheme="minorHAnsi" w:cstheme="minorHAnsi"/>
                <w:sz w:val="16"/>
              </w:rPr>
              <w:t>of</w:t>
            </w:r>
            <w:r w:rsidRPr="00CF3D80">
              <w:rPr>
                <w:rFonts w:asciiTheme="minorHAnsi" w:hAnsiTheme="minorHAnsi" w:cstheme="minorHAnsi"/>
                <w:spacing w:val="-3"/>
                <w:sz w:val="16"/>
              </w:rPr>
              <w:t xml:space="preserve"> </w:t>
            </w:r>
            <w:r w:rsidRPr="00CF3D80">
              <w:rPr>
                <w:rFonts w:asciiTheme="minorHAnsi" w:hAnsiTheme="minorHAnsi" w:cstheme="minorHAnsi"/>
                <w:sz w:val="16"/>
              </w:rPr>
              <w:t>the</w:t>
            </w:r>
            <w:r w:rsidRPr="00CF3D80">
              <w:rPr>
                <w:rFonts w:asciiTheme="minorHAnsi" w:hAnsiTheme="minorHAnsi" w:cstheme="minorHAnsi"/>
                <w:spacing w:val="-3"/>
                <w:sz w:val="16"/>
              </w:rPr>
              <w:t xml:space="preserve"> </w:t>
            </w:r>
            <w:r w:rsidRPr="00CF3D80">
              <w:rPr>
                <w:rFonts w:asciiTheme="minorHAnsi" w:hAnsiTheme="minorHAnsi" w:cstheme="minorHAnsi"/>
                <w:sz w:val="16"/>
              </w:rPr>
              <w:t>funders</w:t>
            </w:r>
            <w:r w:rsidRPr="00CF3D80">
              <w:rPr>
                <w:rFonts w:asciiTheme="minorHAnsi" w:hAnsiTheme="minorHAnsi" w:cstheme="minorHAnsi"/>
                <w:spacing w:val="-2"/>
                <w:sz w:val="16"/>
              </w:rPr>
              <w:t xml:space="preserve"> </w:t>
            </w:r>
            <w:r w:rsidRPr="00CF3D80">
              <w:rPr>
                <w:rFonts w:asciiTheme="minorHAnsi" w:hAnsiTheme="minorHAnsi" w:cstheme="minorHAnsi"/>
                <w:sz w:val="16"/>
              </w:rPr>
              <w:t>for</w:t>
            </w:r>
            <w:r w:rsidRPr="00CF3D80">
              <w:rPr>
                <w:rFonts w:asciiTheme="minorHAnsi" w:hAnsiTheme="minorHAnsi" w:cstheme="minorHAnsi"/>
                <w:spacing w:val="-3"/>
                <w:sz w:val="16"/>
              </w:rPr>
              <w:t xml:space="preserve"> </w:t>
            </w:r>
            <w:r w:rsidRPr="00CF3D80">
              <w:rPr>
                <w:rFonts w:asciiTheme="minorHAnsi" w:hAnsiTheme="minorHAnsi" w:cstheme="minorHAnsi"/>
                <w:sz w:val="16"/>
              </w:rPr>
              <w:t>the</w:t>
            </w:r>
            <w:r w:rsidRPr="00CF3D80">
              <w:rPr>
                <w:rFonts w:asciiTheme="minorHAnsi" w:hAnsiTheme="minorHAnsi" w:cstheme="minorHAnsi"/>
                <w:spacing w:val="-3"/>
                <w:sz w:val="16"/>
              </w:rPr>
              <w:t xml:space="preserve"> </w:t>
            </w:r>
            <w:r w:rsidRPr="00CF3D80">
              <w:rPr>
                <w:rFonts w:asciiTheme="minorHAnsi" w:hAnsiTheme="minorHAnsi" w:cstheme="minorHAnsi"/>
                <w:sz w:val="16"/>
              </w:rPr>
              <w:t>present</w:t>
            </w:r>
            <w:r w:rsidRPr="00CF3D80">
              <w:rPr>
                <w:rFonts w:asciiTheme="minorHAnsi" w:hAnsiTheme="minorHAnsi" w:cstheme="minorHAnsi"/>
                <w:spacing w:val="-2"/>
                <w:sz w:val="16"/>
              </w:rPr>
              <w:t xml:space="preserve"> study</w:t>
            </w:r>
          </w:p>
        </w:tc>
        <w:tc>
          <w:tcPr>
            <w:tcW w:w="1004" w:type="dxa"/>
            <w:tcBorders>
              <w:top w:val="single" w:sz="12" w:space="0" w:color="000000"/>
              <w:left w:val="single" w:sz="12" w:space="0" w:color="000000"/>
              <w:right w:val="single" w:sz="12" w:space="0" w:color="000000"/>
            </w:tcBorders>
            <w:tcMar>
              <w:left w:w="57" w:type="dxa"/>
              <w:right w:w="57" w:type="dxa"/>
            </w:tcMar>
          </w:tcPr>
          <w:p w14:paraId="75137FE6" w14:textId="4E549A45" w:rsidR="00D545ED" w:rsidRPr="00CF3D80" w:rsidRDefault="00D545ED" w:rsidP="00D545ED">
            <w:pPr>
              <w:pStyle w:val="TableParagraph"/>
              <w:rPr>
                <w:rFonts w:asciiTheme="minorHAnsi" w:hAnsiTheme="minorHAnsi" w:cstheme="minorHAnsi"/>
                <w:sz w:val="12"/>
              </w:rPr>
            </w:pPr>
            <w:r w:rsidRPr="00CF3D80">
              <w:rPr>
                <w:rFonts w:asciiTheme="minorHAnsi" w:hAnsiTheme="minorHAnsi" w:cstheme="minorHAnsi"/>
                <w:sz w:val="16"/>
                <w:szCs w:val="16"/>
              </w:rPr>
              <w:t>Acknowledgments</w:t>
            </w:r>
          </w:p>
        </w:tc>
      </w:tr>
      <w:tr w:rsidR="00D545ED" w:rsidRPr="00CF3D80" w14:paraId="6B9D785E" w14:textId="77777777" w:rsidTr="00CF3D8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369"/>
        </w:trPr>
        <w:tc>
          <w:tcPr>
            <w:tcW w:w="1478" w:type="dxa"/>
            <w:tcBorders>
              <w:left w:val="single" w:sz="12" w:space="0" w:color="000000"/>
            </w:tcBorders>
            <w:tcMar>
              <w:left w:w="57" w:type="dxa"/>
              <w:right w:w="57" w:type="dxa"/>
            </w:tcMar>
            <w:vAlign w:val="center"/>
          </w:tcPr>
          <w:p w14:paraId="183540E3" w14:textId="72D3F342" w:rsidR="00D545ED" w:rsidRPr="00CF3D80" w:rsidRDefault="00D545ED" w:rsidP="00CF3D80">
            <w:pPr>
              <w:pStyle w:val="TableParagraph"/>
              <w:rPr>
                <w:rFonts w:asciiTheme="minorHAnsi" w:hAnsiTheme="minorHAnsi" w:cstheme="minorHAnsi"/>
                <w:i/>
                <w:sz w:val="16"/>
              </w:rPr>
            </w:pPr>
            <w:proofErr w:type="spellStart"/>
            <w:r w:rsidRPr="00CF3D80">
              <w:rPr>
                <w:rFonts w:asciiTheme="minorHAnsi" w:hAnsiTheme="minorHAnsi" w:cstheme="minorHAnsi"/>
                <w:i/>
                <w:sz w:val="16"/>
              </w:rPr>
              <w:t>Coflicts</w:t>
            </w:r>
            <w:proofErr w:type="spellEnd"/>
            <w:r w:rsidRPr="00CF3D80">
              <w:rPr>
                <w:rFonts w:asciiTheme="minorHAnsi" w:hAnsiTheme="minorHAnsi" w:cstheme="minorHAnsi"/>
                <w:i/>
                <w:spacing w:val="-10"/>
                <w:sz w:val="16"/>
              </w:rPr>
              <w:t xml:space="preserve"> </w:t>
            </w:r>
            <w:r w:rsidRPr="00CF3D80">
              <w:rPr>
                <w:rFonts w:asciiTheme="minorHAnsi" w:hAnsiTheme="minorHAnsi" w:cstheme="minorHAnsi"/>
                <w:i/>
                <w:sz w:val="16"/>
              </w:rPr>
              <w:t>of</w:t>
            </w:r>
            <w:r w:rsidRPr="00CF3D80">
              <w:rPr>
                <w:rFonts w:asciiTheme="minorHAnsi" w:hAnsiTheme="minorHAnsi" w:cstheme="minorHAnsi"/>
                <w:i/>
                <w:spacing w:val="40"/>
                <w:sz w:val="16"/>
              </w:rPr>
              <w:t xml:space="preserve"> </w:t>
            </w:r>
            <w:r w:rsidRPr="00CF3D80">
              <w:rPr>
                <w:rFonts w:asciiTheme="minorHAnsi" w:hAnsiTheme="minorHAnsi" w:cstheme="minorHAnsi"/>
                <w:i/>
                <w:spacing w:val="-2"/>
                <w:sz w:val="16"/>
              </w:rPr>
              <w:t>interest</w:t>
            </w:r>
          </w:p>
        </w:tc>
        <w:tc>
          <w:tcPr>
            <w:tcW w:w="537" w:type="dxa"/>
            <w:tcMar>
              <w:left w:w="57" w:type="dxa"/>
              <w:right w:w="57" w:type="dxa"/>
            </w:tcMar>
            <w:vAlign w:val="center"/>
          </w:tcPr>
          <w:p w14:paraId="4E06F445" w14:textId="77777777" w:rsidR="00D545ED" w:rsidRPr="00CF3D80" w:rsidRDefault="00D545ED" w:rsidP="00CF3D80">
            <w:pPr>
              <w:pStyle w:val="TableParagraph"/>
              <w:jc w:val="center"/>
              <w:rPr>
                <w:rFonts w:asciiTheme="minorHAnsi" w:hAnsiTheme="minorHAnsi" w:cstheme="minorHAnsi"/>
                <w:spacing w:val="-5"/>
                <w:sz w:val="16"/>
              </w:rPr>
            </w:pPr>
            <w:r w:rsidRPr="00CF3D80">
              <w:rPr>
                <w:rFonts w:asciiTheme="minorHAnsi" w:hAnsiTheme="minorHAnsi" w:cstheme="minorHAnsi"/>
                <w:spacing w:val="-5"/>
                <w:sz w:val="16"/>
              </w:rPr>
              <w:t>18b</w:t>
            </w:r>
          </w:p>
        </w:tc>
        <w:tc>
          <w:tcPr>
            <w:tcW w:w="1113" w:type="dxa"/>
            <w:tcMar>
              <w:left w:w="57" w:type="dxa"/>
              <w:right w:w="57" w:type="dxa"/>
            </w:tcMar>
            <w:vAlign w:val="center"/>
          </w:tcPr>
          <w:p w14:paraId="7BD5D08E" w14:textId="77777777" w:rsidR="00D545ED" w:rsidRPr="00CF3D80" w:rsidRDefault="00D545ED" w:rsidP="00CF3D80">
            <w:pPr>
              <w:pStyle w:val="TableParagraph"/>
              <w:jc w:val="center"/>
              <w:rPr>
                <w:rFonts w:asciiTheme="minorHAnsi" w:hAnsiTheme="minorHAnsi" w:cstheme="minorHAnsi"/>
                <w:sz w:val="16"/>
              </w:rPr>
            </w:pPr>
            <w:proofErr w:type="gramStart"/>
            <w:r w:rsidRPr="00CF3D80">
              <w:rPr>
                <w:rFonts w:asciiTheme="minorHAnsi" w:hAnsiTheme="minorHAnsi" w:cstheme="minorHAnsi"/>
                <w:spacing w:val="-5"/>
                <w:sz w:val="16"/>
              </w:rPr>
              <w:t>D;E</w:t>
            </w:r>
            <w:proofErr w:type="gramEnd"/>
          </w:p>
        </w:tc>
        <w:tc>
          <w:tcPr>
            <w:tcW w:w="5647" w:type="dxa"/>
            <w:tcBorders>
              <w:right w:val="single" w:sz="12" w:space="0" w:color="000000"/>
            </w:tcBorders>
            <w:tcMar>
              <w:left w:w="57" w:type="dxa"/>
              <w:right w:w="57" w:type="dxa"/>
            </w:tcMar>
            <w:vAlign w:val="center"/>
          </w:tcPr>
          <w:p w14:paraId="54AEE174" w14:textId="77777777" w:rsidR="00D545ED" w:rsidRPr="00CF3D80" w:rsidRDefault="00D545ED" w:rsidP="00CF3D80">
            <w:pPr>
              <w:pStyle w:val="TableParagraph"/>
              <w:rPr>
                <w:rFonts w:asciiTheme="minorHAnsi" w:hAnsiTheme="minorHAnsi" w:cstheme="minorHAnsi"/>
                <w:sz w:val="16"/>
              </w:rPr>
            </w:pPr>
            <w:r w:rsidRPr="00CF3D80">
              <w:rPr>
                <w:rFonts w:asciiTheme="minorHAnsi" w:hAnsiTheme="minorHAnsi" w:cstheme="minorHAnsi"/>
                <w:sz w:val="16"/>
              </w:rPr>
              <w:t>Declare</w:t>
            </w:r>
            <w:r w:rsidRPr="00CF3D80">
              <w:rPr>
                <w:rFonts w:asciiTheme="minorHAnsi" w:hAnsiTheme="minorHAnsi" w:cstheme="minorHAnsi"/>
                <w:spacing w:val="-4"/>
                <w:sz w:val="16"/>
              </w:rPr>
              <w:t xml:space="preserve"> </w:t>
            </w:r>
            <w:r w:rsidRPr="00CF3D80">
              <w:rPr>
                <w:rFonts w:asciiTheme="minorHAnsi" w:hAnsiTheme="minorHAnsi" w:cstheme="minorHAnsi"/>
                <w:sz w:val="16"/>
              </w:rPr>
              <w:t>any</w:t>
            </w:r>
            <w:r w:rsidRPr="00CF3D80">
              <w:rPr>
                <w:rFonts w:asciiTheme="minorHAnsi" w:hAnsiTheme="minorHAnsi" w:cstheme="minorHAnsi"/>
                <w:spacing w:val="-4"/>
                <w:sz w:val="16"/>
              </w:rPr>
              <w:t xml:space="preserve"> </w:t>
            </w:r>
            <w:r w:rsidRPr="00CF3D80">
              <w:rPr>
                <w:rFonts w:asciiTheme="minorHAnsi" w:hAnsiTheme="minorHAnsi" w:cstheme="minorHAnsi"/>
                <w:sz w:val="16"/>
              </w:rPr>
              <w:t>conflicts</w:t>
            </w:r>
            <w:r w:rsidRPr="00CF3D80">
              <w:rPr>
                <w:rFonts w:asciiTheme="minorHAnsi" w:hAnsiTheme="minorHAnsi" w:cstheme="minorHAnsi"/>
                <w:spacing w:val="-3"/>
                <w:sz w:val="16"/>
              </w:rPr>
              <w:t xml:space="preserve"> </w:t>
            </w:r>
            <w:r w:rsidRPr="00CF3D80">
              <w:rPr>
                <w:rFonts w:asciiTheme="minorHAnsi" w:hAnsiTheme="minorHAnsi" w:cstheme="minorHAnsi"/>
                <w:sz w:val="16"/>
              </w:rPr>
              <w:t>of</w:t>
            </w:r>
            <w:r w:rsidRPr="00CF3D80">
              <w:rPr>
                <w:rFonts w:asciiTheme="minorHAnsi" w:hAnsiTheme="minorHAnsi" w:cstheme="minorHAnsi"/>
                <w:spacing w:val="-4"/>
                <w:sz w:val="16"/>
              </w:rPr>
              <w:t xml:space="preserve"> </w:t>
            </w:r>
            <w:r w:rsidRPr="00CF3D80">
              <w:rPr>
                <w:rFonts w:asciiTheme="minorHAnsi" w:hAnsiTheme="minorHAnsi" w:cstheme="minorHAnsi"/>
                <w:sz w:val="16"/>
              </w:rPr>
              <w:t>interest</w:t>
            </w:r>
            <w:r w:rsidRPr="00CF3D80">
              <w:rPr>
                <w:rFonts w:asciiTheme="minorHAnsi" w:hAnsiTheme="minorHAnsi" w:cstheme="minorHAnsi"/>
                <w:spacing w:val="-4"/>
                <w:sz w:val="16"/>
              </w:rPr>
              <w:t xml:space="preserve"> </w:t>
            </w:r>
            <w:r w:rsidRPr="00CF3D80">
              <w:rPr>
                <w:rFonts w:asciiTheme="minorHAnsi" w:hAnsiTheme="minorHAnsi" w:cstheme="minorHAnsi"/>
                <w:sz w:val="16"/>
              </w:rPr>
              <w:t>and</w:t>
            </w:r>
            <w:r w:rsidRPr="00CF3D80">
              <w:rPr>
                <w:rFonts w:asciiTheme="minorHAnsi" w:hAnsiTheme="minorHAnsi" w:cstheme="minorHAnsi"/>
                <w:spacing w:val="-3"/>
                <w:sz w:val="16"/>
              </w:rPr>
              <w:t xml:space="preserve"> </w:t>
            </w:r>
            <w:r w:rsidRPr="00CF3D80">
              <w:rPr>
                <w:rFonts w:asciiTheme="minorHAnsi" w:hAnsiTheme="minorHAnsi" w:cstheme="minorHAnsi"/>
                <w:sz w:val="16"/>
              </w:rPr>
              <w:t>financial</w:t>
            </w:r>
            <w:r w:rsidRPr="00CF3D80">
              <w:rPr>
                <w:rFonts w:asciiTheme="minorHAnsi" w:hAnsiTheme="minorHAnsi" w:cstheme="minorHAnsi"/>
                <w:spacing w:val="-4"/>
                <w:sz w:val="16"/>
              </w:rPr>
              <w:t xml:space="preserve"> </w:t>
            </w:r>
            <w:r w:rsidRPr="00CF3D80">
              <w:rPr>
                <w:rFonts w:asciiTheme="minorHAnsi" w:hAnsiTheme="minorHAnsi" w:cstheme="minorHAnsi"/>
                <w:sz w:val="16"/>
              </w:rPr>
              <w:t>disclosures</w:t>
            </w:r>
            <w:r w:rsidRPr="00CF3D80">
              <w:rPr>
                <w:rFonts w:asciiTheme="minorHAnsi" w:hAnsiTheme="minorHAnsi" w:cstheme="minorHAnsi"/>
                <w:spacing w:val="-4"/>
                <w:sz w:val="16"/>
              </w:rPr>
              <w:t xml:space="preserve"> </w:t>
            </w:r>
            <w:r w:rsidRPr="00CF3D80">
              <w:rPr>
                <w:rFonts w:asciiTheme="minorHAnsi" w:hAnsiTheme="minorHAnsi" w:cstheme="minorHAnsi"/>
                <w:sz w:val="16"/>
              </w:rPr>
              <w:t>for</w:t>
            </w:r>
            <w:r w:rsidRPr="00CF3D80">
              <w:rPr>
                <w:rFonts w:asciiTheme="minorHAnsi" w:hAnsiTheme="minorHAnsi" w:cstheme="minorHAnsi"/>
                <w:spacing w:val="-3"/>
                <w:sz w:val="16"/>
              </w:rPr>
              <w:t xml:space="preserve"> </w:t>
            </w:r>
            <w:r w:rsidRPr="00CF3D80">
              <w:rPr>
                <w:rFonts w:asciiTheme="minorHAnsi" w:hAnsiTheme="minorHAnsi" w:cstheme="minorHAnsi"/>
                <w:sz w:val="16"/>
              </w:rPr>
              <w:t>all</w:t>
            </w:r>
            <w:r w:rsidRPr="00CF3D80">
              <w:rPr>
                <w:rFonts w:asciiTheme="minorHAnsi" w:hAnsiTheme="minorHAnsi" w:cstheme="minorHAnsi"/>
                <w:spacing w:val="-4"/>
                <w:sz w:val="16"/>
              </w:rPr>
              <w:t xml:space="preserve"> </w:t>
            </w:r>
            <w:r w:rsidRPr="00CF3D80">
              <w:rPr>
                <w:rFonts w:asciiTheme="minorHAnsi" w:hAnsiTheme="minorHAnsi" w:cstheme="minorHAnsi"/>
                <w:spacing w:val="-2"/>
                <w:sz w:val="16"/>
              </w:rPr>
              <w:t>authors</w:t>
            </w:r>
          </w:p>
        </w:tc>
        <w:tc>
          <w:tcPr>
            <w:tcW w:w="1004" w:type="dxa"/>
            <w:tcBorders>
              <w:left w:val="single" w:sz="12" w:space="0" w:color="000000"/>
              <w:right w:val="single" w:sz="12" w:space="0" w:color="000000"/>
            </w:tcBorders>
            <w:tcMar>
              <w:left w:w="57" w:type="dxa"/>
              <w:right w:w="57" w:type="dxa"/>
            </w:tcMar>
          </w:tcPr>
          <w:p w14:paraId="540C015F" w14:textId="1EAF3A96" w:rsidR="00D545ED" w:rsidRPr="00CF3D80" w:rsidRDefault="00D545ED" w:rsidP="00D545ED">
            <w:pPr>
              <w:pStyle w:val="TableParagraph"/>
              <w:rPr>
                <w:rFonts w:asciiTheme="minorHAnsi" w:hAnsiTheme="minorHAnsi" w:cstheme="minorHAnsi"/>
                <w:sz w:val="14"/>
              </w:rPr>
            </w:pPr>
            <w:r w:rsidRPr="00CF3D80">
              <w:rPr>
                <w:rFonts w:asciiTheme="minorHAnsi" w:hAnsiTheme="minorHAnsi" w:cstheme="minorHAnsi"/>
                <w:sz w:val="16"/>
                <w:szCs w:val="16"/>
              </w:rPr>
              <w:t>Acknowledgments</w:t>
            </w:r>
          </w:p>
        </w:tc>
      </w:tr>
      <w:tr w:rsidR="00D545ED" w:rsidRPr="00CF3D80" w14:paraId="7EBD8DC0" w14:textId="77777777" w:rsidTr="00CF3D8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82"/>
        </w:trPr>
        <w:tc>
          <w:tcPr>
            <w:tcW w:w="1478" w:type="dxa"/>
            <w:tcBorders>
              <w:left w:val="single" w:sz="12" w:space="0" w:color="000000"/>
            </w:tcBorders>
            <w:tcMar>
              <w:left w:w="57" w:type="dxa"/>
              <w:right w:w="57" w:type="dxa"/>
            </w:tcMar>
            <w:vAlign w:val="center"/>
          </w:tcPr>
          <w:p w14:paraId="131FACB5" w14:textId="77777777" w:rsidR="00D545ED" w:rsidRPr="00CF3D80" w:rsidRDefault="00D545ED" w:rsidP="00CF3D80">
            <w:pPr>
              <w:pStyle w:val="TableParagraph"/>
              <w:rPr>
                <w:rFonts w:asciiTheme="minorHAnsi" w:hAnsiTheme="minorHAnsi" w:cstheme="minorHAnsi"/>
                <w:i/>
                <w:sz w:val="16"/>
              </w:rPr>
            </w:pPr>
            <w:r w:rsidRPr="00CF3D80">
              <w:rPr>
                <w:rFonts w:asciiTheme="minorHAnsi" w:hAnsiTheme="minorHAnsi" w:cstheme="minorHAnsi"/>
                <w:i/>
                <w:spacing w:val="-2"/>
                <w:sz w:val="16"/>
              </w:rPr>
              <w:t>Protocol</w:t>
            </w:r>
          </w:p>
        </w:tc>
        <w:tc>
          <w:tcPr>
            <w:tcW w:w="537" w:type="dxa"/>
            <w:tcMar>
              <w:left w:w="57" w:type="dxa"/>
              <w:right w:w="57" w:type="dxa"/>
            </w:tcMar>
            <w:vAlign w:val="center"/>
          </w:tcPr>
          <w:p w14:paraId="4131474A" w14:textId="77777777" w:rsidR="00D545ED" w:rsidRPr="00CF3D80" w:rsidRDefault="00D545ED" w:rsidP="00CF3D80">
            <w:pPr>
              <w:pStyle w:val="TableParagraph"/>
              <w:jc w:val="center"/>
              <w:rPr>
                <w:rFonts w:asciiTheme="minorHAnsi" w:hAnsiTheme="minorHAnsi" w:cstheme="minorHAnsi"/>
                <w:spacing w:val="-5"/>
                <w:sz w:val="16"/>
              </w:rPr>
            </w:pPr>
            <w:r w:rsidRPr="00CF3D80">
              <w:rPr>
                <w:rFonts w:asciiTheme="minorHAnsi" w:hAnsiTheme="minorHAnsi" w:cstheme="minorHAnsi"/>
                <w:spacing w:val="-5"/>
                <w:sz w:val="16"/>
              </w:rPr>
              <w:t>18c</w:t>
            </w:r>
          </w:p>
        </w:tc>
        <w:tc>
          <w:tcPr>
            <w:tcW w:w="1113" w:type="dxa"/>
            <w:tcMar>
              <w:left w:w="57" w:type="dxa"/>
              <w:right w:w="57" w:type="dxa"/>
            </w:tcMar>
            <w:vAlign w:val="center"/>
          </w:tcPr>
          <w:p w14:paraId="1A88A9D1" w14:textId="77777777" w:rsidR="00D545ED" w:rsidRPr="00CF3D80" w:rsidRDefault="00D545ED" w:rsidP="00CF3D80">
            <w:pPr>
              <w:pStyle w:val="TableParagraph"/>
              <w:jc w:val="center"/>
              <w:rPr>
                <w:rFonts w:asciiTheme="minorHAnsi" w:hAnsiTheme="minorHAnsi" w:cstheme="minorHAnsi"/>
                <w:sz w:val="16"/>
              </w:rPr>
            </w:pPr>
            <w:proofErr w:type="gramStart"/>
            <w:r w:rsidRPr="00CF3D80">
              <w:rPr>
                <w:rFonts w:asciiTheme="minorHAnsi" w:hAnsiTheme="minorHAnsi" w:cstheme="minorHAnsi"/>
                <w:spacing w:val="-5"/>
                <w:sz w:val="16"/>
              </w:rPr>
              <w:t>D;E</w:t>
            </w:r>
            <w:proofErr w:type="gramEnd"/>
          </w:p>
        </w:tc>
        <w:tc>
          <w:tcPr>
            <w:tcW w:w="5647" w:type="dxa"/>
            <w:tcBorders>
              <w:right w:val="single" w:sz="12" w:space="0" w:color="000000"/>
            </w:tcBorders>
            <w:tcMar>
              <w:left w:w="57" w:type="dxa"/>
              <w:right w:w="57" w:type="dxa"/>
            </w:tcMar>
            <w:vAlign w:val="center"/>
          </w:tcPr>
          <w:p w14:paraId="07E778CB" w14:textId="77777777" w:rsidR="00D545ED" w:rsidRPr="00CF3D80" w:rsidRDefault="00D545ED" w:rsidP="00CF3D80">
            <w:pPr>
              <w:pStyle w:val="TableParagraph"/>
              <w:rPr>
                <w:rFonts w:asciiTheme="minorHAnsi" w:hAnsiTheme="minorHAnsi" w:cstheme="minorHAnsi"/>
                <w:sz w:val="16"/>
              </w:rPr>
            </w:pPr>
            <w:r w:rsidRPr="00CF3D80">
              <w:rPr>
                <w:rFonts w:asciiTheme="minorHAnsi" w:hAnsiTheme="minorHAnsi" w:cstheme="minorHAnsi"/>
                <w:sz w:val="16"/>
              </w:rPr>
              <w:t>Indicate</w:t>
            </w:r>
            <w:r w:rsidRPr="00CF3D80">
              <w:rPr>
                <w:rFonts w:asciiTheme="minorHAnsi" w:hAnsiTheme="minorHAnsi" w:cstheme="minorHAnsi"/>
                <w:spacing w:val="-3"/>
                <w:sz w:val="16"/>
              </w:rPr>
              <w:t xml:space="preserve"> </w:t>
            </w:r>
            <w:r w:rsidRPr="00CF3D80">
              <w:rPr>
                <w:rFonts w:asciiTheme="minorHAnsi" w:hAnsiTheme="minorHAnsi" w:cstheme="minorHAnsi"/>
                <w:sz w:val="16"/>
              </w:rPr>
              <w:t>where</w:t>
            </w:r>
            <w:r w:rsidRPr="00CF3D80">
              <w:rPr>
                <w:rFonts w:asciiTheme="minorHAnsi" w:hAnsiTheme="minorHAnsi" w:cstheme="minorHAnsi"/>
                <w:spacing w:val="-3"/>
                <w:sz w:val="16"/>
              </w:rPr>
              <w:t xml:space="preserve"> </w:t>
            </w:r>
            <w:r w:rsidRPr="00CF3D80">
              <w:rPr>
                <w:rFonts w:asciiTheme="minorHAnsi" w:hAnsiTheme="minorHAnsi" w:cstheme="minorHAnsi"/>
                <w:sz w:val="16"/>
              </w:rPr>
              <w:t>the</w:t>
            </w:r>
            <w:r w:rsidRPr="00CF3D80">
              <w:rPr>
                <w:rFonts w:asciiTheme="minorHAnsi" w:hAnsiTheme="minorHAnsi" w:cstheme="minorHAnsi"/>
                <w:spacing w:val="-3"/>
                <w:sz w:val="16"/>
              </w:rPr>
              <w:t xml:space="preserve"> </w:t>
            </w:r>
            <w:r w:rsidRPr="00CF3D80">
              <w:rPr>
                <w:rFonts w:asciiTheme="minorHAnsi" w:hAnsiTheme="minorHAnsi" w:cstheme="minorHAnsi"/>
                <w:sz w:val="16"/>
              </w:rPr>
              <w:t>study</w:t>
            </w:r>
            <w:r w:rsidRPr="00CF3D80">
              <w:rPr>
                <w:rFonts w:asciiTheme="minorHAnsi" w:hAnsiTheme="minorHAnsi" w:cstheme="minorHAnsi"/>
                <w:spacing w:val="-3"/>
                <w:sz w:val="16"/>
              </w:rPr>
              <w:t xml:space="preserve"> </w:t>
            </w:r>
            <w:r w:rsidRPr="00CF3D80">
              <w:rPr>
                <w:rFonts w:asciiTheme="minorHAnsi" w:hAnsiTheme="minorHAnsi" w:cstheme="minorHAnsi"/>
                <w:sz w:val="16"/>
              </w:rPr>
              <w:t>protocol</w:t>
            </w:r>
            <w:r w:rsidRPr="00CF3D80">
              <w:rPr>
                <w:rFonts w:asciiTheme="minorHAnsi" w:hAnsiTheme="minorHAnsi" w:cstheme="minorHAnsi"/>
                <w:spacing w:val="-3"/>
                <w:sz w:val="16"/>
              </w:rPr>
              <w:t xml:space="preserve"> </w:t>
            </w:r>
            <w:r w:rsidRPr="00CF3D80">
              <w:rPr>
                <w:rFonts w:asciiTheme="minorHAnsi" w:hAnsiTheme="minorHAnsi" w:cstheme="minorHAnsi"/>
                <w:sz w:val="16"/>
              </w:rPr>
              <w:t>can</w:t>
            </w:r>
            <w:r w:rsidRPr="00CF3D80">
              <w:rPr>
                <w:rFonts w:asciiTheme="minorHAnsi" w:hAnsiTheme="minorHAnsi" w:cstheme="minorHAnsi"/>
                <w:spacing w:val="-3"/>
                <w:sz w:val="16"/>
              </w:rPr>
              <w:t xml:space="preserve"> </w:t>
            </w:r>
            <w:r w:rsidRPr="00CF3D80">
              <w:rPr>
                <w:rFonts w:asciiTheme="minorHAnsi" w:hAnsiTheme="minorHAnsi" w:cstheme="minorHAnsi"/>
                <w:sz w:val="16"/>
              </w:rPr>
              <w:t>be</w:t>
            </w:r>
            <w:r w:rsidRPr="00CF3D80">
              <w:rPr>
                <w:rFonts w:asciiTheme="minorHAnsi" w:hAnsiTheme="minorHAnsi" w:cstheme="minorHAnsi"/>
                <w:spacing w:val="-3"/>
                <w:sz w:val="16"/>
              </w:rPr>
              <w:t xml:space="preserve"> </w:t>
            </w:r>
            <w:r w:rsidRPr="00CF3D80">
              <w:rPr>
                <w:rFonts w:asciiTheme="minorHAnsi" w:hAnsiTheme="minorHAnsi" w:cstheme="minorHAnsi"/>
                <w:sz w:val="16"/>
              </w:rPr>
              <w:t>accessed</w:t>
            </w:r>
            <w:r w:rsidRPr="00CF3D80">
              <w:rPr>
                <w:rFonts w:asciiTheme="minorHAnsi" w:hAnsiTheme="minorHAnsi" w:cstheme="minorHAnsi"/>
                <w:spacing w:val="-3"/>
                <w:sz w:val="16"/>
              </w:rPr>
              <w:t xml:space="preserve"> </w:t>
            </w:r>
            <w:r w:rsidRPr="00CF3D80">
              <w:rPr>
                <w:rFonts w:asciiTheme="minorHAnsi" w:hAnsiTheme="minorHAnsi" w:cstheme="minorHAnsi"/>
                <w:sz w:val="16"/>
              </w:rPr>
              <w:t>or</w:t>
            </w:r>
            <w:r w:rsidRPr="00CF3D80">
              <w:rPr>
                <w:rFonts w:asciiTheme="minorHAnsi" w:hAnsiTheme="minorHAnsi" w:cstheme="minorHAnsi"/>
                <w:spacing w:val="-3"/>
                <w:sz w:val="16"/>
              </w:rPr>
              <w:t xml:space="preserve"> </w:t>
            </w:r>
            <w:r w:rsidRPr="00CF3D80">
              <w:rPr>
                <w:rFonts w:asciiTheme="minorHAnsi" w:hAnsiTheme="minorHAnsi" w:cstheme="minorHAnsi"/>
                <w:sz w:val="16"/>
              </w:rPr>
              <w:t>state</w:t>
            </w:r>
            <w:r w:rsidRPr="00CF3D80">
              <w:rPr>
                <w:rFonts w:asciiTheme="minorHAnsi" w:hAnsiTheme="minorHAnsi" w:cstheme="minorHAnsi"/>
                <w:spacing w:val="-3"/>
                <w:sz w:val="16"/>
              </w:rPr>
              <w:t xml:space="preserve"> </w:t>
            </w:r>
            <w:r w:rsidRPr="00CF3D80">
              <w:rPr>
                <w:rFonts w:asciiTheme="minorHAnsi" w:hAnsiTheme="minorHAnsi" w:cstheme="minorHAnsi"/>
                <w:sz w:val="16"/>
              </w:rPr>
              <w:t>that</w:t>
            </w:r>
            <w:r w:rsidRPr="00CF3D80">
              <w:rPr>
                <w:rFonts w:asciiTheme="minorHAnsi" w:hAnsiTheme="minorHAnsi" w:cstheme="minorHAnsi"/>
                <w:spacing w:val="-3"/>
                <w:sz w:val="16"/>
              </w:rPr>
              <w:t xml:space="preserve"> </w:t>
            </w:r>
            <w:r w:rsidRPr="00CF3D80">
              <w:rPr>
                <w:rFonts w:asciiTheme="minorHAnsi" w:hAnsiTheme="minorHAnsi" w:cstheme="minorHAnsi"/>
                <w:sz w:val="16"/>
              </w:rPr>
              <w:t>a</w:t>
            </w:r>
            <w:r w:rsidRPr="00CF3D80">
              <w:rPr>
                <w:rFonts w:asciiTheme="minorHAnsi" w:hAnsiTheme="minorHAnsi" w:cstheme="minorHAnsi"/>
                <w:spacing w:val="-3"/>
                <w:sz w:val="16"/>
              </w:rPr>
              <w:t xml:space="preserve"> </w:t>
            </w:r>
            <w:r w:rsidRPr="00CF3D80">
              <w:rPr>
                <w:rFonts w:asciiTheme="minorHAnsi" w:hAnsiTheme="minorHAnsi" w:cstheme="minorHAnsi"/>
                <w:sz w:val="16"/>
              </w:rPr>
              <w:t>protocol</w:t>
            </w:r>
            <w:r w:rsidRPr="00CF3D80">
              <w:rPr>
                <w:rFonts w:asciiTheme="minorHAnsi" w:hAnsiTheme="minorHAnsi" w:cstheme="minorHAnsi"/>
                <w:spacing w:val="-3"/>
                <w:sz w:val="16"/>
              </w:rPr>
              <w:t xml:space="preserve"> </w:t>
            </w:r>
            <w:r w:rsidRPr="00CF3D80">
              <w:rPr>
                <w:rFonts w:asciiTheme="minorHAnsi" w:hAnsiTheme="minorHAnsi" w:cstheme="minorHAnsi"/>
                <w:sz w:val="16"/>
              </w:rPr>
              <w:t>was</w:t>
            </w:r>
            <w:r w:rsidRPr="00CF3D80">
              <w:rPr>
                <w:rFonts w:asciiTheme="minorHAnsi" w:hAnsiTheme="minorHAnsi" w:cstheme="minorHAnsi"/>
                <w:spacing w:val="-3"/>
                <w:sz w:val="16"/>
              </w:rPr>
              <w:t xml:space="preserve"> </w:t>
            </w:r>
            <w:r w:rsidRPr="00CF3D80">
              <w:rPr>
                <w:rFonts w:asciiTheme="minorHAnsi" w:hAnsiTheme="minorHAnsi" w:cstheme="minorHAnsi"/>
                <w:sz w:val="16"/>
              </w:rPr>
              <w:t>not</w:t>
            </w:r>
            <w:r w:rsidRPr="00CF3D80">
              <w:rPr>
                <w:rFonts w:asciiTheme="minorHAnsi" w:hAnsiTheme="minorHAnsi" w:cstheme="minorHAnsi"/>
                <w:spacing w:val="-3"/>
                <w:sz w:val="16"/>
              </w:rPr>
              <w:t xml:space="preserve"> </w:t>
            </w:r>
            <w:r w:rsidRPr="00CF3D80">
              <w:rPr>
                <w:rFonts w:asciiTheme="minorHAnsi" w:hAnsiTheme="minorHAnsi" w:cstheme="minorHAnsi"/>
                <w:spacing w:val="-2"/>
                <w:sz w:val="16"/>
              </w:rPr>
              <w:t>prepared</w:t>
            </w:r>
          </w:p>
        </w:tc>
        <w:tc>
          <w:tcPr>
            <w:tcW w:w="1004" w:type="dxa"/>
            <w:tcBorders>
              <w:left w:val="single" w:sz="12" w:space="0" w:color="000000"/>
              <w:right w:val="single" w:sz="12" w:space="0" w:color="000000"/>
            </w:tcBorders>
            <w:tcMar>
              <w:left w:w="57" w:type="dxa"/>
              <w:right w:w="57" w:type="dxa"/>
            </w:tcMar>
          </w:tcPr>
          <w:p w14:paraId="5611AA42" w14:textId="43674716" w:rsidR="00D545ED" w:rsidRPr="00CF3D80" w:rsidRDefault="00D545ED" w:rsidP="00D545ED">
            <w:pPr>
              <w:pStyle w:val="TableParagraph"/>
              <w:rPr>
                <w:rFonts w:asciiTheme="minorHAnsi" w:hAnsiTheme="minorHAnsi" w:cstheme="minorHAnsi"/>
                <w:sz w:val="12"/>
              </w:rPr>
            </w:pPr>
            <w:r w:rsidRPr="00CF3D80">
              <w:rPr>
                <w:rFonts w:asciiTheme="minorHAnsi" w:hAnsiTheme="minorHAnsi" w:cstheme="minorHAnsi"/>
                <w:sz w:val="16"/>
                <w:szCs w:val="16"/>
              </w:rPr>
              <w:t>Acknowledgments</w:t>
            </w:r>
          </w:p>
        </w:tc>
      </w:tr>
      <w:tr w:rsidR="00D545ED" w:rsidRPr="00CF3D80" w14:paraId="24D0CC40" w14:textId="77777777" w:rsidTr="00CF3D8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369"/>
        </w:trPr>
        <w:tc>
          <w:tcPr>
            <w:tcW w:w="1478" w:type="dxa"/>
            <w:tcBorders>
              <w:left w:val="single" w:sz="12" w:space="0" w:color="000000"/>
            </w:tcBorders>
            <w:tcMar>
              <w:left w:w="57" w:type="dxa"/>
              <w:right w:w="57" w:type="dxa"/>
            </w:tcMar>
            <w:vAlign w:val="center"/>
          </w:tcPr>
          <w:p w14:paraId="48F3EE8B" w14:textId="77777777" w:rsidR="00D545ED" w:rsidRPr="00CF3D80" w:rsidRDefault="00D545ED" w:rsidP="00CF3D80">
            <w:pPr>
              <w:pStyle w:val="TableParagraph"/>
              <w:rPr>
                <w:rFonts w:asciiTheme="minorHAnsi" w:hAnsiTheme="minorHAnsi" w:cstheme="minorHAnsi"/>
                <w:i/>
                <w:sz w:val="16"/>
              </w:rPr>
            </w:pPr>
            <w:r w:rsidRPr="00CF3D80">
              <w:rPr>
                <w:rFonts w:asciiTheme="minorHAnsi" w:hAnsiTheme="minorHAnsi" w:cstheme="minorHAnsi"/>
                <w:i/>
                <w:spacing w:val="-2"/>
                <w:sz w:val="16"/>
              </w:rPr>
              <w:t>Registration</w:t>
            </w:r>
          </w:p>
        </w:tc>
        <w:tc>
          <w:tcPr>
            <w:tcW w:w="537" w:type="dxa"/>
            <w:tcMar>
              <w:left w:w="57" w:type="dxa"/>
              <w:right w:w="57" w:type="dxa"/>
            </w:tcMar>
            <w:vAlign w:val="center"/>
          </w:tcPr>
          <w:p w14:paraId="511324A2" w14:textId="77777777" w:rsidR="00D545ED" w:rsidRPr="00CF3D80" w:rsidRDefault="00D545ED" w:rsidP="00CF3D80">
            <w:pPr>
              <w:pStyle w:val="TableParagraph"/>
              <w:jc w:val="center"/>
              <w:rPr>
                <w:rFonts w:asciiTheme="minorHAnsi" w:hAnsiTheme="minorHAnsi" w:cstheme="minorHAnsi"/>
                <w:spacing w:val="-5"/>
                <w:sz w:val="16"/>
              </w:rPr>
            </w:pPr>
            <w:r w:rsidRPr="00CF3D80">
              <w:rPr>
                <w:rFonts w:asciiTheme="minorHAnsi" w:hAnsiTheme="minorHAnsi" w:cstheme="minorHAnsi"/>
                <w:spacing w:val="-5"/>
                <w:sz w:val="16"/>
              </w:rPr>
              <w:t>18d</w:t>
            </w:r>
          </w:p>
        </w:tc>
        <w:tc>
          <w:tcPr>
            <w:tcW w:w="1113" w:type="dxa"/>
            <w:tcMar>
              <w:left w:w="57" w:type="dxa"/>
              <w:right w:w="57" w:type="dxa"/>
            </w:tcMar>
            <w:vAlign w:val="center"/>
          </w:tcPr>
          <w:p w14:paraId="66714865" w14:textId="77777777" w:rsidR="00D545ED" w:rsidRPr="00CF3D80" w:rsidRDefault="00D545ED" w:rsidP="00CF3D80">
            <w:pPr>
              <w:pStyle w:val="TableParagraph"/>
              <w:jc w:val="center"/>
              <w:rPr>
                <w:rFonts w:asciiTheme="minorHAnsi" w:hAnsiTheme="minorHAnsi" w:cstheme="minorHAnsi"/>
                <w:sz w:val="16"/>
              </w:rPr>
            </w:pPr>
            <w:proofErr w:type="gramStart"/>
            <w:r w:rsidRPr="00CF3D80">
              <w:rPr>
                <w:rFonts w:asciiTheme="minorHAnsi" w:hAnsiTheme="minorHAnsi" w:cstheme="minorHAnsi"/>
                <w:spacing w:val="-5"/>
                <w:sz w:val="16"/>
              </w:rPr>
              <w:t>D;E</w:t>
            </w:r>
            <w:proofErr w:type="gramEnd"/>
          </w:p>
        </w:tc>
        <w:tc>
          <w:tcPr>
            <w:tcW w:w="5647" w:type="dxa"/>
            <w:tcBorders>
              <w:right w:val="single" w:sz="12" w:space="0" w:color="000000"/>
            </w:tcBorders>
            <w:tcMar>
              <w:left w:w="57" w:type="dxa"/>
              <w:right w:w="57" w:type="dxa"/>
            </w:tcMar>
            <w:vAlign w:val="center"/>
          </w:tcPr>
          <w:p w14:paraId="68036217" w14:textId="32E0B4ED" w:rsidR="00D545ED" w:rsidRPr="00CF3D80" w:rsidRDefault="00D545ED" w:rsidP="00CF3D80">
            <w:pPr>
              <w:pStyle w:val="TableParagraph"/>
              <w:rPr>
                <w:rFonts w:asciiTheme="minorHAnsi" w:hAnsiTheme="minorHAnsi" w:cstheme="minorHAnsi"/>
                <w:sz w:val="16"/>
              </w:rPr>
            </w:pPr>
            <w:r w:rsidRPr="00CF3D80">
              <w:rPr>
                <w:rFonts w:asciiTheme="minorHAnsi" w:hAnsiTheme="minorHAnsi" w:cstheme="minorHAnsi"/>
                <w:sz w:val="16"/>
              </w:rPr>
              <w:t>Provide</w:t>
            </w:r>
            <w:r w:rsidRPr="00CF3D80">
              <w:rPr>
                <w:rFonts w:asciiTheme="minorHAnsi" w:hAnsiTheme="minorHAnsi" w:cstheme="minorHAnsi"/>
                <w:spacing w:val="-5"/>
                <w:sz w:val="16"/>
              </w:rPr>
              <w:t xml:space="preserve"> </w:t>
            </w:r>
            <w:r w:rsidRPr="00CF3D80">
              <w:rPr>
                <w:rFonts w:asciiTheme="minorHAnsi" w:hAnsiTheme="minorHAnsi" w:cstheme="minorHAnsi"/>
                <w:sz w:val="16"/>
              </w:rPr>
              <w:t>registration</w:t>
            </w:r>
            <w:r w:rsidRPr="00CF3D80">
              <w:rPr>
                <w:rFonts w:asciiTheme="minorHAnsi" w:hAnsiTheme="minorHAnsi" w:cstheme="minorHAnsi"/>
                <w:spacing w:val="-4"/>
                <w:sz w:val="16"/>
              </w:rPr>
              <w:t xml:space="preserve"> </w:t>
            </w:r>
            <w:r w:rsidRPr="00CF3D80">
              <w:rPr>
                <w:rFonts w:asciiTheme="minorHAnsi" w:hAnsiTheme="minorHAnsi" w:cstheme="minorHAnsi"/>
                <w:sz w:val="16"/>
              </w:rPr>
              <w:t>information</w:t>
            </w:r>
            <w:r w:rsidRPr="00CF3D80">
              <w:rPr>
                <w:rFonts w:asciiTheme="minorHAnsi" w:hAnsiTheme="minorHAnsi" w:cstheme="minorHAnsi"/>
                <w:spacing w:val="-4"/>
                <w:sz w:val="16"/>
              </w:rPr>
              <w:t xml:space="preserve"> </w:t>
            </w:r>
            <w:r w:rsidRPr="00CF3D80">
              <w:rPr>
                <w:rFonts w:asciiTheme="minorHAnsi" w:hAnsiTheme="minorHAnsi" w:cstheme="minorHAnsi"/>
                <w:sz w:val="16"/>
              </w:rPr>
              <w:t>for</w:t>
            </w:r>
            <w:r w:rsidRPr="00CF3D80">
              <w:rPr>
                <w:rFonts w:asciiTheme="minorHAnsi" w:hAnsiTheme="minorHAnsi" w:cstheme="minorHAnsi"/>
                <w:spacing w:val="-4"/>
                <w:sz w:val="16"/>
              </w:rPr>
              <w:t xml:space="preserve"> </w:t>
            </w:r>
            <w:r w:rsidRPr="00CF3D80">
              <w:rPr>
                <w:rFonts w:asciiTheme="minorHAnsi" w:hAnsiTheme="minorHAnsi" w:cstheme="minorHAnsi"/>
                <w:sz w:val="16"/>
              </w:rPr>
              <w:t>the</w:t>
            </w:r>
            <w:r w:rsidRPr="00CF3D80">
              <w:rPr>
                <w:rFonts w:asciiTheme="minorHAnsi" w:hAnsiTheme="minorHAnsi" w:cstheme="minorHAnsi"/>
                <w:spacing w:val="-5"/>
                <w:sz w:val="16"/>
              </w:rPr>
              <w:t xml:space="preserve"> </w:t>
            </w:r>
            <w:r w:rsidRPr="00CF3D80">
              <w:rPr>
                <w:rFonts w:asciiTheme="minorHAnsi" w:hAnsiTheme="minorHAnsi" w:cstheme="minorHAnsi"/>
                <w:sz w:val="16"/>
              </w:rPr>
              <w:t>study,</w:t>
            </w:r>
            <w:r w:rsidRPr="00CF3D80">
              <w:rPr>
                <w:rFonts w:asciiTheme="minorHAnsi" w:hAnsiTheme="minorHAnsi" w:cstheme="minorHAnsi"/>
                <w:spacing w:val="-4"/>
                <w:sz w:val="16"/>
              </w:rPr>
              <w:t xml:space="preserve"> </w:t>
            </w:r>
            <w:r w:rsidRPr="00CF3D80">
              <w:rPr>
                <w:rFonts w:asciiTheme="minorHAnsi" w:hAnsiTheme="minorHAnsi" w:cstheme="minorHAnsi"/>
                <w:sz w:val="16"/>
              </w:rPr>
              <w:t>including</w:t>
            </w:r>
            <w:r w:rsidRPr="00CF3D80">
              <w:rPr>
                <w:rFonts w:asciiTheme="minorHAnsi" w:hAnsiTheme="minorHAnsi" w:cstheme="minorHAnsi"/>
                <w:spacing w:val="-4"/>
                <w:sz w:val="16"/>
              </w:rPr>
              <w:t xml:space="preserve"> </w:t>
            </w:r>
            <w:r w:rsidRPr="00CF3D80">
              <w:rPr>
                <w:rFonts w:asciiTheme="minorHAnsi" w:hAnsiTheme="minorHAnsi" w:cstheme="minorHAnsi"/>
                <w:sz w:val="16"/>
              </w:rPr>
              <w:t>register</w:t>
            </w:r>
            <w:r w:rsidRPr="00CF3D80">
              <w:rPr>
                <w:rFonts w:asciiTheme="minorHAnsi" w:hAnsiTheme="minorHAnsi" w:cstheme="minorHAnsi"/>
                <w:spacing w:val="-4"/>
                <w:sz w:val="16"/>
              </w:rPr>
              <w:t xml:space="preserve"> </w:t>
            </w:r>
            <w:r w:rsidRPr="00CF3D80">
              <w:rPr>
                <w:rFonts w:asciiTheme="minorHAnsi" w:hAnsiTheme="minorHAnsi" w:cstheme="minorHAnsi"/>
                <w:sz w:val="16"/>
              </w:rPr>
              <w:t>name</w:t>
            </w:r>
            <w:r w:rsidRPr="00CF3D80">
              <w:rPr>
                <w:rFonts w:asciiTheme="minorHAnsi" w:hAnsiTheme="minorHAnsi" w:cstheme="minorHAnsi"/>
                <w:spacing w:val="-5"/>
                <w:sz w:val="16"/>
              </w:rPr>
              <w:t xml:space="preserve"> </w:t>
            </w:r>
            <w:r w:rsidRPr="00CF3D80">
              <w:rPr>
                <w:rFonts w:asciiTheme="minorHAnsi" w:hAnsiTheme="minorHAnsi" w:cstheme="minorHAnsi"/>
                <w:sz w:val="16"/>
              </w:rPr>
              <w:t>and</w:t>
            </w:r>
            <w:r w:rsidRPr="00CF3D80">
              <w:rPr>
                <w:rFonts w:asciiTheme="minorHAnsi" w:hAnsiTheme="minorHAnsi" w:cstheme="minorHAnsi"/>
                <w:spacing w:val="-4"/>
                <w:sz w:val="16"/>
              </w:rPr>
              <w:t xml:space="preserve"> </w:t>
            </w:r>
            <w:r w:rsidRPr="00CF3D80">
              <w:rPr>
                <w:rFonts w:asciiTheme="minorHAnsi" w:hAnsiTheme="minorHAnsi" w:cstheme="minorHAnsi"/>
                <w:sz w:val="16"/>
              </w:rPr>
              <w:t>registration</w:t>
            </w:r>
            <w:r w:rsidRPr="00CF3D80">
              <w:rPr>
                <w:rFonts w:asciiTheme="minorHAnsi" w:hAnsiTheme="minorHAnsi" w:cstheme="minorHAnsi"/>
                <w:spacing w:val="-4"/>
                <w:sz w:val="16"/>
              </w:rPr>
              <w:t xml:space="preserve"> </w:t>
            </w:r>
            <w:r w:rsidRPr="00CF3D80">
              <w:rPr>
                <w:rFonts w:asciiTheme="minorHAnsi" w:hAnsiTheme="minorHAnsi" w:cstheme="minorHAnsi"/>
                <w:sz w:val="16"/>
              </w:rPr>
              <w:t>number,</w:t>
            </w:r>
            <w:r w:rsidRPr="00CF3D80">
              <w:rPr>
                <w:rFonts w:asciiTheme="minorHAnsi" w:hAnsiTheme="minorHAnsi" w:cstheme="minorHAnsi"/>
                <w:spacing w:val="-4"/>
                <w:sz w:val="16"/>
              </w:rPr>
              <w:t xml:space="preserve"> </w:t>
            </w:r>
            <w:r w:rsidRPr="00CF3D80">
              <w:rPr>
                <w:rFonts w:asciiTheme="minorHAnsi" w:hAnsiTheme="minorHAnsi" w:cstheme="minorHAnsi"/>
                <w:sz w:val="16"/>
              </w:rPr>
              <w:t>or</w:t>
            </w:r>
            <w:r w:rsidRPr="00CF3D80">
              <w:rPr>
                <w:rFonts w:asciiTheme="minorHAnsi" w:hAnsiTheme="minorHAnsi" w:cstheme="minorHAnsi"/>
                <w:spacing w:val="-5"/>
                <w:sz w:val="16"/>
              </w:rPr>
              <w:t xml:space="preserve"> </w:t>
            </w:r>
            <w:r w:rsidRPr="00CF3D80">
              <w:rPr>
                <w:rFonts w:asciiTheme="minorHAnsi" w:hAnsiTheme="minorHAnsi" w:cstheme="minorHAnsi"/>
                <w:spacing w:val="-2"/>
                <w:sz w:val="16"/>
              </w:rPr>
              <w:t xml:space="preserve">state </w:t>
            </w:r>
            <w:r w:rsidRPr="00CF3D80">
              <w:rPr>
                <w:rFonts w:asciiTheme="minorHAnsi" w:hAnsiTheme="minorHAnsi" w:cstheme="minorHAnsi"/>
                <w:sz w:val="16"/>
              </w:rPr>
              <w:t>that</w:t>
            </w:r>
            <w:r w:rsidRPr="00CF3D80">
              <w:rPr>
                <w:rFonts w:asciiTheme="minorHAnsi" w:hAnsiTheme="minorHAnsi" w:cstheme="minorHAnsi"/>
                <w:spacing w:val="-3"/>
                <w:sz w:val="16"/>
              </w:rPr>
              <w:t xml:space="preserve"> </w:t>
            </w:r>
            <w:r w:rsidRPr="00CF3D80">
              <w:rPr>
                <w:rFonts w:asciiTheme="minorHAnsi" w:hAnsiTheme="minorHAnsi" w:cstheme="minorHAnsi"/>
                <w:sz w:val="16"/>
              </w:rPr>
              <w:t>the</w:t>
            </w:r>
            <w:r w:rsidRPr="00CF3D80">
              <w:rPr>
                <w:rFonts w:asciiTheme="minorHAnsi" w:hAnsiTheme="minorHAnsi" w:cstheme="minorHAnsi"/>
                <w:spacing w:val="-2"/>
                <w:sz w:val="16"/>
              </w:rPr>
              <w:t xml:space="preserve"> </w:t>
            </w:r>
            <w:r w:rsidRPr="00CF3D80">
              <w:rPr>
                <w:rFonts w:asciiTheme="minorHAnsi" w:hAnsiTheme="minorHAnsi" w:cstheme="minorHAnsi"/>
                <w:sz w:val="16"/>
              </w:rPr>
              <w:t>study</w:t>
            </w:r>
            <w:r w:rsidRPr="00CF3D80">
              <w:rPr>
                <w:rFonts w:asciiTheme="minorHAnsi" w:hAnsiTheme="minorHAnsi" w:cstheme="minorHAnsi"/>
                <w:spacing w:val="-2"/>
                <w:sz w:val="16"/>
              </w:rPr>
              <w:t xml:space="preserve"> </w:t>
            </w:r>
            <w:r w:rsidRPr="00CF3D80">
              <w:rPr>
                <w:rFonts w:asciiTheme="minorHAnsi" w:hAnsiTheme="minorHAnsi" w:cstheme="minorHAnsi"/>
                <w:sz w:val="16"/>
              </w:rPr>
              <w:t>was</w:t>
            </w:r>
            <w:r w:rsidRPr="00CF3D80">
              <w:rPr>
                <w:rFonts w:asciiTheme="minorHAnsi" w:hAnsiTheme="minorHAnsi" w:cstheme="minorHAnsi"/>
                <w:spacing w:val="-3"/>
                <w:sz w:val="16"/>
              </w:rPr>
              <w:t xml:space="preserve"> </w:t>
            </w:r>
            <w:r w:rsidRPr="00CF3D80">
              <w:rPr>
                <w:rFonts w:asciiTheme="minorHAnsi" w:hAnsiTheme="minorHAnsi" w:cstheme="minorHAnsi"/>
                <w:sz w:val="16"/>
              </w:rPr>
              <w:t>not</w:t>
            </w:r>
            <w:r w:rsidRPr="00CF3D80">
              <w:rPr>
                <w:rFonts w:asciiTheme="minorHAnsi" w:hAnsiTheme="minorHAnsi" w:cstheme="minorHAnsi"/>
                <w:spacing w:val="-2"/>
                <w:sz w:val="16"/>
              </w:rPr>
              <w:t xml:space="preserve"> registered</w:t>
            </w:r>
          </w:p>
        </w:tc>
        <w:tc>
          <w:tcPr>
            <w:tcW w:w="1004" w:type="dxa"/>
            <w:tcBorders>
              <w:left w:val="single" w:sz="12" w:space="0" w:color="000000"/>
              <w:right w:val="single" w:sz="12" w:space="0" w:color="000000"/>
            </w:tcBorders>
            <w:tcMar>
              <w:left w:w="57" w:type="dxa"/>
              <w:right w:w="57" w:type="dxa"/>
            </w:tcMar>
          </w:tcPr>
          <w:p w14:paraId="64D6F062" w14:textId="155EDA4B" w:rsidR="00D545ED" w:rsidRPr="00CF3D80" w:rsidRDefault="006C50B6" w:rsidP="00D545ED">
            <w:pPr>
              <w:pStyle w:val="TableParagraph"/>
              <w:rPr>
                <w:rFonts w:asciiTheme="minorHAnsi" w:hAnsiTheme="minorHAnsi" w:cstheme="minorHAnsi"/>
                <w:sz w:val="14"/>
              </w:rPr>
            </w:pPr>
            <w:r>
              <w:rPr>
                <w:rFonts w:asciiTheme="minorHAnsi" w:hAnsiTheme="minorHAnsi" w:cstheme="minorHAnsi"/>
                <w:sz w:val="16"/>
                <w:szCs w:val="16"/>
              </w:rPr>
              <w:t>Supplement</w:t>
            </w:r>
          </w:p>
        </w:tc>
      </w:tr>
      <w:tr w:rsidR="00D545ED" w:rsidRPr="00CF3D80" w14:paraId="6BF41ACA" w14:textId="77777777" w:rsidTr="00CF3D8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82"/>
        </w:trPr>
        <w:tc>
          <w:tcPr>
            <w:tcW w:w="1478" w:type="dxa"/>
            <w:tcBorders>
              <w:left w:val="single" w:sz="12" w:space="0" w:color="000000"/>
            </w:tcBorders>
            <w:tcMar>
              <w:left w:w="57" w:type="dxa"/>
              <w:right w:w="57" w:type="dxa"/>
            </w:tcMar>
            <w:vAlign w:val="center"/>
          </w:tcPr>
          <w:p w14:paraId="79387542" w14:textId="77777777" w:rsidR="00D545ED" w:rsidRPr="00CF3D80" w:rsidRDefault="00D545ED" w:rsidP="00CF3D80">
            <w:pPr>
              <w:pStyle w:val="TableParagraph"/>
              <w:rPr>
                <w:rFonts w:asciiTheme="minorHAnsi" w:hAnsiTheme="minorHAnsi" w:cstheme="minorHAnsi"/>
                <w:i/>
                <w:sz w:val="16"/>
              </w:rPr>
            </w:pPr>
            <w:r w:rsidRPr="00CF3D80">
              <w:rPr>
                <w:rFonts w:asciiTheme="minorHAnsi" w:hAnsiTheme="minorHAnsi" w:cstheme="minorHAnsi"/>
                <w:i/>
                <w:sz w:val="16"/>
              </w:rPr>
              <w:t>Data</w:t>
            </w:r>
            <w:r w:rsidRPr="00CF3D80">
              <w:rPr>
                <w:rFonts w:asciiTheme="minorHAnsi" w:hAnsiTheme="minorHAnsi" w:cstheme="minorHAnsi"/>
                <w:i/>
                <w:spacing w:val="-3"/>
                <w:sz w:val="16"/>
              </w:rPr>
              <w:t xml:space="preserve"> </w:t>
            </w:r>
            <w:r w:rsidRPr="00CF3D80">
              <w:rPr>
                <w:rFonts w:asciiTheme="minorHAnsi" w:hAnsiTheme="minorHAnsi" w:cstheme="minorHAnsi"/>
                <w:i/>
                <w:spacing w:val="-2"/>
                <w:sz w:val="16"/>
              </w:rPr>
              <w:t>sharing</w:t>
            </w:r>
          </w:p>
        </w:tc>
        <w:tc>
          <w:tcPr>
            <w:tcW w:w="537" w:type="dxa"/>
            <w:tcMar>
              <w:left w:w="57" w:type="dxa"/>
              <w:right w:w="57" w:type="dxa"/>
            </w:tcMar>
            <w:vAlign w:val="center"/>
          </w:tcPr>
          <w:p w14:paraId="05F76628" w14:textId="77777777" w:rsidR="00D545ED" w:rsidRPr="00CF3D80" w:rsidRDefault="00D545ED" w:rsidP="00CF3D80">
            <w:pPr>
              <w:pStyle w:val="TableParagraph"/>
              <w:jc w:val="center"/>
              <w:rPr>
                <w:rFonts w:asciiTheme="minorHAnsi" w:hAnsiTheme="minorHAnsi" w:cstheme="minorHAnsi"/>
                <w:spacing w:val="-5"/>
                <w:sz w:val="16"/>
              </w:rPr>
            </w:pPr>
            <w:r w:rsidRPr="00CF3D80">
              <w:rPr>
                <w:rFonts w:asciiTheme="minorHAnsi" w:hAnsiTheme="minorHAnsi" w:cstheme="minorHAnsi"/>
                <w:spacing w:val="-5"/>
                <w:sz w:val="16"/>
              </w:rPr>
              <w:t>18e</w:t>
            </w:r>
          </w:p>
        </w:tc>
        <w:tc>
          <w:tcPr>
            <w:tcW w:w="1113" w:type="dxa"/>
            <w:tcMar>
              <w:left w:w="57" w:type="dxa"/>
              <w:right w:w="57" w:type="dxa"/>
            </w:tcMar>
            <w:vAlign w:val="center"/>
          </w:tcPr>
          <w:p w14:paraId="7F16C5B3" w14:textId="77777777" w:rsidR="00D545ED" w:rsidRPr="00CF3D80" w:rsidRDefault="00D545ED" w:rsidP="00CF3D80">
            <w:pPr>
              <w:pStyle w:val="TableParagraph"/>
              <w:jc w:val="center"/>
              <w:rPr>
                <w:rFonts w:asciiTheme="minorHAnsi" w:hAnsiTheme="minorHAnsi" w:cstheme="minorHAnsi"/>
                <w:sz w:val="16"/>
              </w:rPr>
            </w:pPr>
            <w:proofErr w:type="gramStart"/>
            <w:r w:rsidRPr="00CF3D80">
              <w:rPr>
                <w:rFonts w:asciiTheme="minorHAnsi" w:hAnsiTheme="minorHAnsi" w:cstheme="minorHAnsi"/>
                <w:spacing w:val="-5"/>
                <w:sz w:val="16"/>
              </w:rPr>
              <w:t>D;E</w:t>
            </w:r>
            <w:proofErr w:type="gramEnd"/>
          </w:p>
        </w:tc>
        <w:tc>
          <w:tcPr>
            <w:tcW w:w="5647" w:type="dxa"/>
            <w:tcBorders>
              <w:right w:val="single" w:sz="12" w:space="0" w:color="000000"/>
            </w:tcBorders>
            <w:tcMar>
              <w:left w:w="57" w:type="dxa"/>
              <w:right w:w="57" w:type="dxa"/>
            </w:tcMar>
            <w:vAlign w:val="center"/>
          </w:tcPr>
          <w:p w14:paraId="27AB5492" w14:textId="77777777" w:rsidR="00D545ED" w:rsidRPr="00CF3D80" w:rsidRDefault="00D545ED" w:rsidP="00CF3D80">
            <w:pPr>
              <w:pStyle w:val="TableParagraph"/>
              <w:rPr>
                <w:rFonts w:asciiTheme="minorHAnsi" w:hAnsiTheme="minorHAnsi" w:cstheme="minorHAnsi"/>
                <w:sz w:val="16"/>
              </w:rPr>
            </w:pPr>
            <w:r w:rsidRPr="00CF3D80">
              <w:rPr>
                <w:rFonts w:asciiTheme="minorHAnsi" w:hAnsiTheme="minorHAnsi" w:cstheme="minorHAnsi"/>
                <w:sz w:val="16"/>
              </w:rPr>
              <w:t>Provide</w:t>
            </w:r>
            <w:r w:rsidRPr="00CF3D80">
              <w:rPr>
                <w:rFonts w:asciiTheme="minorHAnsi" w:hAnsiTheme="minorHAnsi" w:cstheme="minorHAnsi"/>
                <w:spacing w:val="-4"/>
                <w:sz w:val="16"/>
              </w:rPr>
              <w:t xml:space="preserve"> </w:t>
            </w:r>
            <w:r w:rsidRPr="00CF3D80">
              <w:rPr>
                <w:rFonts w:asciiTheme="minorHAnsi" w:hAnsiTheme="minorHAnsi" w:cstheme="minorHAnsi"/>
                <w:sz w:val="16"/>
              </w:rPr>
              <w:t>details</w:t>
            </w:r>
            <w:r w:rsidRPr="00CF3D80">
              <w:rPr>
                <w:rFonts w:asciiTheme="minorHAnsi" w:hAnsiTheme="minorHAnsi" w:cstheme="minorHAnsi"/>
                <w:spacing w:val="-3"/>
                <w:sz w:val="16"/>
              </w:rPr>
              <w:t xml:space="preserve"> </w:t>
            </w:r>
            <w:r w:rsidRPr="00CF3D80">
              <w:rPr>
                <w:rFonts w:asciiTheme="minorHAnsi" w:hAnsiTheme="minorHAnsi" w:cstheme="minorHAnsi"/>
                <w:sz w:val="16"/>
              </w:rPr>
              <w:t>of</w:t>
            </w:r>
            <w:r w:rsidRPr="00CF3D80">
              <w:rPr>
                <w:rFonts w:asciiTheme="minorHAnsi" w:hAnsiTheme="minorHAnsi" w:cstheme="minorHAnsi"/>
                <w:spacing w:val="-3"/>
                <w:sz w:val="16"/>
              </w:rPr>
              <w:t xml:space="preserve"> </w:t>
            </w:r>
            <w:r w:rsidRPr="00CF3D80">
              <w:rPr>
                <w:rFonts w:asciiTheme="minorHAnsi" w:hAnsiTheme="minorHAnsi" w:cstheme="minorHAnsi"/>
                <w:sz w:val="16"/>
              </w:rPr>
              <w:t>the</w:t>
            </w:r>
            <w:r w:rsidRPr="00CF3D80">
              <w:rPr>
                <w:rFonts w:asciiTheme="minorHAnsi" w:hAnsiTheme="minorHAnsi" w:cstheme="minorHAnsi"/>
                <w:spacing w:val="-4"/>
                <w:sz w:val="16"/>
              </w:rPr>
              <w:t xml:space="preserve"> </w:t>
            </w:r>
            <w:r w:rsidRPr="00CF3D80">
              <w:rPr>
                <w:rFonts w:asciiTheme="minorHAnsi" w:hAnsiTheme="minorHAnsi" w:cstheme="minorHAnsi"/>
                <w:sz w:val="16"/>
              </w:rPr>
              <w:t>availability</w:t>
            </w:r>
            <w:r w:rsidRPr="00CF3D80">
              <w:rPr>
                <w:rFonts w:asciiTheme="minorHAnsi" w:hAnsiTheme="minorHAnsi" w:cstheme="minorHAnsi"/>
                <w:spacing w:val="-3"/>
                <w:sz w:val="16"/>
              </w:rPr>
              <w:t xml:space="preserve"> </w:t>
            </w:r>
            <w:r w:rsidRPr="00CF3D80">
              <w:rPr>
                <w:rFonts w:asciiTheme="minorHAnsi" w:hAnsiTheme="minorHAnsi" w:cstheme="minorHAnsi"/>
                <w:sz w:val="16"/>
              </w:rPr>
              <w:t>of</w:t>
            </w:r>
            <w:r w:rsidRPr="00CF3D80">
              <w:rPr>
                <w:rFonts w:asciiTheme="minorHAnsi" w:hAnsiTheme="minorHAnsi" w:cstheme="minorHAnsi"/>
                <w:spacing w:val="-3"/>
                <w:sz w:val="16"/>
              </w:rPr>
              <w:t xml:space="preserve"> </w:t>
            </w:r>
            <w:r w:rsidRPr="00CF3D80">
              <w:rPr>
                <w:rFonts w:asciiTheme="minorHAnsi" w:hAnsiTheme="minorHAnsi" w:cstheme="minorHAnsi"/>
                <w:sz w:val="16"/>
              </w:rPr>
              <w:t>the</w:t>
            </w:r>
            <w:r w:rsidRPr="00CF3D80">
              <w:rPr>
                <w:rFonts w:asciiTheme="minorHAnsi" w:hAnsiTheme="minorHAnsi" w:cstheme="minorHAnsi"/>
                <w:spacing w:val="-4"/>
                <w:sz w:val="16"/>
              </w:rPr>
              <w:t xml:space="preserve"> </w:t>
            </w:r>
            <w:r w:rsidRPr="00CF3D80">
              <w:rPr>
                <w:rFonts w:asciiTheme="minorHAnsi" w:hAnsiTheme="minorHAnsi" w:cstheme="minorHAnsi"/>
                <w:sz w:val="16"/>
              </w:rPr>
              <w:t>study</w:t>
            </w:r>
            <w:r w:rsidRPr="00CF3D80">
              <w:rPr>
                <w:rFonts w:asciiTheme="minorHAnsi" w:hAnsiTheme="minorHAnsi" w:cstheme="minorHAnsi"/>
                <w:spacing w:val="-3"/>
                <w:sz w:val="16"/>
              </w:rPr>
              <w:t xml:space="preserve"> </w:t>
            </w:r>
            <w:r w:rsidRPr="00CF3D80">
              <w:rPr>
                <w:rFonts w:asciiTheme="minorHAnsi" w:hAnsiTheme="minorHAnsi" w:cstheme="minorHAnsi"/>
                <w:spacing w:val="-4"/>
                <w:sz w:val="16"/>
              </w:rPr>
              <w:t>data</w:t>
            </w:r>
          </w:p>
        </w:tc>
        <w:tc>
          <w:tcPr>
            <w:tcW w:w="1004" w:type="dxa"/>
            <w:tcBorders>
              <w:left w:val="single" w:sz="12" w:space="0" w:color="000000"/>
              <w:right w:val="single" w:sz="12" w:space="0" w:color="000000"/>
            </w:tcBorders>
            <w:tcMar>
              <w:left w:w="57" w:type="dxa"/>
              <w:right w:w="57" w:type="dxa"/>
            </w:tcMar>
          </w:tcPr>
          <w:p w14:paraId="72D83848" w14:textId="630C3C4B" w:rsidR="00D545ED" w:rsidRPr="00CF3D80" w:rsidRDefault="00D545ED" w:rsidP="00D545ED">
            <w:pPr>
              <w:pStyle w:val="TableParagraph"/>
              <w:rPr>
                <w:rFonts w:asciiTheme="minorHAnsi" w:hAnsiTheme="minorHAnsi" w:cstheme="minorHAnsi"/>
                <w:sz w:val="12"/>
              </w:rPr>
            </w:pPr>
            <w:r w:rsidRPr="00CF3D80">
              <w:rPr>
                <w:rFonts w:asciiTheme="minorHAnsi" w:hAnsiTheme="minorHAnsi" w:cstheme="minorHAnsi"/>
                <w:sz w:val="16"/>
                <w:szCs w:val="16"/>
              </w:rPr>
              <w:t>Acknowledgments</w:t>
            </w:r>
          </w:p>
        </w:tc>
      </w:tr>
      <w:tr w:rsidR="00D545ED" w:rsidRPr="00CF3D80" w14:paraId="449EB0D0" w14:textId="77777777" w:rsidTr="00CF3D8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86"/>
        </w:trPr>
        <w:tc>
          <w:tcPr>
            <w:tcW w:w="1478" w:type="dxa"/>
            <w:tcBorders>
              <w:left w:val="single" w:sz="12" w:space="0" w:color="000000"/>
              <w:bottom w:val="single" w:sz="12" w:space="0" w:color="000000"/>
            </w:tcBorders>
            <w:tcMar>
              <w:left w:w="57" w:type="dxa"/>
              <w:right w:w="57" w:type="dxa"/>
            </w:tcMar>
            <w:vAlign w:val="center"/>
          </w:tcPr>
          <w:p w14:paraId="0EB4A24F" w14:textId="77777777" w:rsidR="00D545ED" w:rsidRPr="00CF3D80" w:rsidRDefault="00D545ED" w:rsidP="00CF3D80">
            <w:pPr>
              <w:pStyle w:val="TableParagraph"/>
              <w:rPr>
                <w:rFonts w:asciiTheme="minorHAnsi" w:hAnsiTheme="minorHAnsi" w:cstheme="minorHAnsi"/>
                <w:i/>
                <w:sz w:val="16"/>
              </w:rPr>
            </w:pPr>
            <w:r w:rsidRPr="00CF3D80">
              <w:rPr>
                <w:rFonts w:asciiTheme="minorHAnsi" w:hAnsiTheme="minorHAnsi" w:cstheme="minorHAnsi"/>
                <w:i/>
                <w:sz w:val="16"/>
              </w:rPr>
              <w:t>Code</w:t>
            </w:r>
            <w:r w:rsidRPr="00CF3D80">
              <w:rPr>
                <w:rFonts w:asciiTheme="minorHAnsi" w:hAnsiTheme="minorHAnsi" w:cstheme="minorHAnsi"/>
                <w:i/>
                <w:spacing w:val="-3"/>
                <w:sz w:val="16"/>
              </w:rPr>
              <w:t xml:space="preserve"> </w:t>
            </w:r>
            <w:r w:rsidRPr="00CF3D80">
              <w:rPr>
                <w:rFonts w:asciiTheme="minorHAnsi" w:hAnsiTheme="minorHAnsi" w:cstheme="minorHAnsi"/>
                <w:i/>
                <w:spacing w:val="-2"/>
                <w:sz w:val="16"/>
              </w:rPr>
              <w:t>sharing</w:t>
            </w:r>
          </w:p>
        </w:tc>
        <w:tc>
          <w:tcPr>
            <w:tcW w:w="537" w:type="dxa"/>
            <w:tcBorders>
              <w:bottom w:val="single" w:sz="12" w:space="0" w:color="000000"/>
            </w:tcBorders>
            <w:tcMar>
              <w:left w:w="57" w:type="dxa"/>
              <w:right w:w="57" w:type="dxa"/>
            </w:tcMar>
            <w:vAlign w:val="center"/>
          </w:tcPr>
          <w:p w14:paraId="42C36BF8" w14:textId="77777777" w:rsidR="00D545ED" w:rsidRPr="00CF3D80" w:rsidRDefault="00D545ED" w:rsidP="00CF3D80">
            <w:pPr>
              <w:pStyle w:val="TableParagraph"/>
              <w:jc w:val="center"/>
              <w:rPr>
                <w:rFonts w:asciiTheme="minorHAnsi" w:hAnsiTheme="minorHAnsi" w:cstheme="minorHAnsi"/>
                <w:spacing w:val="-5"/>
                <w:sz w:val="16"/>
              </w:rPr>
            </w:pPr>
            <w:r w:rsidRPr="00CF3D80">
              <w:rPr>
                <w:rFonts w:asciiTheme="minorHAnsi" w:hAnsiTheme="minorHAnsi" w:cstheme="minorHAnsi"/>
                <w:spacing w:val="-5"/>
                <w:sz w:val="16"/>
              </w:rPr>
              <w:t>18f</w:t>
            </w:r>
          </w:p>
        </w:tc>
        <w:tc>
          <w:tcPr>
            <w:tcW w:w="1113" w:type="dxa"/>
            <w:tcBorders>
              <w:bottom w:val="single" w:sz="12" w:space="0" w:color="000000"/>
            </w:tcBorders>
            <w:tcMar>
              <w:left w:w="57" w:type="dxa"/>
              <w:right w:w="57" w:type="dxa"/>
            </w:tcMar>
            <w:vAlign w:val="center"/>
          </w:tcPr>
          <w:p w14:paraId="5E11D691" w14:textId="77777777" w:rsidR="00D545ED" w:rsidRPr="00CF3D80" w:rsidRDefault="00D545ED" w:rsidP="00CF3D80">
            <w:pPr>
              <w:pStyle w:val="TableParagraph"/>
              <w:jc w:val="center"/>
              <w:rPr>
                <w:rFonts w:asciiTheme="minorHAnsi" w:hAnsiTheme="minorHAnsi" w:cstheme="minorHAnsi"/>
                <w:sz w:val="16"/>
              </w:rPr>
            </w:pPr>
            <w:proofErr w:type="gramStart"/>
            <w:r w:rsidRPr="00CF3D80">
              <w:rPr>
                <w:rFonts w:asciiTheme="minorHAnsi" w:hAnsiTheme="minorHAnsi" w:cstheme="minorHAnsi"/>
                <w:spacing w:val="-5"/>
                <w:sz w:val="16"/>
              </w:rPr>
              <w:t>D;E</w:t>
            </w:r>
            <w:proofErr w:type="gramEnd"/>
          </w:p>
        </w:tc>
        <w:tc>
          <w:tcPr>
            <w:tcW w:w="5647" w:type="dxa"/>
            <w:tcBorders>
              <w:bottom w:val="single" w:sz="12" w:space="0" w:color="000000"/>
              <w:right w:val="single" w:sz="12" w:space="0" w:color="000000"/>
            </w:tcBorders>
            <w:tcMar>
              <w:left w:w="57" w:type="dxa"/>
              <w:right w:w="57" w:type="dxa"/>
            </w:tcMar>
            <w:vAlign w:val="center"/>
          </w:tcPr>
          <w:p w14:paraId="6D6171D5" w14:textId="77777777" w:rsidR="00D545ED" w:rsidRPr="00CF3D80" w:rsidRDefault="00D545ED" w:rsidP="00CF3D80">
            <w:pPr>
              <w:pStyle w:val="TableParagraph"/>
              <w:rPr>
                <w:rFonts w:asciiTheme="minorHAnsi" w:hAnsiTheme="minorHAnsi" w:cstheme="minorHAnsi"/>
                <w:sz w:val="16"/>
              </w:rPr>
            </w:pPr>
            <w:r w:rsidRPr="00CF3D80">
              <w:rPr>
                <w:rFonts w:asciiTheme="minorHAnsi" w:hAnsiTheme="minorHAnsi" w:cstheme="minorHAnsi"/>
                <w:sz w:val="16"/>
              </w:rPr>
              <w:t>Provide</w:t>
            </w:r>
            <w:r w:rsidRPr="00CF3D80">
              <w:rPr>
                <w:rFonts w:asciiTheme="minorHAnsi" w:hAnsiTheme="minorHAnsi" w:cstheme="minorHAnsi"/>
                <w:spacing w:val="-4"/>
                <w:sz w:val="16"/>
              </w:rPr>
              <w:t xml:space="preserve"> </w:t>
            </w:r>
            <w:r w:rsidRPr="00CF3D80">
              <w:rPr>
                <w:rFonts w:asciiTheme="minorHAnsi" w:hAnsiTheme="minorHAnsi" w:cstheme="minorHAnsi"/>
                <w:sz w:val="16"/>
              </w:rPr>
              <w:t>details</w:t>
            </w:r>
            <w:r w:rsidRPr="00CF3D80">
              <w:rPr>
                <w:rFonts w:asciiTheme="minorHAnsi" w:hAnsiTheme="minorHAnsi" w:cstheme="minorHAnsi"/>
                <w:spacing w:val="-4"/>
                <w:sz w:val="16"/>
              </w:rPr>
              <w:t xml:space="preserve"> </w:t>
            </w:r>
            <w:r w:rsidRPr="00CF3D80">
              <w:rPr>
                <w:rFonts w:asciiTheme="minorHAnsi" w:hAnsiTheme="minorHAnsi" w:cstheme="minorHAnsi"/>
                <w:sz w:val="16"/>
              </w:rPr>
              <w:t>of</w:t>
            </w:r>
            <w:r w:rsidRPr="00CF3D80">
              <w:rPr>
                <w:rFonts w:asciiTheme="minorHAnsi" w:hAnsiTheme="minorHAnsi" w:cstheme="minorHAnsi"/>
                <w:spacing w:val="-3"/>
                <w:sz w:val="16"/>
              </w:rPr>
              <w:t xml:space="preserve"> </w:t>
            </w:r>
            <w:r w:rsidRPr="00CF3D80">
              <w:rPr>
                <w:rFonts w:asciiTheme="minorHAnsi" w:hAnsiTheme="minorHAnsi" w:cstheme="minorHAnsi"/>
                <w:sz w:val="16"/>
              </w:rPr>
              <w:t>the</w:t>
            </w:r>
            <w:r w:rsidRPr="00CF3D80">
              <w:rPr>
                <w:rFonts w:asciiTheme="minorHAnsi" w:hAnsiTheme="minorHAnsi" w:cstheme="minorHAnsi"/>
                <w:spacing w:val="-4"/>
                <w:sz w:val="16"/>
              </w:rPr>
              <w:t xml:space="preserve"> </w:t>
            </w:r>
            <w:r w:rsidRPr="00CF3D80">
              <w:rPr>
                <w:rFonts w:asciiTheme="minorHAnsi" w:hAnsiTheme="minorHAnsi" w:cstheme="minorHAnsi"/>
                <w:sz w:val="16"/>
              </w:rPr>
              <w:t>availability</w:t>
            </w:r>
            <w:r w:rsidRPr="00CF3D80">
              <w:rPr>
                <w:rFonts w:asciiTheme="minorHAnsi" w:hAnsiTheme="minorHAnsi" w:cstheme="minorHAnsi"/>
                <w:spacing w:val="-4"/>
                <w:sz w:val="16"/>
              </w:rPr>
              <w:t xml:space="preserve"> </w:t>
            </w:r>
            <w:r w:rsidRPr="00CF3D80">
              <w:rPr>
                <w:rFonts w:asciiTheme="minorHAnsi" w:hAnsiTheme="minorHAnsi" w:cstheme="minorHAnsi"/>
                <w:sz w:val="16"/>
              </w:rPr>
              <w:t>of</w:t>
            </w:r>
            <w:r w:rsidRPr="00CF3D80">
              <w:rPr>
                <w:rFonts w:asciiTheme="minorHAnsi" w:hAnsiTheme="minorHAnsi" w:cstheme="minorHAnsi"/>
                <w:spacing w:val="-3"/>
                <w:sz w:val="16"/>
              </w:rPr>
              <w:t xml:space="preserve"> </w:t>
            </w:r>
            <w:r w:rsidRPr="00CF3D80">
              <w:rPr>
                <w:rFonts w:asciiTheme="minorHAnsi" w:hAnsiTheme="minorHAnsi" w:cstheme="minorHAnsi"/>
                <w:sz w:val="16"/>
              </w:rPr>
              <w:t>the</w:t>
            </w:r>
            <w:r w:rsidRPr="00CF3D80">
              <w:rPr>
                <w:rFonts w:asciiTheme="minorHAnsi" w:hAnsiTheme="minorHAnsi" w:cstheme="minorHAnsi"/>
                <w:spacing w:val="-4"/>
                <w:sz w:val="16"/>
              </w:rPr>
              <w:t xml:space="preserve"> </w:t>
            </w:r>
            <w:r w:rsidRPr="00CF3D80">
              <w:rPr>
                <w:rFonts w:asciiTheme="minorHAnsi" w:hAnsiTheme="minorHAnsi" w:cstheme="minorHAnsi"/>
                <w:sz w:val="16"/>
              </w:rPr>
              <w:t>analytical</w:t>
            </w:r>
            <w:r w:rsidRPr="00CF3D80">
              <w:rPr>
                <w:rFonts w:asciiTheme="minorHAnsi" w:hAnsiTheme="minorHAnsi" w:cstheme="minorHAnsi"/>
                <w:spacing w:val="-4"/>
                <w:sz w:val="16"/>
              </w:rPr>
              <w:t xml:space="preserve"> </w:t>
            </w:r>
            <w:r w:rsidRPr="00CF3D80">
              <w:rPr>
                <w:rFonts w:asciiTheme="minorHAnsi" w:hAnsiTheme="minorHAnsi" w:cstheme="minorHAnsi"/>
                <w:spacing w:val="-2"/>
                <w:sz w:val="16"/>
              </w:rPr>
              <w:t>code</w:t>
            </w:r>
            <w:r w:rsidRPr="00CF3D80">
              <w:rPr>
                <w:rFonts w:asciiTheme="minorHAnsi" w:hAnsiTheme="minorHAnsi" w:cstheme="minorHAnsi"/>
                <w:spacing w:val="-2"/>
                <w:sz w:val="16"/>
                <w:vertAlign w:val="superscript"/>
              </w:rPr>
              <w:t>4</w:t>
            </w:r>
          </w:p>
        </w:tc>
        <w:tc>
          <w:tcPr>
            <w:tcW w:w="1004" w:type="dxa"/>
            <w:tcBorders>
              <w:left w:val="single" w:sz="12" w:space="0" w:color="000000"/>
              <w:bottom w:val="single" w:sz="12" w:space="0" w:color="000000"/>
              <w:right w:val="single" w:sz="12" w:space="0" w:color="000000"/>
            </w:tcBorders>
            <w:tcMar>
              <w:left w:w="57" w:type="dxa"/>
              <w:right w:w="57" w:type="dxa"/>
            </w:tcMar>
          </w:tcPr>
          <w:p w14:paraId="4E58ED91" w14:textId="16878CC3" w:rsidR="00D545ED" w:rsidRPr="00CF3D80" w:rsidRDefault="006C50B6" w:rsidP="00D545ED">
            <w:pPr>
              <w:pStyle w:val="TableParagraph"/>
              <w:rPr>
                <w:rFonts w:asciiTheme="minorHAnsi" w:hAnsiTheme="minorHAnsi" w:cstheme="minorHAnsi"/>
                <w:sz w:val="12"/>
              </w:rPr>
            </w:pPr>
            <w:r>
              <w:rPr>
                <w:rFonts w:asciiTheme="minorHAnsi" w:hAnsiTheme="minorHAnsi" w:cstheme="minorHAnsi"/>
                <w:sz w:val="12"/>
              </w:rPr>
              <w:t>Analysis parameters to be provided alongside the paper</w:t>
            </w:r>
          </w:p>
        </w:tc>
      </w:tr>
      <w:tr w:rsidR="00D545ED" w:rsidRPr="00CF3D80" w14:paraId="5A1B70B4" w14:textId="77777777" w:rsidTr="00CF3D8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81"/>
        </w:trPr>
        <w:tc>
          <w:tcPr>
            <w:tcW w:w="9779" w:type="dxa"/>
            <w:gridSpan w:val="5"/>
            <w:tcBorders>
              <w:top w:val="single" w:sz="12" w:space="0" w:color="000000"/>
              <w:left w:val="single" w:sz="12" w:space="0" w:color="000000"/>
              <w:bottom w:val="single" w:sz="12" w:space="0" w:color="000000"/>
              <w:right w:val="single" w:sz="12" w:space="0" w:color="000000"/>
            </w:tcBorders>
            <w:shd w:val="clear" w:color="auto" w:fill="FFF2CC"/>
            <w:tcMar>
              <w:left w:w="57" w:type="dxa"/>
              <w:right w:w="57" w:type="dxa"/>
            </w:tcMar>
            <w:vAlign w:val="center"/>
          </w:tcPr>
          <w:p w14:paraId="16F1ECF0" w14:textId="77777777" w:rsidR="00D545ED" w:rsidRPr="00CF3D80" w:rsidRDefault="00D545ED" w:rsidP="00CF3D80">
            <w:pPr>
              <w:pStyle w:val="TableParagraph"/>
              <w:rPr>
                <w:rFonts w:asciiTheme="minorHAnsi" w:hAnsiTheme="minorHAnsi" w:cstheme="minorHAnsi"/>
                <w:b/>
                <w:sz w:val="16"/>
              </w:rPr>
            </w:pPr>
            <w:r w:rsidRPr="00CF3D80">
              <w:rPr>
                <w:rFonts w:asciiTheme="minorHAnsi" w:hAnsiTheme="minorHAnsi" w:cstheme="minorHAnsi"/>
                <w:b/>
                <w:sz w:val="16"/>
              </w:rPr>
              <w:t>PATIENT</w:t>
            </w:r>
            <w:r w:rsidRPr="00CF3D80">
              <w:rPr>
                <w:rFonts w:asciiTheme="minorHAnsi" w:hAnsiTheme="minorHAnsi" w:cstheme="minorHAnsi"/>
                <w:b/>
                <w:spacing w:val="-2"/>
                <w:sz w:val="16"/>
              </w:rPr>
              <w:t xml:space="preserve"> </w:t>
            </w:r>
            <w:r w:rsidRPr="00CF3D80">
              <w:rPr>
                <w:rFonts w:asciiTheme="minorHAnsi" w:hAnsiTheme="minorHAnsi" w:cstheme="minorHAnsi"/>
                <w:b/>
                <w:sz w:val="16"/>
              </w:rPr>
              <w:t>&amp;</w:t>
            </w:r>
            <w:r w:rsidRPr="00CF3D80">
              <w:rPr>
                <w:rFonts w:asciiTheme="minorHAnsi" w:hAnsiTheme="minorHAnsi" w:cstheme="minorHAnsi"/>
                <w:b/>
                <w:spacing w:val="-1"/>
                <w:sz w:val="16"/>
              </w:rPr>
              <w:t xml:space="preserve"> </w:t>
            </w:r>
            <w:r w:rsidRPr="00CF3D80">
              <w:rPr>
                <w:rFonts w:asciiTheme="minorHAnsi" w:hAnsiTheme="minorHAnsi" w:cstheme="minorHAnsi"/>
                <w:b/>
                <w:sz w:val="16"/>
              </w:rPr>
              <w:t>PUBLIC</w:t>
            </w:r>
            <w:r w:rsidRPr="00CF3D80">
              <w:rPr>
                <w:rFonts w:asciiTheme="minorHAnsi" w:hAnsiTheme="minorHAnsi" w:cstheme="minorHAnsi"/>
                <w:b/>
                <w:spacing w:val="-2"/>
                <w:sz w:val="16"/>
              </w:rPr>
              <w:t xml:space="preserve"> INVOLVEMENT</w:t>
            </w:r>
          </w:p>
        </w:tc>
      </w:tr>
      <w:tr w:rsidR="00D545ED" w:rsidRPr="00CF3D80" w14:paraId="53A59753" w14:textId="77777777" w:rsidTr="00CF3D8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368"/>
        </w:trPr>
        <w:tc>
          <w:tcPr>
            <w:tcW w:w="1478" w:type="dxa"/>
            <w:tcBorders>
              <w:top w:val="single" w:sz="12" w:space="0" w:color="000000"/>
              <w:left w:val="single" w:sz="12" w:space="0" w:color="000000"/>
              <w:bottom w:val="single" w:sz="12" w:space="0" w:color="000000"/>
            </w:tcBorders>
            <w:tcMar>
              <w:left w:w="57" w:type="dxa"/>
              <w:right w:w="57" w:type="dxa"/>
            </w:tcMar>
            <w:vAlign w:val="center"/>
          </w:tcPr>
          <w:p w14:paraId="69BF8819" w14:textId="77777777" w:rsidR="00D545ED" w:rsidRPr="00CF3D80" w:rsidRDefault="00D545ED" w:rsidP="00CF3D80">
            <w:pPr>
              <w:pStyle w:val="TableParagraph"/>
              <w:rPr>
                <w:rFonts w:asciiTheme="minorHAnsi" w:hAnsiTheme="minorHAnsi" w:cstheme="minorHAnsi"/>
                <w:i/>
                <w:sz w:val="16"/>
              </w:rPr>
            </w:pPr>
            <w:r w:rsidRPr="00CF3D80">
              <w:rPr>
                <w:rFonts w:asciiTheme="minorHAnsi" w:hAnsiTheme="minorHAnsi" w:cstheme="minorHAnsi"/>
                <w:i/>
                <w:sz w:val="16"/>
              </w:rPr>
              <w:t>Patient</w:t>
            </w:r>
            <w:r w:rsidRPr="00CF3D80">
              <w:rPr>
                <w:rFonts w:asciiTheme="minorHAnsi" w:hAnsiTheme="minorHAnsi" w:cstheme="minorHAnsi"/>
                <w:i/>
                <w:spacing w:val="-10"/>
                <w:sz w:val="16"/>
              </w:rPr>
              <w:t xml:space="preserve"> </w:t>
            </w:r>
            <w:r w:rsidRPr="00CF3D80">
              <w:rPr>
                <w:rFonts w:asciiTheme="minorHAnsi" w:hAnsiTheme="minorHAnsi" w:cstheme="minorHAnsi"/>
                <w:i/>
                <w:sz w:val="16"/>
              </w:rPr>
              <w:t>&amp;</w:t>
            </w:r>
            <w:r w:rsidRPr="00CF3D80">
              <w:rPr>
                <w:rFonts w:asciiTheme="minorHAnsi" w:hAnsiTheme="minorHAnsi" w:cstheme="minorHAnsi"/>
                <w:i/>
                <w:spacing w:val="-10"/>
                <w:sz w:val="16"/>
              </w:rPr>
              <w:t xml:space="preserve"> </w:t>
            </w:r>
            <w:r w:rsidRPr="00CF3D80">
              <w:rPr>
                <w:rFonts w:asciiTheme="minorHAnsi" w:hAnsiTheme="minorHAnsi" w:cstheme="minorHAnsi"/>
                <w:i/>
                <w:sz w:val="16"/>
              </w:rPr>
              <w:t>Public</w:t>
            </w:r>
            <w:r w:rsidRPr="00CF3D80">
              <w:rPr>
                <w:rFonts w:asciiTheme="minorHAnsi" w:hAnsiTheme="minorHAnsi" w:cstheme="minorHAnsi"/>
                <w:i/>
                <w:spacing w:val="40"/>
                <w:sz w:val="16"/>
              </w:rPr>
              <w:t xml:space="preserve"> </w:t>
            </w:r>
            <w:r w:rsidRPr="00CF3D80">
              <w:rPr>
                <w:rFonts w:asciiTheme="minorHAnsi" w:hAnsiTheme="minorHAnsi" w:cstheme="minorHAnsi"/>
                <w:i/>
                <w:spacing w:val="-2"/>
                <w:sz w:val="16"/>
              </w:rPr>
              <w:t>Involvement</w:t>
            </w:r>
          </w:p>
        </w:tc>
        <w:tc>
          <w:tcPr>
            <w:tcW w:w="537" w:type="dxa"/>
            <w:tcBorders>
              <w:top w:val="single" w:sz="12" w:space="0" w:color="000000"/>
              <w:bottom w:val="single" w:sz="12" w:space="0" w:color="000000"/>
            </w:tcBorders>
            <w:tcMar>
              <w:left w:w="57" w:type="dxa"/>
              <w:right w:w="57" w:type="dxa"/>
            </w:tcMar>
            <w:vAlign w:val="center"/>
          </w:tcPr>
          <w:p w14:paraId="73D517B2" w14:textId="77777777" w:rsidR="00D545ED" w:rsidRPr="00CF3D80" w:rsidRDefault="00D545ED" w:rsidP="00CF3D80">
            <w:pPr>
              <w:pStyle w:val="TableParagraph"/>
              <w:jc w:val="center"/>
              <w:rPr>
                <w:rFonts w:asciiTheme="minorHAnsi" w:hAnsiTheme="minorHAnsi" w:cstheme="minorHAnsi"/>
                <w:spacing w:val="-5"/>
                <w:sz w:val="16"/>
              </w:rPr>
            </w:pPr>
            <w:r w:rsidRPr="00CF3D80">
              <w:rPr>
                <w:rFonts w:asciiTheme="minorHAnsi" w:hAnsiTheme="minorHAnsi" w:cstheme="minorHAnsi"/>
                <w:spacing w:val="-5"/>
                <w:sz w:val="16"/>
              </w:rPr>
              <w:t>19</w:t>
            </w:r>
          </w:p>
        </w:tc>
        <w:tc>
          <w:tcPr>
            <w:tcW w:w="1113" w:type="dxa"/>
            <w:tcBorders>
              <w:top w:val="single" w:sz="12" w:space="0" w:color="000000"/>
              <w:bottom w:val="single" w:sz="12" w:space="0" w:color="000000"/>
            </w:tcBorders>
            <w:tcMar>
              <w:left w:w="57" w:type="dxa"/>
              <w:right w:w="57" w:type="dxa"/>
            </w:tcMar>
            <w:vAlign w:val="center"/>
          </w:tcPr>
          <w:p w14:paraId="50FB0817" w14:textId="77777777" w:rsidR="00D545ED" w:rsidRPr="00CF3D80" w:rsidRDefault="00D545ED" w:rsidP="00CF3D80">
            <w:pPr>
              <w:pStyle w:val="TableParagraph"/>
              <w:jc w:val="center"/>
              <w:rPr>
                <w:rFonts w:asciiTheme="minorHAnsi" w:hAnsiTheme="minorHAnsi" w:cstheme="minorHAnsi"/>
                <w:sz w:val="16"/>
              </w:rPr>
            </w:pPr>
            <w:proofErr w:type="gramStart"/>
            <w:r w:rsidRPr="00CF3D80">
              <w:rPr>
                <w:rFonts w:asciiTheme="minorHAnsi" w:hAnsiTheme="minorHAnsi" w:cstheme="minorHAnsi"/>
                <w:spacing w:val="-5"/>
                <w:sz w:val="16"/>
              </w:rPr>
              <w:t>D;E</w:t>
            </w:r>
            <w:proofErr w:type="gramEnd"/>
          </w:p>
        </w:tc>
        <w:tc>
          <w:tcPr>
            <w:tcW w:w="5647" w:type="dxa"/>
            <w:tcBorders>
              <w:top w:val="single" w:sz="12" w:space="0" w:color="000000"/>
              <w:bottom w:val="single" w:sz="12" w:space="0" w:color="000000"/>
              <w:right w:val="single" w:sz="12" w:space="0" w:color="000000"/>
            </w:tcBorders>
            <w:tcMar>
              <w:left w:w="57" w:type="dxa"/>
              <w:right w:w="57" w:type="dxa"/>
            </w:tcMar>
            <w:vAlign w:val="center"/>
          </w:tcPr>
          <w:p w14:paraId="49724115" w14:textId="77777777" w:rsidR="00D545ED" w:rsidRPr="00CF3D80" w:rsidRDefault="00D545ED" w:rsidP="00CF3D80">
            <w:pPr>
              <w:pStyle w:val="TableParagraph"/>
              <w:rPr>
                <w:rFonts w:asciiTheme="minorHAnsi" w:hAnsiTheme="minorHAnsi" w:cstheme="minorHAnsi"/>
                <w:sz w:val="16"/>
              </w:rPr>
            </w:pPr>
            <w:r w:rsidRPr="00CF3D80">
              <w:rPr>
                <w:rFonts w:asciiTheme="minorHAnsi" w:hAnsiTheme="minorHAnsi" w:cstheme="minorHAnsi"/>
                <w:sz w:val="16"/>
              </w:rPr>
              <w:t>Provide</w:t>
            </w:r>
            <w:r w:rsidRPr="00CF3D80">
              <w:rPr>
                <w:rFonts w:asciiTheme="minorHAnsi" w:hAnsiTheme="minorHAnsi" w:cstheme="minorHAnsi"/>
                <w:spacing w:val="-4"/>
                <w:sz w:val="16"/>
              </w:rPr>
              <w:t xml:space="preserve"> </w:t>
            </w:r>
            <w:r w:rsidRPr="00CF3D80">
              <w:rPr>
                <w:rFonts w:asciiTheme="minorHAnsi" w:hAnsiTheme="minorHAnsi" w:cstheme="minorHAnsi"/>
                <w:sz w:val="16"/>
              </w:rPr>
              <w:t>details</w:t>
            </w:r>
            <w:r w:rsidRPr="00CF3D80">
              <w:rPr>
                <w:rFonts w:asciiTheme="minorHAnsi" w:hAnsiTheme="minorHAnsi" w:cstheme="minorHAnsi"/>
                <w:spacing w:val="-4"/>
                <w:sz w:val="16"/>
              </w:rPr>
              <w:t xml:space="preserve"> </w:t>
            </w:r>
            <w:r w:rsidRPr="00CF3D80">
              <w:rPr>
                <w:rFonts w:asciiTheme="minorHAnsi" w:hAnsiTheme="minorHAnsi" w:cstheme="minorHAnsi"/>
                <w:sz w:val="16"/>
              </w:rPr>
              <w:t>of</w:t>
            </w:r>
            <w:r w:rsidRPr="00CF3D80">
              <w:rPr>
                <w:rFonts w:asciiTheme="minorHAnsi" w:hAnsiTheme="minorHAnsi" w:cstheme="minorHAnsi"/>
                <w:spacing w:val="-4"/>
                <w:sz w:val="16"/>
              </w:rPr>
              <w:t xml:space="preserve"> </w:t>
            </w:r>
            <w:r w:rsidRPr="00CF3D80">
              <w:rPr>
                <w:rFonts w:asciiTheme="minorHAnsi" w:hAnsiTheme="minorHAnsi" w:cstheme="minorHAnsi"/>
                <w:sz w:val="16"/>
              </w:rPr>
              <w:t>any</w:t>
            </w:r>
            <w:r w:rsidRPr="00CF3D80">
              <w:rPr>
                <w:rFonts w:asciiTheme="minorHAnsi" w:hAnsiTheme="minorHAnsi" w:cstheme="minorHAnsi"/>
                <w:spacing w:val="-3"/>
                <w:sz w:val="16"/>
              </w:rPr>
              <w:t xml:space="preserve"> </w:t>
            </w:r>
            <w:r w:rsidRPr="00CF3D80">
              <w:rPr>
                <w:rFonts w:asciiTheme="minorHAnsi" w:hAnsiTheme="minorHAnsi" w:cstheme="minorHAnsi"/>
                <w:sz w:val="16"/>
              </w:rPr>
              <w:t>patient</w:t>
            </w:r>
            <w:r w:rsidRPr="00CF3D80">
              <w:rPr>
                <w:rFonts w:asciiTheme="minorHAnsi" w:hAnsiTheme="minorHAnsi" w:cstheme="minorHAnsi"/>
                <w:spacing w:val="-4"/>
                <w:sz w:val="16"/>
              </w:rPr>
              <w:t xml:space="preserve"> </w:t>
            </w:r>
            <w:r w:rsidRPr="00CF3D80">
              <w:rPr>
                <w:rFonts w:asciiTheme="minorHAnsi" w:hAnsiTheme="minorHAnsi" w:cstheme="minorHAnsi"/>
                <w:sz w:val="16"/>
              </w:rPr>
              <w:t>and</w:t>
            </w:r>
            <w:r w:rsidRPr="00CF3D80">
              <w:rPr>
                <w:rFonts w:asciiTheme="minorHAnsi" w:hAnsiTheme="minorHAnsi" w:cstheme="minorHAnsi"/>
                <w:spacing w:val="-4"/>
                <w:sz w:val="16"/>
              </w:rPr>
              <w:t xml:space="preserve"> </w:t>
            </w:r>
            <w:r w:rsidRPr="00CF3D80">
              <w:rPr>
                <w:rFonts w:asciiTheme="minorHAnsi" w:hAnsiTheme="minorHAnsi" w:cstheme="minorHAnsi"/>
                <w:sz w:val="16"/>
              </w:rPr>
              <w:t>public</w:t>
            </w:r>
            <w:r w:rsidRPr="00CF3D80">
              <w:rPr>
                <w:rFonts w:asciiTheme="minorHAnsi" w:hAnsiTheme="minorHAnsi" w:cstheme="minorHAnsi"/>
                <w:spacing w:val="-4"/>
                <w:sz w:val="16"/>
              </w:rPr>
              <w:t xml:space="preserve"> </w:t>
            </w:r>
            <w:r w:rsidRPr="00CF3D80">
              <w:rPr>
                <w:rFonts w:asciiTheme="minorHAnsi" w:hAnsiTheme="minorHAnsi" w:cstheme="minorHAnsi"/>
                <w:sz w:val="16"/>
              </w:rPr>
              <w:t>involvement</w:t>
            </w:r>
            <w:r w:rsidRPr="00CF3D80">
              <w:rPr>
                <w:rFonts w:asciiTheme="minorHAnsi" w:hAnsiTheme="minorHAnsi" w:cstheme="minorHAnsi"/>
                <w:spacing w:val="-4"/>
                <w:sz w:val="16"/>
              </w:rPr>
              <w:t xml:space="preserve"> </w:t>
            </w:r>
            <w:r w:rsidRPr="00CF3D80">
              <w:rPr>
                <w:rFonts w:asciiTheme="minorHAnsi" w:hAnsiTheme="minorHAnsi" w:cstheme="minorHAnsi"/>
                <w:sz w:val="16"/>
              </w:rPr>
              <w:t>during</w:t>
            </w:r>
            <w:r w:rsidRPr="00CF3D80">
              <w:rPr>
                <w:rFonts w:asciiTheme="minorHAnsi" w:hAnsiTheme="minorHAnsi" w:cstheme="minorHAnsi"/>
                <w:spacing w:val="-4"/>
                <w:sz w:val="16"/>
              </w:rPr>
              <w:t xml:space="preserve"> </w:t>
            </w:r>
            <w:r w:rsidRPr="00CF3D80">
              <w:rPr>
                <w:rFonts w:asciiTheme="minorHAnsi" w:hAnsiTheme="minorHAnsi" w:cstheme="minorHAnsi"/>
                <w:sz w:val="16"/>
              </w:rPr>
              <w:t>the</w:t>
            </w:r>
            <w:r w:rsidRPr="00CF3D80">
              <w:rPr>
                <w:rFonts w:asciiTheme="minorHAnsi" w:hAnsiTheme="minorHAnsi" w:cstheme="minorHAnsi"/>
                <w:spacing w:val="-4"/>
                <w:sz w:val="16"/>
              </w:rPr>
              <w:t xml:space="preserve"> </w:t>
            </w:r>
            <w:r w:rsidRPr="00CF3D80">
              <w:rPr>
                <w:rFonts w:asciiTheme="minorHAnsi" w:hAnsiTheme="minorHAnsi" w:cstheme="minorHAnsi"/>
                <w:sz w:val="16"/>
              </w:rPr>
              <w:t>design,</w:t>
            </w:r>
            <w:r w:rsidRPr="00CF3D80">
              <w:rPr>
                <w:rFonts w:asciiTheme="minorHAnsi" w:hAnsiTheme="minorHAnsi" w:cstheme="minorHAnsi"/>
                <w:spacing w:val="-4"/>
                <w:sz w:val="16"/>
              </w:rPr>
              <w:t xml:space="preserve"> </w:t>
            </w:r>
            <w:r w:rsidRPr="00CF3D80">
              <w:rPr>
                <w:rFonts w:asciiTheme="minorHAnsi" w:hAnsiTheme="minorHAnsi" w:cstheme="minorHAnsi"/>
                <w:sz w:val="16"/>
              </w:rPr>
              <w:t>conduct,</w:t>
            </w:r>
            <w:r w:rsidRPr="00CF3D80">
              <w:rPr>
                <w:rFonts w:asciiTheme="minorHAnsi" w:hAnsiTheme="minorHAnsi" w:cstheme="minorHAnsi"/>
                <w:spacing w:val="-4"/>
                <w:sz w:val="16"/>
              </w:rPr>
              <w:t xml:space="preserve"> </w:t>
            </w:r>
            <w:r w:rsidRPr="00CF3D80">
              <w:rPr>
                <w:rFonts w:asciiTheme="minorHAnsi" w:hAnsiTheme="minorHAnsi" w:cstheme="minorHAnsi"/>
                <w:sz w:val="16"/>
              </w:rPr>
              <w:t>reporting,</w:t>
            </w:r>
            <w:r w:rsidRPr="00CF3D80">
              <w:rPr>
                <w:rFonts w:asciiTheme="minorHAnsi" w:hAnsiTheme="minorHAnsi" w:cstheme="minorHAnsi"/>
                <w:spacing w:val="40"/>
                <w:sz w:val="16"/>
              </w:rPr>
              <w:t xml:space="preserve"> </w:t>
            </w:r>
            <w:r w:rsidRPr="00CF3D80">
              <w:rPr>
                <w:rFonts w:asciiTheme="minorHAnsi" w:hAnsiTheme="minorHAnsi" w:cstheme="minorHAnsi"/>
                <w:sz w:val="16"/>
              </w:rPr>
              <w:t>interpretation, or dissemination of the study or state no involvement.</w:t>
            </w:r>
          </w:p>
        </w:tc>
        <w:tc>
          <w:tcPr>
            <w:tcW w:w="1004" w:type="dxa"/>
            <w:tcBorders>
              <w:top w:val="single" w:sz="12" w:space="0" w:color="000000"/>
              <w:left w:val="single" w:sz="12" w:space="0" w:color="000000"/>
              <w:bottom w:val="single" w:sz="12" w:space="0" w:color="000000"/>
              <w:right w:val="single" w:sz="12" w:space="0" w:color="000000"/>
            </w:tcBorders>
            <w:tcMar>
              <w:left w:w="57" w:type="dxa"/>
              <w:right w:w="57" w:type="dxa"/>
            </w:tcMar>
            <w:vAlign w:val="center"/>
          </w:tcPr>
          <w:p w14:paraId="3F379D98" w14:textId="6C246D5A" w:rsidR="00D545ED" w:rsidRPr="00CF3D80" w:rsidRDefault="008872FA" w:rsidP="00D545ED">
            <w:pPr>
              <w:pStyle w:val="TableParagraph"/>
              <w:rPr>
                <w:rFonts w:asciiTheme="minorHAnsi" w:hAnsiTheme="minorHAnsi" w:cstheme="minorHAnsi"/>
                <w:sz w:val="14"/>
              </w:rPr>
            </w:pPr>
            <w:r>
              <w:rPr>
                <w:rFonts w:asciiTheme="minorHAnsi" w:hAnsiTheme="minorHAnsi" w:cstheme="minorHAnsi"/>
                <w:sz w:val="16"/>
                <w:szCs w:val="16"/>
              </w:rPr>
              <w:t>Not available</w:t>
            </w:r>
          </w:p>
        </w:tc>
      </w:tr>
      <w:tr w:rsidR="00D545ED" w:rsidRPr="00CF3D80" w14:paraId="4CE1BCFC" w14:textId="77777777" w:rsidTr="00CF3D8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85"/>
        </w:trPr>
        <w:tc>
          <w:tcPr>
            <w:tcW w:w="9779" w:type="dxa"/>
            <w:gridSpan w:val="5"/>
            <w:tcBorders>
              <w:top w:val="single" w:sz="12" w:space="0" w:color="000000"/>
              <w:left w:val="single" w:sz="12" w:space="0" w:color="000000"/>
              <w:bottom w:val="single" w:sz="12" w:space="0" w:color="000000"/>
              <w:right w:val="single" w:sz="12" w:space="0" w:color="000000"/>
            </w:tcBorders>
            <w:shd w:val="clear" w:color="auto" w:fill="FFF2CC"/>
            <w:tcMar>
              <w:left w:w="57" w:type="dxa"/>
              <w:right w:w="57" w:type="dxa"/>
            </w:tcMar>
            <w:vAlign w:val="center"/>
          </w:tcPr>
          <w:p w14:paraId="12AB3375" w14:textId="77777777" w:rsidR="00D545ED" w:rsidRPr="00CF3D80" w:rsidRDefault="00D545ED" w:rsidP="00CF3D80">
            <w:pPr>
              <w:pStyle w:val="TableParagraph"/>
              <w:rPr>
                <w:rFonts w:asciiTheme="minorHAnsi" w:hAnsiTheme="minorHAnsi" w:cstheme="minorHAnsi"/>
                <w:b/>
                <w:sz w:val="16"/>
              </w:rPr>
            </w:pPr>
            <w:r w:rsidRPr="00CF3D80">
              <w:rPr>
                <w:rFonts w:asciiTheme="minorHAnsi" w:hAnsiTheme="minorHAnsi" w:cstheme="minorHAnsi"/>
                <w:b/>
                <w:spacing w:val="-2"/>
                <w:sz w:val="16"/>
              </w:rPr>
              <w:t>RESULTS</w:t>
            </w:r>
          </w:p>
        </w:tc>
      </w:tr>
      <w:tr w:rsidR="00D545ED" w:rsidRPr="00CF3D80" w14:paraId="7635F666" w14:textId="77777777" w:rsidTr="00CF3D8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368"/>
        </w:trPr>
        <w:tc>
          <w:tcPr>
            <w:tcW w:w="1478" w:type="dxa"/>
            <w:vMerge w:val="restart"/>
            <w:tcBorders>
              <w:top w:val="single" w:sz="12" w:space="0" w:color="000000"/>
              <w:left w:val="single" w:sz="12" w:space="0" w:color="000000"/>
            </w:tcBorders>
            <w:tcMar>
              <w:left w:w="57" w:type="dxa"/>
              <w:right w:w="57" w:type="dxa"/>
            </w:tcMar>
            <w:vAlign w:val="center"/>
          </w:tcPr>
          <w:p w14:paraId="0B1BF334" w14:textId="77777777" w:rsidR="00D545ED" w:rsidRPr="00CF3D80" w:rsidRDefault="00D545ED" w:rsidP="00CF3D80">
            <w:pPr>
              <w:pStyle w:val="TableParagraph"/>
              <w:rPr>
                <w:rFonts w:asciiTheme="minorHAnsi" w:hAnsiTheme="minorHAnsi" w:cstheme="minorHAnsi"/>
                <w:i/>
                <w:sz w:val="16"/>
              </w:rPr>
            </w:pPr>
            <w:r w:rsidRPr="00CF3D80">
              <w:rPr>
                <w:rFonts w:asciiTheme="minorHAnsi" w:hAnsiTheme="minorHAnsi" w:cstheme="minorHAnsi"/>
                <w:i/>
                <w:spacing w:val="-2"/>
                <w:sz w:val="16"/>
              </w:rPr>
              <w:t>Participants</w:t>
            </w:r>
          </w:p>
        </w:tc>
        <w:tc>
          <w:tcPr>
            <w:tcW w:w="537" w:type="dxa"/>
            <w:tcBorders>
              <w:top w:val="single" w:sz="12" w:space="0" w:color="000000"/>
              <w:bottom w:val="dotted" w:sz="4" w:space="0" w:color="000000"/>
            </w:tcBorders>
            <w:tcMar>
              <w:left w:w="57" w:type="dxa"/>
              <w:right w:w="57" w:type="dxa"/>
            </w:tcMar>
            <w:vAlign w:val="center"/>
          </w:tcPr>
          <w:p w14:paraId="4A4DDBB2" w14:textId="77777777" w:rsidR="00D545ED" w:rsidRPr="00CF3D80" w:rsidRDefault="00D545ED" w:rsidP="00CF3D80">
            <w:pPr>
              <w:pStyle w:val="TableParagraph"/>
              <w:jc w:val="center"/>
              <w:rPr>
                <w:rFonts w:asciiTheme="minorHAnsi" w:hAnsiTheme="minorHAnsi" w:cstheme="minorHAnsi"/>
                <w:spacing w:val="-5"/>
                <w:sz w:val="16"/>
              </w:rPr>
            </w:pPr>
            <w:r w:rsidRPr="00CF3D80">
              <w:rPr>
                <w:rFonts w:asciiTheme="minorHAnsi" w:hAnsiTheme="minorHAnsi" w:cstheme="minorHAnsi"/>
                <w:spacing w:val="-5"/>
                <w:sz w:val="16"/>
              </w:rPr>
              <w:t>20a</w:t>
            </w:r>
          </w:p>
        </w:tc>
        <w:tc>
          <w:tcPr>
            <w:tcW w:w="1113" w:type="dxa"/>
            <w:tcBorders>
              <w:top w:val="single" w:sz="12" w:space="0" w:color="000000"/>
              <w:bottom w:val="dotted" w:sz="4" w:space="0" w:color="000000"/>
            </w:tcBorders>
            <w:tcMar>
              <w:left w:w="57" w:type="dxa"/>
              <w:right w:w="57" w:type="dxa"/>
            </w:tcMar>
            <w:vAlign w:val="center"/>
          </w:tcPr>
          <w:p w14:paraId="27F21248" w14:textId="77777777" w:rsidR="00D545ED" w:rsidRPr="00CF3D80" w:rsidRDefault="00D545ED" w:rsidP="00CF3D80">
            <w:pPr>
              <w:pStyle w:val="TableParagraph"/>
              <w:jc w:val="center"/>
              <w:rPr>
                <w:rFonts w:asciiTheme="minorHAnsi" w:hAnsiTheme="minorHAnsi" w:cstheme="minorHAnsi"/>
                <w:sz w:val="16"/>
              </w:rPr>
            </w:pPr>
            <w:proofErr w:type="gramStart"/>
            <w:r w:rsidRPr="00CF3D80">
              <w:rPr>
                <w:rFonts w:asciiTheme="minorHAnsi" w:hAnsiTheme="minorHAnsi" w:cstheme="minorHAnsi"/>
                <w:spacing w:val="-5"/>
                <w:sz w:val="16"/>
              </w:rPr>
              <w:t>D;E</w:t>
            </w:r>
            <w:proofErr w:type="gramEnd"/>
          </w:p>
        </w:tc>
        <w:tc>
          <w:tcPr>
            <w:tcW w:w="5647" w:type="dxa"/>
            <w:tcBorders>
              <w:top w:val="single" w:sz="12" w:space="0" w:color="000000"/>
              <w:bottom w:val="dotted" w:sz="4" w:space="0" w:color="000000"/>
              <w:right w:val="single" w:sz="12" w:space="0" w:color="000000"/>
            </w:tcBorders>
            <w:tcMar>
              <w:left w:w="57" w:type="dxa"/>
              <w:right w:w="57" w:type="dxa"/>
            </w:tcMar>
            <w:vAlign w:val="center"/>
          </w:tcPr>
          <w:p w14:paraId="0CB42D19" w14:textId="77777777" w:rsidR="00D545ED" w:rsidRPr="00CF3D80" w:rsidRDefault="00D545ED" w:rsidP="00CF3D80">
            <w:pPr>
              <w:pStyle w:val="TableParagraph"/>
              <w:rPr>
                <w:rFonts w:asciiTheme="minorHAnsi" w:hAnsiTheme="minorHAnsi" w:cstheme="minorHAnsi"/>
                <w:sz w:val="16"/>
              </w:rPr>
            </w:pPr>
            <w:r w:rsidRPr="00CF3D80">
              <w:rPr>
                <w:rFonts w:asciiTheme="minorHAnsi" w:hAnsiTheme="minorHAnsi" w:cstheme="minorHAnsi"/>
                <w:sz w:val="16"/>
              </w:rPr>
              <w:t>Describe the flow of participants through the study, including the number of participants with and</w:t>
            </w:r>
            <w:r w:rsidRPr="00CF3D80">
              <w:rPr>
                <w:rFonts w:asciiTheme="minorHAnsi" w:hAnsiTheme="minorHAnsi" w:cstheme="minorHAnsi"/>
                <w:spacing w:val="40"/>
                <w:sz w:val="16"/>
              </w:rPr>
              <w:t xml:space="preserve"> </w:t>
            </w:r>
            <w:r w:rsidRPr="00CF3D80">
              <w:rPr>
                <w:rFonts w:asciiTheme="minorHAnsi" w:hAnsiTheme="minorHAnsi" w:cstheme="minorHAnsi"/>
                <w:sz w:val="16"/>
              </w:rPr>
              <w:t>without</w:t>
            </w:r>
            <w:r w:rsidRPr="00CF3D80">
              <w:rPr>
                <w:rFonts w:asciiTheme="minorHAnsi" w:hAnsiTheme="minorHAnsi" w:cstheme="minorHAnsi"/>
                <w:spacing w:val="-3"/>
                <w:sz w:val="16"/>
              </w:rPr>
              <w:t xml:space="preserve"> </w:t>
            </w:r>
            <w:r w:rsidRPr="00CF3D80">
              <w:rPr>
                <w:rFonts w:asciiTheme="minorHAnsi" w:hAnsiTheme="minorHAnsi" w:cstheme="minorHAnsi"/>
                <w:sz w:val="16"/>
              </w:rPr>
              <w:t>the</w:t>
            </w:r>
            <w:r w:rsidRPr="00CF3D80">
              <w:rPr>
                <w:rFonts w:asciiTheme="minorHAnsi" w:hAnsiTheme="minorHAnsi" w:cstheme="minorHAnsi"/>
                <w:spacing w:val="-3"/>
                <w:sz w:val="16"/>
              </w:rPr>
              <w:t xml:space="preserve"> </w:t>
            </w:r>
            <w:r w:rsidRPr="00CF3D80">
              <w:rPr>
                <w:rFonts w:asciiTheme="minorHAnsi" w:hAnsiTheme="minorHAnsi" w:cstheme="minorHAnsi"/>
                <w:sz w:val="16"/>
              </w:rPr>
              <w:t>outcome</w:t>
            </w:r>
            <w:r w:rsidRPr="00CF3D80">
              <w:rPr>
                <w:rFonts w:asciiTheme="minorHAnsi" w:hAnsiTheme="minorHAnsi" w:cstheme="minorHAnsi"/>
                <w:spacing w:val="-3"/>
                <w:sz w:val="16"/>
              </w:rPr>
              <w:t xml:space="preserve"> </w:t>
            </w:r>
            <w:r w:rsidRPr="00CF3D80">
              <w:rPr>
                <w:rFonts w:asciiTheme="minorHAnsi" w:hAnsiTheme="minorHAnsi" w:cstheme="minorHAnsi"/>
                <w:sz w:val="16"/>
              </w:rPr>
              <w:t>and,</w:t>
            </w:r>
            <w:r w:rsidRPr="00CF3D80">
              <w:rPr>
                <w:rFonts w:asciiTheme="minorHAnsi" w:hAnsiTheme="minorHAnsi" w:cstheme="minorHAnsi"/>
                <w:spacing w:val="-3"/>
                <w:sz w:val="16"/>
              </w:rPr>
              <w:t xml:space="preserve"> </w:t>
            </w:r>
            <w:r w:rsidRPr="00CF3D80">
              <w:rPr>
                <w:rFonts w:asciiTheme="minorHAnsi" w:hAnsiTheme="minorHAnsi" w:cstheme="minorHAnsi"/>
                <w:sz w:val="16"/>
              </w:rPr>
              <w:t>if</w:t>
            </w:r>
            <w:r w:rsidRPr="00CF3D80">
              <w:rPr>
                <w:rFonts w:asciiTheme="minorHAnsi" w:hAnsiTheme="minorHAnsi" w:cstheme="minorHAnsi"/>
                <w:spacing w:val="-3"/>
                <w:sz w:val="16"/>
              </w:rPr>
              <w:t xml:space="preserve"> </w:t>
            </w:r>
            <w:r w:rsidRPr="00CF3D80">
              <w:rPr>
                <w:rFonts w:asciiTheme="minorHAnsi" w:hAnsiTheme="minorHAnsi" w:cstheme="minorHAnsi"/>
                <w:sz w:val="16"/>
              </w:rPr>
              <w:t>applicable,</w:t>
            </w:r>
            <w:r w:rsidRPr="00CF3D80">
              <w:rPr>
                <w:rFonts w:asciiTheme="minorHAnsi" w:hAnsiTheme="minorHAnsi" w:cstheme="minorHAnsi"/>
                <w:spacing w:val="-3"/>
                <w:sz w:val="16"/>
              </w:rPr>
              <w:t xml:space="preserve"> </w:t>
            </w:r>
            <w:r w:rsidRPr="00CF3D80">
              <w:rPr>
                <w:rFonts w:asciiTheme="minorHAnsi" w:hAnsiTheme="minorHAnsi" w:cstheme="minorHAnsi"/>
                <w:sz w:val="16"/>
              </w:rPr>
              <w:t>a</w:t>
            </w:r>
            <w:r w:rsidRPr="00CF3D80">
              <w:rPr>
                <w:rFonts w:asciiTheme="minorHAnsi" w:hAnsiTheme="minorHAnsi" w:cstheme="minorHAnsi"/>
                <w:spacing w:val="-3"/>
                <w:sz w:val="16"/>
              </w:rPr>
              <w:t xml:space="preserve"> </w:t>
            </w:r>
            <w:r w:rsidRPr="00CF3D80">
              <w:rPr>
                <w:rFonts w:asciiTheme="minorHAnsi" w:hAnsiTheme="minorHAnsi" w:cstheme="minorHAnsi"/>
                <w:sz w:val="16"/>
              </w:rPr>
              <w:t>summary</w:t>
            </w:r>
            <w:r w:rsidRPr="00CF3D80">
              <w:rPr>
                <w:rFonts w:asciiTheme="minorHAnsi" w:hAnsiTheme="minorHAnsi" w:cstheme="minorHAnsi"/>
                <w:spacing w:val="-3"/>
                <w:sz w:val="16"/>
              </w:rPr>
              <w:t xml:space="preserve"> </w:t>
            </w:r>
            <w:r w:rsidRPr="00CF3D80">
              <w:rPr>
                <w:rFonts w:asciiTheme="minorHAnsi" w:hAnsiTheme="minorHAnsi" w:cstheme="minorHAnsi"/>
                <w:sz w:val="16"/>
              </w:rPr>
              <w:t>of</w:t>
            </w:r>
            <w:r w:rsidRPr="00CF3D80">
              <w:rPr>
                <w:rFonts w:asciiTheme="minorHAnsi" w:hAnsiTheme="minorHAnsi" w:cstheme="minorHAnsi"/>
                <w:spacing w:val="-3"/>
                <w:sz w:val="16"/>
              </w:rPr>
              <w:t xml:space="preserve"> </w:t>
            </w:r>
            <w:r w:rsidRPr="00CF3D80">
              <w:rPr>
                <w:rFonts w:asciiTheme="minorHAnsi" w:hAnsiTheme="minorHAnsi" w:cstheme="minorHAnsi"/>
                <w:sz w:val="16"/>
              </w:rPr>
              <w:t>the</w:t>
            </w:r>
            <w:r w:rsidRPr="00CF3D80">
              <w:rPr>
                <w:rFonts w:asciiTheme="minorHAnsi" w:hAnsiTheme="minorHAnsi" w:cstheme="minorHAnsi"/>
                <w:spacing w:val="-3"/>
                <w:sz w:val="16"/>
              </w:rPr>
              <w:t xml:space="preserve"> </w:t>
            </w:r>
            <w:r w:rsidRPr="00CF3D80">
              <w:rPr>
                <w:rFonts w:asciiTheme="minorHAnsi" w:hAnsiTheme="minorHAnsi" w:cstheme="minorHAnsi"/>
                <w:sz w:val="16"/>
              </w:rPr>
              <w:t>follow-up</w:t>
            </w:r>
            <w:r w:rsidRPr="00CF3D80">
              <w:rPr>
                <w:rFonts w:asciiTheme="minorHAnsi" w:hAnsiTheme="minorHAnsi" w:cstheme="minorHAnsi"/>
                <w:spacing w:val="-3"/>
                <w:sz w:val="16"/>
              </w:rPr>
              <w:t xml:space="preserve"> </w:t>
            </w:r>
            <w:r w:rsidRPr="00CF3D80">
              <w:rPr>
                <w:rFonts w:asciiTheme="minorHAnsi" w:hAnsiTheme="minorHAnsi" w:cstheme="minorHAnsi"/>
                <w:sz w:val="16"/>
              </w:rPr>
              <w:t>time.</w:t>
            </w:r>
            <w:r w:rsidRPr="00CF3D80">
              <w:rPr>
                <w:rFonts w:asciiTheme="minorHAnsi" w:hAnsiTheme="minorHAnsi" w:cstheme="minorHAnsi"/>
                <w:spacing w:val="-3"/>
                <w:sz w:val="16"/>
              </w:rPr>
              <w:t xml:space="preserve"> </w:t>
            </w:r>
            <w:r w:rsidRPr="00CF3D80">
              <w:rPr>
                <w:rFonts w:asciiTheme="minorHAnsi" w:hAnsiTheme="minorHAnsi" w:cstheme="minorHAnsi"/>
                <w:sz w:val="16"/>
              </w:rPr>
              <w:t>A</w:t>
            </w:r>
            <w:r w:rsidRPr="00CF3D80">
              <w:rPr>
                <w:rFonts w:asciiTheme="minorHAnsi" w:hAnsiTheme="minorHAnsi" w:cstheme="minorHAnsi"/>
                <w:spacing w:val="-2"/>
                <w:sz w:val="16"/>
              </w:rPr>
              <w:t xml:space="preserve"> </w:t>
            </w:r>
            <w:r w:rsidRPr="00CF3D80">
              <w:rPr>
                <w:rFonts w:asciiTheme="minorHAnsi" w:hAnsiTheme="minorHAnsi" w:cstheme="minorHAnsi"/>
                <w:sz w:val="16"/>
              </w:rPr>
              <w:t>diagram</w:t>
            </w:r>
            <w:r w:rsidRPr="00CF3D80">
              <w:rPr>
                <w:rFonts w:asciiTheme="minorHAnsi" w:hAnsiTheme="minorHAnsi" w:cstheme="minorHAnsi"/>
                <w:spacing w:val="-2"/>
                <w:sz w:val="16"/>
              </w:rPr>
              <w:t xml:space="preserve"> </w:t>
            </w:r>
            <w:r w:rsidRPr="00CF3D80">
              <w:rPr>
                <w:rFonts w:asciiTheme="minorHAnsi" w:hAnsiTheme="minorHAnsi" w:cstheme="minorHAnsi"/>
                <w:sz w:val="16"/>
              </w:rPr>
              <w:t>may</w:t>
            </w:r>
            <w:r w:rsidRPr="00CF3D80">
              <w:rPr>
                <w:rFonts w:asciiTheme="minorHAnsi" w:hAnsiTheme="minorHAnsi" w:cstheme="minorHAnsi"/>
                <w:spacing w:val="-3"/>
                <w:sz w:val="16"/>
              </w:rPr>
              <w:t xml:space="preserve"> </w:t>
            </w:r>
            <w:r w:rsidRPr="00CF3D80">
              <w:rPr>
                <w:rFonts w:asciiTheme="minorHAnsi" w:hAnsiTheme="minorHAnsi" w:cstheme="minorHAnsi"/>
                <w:sz w:val="16"/>
              </w:rPr>
              <w:t>be</w:t>
            </w:r>
            <w:r w:rsidRPr="00CF3D80">
              <w:rPr>
                <w:rFonts w:asciiTheme="minorHAnsi" w:hAnsiTheme="minorHAnsi" w:cstheme="minorHAnsi"/>
                <w:spacing w:val="-3"/>
                <w:sz w:val="16"/>
              </w:rPr>
              <w:t xml:space="preserve"> </w:t>
            </w:r>
            <w:r w:rsidRPr="00CF3D80">
              <w:rPr>
                <w:rFonts w:asciiTheme="minorHAnsi" w:hAnsiTheme="minorHAnsi" w:cstheme="minorHAnsi"/>
                <w:sz w:val="16"/>
              </w:rPr>
              <w:t>helpful.</w:t>
            </w:r>
          </w:p>
        </w:tc>
        <w:tc>
          <w:tcPr>
            <w:tcW w:w="1004" w:type="dxa"/>
            <w:tcBorders>
              <w:top w:val="single" w:sz="12" w:space="0" w:color="000000"/>
              <w:left w:val="single" w:sz="12" w:space="0" w:color="000000"/>
              <w:bottom w:val="dotted" w:sz="4" w:space="0" w:color="000000"/>
              <w:right w:val="single" w:sz="12" w:space="0" w:color="000000"/>
            </w:tcBorders>
            <w:tcMar>
              <w:left w:w="57" w:type="dxa"/>
              <w:right w:w="57" w:type="dxa"/>
            </w:tcMar>
          </w:tcPr>
          <w:p w14:paraId="7732E2DC" w14:textId="25BED0BB" w:rsidR="00D545ED" w:rsidRPr="00CF3D80" w:rsidRDefault="00D545ED" w:rsidP="00D545ED">
            <w:pPr>
              <w:pStyle w:val="TableParagraph"/>
              <w:rPr>
                <w:rFonts w:asciiTheme="minorHAnsi" w:hAnsiTheme="minorHAnsi" w:cstheme="minorHAnsi"/>
                <w:sz w:val="14"/>
              </w:rPr>
            </w:pPr>
            <w:r w:rsidRPr="00CF3D80">
              <w:rPr>
                <w:rFonts w:asciiTheme="minorHAnsi" w:hAnsiTheme="minorHAnsi" w:cstheme="minorHAnsi"/>
                <w:sz w:val="16"/>
                <w:szCs w:val="16"/>
              </w:rPr>
              <w:t xml:space="preserve">6/ Figure </w:t>
            </w:r>
            <w:r w:rsidR="0072675D">
              <w:rPr>
                <w:rFonts w:asciiTheme="minorHAnsi" w:hAnsiTheme="minorHAnsi" w:cstheme="minorHAnsi"/>
                <w:sz w:val="16"/>
                <w:szCs w:val="16"/>
              </w:rPr>
              <w:t>1</w:t>
            </w:r>
          </w:p>
        </w:tc>
      </w:tr>
      <w:tr w:rsidR="00D545ED" w:rsidRPr="00CF3D80" w14:paraId="170AF05D" w14:textId="77777777" w:rsidTr="00CF3D8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767"/>
        </w:trPr>
        <w:tc>
          <w:tcPr>
            <w:tcW w:w="1478" w:type="dxa"/>
            <w:vMerge/>
            <w:tcBorders>
              <w:top w:val="nil"/>
              <w:left w:val="single" w:sz="12" w:space="0" w:color="000000"/>
            </w:tcBorders>
            <w:tcMar>
              <w:left w:w="57" w:type="dxa"/>
              <w:right w:w="57" w:type="dxa"/>
            </w:tcMar>
            <w:vAlign w:val="center"/>
          </w:tcPr>
          <w:p w14:paraId="0F3A973A" w14:textId="77777777" w:rsidR="00D545ED" w:rsidRPr="00CF3D80" w:rsidRDefault="00D545ED" w:rsidP="00CF3D80">
            <w:pPr>
              <w:spacing w:after="0" w:line="240" w:lineRule="auto"/>
              <w:rPr>
                <w:rFonts w:cstheme="minorHAnsi"/>
                <w:sz w:val="2"/>
                <w:szCs w:val="2"/>
              </w:rPr>
            </w:pPr>
          </w:p>
        </w:tc>
        <w:tc>
          <w:tcPr>
            <w:tcW w:w="537" w:type="dxa"/>
            <w:tcBorders>
              <w:top w:val="dotted" w:sz="4" w:space="0" w:color="000000"/>
              <w:bottom w:val="dotted" w:sz="4" w:space="0" w:color="000000"/>
            </w:tcBorders>
            <w:tcMar>
              <w:left w:w="57" w:type="dxa"/>
              <w:right w:w="57" w:type="dxa"/>
            </w:tcMar>
            <w:vAlign w:val="center"/>
          </w:tcPr>
          <w:p w14:paraId="7DC1F4F6" w14:textId="77777777" w:rsidR="00D545ED" w:rsidRPr="00CF3D80" w:rsidRDefault="00D545ED" w:rsidP="00CF3D80">
            <w:pPr>
              <w:pStyle w:val="TableParagraph"/>
              <w:jc w:val="center"/>
              <w:rPr>
                <w:rFonts w:asciiTheme="minorHAnsi" w:hAnsiTheme="minorHAnsi" w:cstheme="minorHAnsi"/>
                <w:spacing w:val="-5"/>
                <w:sz w:val="16"/>
              </w:rPr>
            </w:pPr>
            <w:r w:rsidRPr="00CF3D80">
              <w:rPr>
                <w:rFonts w:asciiTheme="minorHAnsi" w:hAnsiTheme="minorHAnsi" w:cstheme="minorHAnsi"/>
                <w:spacing w:val="-5"/>
                <w:sz w:val="16"/>
              </w:rPr>
              <w:t>20b</w:t>
            </w:r>
          </w:p>
        </w:tc>
        <w:tc>
          <w:tcPr>
            <w:tcW w:w="1113" w:type="dxa"/>
            <w:tcBorders>
              <w:top w:val="dotted" w:sz="4" w:space="0" w:color="000000"/>
              <w:bottom w:val="dotted" w:sz="4" w:space="0" w:color="000000"/>
            </w:tcBorders>
            <w:tcMar>
              <w:left w:w="57" w:type="dxa"/>
              <w:right w:w="57" w:type="dxa"/>
            </w:tcMar>
            <w:vAlign w:val="center"/>
          </w:tcPr>
          <w:p w14:paraId="5A9AB0E4" w14:textId="77777777" w:rsidR="00D545ED" w:rsidRPr="00CF3D80" w:rsidRDefault="00D545ED" w:rsidP="00CF3D80">
            <w:pPr>
              <w:pStyle w:val="TableParagraph"/>
              <w:jc w:val="center"/>
              <w:rPr>
                <w:rFonts w:asciiTheme="minorHAnsi" w:hAnsiTheme="minorHAnsi" w:cstheme="minorHAnsi"/>
                <w:sz w:val="16"/>
              </w:rPr>
            </w:pPr>
            <w:proofErr w:type="gramStart"/>
            <w:r w:rsidRPr="00CF3D80">
              <w:rPr>
                <w:rFonts w:asciiTheme="minorHAnsi" w:hAnsiTheme="minorHAnsi" w:cstheme="minorHAnsi"/>
                <w:spacing w:val="-5"/>
                <w:sz w:val="16"/>
              </w:rPr>
              <w:t>D;E</w:t>
            </w:r>
            <w:proofErr w:type="gramEnd"/>
          </w:p>
        </w:tc>
        <w:tc>
          <w:tcPr>
            <w:tcW w:w="5647" w:type="dxa"/>
            <w:tcBorders>
              <w:top w:val="dotted" w:sz="4" w:space="0" w:color="000000"/>
              <w:bottom w:val="dotted" w:sz="4" w:space="0" w:color="000000"/>
              <w:right w:val="single" w:sz="12" w:space="0" w:color="000000"/>
            </w:tcBorders>
            <w:tcMar>
              <w:left w:w="57" w:type="dxa"/>
              <w:right w:w="57" w:type="dxa"/>
            </w:tcMar>
            <w:vAlign w:val="center"/>
          </w:tcPr>
          <w:p w14:paraId="21110970" w14:textId="6B2B429F" w:rsidR="00D545ED" w:rsidRPr="00CF3D80" w:rsidRDefault="00D545ED" w:rsidP="00CF3D80">
            <w:pPr>
              <w:pStyle w:val="TableParagraph"/>
              <w:rPr>
                <w:rFonts w:asciiTheme="minorHAnsi" w:hAnsiTheme="minorHAnsi" w:cstheme="minorHAnsi"/>
                <w:sz w:val="16"/>
              </w:rPr>
            </w:pPr>
            <w:r w:rsidRPr="00CF3D80">
              <w:rPr>
                <w:rFonts w:asciiTheme="minorHAnsi" w:hAnsiTheme="minorHAnsi" w:cstheme="minorHAnsi"/>
                <w:sz w:val="16"/>
              </w:rPr>
              <w:t>Report</w:t>
            </w:r>
            <w:r w:rsidRPr="00CF3D80">
              <w:rPr>
                <w:rFonts w:asciiTheme="minorHAnsi" w:hAnsiTheme="minorHAnsi" w:cstheme="minorHAnsi"/>
                <w:spacing w:val="-3"/>
                <w:sz w:val="16"/>
              </w:rPr>
              <w:t xml:space="preserve"> </w:t>
            </w:r>
            <w:r w:rsidRPr="00CF3D80">
              <w:rPr>
                <w:rFonts w:asciiTheme="minorHAnsi" w:hAnsiTheme="minorHAnsi" w:cstheme="minorHAnsi"/>
                <w:sz w:val="16"/>
              </w:rPr>
              <w:t>the</w:t>
            </w:r>
            <w:r w:rsidRPr="00CF3D80">
              <w:rPr>
                <w:rFonts w:asciiTheme="minorHAnsi" w:hAnsiTheme="minorHAnsi" w:cstheme="minorHAnsi"/>
                <w:spacing w:val="-3"/>
                <w:sz w:val="16"/>
              </w:rPr>
              <w:t xml:space="preserve"> </w:t>
            </w:r>
            <w:r w:rsidRPr="00CF3D80">
              <w:rPr>
                <w:rFonts w:asciiTheme="minorHAnsi" w:hAnsiTheme="minorHAnsi" w:cstheme="minorHAnsi"/>
                <w:sz w:val="16"/>
              </w:rPr>
              <w:t>characteristics</w:t>
            </w:r>
            <w:r w:rsidRPr="00CF3D80">
              <w:rPr>
                <w:rFonts w:asciiTheme="minorHAnsi" w:hAnsiTheme="minorHAnsi" w:cstheme="minorHAnsi"/>
                <w:spacing w:val="-3"/>
                <w:sz w:val="16"/>
              </w:rPr>
              <w:t xml:space="preserve"> </w:t>
            </w:r>
            <w:r w:rsidRPr="00CF3D80">
              <w:rPr>
                <w:rFonts w:asciiTheme="minorHAnsi" w:hAnsiTheme="minorHAnsi" w:cstheme="minorHAnsi"/>
                <w:sz w:val="16"/>
              </w:rPr>
              <w:t>overall</w:t>
            </w:r>
            <w:r w:rsidRPr="00CF3D80">
              <w:rPr>
                <w:rFonts w:asciiTheme="minorHAnsi" w:hAnsiTheme="minorHAnsi" w:cstheme="minorHAnsi"/>
                <w:spacing w:val="-3"/>
                <w:sz w:val="16"/>
              </w:rPr>
              <w:t xml:space="preserve"> </w:t>
            </w:r>
            <w:r w:rsidRPr="00CF3D80">
              <w:rPr>
                <w:rFonts w:asciiTheme="minorHAnsi" w:hAnsiTheme="minorHAnsi" w:cstheme="minorHAnsi"/>
                <w:sz w:val="16"/>
              </w:rPr>
              <w:t>and,</w:t>
            </w:r>
            <w:r w:rsidRPr="00CF3D80">
              <w:rPr>
                <w:rFonts w:asciiTheme="minorHAnsi" w:hAnsiTheme="minorHAnsi" w:cstheme="minorHAnsi"/>
                <w:spacing w:val="-3"/>
                <w:sz w:val="16"/>
              </w:rPr>
              <w:t xml:space="preserve"> </w:t>
            </w:r>
            <w:r w:rsidRPr="00CF3D80">
              <w:rPr>
                <w:rFonts w:asciiTheme="minorHAnsi" w:hAnsiTheme="minorHAnsi" w:cstheme="minorHAnsi"/>
                <w:sz w:val="16"/>
              </w:rPr>
              <w:t>where</w:t>
            </w:r>
            <w:r w:rsidRPr="00CF3D80">
              <w:rPr>
                <w:rFonts w:asciiTheme="minorHAnsi" w:hAnsiTheme="minorHAnsi" w:cstheme="minorHAnsi"/>
                <w:spacing w:val="-3"/>
                <w:sz w:val="16"/>
              </w:rPr>
              <w:t xml:space="preserve"> </w:t>
            </w:r>
            <w:r w:rsidRPr="00CF3D80">
              <w:rPr>
                <w:rFonts w:asciiTheme="minorHAnsi" w:hAnsiTheme="minorHAnsi" w:cstheme="minorHAnsi"/>
                <w:sz w:val="16"/>
              </w:rPr>
              <w:t>applicable,</w:t>
            </w:r>
            <w:r w:rsidRPr="00CF3D80">
              <w:rPr>
                <w:rFonts w:asciiTheme="minorHAnsi" w:hAnsiTheme="minorHAnsi" w:cstheme="minorHAnsi"/>
                <w:spacing w:val="-3"/>
                <w:sz w:val="16"/>
              </w:rPr>
              <w:t xml:space="preserve"> </w:t>
            </w:r>
            <w:r w:rsidRPr="00CF3D80">
              <w:rPr>
                <w:rFonts w:asciiTheme="minorHAnsi" w:hAnsiTheme="minorHAnsi" w:cstheme="minorHAnsi"/>
                <w:sz w:val="16"/>
              </w:rPr>
              <w:t>for</w:t>
            </w:r>
            <w:r w:rsidRPr="00CF3D80">
              <w:rPr>
                <w:rFonts w:asciiTheme="minorHAnsi" w:hAnsiTheme="minorHAnsi" w:cstheme="minorHAnsi"/>
                <w:spacing w:val="-3"/>
                <w:sz w:val="16"/>
              </w:rPr>
              <w:t xml:space="preserve"> </w:t>
            </w:r>
            <w:r w:rsidRPr="00CF3D80">
              <w:rPr>
                <w:rFonts w:asciiTheme="minorHAnsi" w:hAnsiTheme="minorHAnsi" w:cstheme="minorHAnsi"/>
                <w:sz w:val="16"/>
              </w:rPr>
              <w:t>each</w:t>
            </w:r>
            <w:r w:rsidRPr="00CF3D80">
              <w:rPr>
                <w:rFonts w:asciiTheme="minorHAnsi" w:hAnsiTheme="minorHAnsi" w:cstheme="minorHAnsi"/>
                <w:spacing w:val="-3"/>
                <w:sz w:val="16"/>
              </w:rPr>
              <w:t xml:space="preserve"> </w:t>
            </w:r>
            <w:r w:rsidRPr="00CF3D80">
              <w:rPr>
                <w:rFonts w:asciiTheme="minorHAnsi" w:hAnsiTheme="minorHAnsi" w:cstheme="minorHAnsi"/>
                <w:sz w:val="16"/>
              </w:rPr>
              <w:t>data</w:t>
            </w:r>
            <w:r w:rsidRPr="00CF3D80">
              <w:rPr>
                <w:rFonts w:asciiTheme="minorHAnsi" w:hAnsiTheme="minorHAnsi" w:cstheme="minorHAnsi"/>
                <w:spacing w:val="-3"/>
                <w:sz w:val="16"/>
              </w:rPr>
              <w:t xml:space="preserve"> </w:t>
            </w:r>
            <w:r w:rsidRPr="00CF3D80">
              <w:rPr>
                <w:rFonts w:asciiTheme="minorHAnsi" w:hAnsiTheme="minorHAnsi" w:cstheme="minorHAnsi"/>
                <w:sz w:val="16"/>
              </w:rPr>
              <w:t>source</w:t>
            </w:r>
            <w:r w:rsidRPr="00CF3D80">
              <w:rPr>
                <w:rFonts w:asciiTheme="minorHAnsi" w:hAnsiTheme="minorHAnsi" w:cstheme="minorHAnsi"/>
                <w:spacing w:val="-3"/>
                <w:sz w:val="16"/>
              </w:rPr>
              <w:t xml:space="preserve"> </w:t>
            </w:r>
            <w:r w:rsidRPr="00CF3D80">
              <w:rPr>
                <w:rFonts w:asciiTheme="minorHAnsi" w:hAnsiTheme="minorHAnsi" w:cstheme="minorHAnsi"/>
                <w:sz w:val="16"/>
              </w:rPr>
              <w:t>or</w:t>
            </w:r>
            <w:r w:rsidRPr="00CF3D80">
              <w:rPr>
                <w:rFonts w:asciiTheme="minorHAnsi" w:hAnsiTheme="minorHAnsi" w:cstheme="minorHAnsi"/>
                <w:spacing w:val="-3"/>
                <w:sz w:val="16"/>
              </w:rPr>
              <w:t xml:space="preserve"> </w:t>
            </w:r>
            <w:r w:rsidRPr="00CF3D80">
              <w:rPr>
                <w:rFonts w:asciiTheme="minorHAnsi" w:hAnsiTheme="minorHAnsi" w:cstheme="minorHAnsi"/>
                <w:sz w:val="16"/>
              </w:rPr>
              <w:t>setting,</w:t>
            </w:r>
            <w:r w:rsidRPr="00CF3D80">
              <w:rPr>
                <w:rFonts w:asciiTheme="minorHAnsi" w:hAnsiTheme="minorHAnsi" w:cstheme="minorHAnsi"/>
                <w:spacing w:val="-3"/>
                <w:sz w:val="16"/>
              </w:rPr>
              <w:t xml:space="preserve"> </w:t>
            </w:r>
            <w:r w:rsidRPr="00CF3D80">
              <w:rPr>
                <w:rFonts w:asciiTheme="minorHAnsi" w:hAnsiTheme="minorHAnsi" w:cstheme="minorHAnsi"/>
                <w:sz w:val="16"/>
              </w:rPr>
              <w:t>including</w:t>
            </w:r>
            <w:r w:rsidRPr="00CF3D80">
              <w:rPr>
                <w:rFonts w:asciiTheme="minorHAnsi" w:hAnsiTheme="minorHAnsi" w:cstheme="minorHAnsi"/>
                <w:spacing w:val="-3"/>
                <w:sz w:val="16"/>
              </w:rPr>
              <w:t xml:space="preserve"> </w:t>
            </w:r>
            <w:r w:rsidRPr="00CF3D80">
              <w:rPr>
                <w:rFonts w:asciiTheme="minorHAnsi" w:hAnsiTheme="minorHAnsi" w:cstheme="minorHAnsi"/>
                <w:sz w:val="16"/>
              </w:rPr>
              <w:t>the</w:t>
            </w:r>
            <w:r w:rsidRPr="00CF3D80">
              <w:rPr>
                <w:rFonts w:asciiTheme="minorHAnsi" w:hAnsiTheme="minorHAnsi" w:cstheme="minorHAnsi"/>
                <w:spacing w:val="40"/>
                <w:sz w:val="16"/>
              </w:rPr>
              <w:t xml:space="preserve"> </w:t>
            </w:r>
            <w:r w:rsidRPr="00CF3D80">
              <w:rPr>
                <w:rFonts w:asciiTheme="minorHAnsi" w:hAnsiTheme="minorHAnsi" w:cstheme="minorHAnsi"/>
                <w:sz w:val="16"/>
              </w:rPr>
              <w:t>key dates, key predictors (including demographics), treatments received, sample size, number of</w:t>
            </w:r>
            <w:r w:rsidRPr="00CF3D80">
              <w:rPr>
                <w:rFonts w:asciiTheme="minorHAnsi" w:hAnsiTheme="minorHAnsi" w:cstheme="minorHAnsi"/>
                <w:spacing w:val="40"/>
                <w:sz w:val="16"/>
              </w:rPr>
              <w:t xml:space="preserve"> </w:t>
            </w:r>
            <w:r w:rsidRPr="00CF3D80">
              <w:rPr>
                <w:rFonts w:asciiTheme="minorHAnsi" w:hAnsiTheme="minorHAnsi" w:cstheme="minorHAnsi"/>
                <w:sz w:val="16"/>
              </w:rPr>
              <w:t>outcome events, follow-up time, and amount of missing data. A table may be helpful. Report any differences</w:t>
            </w:r>
            <w:r w:rsidRPr="00CF3D80">
              <w:rPr>
                <w:rFonts w:asciiTheme="minorHAnsi" w:hAnsiTheme="minorHAnsi" w:cstheme="minorHAnsi"/>
                <w:spacing w:val="-6"/>
                <w:sz w:val="16"/>
              </w:rPr>
              <w:t xml:space="preserve"> </w:t>
            </w:r>
            <w:r w:rsidRPr="00CF3D80">
              <w:rPr>
                <w:rFonts w:asciiTheme="minorHAnsi" w:hAnsiTheme="minorHAnsi" w:cstheme="minorHAnsi"/>
                <w:sz w:val="16"/>
              </w:rPr>
              <w:t>across</w:t>
            </w:r>
            <w:r w:rsidRPr="00CF3D80">
              <w:rPr>
                <w:rFonts w:asciiTheme="minorHAnsi" w:hAnsiTheme="minorHAnsi" w:cstheme="minorHAnsi"/>
                <w:spacing w:val="-5"/>
                <w:sz w:val="16"/>
              </w:rPr>
              <w:t xml:space="preserve"> </w:t>
            </w:r>
            <w:r w:rsidRPr="00CF3D80">
              <w:rPr>
                <w:rFonts w:asciiTheme="minorHAnsi" w:hAnsiTheme="minorHAnsi" w:cstheme="minorHAnsi"/>
                <w:sz w:val="16"/>
              </w:rPr>
              <w:t>key</w:t>
            </w:r>
            <w:r w:rsidRPr="00CF3D80">
              <w:rPr>
                <w:rFonts w:asciiTheme="minorHAnsi" w:hAnsiTheme="minorHAnsi" w:cstheme="minorHAnsi"/>
                <w:spacing w:val="-5"/>
                <w:sz w:val="16"/>
              </w:rPr>
              <w:t xml:space="preserve"> </w:t>
            </w:r>
            <w:r w:rsidRPr="00CF3D80">
              <w:rPr>
                <w:rFonts w:asciiTheme="minorHAnsi" w:hAnsiTheme="minorHAnsi" w:cstheme="minorHAnsi"/>
                <w:sz w:val="16"/>
              </w:rPr>
              <w:t>demographic</w:t>
            </w:r>
            <w:r w:rsidRPr="00CF3D80">
              <w:rPr>
                <w:rFonts w:asciiTheme="minorHAnsi" w:hAnsiTheme="minorHAnsi" w:cstheme="minorHAnsi"/>
                <w:spacing w:val="-5"/>
                <w:sz w:val="16"/>
              </w:rPr>
              <w:t xml:space="preserve"> </w:t>
            </w:r>
            <w:r w:rsidRPr="00CF3D80">
              <w:rPr>
                <w:rFonts w:asciiTheme="minorHAnsi" w:hAnsiTheme="minorHAnsi" w:cstheme="minorHAnsi"/>
                <w:spacing w:val="-2"/>
                <w:sz w:val="16"/>
              </w:rPr>
              <w:t>groups.</w:t>
            </w:r>
          </w:p>
        </w:tc>
        <w:tc>
          <w:tcPr>
            <w:tcW w:w="1004" w:type="dxa"/>
            <w:tcBorders>
              <w:top w:val="dotted" w:sz="4" w:space="0" w:color="000000"/>
              <w:left w:val="single" w:sz="12" w:space="0" w:color="000000"/>
              <w:bottom w:val="dotted" w:sz="4" w:space="0" w:color="000000"/>
              <w:right w:val="single" w:sz="12" w:space="0" w:color="000000"/>
            </w:tcBorders>
            <w:tcMar>
              <w:left w:w="57" w:type="dxa"/>
              <w:right w:w="57" w:type="dxa"/>
            </w:tcMar>
          </w:tcPr>
          <w:p w14:paraId="25A3C6B6" w14:textId="5A316590" w:rsidR="00D545ED" w:rsidRPr="00CF3D80" w:rsidRDefault="00E57DFC" w:rsidP="00D545ED">
            <w:pPr>
              <w:pStyle w:val="TableParagraph"/>
              <w:rPr>
                <w:rFonts w:asciiTheme="minorHAnsi" w:hAnsiTheme="minorHAnsi" w:cstheme="minorHAnsi"/>
                <w:sz w:val="14"/>
              </w:rPr>
            </w:pPr>
            <w:r>
              <w:rPr>
                <w:rFonts w:asciiTheme="minorHAnsi" w:hAnsiTheme="minorHAnsi" w:cstheme="minorHAnsi"/>
                <w:sz w:val="16"/>
                <w:szCs w:val="16"/>
              </w:rPr>
              <w:t xml:space="preserve">Supplementary Results </w:t>
            </w:r>
            <w:r w:rsidR="00D545ED" w:rsidRPr="00CF3D80">
              <w:rPr>
                <w:rFonts w:asciiTheme="minorHAnsi" w:hAnsiTheme="minorHAnsi" w:cstheme="minorHAnsi"/>
                <w:sz w:val="16"/>
                <w:szCs w:val="16"/>
              </w:rPr>
              <w:t>/ Table</w:t>
            </w:r>
            <w:r>
              <w:rPr>
                <w:rFonts w:asciiTheme="minorHAnsi" w:hAnsiTheme="minorHAnsi" w:cstheme="minorHAnsi"/>
                <w:sz w:val="16"/>
                <w:szCs w:val="16"/>
              </w:rPr>
              <w:t>s S8-S10</w:t>
            </w:r>
          </w:p>
        </w:tc>
      </w:tr>
      <w:tr w:rsidR="00D545ED" w:rsidRPr="00CF3D80" w14:paraId="7A82F828" w14:textId="77777777" w:rsidTr="00CF3D8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02"/>
        </w:trPr>
        <w:tc>
          <w:tcPr>
            <w:tcW w:w="1478" w:type="dxa"/>
            <w:vMerge/>
            <w:tcBorders>
              <w:top w:val="nil"/>
              <w:left w:val="single" w:sz="12" w:space="0" w:color="000000"/>
            </w:tcBorders>
            <w:tcMar>
              <w:left w:w="57" w:type="dxa"/>
              <w:right w:w="57" w:type="dxa"/>
            </w:tcMar>
            <w:vAlign w:val="center"/>
          </w:tcPr>
          <w:p w14:paraId="19B3D4C3" w14:textId="77777777" w:rsidR="00D545ED" w:rsidRPr="00CF3D80" w:rsidRDefault="00D545ED" w:rsidP="00CF3D80">
            <w:pPr>
              <w:spacing w:after="0" w:line="240" w:lineRule="auto"/>
              <w:rPr>
                <w:rFonts w:cstheme="minorHAnsi"/>
                <w:sz w:val="2"/>
                <w:szCs w:val="2"/>
              </w:rPr>
            </w:pPr>
          </w:p>
        </w:tc>
        <w:tc>
          <w:tcPr>
            <w:tcW w:w="537" w:type="dxa"/>
            <w:tcBorders>
              <w:top w:val="dotted" w:sz="4" w:space="0" w:color="000000"/>
            </w:tcBorders>
            <w:tcMar>
              <w:left w:w="57" w:type="dxa"/>
              <w:right w:w="57" w:type="dxa"/>
            </w:tcMar>
            <w:vAlign w:val="center"/>
          </w:tcPr>
          <w:p w14:paraId="22F6006D" w14:textId="77777777" w:rsidR="00D545ED" w:rsidRPr="00CF3D80" w:rsidRDefault="00D545ED" w:rsidP="00CF3D80">
            <w:pPr>
              <w:pStyle w:val="TableParagraph"/>
              <w:jc w:val="center"/>
              <w:rPr>
                <w:rFonts w:asciiTheme="minorHAnsi" w:hAnsiTheme="minorHAnsi" w:cstheme="minorHAnsi"/>
                <w:spacing w:val="-5"/>
                <w:sz w:val="16"/>
              </w:rPr>
            </w:pPr>
            <w:r w:rsidRPr="00CF3D80">
              <w:rPr>
                <w:rFonts w:asciiTheme="minorHAnsi" w:hAnsiTheme="minorHAnsi" w:cstheme="minorHAnsi"/>
                <w:spacing w:val="-5"/>
                <w:sz w:val="16"/>
              </w:rPr>
              <w:t>20c</w:t>
            </w:r>
          </w:p>
        </w:tc>
        <w:tc>
          <w:tcPr>
            <w:tcW w:w="1113" w:type="dxa"/>
            <w:tcBorders>
              <w:top w:val="dotted" w:sz="4" w:space="0" w:color="000000"/>
            </w:tcBorders>
            <w:tcMar>
              <w:left w:w="57" w:type="dxa"/>
              <w:right w:w="57" w:type="dxa"/>
            </w:tcMar>
            <w:vAlign w:val="center"/>
          </w:tcPr>
          <w:p w14:paraId="527B294B" w14:textId="77777777" w:rsidR="00D545ED" w:rsidRPr="00CF3D80" w:rsidRDefault="00D545ED" w:rsidP="00CF3D80">
            <w:pPr>
              <w:pStyle w:val="TableParagraph"/>
              <w:jc w:val="center"/>
              <w:rPr>
                <w:rFonts w:asciiTheme="minorHAnsi" w:hAnsiTheme="minorHAnsi" w:cstheme="minorHAnsi"/>
                <w:sz w:val="16"/>
              </w:rPr>
            </w:pPr>
            <w:r w:rsidRPr="00CF3D80">
              <w:rPr>
                <w:rFonts w:asciiTheme="minorHAnsi" w:hAnsiTheme="minorHAnsi" w:cstheme="minorHAnsi"/>
                <w:spacing w:val="-10"/>
                <w:sz w:val="16"/>
              </w:rPr>
              <w:t>E</w:t>
            </w:r>
          </w:p>
        </w:tc>
        <w:tc>
          <w:tcPr>
            <w:tcW w:w="5647" w:type="dxa"/>
            <w:tcBorders>
              <w:top w:val="dotted" w:sz="4" w:space="0" w:color="000000"/>
              <w:right w:val="single" w:sz="12" w:space="0" w:color="000000"/>
            </w:tcBorders>
            <w:tcMar>
              <w:left w:w="57" w:type="dxa"/>
              <w:right w:w="57" w:type="dxa"/>
            </w:tcMar>
            <w:vAlign w:val="center"/>
          </w:tcPr>
          <w:p w14:paraId="59EBF7F6" w14:textId="3BEC3733" w:rsidR="00D545ED" w:rsidRPr="00CF3D80" w:rsidRDefault="00D545ED" w:rsidP="00CF3D80">
            <w:pPr>
              <w:pStyle w:val="TableParagraph"/>
              <w:rPr>
                <w:rFonts w:asciiTheme="minorHAnsi" w:hAnsiTheme="minorHAnsi" w:cstheme="minorHAnsi"/>
                <w:sz w:val="16"/>
              </w:rPr>
            </w:pPr>
            <w:r w:rsidRPr="00CF3D80">
              <w:rPr>
                <w:rFonts w:asciiTheme="minorHAnsi" w:hAnsiTheme="minorHAnsi" w:cstheme="minorHAnsi"/>
                <w:sz w:val="16"/>
              </w:rPr>
              <w:t>For</w:t>
            </w:r>
            <w:r w:rsidRPr="00CF3D80">
              <w:rPr>
                <w:rFonts w:asciiTheme="minorHAnsi" w:hAnsiTheme="minorHAnsi" w:cstheme="minorHAnsi"/>
                <w:spacing w:val="-3"/>
                <w:sz w:val="16"/>
              </w:rPr>
              <w:t xml:space="preserve"> </w:t>
            </w:r>
            <w:r w:rsidRPr="00CF3D80">
              <w:rPr>
                <w:rFonts w:asciiTheme="minorHAnsi" w:hAnsiTheme="minorHAnsi" w:cstheme="minorHAnsi"/>
                <w:sz w:val="16"/>
              </w:rPr>
              <w:t>model</w:t>
            </w:r>
            <w:r w:rsidRPr="00CF3D80">
              <w:rPr>
                <w:rFonts w:asciiTheme="minorHAnsi" w:hAnsiTheme="minorHAnsi" w:cstheme="minorHAnsi"/>
                <w:spacing w:val="-3"/>
                <w:sz w:val="16"/>
              </w:rPr>
              <w:t xml:space="preserve"> </w:t>
            </w:r>
            <w:r w:rsidRPr="00CF3D80">
              <w:rPr>
                <w:rFonts w:asciiTheme="minorHAnsi" w:hAnsiTheme="minorHAnsi" w:cstheme="minorHAnsi"/>
                <w:sz w:val="16"/>
              </w:rPr>
              <w:t>evaluation,</w:t>
            </w:r>
            <w:r w:rsidRPr="00CF3D80">
              <w:rPr>
                <w:rFonts w:asciiTheme="minorHAnsi" w:hAnsiTheme="minorHAnsi" w:cstheme="minorHAnsi"/>
                <w:spacing w:val="-3"/>
                <w:sz w:val="16"/>
              </w:rPr>
              <w:t xml:space="preserve"> </w:t>
            </w:r>
            <w:r w:rsidRPr="00CF3D80">
              <w:rPr>
                <w:rFonts w:asciiTheme="minorHAnsi" w:hAnsiTheme="minorHAnsi" w:cstheme="minorHAnsi"/>
                <w:sz w:val="16"/>
              </w:rPr>
              <w:t>show</w:t>
            </w:r>
            <w:r w:rsidRPr="00CF3D80">
              <w:rPr>
                <w:rFonts w:asciiTheme="minorHAnsi" w:hAnsiTheme="minorHAnsi" w:cstheme="minorHAnsi"/>
                <w:spacing w:val="-2"/>
                <w:sz w:val="16"/>
              </w:rPr>
              <w:t xml:space="preserve"> </w:t>
            </w:r>
            <w:r w:rsidRPr="00CF3D80">
              <w:rPr>
                <w:rFonts w:asciiTheme="minorHAnsi" w:hAnsiTheme="minorHAnsi" w:cstheme="minorHAnsi"/>
                <w:sz w:val="16"/>
              </w:rPr>
              <w:t>a</w:t>
            </w:r>
            <w:r w:rsidRPr="00CF3D80">
              <w:rPr>
                <w:rFonts w:asciiTheme="minorHAnsi" w:hAnsiTheme="minorHAnsi" w:cstheme="minorHAnsi"/>
                <w:spacing w:val="-3"/>
                <w:sz w:val="16"/>
              </w:rPr>
              <w:t xml:space="preserve"> </w:t>
            </w:r>
            <w:r w:rsidRPr="00CF3D80">
              <w:rPr>
                <w:rFonts w:asciiTheme="minorHAnsi" w:hAnsiTheme="minorHAnsi" w:cstheme="minorHAnsi"/>
                <w:sz w:val="16"/>
              </w:rPr>
              <w:t>comparison</w:t>
            </w:r>
            <w:r w:rsidRPr="00CF3D80">
              <w:rPr>
                <w:rFonts w:asciiTheme="minorHAnsi" w:hAnsiTheme="minorHAnsi" w:cstheme="minorHAnsi"/>
                <w:spacing w:val="-3"/>
                <w:sz w:val="16"/>
              </w:rPr>
              <w:t xml:space="preserve"> </w:t>
            </w:r>
            <w:r w:rsidRPr="00CF3D80">
              <w:rPr>
                <w:rFonts w:asciiTheme="minorHAnsi" w:hAnsiTheme="minorHAnsi" w:cstheme="minorHAnsi"/>
                <w:sz w:val="16"/>
              </w:rPr>
              <w:t>with</w:t>
            </w:r>
            <w:r w:rsidRPr="00CF3D80">
              <w:rPr>
                <w:rFonts w:asciiTheme="minorHAnsi" w:hAnsiTheme="minorHAnsi" w:cstheme="minorHAnsi"/>
                <w:spacing w:val="-3"/>
                <w:sz w:val="16"/>
              </w:rPr>
              <w:t xml:space="preserve"> </w:t>
            </w:r>
            <w:r w:rsidRPr="00CF3D80">
              <w:rPr>
                <w:rFonts w:asciiTheme="minorHAnsi" w:hAnsiTheme="minorHAnsi" w:cstheme="minorHAnsi"/>
                <w:sz w:val="16"/>
              </w:rPr>
              <w:t>the</w:t>
            </w:r>
            <w:r w:rsidRPr="00CF3D80">
              <w:rPr>
                <w:rFonts w:asciiTheme="minorHAnsi" w:hAnsiTheme="minorHAnsi" w:cstheme="minorHAnsi"/>
                <w:spacing w:val="-3"/>
                <w:sz w:val="16"/>
              </w:rPr>
              <w:t xml:space="preserve"> </w:t>
            </w:r>
            <w:r w:rsidRPr="00CF3D80">
              <w:rPr>
                <w:rFonts w:asciiTheme="minorHAnsi" w:hAnsiTheme="minorHAnsi" w:cstheme="minorHAnsi"/>
                <w:sz w:val="16"/>
              </w:rPr>
              <w:t>development</w:t>
            </w:r>
            <w:r w:rsidRPr="00CF3D80">
              <w:rPr>
                <w:rFonts w:asciiTheme="minorHAnsi" w:hAnsiTheme="minorHAnsi" w:cstheme="minorHAnsi"/>
                <w:spacing w:val="-3"/>
                <w:sz w:val="16"/>
              </w:rPr>
              <w:t xml:space="preserve"> </w:t>
            </w:r>
            <w:r w:rsidRPr="00CF3D80">
              <w:rPr>
                <w:rFonts w:asciiTheme="minorHAnsi" w:hAnsiTheme="minorHAnsi" w:cstheme="minorHAnsi"/>
                <w:sz w:val="16"/>
              </w:rPr>
              <w:t>data</w:t>
            </w:r>
            <w:r w:rsidRPr="00CF3D80">
              <w:rPr>
                <w:rFonts w:asciiTheme="minorHAnsi" w:hAnsiTheme="minorHAnsi" w:cstheme="minorHAnsi"/>
                <w:spacing w:val="-3"/>
                <w:sz w:val="16"/>
              </w:rPr>
              <w:t xml:space="preserve"> </w:t>
            </w:r>
            <w:r w:rsidRPr="00CF3D80">
              <w:rPr>
                <w:rFonts w:asciiTheme="minorHAnsi" w:hAnsiTheme="minorHAnsi" w:cstheme="minorHAnsi"/>
                <w:sz w:val="16"/>
              </w:rPr>
              <w:t>of</w:t>
            </w:r>
            <w:r w:rsidRPr="00CF3D80">
              <w:rPr>
                <w:rFonts w:asciiTheme="minorHAnsi" w:hAnsiTheme="minorHAnsi" w:cstheme="minorHAnsi"/>
                <w:spacing w:val="-3"/>
                <w:sz w:val="16"/>
              </w:rPr>
              <w:t xml:space="preserve"> </w:t>
            </w:r>
            <w:r w:rsidRPr="00CF3D80">
              <w:rPr>
                <w:rFonts w:asciiTheme="minorHAnsi" w:hAnsiTheme="minorHAnsi" w:cstheme="minorHAnsi"/>
                <w:sz w:val="16"/>
              </w:rPr>
              <w:t>the</w:t>
            </w:r>
            <w:r w:rsidRPr="00CF3D80">
              <w:rPr>
                <w:rFonts w:asciiTheme="minorHAnsi" w:hAnsiTheme="minorHAnsi" w:cstheme="minorHAnsi"/>
                <w:spacing w:val="-3"/>
                <w:sz w:val="16"/>
              </w:rPr>
              <w:t xml:space="preserve"> </w:t>
            </w:r>
            <w:r w:rsidRPr="00CF3D80">
              <w:rPr>
                <w:rFonts w:asciiTheme="minorHAnsi" w:hAnsiTheme="minorHAnsi" w:cstheme="minorHAnsi"/>
                <w:sz w:val="16"/>
              </w:rPr>
              <w:t>distribution</w:t>
            </w:r>
            <w:r w:rsidRPr="00CF3D80">
              <w:rPr>
                <w:rFonts w:asciiTheme="minorHAnsi" w:hAnsiTheme="minorHAnsi" w:cstheme="minorHAnsi"/>
                <w:spacing w:val="-3"/>
                <w:sz w:val="16"/>
              </w:rPr>
              <w:t xml:space="preserve"> </w:t>
            </w:r>
            <w:r w:rsidRPr="00CF3D80">
              <w:rPr>
                <w:rFonts w:asciiTheme="minorHAnsi" w:hAnsiTheme="minorHAnsi" w:cstheme="minorHAnsi"/>
                <w:sz w:val="16"/>
              </w:rPr>
              <w:t>of</w:t>
            </w:r>
            <w:r w:rsidRPr="00CF3D80">
              <w:rPr>
                <w:rFonts w:asciiTheme="minorHAnsi" w:hAnsiTheme="minorHAnsi" w:cstheme="minorHAnsi"/>
                <w:spacing w:val="-3"/>
                <w:sz w:val="16"/>
              </w:rPr>
              <w:t xml:space="preserve"> </w:t>
            </w:r>
            <w:r w:rsidRPr="00CF3D80">
              <w:rPr>
                <w:rFonts w:asciiTheme="minorHAnsi" w:hAnsiTheme="minorHAnsi" w:cstheme="minorHAnsi"/>
                <w:sz w:val="16"/>
              </w:rPr>
              <w:t>important</w:t>
            </w:r>
            <w:r w:rsidR="0072675D">
              <w:rPr>
                <w:rFonts w:asciiTheme="minorHAnsi" w:hAnsiTheme="minorHAnsi" w:cstheme="minorHAnsi"/>
                <w:spacing w:val="40"/>
                <w:sz w:val="16"/>
              </w:rPr>
              <w:t xml:space="preserve"> </w:t>
            </w:r>
            <w:r w:rsidRPr="00CF3D80">
              <w:rPr>
                <w:rFonts w:asciiTheme="minorHAnsi" w:hAnsiTheme="minorHAnsi" w:cstheme="minorHAnsi"/>
                <w:sz w:val="16"/>
              </w:rPr>
              <w:t>predictors (demographics, predictors, and outcome).</w:t>
            </w:r>
          </w:p>
        </w:tc>
        <w:tc>
          <w:tcPr>
            <w:tcW w:w="1004" w:type="dxa"/>
            <w:tcBorders>
              <w:top w:val="dotted" w:sz="4" w:space="0" w:color="000000"/>
              <w:left w:val="single" w:sz="12" w:space="0" w:color="000000"/>
              <w:right w:val="single" w:sz="12" w:space="0" w:color="000000"/>
            </w:tcBorders>
            <w:tcMar>
              <w:left w:w="57" w:type="dxa"/>
              <w:right w:w="57" w:type="dxa"/>
            </w:tcMar>
          </w:tcPr>
          <w:p w14:paraId="4C9490C7" w14:textId="52705223" w:rsidR="00D545ED" w:rsidRPr="00CF3D80" w:rsidRDefault="00E57DFC" w:rsidP="00D545ED">
            <w:pPr>
              <w:pStyle w:val="TableParagraph"/>
              <w:rPr>
                <w:rFonts w:asciiTheme="minorHAnsi" w:hAnsiTheme="minorHAnsi" w:cstheme="minorHAnsi"/>
                <w:sz w:val="14"/>
              </w:rPr>
            </w:pPr>
            <w:r>
              <w:rPr>
                <w:rFonts w:asciiTheme="minorHAnsi" w:hAnsiTheme="minorHAnsi" w:cstheme="minorHAnsi"/>
                <w:sz w:val="16"/>
                <w:szCs w:val="16"/>
              </w:rPr>
              <w:t xml:space="preserve">Supplementary Results </w:t>
            </w:r>
            <w:r w:rsidRPr="00CF3D80">
              <w:rPr>
                <w:rFonts w:asciiTheme="minorHAnsi" w:hAnsiTheme="minorHAnsi" w:cstheme="minorHAnsi"/>
                <w:sz w:val="16"/>
                <w:szCs w:val="16"/>
              </w:rPr>
              <w:t>/ Table</w:t>
            </w:r>
            <w:r>
              <w:rPr>
                <w:rFonts w:asciiTheme="minorHAnsi" w:hAnsiTheme="minorHAnsi" w:cstheme="minorHAnsi"/>
                <w:sz w:val="16"/>
                <w:szCs w:val="16"/>
              </w:rPr>
              <w:t>s S8-S10</w:t>
            </w:r>
          </w:p>
        </w:tc>
      </w:tr>
      <w:tr w:rsidR="00D545ED" w:rsidRPr="00CF3D80" w14:paraId="307856C0" w14:textId="77777777" w:rsidTr="00CF3D8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369"/>
        </w:trPr>
        <w:tc>
          <w:tcPr>
            <w:tcW w:w="1478" w:type="dxa"/>
            <w:tcBorders>
              <w:left w:val="single" w:sz="12" w:space="0" w:color="000000"/>
            </w:tcBorders>
            <w:tcMar>
              <w:left w:w="57" w:type="dxa"/>
              <w:right w:w="57" w:type="dxa"/>
            </w:tcMar>
            <w:vAlign w:val="center"/>
          </w:tcPr>
          <w:p w14:paraId="0D771CE2" w14:textId="77777777" w:rsidR="00D545ED" w:rsidRPr="00CF3D80" w:rsidRDefault="00D545ED" w:rsidP="00CF3D80">
            <w:pPr>
              <w:pStyle w:val="TableParagraph"/>
              <w:rPr>
                <w:rFonts w:asciiTheme="minorHAnsi" w:hAnsiTheme="minorHAnsi" w:cstheme="minorHAnsi"/>
                <w:i/>
                <w:sz w:val="16"/>
              </w:rPr>
            </w:pPr>
            <w:r w:rsidRPr="00CF3D80">
              <w:rPr>
                <w:rFonts w:asciiTheme="minorHAnsi" w:hAnsiTheme="minorHAnsi" w:cstheme="minorHAnsi"/>
                <w:i/>
                <w:sz w:val="16"/>
              </w:rPr>
              <w:t>Model</w:t>
            </w:r>
            <w:r w:rsidRPr="00CF3D80">
              <w:rPr>
                <w:rFonts w:asciiTheme="minorHAnsi" w:hAnsiTheme="minorHAnsi" w:cstheme="minorHAnsi"/>
                <w:i/>
                <w:spacing w:val="-4"/>
                <w:sz w:val="16"/>
              </w:rPr>
              <w:t xml:space="preserve"> </w:t>
            </w:r>
            <w:r w:rsidRPr="00CF3D80">
              <w:rPr>
                <w:rFonts w:asciiTheme="minorHAnsi" w:hAnsiTheme="minorHAnsi" w:cstheme="minorHAnsi"/>
                <w:i/>
                <w:spacing w:val="-2"/>
                <w:sz w:val="16"/>
              </w:rPr>
              <w:t>development</w:t>
            </w:r>
          </w:p>
        </w:tc>
        <w:tc>
          <w:tcPr>
            <w:tcW w:w="537" w:type="dxa"/>
            <w:tcMar>
              <w:left w:w="57" w:type="dxa"/>
              <w:right w:w="57" w:type="dxa"/>
            </w:tcMar>
            <w:vAlign w:val="center"/>
          </w:tcPr>
          <w:p w14:paraId="2D9BB171" w14:textId="77777777" w:rsidR="00D545ED" w:rsidRPr="00CF3D80" w:rsidRDefault="00D545ED" w:rsidP="00CF3D80">
            <w:pPr>
              <w:pStyle w:val="TableParagraph"/>
              <w:jc w:val="center"/>
              <w:rPr>
                <w:rFonts w:asciiTheme="minorHAnsi" w:hAnsiTheme="minorHAnsi" w:cstheme="minorHAnsi"/>
                <w:spacing w:val="-5"/>
                <w:sz w:val="16"/>
              </w:rPr>
            </w:pPr>
            <w:r w:rsidRPr="00CF3D80">
              <w:rPr>
                <w:rFonts w:asciiTheme="minorHAnsi" w:hAnsiTheme="minorHAnsi" w:cstheme="minorHAnsi"/>
                <w:spacing w:val="-5"/>
                <w:sz w:val="16"/>
              </w:rPr>
              <w:t>21</w:t>
            </w:r>
          </w:p>
        </w:tc>
        <w:tc>
          <w:tcPr>
            <w:tcW w:w="1113" w:type="dxa"/>
            <w:tcMar>
              <w:left w:w="57" w:type="dxa"/>
              <w:right w:w="57" w:type="dxa"/>
            </w:tcMar>
            <w:vAlign w:val="center"/>
          </w:tcPr>
          <w:p w14:paraId="48F2FD63" w14:textId="77777777" w:rsidR="00D545ED" w:rsidRPr="00CF3D80" w:rsidRDefault="00D545ED" w:rsidP="00CF3D80">
            <w:pPr>
              <w:pStyle w:val="TableParagraph"/>
              <w:jc w:val="center"/>
              <w:rPr>
                <w:rFonts w:asciiTheme="minorHAnsi" w:hAnsiTheme="minorHAnsi" w:cstheme="minorHAnsi"/>
                <w:sz w:val="16"/>
              </w:rPr>
            </w:pPr>
            <w:proofErr w:type="gramStart"/>
            <w:r w:rsidRPr="00CF3D80">
              <w:rPr>
                <w:rFonts w:asciiTheme="minorHAnsi" w:hAnsiTheme="minorHAnsi" w:cstheme="minorHAnsi"/>
                <w:spacing w:val="-5"/>
                <w:sz w:val="16"/>
              </w:rPr>
              <w:t>D;E</w:t>
            </w:r>
            <w:proofErr w:type="gramEnd"/>
          </w:p>
        </w:tc>
        <w:tc>
          <w:tcPr>
            <w:tcW w:w="5647" w:type="dxa"/>
            <w:tcBorders>
              <w:right w:val="single" w:sz="12" w:space="0" w:color="000000"/>
            </w:tcBorders>
            <w:tcMar>
              <w:left w:w="57" w:type="dxa"/>
              <w:right w:w="57" w:type="dxa"/>
            </w:tcMar>
            <w:vAlign w:val="center"/>
          </w:tcPr>
          <w:p w14:paraId="2CEFA7CA" w14:textId="77777777" w:rsidR="00D545ED" w:rsidRPr="00CF3D80" w:rsidRDefault="00D545ED" w:rsidP="00CF3D80">
            <w:pPr>
              <w:pStyle w:val="TableParagraph"/>
              <w:rPr>
                <w:rFonts w:asciiTheme="minorHAnsi" w:hAnsiTheme="minorHAnsi" w:cstheme="minorHAnsi"/>
                <w:sz w:val="16"/>
              </w:rPr>
            </w:pPr>
            <w:r w:rsidRPr="00CF3D80">
              <w:rPr>
                <w:rFonts w:asciiTheme="minorHAnsi" w:hAnsiTheme="minorHAnsi" w:cstheme="minorHAnsi"/>
                <w:sz w:val="16"/>
              </w:rPr>
              <w:t>Specify</w:t>
            </w:r>
            <w:r w:rsidRPr="00CF3D80">
              <w:rPr>
                <w:rFonts w:asciiTheme="minorHAnsi" w:hAnsiTheme="minorHAnsi" w:cstheme="minorHAnsi"/>
                <w:spacing w:val="-3"/>
                <w:sz w:val="16"/>
              </w:rPr>
              <w:t xml:space="preserve"> </w:t>
            </w:r>
            <w:r w:rsidRPr="00CF3D80">
              <w:rPr>
                <w:rFonts w:asciiTheme="minorHAnsi" w:hAnsiTheme="minorHAnsi" w:cstheme="minorHAnsi"/>
                <w:sz w:val="16"/>
              </w:rPr>
              <w:t>the</w:t>
            </w:r>
            <w:r w:rsidRPr="00CF3D80">
              <w:rPr>
                <w:rFonts w:asciiTheme="minorHAnsi" w:hAnsiTheme="minorHAnsi" w:cstheme="minorHAnsi"/>
                <w:spacing w:val="-3"/>
                <w:sz w:val="16"/>
              </w:rPr>
              <w:t xml:space="preserve"> </w:t>
            </w:r>
            <w:r w:rsidRPr="00CF3D80">
              <w:rPr>
                <w:rFonts w:asciiTheme="minorHAnsi" w:hAnsiTheme="minorHAnsi" w:cstheme="minorHAnsi"/>
                <w:sz w:val="16"/>
              </w:rPr>
              <w:t>number</w:t>
            </w:r>
            <w:r w:rsidRPr="00CF3D80">
              <w:rPr>
                <w:rFonts w:asciiTheme="minorHAnsi" w:hAnsiTheme="minorHAnsi" w:cstheme="minorHAnsi"/>
                <w:spacing w:val="-3"/>
                <w:sz w:val="16"/>
              </w:rPr>
              <w:t xml:space="preserve"> </w:t>
            </w:r>
            <w:r w:rsidRPr="00CF3D80">
              <w:rPr>
                <w:rFonts w:asciiTheme="minorHAnsi" w:hAnsiTheme="minorHAnsi" w:cstheme="minorHAnsi"/>
                <w:sz w:val="16"/>
              </w:rPr>
              <w:t>of</w:t>
            </w:r>
            <w:r w:rsidRPr="00CF3D80">
              <w:rPr>
                <w:rFonts w:asciiTheme="minorHAnsi" w:hAnsiTheme="minorHAnsi" w:cstheme="minorHAnsi"/>
                <w:spacing w:val="-3"/>
                <w:sz w:val="16"/>
              </w:rPr>
              <w:t xml:space="preserve"> </w:t>
            </w:r>
            <w:r w:rsidRPr="00CF3D80">
              <w:rPr>
                <w:rFonts w:asciiTheme="minorHAnsi" w:hAnsiTheme="minorHAnsi" w:cstheme="minorHAnsi"/>
                <w:sz w:val="16"/>
              </w:rPr>
              <w:t>participants</w:t>
            </w:r>
            <w:r w:rsidRPr="00CF3D80">
              <w:rPr>
                <w:rFonts w:asciiTheme="minorHAnsi" w:hAnsiTheme="minorHAnsi" w:cstheme="minorHAnsi"/>
                <w:spacing w:val="-3"/>
                <w:sz w:val="16"/>
              </w:rPr>
              <w:t xml:space="preserve"> </w:t>
            </w:r>
            <w:r w:rsidRPr="00CF3D80">
              <w:rPr>
                <w:rFonts w:asciiTheme="minorHAnsi" w:hAnsiTheme="minorHAnsi" w:cstheme="minorHAnsi"/>
                <w:sz w:val="16"/>
              </w:rPr>
              <w:t>and</w:t>
            </w:r>
            <w:r w:rsidRPr="00CF3D80">
              <w:rPr>
                <w:rFonts w:asciiTheme="minorHAnsi" w:hAnsiTheme="minorHAnsi" w:cstheme="minorHAnsi"/>
                <w:spacing w:val="-3"/>
                <w:sz w:val="16"/>
              </w:rPr>
              <w:t xml:space="preserve"> </w:t>
            </w:r>
            <w:r w:rsidRPr="00CF3D80">
              <w:rPr>
                <w:rFonts w:asciiTheme="minorHAnsi" w:hAnsiTheme="minorHAnsi" w:cstheme="minorHAnsi"/>
                <w:sz w:val="16"/>
              </w:rPr>
              <w:t>outcome</w:t>
            </w:r>
            <w:r w:rsidRPr="00CF3D80">
              <w:rPr>
                <w:rFonts w:asciiTheme="minorHAnsi" w:hAnsiTheme="minorHAnsi" w:cstheme="minorHAnsi"/>
                <w:spacing w:val="-3"/>
                <w:sz w:val="16"/>
              </w:rPr>
              <w:t xml:space="preserve"> </w:t>
            </w:r>
            <w:r w:rsidRPr="00CF3D80">
              <w:rPr>
                <w:rFonts w:asciiTheme="minorHAnsi" w:hAnsiTheme="minorHAnsi" w:cstheme="minorHAnsi"/>
                <w:sz w:val="16"/>
              </w:rPr>
              <w:t>events</w:t>
            </w:r>
            <w:r w:rsidRPr="00CF3D80">
              <w:rPr>
                <w:rFonts w:asciiTheme="minorHAnsi" w:hAnsiTheme="minorHAnsi" w:cstheme="minorHAnsi"/>
                <w:spacing w:val="-3"/>
                <w:sz w:val="16"/>
              </w:rPr>
              <w:t xml:space="preserve"> </w:t>
            </w:r>
            <w:r w:rsidRPr="00CF3D80">
              <w:rPr>
                <w:rFonts w:asciiTheme="minorHAnsi" w:hAnsiTheme="minorHAnsi" w:cstheme="minorHAnsi"/>
                <w:sz w:val="16"/>
              </w:rPr>
              <w:t>in</w:t>
            </w:r>
            <w:r w:rsidRPr="00CF3D80">
              <w:rPr>
                <w:rFonts w:asciiTheme="minorHAnsi" w:hAnsiTheme="minorHAnsi" w:cstheme="minorHAnsi"/>
                <w:spacing w:val="-3"/>
                <w:sz w:val="16"/>
              </w:rPr>
              <w:t xml:space="preserve"> </w:t>
            </w:r>
            <w:r w:rsidRPr="00CF3D80">
              <w:rPr>
                <w:rFonts w:asciiTheme="minorHAnsi" w:hAnsiTheme="minorHAnsi" w:cstheme="minorHAnsi"/>
                <w:sz w:val="16"/>
              </w:rPr>
              <w:t>each</w:t>
            </w:r>
            <w:r w:rsidRPr="00CF3D80">
              <w:rPr>
                <w:rFonts w:asciiTheme="minorHAnsi" w:hAnsiTheme="minorHAnsi" w:cstheme="minorHAnsi"/>
                <w:spacing w:val="-3"/>
                <w:sz w:val="16"/>
              </w:rPr>
              <w:t xml:space="preserve"> </w:t>
            </w:r>
            <w:r w:rsidRPr="00CF3D80">
              <w:rPr>
                <w:rFonts w:asciiTheme="minorHAnsi" w:hAnsiTheme="minorHAnsi" w:cstheme="minorHAnsi"/>
                <w:sz w:val="16"/>
              </w:rPr>
              <w:t>analysis</w:t>
            </w:r>
            <w:r w:rsidRPr="00CF3D80">
              <w:rPr>
                <w:rFonts w:asciiTheme="minorHAnsi" w:hAnsiTheme="minorHAnsi" w:cstheme="minorHAnsi"/>
                <w:spacing w:val="-3"/>
                <w:sz w:val="16"/>
              </w:rPr>
              <w:t xml:space="preserve"> </w:t>
            </w:r>
            <w:r w:rsidRPr="00CF3D80">
              <w:rPr>
                <w:rFonts w:asciiTheme="minorHAnsi" w:hAnsiTheme="minorHAnsi" w:cstheme="minorHAnsi"/>
                <w:sz w:val="16"/>
              </w:rPr>
              <w:t>(e.g.,</w:t>
            </w:r>
            <w:r w:rsidRPr="00CF3D80">
              <w:rPr>
                <w:rFonts w:asciiTheme="minorHAnsi" w:hAnsiTheme="minorHAnsi" w:cstheme="minorHAnsi"/>
                <w:spacing w:val="-3"/>
                <w:sz w:val="16"/>
              </w:rPr>
              <w:t xml:space="preserve"> </w:t>
            </w:r>
            <w:r w:rsidRPr="00CF3D80">
              <w:rPr>
                <w:rFonts w:asciiTheme="minorHAnsi" w:hAnsiTheme="minorHAnsi" w:cstheme="minorHAnsi"/>
                <w:sz w:val="16"/>
              </w:rPr>
              <w:t>for</w:t>
            </w:r>
            <w:r w:rsidRPr="00CF3D80">
              <w:rPr>
                <w:rFonts w:asciiTheme="minorHAnsi" w:hAnsiTheme="minorHAnsi" w:cstheme="minorHAnsi"/>
                <w:spacing w:val="-3"/>
                <w:sz w:val="16"/>
              </w:rPr>
              <w:t xml:space="preserve"> </w:t>
            </w:r>
            <w:r w:rsidRPr="00CF3D80">
              <w:rPr>
                <w:rFonts w:asciiTheme="minorHAnsi" w:hAnsiTheme="minorHAnsi" w:cstheme="minorHAnsi"/>
                <w:sz w:val="16"/>
              </w:rPr>
              <w:t>model</w:t>
            </w:r>
            <w:r w:rsidRPr="00CF3D80">
              <w:rPr>
                <w:rFonts w:asciiTheme="minorHAnsi" w:hAnsiTheme="minorHAnsi" w:cstheme="minorHAnsi"/>
                <w:spacing w:val="-3"/>
                <w:sz w:val="16"/>
              </w:rPr>
              <w:t xml:space="preserve"> </w:t>
            </w:r>
            <w:r w:rsidRPr="00CF3D80">
              <w:rPr>
                <w:rFonts w:asciiTheme="minorHAnsi" w:hAnsiTheme="minorHAnsi" w:cstheme="minorHAnsi"/>
                <w:sz w:val="16"/>
              </w:rPr>
              <w:t>development,</w:t>
            </w:r>
            <w:r w:rsidRPr="00CF3D80">
              <w:rPr>
                <w:rFonts w:asciiTheme="minorHAnsi" w:hAnsiTheme="minorHAnsi" w:cstheme="minorHAnsi"/>
                <w:spacing w:val="40"/>
                <w:sz w:val="16"/>
              </w:rPr>
              <w:t xml:space="preserve"> </w:t>
            </w:r>
            <w:r w:rsidRPr="00CF3D80">
              <w:rPr>
                <w:rFonts w:asciiTheme="minorHAnsi" w:hAnsiTheme="minorHAnsi" w:cstheme="minorHAnsi"/>
                <w:sz w:val="16"/>
              </w:rPr>
              <w:t>hyperparameter tuning, model evaluation)</w:t>
            </w:r>
          </w:p>
        </w:tc>
        <w:tc>
          <w:tcPr>
            <w:tcW w:w="1004" w:type="dxa"/>
            <w:tcBorders>
              <w:left w:val="single" w:sz="12" w:space="0" w:color="000000"/>
              <w:right w:val="single" w:sz="12" w:space="0" w:color="000000"/>
            </w:tcBorders>
            <w:tcMar>
              <w:left w:w="57" w:type="dxa"/>
              <w:right w:w="57" w:type="dxa"/>
            </w:tcMar>
          </w:tcPr>
          <w:p w14:paraId="0104CEA6" w14:textId="4B477FD1" w:rsidR="00D545ED" w:rsidRPr="00CF3D80" w:rsidRDefault="00D545ED" w:rsidP="00D545ED">
            <w:pPr>
              <w:pStyle w:val="TableParagraph"/>
              <w:rPr>
                <w:rFonts w:asciiTheme="minorHAnsi" w:hAnsiTheme="minorHAnsi" w:cstheme="minorHAnsi"/>
                <w:sz w:val="14"/>
              </w:rPr>
            </w:pPr>
            <w:r w:rsidRPr="00CF3D80">
              <w:rPr>
                <w:rFonts w:asciiTheme="minorHAnsi" w:hAnsiTheme="minorHAnsi" w:cstheme="minorHAnsi"/>
                <w:sz w:val="16"/>
                <w:szCs w:val="16"/>
              </w:rPr>
              <w:t>6/ Figure</w:t>
            </w:r>
            <w:r w:rsidR="00E77E37">
              <w:rPr>
                <w:rFonts w:asciiTheme="minorHAnsi" w:hAnsiTheme="minorHAnsi" w:cstheme="minorHAnsi"/>
                <w:sz w:val="16"/>
                <w:szCs w:val="16"/>
              </w:rPr>
              <w:t xml:space="preserve"> 1, Table S2</w:t>
            </w:r>
          </w:p>
        </w:tc>
      </w:tr>
      <w:tr w:rsidR="00D545ED" w:rsidRPr="00CF3D80" w14:paraId="2254B25B" w14:textId="77777777" w:rsidTr="00CF3D8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580"/>
        </w:trPr>
        <w:tc>
          <w:tcPr>
            <w:tcW w:w="1478" w:type="dxa"/>
            <w:tcBorders>
              <w:left w:val="single" w:sz="12" w:space="0" w:color="000000"/>
            </w:tcBorders>
            <w:tcMar>
              <w:left w:w="57" w:type="dxa"/>
              <w:right w:w="57" w:type="dxa"/>
            </w:tcMar>
            <w:vAlign w:val="center"/>
          </w:tcPr>
          <w:p w14:paraId="13A4D02E" w14:textId="77777777" w:rsidR="00D545ED" w:rsidRPr="00CF3D80" w:rsidRDefault="00D545ED" w:rsidP="00CF3D80">
            <w:pPr>
              <w:pStyle w:val="TableParagraph"/>
              <w:rPr>
                <w:rFonts w:asciiTheme="minorHAnsi" w:hAnsiTheme="minorHAnsi" w:cstheme="minorHAnsi"/>
                <w:i/>
                <w:sz w:val="16"/>
              </w:rPr>
            </w:pPr>
            <w:r w:rsidRPr="00CF3D80">
              <w:rPr>
                <w:rFonts w:asciiTheme="minorHAnsi" w:hAnsiTheme="minorHAnsi" w:cstheme="minorHAnsi"/>
                <w:i/>
                <w:spacing w:val="-2"/>
                <w:sz w:val="16"/>
              </w:rPr>
              <w:t>Model</w:t>
            </w:r>
            <w:r w:rsidRPr="00CF3D80">
              <w:rPr>
                <w:rFonts w:asciiTheme="minorHAnsi" w:hAnsiTheme="minorHAnsi" w:cstheme="minorHAnsi"/>
                <w:i/>
                <w:spacing w:val="40"/>
                <w:sz w:val="16"/>
              </w:rPr>
              <w:t xml:space="preserve"> </w:t>
            </w:r>
            <w:r w:rsidRPr="00CF3D80">
              <w:rPr>
                <w:rFonts w:asciiTheme="minorHAnsi" w:hAnsiTheme="minorHAnsi" w:cstheme="minorHAnsi"/>
                <w:i/>
                <w:spacing w:val="-2"/>
                <w:sz w:val="16"/>
              </w:rPr>
              <w:t>specification</w:t>
            </w:r>
          </w:p>
        </w:tc>
        <w:tc>
          <w:tcPr>
            <w:tcW w:w="537" w:type="dxa"/>
            <w:tcMar>
              <w:left w:w="57" w:type="dxa"/>
              <w:right w:w="57" w:type="dxa"/>
            </w:tcMar>
            <w:vAlign w:val="center"/>
          </w:tcPr>
          <w:p w14:paraId="27053527" w14:textId="77777777" w:rsidR="00D545ED" w:rsidRPr="00CF3D80" w:rsidRDefault="00D545ED" w:rsidP="00CF3D80">
            <w:pPr>
              <w:pStyle w:val="TableParagraph"/>
              <w:jc w:val="center"/>
              <w:rPr>
                <w:rFonts w:asciiTheme="minorHAnsi" w:hAnsiTheme="minorHAnsi" w:cstheme="minorHAnsi"/>
                <w:spacing w:val="-5"/>
                <w:sz w:val="16"/>
              </w:rPr>
            </w:pPr>
            <w:r w:rsidRPr="00CF3D80">
              <w:rPr>
                <w:rFonts w:asciiTheme="minorHAnsi" w:hAnsiTheme="minorHAnsi" w:cstheme="minorHAnsi"/>
                <w:spacing w:val="-5"/>
                <w:sz w:val="16"/>
              </w:rPr>
              <w:t>22</w:t>
            </w:r>
          </w:p>
        </w:tc>
        <w:tc>
          <w:tcPr>
            <w:tcW w:w="1113" w:type="dxa"/>
            <w:tcMar>
              <w:left w:w="57" w:type="dxa"/>
              <w:right w:w="57" w:type="dxa"/>
            </w:tcMar>
            <w:vAlign w:val="center"/>
          </w:tcPr>
          <w:p w14:paraId="3D40780D" w14:textId="77777777" w:rsidR="00D545ED" w:rsidRPr="00CF3D80" w:rsidRDefault="00D545ED" w:rsidP="00CF3D80">
            <w:pPr>
              <w:pStyle w:val="TableParagraph"/>
              <w:jc w:val="center"/>
              <w:rPr>
                <w:rFonts w:asciiTheme="minorHAnsi" w:hAnsiTheme="minorHAnsi" w:cstheme="minorHAnsi"/>
                <w:sz w:val="16"/>
              </w:rPr>
            </w:pPr>
            <w:r w:rsidRPr="00CF3D80">
              <w:rPr>
                <w:rFonts w:asciiTheme="minorHAnsi" w:hAnsiTheme="minorHAnsi" w:cstheme="minorHAnsi"/>
                <w:spacing w:val="-10"/>
                <w:sz w:val="16"/>
              </w:rPr>
              <w:t>D</w:t>
            </w:r>
          </w:p>
        </w:tc>
        <w:tc>
          <w:tcPr>
            <w:tcW w:w="5647" w:type="dxa"/>
            <w:tcBorders>
              <w:right w:val="single" w:sz="12" w:space="0" w:color="000000"/>
            </w:tcBorders>
            <w:tcMar>
              <w:left w:w="57" w:type="dxa"/>
              <w:right w:w="57" w:type="dxa"/>
            </w:tcMar>
            <w:vAlign w:val="center"/>
          </w:tcPr>
          <w:p w14:paraId="6D4A58AF" w14:textId="77777777" w:rsidR="00D545ED" w:rsidRPr="00CF3D80" w:rsidRDefault="00D545ED" w:rsidP="00CF3D80">
            <w:pPr>
              <w:pStyle w:val="TableParagraph"/>
              <w:rPr>
                <w:rFonts w:asciiTheme="minorHAnsi" w:hAnsiTheme="minorHAnsi" w:cstheme="minorHAnsi"/>
                <w:sz w:val="16"/>
              </w:rPr>
            </w:pPr>
            <w:r w:rsidRPr="00CF3D80">
              <w:rPr>
                <w:rFonts w:asciiTheme="minorHAnsi" w:hAnsiTheme="minorHAnsi" w:cstheme="minorHAnsi"/>
                <w:sz w:val="16"/>
              </w:rPr>
              <w:t>Provide</w:t>
            </w:r>
            <w:r w:rsidRPr="00CF3D80">
              <w:rPr>
                <w:rFonts w:asciiTheme="minorHAnsi" w:hAnsiTheme="minorHAnsi" w:cstheme="minorHAnsi"/>
                <w:spacing w:val="-4"/>
                <w:sz w:val="16"/>
              </w:rPr>
              <w:t xml:space="preserve"> </w:t>
            </w:r>
            <w:r w:rsidRPr="00CF3D80">
              <w:rPr>
                <w:rFonts w:asciiTheme="minorHAnsi" w:hAnsiTheme="minorHAnsi" w:cstheme="minorHAnsi"/>
                <w:sz w:val="16"/>
              </w:rPr>
              <w:t>details</w:t>
            </w:r>
            <w:r w:rsidRPr="00CF3D80">
              <w:rPr>
                <w:rFonts w:asciiTheme="minorHAnsi" w:hAnsiTheme="minorHAnsi" w:cstheme="minorHAnsi"/>
                <w:spacing w:val="-4"/>
                <w:sz w:val="16"/>
              </w:rPr>
              <w:t xml:space="preserve"> </w:t>
            </w:r>
            <w:r w:rsidRPr="00CF3D80">
              <w:rPr>
                <w:rFonts w:asciiTheme="minorHAnsi" w:hAnsiTheme="minorHAnsi" w:cstheme="minorHAnsi"/>
                <w:sz w:val="16"/>
              </w:rPr>
              <w:t>of</w:t>
            </w:r>
            <w:r w:rsidRPr="00CF3D80">
              <w:rPr>
                <w:rFonts w:asciiTheme="minorHAnsi" w:hAnsiTheme="minorHAnsi" w:cstheme="minorHAnsi"/>
                <w:spacing w:val="-4"/>
                <w:sz w:val="16"/>
              </w:rPr>
              <w:t xml:space="preserve"> </w:t>
            </w:r>
            <w:r w:rsidRPr="00CF3D80">
              <w:rPr>
                <w:rFonts w:asciiTheme="minorHAnsi" w:hAnsiTheme="minorHAnsi" w:cstheme="minorHAnsi"/>
                <w:sz w:val="16"/>
              </w:rPr>
              <w:t>the</w:t>
            </w:r>
            <w:r w:rsidRPr="00CF3D80">
              <w:rPr>
                <w:rFonts w:asciiTheme="minorHAnsi" w:hAnsiTheme="minorHAnsi" w:cstheme="minorHAnsi"/>
                <w:spacing w:val="-4"/>
                <w:sz w:val="16"/>
              </w:rPr>
              <w:t xml:space="preserve"> </w:t>
            </w:r>
            <w:r w:rsidRPr="00CF3D80">
              <w:rPr>
                <w:rFonts w:asciiTheme="minorHAnsi" w:hAnsiTheme="minorHAnsi" w:cstheme="minorHAnsi"/>
                <w:sz w:val="16"/>
              </w:rPr>
              <w:t>full</w:t>
            </w:r>
            <w:r w:rsidRPr="00CF3D80">
              <w:rPr>
                <w:rFonts w:asciiTheme="minorHAnsi" w:hAnsiTheme="minorHAnsi" w:cstheme="minorHAnsi"/>
                <w:spacing w:val="-4"/>
                <w:sz w:val="16"/>
              </w:rPr>
              <w:t xml:space="preserve"> </w:t>
            </w:r>
            <w:r w:rsidRPr="00CF3D80">
              <w:rPr>
                <w:rFonts w:asciiTheme="minorHAnsi" w:hAnsiTheme="minorHAnsi" w:cstheme="minorHAnsi"/>
                <w:sz w:val="16"/>
              </w:rPr>
              <w:t>prediction</w:t>
            </w:r>
            <w:r w:rsidRPr="00CF3D80">
              <w:rPr>
                <w:rFonts w:asciiTheme="minorHAnsi" w:hAnsiTheme="minorHAnsi" w:cstheme="minorHAnsi"/>
                <w:spacing w:val="-4"/>
                <w:sz w:val="16"/>
              </w:rPr>
              <w:t xml:space="preserve"> </w:t>
            </w:r>
            <w:r w:rsidRPr="00CF3D80">
              <w:rPr>
                <w:rFonts w:asciiTheme="minorHAnsi" w:hAnsiTheme="minorHAnsi" w:cstheme="minorHAnsi"/>
                <w:sz w:val="16"/>
              </w:rPr>
              <w:t>model</w:t>
            </w:r>
            <w:r w:rsidRPr="00CF3D80">
              <w:rPr>
                <w:rFonts w:asciiTheme="minorHAnsi" w:hAnsiTheme="minorHAnsi" w:cstheme="minorHAnsi"/>
                <w:spacing w:val="-4"/>
                <w:sz w:val="16"/>
              </w:rPr>
              <w:t xml:space="preserve"> </w:t>
            </w:r>
            <w:r w:rsidRPr="00CF3D80">
              <w:rPr>
                <w:rFonts w:asciiTheme="minorHAnsi" w:hAnsiTheme="minorHAnsi" w:cstheme="minorHAnsi"/>
                <w:sz w:val="16"/>
              </w:rPr>
              <w:t>(e.g.,</w:t>
            </w:r>
            <w:r w:rsidRPr="00CF3D80">
              <w:rPr>
                <w:rFonts w:asciiTheme="minorHAnsi" w:hAnsiTheme="minorHAnsi" w:cstheme="minorHAnsi"/>
                <w:spacing w:val="-4"/>
                <w:sz w:val="16"/>
              </w:rPr>
              <w:t xml:space="preserve"> </w:t>
            </w:r>
            <w:r w:rsidRPr="00CF3D80">
              <w:rPr>
                <w:rFonts w:asciiTheme="minorHAnsi" w:hAnsiTheme="minorHAnsi" w:cstheme="minorHAnsi"/>
                <w:sz w:val="16"/>
              </w:rPr>
              <w:t>formula,</w:t>
            </w:r>
            <w:r w:rsidRPr="00CF3D80">
              <w:rPr>
                <w:rFonts w:asciiTheme="minorHAnsi" w:hAnsiTheme="minorHAnsi" w:cstheme="minorHAnsi"/>
                <w:spacing w:val="-4"/>
                <w:sz w:val="16"/>
              </w:rPr>
              <w:t xml:space="preserve"> </w:t>
            </w:r>
            <w:r w:rsidRPr="00CF3D80">
              <w:rPr>
                <w:rFonts w:asciiTheme="minorHAnsi" w:hAnsiTheme="minorHAnsi" w:cstheme="minorHAnsi"/>
                <w:sz w:val="16"/>
              </w:rPr>
              <w:t>code,</w:t>
            </w:r>
            <w:r w:rsidRPr="00CF3D80">
              <w:rPr>
                <w:rFonts w:asciiTheme="minorHAnsi" w:hAnsiTheme="minorHAnsi" w:cstheme="minorHAnsi"/>
                <w:spacing w:val="-4"/>
                <w:sz w:val="16"/>
              </w:rPr>
              <w:t xml:space="preserve"> </w:t>
            </w:r>
            <w:r w:rsidRPr="00CF3D80">
              <w:rPr>
                <w:rFonts w:asciiTheme="minorHAnsi" w:hAnsiTheme="minorHAnsi" w:cstheme="minorHAnsi"/>
                <w:sz w:val="16"/>
              </w:rPr>
              <w:t>object,</w:t>
            </w:r>
            <w:r w:rsidRPr="00CF3D80">
              <w:rPr>
                <w:rFonts w:asciiTheme="minorHAnsi" w:hAnsiTheme="minorHAnsi" w:cstheme="minorHAnsi"/>
                <w:spacing w:val="-4"/>
                <w:sz w:val="16"/>
              </w:rPr>
              <w:t xml:space="preserve"> </w:t>
            </w:r>
            <w:r w:rsidRPr="00CF3D80">
              <w:rPr>
                <w:rFonts w:asciiTheme="minorHAnsi" w:hAnsiTheme="minorHAnsi" w:cstheme="minorHAnsi"/>
                <w:sz w:val="16"/>
              </w:rPr>
              <w:t>application</w:t>
            </w:r>
            <w:r w:rsidRPr="00CF3D80">
              <w:rPr>
                <w:rFonts w:asciiTheme="minorHAnsi" w:hAnsiTheme="minorHAnsi" w:cstheme="minorHAnsi"/>
                <w:spacing w:val="-4"/>
                <w:sz w:val="16"/>
              </w:rPr>
              <w:t xml:space="preserve"> </w:t>
            </w:r>
            <w:r w:rsidRPr="00CF3D80">
              <w:rPr>
                <w:rFonts w:asciiTheme="minorHAnsi" w:hAnsiTheme="minorHAnsi" w:cstheme="minorHAnsi"/>
                <w:sz w:val="16"/>
              </w:rPr>
              <w:t>programming</w:t>
            </w:r>
            <w:r w:rsidRPr="00CF3D80">
              <w:rPr>
                <w:rFonts w:asciiTheme="minorHAnsi" w:hAnsiTheme="minorHAnsi" w:cstheme="minorHAnsi"/>
                <w:spacing w:val="40"/>
                <w:sz w:val="16"/>
              </w:rPr>
              <w:t xml:space="preserve"> </w:t>
            </w:r>
            <w:r w:rsidRPr="00CF3D80">
              <w:rPr>
                <w:rFonts w:asciiTheme="minorHAnsi" w:hAnsiTheme="minorHAnsi" w:cstheme="minorHAnsi"/>
                <w:sz w:val="16"/>
              </w:rPr>
              <w:t>interface) to allow predictions in new individuals and to enable third-party evaluation and</w:t>
            </w:r>
            <w:r w:rsidRPr="00CF3D80">
              <w:rPr>
                <w:rFonts w:asciiTheme="minorHAnsi" w:hAnsiTheme="minorHAnsi" w:cstheme="minorHAnsi"/>
                <w:spacing w:val="40"/>
                <w:sz w:val="16"/>
              </w:rPr>
              <w:t xml:space="preserve"> </w:t>
            </w:r>
            <w:r w:rsidRPr="00CF3D80">
              <w:rPr>
                <w:rFonts w:asciiTheme="minorHAnsi" w:hAnsiTheme="minorHAnsi" w:cstheme="minorHAnsi"/>
                <w:sz w:val="16"/>
              </w:rPr>
              <w:t>implementation,</w:t>
            </w:r>
            <w:r w:rsidRPr="00CF3D80">
              <w:rPr>
                <w:rFonts w:asciiTheme="minorHAnsi" w:hAnsiTheme="minorHAnsi" w:cstheme="minorHAnsi"/>
                <w:spacing w:val="-3"/>
                <w:sz w:val="16"/>
              </w:rPr>
              <w:t xml:space="preserve"> </w:t>
            </w:r>
            <w:r w:rsidRPr="00CF3D80">
              <w:rPr>
                <w:rFonts w:asciiTheme="minorHAnsi" w:hAnsiTheme="minorHAnsi" w:cstheme="minorHAnsi"/>
                <w:sz w:val="16"/>
              </w:rPr>
              <w:t>including</w:t>
            </w:r>
            <w:r w:rsidRPr="00CF3D80">
              <w:rPr>
                <w:rFonts w:asciiTheme="minorHAnsi" w:hAnsiTheme="minorHAnsi" w:cstheme="minorHAnsi"/>
                <w:spacing w:val="-3"/>
                <w:sz w:val="16"/>
              </w:rPr>
              <w:t xml:space="preserve"> </w:t>
            </w:r>
            <w:r w:rsidRPr="00CF3D80">
              <w:rPr>
                <w:rFonts w:asciiTheme="minorHAnsi" w:hAnsiTheme="minorHAnsi" w:cstheme="minorHAnsi"/>
                <w:sz w:val="16"/>
              </w:rPr>
              <w:t>any</w:t>
            </w:r>
            <w:r w:rsidRPr="00CF3D80">
              <w:rPr>
                <w:rFonts w:asciiTheme="minorHAnsi" w:hAnsiTheme="minorHAnsi" w:cstheme="minorHAnsi"/>
                <w:spacing w:val="-3"/>
                <w:sz w:val="16"/>
              </w:rPr>
              <w:t xml:space="preserve"> </w:t>
            </w:r>
            <w:r w:rsidRPr="00CF3D80">
              <w:rPr>
                <w:rFonts w:asciiTheme="minorHAnsi" w:hAnsiTheme="minorHAnsi" w:cstheme="minorHAnsi"/>
                <w:sz w:val="16"/>
              </w:rPr>
              <w:t>restrictions</w:t>
            </w:r>
            <w:r w:rsidRPr="00CF3D80">
              <w:rPr>
                <w:rFonts w:asciiTheme="minorHAnsi" w:hAnsiTheme="minorHAnsi" w:cstheme="minorHAnsi"/>
                <w:spacing w:val="-3"/>
                <w:sz w:val="16"/>
              </w:rPr>
              <w:t xml:space="preserve"> </w:t>
            </w:r>
            <w:r w:rsidRPr="00CF3D80">
              <w:rPr>
                <w:rFonts w:asciiTheme="minorHAnsi" w:hAnsiTheme="minorHAnsi" w:cstheme="minorHAnsi"/>
                <w:sz w:val="16"/>
              </w:rPr>
              <w:t>to</w:t>
            </w:r>
            <w:r w:rsidRPr="00CF3D80">
              <w:rPr>
                <w:rFonts w:asciiTheme="minorHAnsi" w:hAnsiTheme="minorHAnsi" w:cstheme="minorHAnsi"/>
                <w:spacing w:val="-3"/>
                <w:sz w:val="16"/>
              </w:rPr>
              <w:t xml:space="preserve"> </w:t>
            </w:r>
            <w:r w:rsidRPr="00CF3D80">
              <w:rPr>
                <w:rFonts w:asciiTheme="minorHAnsi" w:hAnsiTheme="minorHAnsi" w:cstheme="minorHAnsi"/>
                <w:sz w:val="16"/>
              </w:rPr>
              <w:t>access</w:t>
            </w:r>
            <w:r w:rsidRPr="00CF3D80">
              <w:rPr>
                <w:rFonts w:asciiTheme="minorHAnsi" w:hAnsiTheme="minorHAnsi" w:cstheme="minorHAnsi"/>
                <w:spacing w:val="-3"/>
                <w:sz w:val="16"/>
              </w:rPr>
              <w:t xml:space="preserve"> </w:t>
            </w:r>
            <w:r w:rsidRPr="00CF3D80">
              <w:rPr>
                <w:rFonts w:asciiTheme="minorHAnsi" w:hAnsiTheme="minorHAnsi" w:cstheme="minorHAnsi"/>
                <w:sz w:val="16"/>
              </w:rPr>
              <w:t>or</w:t>
            </w:r>
            <w:r w:rsidRPr="00CF3D80">
              <w:rPr>
                <w:rFonts w:asciiTheme="minorHAnsi" w:hAnsiTheme="minorHAnsi" w:cstheme="minorHAnsi"/>
                <w:spacing w:val="-3"/>
                <w:sz w:val="16"/>
              </w:rPr>
              <w:t xml:space="preserve"> </w:t>
            </w:r>
            <w:r w:rsidRPr="00CF3D80">
              <w:rPr>
                <w:rFonts w:asciiTheme="minorHAnsi" w:hAnsiTheme="minorHAnsi" w:cstheme="minorHAnsi"/>
                <w:sz w:val="16"/>
              </w:rPr>
              <w:t>re-use</w:t>
            </w:r>
            <w:r w:rsidRPr="00CF3D80">
              <w:rPr>
                <w:rFonts w:asciiTheme="minorHAnsi" w:hAnsiTheme="minorHAnsi" w:cstheme="minorHAnsi"/>
                <w:spacing w:val="-3"/>
                <w:sz w:val="16"/>
              </w:rPr>
              <w:t xml:space="preserve"> </w:t>
            </w:r>
            <w:r w:rsidRPr="00CF3D80">
              <w:rPr>
                <w:rFonts w:asciiTheme="minorHAnsi" w:hAnsiTheme="minorHAnsi" w:cstheme="minorHAnsi"/>
                <w:sz w:val="16"/>
              </w:rPr>
              <w:t>(e.g.,</w:t>
            </w:r>
            <w:r w:rsidRPr="00CF3D80">
              <w:rPr>
                <w:rFonts w:asciiTheme="minorHAnsi" w:hAnsiTheme="minorHAnsi" w:cstheme="minorHAnsi"/>
                <w:spacing w:val="-3"/>
                <w:sz w:val="16"/>
              </w:rPr>
              <w:t xml:space="preserve"> </w:t>
            </w:r>
            <w:r w:rsidRPr="00CF3D80">
              <w:rPr>
                <w:rFonts w:asciiTheme="minorHAnsi" w:hAnsiTheme="minorHAnsi" w:cstheme="minorHAnsi"/>
                <w:sz w:val="16"/>
              </w:rPr>
              <w:t>freely</w:t>
            </w:r>
            <w:r w:rsidRPr="00CF3D80">
              <w:rPr>
                <w:rFonts w:asciiTheme="minorHAnsi" w:hAnsiTheme="minorHAnsi" w:cstheme="minorHAnsi"/>
                <w:spacing w:val="-3"/>
                <w:sz w:val="16"/>
              </w:rPr>
              <w:t xml:space="preserve"> </w:t>
            </w:r>
            <w:r w:rsidRPr="00CF3D80">
              <w:rPr>
                <w:rFonts w:asciiTheme="minorHAnsi" w:hAnsiTheme="minorHAnsi" w:cstheme="minorHAnsi"/>
                <w:sz w:val="16"/>
              </w:rPr>
              <w:t>available,</w:t>
            </w:r>
            <w:r w:rsidRPr="00CF3D80">
              <w:rPr>
                <w:rFonts w:asciiTheme="minorHAnsi" w:hAnsiTheme="minorHAnsi" w:cstheme="minorHAnsi"/>
                <w:spacing w:val="-3"/>
                <w:sz w:val="16"/>
              </w:rPr>
              <w:t xml:space="preserve"> </w:t>
            </w:r>
            <w:r w:rsidRPr="00CF3D80">
              <w:rPr>
                <w:rFonts w:asciiTheme="minorHAnsi" w:hAnsiTheme="minorHAnsi" w:cstheme="minorHAnsi"/>
                <w:sz w:val="16"/>
              </w:rPr>
              <w:t>proprietary)</w:t>
            </w:r>
            <w:r w:rsidRPr="00CF3D80">
              <w:rPr>
                <w:rFonts w:asciiTheme="minorHAnsi" w:hAnsiTheme="minorHAnsi" w:cstheme="minorHAnsi"/>
                <w:sz w:val="16"/>
                <w:vertAlign w:val="superscript"/>
              </w:rPr>
              <w:t>5</w:t>
            </w:r>
          </w:p>
        </w:tc>
        <w:tc>
          <w:tcPr>
            <w:tcW w:w="1004" w:type="dxa"/>
            <w:tcBorders>
              <w:left w:val="single" w:sz="12" w:space="0" w:color="000000"/>
              <w:right w:val="single" w:sz="12" w:space="0" w:color="000000"/>
            </w:tcBorders>
            <w:tcMar>
              <w:left w:w="57" w:type="dxa"/>
              <w:right w:w="57" w:type="dxa"/>
            </w:tcMar>
          </w:tcPr>
          <w:p w14:paraId="58391E85" w14:textId="6741074F" w:rsidR="00D545ED" w:rsidRPr="00CF3D80" w:rsidRDefault="00D545ED" w:rsidP="00D545ED">
            <w:pPr>
              <w:pStyle w:val="TableParagraph"/>
              <w:rPr>
                <w:rFonts w:asciiTheme="minorHAnsi" w:hAnsiTheme="minorHAnsi" w:cstheme="minorHAnsi"/>
                <w:sz w:val="14"/>
              </w:rPr>
            </w:pPr>
            <w:r w:rsidRPr="00CF3D80">
              <w:rPr>
                <w:rFonts w:asciiTheme="minorHAnsi" w:hAnsiTheme="minorHAnsi" w:cstheme="minorHAnsi"/>
                <w:sz w:val="16"/>
                <w:szCs w:val="16"/>
              </w:rPr>
              <w:t>7-12</w:t>
            </w:r>
          </w:p>
        </w:tc>
      </w:tr>
      <w:tr w:rsidR="00D545ED" w:rsidRPr="00CF3D80" w14:paraId="1AEA92CE" w14:textId="77777777" w:rsidTr="00CF3D8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07"/>
        </w:trPr>
        <w:tc>
          <w:tcPr>
            <w:tcW w:w="1478" w:type="dxa"/>
            <w:vMerge w:val="restart"/>
            <w:tcBorders>
              <w:left w:val="single" w:sz="12" w:space="0" w:color="000000"/>
            </w:tcBorders>
            <w:tcMar>
              <w:left w:w="57" w:type="dxa"/>
              <w:right w:w="57" w:type="dxa"/>
            </w:tcMar>
            <w:vAlign w:val="center"/>
          </w:tcPr>
          <w:p w14:paraId="264AFEF6" w14:textId="77777777" w:rsidR="00D545ED" w:rsidRPr="00CF3D80" w:rsidRDefault="00D545ED" w:rsidP="00CF3D80">
            <w:pPr>
              <w:pStyle w:val="TableParagraph"/>
              <w:rPr>
                <w:rFonts w:asciiTheme="minorHAnsi" w:hAnsiTheme="minorHAnsi" w:cstheme="minorHAnsi"/>
                <w:i/>
                <w:sz w:val="16"/>
              </w:rPr>
            </w:pPr>
            <w:r w:rsidRPr="00CF3D80">
              <w:rPr>
                <w:rFonts w:asciiTheme="minorHAnsi" w:hAnsiTheme="minorHAnsi" w:cstheme="minorHAnsi"/>
                <w:i/>
                <w:spacing w:val="-2"/>
                <w:sz w:val="16"/>
              </w:rPr>
              <w:t>Model</w:t>
            </w:r>
            <w:r w:rsidRPr="00CF3D80">
              <w:rPr>
                <w:rFonts w:asciiTheme="minorHAnsi" w:hAnsiTheme="minorHAnsi" w:cstheme="minorHAnsi"/>
                <w:i/>
                <w:spacing w:val="40"/>
                <w:sz w:val="16"/>
              </w:rPr>
              <w:t xml:space="preserve"> </w:t>
            </w:r>
            <w:r w:rsidRPr="00CF3D80">
              <w:rPr>
                <w:rFonts w:asciiTheme="minorHAnsi" w:hAnsiTheme="minorHAnsi" w:cstheme="minorHAnsi"/>
                <w:i/>
                <w:spacing w:val="-2"/>
                <w:sz w:val="16"/>
              </w:rPr>
              <w:t>performance</w:t>
            </w:r>
          </w:p>
        </w:tc>
        <w:tc>
          <w:tcPr>
            <w:tcW w:w="537" w:type="dxa"/>
            <w:tcBorders>
              <w:bottom w:val="dotted" w:sz="4" w:space="0" w:color="000000"/>
            </w:tcBorders>
            <w:tcMar>
              <w:left w:w="57" w:type="dxa"/>
              <w:right w:w="57" w:type="dxa"/>
            </w:tcMar>
            <w:vAlign w:val="center"/>
          </w:tcPr>
          <w:p w14:paraId="2623FC29" w14:textId="77777777" w:rsidR="00D545ED" w:rsidRPr="00CF3D80" w:rsidRDefault="00D545ED" w:rsidP="00CF3D80">
            <w:pPr>
              <w:pStyle w:val="TableParagraph"/>
              <w:jc w:val="center"/>
              <w:rPr>
                <w:rFonts w:asciiTheme="minorHAnsi" w:hAnsiTheme="minorHAnsi" w:cstheme="minorHAnsi"/>
                <w:spacing w:val="-5"/>
                <w:sz w:val="16"/>
              </w:rPr>
            </w:pPr>
            <w:r w:rsidRPr="00CF3D80">
              <w:rPr>
                <w:rFonts w:asciiTheme="minorHAnsi" w:hAnsiTheme="minorHAnsi" w:cstheme="minorHAnsi"/>
                <w:spacing w:val="-5"/>
                <w:sz w:val="16"/>
              </w:rPr>
              <w:t>23a</w:t>
            </w:r>
          </w:p>
        </w:tc>
        <w:tc>
          <w:tcPr>
            <w:tcW w:w="1113" w:type="dxa"/>
            <w:tcBorders>
              <w:bottom w:val="dotted" w:sz="4" w:space="0" w:color="000000"/>
            </w:tcBorders>
            <w:tcMar>
              <w:left w:w="57" w:type="dxa"/>
              <w:right w:w="57" w:type="dxa"/>
            </w:tcMar>
            <w:vAlign w:val="center"/>
          </w:tcPr>
          <w:p w14:paraId="4D8D6DBC" w14:textId="77777777" w:rsidR="00D545ED" w:rsidRPr="00CF3D80" w:rsidRDefault="00D545ED" w:rsidP="00CF3D80">
            <w:pPr>
              <w:pStyle w:val="TableParagraph"/>
              <w:jc w:val="center"/>
              <w:rPr>
                <w:rFonts w:asciiTheme="minorHAnsi" w:hAnsiTheme="minorHAnsi" w:cstheme="minorHAnsi"/>
                <w:sz w:val="16"/>
              </w:rPr>
            </w:pPr>
            <w:proofErr w:type="gramStart"/>
            <w:r w:rsidRPr="00CF3D80">
              <w:rPr>
                <w:rFonts w:asciiTheme="minorHAnsi" w:hAnsiTheme="minorHAnsi" w:cstheme="minorHAnsi"/>
                <w:spacing w:val="-5"/>
                <w:sz w:val="16"/>
              </w:rPr>
              <w:t>D;E</w:t>
            </w:r>
            <w:proofErr w:type="gramEnd"/>
          </w:p>
        </w:tc>
        <w:tc>
          <w:tcPr>
            <w:tcW w:w="5647" w:type="dxa"/>
            <w:tcBorders>
              <w:bottom w:val="dotted" w:sz="4" w:space="0" w:color="000000"/>
              <w:right w:val="single" w:sz="12" w:space="0" w:color="000000"/>
            </w:tcBorders>
            <w:tcMar>
              <w:left w:w="57" w:type="dxa"/>
              <w:right w:w="57" w:type="dxa"/>
            </w:tcMar>
            <w:vAlign w:val="center"/>
          </w:tcPr>
          <w:p w14:paraId="45B7B205" w14:textId="77777777" w:rsidR="00D545ED" w:rsidRPr="00CF3D80" w:rsidRDefault="00D545ED" w:rsidP="00CF3D80">
            <w:pPr>
              <w:pStyle w:val="TableParagraph"/>
              <w:rPr>
                <w:rFonts w:asciiTheme="minorHAnsi" w:hAnsiTheme="minorHAnsi" w:cstheme="minorHAnsi"/>
                <w:sz w:val="16"/>
              </w:rPr>
            </w:pPr>
            <w:r w:rsidRPr="00CF3D80">
              <w:rPr>
                <w:rFonts w:asciiTheme="minorHAnsi" w:hAnsiTheme="minorHAnsi" w:cstheme="minorHAnsi"/>
                <w:sz w:val="16"/>
              </w:rPr>
              <w:t>Report</w:t>
            </w:r>
            <w:r w:rsidRPr="00CF3D80">
              <w:rPr>
                <w:rFonts w:asciiTheme="minorHAnsi" w:hAnsiTheme="minorHAnsi" w:cstheme="minorHAnsi"/>
                <w:spacing w:val="-4"/>
                <w:sz w:val="16"/>
              </w:rPr>
              <w:t xml:space="preserve"> </w:t>
            </w:r>
            <w:r w:rsidRPr="00CF3D80">
              <w:rPr>
                <w:rFonts w:asciiTheme="minorHAnsi" w:hAnsiTheme="minorHAnsi" w:cstheme="minorHAnsi"/>
                <w:sz w:val="16"/>
              </w:rPr>
              <w:t>model</w:t>
            </w:r>
            <w:r w:rsidRPr="00CF3D80">
              <w:rPr>
                <w:rFonts w:asciiTheme="minorHAnsi" w:hAnsiTheme="minorHAnsi" w:cstheme="minorHAnsi"/>
                <w:spacing w:val="-4"/>
                <w:sz w:val="16"/>
              </w:rPr>
              <w:t xml:space="preserve"> </w:t>
            </w:r>
            <w:r w:rsidRPr="00CF3D80">
              <w:rPr>
                <w:rFonts w:asciiTheme="minorHAnsi" w:hAnsiTheme="minorHAnsi" w:cstheme="minorHAnsi"/>
                <w:sz w:val="16"/>
              </w:rPr>
              <w:t>performance</w:t>
            </w:r>
            <w:r w:rsidRPr="00CF3D80">
              <w:rPr>
                <w:rFonts w:asciiTheme="minorHAnsi" w:hAnsiTheme="minorHAnsi" w:cstheme="minorHAnsi"/>
                <w:spacing w:val="-4"/>
                <w:sz w:val="16"/>
              </w:rPr>
              <w:t xml:space="preserve"> </w:t>
            </w:r>
            <w:r w:rsidRPr="00CF3D80">
              <w:rPr>
                <w:rFonts w:asciiTheme="minorHAnsi" w:hAnsiTheme="minorHAnsi" w:cstheme="minorHAnsi"/>
                <w:sz w:val="16"/>
              </w:rPr>
              <w:t>estimates</w:t>
            </w:r>
            <w:r w:rsidRPr="00CF3D80">
              <w:rPr>
                <w:rFonts w:asciiTheme="minorHAnsi" w:hAnsiTheme="minorHAnsi" w:cstheme="minorHAnsi"/>
                <w:spacing w:val="-4"/>
                <w:sz w:val="16"/>
              </w:rPr>
              <w:t xml:space="preserve"> </w:t>
            </w:r>
            <w:r w:rsidRPr="00CF3D80">
              <w:rPr>
                <w:rFonts w:asciiTheme="minorHAnsi" w:hAnsiTheme="minorHAnsi" w:cstheme="minorHAnsi"/>
                <w:sz w:val="16"/>
              </w:rPr>
              <w:t>with</w:t>
            </w:r>
            <w:r w:rsidRPr="00CF3D80">
              <w:rPr>
                <w:rFonts w:asciiTheme="minorHAnsi" w:hAnsiTheme="minorHAnsi" w:cstheme="minorHAnsi"/>
                <w:spacing w:val="-4"/>
                <w:sz w:val="16"/>
              </w:rPr>
              <w:t xml:space="preserve"> </w:t>
            </w:r>
            <w:r w:rsidRPr="00CF3D80">
              <w:rPr>
                <w:rFonts w:asciiTheme="minorHAnsi" w:hAnsiTheme="minorHAnsi" w:cstheme="minorHAnsi"/>
                <w:sz w:val="16"/>
              </w:rPr>
              <w:t>confidence</w:t>
            </w:r>
            <w:r w:rsidRPr="00CF3D80">
              <w:rPr>
                <w:rFonts w:asciiTheme="minorHAnsi" w:hAnsiTheme="minorHAnsi" w:cstheme="minorHAnsi"/>
                <w:spacing w:val="-4"/>
                <w:sz w:val="16"/>
              </w:rPr>
              <w:t xml:space="preserve"> </w:t>
            </w:r>
            <w:r w:rsidRPr="00CF3D80">
              <w:rPr>
                <w:rFonts w:asciiTheme="minorHAnsi" w:hAnsiTheme="minorHAnsi" w:cstheme="minorHAnsi"/>
                <w:sz w:val="16"/>
              </w:rPr>
              <w:t>intervals,</w:t>
            </w:r>
            <w:r w:rsidRPr="00CF3D80">
              <w:rPr>
                <w:rFonts w:asciiTheme="minorHAnsi" w:hAnsiTheme="minorHAnsi" w:cstheme="minorHAnsi"/>
                <w:spacing w:val="-4"/>
                <w:sz w:val="16"/>
              </w:rPr>
              <w:t xml:space="preserve"> </w:t>
            </w:r>
            <w:r w:rsidRPr="00CF3D80">
              <w:rPr>
                <w:rFonts w:asciiTheme="minorHAnsi" w:hAnsiTheme="minorHAnsi" w:cstheme="minorHAnsi"/>
                <w:sz w:val="16"/>
              </w:rPr>
              <w:t>including</w:t>
            </w:r>
            <w:r w:rsidRPr="00CF3D80">
              <w:rPr>
                <w:rFonts w:asciiTheme="minorHAnsi" w:hAnsiTheme="minorHAnsi" w:cstheme="minorHAnsi"/>
                <w:spacing w:val="-4"/>
                <w:sz w:val="16"/>
              </w:rPr>
              <w:t xml:space="preserve"> </w:t>
            </w:r>
            <w:r w:rsidRPr="00CF3D80">
              <w:rPr>
                <w:rFonts w:asciiTheme="minorHAnsi" w:hAnsiTheme="minorHAnsi" w:cstheme="minorHAnsi"/>
                <w:sz w:val="16"/>
              </w:rPr>
              <w:t>for</w:t>
            </w:r>
            <w:r w:rsidRPr="00CF3D80">
              <w:rPr>
                <w:rFonts w:asciiTheme="minorHAnsi" w:hAnsiTheme="minorHAnsi" w:cstheme="minorHAnsi"/>
                <w:spacing w:val="-4"/>
                <w:sz w:val="16"/>
              </w:rPr>
              <w:t xml:space="preserve"> </w:t>
            </w:r>
            <w:r w:rsidRPr="00CF3D80">
              <w:rPr>
                <w:rFonts w:asciiTheme="minorHAnsi" w:hAnsiTheme="minorHAnsi" w:cstheme="minorHAnsi"/>
                <w:sz w:val="16"/>
              </w:rPr>
              <w:t>any</w:t>
            </w:r>
            <w:r w:rsidRPr="00CF3D80">
              <w:rPr>
                <w:rFonts w:asciiTheme="minorHAnsi" w:hAnsiTheme="minorHAnsi" w:cstheme="minorHAnsi"/>
                <w:spacing w:val="-4"/>
                <w:sz w:val="16"/>
              </w:rPr>
              <w:t xml:space="preserve"> </w:t>
            </w:r>
            <w:r w:rsidRPr="00CF3D80">
              <w:rPr>
                <w:rFonts w:asciiTheme="minorHAnsi" w:hAnsiTheme="minorHAnsi" w:cstheme="minorHAnsi"/>
                <w:sz w:val="16"/>
              </w:rPr>
              <w:t>key</w:t>
            </w:r>
            <w:r w:rsidRPr="00CF3D80">
              <w:rPr>
                <w:rFonts w:asciiTheme="minorHAnsi" w:hAnsiTheme="minorHAnsi" w:cstheme="minorHAnsi"/>
                <w:spacing w:val="-4"/>
                <w:sz w:val="16"/>
              </w:rPr>
              <w:t xml:space="preserve"> </w:t>
            </w:r>
            <w:r w:rsidRPr="00CF3D80">
              <w:rPr>
                <w:rFonts w:asciiTheme="minorHAnsi" w:hAnsiTheme="minorHAnsi" w:cstheme="minorHAnsi"/>
                <w:sz w:val="16"/>
              </w:rPr>
              <w:t>subgroups</w:t>
            </w:r>
            <w:r w:rsidRPr="00CF3D80">
              <w:rPr>
                <w:rFonts w:asciiTheme="minorHAnsi" w:hAnsiTheme="minorHAnsi" w:cstheme="minorHAnsi"/>
                <w:spacing w:val="-4"/>
                <w:sz w:val="16"/>
              </w:rPr>
              <w:t xml:space="preserve"> </w:t>
            </w:r>
            <w:r w:rsidRPr="00CF3D80">
              <w:rPr>
                <w:rFonts w:asciiTheme="minorHAnsi" w:hAnsiTheme="minorHAnsi" w:cstheme="minorHAnsi"/>
                <w:sz w:val="16"/>
              </w:rPr>
              <w:t>(e.g.,</w:t>
            </w:r>
            <w:r w:rsidRPr="00CF3D80">
              <w:rPr>
                <w:rFonts w:asciiTheme="minorHAnsi" w:hAnsiTheme="minorHAnsi" w:cstheme="minorHAnsi"/>
                <w:spacing w:val="40"/>
                <w:sz w:val="16"/>
              </w:rPr>
              <w:t xml:space="preserve"> </w:t>
            </w:r>
            <w:r w:rsidRPr="00CF3D80">
              <w:rPr>
                <w:rFonts w:asciiTheme="minorHAnsi" w:hAnsiTheme="minorHAnsi" w:cstheme="minorHAnsi"/>
                <w:sz w:val="16"/>
              </w:rPr>
              <w:t>sociodemographic). Consider plots to aid presentation.</w:t>
            </w:r>
          </w:p>
        </w:tc>
        <w:tc>
          <w:tcPr>
            <w:tcW w:w="1004" w:type="dxa"/>
            <w:tcBorders>
              <w:left w:val="single" w:sz="12" w:space="0" w:color="000000"/>
              <w:bottom w:val="dotted" w:sz="4" w:space="0" w:color="000000"/>
              <w:right w:val="single" w:sz="12" w:space="0" w:color="000000"/>
            </w:tcBorders>
            <w:tcMar>
              <w:left w:w="57" w:type="dxa"/>
              <w:right w:w="57" w:type="dxa"/>
            </w:tcMar>
          </w:tcPr>
          <w:p w14:paraId="333532CC" w14:textId="2F1E5420" w:rsidR="00D545ED" w:rsidRPr="00CF3D80" w:rsidRDefault="00D545ED" w:rsidP="00D545ED">
            <w:pPr>
              <w:pStyle w:val="TableParagraph"/>
              <w:rPr>
                <w:rFonts w:asciiTheme="minorHAnsi" w:hAnsiTheme="minorHAnsi" w:cstheme="minorHAnsi"/>
                <w:sz w:val="14"/>
              </w:rPr>
            </w:pPr>
            <w:r w:rsidRPr="00CF3D80">
              <w:rPr>
                <w:rFonts w:asciiTheme="minorHAnsi" w:hAnsiTheme="minorHAnsi" w:cstheme="minorHAnsi"/>
                <w:sz w:val="16"/>
                <w:szCs w:val="16"/>
              </w:rPr>
              <w:t xml:space="preserve">Table </w:t>
            </w:r>
            <w:r w:rsidR="00E77E37">
              <w:rPr>
                <w:rFonts w:asciiTheme="minorHAnsi" w:hAnsiTheme="minorHAnsi" w:cstheme="minorHAnsi"/>
                <w:sz w:val="16"/>
                <w:szCs w:val="16"/>
              </w:rPr>
              <w:t>1</w:t>
            </w:r>
          </w:p>
        </w:tc>
      </w:tr>
      <w:tr w:rsidR="00D545ED" w:rsidRPr="00CF3D80" w14:paraId="07621893" w14:textId="77777777" w:rsidTr="00CF3D8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369"/>
        </w:trPr>
        <w:tc>
          <w:tcPr>
            <w:tcW w:w="1478" w:type="dxa"/>
            <w:vMerge/>
            <w:tcBorders>
              <w:top w:val="nil"/>
              <w:left w:val="single" w:sz="12" w:space="0" w:color="000000"/>
            </w:tcBorders>
            <w:tcMar>
              <w:left w:w="57" w:type="dxa"/>
              <w:right w:w="57" w:type="dxa"/>
            </w:tcMar>
            <w:vAlign w:val="center"/>
          </w:tcPr>
          <w:p w14:paraId="340EA262" w14:textId="77777777" w:rsidR="00D545ED" w:rsidRPr="00CF3D80" w:rsidRDefault="00D545ED" w:rsidP="00CF3D80">
            <w:pPr>
              <w:spacing w:after="0" w:line="240" w:lineRule="auto"/>
              <w:rPr>
                <w:rFonts w:cstheme="minorHAnsi"/>
                <w:sz w:val="2"/>
                <w:szCs w:val="2"/>
              </w:rPr>
            </w:pPr>
          </w:p>
        </w:tc>
        <w:tc>
          <w:tcPr>
            <w:tcW w:w="537" w:type="dxa"/>
            <w:tcBorders>
              <w:top w:val="dotted" w:sz="4" w:space="0" w:color="000000"/>
            </w:tcBorders>
            <w:tcMar>
              <w:left w:w="57" w:type="dxa"/>
              <w:right w:w="57" w:type="dxa"/>
            </w:tcMar>
            <w:vAlign w:val="center"/>
          </w:tcPr>
          <w:p w14:paraId="30785043" w14:textId="77777777" w:rsidR="00D545ED" w:rsidRPr="00CF3D80" w:rsidRDefault="00D545ED" w:rsidP="00CF3D80">
            <w:pPr>
              <w:pStyle w:val="TableParagraph"/>
              <w:jc w:val="center"/>
              <w:rPr>
                <w:rFonts w:asciiTheme="minorHAnsi" w:hAnsiTheme="minorHAnsi" w:cstheme="minorHAnsi"/>
                <w:spacing w:val="-5"/>
                <w:sz w:val="16"/>
              </w:rPr>
            </w:pPr>
            <w:r w:rsidRPr="00CF3D80">
              <w:rPr>
                <w:rFonts w:asciiTheme="minorHAnsi" w:hAnsiTheme="minorHAnsi" w:cstheme="minorHAnsi"/>
                <w:spacing w:val="-5"/>
                <w:sz w:val="16"/>
              </w:rPr>
              <w:t>23b</w:t>
            </w:r>
          </w:p>
        </w:tc>
        <w:tc>
          <w:tcPr>
            <w:tcW w:w="1113" w:type="dxa"/>
            <w:tcBorders>
              <w:top w:val="dotted" w:sz="4" w:space="0" w:color="000000"/>
            </w:tcBorders>
            <w:tcMar>
              <w:left w:w="57" w:type="dxa"/>
              <w:right w:w="57" w:type="dxa"/>
            </w:tcMar>
            <w:vAlign w:val="center"/>
          </w:tcPr>
          <w:p w14:paraId="12ABD8D5" w14:textId="77777777" w:rsidR="00D545ED" w:rsidRPr="00CF3D80" w:rsidRDefault="00D545ED" w:rsidP="00CF3D80">
            <w:pPr>
              <w:pStyle w:val="TableParagraph"/>
              <w:jc w:val="center"/>
              <w:rPr>
                <w:rFonts w:asciiTheme="minorHAnsi" w:hAnsiTheme="minorHAnsi" w:cstheme="minorHAnsi"/>
                <w:sz w:val="16"/>
              </w:rPr>
            </w:pPr>
            <w:proofErr w:type="gramStart"/>
            <w:r w:rsidRPr="00CF3D80">
              <w:rPr>
                <w:rFonts w:asciiTheme="minorHAnsi" w:hAnsiTheme="minorHAnsi" w:cstheme="minorHAnsi"/>
                <w:spacing w:val="-5"/>
                <w:sz w:val="16"/>
              </w:rPr>
              <w:t>D;E</w:t>
            </w:r>
            <w:proofErr w:type="gramEnd"/>
          </w:p>
        </w:tc>
        <w:tc>
          <w:tcPr>
            <w:tcW w:w="5647" w:type="dxa"/>
            <w:tcBorders>
              <w:top w:val="dotted" w:sz="4" w:space="0" w:color="000000"/>
              <w:right w:val="single" w:sz="12" w:space="0" w:color="000000"/>
            </w:tcBorders>
            <w:tcMar>
              <w:left w:w="57" w:type="dxa"/>
              <w:right w:w="57" w:type="dxa"/>
            </w:tcMar>
            <w:vAlign w:val="center"/>
          </w:tcPr>
          <w:p w14:paraId="4C0A40E6" w14:textId="49CD4B78" w:rsidR="00D545ED" w:rsidRPr="00CF3D80" w:rsidRDefault="00D545ED" w:rsidP="00CF3D80">
            <w:pPr>
              <w:pStyle w:val="TableParagraph"/>
              <w:rPr>
                <w:rFonts w:asciiTheme="minorHAnsi" w:hAnsiTheme="minorHAnsi" w:cstheme="minorHAnsi"/>
                <w:sz w:val="16"/>
              </w:rPr>
            </w:pPr>
            <w:r w:rsidRPr="00CF3D80">
              <w:rPr>
                <w:rFonts w:asciiTheme="minorHAnsi" w:hAnsiTheme="minorHAnsi" w:cstheme="minorHAnsi"/>
                <w:sz w:val="16"/>
              </w:rPr>
              <w:t>If</w:t>
            </w:r>
            <w:r w:rsidRPr="00CF3D80">
              <w:rPr>
                <w:rFonts w:asciiTheme="minorHAnsi" w:hAnsiTheme="minorHAnsi" w:cstheme="minorHAnsi"/>
                <w:spacing w:val="-4"/>
                <w:sz w:val="16"/>
              </w:rPr>
              <w:t xml:space="preserve"> </w:t>
            </w:r>
            <w:r w:rsidRPr="00CF3D80">
              <w:rPr>
                <w:rFonts w:asciiTheme="minorHAnsi" w:hAnsiTheme="minorHAnsi" w:cstheme="minorHAnsi"/>
                <w:sz w:val="16"/>
              </w:rPr>
              <w:t>examined,</w:t>
            </w:r>
            <w:r w:rsidRPr="00CF3D80">
              <w:rPr>
                <w:rFonts w:asciiTheme="minorHAnsi" w:hAnsiTheme="minorHAnsi" w:cstheme="minorHAnsi"/>
                <w:spacing w:val="-4"/>
                <w:sz w:val="16"/>
              </w:rPr>
              <w:t xml:space="preserve"> </w:t>
            </w:r>
            <w:r w:rsidRPr="00CF3D80">
              <w:rPr>
                <w:rFonts w:asciiTheme="minorHAnsi" w:hAnsiTheme="minorHAnsi" w:cstheme="minorHAnsi"/>
                <w:sz w:val="16"/>
              </w:rPr>
              <w:t>report</w:t>
            </w:r>
            <w:r w:rsidRPr="00CF3D80">
              <w:rPr>
                <w:rFonts w:asciiTheme="minorHAnsi" w:hAnsiTheme="minorHAnsi" w:cstheme="minorHAnsi"/>
                <w:spacing w:val="-4"/>
                <w:sz w:val="16"/>
              </w:rPr>
              <w:t xml:space="preserve"> </w:t>
            </w:r>
            <w:r w:rsidRPr="00CF3D80">
              <w:rPr>
                <w:rFonts w:asciiTheme="minorHAnsi" w:hAnsiTheme="minorHAnsi" w:cstheme="minorHAnsi"/>
                <w:sz w:val="16"/>
              </w:rPr>
              <w:t>results</w:t>
            </w:r>
            <w:r w:rsidRPr="00CF3D80">
              <w:rPr>
                <w:rFonts w:asciiTheme="minorHAnsi" w:hAnsiTheme="minorHAnsi" w:cstheme="minorHAnsi"/>
                <w:spacing w:val="-4"/>
                <w:sz w:val="16"/>
              </w:rPr>
              <w:t xml:space="preserve"> </w:t>
            </w:r>
            <w:r w:rsidRPr="00CF3D80">
              <w:rPr>
                <w:rFonts w:asciiTheme="minorHAnsi" w:hAnsiTheme="minorHAnsi" w:cstheme="minorHAnsi"/>
                <w:sz w:val="16"/>
              </w:rPr>
              <w:t>of</w:t>
            </w:r>
            <w:r w:rsidRPr="00CF3D80">
              <w:rPr>
                <w:rFonts w:asciiTheme="minorHAnsi" w:hAnsiTheme="minorHAnsi" w:cstheme="minorHAnsi"/>
                <w:spacing w:val="-4"/>
                <w:sz w:val="16"/>
              </w:rPr>
              <w:t xml:space="preserve"> </w:t>
            </w:r>
            <w:r w:rsidRPr="00CF3D80">
              <w:rPr>
                <w:rFonts w:asciiTheme="minorHAnsi" w:hAnsiTheme="minorHAnsi" w:cstheme="minorHAnsi"/>
                <w:sz w:val="16"/>
              </w:rPr>
              <w:t>any</w:t>
            </w:r>
            <w:r w:rsidRPr="00CF3D80">
              <w:rPr>
                <w:rFonts w:asciiTheme="minorHAnsi" w:hAnsiTheme="minorHAnsi" w:cstheme="minorHAnsi"/>
                <w:spacing w:val="-4"/>
                <w:sz w:val="16"/>
              </w:rPr>
              <w:t xml:space="preserve"> </w:t>
            </w:r>
            <w:r w:rsidRPr="00CF3D80">
              <w:rPr>
                <w:rFonts w:asciiTheme="minorHAnsi" w:hAnsiTheme="minorHAnsi" w:cstheme="minorHAnsi"/>
                <w:sz w:val="16"/>
              </w:rPr>
              <w:t>heterogeneity</w:t>
            </w:r>
            <w:r w:rsidRPr="00CF3D80">
              <w:rPr>
                <w:rFonts w:asciiTheme="minorHAnsi" w:hAnsiTheme="minorHAnsi" w:cstheme="minorHAnsi"/>
                <w:spacing w:val="-3"/>
                <w:sz w:val="16"/>
              </w:rPr>
              <w:t xml:space="preserve"> </w:t>
            </w:r>
            <w:r w:rsidRPr="00CF3D80">
              <w:rPr>
                <w:rFonts w:asciiTheme="minorHAnsi" w:hAnsiTheme="minorHAnsi" w:cstheme="minorHAnsi"/>
                <w:sz w:val="16"/>
              </w:rPr>
              <w:t>in</w:t>
            </w:r>
            <w:r w:rsidRPr="00CF3D80">
              <w:rPr>
                <w:rFonts w:asciiTheme="minorHAnsi" w:hAnsiTheme="minorHAnsi" w:cstheme="minorHAnsi"/>
                <w:spacing w:val="-4"/>
                <w:sz w:val="16"/>
              </w:rPr>
              <w:t xml:space="preserve"> </w:t>
            </w:r>
            <w:r w:rsidRPr="00CF3D80">
              <w:rPr>
                <w:rFonts w:asciiTheme="minorHAnsi" w:hAnsiTheme="minorHAnsi" w:cstheme="minorHAnsi"/>
                <w:sz w:val="16"/>
              </w:rPr>
              <w:t>model</w:t>
            </w:r>
            <w:r w:rsidRPr="00CF3D80">
              <w:rPr>
                <w:rFonts w:asciiTheme="minorHAnsi" w:hAnsiTheme="minorHAnsi" w:cstheme="minorHAnsi"/>
                <w:spacing w:val="-4"/>
                <w:sz w:val="16"/>
              </w:rPr>
              <w:t xml:space="preserve"> </w:t>
            </w:r>
            <w:r w:rsidRPr="00CF3D80">
              <w:rPr>
                <w:rFonts w:asciiTheme="minorHAnsi" w:hAnsiTheme="minorHAnsi" w:cstheme="minorHAnsi"/>
                <w:sz w:val="16"/>
              </w:rPr>
              <w:t>performance</w:t>
            </w:r>
            <w:r w:rsidRPr="00CF3D80">
              <w:rPr>
                <w:rFonts w:asciiTheme="minorHAnsi" w:hAnsiTheme="minorHAnsi" w:cstheme="minorHAnsi"/>
                <w:spacing w:val="-4"/>
                <w:sz w:val="16"/>
              </w:rPr>
              <w:t xml:space="preserve"> </w:t>
            </w:r>
            <w:r w:rsidRPr="00CF3D80">
              <w:rPr>
                <w:rFonts w:asciiTheme="minorHAnsi" w:hAnsiTheme="minorHAnsi" w:cstheme="minorHAnsi"/>
                <w:sz w:val="16"/>
              </w:rPr>
              <w:t>across</w:t>
            </w:r>
            <w:r w:rsidRPr="00CF3D80">
              <w:rPr>
                <w:rFonts w:asciiTheme="minorHAnsi" w:hAnsiTheme="minorHAnsi" w:cstheme="minorHAnsi"/>
                <w:spacing w:val="-4"/>
                <w:sz w:val="16"/>
              </w:rPr>
              <w:t xml:space="preserve"> </w:t>
            </w:r>
            <w:r w:rsidRPr="00CF3D80">
              <w:rPr>
                <w:rFonts w:asciiTheme="minorHAnsi" w:hAnsiTheme="minorHAnsi" w:cstheme="minorHAnsi"/>
                <w:sz w:val="16"/>
              </w:rPr>
              <w:t>clusters.</w:t>
            </w:r>
            <w:r w:rsidRPr="00CF3D80">
              <w:rPr>
                <w:rFonts w:asciiTheme="minorHAnsi" w:hAnsiTheme="minorHAnsi" w:cstheme="minorHAnsi"/>
                <w:spacing w:val="-4"/>
                <w:sz w:val="16"/>
              </w:rPr>
              <w:t xml:space="preserve"> </w:t>
            </w:r>
            <w:r w:rsidRPr="00CF3D80">
              <w:rPr>
                <w:rFonts w:asciiTheme="minorHAnsi" w:hAnsiTheme="minorHAnsi" w:cstheme="minorHAnsi"/>
                <w:sz w:val="16"/>
              </w:rPr>
              <w:t>See</w:t>
            </w:r>
            <w:r w:rsidRPr="00CF3D80">
              <w:rPr>
                <w:rFonts w:asciiTheme="minorHAnsi" w:hAnsiTheme="minorHAnsi" w:cstheme="minorHAnsi"/>
                <w:spacing w:val="-3"/>
                <w:sz w:val="16"/>
              </w:rPr>
              <w:t xml:space="preserve"> </w:t>
            </w:r>
            <w:r w:rsidRPr="00CF3D80">
              <w:rPr>
                <w:rFonts w:asciiTheme="minorHAnsi" w:hAnsiTheme="minorHAnsi" w:cstheme="minorHAnsi"/>
                <w:spacing w:val="-2"/>
                <w:sz w:val="16"/>
              </w:rPr>
              <w:t xml:space="preserve">TRIPOD </w:t>
            </w:r>
            <w:r w:rsidRPr="00CF3D80">
              <w:rPr>
                <w:rFonts w:asciiTheme="minorHAnsi" w:hAnsiTheme="minorHAnsi" w:cstheme="minorHAnsi"/>
                <w:sz w:val="16"/>
              </w:rPr>
              <w:t>Cluster</w:t>
            </w:r>
            <w:r w:rsidRPr="00CF3D80">
              <w:rPr>
                <w:rFonts w:asciiTheme="minorHAnsi" w:hAnsiTheme="minorHAnsi" w:cstheme="minorHAnsi"/>
                <w:spacing w:val="-4"/>
                <w:sz w:val="16"/>
              </w:rPr>
              <w:t xml:space="preserve"> </w:t>
            </w:r>
            <w:r w:rsidRPr="00CF3D80">
              <w:rPr>
                <w:rFonts w:asciiTheme="minorHAnsi" w:hAnsiTheme="minorHAnsi" w:cstheme="minorHAnsi"/>
                <w:sz w:val="16"/>
              </w:rPr>
              <w:t>for</w:t>
            </w:r>
            <w:r w:rsidRPr="00CF3D80">
              <w:rPr>
                <w:rFonts w:asciiTheme="minorHAnsi" w:hAnsiTheme="minorHAnsi" w:cstheme="minorHAnsi"/>
                <w:spacing w:val="-4"/>
                <w:sz w:val="16"/>
              </w:rPr>
              <w:t xml:space="preserve"> </w:t>
            </w:r>
            <w:r w:rsidRPr="00CF3D80">
              <w:rPr>
                <w:rFonts w:asciiTheme="minorHAnsi" w:hAnsiTheme="minorHAnsi" w:cstheme="minorHAnsi"/>
                <w:sz w:val="16"/>
              </w:rPr>
              <w:t>additional</w:t>
            </w:r>
            <w:r w:rsidRPr="00CF3D80">
              <w:rPr>
                <w:rFonts w:asciiTheme="minorHAnsi" w:hAnsiTheme="minorHAnsi" w:cstheme="minorHAnsi"/>
                <w:spacing w:val="-4"/>
                <w:sz w:val="16"/>
              </w:rPr>
              <w:t xml:space="preserve"> </w:t>
            </w:r>
            <w:r w:rsidRPr="00CF3D80">
              <w:rPr>
                <w:rFonts w:asciiTheme="minorHAnsi" w:hAnsiTheme="minorHAnsi" w:cstheme="minorHAnsi"/>
                <w:spacing w:val="-2"/>
                <w:sz w:val="16"/>
              </w:rPr>
              <w:t>details</w:t>
            </w:r>
            <w:r w:rsidRPr="00CF3D80">
              <w:rPr>
                <w:rFonts w:asciiTheme="minorHAnsi" w:hAnsiTheme="minorHAnsi" w:cstheme="minorHAnsi"/>
                <w:spacing w:val="-2"/>
                <w:sz w:val="16"/>
                <w:vertAlign w:val="superscript"/>
              </w:rPr>
              <w:t>3</w:t>
            </w:r>
            <w:r w:rsidRPr="00CF3D80">
              <w:rPr>
                <w:rFonts w:asciiTheme="minorHAnsi" w:hAnsiTheme="minorHAnsi" w:cstheme="minorHAnsi"/>
                <w:spacing w:val="-2"/>
                <w:sz w:val="16"/>
              </w:rPr>
              <w:t>.</w:t>
            </w:r>
          </w:p>
        </w:tc>
        <w:tc>
          <w:tcPr>
            <w:tcW w:w="1004" w:type="dxa"/>
            <w:tcBorders>
              <w:top w:val="dotted" w:sz="4" w:space="0" w:color="000000"/>
              <w:left w:val="single" w:sz="12" w:space="0" w:color="000000"/>
              <w:right w:val="single" w:sz="12" w:space="0" w:color="000000"/>
            </w:tcBorders>
            <w:tcMar>
              <w:left w:w="57" w:type="dxa"/>
              <w:right w:w="57" w:type="dxa"/>
            </w:tcMar>
          </w:tcPr>
          <w:p w14:paraId="4068967D" w14:textId="52FC07C1" w:rsidR="00D545ED" w:rsidRPr="00CF3D80" w:rsidRDefault="00D545ED" w:rsidP="00D545ED">
            <w:pPr>
              <w:pStyle w:val="TableParagraph"/>
              <w:rPr>
                <w:rFonts w:asciiTheme="minorHAnsi" w:hAnsiTheme="minorHAnsi" w:cstheme="minorHAnsi"/>
                <w:sz w:val="14"/>
              </w:rPr>
            </w:pPr>
            <w:r w:rsidRPr="00CF3D80">
              <w:rPr>
                <w:rFonts w:asciiTheme="minorHAnsi" w:hAnsiTheme="minorHAnsi" w:cstheme="minorHAnsi"/>
                <w:sz w:val="16"/>
                <w:szCs w:val="16"/>
              </w:rPr>
              <w:t>Table</w:t>
            </w:r>
            <w:r w:rsidR="00E77E37">
              <w:rPr>
                <w:rFonts w:asciiTheme="minorHAnsi" w:hAnsiTheme="minorHAnsi" w:cstheme="minorHAnsi"/>
                <w:sz w:val="16"/>
                <w:szCs w:val="16"/>
              </w:rPr>
              <w:t>s</w:t>
            </w:r>
            <w:r w:rsidRPr="00CF3D80">
              <w:rPr>
                <w:rFonts w:asciiTheme="minorHAnsi" w:hAnsiTheme="minorHAnsi" w:cstheme="minorHAnsi"/>
                <w:sz w:val="16"/>
                <w:szCs w:val="16"/>
              </w:rPr>
              <w:t xml:space="preserve"> </w:t>
            </w:r>
            <w:r w:rsidR="00E77E37">
              <w:rPr>
                <w:rFonts w:asciiTheme="minorHAnsi" w:hAnsiTheme="minorHAnsi" w:cstheme="minorHAnsi"/>
                <w:sz w:val="16"/>
                <w:szCs w:val="16"/>
              </w:rPr>
              <w:t>1/2</w:t>
            </w:r>
            <w:r w:rsidRPr="00CF3D80">
              <w:rPr>
                <w:rFonts w:asciiTheme="minorHAnsi" w:hAnsiTheme="minorHAnsi" w:cstheme="minorHAnsi"/>
                <w:sz w:val="16"/>
                <w:szCs w:val="16"/>
              </w:rPr>
              <w:t>/</w:t>
            </w:r>
            <w:r w:rsidR="00E77E37">
              <w:rPr>
                <w:rFonts w:asciiTheme="minorHAnsi" w:hAnsiTheme="minorHAnsi" w:cstheme="minorHAnsi"/>
                <w:sz w:val="16"/>
                <w:szCs w:val="16"/>
              </w:rPr>
              <w:t>S12/S13</w:t>
            </w:r>
          </w:p>
        </w:tc>
      </w:tr>
      <w:tr w:rsidR="00D545ED" w:rsidRPr="00CF3D80" w14:paraId="370C348A" w14:textId="77777777" w:rsidTr="00CF3D8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86"/>
        </w:trPr>
        <w:tc>
          <w:tcPr>
            <w:tcW w:w="1478" w:type="dxa"/>
            <w:tcBorders>
              <w:left w:val="single" w:sz="12" w:space="0" w:color="000000"/>
              <w:bottom w:val="single" w:sz="12" w:space="0" w:color="000000"/>
            </w:tcBorders>
            <w:tcMar>
              <w:left w:w="57" w:type="dxa"/>
              <w:right w:w="57" w:type="dxa"/>
            </w:tcMar>
            <w:vAlign w:val="center"/>
          </w:tcPr>
          <w:p w14:paraId="595566BD" w14:textId="77777777" w:rsidR="00D545ED" w:rsidRPr="00CF3D80" w:rsidRDefault="00D545ED" w:rsidP="00CF3D80">
            <w:pPr>
              <w:pStyle w:val="TableParagraph"/>
              <w:rPr>
                <w:rFonts w:asciiTheme="minorHAnsi" w:hAnsiTheme="minorHAnsi" w:cstheme="minorHAnsi"/>
                <w:i/>
                <w:sz w:val="16"/>
              </w:rPr>
            </w:pPr>
            <w:r w:rsidRPr="00CF3D80">
              <w:rPr>
                <w:rFonts w:asciiTheme="minorHAnsi" w:hAnsiTheme="minorHAnsi" w:cstheme="minorHAnsi"/>
                <w:i/>
                <w:sz w:val="16"/>
              </w:rPr>
              <w:t>Model</w:t>
            </w:r>
            <w:r w:rsidRPr="00CF3D80">
              <w:rPr>
                <w:rFonts w:asciiTheme="minorHAnsi" w:hAnsiTheme="minorHAnsi" w:cstheme="minorHAnsi"/>
                <w:i/>
                <w:spacing w:val="-4"/>
                <w:sz w:val="16"/>
              </w:rPr>
              <w:t xml:space="preserve"> </w:t>
            </w:r>
            <w:r w:rsidRPr="00CF3D80">
              <w:rPr>
                <w:rFonts w:asciiTheme="minorHAnsi" w:hAnsiTheme="minorHAnsi" w:cstheme="minorHAnsi"/>
                <w:i/>
                <w:spacing w:val="-2"/>
                <w:sz w:val="16"/>
              </w:rPr>
              <w:t>updating</w:t>
            </w:r>
          </w:p>
        </w:tc>
        <w:tc>
          <w:tcPr>
            <w:tcW w:w="537" w:type="dxa"/>
            <w:tcBorders>
              <w:bottom w:val="single" w:sz="12" w:space="0" w:color="000000"/>
            </w:tcBorders>
            <w:tcMar>
              <w:left w:w="57" w:type="dxa"/>
              <w:right w:w="57" w:type="dxa"/>
            </w:tcMar>
            <w:vAlign w:val="center"/>
          </w:tcPr>
          <w:p w14:paraId="3C53485D" w14:textId="77777777" w:rsidR="00D545ED" w:rsidRPr="00CF3D80" w:rsidRDefault="00D545ED" w:rsidP="00CF3D80">
            <w:pPr>
              <w:pStyle w:val="TableParagraph"/>
              <w:jc w:val="center"/>
              <w:rPr>
                <w:rFonts w:asciiTheme="minorHAnsi" w:hAnsiTheme="minorHAnsi" w:cstheme="minorHAnsi"/>
                <w:spacing w:val="-5"/>
                <w:sz w:val="16"/>
              </w:rPr>
            </w:pPr>
            <w:r w:rsidRPr="00CF3D80">
              <w:rPr>
                <w:rFonts w:asciiTheme="minorHAnsi" w:hAnsiTheme="minorHAnsi" w:cstheme="minorHAnsi"/>
                <w:spacing w:val="-5"/>
                <w:sz w:val="16"/>
              </w:rPr>
              <w:t>24</w:t>
            </w:r>
          </w:p>
        </w:tc>
        <w:tc>
          <w:tcPr>
            <w:tcW w:w="1113" w:type="dxa"/>
            <w:tcBorders>
              <w:bottom w:val="single" w:sz="12" w:space="0" w:color="000000"/>
            </w:tcBorders>
            <w:tcMar>
              <w:left w:w="57" w:type="dxa"/>
              <w:right w:w="57" w:type="dxa"/>
            </w:tcMar>
            <w:vAlign w:val="center"/>
          </w:tcPr>
          <w:p w14:paraId="620BDA3F" w14:textId="77777777" w:rsidR="00D545ED" w:rsidRPr="00CF3D80" w:rsidRDefault="00D545ED" w:rsidP="00CF3D80">
            <w:pPr>
              <w:pStyle w:val="TableParagraph"/>
              <w:jc w:val="center"/>
              <w:rPr>
                <w:rFonts w:asciiTheme="minorHAnsi" w:hAnsiTheme="minorHAnsi" w:cstheme="minorHAnsi"/>
                <w:sz w:val="16"/>
              </w:rPr>
            </w:pPr>
            <w:r w:rsidRPr="00CF3D80">
              <w:rPr>
                <w:rFonts w:asciiTheme="minorHAnsi" w:hAnsiTheme="minorHAnsi" w:cstheme="minorHAnsi"/>
                <w:spacing w:val="-10"/>
                <w:sz w:val="16"/>
              </w:rPr>
              <w:t>E</w:t>
            </w:r>
          </w:p>
        </w:tc>
        <w:tc>
          <w:tcPr>
            <w:tcW w:w="5647" w:type="dxa"/>
            <w:tcBorders>
              <w:bottom w:val="single" w:sz="12" w:space="0" w:color="000000"/>
              <w:right w:val="single" w:sz="12" w:space="0" w:color="000000"/>
            </w:tcBorders>
            <w:tcMar>
              <w:left w:w="57" w:type="dxa"/>
              <w:right w:w="57" w:type="dxa"/>
            </w:tcMar>
            <w:vAlign w:val="center"/>
          </w:tcPr>
          <w:p w14:paraId="7BC08125" w14:textId="77777777" w:rsidR="00D545ED" w:rsidRPr="00CF3D80" w:rsidRDefault="00D545ED" w:rsidP="00CF3D80">
            <w:pPr>
              <w:pStyle w:val="TableParagraph"/>
              <w:rPr>
                <w:rFonts w:asciiTheme="minorHAnsi" w:hAnsiTheme="minorHAnsi" w:cstheme="minorHAnsi"/>
                <w:sz w:val="16"/>
              </w:rPr>
            </w:pPr>
            <w:r w:rsidRPr="00CF3D80">
              <w:rPr>
                <w:rFonts w:asciiTheme="minorHAnsi" w:hAnsiTheme="minorHAnsi" w:cstheme="minorHAnsi"/>
                <w:sz w:val="16"/>
              </w:rPr>
              <w:t>Report</w:t>
            </w:r>
            <w:r w:rsidRPr="00CF3D80">
              <w:rPr>
                <w:rFonts w:asciiTheme="minorHAnsi" w:hAnsiTheme="minorHAnsi" w:cstheme="minorHAnsi"/>
                <w:spacing w:val="-4"/>
                <w:sz w:val="16"/>
              </w:rPr>
              <w:t xml:space="preserve"> </w:t>
            </w:r>
            <w:r w:rsidRPr="00CF3D80">
              <w:rPr>
                <w:rFonts w:asciiTheme="minorHAnsi" w:hAnsiTheme="minorHAnsi" w:cstheme="minorHAnsi"/>
                <w:sz w:val="16"/>
              </w:rPr>
              <w:t>the</w:t>
            </w:r>
            <w:r w:rsidRPr="00CF3D80">
              <w:rPr>
                <w:rFonts w:asciiTheme="minorHAnsi" w:hAnsiTheme="minorHAnsi" w:cstheme="minorHAnsi"/>
                <w:spacing w:val="-4"/>
                <w:sz w:val="16"/>
              </w:rPr>
              <w:t xml:space="preserve"> </w:t>
            </w:r>
            <w:r w:rsidRPr="00CF3D80">
              <w:rPr>
                <w:rFonts w:asciiTheme="minorHAnsi" w:hAnsiTheme="minorHAnsi" w:cstheme="minorHAnsi"/>
                <w:sz w:val="16"/>
              </w:rPr>
              <w:t>results</w:t>
            </w:r>
            <w:r w:rsidRPr="00CF3D80">
              <w:rPr>
                <w:rFonts w:asciiTheme="minorHAnsi" w:hAnsiTheme="minorHAnsi" w:cstheme="minorHAnsi"/>
                <w:spacing w:val="-4"/>
                <w:sz w:val="16"/>
              </w:rPr>
              <w:t xml:space="preserve"> </w:t>
            </w:r>
            <w:r w:rsidRPr="00CF3D80">
              <w:rPr>
                <w:rFonts w:asciiTheme="minorHAnsi" w:hAnsiTheme="minorHAnsi" w:cstheme="minorHAnsi"/>
                <w:sz w:val="16"/>
              </w:rPr>
              <w:t>from</w:t>
            </w:r>
            <w:r w:rsidRPr="00CF3D80">
              <w:rPr>
                <w:rFonts w:asciiTheme="minorHAnsi" w:hAnsiTheme="minorHAnsi" w:cstheme="minorHAnsi"/>
                <w:spacing w:val="-3"/>
                <w:sz w:val="16"/>
              </w:rPr>
              <w:t xml:space="preserve"> </w:t>
            </w:r>
            <w:r w:rsidRPr="00CF3D80">
              <w:rPr>
                <w:rFonts w:asciiTheme="minorHAnsi" w:hAnsiTheme="minorHAnsi" w:cstheme="minorHAnsi"/>
                <w:sz w:val="16"/>
              </w:rPr>
              <w:t>any</w:t>
            </w:r>
            <w:r w:rsidRPr="00CF3D80">
              <w:rPr>
                <w:rFonts w:asciiTheme="minorHAnsi" w:hAnsiTheme="minorHAnsi" w:cstheme="minorHAnsi"/>
                <w:spacing w:val="-4"/>
                <w:sz w:val="16"/>
              </w:rPr>
              <w:t xml:space="preserve"> </w:t>
            </w:r>
            <w:r w:rsidRPr="00CF3D80">
              <w:rPr>
                <w:rFonts w:asciiTheme="minorHAnsi" w:hAnsiTheme="minorHAnsi" w:cstheme="minorHAnsi"/>
                <w:sz w:val="16"/>
              </w:rPr>
              <w:t>model</w:t>
            </w:r>
            <w:r w:rsidRPr="00CF3D80">
              <w:rPr>
                <w:rFonts w:asciiTheme="minorHAnsi" w:hAnsiTheme="minorHAnsi" w:cstheme="minorHAnsi"/>
                <w:spacing w:val="-3"/>
                <w:sz w:val="16"/>
              </w:rPr>
              <w:t xml:space="preserve"> </w:t>
            </w:r>
            <w:proofErr w:type="gramStart"/>
            <w:r w:rsidRPr="00CF3D80">
              <w:rPr>
                <w:rFonts w:asciiTheme="minorHAnsi" w:hAnsiTheme="minorHAnsi" w:cstheme="minorHAnsi"/>
                <w:sz w:val="16"/>
              </w:rPr>
              <w:t>updating</w:t>
            </w:r>
            <w:proofErr w:type="gramEnd"/>
            <w:r w:rsidRPr="00CF3D80">
              <w:rPr>
                <w:rFonts w:asciiTheme="minorHAnsi" w:hAnsiTheme="minorHAnsi" w:cstheme="minorHAnsi"/>
                <w:sz w:val="16"/>
              </w:rPr>
              <w:t>,</w:t>
            </w:r>
            <w:r w:rsidRPr="00CF3D80">
              <w:rPr>
                <w:rFonts w:asciiTheme="minorHAnsi" w:hAnsiTheme="minorHAnsi" w:cstheme="minorHAnsi"/>
                <w:spacing w:val="-4"/>
                <w:sz w:val="16"/>
              </w:rPr>
              <w:t xml:space="preserve"> </w:t>
            </w:r>
            <w:r w:rsidRPr="00CF3D80">
              <w:rPr>
                <w:rFonts w:asciiTheme="minorHAnsi" w:hAnsiTheme="minorHAnsi" w:cstheme="minorHAnsi"/>
                <w:sz w:val="16"/>
              </w:rPr>
              <w:t>including</w:t>
            </w:r>
            <w:r w:rsidRPr="00CF3D80">
              <w:rPr>
                <w:rFonts w:asciiTheme="minorHAnsi" w:hAnsiTheme="minorHAnsi" w:cstheme="minorHAnsi"/>
                <w:spacing w:val="-4"/>
                <w:sz w:val="16"/>
              </w:rPr>
              <w:t xml:space="preserve"> </w:t>
            </w:r>
            <w:r w:rsidRPr="00CF3D80">
              <w:rPr>
                <w:rFonts w:asciiTheme="minorHAnsi" w:hAnsiTheme="minorHAnsi" w:cstheme="minorHAnsi"/>
                <w:sz w:val="16"/>
              </w:rPr>
              <w:t>the</w:t>
            </w:r>
            <w:r w:rsidRPr="00CF3D80">
              <w:rPr>
                <w:rFonts w:asciiTheme="minorHAnsi" w:hAnsiTheme="minorHAnsi" w:cstheme="minorHAnsi"/>
                <w:spacing w:val="-4"/>
                <w:sz w:val="16"/>
              </w:rPr>
              <w:t xml:space="preserve"> </w:t>
            </w:r>
            <w:r w:rsidRPr="00CF3D80">
              <w:rPr>
                <w:rFonts w:asciiTheme="minorHAnsi" w:hAnsiTheme="minorHAnsi" w:cstheme="minorHAnsi"/>
                <w:sz w:val="16"/>
              </w:rPr>
              <w:t>updated</w:t>
            </w:r>
            <w:r w:rsidRPr="00CF3D80">
              <w:rPr>
                <w:rFonts w:asciiTheme="minorHAnsi" w:hAnsiTheme="minorHAnsi" w:cstheme="minorHAnsi"/>
                <w:spacing w:val="-4"/>
                <w:sz w:val="16"/>
              </w:rPr>
              <w:t xml:space="preserve"> </w:t>
            </w:r>
            <w:r w:rsidRPr="00CF3D80">
              <w:rPr>
                <w:rFonts w:asciiTheme="minorHAnsi" w:hAnsiTheme="minorHAnsi" w:cstheme="minorHAnsi"/>
                <w:sz w:val="16"/>
              </w:rPr>
              <w:t>model</w:t>
            </w:r>
            <w:r w:rsidRPr="00CF3D80">
              <w:rPr>
                <w:rFonts w:asciiTheme="minorHAnsi" w:hAnsiTheme="minorHAnsi" w:cstheme="minorHAnsi"/>
                <w:spacing w:val="-3"/>
                <w:sz w:val="16"/>
              </w:rPr>
              <w:t xml:space="preserve"> </w:t>
            </w:r>
            <w:r w:rsidRPr="00CF3D80">
              <w:rPr>
                <w:rFonts w:asciiTheme="minorHAnsi" w:hAnsiTheme="minorHAnsi" w:cstheme="minorHAnsi"/>
                <w:sz w:val="16"/>
              </w:rPr>
              <w:t>and</w:t>
            </w:r>
            <w:r w:rsidRPr="00CF3D80">
              <w:rPr>
                <w:rFonts w:asciiTheme="minorHAnsi" w:hAnsiTheme="minorHAnsi" w:cstheme="minorHAnsi"/>
                <w:spacing w:val="-4"/>
                <w:sz w:val="16"/>
              </w:rPr>
              <w:t xml:space="preserve"> </w:t>
            </w:r>
            <w:r w:rsidRPr="00CF3D80">
              <w:rPr>
                <w:rFonts w:asciiTheme="minorHAnsi" w:hAnsiTheme="minorHAnsi" w:cstheme="minorHAnsi"/>
                <w:sz w:val="16"/>
              </w:rPr>
              <w:t>subsequent</w:t>
            </w:r>
            <w:r w:rsidRPr="00CF3D80">
              <w:rPr>
                <w:rFonts w:asciiTheme="minorHAnsi" w:hAnsiTheme="minorHAnsi" w:cstheme="minorHAnsi"/>
                <w:spacing w:val="-4"/>
                <w:sz w:val="16"/>
              </w:rPr>
              <w:t xml:space="preserve"> </w:t>
            </w:r>
            <w:r w:rsidRPr="00CF3D80">
              <w:rPr>
                <w:rFonts w:asciiTheme="minorHAnsi" w:hAnsiTheme="minorHAnsi" w:cstheme="minorHAnsi"/>
                <w:spacing w:val="-2"/>
                <w:sz w:val="16"/>
              </w:rPr>
              <w:t>performance</w:t>
            </w:r>
          </w:p>
        </w:tc>
        <w:tc>
          <w:tcPr>
            <w:tcW w:w="1004" w:type="dxa"/>
            <w:tcBorders>
              <w:left w:val="single" w:sz="12" w:space="0" w:color="000000"/>
              <w:bottom w:val="single" w:sz="12" w:space="0" w:color="000000"/>
              <w:right w:val="single" w:sz="12" w:space="0" w:color="000000"/>
            </w:tcBorders>
            <w:tcMar>
              <w:left w:w="57" w:type="dxa"/>
              <w:right w:w="57" w:type="dxa"/>
            </w:tcMar>
          </w:tcPr>
          <w:p w14:paraId="2327559D" w14:textId="7717456E" w:rsidR="00D545ED" w:rsidRPr="00CF3D80" w:rsidRDefault="00E77E37" w:rsidP="00D545ED">
            <w:pPr>
              <w:pStyle w:val="TableParagraph"/>
              <w:rPr>
                <w:rFonts w:asciiTheme="minorHAnsi" w:hAnsiTheme="minorHAnsi" w:cstheme="minorHAnsi"/>
                <w:sz w:val="12"/>
              </w:rPr>
            </w:pPr>
            <w:r>
              <w:rPr>
                <w:rFonts w:asciiTheme="minorHAnsi" w:hAnsiTheme="minorHAnsi" w:cstheme="minorHAnsi"/>
                <w:sz w:val="16"/>
                <w:szCs w:val="16"/>
              </w:rPr>
              <w:t>NA</w:t>
            </w:r>
          </w:p>
        </w:tc>
      </w:tr>
      <w:tr w:rsidR="00D545ED" w:rsidRPr="00CF3D80" w14:paraId="74410535" w14:textId="77777777" w:rsidTr="00CF3D8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81"/>
        </w:trPr>
        <w:tc>
          <w:tcPr>
            <w:tcW w:w="9779" w:type="dxa"/>
            <w:gridSpan w:val="5"/>
            <w:tcBorders>
              <w:top w:val="single" w:sz="12" w:space="0" w:color="000000"/>
              <w:left w:val="single" w:sz="12" w:space="0" w:color="000000"/>
              <w:bottom w:val="single" w:sz="12" w:space="0" w:color="000000"/>
              <w:right w:val="single" w:sz="12" w:space="0" w:color="000000"/>
            </w:tcBorders>
            <w:shd w:val="clear" w:color="auto" w:fill="FFF2CC"/>
            <w:tcMar>
              <w:left w:w="57" w:type="dxa"/>
              <w:right w:w="57" w:type="dxa"/>
            </w:tcMar>
            <w:vAlign w:val="center"/>
          </w:tcPr>
          <w:p w14:paraId="6A485711" w14:textId="77777777" w:rsidR="00D545ED" w:rsidRPr="00CF3D80" w:rsidRDefault="00D545ED" w:rsidP="00CF3D80">
            <w:pPr>
              <w:pStyle w:val="TableParagraph"/>
              <w:rPr>
                <w:rFonts w:asciiTheme="minorHAnsi" w:hAnsiTheme="minorHAnsi" w:cstheme="minorHAnsi"/>
                <w:b/>
                <w:sz w:val="16"/>
              </w:rPr>
            </w:pPr>
            <w:r w:rsidRPr="00CF3D80">
              <w:rPr>
                <w:rFonts w:asciiTheme="minorHAnsi" w:hAnsiTheme="minorHAnsi" w:cstheme="minorHAnsi"/>
                <w:b/>
                <w:spacing w:val="-2"/>
                <w:sz w:val="16"/>
              </w:rPr>
              <w:t>DISCUSSION</w:t>
            </w:r>
          </w:p>
        </w:tc>
      </w:tr>
      <w:tr w:rsidR="00D545ED" w:rsidRPr="00CF3D80" w14:paraId="1B70C69D" w14:textId="77777777" w:rsidTr="00CF3D8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368"/>
        </w:trPr>
        <w:tc>
          <w:tcPr>
            <w:tcW w:w="1478" w:type="dxa"/>
            <w:tcBorders>
              <w:top w:val="single" w:sz="12" w:space="0" w:color="000000"/>
              <w:left w:val="single" w:sz="12" w:space="0" w:color="000000"/>
            </w:tcBorders>
            <w:tcMar>
              <w:left w:w="57" w:type="dxa"/>
              <w:right w:w="57" w:type="dxa"/>
            </w:tcMar>
            <w:vAlign w:val="center"/>
          </w:tcPr>
          <w:p w14:paraId="7D71C0E1" w14:textId="77777777" w:rsidR="00D545ED" w:rsidRPr="00CF3D80" w:rsidRDefault="00D545ED" w:rsidP="00CF3D80">
            <w:pPr>
              <w:pStyle w:val="TableParagraph"/>
              <w:rPr>
                <w:rFonts w:asciiTheme="minorHAnsi" w:hAnsiTheme="minorHAnsi" w:cstheme="minorHAnsi"/>
                <w:i/>
                <w:sz w:val="16"/>
              </w:rPr>
            </w:pPr>
            <w:r w:rsidRPr="00CF3D80">
              <w:rPr>
                <w:rFonts w:asciiTheme="minorHAnsi" w:hAnsiTheme="minorHAnsi" w:cstheme="minorHAnsi"/>
                <w:i/>
                <w:spacing w:val="-2"/>
                <w:sz w:val="16"/>
              </w:rPr>
              <w:t>Interpretation</w:t>
            </w:r>
          </w:p>
        </w:tc>
        <w:tc>
          <w:tcPr>
            <w:tcW w:w="537" w:type="dxa"/>
            <w:tcBorders>
              <w:top w:val="single" w:sz="12" w:space="0" w:color="000000"/>
            </w:tcBorders>
            <w:tcMar>
              <w:left w:w="57" w:type="dxa"/>
              <w:right w:w="57" w:type="dxa"/>
            </w:tcMar>
            <w:vAlign w:val="center"/>
          </w:tcPr>
          <w:p w14:paraId="1001770B" w14:textId="77777777" w:rsidR="00D545ED" w:rsidRPr="00CF3D80" w:rsidRDefault="00D545ED" w:rsidP="00CF3D80">
            <w:pPr>
              <w:pStyle w:val="TableParagraph"/>
              <w:jc w:val="center"/>
              <w:rPr>
                <w:rFonts w:asciiTheme="minorHAnsi" w:hAnsiTheme="minorHAnsi" w:cstheme="minorHAnsi"/>
                <w:spacing w:val="-5"/>
                <w:sz w:val="16"/>
              </w:rPr>
            </w:pPr>
            <w:r w:rsidRPr="00CF3D80">
              <w:rPr>
                <w:rFonts w:asciiTheme="minorHAnsi" w:hAnsiTheme="minorHAnsi" w:cstheme="minorHAnsi"/>
                <w:spacing w:val="-5"/>
                <w:sz w:val="16"/>
              </w:rPr>
              <w:t>25</w:t>
            </w:r>
          </w:p>
        </w:tc>
        <w:tc>
          <w:tcPr>
            <w:tcW w:w="1113" w:type="dxa"/>
            <w:tcBorders>
              <w:top w:val="single" w:sz="12" w:space="0" w:color="000000"/>
            </w:tcBorders>
            <w:tcMar>
              <w:left w:w="57" w:type="dxa"/>
              <w:right w:w="57" w:type="dxa"/>
            </w:tcMar>
            <w:vAlign w:val="center"/>
          </w:tcPr>
          <w:p w14:paraId="2340ABDA" w14:textId="77777777" w:rsidR="00D545ED" w:rsidRPr="00CF3D80" w:rsidRDefault="00D545ED" w:rsidP="00CF3D80">
            <w:pPr>
              <w:pStyle w:val="TableParagraph"/>
              <w:jc w:val="center"/>
              <w:rPr>
                <w:rFonts w:asciiTheme="minorHAnsi" w:hAnsiTheme="minorHAnsi" w:cstheme="minorHAnsi"/>
                <w:sz w:val="16"/>
              </w:rPr>
            </w:pPr>
            <w:proofErr w:type="gramStart"/>
            <w:r w:rsidRPr="00CF3D80">
              <w:rPr>
                <w:rFonts w:asciiTheme="minorHAnsi" w:hAnsiTheme="minorHAnsi" w:cstheme="minorHAnsi"/>
                <w:spacing w:val="-5"/>
                <w:sz w:val="16"/>
              </w:rPr>
              <w:t>D;E</w:t>
            </w:r>
            <w:proofErr w:type="gramEnd"/>
          </w:p>
        </w:tc>
        <w:tc>
          <w:tcPr>
            <w:tcW w:w="5647" w:type="dxa"/>
            <w:tcBorders>
              <w:top w:val="single" w:sz="12" w:space="0" w:color="000000"/>
              <w:right w:val="single" w:sz="12" w:space="0" w:color="000000"/>
            </w:tcBorders>
            <w:tcMar>
              <w:left w:w="57" w:type="dxa"/>
              <w:right w:w="57" w:type="dxa"/>
            </w:tcMar>
            <w:vAlign w:val="center"/>
          </w:tcPr>
          <w:p w14:paraId="3A3E82C4" w14:textId="20C5F286" w:rsidR="00D545ED" w:rsidRPr="00CF3D80" w:rsidRDefault="00D545ED" w:rsidP="00CF3D80">
            <w:pPr>
              <w:pStyle w:val="TableParagraph"/>
              <w:rPr>
                <w:rFonts w:asciiTheme="minorHAnsi" w:hAnsiTheme="minorHAnsi" w:cstheme="minorHAnsi"/>
                <w:sz w:val="16"/>
              </w:rPr>
            </w:pPr>
            <w:r w:rsidRPr="00CF3D80">
              <w:rPr>
                <w:rFonts w:asciiTheme="minorHAnsi" w:hAnsiTheme="minorHAnsi" w:cstheme="minorHAnsi"/>
                <w:sz w:val="16"/>
              </w:rPr>
              <w:t>Give</w:t>
            </w:r>
            <w:r w:rsidRPr="00CF3D80">
              <w:rPr>
                <w:rFonts w:asciiTheme="minorHAnsi" w:hAnsiTheme="minorHAnsi" w:cstheme="minorHAnsi"/>
                <w:spacing w:val="-4"/>
                <w:sz w:val="16"/>
              </w:rPr>
              <w:t xml:space="preserve"> </w:t>
            </w:r>
            <w:r w:rsidRPr="00CF3D80">
              <w:rPr>
                <w:rFonts w:asciiTheme="minorHAnsi" w:hAnsiTheme="minorHAnsi" w:cstheme="minorHAnsi"/>
                <w:sz w:val="16"/>
              </w:rPr>
              <w:t>an</w:t>
            </w:r>
            <w:r w:rsidRPr="00CF3D80">
              <w:rPr>
                <w:rFonts w:asciiTheme="minorHAnsi" w:hAnsiTheme="minorHAnsi" w:cstheme="minorHAnsi"/>
                <w:spacing w:val="-3"/>
                <w:sz w:val="16"/>
              </w:rPr>
              <w:t xml:space="preserve"> </w:t>
            </w:r>
            <w:r w:rsidRPr="00CF3D80">
              <w:rPr>
                <w:rFonts w:asciiTheme="minorHAnsi" w:hAnsiTheme="minorHAnsi" w:cstheme="minorHAnsi"/>
                <w:sz w:val="16"/>
              </w:rPr>
              <w:t>overall</w:t>
            </w:r>
            <w:r w:rsidRPr="00CF3D80">
              <w:rPr>
                <w:rFonts w:asciiTheme="minorHAnsi" w:hAnsiTheme="minorHAnsi" w:cstheme="minorHAnsi"/>
                <w:spacing w:val="-3"/>
                <w:sz w:val="16"/>
              </w:rPr>
              <w:t xml:space="preserve"> </w:t>
            </w:r>
            <w:r w:rsidRPr="00CF3D80">
              <w:rPr>
                <w:rFonts w:asciiTheme="minorHAnsi" w:hAnsiTheme="minorHAnsi" w:cstheme="minorHAnsi"/>
                <w:sz w:val="16"/>
              </w:rPr>
              <w:t>interpretation</w:t>
            </w:r>
            <w:r w:rsidRPr="00CF3D80">
              <w:rPr>
                <w:rFonts w:asciiTheme="minorHAnsi" w:hAnsiTheme="minorHAnsi" w:cstheme="minorHAnsi"/>
                <w:spacing w:val="-4"/>
                <w:sz w:val="16"/>
              </w:rPr>
              <w:t xml:space="preserve"> </w:t>
            </w:r>
            <w:r w:rsidRPr="00CF3D80">
              <w:rPr>
                <w:rFonts w:asciiTheme="minorHAnsi" w:hAnsiTheme="minorHAnsi" w:cstheme="minorHAnsi"/>
                <w:sz w:val="16"/>
              </w:rPr>
              <w:t>of</w:t>
            </w:r>
            <w:r w:rsidRPr="00CF3D80">
              <w:rPr>
                <w:rFonts w:asciiTheme="minorHAnsi" w:hAnsiTheme="minorHAnsi" w:cstheme="minorHAnsi"/>
                <w:spacing w:val="-3"/>
                <w:sz w:val="16"/>
              </w:rPr>
              <w:t xml:space="preserve"> </w:t>
            </w:r>
            <w:r w:rsidRPr="00CF3D80">
              <w:rPr>
                <w:rFonts w:asciiTheme="minorHAnsi" w:hAnsiTheme="minorHAnsi" w:cstheme="minorHAnsi"/>
                <w:sz w:val="16"/>
              </w:rPr>
              <w:t>the</w:t>
            </w:r>
            <w:r w:rsidRPr="00CF3D80">
              <w:rPr>
                <w:rFonts w:asciiTheme="minorHAnsi" w:hAnsiTheme="minorHAnsi" w:cstheme="minorHAnsi"/>
                <w:spacing w:val="-3"/>
                <w:sz w:val="16"/>
              </w:rPr>
              <w:t xml:space="preserve"> </w:t>
            </w:r>
            <w:r w:rsidRPr="00CF3D80">
              <w:rPr>
                <w:rFonts w:asciiTheme="minorHAnsi" w:hAnsiTheme="minorHAnsi" w:cstheme="minorHAnsi"/>
                <w:sz w:val="16"/>
              </w:rPr>
              <w:t>main</w:t>
            </w:r>
            <w:r w:rsidRPr="00CF3D80">
              <w:rPr>
                <w:rFonts w:asciiTheme="minorHAnsi" w:hAnsiTheme="minorHAnsi" w:cstheme="minorHAnsi"/>
                <w:spacing w:val="-3"/>
                <w:sz w:val="16"/>
              </w:rPr>
              <w:t xml:space="preserve"> </w:t>
            </w:r>
            <w:r w:rsidRPr="00CF3D80">
              <w:rPr>
                <w:rFonts w:asciiTheme="minorHAnsi" w:hAnsiTheme="minorHAnsi" w:cstheme="minorHAnsi"/>
                <w:sz w:val="16"/>
              </w:rPr>
              <w:t>results,</w:t>
            </w:r>
            <w:r w:rsidRPr="00CF3D80">
              <w:rPr>
                <w:rFonts w:asciiTheme="minorHAnsi" w:hAnsiTheme="minorHAnsi" w:cstheme="minorHAnsi"/>
                <w:spacing w:val="-4"/>
                <w:sz w:val="16"/>
              </w:rPr>
              <w:t xml:space="preserve"> </w:t>
            </w:r>
            <w:r w:rsidRPr="00CF3D80">
              <w:rPr>
                <w:rFonts w:asciiTheme="minorHAnsi" w:hAnsiTheme="minorHAnsi" w:cstheme="minorHAnsi"/>
                <w:sz w:val="16"/>
              </w:rPr>
              <w:t>including</w:t>
            </w:r>
            <w:r w:rsidRPr="00CF3D80">
              <w:rPr>
                <w:rFonts w:asciiTheme="minorHAnsi" w:hAnsiTheme="minorHAnsi" w:cstheme="minorHAnsi"/>
                <w:spacing w:val="-3"/>
                <w:sz w:val="16"/>
              </w:rPr>
              <w:t xml:space="preserve"> </w:t>
            </w:r>
            <w:r w:rsidRPr="00CF3D80">
              <w:rPr>
                <w:rFonts w:asciiTheme="minorHAnsi" w:hAnsiTheme="minorHAnsi" w:cstheme="minorHAnsi"/>
                <w:sz w:val="16"/>
              </w:rPr>
              <w:t>issues</w:t>
            </w:r>
            <w:r w:rsidRPr="00CF3D80">
              <w:rPr>
                <w:rFonts w:asciiTheme="minorHAnsi" w:hAnsiTheme="minorHAnsi" w:cstheme="minorHAnsi"/>
                <w:spacing w:val="-3"/>
                <w:sz w:val="16"/>
              </w:rPr>
              <w:t xml:space="preserve"> </w:t>
            </w:r>
            <w:r w:rsidRPr="00CF3D80">
              <w:rPr>
                <w:rFonts w:asciiTheme="minorHAnsi" w:hAnsiTheme="minorHAnsi" w:cstheme="minorHAnsi"/>
                <w:sz w:val="16"/>
              </w:rPr>
              <w:t>of</w:t>
            </w:r>
            <w:r w:rsidRPr="00CF3D80">
              <w:rPr>
                <w:rFonts w:asciiTheme="minorHAnsi" w:hAnsiTheme="minorHAnsi" w:cstheme="minorHAnsi"/>
                <w:spacing w:val="-3"/>
                <w:sz w:val="16"/>
              </w:rPr>
              <w:t xml:space="preserve"> </w:t>
            </w:r>
            <w:r w:rsidRPr="00CF3D80">
              <w:rPr>
                <w:rFonts w:asciiTheme="minorHAnsi" w:hAnsiTheme="minorHAnsi" w:cstheme="minorHAnsi"/>
                <w:sz w:val="16"/>
              </w:rPr>
              <w:t>fairness</w:t>
            </w:r>
            <w:r w:rsidRPr="00CF3D80">
              <w:rPr>
                <w:rFonts w:asciiTheme="minorHAnsi" w:hAnsiTheme="minorHAnsi" w:cstheme="minorHAnsi"/>
                <w:spacing w:val="-4"/>
                <w:sz w:val="16"/>
              </w:rPr>
              <w:t xml:space="preserve"> </w:t>
            </w:r>
            <w:r w:rsidRPr="00CF3D80">
              <w:rPr>
                <w:rFonts w:asciiTheme="minorHAnsi" w:hAnsiTheme="minorHAnsi" w:cstheme="minorHAnsi"/>
                <w:sz w:val="16"/>
              </w:rPr>
              <w:t>in</w:t>
            </w:r>
            <w:r w:rsidRPr="00CF3D80">
              <w:rPr>
                <w:rFonts w:asciiTheme="minorHAnsi" w:hAnsiTheme="minorHAnsi" w:cstheme="minorHAnsi"/>
                <w:spacing w:val="-3"/>
                <w:sz w:val="16"/>
              </w:rPr>
              <w:t xml:space="preserve"> </w:t>
            </w:r>
            <w:r w:rsidRPr="00CF3D80">
              <w:rPr>
                <w:rFonts w:asciiTheme="minorHAnsi" w:hAnsiTheme="minorHAnsi" w:cstheme="minorHAnsi"/>
                <w:sz w:val="16"/>
              </w:rPr>
              <w:t>the</w:t>
            </w:r>
            <w:r w:rsidRPr="00CF3D80">
              <w:rPr>
                <w:rFonts w:asciiTheme="minorHAnsi" w:hAnsiTheme="minorHAnsi" w:cstheme="minorHAnsi"/>
                <w:spacing w:val="-3"/>
                <w:sz w:val="16"/>
              </w:rPr>
              <w:t xml:space="preserve"> </w:t>
            </w:r>
            <w:r w:rsidRPr="00CF3D80">
              <w:rPr>
                <w:rFonts w:asciiTheme="minorHAnsi" w:hAnsiTheme="minorHAnsi" w:cstheme="minorHAnsi"/>
                <w:sz w:val="16"/>
              </w:rPr>
              <w:t>context</w:t>
            </w:r>
            <w:r w:rsidRPr="00CF3D80">
              <w:rPr>
                <w:rFonts w:asciiTheme="minorHAnsi" w:hAnsiTheme="minorHAnsi" w:cstheme="minorHAnsi"/>
                <w:spacing w:val="-3"/>
                <w:sz w:val="16"/>
              </w:rPr>
              <w:t xml:space="preserve"> </w:t>
            </w:r>
            <w:r w:rsidRPr="00CF3D80">
              <w:rPr>
                <w:rFonts w:asciiTheme="minorHAnsi" w:hAnsiTheme="minorHAnsi" w:cstheme="minorHAnsi"/>
                <w:sz w:val="16"/>
              </w:rPr>
              <w:t>of</w:t>
            </w:r>
            <w:r w:rsidRPr="00CF3D80">
              <w:rPr>
                <w:rFonts w:asciiTheme="minorHAnsi" w:hAnsiTheme="minorHAnsi" w:cstheme="minorHAnsi"/>
                <w:spacing w:val="-4"/>
                <w:sz w:val="16"/>
              </w:rPr>
              <w:t xml:space="preserve"> </w:t>
            </w:r>
            <w:r w:rsidRPr="00CF3D80">
              <w:rPr>
                <w:rFonts w:asciiTheme="minorHAnsi" w:hAnsiTheme="minorHAnsi" w:cstheme="minorHAnsi"/>
                <w:spacing w:val="-5"/>
                <w:sz w:val="16"/>
              </w:rPr>
              <w:t xml:space="preserve">the </w:t>
            </w:r>
            <w:r w:rsidRPr="00CF3D80">
              <w:rPr>
                <w:rFonts w:asciiTheme="minorHAnsi" w:hAnsiTheme="minorHAnsi" w:cstheme="minorHAnsi"/>
                <w:sz w:val="16"/>
              </w:rPr>
              <w:t>objectives</w:t>
            </w:r>
            <w:r w:rsidRPr="00CF3D80">
              <w:rPr>
                <w:rFonts w:asciiTheme="minorHAnsi" w:hAnsiTheme="minorHAnsi" w:cstheme="minorHAnsi"/>
                <w:spacing w:val="-5"/>
                <w:sz w:val="16"/>
              </w:rPr>
              <w:t xml:space="preserve"> </w:t>
            </w:r>
            <w:r w:rsidRPr="00CF3D80">
              <w:rPr>
                <w:rFonts w:asciiTheme="minorHAnsi" w:hAnsiTheme="minorHAnsi" w:cstheme="minorHAnsi"/>
                <w:sz w:val="16"/>
              </w:rPr>
              <w:t>and</w:t>
            </w:r>
            <w:r w:rsidRPr="00CF3D80">
              <w:rPr>
                <w:rFonts w:asciiTheme="minorHAnsi" w:hAnsiTheme="minorHAnsi" w:cstheme="minorHAnsi"/>
                <w:spacing w:val="-5"/>
                <w:sz w:val="16"/>
              </w:rPr>
              <w:t xml:space="preserve"> </w:t>
            </w:r>
            <w:r w:rsidRPr="00CF3D80">
              <w:rPr>
                <w:rFonts w:asciiTheme="minorHAnsi" w:hAnsiTheme="minorHAnsi" w:cstheme="minorHAnsi"/>
                <w:sz w:val="16"/>
              </w:rPr>
              <w:t>previous</w:t>
            </w:r>
            <w:r w:rsidRPr="00CF3D80">
              <w:rPr>
                <w:rFonts w:asciiTheme="minorHAnsi" w:hAnsiTheme="minorHAnsi" w:cstheme="minorHAnsi"/>
                <w:spacing w:val="-5"/>
                <w:sz w:val="16"/>
              </w:rPr>
              <w:t xml:space="preserve"> </w:t>
            </w:r>
            <w:r w:rsidRPr="00CF3D80">
              <w:rPr>
                <w:rFonts w:asciiTheme="minorHAnsi" w:hAnsiTheme="minorHAnsi" w:cstheme="minorHAnsi"/>
                <w:spacing w:val="-2"/>
                <w:sz w:val="16"/>
              </w:rPr>
              <w:t>studies</w:t>
            </w:r>
          </w:p>
        </w:tc>
        <w:tc>
          <w:tcPr>
            <w:tcW w:w="1004" w:type="dxa"/>
            <w:tcBorders>
              <w:top w:val="single" w:sz="12" w:space="0" w:color="000000"/>
              <w:left w:val="single" w:sz="12" w:space="0" w:color="000000"/>
              <w:right w:val="single" w:sz="12" w:space="0" w:color="000000"/>
            </w:tcBorders>
            <w:tcMar>
              <w:left w:w="57" w:type="dxa"/>
              <w:right w:w="57" w:type="dxa"/>
            </w:tcMar>
          </w:tcPr>
          <w:p w14:paraId="0B2B693C" w14:textId="27D81D1D" w:rsidR="00D545ED" w:rsidRPr="00CF3D80" w:rsidRDefault="00D545ED" w:rsidP="00D545ED">
            <w:pPr>
              <w:pStyle w:val="TableParagraph"/>
              <w:rPr>
                <w:rFonts w:asciiTheme="minorHAnsi" w:hAnsiTheme="minorHAnsi" w:cstheme="minorHAnsi"/>
                <w:sz w:val="14"/>
              </w:rPr>
            </w:pPr>
            <w:r w:rsidRPr="00CF3D80">
              <w:rPr>
                <w:rFonts w:asciiTheme="minorHAnsi" w:hAnsiTheme="minorHAnsi" w:cstheme="minorHAnsi"/>
                <w:sz w:val="16"/>
                <w:szCs w:val="16"/>
              </w:rPr>
              <w:t>26</w:t>
            </w:r>
            <w:r w:rsidR="00E77E37">
              <w:rPr>
                <w:rFonts w:asciiTheme="minorHAnsi" w:hAnsiTheme="minorHAnsi" w:cstheme="minorHAnsi"/>
                <w:sz w:val="16"/>
                <w:szCs w:val="16"/>
              </w:rPr>
              <w:t>-27</w:t>
            </w:r>
          </w:p>
        </w:tc>
      </w:tr>
      <w:tr w:rsidR="00D545ED" w:rsidRPr="00CF3D80" w14:paraId="265DF4CE" w14:textId="77777777" w:rsidTr="00CF3D8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369"/>
        </w:trPr>
        <w:tc>
          <w:tcPr>
            <w:tcW w:w="1478" w:type="dxa"/>
            <w:tcBorders>
              <w:left w:val="single" w:sz="12" w:space="0" w:color="000000"/>
            </w:tcBorders>
            <w:tcMar>
              <w:left w:w="57" w:type="dxa"/>
              <w:right w:w="57" w:type="dxa"/>
            </w:tcMar>
            <w:vAlign w:val="center"/>
          </w:tcPr>
          <w:p w14:paraId="50804821" w14:textId="77777777" w:rsidR="00D545ED" w:rsidRPr="00CF3D80" w:rsidRDefault="00D545ED" w:rsidP="00CF3D80">
            <w:pPr>
              <w:pStyle w:val="TableParagraph"/>
              <w:rPr>
                <w:rFonts w:asciiTheme="minorHAnsi" w:hAnsiTheme="minorHAnsi" w:cstheme="minorHAnsi"/>
                <w:i/>
                <w:sz w:val="16"/>
              </w:rPr>
            </w:pPr>
            <w:r w:rsidRPr="00CF3D80">
              <w:rPr>
                <w:rFonts w:asciiTheme="minorHAnsi" w:hAnsiTheme="minorHAnsi" w:cstheme="minorHAnsi"/>
                <w:i/>
                <w:spacing w:val="-2"/>
                <w:sz w:val="16"/>
              </w:rPr>
              <w:t>Limitations</w:t>
            </w:r>
          </w:p>
        </w:tc>
        <w:tc>
          <w:tcPr>
            <w:tcW w:w="537" w:type="dxa"/>
            <w:tcMar>
              <w:left w:w="57" w:type="dxa"/>
              <w:right w:w="57" w:type="dxa"/>
            </w:tcMar>
            <w:vAlign w:val="center"/>
          </w:tcPr>
          <w:p w14:paraId="645C04AF" w14:textId="77777777" w:rsidR="00D545ED" w:rsidRPr="00CF3D80" w:rsidRDefault="00D545ED" w:rsidP="00CF3D80">
            <w:pPr>
              <w:pStyle w:val="TableParagraph"/>
              <w:jc w:val="center"/>
              <w:rPr>
                <w:rFonts w:asciiTheme="minorHAnsi" w:hAnsiTheme="minorHAnsi" w:cstheme="minorHAnsi"/>
                <w:spacing w:val="-5"/>
                <w:sz w:val="16"/>
              </w:rPr>
            </w:pPr>
            <w:r w:rsidRPr="00CF3D80">
              <w:rPr>
                <w:rFonts w:asciiTheme="minorHAnsi" w:hAnsiTheme="minorHAnsi" w:cstheme="minorHAnsi"/>
                <w:spacing w:val="-5"/>
                <w:sz w:val="16"/>
              </w:rPr>
              <w:t>26</w:t>
            </w:r>
          </w:p>
        </w:tc>
        <w:tc>
          <w:tcPr>
            <w:tcW w:w="1113" w:type="dxa"/>
            <w:tcMar>
              <w:left w:w="57" w:type="dxa"/>
              <w:right w:w="57" w:type="dxa"/>
            </w:tcMar>
            <w:vAlign w:val="center"/>
          </w:tcPr>
          <w:p w14:paraId="392CA097" w14:textId="77777777" w:rsidR="00D545ED" w:rsidRPr="00CF3D80" w:rsidRDefault="00D545ED" w:rsidP="00CF3D80">
            <w:pPr>
              <w:pStyle w:val="TableParagraph"/>
              <w:jc w:val="center"/>
              <w:rPr>
                <w:rFonts w:asciiTheme="minorHAnsi" w:hAnsiTheme="minorHAnsi" w:cstheme="minorHAnsi"/>
                <w:sz w:val="16"/>
              </w:rPr>
            </w:pPr>
            <w:proofErr w:type="gramStart"/>
            <w:r w:rsidRPr="00CF3D80">
              <w:rPr>
                <w:rFonts w:asciiTheme="minorHAnsi" w:hAnsiTheme="minorHAnsi" w:cstheme="minorHAnsi"/>
                <w:spacing w:val="-5"/>
                <w:sz w:val="16"/>
              </w:rPr>
              <w:t>D;E</w:t>
            </w:r>
            <w:proofErr w:type="gramEnd"/>
          </w:p>
        </w:tc>
        <w:tc>
          <w:tcPr>
            <w:tcW w:w="5647" w:type="dxa"/>
            <w:tcBorders>
              <w:right w:val="single" w:sz="12" w:space="0" w:color="000000"/>
            </w:tcBorders>
            <w:tcMar>
              <w:left w:w="57" w:type="dxa"/>
              <w:right w:w="57" w:type="dxa"/>
            </w:tcMar>
            <w:vAlign w:val="center"/>
          </w:tcPr>
          <w:p w14:paraId="001993BB" w14:textId="77777777" w:rsidR="00D545ED" w:rsidRPr="00CF3D80" w:rsidRDefault="00D545ED" w:rsidP="00CF3D80">
            <w:pPr>
              <w:pStyle w:val="TableParagraph"/>
              <w:rPr>
                <w:rFonts w:asciiTheme="minorHAnsi" w:hAnsiTheme="minorHAnsi" w:cstheme="minorHAnsi"/>
                <w:sz w:val="16"/>
              </w:rPr>
            </w:pPr>
            <w:r w:rsidRPr="00CF3D80">
              <w:rPr>
                <w:rFonts w:asciiTheme="minorHAnsi" w:hAnsiTheme="minorHAnsi" w:cstheme="minorHAnsi"/>
                <w:sz w:val="16"/>
              </w:rPr>
              <w:t>Discuss</w:t>
            </w:r>
            <w:r w:rsidRPr="00CF3D80">
              <w:rPr>
                <w:rFonts w:asciiTheme="minorHAnsi" w:hAnsiTheme="minorHAnsi" w:cstheme="minorHAnsi"/>
                <w:spacing w:val="-3"/>
                <w:sz w:val="16"/>
              </w:rPr>
              <w:t xml:space="preserve"> </w:t>
            </w:r>
            <w:r w:rsidRPr="00CF3D80">
              <w:rPr>
                <w:rFonts w:asciiTheme="minorHAnsi" w:hAnsiTheme="minorHAnsi" w:cstheme="minorHAnsi"/>
                <w:sz w:val="16"/>
              </w:rPr>
              <w:t>any</w:t>
            </w:r>
            <w:r w:rsidRPr="00CF3D80">
              <w:rPr>
                <w:rFonts w:asciiTheme="minorHAnsi" w:hAnsiTheme="minorHAnsi" w:cstheme="minorHAnsi"/>
                <w:spacing w:val="-3"/>
                <w:sz w:val="16"/>
              </w:rPr>
              <w:t xml:space="preserve"> </w:t>
            </w:r>
            <w:r w:rsidRPr="00CF3D80">
              <w:rPr>
                <w:rFonts w:asciiTheme="minorHAnsi" w:hAnsiTheme="minorHAnsi" w:cstheme="minorHAnsi"/>
                <w:sz w:val="16"/>
              </w:rPr>
              <w:t>limitations</w:t>
            </w:r>
            <w:r w:rsidRPr="00CF3D80">
              <w:rPr>
                <w:rFonts w:asciiTheme="minorHAnsi" w:hAnsiTheme="minorHAnsi" w:cstheme="minorHAnsi"/>
                <w:spacing w:val="-3"/>
                <w:sz w:val="16"/>
              </w:rPr>
              <w:t xml:space="preserve"> </w:t>
            </w:r>
            <w:r w:rsidRPr="00CF3D80">
              <w:rPr>
                <w:rFonts w:asciiTheme="minorHAnsi" w:hAnsiTheme="minorHAnsi" w:cstheme="minorHAnsi"/>
                <w:sz w:val="16"/>
              </w:rPr>
              <w:t>of</w:t>
            </w:r>
            <w:r w:rsidRPr="00CF3D80">
              <w:rPr>
                <w:rFonts w:asciiTheme="minorHAnsi" w:hAnsiTheme="minorHAnsi" w:cstheme="minorHAnsi"/>
                <w:spacing w:val="-3"/>
                <w:sz w:val="16"/>
              </w:rPr>
              <w:t xml:space="preserve"> </w:t>
            </w:r>
            <w:r w:rsidRPr="00CF3D80">
              <w:rPr>
                <w:rFonts w:asciiTheme="minorHAnsi" w:hAnsiTheme="minorHAnsi" w:cstheme="minorHAnsi"/>
                <w:sz w:val="16"/>
              </w:rPr>
              <w:t>the</w:t>
            </w:r>
            <w:r w:rsidRPr="00CF3D80">
              <w:rPr>
                <w:rFonts w:asciiTheme="minorHAnsi" w:hAnsiTheme="minorHAnsi" w:cstheme="minorHAnsi"/>
                <w:spacing w:val="-3"/>
                <w:sz w:val="16"/>
              </w:rPr>
              <w:t xml:space="preserve"> </w:t>
            </w:r>
            <w:r w:rsidRPr="00CF3D80">
              <w:rPr>
                <w:rFonts w:asciiTheme="minorHAnsi" w:hAnsiTheme="minorHAnsi" w:cstheme="minorHAnsi"/>
                <w:sz w:val="16"/>
              </w:rPr>
              <w:t>study</w:t>
            </w:r>
            <w:r w:rsidRPr="00CF3D80">
              <w:rPr>
                <w:rFonts w:asciiTheme="minorHAnsi" w:hAnsiTheme="minorHAnsi" w:cstheme="minorHAnsi"/>
                <w:spacing w:val="-3"/>
                <w:sz w:val="16"/>
              </w:rPr>
              <w:t xml:space="preserve"> </w:t>
            </w:r>
            <w:r w:rsidRPr="00CF3D80">
              <w:rPr>
                <w:rFonts w:asciiTheme="minorHAnsi" w:hAnsiTheme="minorHAnsi" w:cstheme="minorHAnsi"/>
                <w:sz w:val="16"/>
              </w:rPr>
              <w:t>(such</w:t>
            </w:r>
            <w:r w:rsidRPr="00CF3D80">
              <w:rPr>
                <w:rFonts w:asciiTheme="minorHAnsi" w:hAnsiTheme="minorHAnsi" w:cstheme="minorHAnsi"/>
                <w:spacing w:val="-3"/>
                <w:sz w:val="16"/>
              </w:rPr>
              <w:t xml:space="preserve"> </w:t>
            </w:r>
            <w:r w:rsidRPr="00CF3D80">
              <w:rPr>
                <w:rFonts w:asciiTheme="minorHAnsi" w:hAnsiTheme="minorHAnsi" w:cstheme="minorHAnsi"/>
                <w:sz w:val="16"/>
              </w:rPr>
              <w:t>as</w:t>
            </w:r>
            <w:r w:rsidRPr="00CF3D80">
              <w:rPr>
                <w:rFonts w:asciiTheme="minorHAnsi" w:hAnsiTheme="minorHAnsi" w:cstheme="minorHAnsi"/>
                <w:spacing w:val="-3"/>
                <w:sz w:val="16"/>
              </w:rPr>
              <w:t xml:space="preserve"> </w:t>
            </w:r>
            <w:r w:rsidRPr="00CF3D80">
              <w:rPr>
                <w:rFonts w:asciiTheme="minorHAnsi" w:hAnsiTheme="minorHAnsi" w:cstheme="minorHAnsi"/>
                <w:sz w:val="16"/>
              </w:rPr>
              <w:t>a</w:t>
            </w:r>
            <w:r w:rsidRPr="00CF3D80">
              <w:rPr>
                <w:rFonts w:asciiTheme="minorHAnsi" w:hAnsiTheme="minorHAnsi" w:cstheme="minorHAnsi"/>
                <w:spacing w:val="-3"/>
                <w:sz w:val="16"/>
              </w:rPr>
              <w:t xml:space="preserve"> </w:t>
            </w:r>
            <w:r w:rsidRPr="00CF3D80">
              <w:rPr>
                <w:rFonts w:asciiTheme="minorHAnsi" w:hAnsiTheme="minorHAnsi" w:cstheme="minorHAnsi"/>
                <w:sz w:val="16"/>
              </w:rPr>
              <w:t>non-representative</w:t>
            </w:r>
            <w:r w:rsidRPr="00CF3D80">
              <w:rPr>
                <w:rFonts w:asciiTheme="minorHAnsi" w:hAnsiTheme="minorHAnsi" w:cstheme="minorHAnsi"/>
                <w:spacing w:val="-3"/>
                <w:sz w:val="16"/>
              </w:rPr>
              <w:t xml:space="preserve"> </w:t>
            </w:r>
            <w:r w:rsidRPr="00CF3D80">
              <w:rPr>
                <w:rFonts w:asciiTheme="minorHAnsi" w:hAnsiTheme="minorHAnsi" w:cstheme="minorHAnsi"/>
                <w:sz w:val="16"/>
              </w:rPr>
              <w:t>sample,</w:t>
            </w:r>
            <w:r w:rsidRPr="00CF3D80">
              <w:rPr>
                <w:rFonts w:asciiTheme="minorHAnsi" w:hAnsiTheme="minorHAnsi" w:cstheme="minorHAnsi"/>
                <w:spacing w:val="-3"/>
                <w:sz w:val="16"/>
              </w:rPr>
              <w:t xml:space="preserve"> </w:t>
            </w:r>
            <w:r w:rsidRPr="00CF3D80">
              <w:rPr>
                <w:rFonts w:asciiTheme="minorHAnsi" w:hAnsiTheme="minorHAnsi" w:cstheme="minorHAnsi"/>
                <w:sz w:val="16"/>
              </w:rPr>
              <w:t>sample</w:t>
            </w:r>
            <w:r w:rsidRPr="00CF3D80">
              <w:rPr>
                <w:rFonts w:asciiTheme="minorHAnsi" w:hAnsiTheme="minorHAnsi" w:cstheme="minorHAnsi"/>
                <w:spacing w:val="-3"/>
                <w:sz w:val="16"/>
              </w:rPr>
              <w:t xml:space="preserve"> </w:t>
            </w:r>
            <w:r w:rsidRPr="00CF3D80">
              <w:rPr>
                <w:rFonts w:asciiTheme="minorHAnsi" w:hAnsiTheme="minorHAnsi" w:cstheme="minorHAnsi"/>
                <w:sz w:val="16"/>
              </w:rPr>
              <w:t>size,</w:t>
            </w:r>
            <w:r w:rsidRPr="00CF3D80">
              <w:rPr>
                <w:rFonts w:asciiTheme="minorHAnsi" w:hAnsiTheme="minorHAnsi" w:cstheme="minorHAnsi"/>
                <w:spacing w:val="-3"/>
                <w:sz w:val="16"/>
              </w:rPr>
              <w:t xml:space="preserve"> </w:t>
            </w:r>
            <w:r w:rsidRPr="00CF3D80">
              <w:rPr>
                <w:rFonts w:asciiTheme="minorHAnsi" w:hAnsiTheme="minorHAnsi" w:cstheme="minorHAnsi"/>
                <w:sz w:val="16"/>
              </w:rPr>
              <w:t>overfitting,</w:t>
            </w:r>
            <w:r w:rsidRPr="00CF3D80">
              <w:rPr>
                <w:rFonts w:asciiTheme="minorHAnsi" w:hAnsiTheme="minorHAnsi" w:cstheme="minorHAnsi"/>
                <w:spacing w:val="40"/>
                <w:sz w:val="16"/>
              </w:rPr>
              <w:t xml:space="preserve"> </w:t>
            </w:r>
            <w:r w:rsidRPr="00CF3D80">
              <w:rPr>
                <w:rFonts w:asciiTheme="minorHAnsi" w:hAnsiTheme="minorHAnsi" w:cstheme="minorHAnsi"/>
                <w:sz w:val="16"/>
              </w:rPr>
              <w:t>missing data) and their effects on any biases, statistical uncertainty, and generalizability</w:t>
            </w:r>
          </w:p>
        </w:tc>
        <w:tc>
          <w:tcPr>
            <w:tcW w:w="1004" w:type="dxa"/>
            <w:tcBorders>
              <w:left w:val="single" w:sz="12" w:space="0" w:color="000000"/>
              <w:right w:val="single" w:sz="12" w:space="0" w:color="000000"/>
            </w:tcBorders>
            <w:tcMar>
              <w:left w:w="57" w:type="dxa"/>
              <w:right w:w="57" w:type="dxa"/>
            </w:tcMar>
          </w:tcPr>
          <w:p w14:paraId="70451C5C" w14:textId="2B4DD929" w:rsidR="00D545ED" w:rsidRPr="00CF3D80" w:rsidRDefault="00E77E37" w:rsidP="00D545ED">
            <w:pPr>
              <w:pStyle w:val="TableParagraph"/>
              <w:rPr>
                <w:rFonts w:asciiTheme="minorHAnsi" w:hAnsiTheme="minorHAnsi" w:cstheme="minorHAnsi"/>
                <w:sz w:val="14"/>
              </w:rPr>
            </w:pPr>
            <w:r>
              <w:rPr>
                <w:rFonts w:asciiTheme="minorHAnsi" w:hAnsiTheme="minorHAnsi" w:cstheme="minorHAnsi"/>
                <w:sz w:val="16"/>
                <w:szCs w:val="16"/>
              </w:rPr>
              <w:t>27</w:t>
            </w:r>
          </w:p>
        </w:tc>
      </w:tr>
      <w:tr w:rsidR="00D545ED" w:rsidRPr="00CF3D80" w14:paraId="132CE442" w14:textId="77777777" w:rsidTr="00CF3D8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359"/>
        </w:trPr>
        <w:tc>
          <w:tcPr>
            <w:tcW w:w="1478" w:type="dxa"/>
            <w:vMerge w:val="restart"/>
            <w:tcBorders>
              <w:left w:val="single" w:sz="12" w:space="0" w:color="000000"/>
              <w:bottom w:val="single" w:sz="12" w:space="0" w:color="000000"/>
            </w:tcBorders>
            <w:tcMar>
              <w:left w:w="57" w:type="dxa"/>
              <w:right w:w="57" w:type="dxa"/>
            </w:tcMar>
            <w:vAlign w:val="center"/>
          </w:tcPr>
          <w:p w14:paraId="7D853C01" w14:textId="77777777" w:rsidR="00D545ED" w:rsidRPr="00CF3D80" w:rsidRDefault="00D545ED" w:rsidP="00CF3D80">
            <w:pPr>
              <w:pStyle w:val="TableParagraph"/>
              <w:rPr>
                <w:rFonts w:asciiTheme="minorHAnsi" w:hAnsiTheme="minorHAnsi" w:cstheme="minorHAnsi"/>
                <w:i/>
                <w:sz w:val="16"/>
              </w:rPr>
            </w:pPr>
            <w:r w:rsidRPr="00CF3D80">
              <w:rPr>
                <w:rFonts w:asciiTheme="minorHAnsi" w:hAnsiTheme="minorHAnsi" w:cstheme="minorHAnsi"/>
                <w:i/>
                <w:sz w:val="16"/>
              </w:rPr>
              <w:t>Usability of the</w:t>
            </w:r>
            <w:r w:rsidRPr="00CF3D80">
              <w:rPr>
                <w:rFonts w:asciiTheme="minorHAnsi" w:hAnsiTheme="minorHAnsi" w:cstheme="minorHAnsi"/>
                <w:i/>
                <w:spacing w:val="40"/>
                <w:sz w:val="16"/>
              </w:rPr>
              <w:t xml:space="preserve"> </w:t>
            </w:r>
            <w:r w:rsidRPr="00CF3D80">
              <w:rPr>
                <w:rFonts w:asciiTheme="minorHAnsi" w:hAnsiTheme="minorHAnsi" w:cstheme="minorHAnsi"/>
                <w:i/>
                <w:sz w:val="16"/>
              </w:rPr>
              <w:t>model in the</w:t>
            </w:r>
            <w:r w:rsidRPr="00CF3D80">
              <w:rPr>
                <w:rFonts w:asciiTheme="minorHAnsi" w:hAnsiTheme="minorHAnsi" w:cstheme="minorHAnsi"/>
                <w:i/>
                <w:spacing w:val="40"/>
                <w:sz w:val="16"/>
              </w:rPr>
              <w:t xml:space="preserve"> </w:t>
            </w:r>
            <w:r w:rsidRPr="00CF3D80">
              <w:rPr>
                <w:rFonts w:asciiTheme="minorHAnsi" w:hAnsiTheme="minorHAnsi" w:cstheme="minorHAnsi"/>
                <w:i/>
                <w:sz w:val="16"/>
              </w:rPr>
              <w:t>context</w:t>
            </w:r>
            <w:r w:rsidRPr="00CF3D80">
              <w:rPr>
                <w:rFonts w:asciiTheme="minorHAnsi" w:hAnsiTheme="minorHAnsi" w:cstheme="minorHAnsi"/>
                <w:i/>
                <w:spacing w:val="-10"/>
                <w:sz w:val="16"/>
              </w:rPr>
              <w:t xml:space="preserve"> </w:t>
            </w:r>
            <w:r w:rsidRPr="00CF3D80">
              <w:rPr>
                <w:rFonts w:asciiTheme="minorHAnsi" w:hAnsiTheme="minorHAnsi" w:cstheme="minorHAnsi"/>
                <w:i/>
                <w:sz w:val="16"/>
              </w:rPr>
              <w:t>of</w:t>
            </w:r>
            <w:r w:rsidRPr="00CF3D80">
              <w:rPr>
                <w:rFonts w:asciiTheme="minorHAnsi" w:hAnsiTheme="minorHAnsi" w:cstheme="minorHAnsi"/>
                <w:i/>
                <w:spacing w:val="-10"/>
                <w:sz w:val="16"/>
              </w:rPr>
              <w:t xml:space="preserve"> </w:t>
            </w:r>
            <w:r w:rsidRPr="00CF3D80">
              <w:rPr>
                <w:rFonts w:asciiTheme="minorHAnsi" w:hAnsiTheme="minorHAnsi" w:cstheme="minorHAnsi"/>
                <w:i/>
                <w:sz w:val="16"/>
              </w:rPr>
              <w:t>current</w:t>
            </w:r>
            <w:r w:rsidRPr="00CF3D80">
              <w:rPr>
                <w:rFonts w:asciiTheme="minorHAnsi" w:hAnsiTheme="minorHAnsi" w:cstheme="minorHAnsi"/>
                <w:i/>
                <w:spacing w:val="40"/>
                <w:sz w:val="16"/>
              </w:rPr>
              <w:t xml:space="preserve"> </w:t>
            </w:r>
            <w:r w:rsidRPr="00CF3D80">
              <w:rPr>
                <w:rFonts w:asciiTheme="minorHAnsi" w:hAnsiTheme="minorHAnsi" w:cstheme="minorHAnsi"/>
                <w:i/>
                <w:spacing w:val="-4"/>
                <w:sz w:val="16"/>
              </w:rPr>
              <w:t>care</w:t>
            </w:r>
          </w:p>
        </w:tc>
        <w:tc>
          <w:tcPr>
            <w:tcW w:w="537" w:type="dxa"/>
            <w:tcMar>
              <w:left w:w="57" w:type="dxa"/>
              <w:right w:w="57" w:type="dxa"/>
            </w:tcMar>
            <w:vAlign w:val="center"/>
          </w:tcPr>
          <w:p w14:paraId="7B5BE2E7" w14:textId="77777777" w:rsidR="00D545ED" w:rsidRPr="00CF3D80" w:rsidRDefault="00D545ED" w:rsidP="00CF3D80">
            <w:pPr>
              <w:pStyle w:val="TableParagraph"/>
              <w:jc w:val="center"/>
              <w:rPr>
                <w:rFonts w:asciiTheme="minorHAnsi" w:hAnsiTheme="minorHAnsi" w:cstheme="minorHAnsi"/>
                <w:spacing w:val="-5"/>
                <w:sz w:val="16"/>
              </w:rPr>
            </w:pPr>
            <w:r w:rsidRPr="00CF3D80">
              <w:rPr>
                <w:rFonts w:asciiTheme="minorHAnsi" w:hAnsiTheme="minorHAnsi" w:cstheme="minorHAnsi"/>
                <w:spacing w:val="-5"/>
                <w:sz w:val="16"/>
              </w:rPr>
              <w:t>27a</w:t>
            </w:r>
          </w:p>
        </w:tc>
        <w:tc>
          <w:tcPr>
            <w:tcW w:w="1113" w:type="dxa"/>
            <w:tcMar>
              <w:left w:w="57" w:type="dxa"/>
              <w:right w:w="57" w:type="dxa"/>
            </w:tcMar>
            <w:vAlign w:val="center"/>
          </w:tcPr>
          <w:p w14:paraId="0F1CB188" w14:textId="77777777" w:rsidR="00D545ED" w:rsidRPr="00CF3D80" w:rsidRDefault="00D545ED" w:rsidP="00CF3D80">
            <w:pPr>
              <w:pStyle w:val="TableParagraph"/>
              <w:jc w:val="center"/>
              <w:rPr>
                <w:rFonts w:asciiTheme="minorHAnsi" w:hAnsiTheme="minorHAnsi" w:cstheme="minorHAnsi"/>
                <w:sz w:val="16"/>
              </w:rPr>
            </w:pPr>
            <w:r w:rsidRPr="00CF3D80">
              <w:rPr>
                <w:rFonts w:asciiTheme="minorHAnsi" w:hAnsiTheme="minorHAnsi" w:cstheme="minorHAnsi"/>
                <w:spacing w:val="-10"/>
                <w:sz w:val="16"/>
              </w:rPr>
              <w:t>D</w:t>
            </w:r>
          </w:p>
        </w:tc>
        <w:tc>
          <w:tcPr>
            <w:tcW w:w="5647" w:type="dxa"/>
            <w:tcBorders>
              <w:right w:val="single" w:sz="12" w:space="0" w:color="000000"/>
            </w:tcBorders>
            <w:tcMar>
              <w:left w:w="57" w:type="dxa"/>
              <w:right w:w="57" w:type="dxa"/>
            </w:tcMar>
            <w:vAlign w:val="center"/>
          </w:tcPr>
          <w:p w14:paraId="5AD35A63" w14:textId="77777777" w:rsidR="00D545ED" w:rsidRPr="00CF3D80" w:rsidRDefault="00D545ED" w:rsidP="00CF3D80">
            <w:pPr>
              <w:pStyle w:val="TableParagraph"/>
              <w:rPr>
                <w:rFonts w:asciiTheme="minorHAnsi" w:hAnsiTheme="minorHAnsi" w:cstheme="minorHAnsi"/>
                <w:sz w:val="16"/>
              </w:rPr>
            </w:pPr>
            <w:r w:rsidRPr="00CF3D80">
              <w:rPr>
                <w:rFonts w:asciiTheme="minorHAnsi" w:hAnsiTheme="minorHAnsi" w:cstheme="minorHAnsi"/>
                <w:sz w:val="16"/>
              </w:rPr>
              <w:t>Describe</w:t>
            </w:r>
            <w:r w:rsidRPr="00CF3D80">
              <w:rPr>
                <w:rFonts w:asciiTheme="minorHAnsi" w:hAnsiTheme="minorHAnsi" w:cstheme="minorHAnsi"/>
                <w:spacing w:val="-3"/>
                <w:sz w:val="16"/>
              </w:rPr>
              <w:t xml:space="preserve"> </w:t>
            </w:r>
            <w:r w:rsidRPr="00CF3D80">
              <w:rPr>
                <w:rFonts w:asciiTheme="minorHAnsi" w:hAnsiTheme="minorHAnsi" w:cstheme="minorHAnsi"/>
                <w:sz w:val="16"/>
              </w:rPr>
              <w:t>how</w:t>
            </w:r>
            <w:r w:rsidRPr="00CF3D80">
              <w:rPr>
                <w:rFonts w:asciiTheme="minorHAnsi" w:hAnsiTheme="minorHAnsi" w:cstheme="minorHAnsi"/>
                <w:spacing w:val="-2"/>
                <w:sz w:val="16"/>
              </w:rPr>
              <w:t xml:space="preserve"> </w:t>
            </w:r>
            <w:r w:rsidRPr="00CF3D80">
              <w:rPr>
                <w:rFonts w:asciiTheme="minorHAnsi" w:hAnsiTheme="minorHAnsi" w:cstheme="minorHAnsi"/>
                <w:sz w:val="16"/>
              </w:rPr>
              <w:t>poor</w:t>
            </w:r>
            <w:r w:rsidRPr="00CF3D80">
              <w:rPr>
                <w:rFonts w:asciiTheme="minorHAnsi" w:hAnsiTheme="minorHAnsi" w:cstheme="minorHAnsi"/>
                <w:spacing w:val="-3"/>
                <w:sz w:val="16"/>
              </w:rPr>
              <w:t xml:space="preserve"> </w:t>
            </w:r>
            <w:r w:rsidRPr="00CF3D80">
              <w:rPr>
                <w:rFonts w:asciiTheme="minorHAnsi" w:hAnsiTheme="minorHAnsi" w:cstheme="minorHAnsi"/>
                <w:sz w:val="16"/>
              </w:rPr>
              <w:t>quality</w:t>
            </w:r>
            <w:r w:rsidRPr="00CF3D80">
              <w:rPr>
                <w:rFonts w:asciiTheme="minorHAnsi" w:hAnsiTheme="minorHAnsi" w:cstheme="minorHAnsi"/>
                <w:spacing w:val="-3"/>
                <w:sz w:val="16"/>
              </w:rPr>
              <w:t xml:space="preserve"> </w:t>
            </w:r>
            <w:r w:rsidRPr="00CF3D80">
              <w:rPr>
                <w:rFonts w:asciiTheme="minorHAnsi" w:hAnsiTheme="minorHAnsi" w:cstheme="minorHAnsi"/>
                <w:sz w:val="16"/>
              </w:rPr>
              <w:t>or</w:t>
            </w:r>
            <w:r w:rsidRPr="00CF3D80">
              <w:rPr>
                <w:rFonts w:asciiTheme="minorHAnsi" w:hAnsiTheme="minorHAnsi" w:cstheme="minorHAnsi"/>
                <w:spacing w:val="-3"/>
                <w:sz w:val="16"/>
              </w:rPr>
              <w:t xml:space="preserve"> </w:t>
            </w:r>
            <w:r w:rsidRPr="00CF3D80">
              <w:rPr>
                <w:rFonts w:asciiTheme="minorHAnsi" w:hAnsiTheme="minorHAnsi" w:cstheme="minorHAnsi"/>
                <w:sz w:val="16"/>
              </w:rPr>
              <w:t>unavailable</w:t>
            </w:r>
            <w:r w:rsidRPr="00CF3D80">
              <w:rPr>
                <w:rFonts w:asciiTheme="minorHAnsi" w:hAnsiTheme="minorHAnsi" w:cstheme="minorHAnsi"/>
                <w:spacing w:val="-3"/>
                <w:sz w:val="16"/>
              </w:rPr>
              <w:t xml:space="preserve"> </w:t>
            </w:r>
            <w:r w:rsidRPr="00CF3D80">
              <w:rPr>
                <w:rFonts w:asciiTheme="minorHAnsi" w:hAnsiTheme="minorHAnsi" w:cstheme="minorHAnsi"/>
                <w:sz w:val="16"/>
              </w:rPr>
              <w:t>input</w:t>
            </w:r>
            <w:r w:rsidRPr="00CF3D80">
              <w:rPr>
                <w:rFonts w:asciiTheme="minorHAnsi" w:hAnsiTheme="minorHAnsi" w:cstheme="minorHAnsi"/>
                <w:spacing w:val="-3"/>
                <w:sz w:val="16"/>
              </w:rPr>
              <w:t xml:space="preserve"> </w:t>
            </w:r>
            <w:r w:rsidRPr="00CF3D80">
              <w:rPr>
                <w:rFonts w:asciiTheme="minorHAnsi" w:hAnsiTheme="minorHAnsi" w:cstheme="minorHAnsi"/>
                <w:sz w:val="16"/>
              </w:rPr>
              <w:t>data</w:t>
            </w:r>
            <w:r w:rsidRPr="00CF3D80">
              <w:rPr>
                <w:rFonts w:asciiTheme="minorHAnsi" w:hAnsiTheme="minorHAnsi" w:cstheme="minorHAnsi"/>
                <w:spacing w:val="-3"/>
                <w:sz w:val="16"/>
              </w:rPr>
              <w:t xml:space="preserve"> </w:t>
            </w:r>
            <w:r w:rsidRPr="00CF3D80">
              <w:rPr>
                <w:rFonts w:asciiTheme="minorHAnsi" w:hAnsiTheme="minorHAnsi" w:cstheme="minorHAnsi"/>
                <w:sz w:val="16"/>
              </w:rPr>
              <w:t>(e.g.,</w:t>
            </w:r>
            <w:r w:rsidRPr="00CF3D80">
              <w:rPr>
                <w:rFonts w:asciiTheme="minorHAnsi" w:hAnsiTheme="minorHAnsi" w:cstheme="minorHAnsi"/>
                <w:spacing w:val="-3"/>
                <w:sz w:val="16"/>
              </w:rPr>
              <w:t xml:space="preserve"> </w:t>
            </w:r>
            <w:r w:rsidRPr="00CF3D80">
              <w:rPr>
                <w:rFonts w:asciiTheme="minorHAnsi" w:hAnsiTheme="minorHAnsi" w:cstheme="minorHAnsi"/>
                <w:sz w:val="16"/>
              </w:rPr>
              <w:t>predictor</w:t>
            </w:r>
            <w:r w:rsidRPr="00CF3D80">
              <w:rPr>
                <w:rFonts w:asciiTheme="minorHAnsi" w:hAnsiTheme="minorHAnsi" w:cstheme="minorHAnsi"/>
                <w:spacing w:val="-3"/>
                <w:sz w:val="16"/>
              </w:rPr>
              <w:t xml:space="preserve"> </w:t>
            </w:r>
            <w:r w:rsidRPr="00CF3D80">
              <w:rPr>
                <w:rFonts w:asciiTheme="minorHAnsi" w:hAnsiTheme="minorHAnsi" w:cstheme="minorHAnsi"/>
                <w:sz w:val="16"/>
              </w:rPr>
              <w:t>values)</w:t>
            </w:r>
            <w:r w:rsidRPr="00CF3D80">
              <w:rPr>
                <w:rFonts w:asciiTheme="minorHAnsi" w:hAnsiTheme="minorHAnsi" w:cstheme="minorHAnsi"/>
                <w:spacing w:val="-3"/>
                <w:sz w:val="16"/>
              </w:rPr>
              <w:t xml:space="preserve"> </w:t>
            </w:r>
            <w:r w:rsidRPr="00CF3D80">
              <w:rPr>
                <w:rFonts w:asciiTheme="minorHAnsi" w:hAnsiTheme="minorHAnsi" w:cstheme="minorHAnsi"/>
                <w:sz w:val="16"/>
              </w:rPr>
              <w:t>should</w:t>
            </w:r>
            <w:r w:rsidRPr="00CF3D80">
              <w:rPr>
                <w:rFonts w:asciiTheme="minorHAnsi" w:hAnsiTheme="minorHAnsi" w:cstheme="minorHAnsi"/>
                <w:spacing w:val="-3"/>
                <w:sz w:val="16"/>
              </w:rPr>
              <w:t xml:space="preserve"> </w:t>
            </w:r>
            <w:r w:rsidRPr="00CF3D80">
              <w:rPr>
                <w:rFonts w:asciiTheme="minorHAnsi" w:hAnsiTheme="minorHAnsi" w:cstheme="minorHAnsi"/>
                <w:sz w:val="16"/>
              </w:rPr>
              <w:t>be</w:t>
            </w:r>
            <w:r w:rsidRPr="00CF3D80">
              <w:rPr>
                <w:rFonts w:asciiTheme="minorHAnsi" w:hAnsiTheme="minorHAnsi" w:cstheme="minorHAnsi"/>
                <w:spacing w:val="-3"/>
                <w:sz w:val="16"/>
              </w:rPr>
              <w:t xml:space="preserve"> </w:t>
            </w:r>
            <w:r w:rsidRPr="00CF3D80">
              <w:rPr>
                <w:rFonts w:asciiTheme="minorHAnsi" w:hAnsiTheme="minorHAnsi" w:cstheme="minorHAnsi"/>
                <w:sz w:val="16"/>
              </w:rPr>
              <w:t>assessed</w:t>
            </w:r>
            <w:r w:rsidRPr="00CF3D80">
              <w:rPr>
                <w:rFonts w:asciiTheme="minorHAnsi" w:hAnsiTheme="minorHAnsi" w:cstheme="minorHAnsi"/>
                <w:spacing w:val="-3"/>
                <w:sz w:val="16"/>
              </w:rPr>
              <w:t xml:space="preserve"> </w:t>
            </w:r>
            <w:r w:rsidRPr="00CF3D80">
              <w:rPr>
                <w:rFonts w:asciiTheme="minorHAnsi" w:hAnsiTheme="minorHAnsi" w:cstheme="minorHAnsi"/>
                <w:sz w:val="16"/>
              </w:rPr>
              <w:t>and</w:t>
            </w:r>
            <w:r w:rsidRPr="00CF3D80">
              <w:rPr>
                <w:rFonts w:asciiTheme="minorHAnsi" w:hAnsiTheme="minorHAnsi" w:cstheme="minorHAnsi"/>
                <w:spacing w:val="40"/>
                <w:sz w:val="16"/>
              </w:rPr>
              <w:t xml:space="preserve"> </w:t>
            </w:r>
            <w:r w:rsidRPr="00CF3D80">
              <w:rPr>
                <w:rFonts w:asciiTheme="minorHAnsi" w:hAnsiTheme="minorHAnsi" w:cstheme="minorHAnsi"/>
                <w:sz w:val="16"/>
              </w:rPr>
              <w:t>handled when implementing the prediction model</w:t>
            </w:r>
          </w:p>
        </w:tc>
        <w:tc>
          <w:tcPr>
            <w:tcW w:w="1004" w:type="dxa"/>
            <w:tcBorders>
              <w:left w:val="single" w:sz="12" w:space="0" w:color="000000"/>
              <w:right w:val="single" w:sz="12" w:space="0" w:color="000000"/>
            </w:tcBorders>
            <w:tcMar>
              <w:left w:w="57" w:type="dxa"/>
              <w:right w:w="57" w:type="dxa"/>
            </w:tcMar>
          </w:tcPr>
          <w:p w14:paraId="793F79B4" w14:textId="34CD761B" w:rsidR="00D545ED" w:rsidRPr="00CF3D80" w:rsidRDefault="00E77E37" w:rsidP="00D545ED">
            <w:pPr>
              <w:pStyle w:val="TableParagraph"/>
              <w:rPr>
                <w:rFonts w:asciiTheme="minorHAnsi" w:hAnsiTheme="minorHAnsi" w:cstheme="minorHAnsi"/>
                <w:sz w:val="14"/>
              </w:rPr>
            </w:pPr>
            <w:r>
              <w:rPr>
                <w:rFonts w:asciiTheme="minorHAnsi" w:hAnsiTheme="minorHAnsi" w:cstheme="minorHAnsi"/>
                <w:sz w:val="16"/>
                <w:szCs w:val="16"/>
              </w:rPr>
              <w:t>NA</w:t>
            </w:r>
          </w:p>
        </w:tc>
      </w:tr>
      <w:tr w:rsidR="00D545ED" w:rsidRPr="00CF3D80" w14:paraId="72E230A3" w14:textId="77777777" w:rsidTr="00CF3D8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349"/>
        </w:trPr>
        <w:tc>
          <w:tcPr>
            <w:tcW w:w="1478" w:type="dxa"/>
            <w:vMerge/>
            <w:tcBorders>
              <w:top w:val="nil"/>
              <w:left w:val="single" w:sz="12" w:space="0" w:color="000000"/>
              <w:bottom w:val="single" w:sz="12" w:space="0" w:color="000000"/>
            </w:tcBorders>
            <w:tcMar>
              <w:left w:w="57" w:type="dxa"/>
              <w:right w:w="57" w:type="dxa"/>
            </w:tcMar>
            <w:vAlign w:val="center"/>
          </w:tcPr>
          <w:p w14:paraId="3C3D60D0" w14:textId="77777777" w:rsidR="00D545ED" w:rsidRPr="00CF3D80" w:rsidRDefault="00D545ED" w:rsidP="00CF3D80">
            <w:pPr>
              <w:spacing w:after="0" w:line="240" w:lineRule="auto"/>
              <w:rPr>
                <w:rFonts w:cstheme="minorHAnsi"/>
                <w:sz w:val="2"/>
                <w:szCs w:val="2"/>
              </w:rPr>
            </w:pPr>
          </w:p>
        </w:tc>
        <w:tc>
          <w:tcPr>
            <w:tcW w:w="537" w:type="dxa"/>
            <w:tcBorders>
              <w:bottom w:val="dotted" w:sz="4" w:space="0" w:color="000000"/>
            </w:tcBorders>
            <w:tcMar>
              <w:left w:w="57" w:type="dxa"/>
              <w:right w:w="57" w:type="dxa"/>
            </w:tcMar>
            <w:vAlign w:val="center"/>
          </w:tcPr>
          <w:p w14:paraId="19B7E52E" w14:textId="77777777" w:rsidR="00D545ED" w:rsidRPr="00CF3D80" w:rsidRDefault="00D545ED" w:rsidP="00CF3D80">
            <w:pPr>
              <w:pStyle w:val="TableParagraph"/>
              <w:jc w:val="center"/>
              <w:rPr>
                <w:rFonts w:asciiTheme="minorHAnsi" w:hAnsiTheme="minorHAnsi" w:cstheme="minorHAnsi"/>
                <w:spacing w:val="-5"/>
                <w:sz w:val="16"/>
              </w:rPr>
            </w:pPr>
            <w:r w:rsidRPr="00CF3D80">
              <w:rPr>
                <w:rFonts w:asciiTheme="minorHAnsi" w:hAnsiTheme="minorHAnsi" w:cstheme="minorHAnsi"/>
                <w:spacing w:val="-5"/>
                <w:sz w:val="16"/>
              </w:rPr>
              <w:t>27b</w:t>
            </w:r>
          </w:p>
        </w:tc>
        <w:tc>
          <w:tcPr>
            <w:tcW w:w="1113" w:type="dxa"/>
            <w:tcBorders>
              <w:bottom w:val="dotted" w:sz="4" w:space="0" w:color="000000"/>
            </w:tcBorders>
            <w:tcMar>
              <w:left w:w="57" w:type="dxa"/>
              <w:right w:w="57" w:type="dxa"/>
            </w:tcMar>
            <w:vAlign w:val="center"/>
          </w:tcPr>
          <w:p w14:paraId="3EDFD27A" w14:textId="77777777" w:rsidR="00D545ED" w:rsidRPr="00CF3D80" w:rsidRDefault="00D545ED" w:rsidP="00CF3D80">
            <w:pPr>
              <w:pStyle w:val="TableParagraph"/>
              <w:jc w:val="center"/>
              <w:rPr>
                <w:rFonts w:asciiTheme="minorHAnsi" w:hAnsiTheme="minorHAnsi" w:cstheme="minorHAnsi"/>
                <w:sz w:val="16"/>
              </w:rPr>
            </w:pPr>
            <w:r w:rsidRPr="00CF3D80">
              <w:rPr>
                <w:rFonts w:asciiTheme="minorHAnsi" w:hAnsiTheme="minorHAnsi" w:cstheme="minorHAnsi"/>
                <w:spacing w:val="-10"/>
                <w:sz w:val="16"/>
              </w:rPr>
              <w:t>D</w:t>
            </w:r>
          </w:p>
        </w:tc>
        <w:tc>
          <w:tcPr>
            <w:tcW w:w="5647" w:type="dxa"/>
            <w:tcBorders>
              <w:bottom w:val="dotted" w:sz="4" w:space="0" w:color="000000"/>
              <w:right w:val="single" w:sz="12" w:space="0" w:color="000000"/>
            </w:tcBorders>
            <w:tcMar>
              <w:left w:w="57" w:type="dxa"/>
              <w:right w:w="57" w:type="dxa"/>
            </w:tcMar>
            <w:vAlign w:val="center"/>
          </w:tcPr>
          <w:p w14:paraId="5FFD3E00" w14:textId="3E864EAA" w:rsidR="00D545ED" w:rsidRPr="00CF3D80" w:rsidRDefault="00D545ED" w:rsidP="00CF3D80">
            <w:pPr>
              <w:pStyle w:val="TableParagraph"/>
              <w:rPr>
                <w:rFonts w:asciiTheme="minorHAnsi" w:hAnsiTheme="minorHAnsi" w:cstheme="minorHAnsi"/>
                <w:sz w:val="16"/>
              </w:rPr>
            </w:pPr>
            <w:r w:rsidRPr="00CF3D80">
              <w:rPr>
                <w:rFonts w:asciiTheme="minorHAnsi" w:hAnsiTheme="minorHAnsi" w:cstheme="minorHAnsi"/>
                <w:sz w:val="16"/>
              </w:rPr>
              <w:t>Specify</w:t>
            </w:r>
            <w:r w:rsidRPr="00CF3D80">
              <w:rPr>
                <w:rFonts w:asciiTheme="minorHAnsi" w:hAnsiTheme="minorHAnsi" w:cstheme="minorHAnsi"/>
                <w:spacing w:val="-3"/>
                <w:sz w:val="16"/>
              </w:rPr>
              <w:t xml:space="preserve"> </w:t>
            </w:r>
            <w:r w:rsidRPr="00CF3D80">
              <w:rPr>
                <w:rFonts w:asciiTheme="minorHAnsi" w:hAnsiTheme="minorHAnsi" w:cstheme="minorHAnsi"/>
                <w:sz w:val="16"/>
              </w:rPr>
              <w:t>whether</w:t>
            </w:r>
            <w:r w:rsidRPr="00CF3D80">
              <w:rPr>
                <w:rFonts w:asciiTheme="minorHAnsi" w:hAnsiTheme="minorHAnsi" w:cstheme="minorHAnsi"/>
                <w:spacing w:val="-3"/>
                <w:sz w:val="16"/>
              </w:rPr>
              <w:t xml:space="preserve"> </w:t>
            </w:r>
            <w:r w:rsidRPr="00CF3D80">
              <w:rPr>
                <w:rFonts w:asciiTheme="minorHAnsi" w:hAnsiTheme="minorHAnsi" w:cstheme="minorHAnsi"/>
                <w:sz w:val="16"/>
              </w:rPr>
              <w:t>users</w:t>
            </w:r>
            <w:r w:rsidRPr="00CF3D80">
              <w:rPr>
                <w:rFonts w:asciiTheme="minorHAnsi" w:hAnsiTheme="minorHAnsi" w:cstheme="minorHAnsi"/>
                <w:spacing w:val="-3"/>
                <w:sz w:val="16"/>
              </w:rPr>
              <w:t xml:space="preserve"> </w:t>
            </w:r>
            <w:r w:rsidRPr="00CF3D80">
              <w:rPr>
                <w:rFonts w:asciiTheme="minorHAnsi" w:hAnsiTheme="minorHAnsi" w:cstheme="minorHAnsi"/>
                <w:sz w:val="16"/>
              </w:rPr>
              <w:t>will</w:t>
            </w:r>
            <w:r w:rsidRPr="00CF3D80">
              <w:rPr>
                <w:rFonts w:asciiTheme="minorHAnsi" w:hAnsiTheme="minorHAnsi" w:cstheme="minorHAnsi"/>
                <w:spacing w:val="-2"/>
                <w:sz w:val="16"/>
              </w:rPr>
              <w:t xml:space="preserve"> </w:t>
            </w:r>
            <w:r w:rsidRPr="00CF3D80">
              <w:rPr>
                <w:rFonts w:asciiTheme="minorHAnsi" w:hAnsiTheme="minorHAnsi" w:cstheme="minorHAnsi"/>
                <w:sz w:val="16"/>
              </w:rPr>
              <w:t>be</w:t>
            </w:r>
            <w:r w:rsidRPr="00CF3D80">
              <w:rPr>
                <w:rFonts w:asciiTheme="minorHAnsi" w:hAnsiTheme="minorHAnsi" w:cstheme="minorHAnsi"/>
                <w:spacing w:val="-3"/>
                <w:sz w:val="16"/>
              </w:rPr>
              <w:t xml:space="preserve"> </w:t>
            </w:r>
            <w:r w:rsidRPr="00CF3D80">
              <w:rPr>
                <w:rFonts w:asciiTheme="minorHAnsi" w:hAnsiTheme="minorHAnsi" w:cstheme="minorHAnsi"/>
                <w:sz w:val="16"/>
              </w:rPr>
              <w:t>required</w:t>
            </w:r>
            <w:r w:rsidRPr="00CF3D80">
              <w:rPr>
                <w:rFonts w:asciiTheme="minorHAnsi" w:hAnsiTheme="minorHAnsi" w:cstheme="minorHAnsi"/>
                <w:spacing w:val="-3"/>
                <w:sz w:val="16"/>
              </w:rPr>
              <w:t xml:space="preserve"> </w:t>
            </w:r>
            <w:r w:rsidRPr="00CF3D80">
              <w:rPr>
                <w:rFonts w:asciiTheme="minorHAnsi" w:hAnsiTheme="minorHAnsi" w:cstheme="minorHAnsi"/>
                <w:sz w:val="16"/>
              </w:rPr>
              <w:t>to</w:t>
            </w:r>
            <w:r w:rsidRPr="00CF3D80">
              <w:rPr>
                <w:rFonts w:asciiTheme="minorHAnsi" w:hAnsiTheme="minorHAnsi" w:cstheme="minorHAnsi"/>
                <w:spacing w:val="-2"/>
                <w:sz w:val="16"/>
              </w:rPr>
              <w:t xml:space="preserve"> </w:t>
            </w:r>
            <w:r w:rsidRPr="00CF3D80">
              <w:rPr>
                <w:rFonts w:asciiTheme="minorHAnsi" w:hAnsiTheme="minorHAnsi" w:cstheme="minorHAnsi"/>
                <w:sz w:val="16"/>
              </w:rPr>
              <w:t>interact</w:t>
            </w:r>
            <w:r w:rsidRPr="00CF3D80">
              <w:rPr>
                <w:rFonts w:asciiTheme="minorHAnsi" w:hAnsiTheme="minorHAnsi" w:cstheme="minorHAnsi"/>
                <w:spacing w:val="-2"/>
                <w:sz w:val="16"/>
              </w:rPr>
              <w:t xml:space="preserve"> </w:t>
            </w:r>
            <w:r w:rsidRPr="00CF3D80">
              <w:rPr>
                <w:rFonts w:asciiTheme="minorHAnsi" w:hAnsiTheme="minorHAnsi" w:cstheme="minorHAnsi"/>
                <w:sz w:val="16"/>
              </w:rPr>
              <w:t>in</w:t>
            </w:r>
            <w:r w:rsidRPr="00CF3D80">
              <w:rPr>
                <w:rFonts w:asciiTheme="minorHAnsi" w:hAnsiTheme="minorHAnsi" w:cstheme="minorHAnsi"/>
                <w:spacing w:val="-3"/>
                <w:sz w:val="16"/>
              </w:rPr>
              <w:t xml:space="preserve"> </w:t>
            </w:r>
            <w:r w:rsidRPr="00CF3D80">
              <w:rPr>
                <w:rFonts w:asciiTheme="minorHAnsi" w:hAnsiTheme="minorHAnsi" w:cstheme="minorHAnsi"/>
                <w:sz w:val="16"/>
              </w:rPr>
              <w:t>the</w:t>
            </w:r>
            <w:r w:rsidRPr="00CF3D80">
              <w:rPr>
                <w:rFonts w:asciiTheme="minorHAnsi" w:hAnsiTheme="minorHAnsi" w:cstheme="minorHAnsi"/>
                <w:spacing w:val="-3"/>
                <w:sz w:val="16"/>
              </w:rPr>
              <w:t xml:space="preserve"> </w:t>
            </w:r>
            <w:r w:rsidRPr="00CF3D80">
              <w:rPr>
                <w:rFonts w:asciiTheme="minorHAnsi" w:hAnsiTheme="minorHAnsi" w:cstheme="minorHAnsi"/>
                <w:sz w:val="16"/>
              </w:rPr>
              <w:t>handling</w:t>
            </w:r>
            <w:r w:rsidRPr="00CF3D80">
              <w:rPr>
                <w:rFonts w:asciiTheme="minorHAnsi" w:hAnsiTheme="minorHAnsi" w:cstheme="minorHAnsi"/>
                <w:spacing w:val="-2"/>
                <w:sz w:val="16"/>
              </w:rPr>
              <w:t xml:space="preserve"> </w:t>
            </w:r>
            <w:r w:rsidRPr="00CF3D80">
              <w:rPr>
                <w:rFonts w:asciiTheme="minorHAnsi" w:hAnsiTheme="minorHAnsi" w:cstheme="minorHAnsi"/>
                <w:sz w:val="16"/>
              </w:rPr>
              <w:t>of</w:t>
            </w:r>
            <w:r w:rsidRPr="00CF3D80">
              <w:rPr>
                <w:rFonts w:asciiTheme="minorHAnsi" w:hAnsiTheme="minorHAnsi" w:cstheme="minorHAnsi"/>
                <w:spacing w:val="-3"/>
                <w:sz w:val="16"/>
              </w:rPr>
              <w:t xml:space="preserve"> </w:t>
            </w:r>
            <w:r w:rsidRPr="00CF3D80">
              <w:rPr>
                <w:rFonts w:asciiTheme="minorHAnsi" w:hAnsiTheme="minorHAnsi" w:cstheme="minorHAnsi"/>
                <w:sz w:val="16"/>
              </w:rPr>
              <w:t>the</w:t>
            </w:r>
            <w:r w:rsidRPr="00CF3D80">
              <w:rPr>
                <w:rFonts w:asciiTheme="minorHAnsi" w:hAnsiTheme="minorHAnsi" w:cstheme="minorHAnsi"/>
                <w:spacing w:val="-3"/>
                <w:sz w:val="16"/>
              </w:rPr>
              <w:t xml:space="preserve"> </w:t>
            </w:r>
            <w:r w:rsidRPr="00CF3D80">
              <w:rPr>
                <w:rFonts w:asciiTheme="minorHAnsi" w:hAnsiTheme="minorHAnsi" w:cstheme="minorHAnsi"/>
                <w:sz w:val="16"/>
              </w:rPr>
              <w:t>input</w:t>
            </w:r>
            <w:r w:rsidRPr="00CF3D80">
              <w:rPr>
                <w:rFonts w:asciiTheme="minorHAnsi" w:hAnsiTheme="minorHAnsi" w:cstheme="minorHAnsi"/>
                <w:spacing w:val="-2"/>
                <w:sz w:val="16"/>
              </w:rPr>
              <w:t xml:space="preserve"> </w:t>
            </w:r>
            <w:r w:rsidRPr="00CF3D80">
              <w:rPr>
                <w:rFonts w:asciiTheme="minorHAnsi" w:hAnsiTheme="minorHAnsi" w:cstheme="minorHAnsi"/>
                <w:sz w:val="16"/>
              </w:rPr>
              <w:t>data</w:t>
            </w:r>
            <w:r w:rsidRPr="00CF3D80">
              <w:rPr>
                <w:rFonts w:asciiTheme="minorHAnsi" w:hAnsiTheme="minorHAnsi" w:cstheme="minorHAnsi"/>
                <w:spacing w:val="-3"/>
                <w:sz w:val="16"/>
              </w:rPr>
              <w:t xml:space="preserve"> </w:t>
            </w:r>
            <w:r w:rsidRPr="00CF3D80">
              <w:rPr>
                <w:rFonts w:asciiTheme="minorHAnsi" w:hAnsiTheme="minorHAnsi" w:cstheme="minorHAnsi"/>
                <w:sz w:val="16"/>
              </w:rPr>
              <w:t>or</w:t>
            </w:r>
            <w:r w:rsidRPr="00CF3D80">
              <w:rPr>
                <w:rFonts w:asciiTheme="minorHAnsi" w:hAnsiTheme="minorHAnsi" w:cstheme="minorHAnsi"/>
                <w:spacing w:val="-3"/>
                <w:sz w:val="16"/>
              </w:rPr>
              <w:t xml:space="preserve"> </w:t>
            </w:r>
            <w:r w:rsidRPr="00CF3D80">
              <w:rPr>
                <w:rFonts w:asciiTheme="minorHAnsi" w:hAnsiTheme="minorHAnsi" w:cstheme="minorHAnsi"/>
                <w:sz w:val="16"/>
              </w:rPr>
              <w:t>use</w:t>
            </w:r>
            <w:r w:rsidRPr="00CF3D80">
              <w:rPr>
                <w:rFonts w:asciiTheme="minorHAnsi" w:hAnsiTheme="minorHAnsi" w:cstheme="minorHAnsi"/>
                <w:spacing w:val="-3"/>
                <w:sz w:val="16"/>
              </w:rPr>
              <w:t xml:space="preserve"> </w:t>
            </w:r>
            <w:r w:rsidRPr="00CF3D80">
              <w:rPr>
                <w:rFonts w:asciiTheme="minorHAnsi" w:hAnsiTheme="minorHAnsi" w:cstheme="minorHAnsi"/>
                <w:sz w:val="16"/>
              </w:rPr>
              <w:t>of</w:t>
            </w:r>
            <w:r w:rsidRPr="00CF3D80">
              <w:rPr>
                <w:rFonts w:asciiTheme="minorHAnsi" w:hAnsiTheme="minorHAnsi" w:cstheme="minorHAnsi"/>
                <w:spacing w:val="-2"/>
                <w:sz w:val="16"/>
              </w:rPr>
              <w:t xml:space="preserve"> </w:t>
            </w:r>
            <w:r w:rsidRPr="00CF3D80">
              <w:rPr>
                <w:rFonts w:asciiTheme="minorHAnsi" w:hAnsiTheme="minorHAnsi" w:cstheme="minorHAnsi"/>
                <w:sz w:val="16"/>
              </w:rPr>
              <w:t>the</w:t>
            </w:r>
            <w:r w:rsidRPr="00CF3D80">
              <w:rPr>
                <w:rFonts w:asciiTheme="minorHAnsi" w:hAnsiTheme="minorHAnsi" w:cstheme="minorHAnsi"/>
                <w:spacing w:val="-3"/>
                <w:sz w:val="16"/>
              </w:rPr>
              <w:t xml:space="preserve"> </w:t>
            </w:r>
            <w:r w:rsidRPr="00CF3D80">
              <w:rPr>
                <w:rFonts w:asciiTheme="minorHAnsi" w:hAnsiTheme="minorHAnsi" w:cstheme="minorHAnsi"/>
                <w:spacing w:val="-2"/>
                <w:sz w:val="16"/>
              </w:rPr>
              <w:t xml:space="preserve">model, </w:t>
            </w:r>
            <w:r w:rsidRPr="00CF3D80">
              <w:rPr>
                <w:rFonts w:asciiTheme="minorHAnsi" w:hAnsiTheme="minorHAnsi" w:cstheme="minorHAnsi"/>
                <w:sz w:val="16"/>
              </w:rPr>
              <w:t>and</w:t>
            </w:r>
            <w:r w:rsidRPr="00CF3D80">
              <w:rPr>
                <w:rFonts w:asciiTheme="minorHAnsi" w:hAnsiTheme="minorHAnsi" w:cstheme="minorHAnsi"/>
                <w:spacing w:val="-3"/>
                <w:sz w:val="16"/>
              </w:rPr>
              <w:t xml:space="preserve"> </w:t>
            </w:r>
            <w:r w:rsidRPr="00CF3D80">
              <w:rPr>
                <w:rFonts w:asciiTheme="minorHAnsi" w:hAnsiTheme="minorHAnsi" w:cstheme="minorHAnsi"/>
                <w:sz w:val="16"/>
              </w:rPr>
              <w:t>what</w:t>
            </w:r>
            <w:r w:rsidRPr="00CF3D80">
              <w:rPr>
                <w:rFonts w:asciiTheme="minorHAnsi" w:hAnsiTheme="minorHAnsi" w:cstheme="minorHAnsi"/>
                <w:spacing w:val="-3"/>
                <w:sz w:val="16"/>
              </w:rPr>
              <w:t xml:space="preserve"> </w:t>
            </w:r>
            <w:r w:rsidRPr="00CF3D80">
              <w:rPr>
                <w:rFonts w:asciiTheme="minorHAnsi" w:hAnsiTheme="minorHAnsi" w:cstheme="minorHAnsi"/>
                <w:sz w:val="16"/>
              </w:rPr>
              <w:t>level</w:t>
            </w:r>
            <w:r w:rsidRPr="00CF3D80">
              <w:rPr>
                <w:rFonts w:asciiTheme="minorHAnsi" w:hAnsiTheme="minorHAnsi" w:cstheme="minorHAnsi"/>
                <w:spacing w:val="-3"/>
                <w:sz w:val="16"/>
              </w:rPr>
              <w:t xml:space="preserve"> </w:t>
            </w:r>
            <w:r w:rsidRPr="00CF3D80">
              <w:rPr>
                <w:rFonts w:asciiTheme="minorHAnsi" w:hAnsiTheme="minorHAnsi" w:cstheme="minorHAnsi"/>
                <w:sz w:val="16"/>
              </w:rPr>
              <w:t>of</w:t>
            </w:r>
            <w:r w:rsidRPr="00CF3D80">
              <w:rPr>
                <w:rFonts w:asciiTheme="minorHAnsi" w:hAnsiTheme="minorHAnsi" w:cstheme="minorHAnsi"/>
                <w:spacing w:val="-3"/>
                <w:sz w:val="16"/>
              </w:rPr>
              <w:t xml:space="preserve"> </w:t>
            </w:r>
            <w:r w:rsidRPr="00CF3D80">
              <w:rPr>
                <w:rFonts w:asciiTheme="minorHAnsi" w:hAnsiTheme="minorHAnsi" w:cstheme="minorHAnsi"/>
                <w:sz w:val="16"/>
              </w:rPr>
              <w:t>expertise</w:t>
            </w:r>
            <w:r w:rsidRPr="00CF3D80">
              <w:rPr>
                <w:rFonts w:asciiTheme="minorHAnsi" w:hAnsiTheme="minorHAnsi" w:cstheme="minorHAnsi"/>
                <w:spacing w:val="-2"/>
                <w:sz w:val="16"/>
              </w:rPr>
              <w:t xml:space="preserve"> </w:t>
            </w:r>
            <w:r w:rsidRPr="00CF3D80">
              <w:rPr>
                <w:rFonts w:asciiTheme="minorHAnsi" w:hAnsiTheme="minorHAnsi" w:cstheme="minorHAnsi"/>
                <w:sz w:val="16"/>
              </w:rPr>
              <w:t>is</w:t>
            </w:r>
            <w:r w:rsidRPr="00CF3D80">
              <w:rPr>
                <w:rFonts w:asciiTheme="minorHAnsi" w:hAnsiTheme="minorHAnsi" w:cstheme="minorHAnsi"/>
                <w:spacing w:val="-3"/>
                <w:sz w:val="16"/>
              </w:rPr>
              <w:t xml:space="preserve"> </w:t>
            </w:r>
            <w:r w:rsidRPr="00CF3D80">
              <w:rPr>
                <w:rFonts w:asciiTheme="minorHAnsi" w:hAnsiTheme="minorHAnsi" w:cstheme="minorHAnsi"/>
                <w:sz w:val="16"/>
              </w:rPr>
              <w:t>required</w:t>
            </w:r>
            <w:r w:rsidRPr="00CF3D80">
              <w:rPr>
                <w:rFonts w:asciiTheme="minorHAnsi" w:hAnsiTheme="minorHAnsi" w:cstheme="minorHAnsi"/>
                <w:spacing w:val="-3"/>
                <w:sz w:val="16"/>
              </w:rPr>
              <w:t xml:space="preserve"> </w:t>
            </w:r>
            <w:r w:rsidRPr="00CF3D80">
              <w:rPr>
                <w:rFonts w:asciiTheme="minorHAnsi" w:hAnsiTheme="minorHAnsi" w:cstheme="minorHAnsi"/>
                <w:sz w:val="16"/>
              </w:rPr>
              <w:t>of</w:t>
            </w:r>
            <w:r w:rsidRPr="00CF3D80">
              <w:rPr>
                <w:rFonts w:asciiTheme="minorHAnsi" w:hAnsiTheme="minorHAnsi" w:cstheme="minorHAnsi"/>
                <w:spacing w:val="-3"/>
                <w:sz w:val="16"/>
              </w:rPr>
              <w:t xml:space="preserve"> </w:t>
            </w:r>
            <w:r w:rsidRPr="00CF3D80">
              <w:rPr>
                <w:rFonts w:asciiTheme="minorHAnsi" w:hAnsiTheme="minorHAnsi" w:cstheme="minorHAnsi"/>
                <w:spacing w:val="-2"/>
                <w:sz w:val="16"/>
              </w:rPr>
              <w:t>users</w:t>
            </w:r>
          </w:p>
        </w:tc>
        <w:tc>
          <w:tcPr>
            <w:tcW w:w="1004" w:type="dxa"/>
            <w:tcBorders>
              <w:left w:val="single" w:sz="12" w:space="0" w:color="000000"/>
              <w:bottom w:val="dotted" w:sz="4" w:space="0" w:color="000000"/>
              <w:right w:val="single" w:sz="12" w:space="0" w:color="000000"/>
            </w:tcBorders>
            <w:tcMar>
              <w:left w:w="57" w:type="dxa"/>
              <w:right w:w="57" w:type="dxa"/>
            </w:tcMar>
          </w:tcPr>
          <w:p w14:paraId="114082AF" w14:textId="0D327422" w:rsidR="00D545ED" w:rsidRPr="00CF3D80" w:rsidRDefault="00E77E37" w:rsidP="00D545ED">
            <w:pPr>
              <w:pStyle w:val="TableParagraph"/>
              <w:rPr>
                <w:rFonts w:asciiTheme="minorHAnsi" w:hAnsiTheme="minorHAnsi" w:cstheme="minorHAnsi"/>
                <w:sz w:val="14"/>
              </w:rPr>
            </w:pPr>
            <w:r>
              <w:rPr>
                <w:rFonts w:asciiTheme="minorHAnsi" w:hAnsiTheme="minorHAnsi" w:cstheme="minorHAnsi"/>
                <w:sz w:val="16"/>
                <w:szCs w:val="16"/>
              </w:rPr>
              <w:t>NA</w:t>
            </w:r>
          </w:p>
        </w:tc>
      </w:tr>
      <w:tr w:rsidR="00D545ED" w:rsidRPr="00CF3D80" w14:paraId="44AD6071" w14:textId="77777777" w:rsidTr="00CF3D8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353"/>
        </w:trPr>
        <w:tc>
          <w:tcPr>
            <w:tcW w:w="1478" w:type="dxa"/>
            <w:vMerge/>
            <w:tcBorders>
              <w:top w:val="nil"/>
              <w:left w:val="single" w:sz="12" w:space="0" w:color="000000"/>
              <w:bottom w:val="single" w:sz="12" w:space="0" w:color="000000"/>
            </w:tcBorders>
            <w:tcMar>
              <w:left w:w="57" w:type="dxa"/>
              <w:right w:w="57" w:type="dxa"/>
            </w:tcMar>
            <w:vAlign w:val="center"/>
          </w:tcPr>
          <w:p w14:paraId="6A70DED7" w14:textId="77777777" w:rsidR="00D545ED" w:rsidRPr="00CF3D80" w:rsidRDefault="00D545ED" w:rsidP="00CF3D80">
            <w:pPr>
              <w:spacing w:after="0" w:line="240" w:lineRule="auto"/>
              <w:rPr>
                <w:rFonts w:cstheme="minorHAnsi"/>
                <w:sz w:val="2"/>
                <w:szCs w:val="2"/>
              </w:rPr>
            </w:pPr>
          </w:p>
        </w:tc>
        <w:tc>
          <w:tcPr>
            <w:tcW w:w="537" w:type="dxa"/>
            <w:tcBorders>
              <w:top w:val="dotted" w:sz="4" w:space="0" w:color="000000"/>
              <w:bottom w:val="single" w:sz="12" w:space="0" w:color="000000"/>
            </w:tcBorders>
            <w:tcMar>
              <w:left w:w="57" w:type="dxa"/>
              <w:right w:w="57" w:type="dxa"/>
            </w:tcMar>
            <w:vAlign w:val="center"/>
          </w:tcPr>
          <w:p w14:paraId="0721C13D" w14:textId="77777777" w:rsidR="00D545ED" w:rsidRPr="00CF3D80" w:rsidRDefault="00D545ED" w:rsidP="00CF3D80">
            <w:pPr>
              <w:pStyle w:val="TableParagraph"/>
              <w:jc w:val="center"/>
              <w:rPr>
                <w:rFonts w:asciiTheme="minorHAnsi" w:hAnsiTheme="minorHAnsi" w:cstheme="minorHAnsi"/>
                <w:spacing w:val="-5"/>
                <w:sz w:val="16"/>
              </w:rPr>
            </w:pPr>
            <w:r w:rsidRPr="00CF3D80">
              <w:rPr>
                <w:rFonts w:asciiTheme="minorHAnsi" w:hAnsiTheme="minorHAnsi" w:cstheme="minorHAnsi"/>
                <w:spacing w:val="-5"/>
                <w:sz w:val="16"/>
              </w:rPr>
              <w:t>27c</w:t>
            </w:r>
          </w:p>
        </w:tc>
        <w:tc>
          <w:tcPr>
            <w:tcW w:w="1113" w:type="dxa"/>
            <w:tcBorders>
              <w:top w:val="dotted" w:sz="4" w:space="0" w:color="000000"/>
              <w:bottom w:val="single" w:sz="12" w:space="0" w:color="000000"/>
            </w:tcBorders>
            <w:tcMar>
              <w:left w:w="57" w:type="dxa"/>
              <w:right w:w="57" w:type="dxa"/>
            </w:tcMar>
            <w:vAlign w:val="center"/>
          </w:tcPr>
          <w:p w14:paraId="34FF008D" w14:textId="77777777" w:rsidR="00D545ED" w:rsidRPr="00CF3D80" w:rsidRDefault="00D545ED" w:rsidP="00CF3D80">
            <w:pPr>
              <w:pStyle w:val="TableParagraph"/>
              <w:jc w:val="center"/>
              <w:rPr>
                <w:rFonts w:asciiTheme="minorHAnsi" w:hAnsiTheme="minorHAnsi" w:cstheme="minorHAnsi"/>
                <w:sz w:val="16"/>
              </w:rPr>
            </w:pPr>
            <w:proofErr w:type="gramStart"/>
            <w:r w:rsidRPr="00CF3D80">
              <w:rPr>
                <w:rFonts w:asciiTheme="minorHAnsi" w:hAnsiTheme="minorHAnsi" w:cstheme="minorHAnsi"/>
                <w:spacing w:val="-5"/>
                <w:sz w:val="16"/>
              </w:rPr>
              <w:t>D;E</w:t>
            </w:r>
            <w:proofErr w:type="gramEnd"/>
          </w:p>
        </w:tc>
        <w:tc>
          <w:tcPr>
            <w:tcW w:w="5647" w:type="dxa"/>
            <w:tcBorders>
              <w:top w:val="dotted" w:sz="4" w:space="0" w:color="000000"/>
              <w:bottom w:val="single" w:sz="12" w:space="0" w:color="000000"/>
              <w:right w:val="single" w:sz="12" w:space="0" w:color="000000"/>
            </w:tcBorders>
            <w:tcMar>
              <w:left w:w="57" w:type="dxa"/>
              <w:right w:w="57" w:type="dxa"/>
            </w:tcMar>
            <w:vAlign w:val="center"/>
          </w:tcPr>
          <w:p w14:paraId="5EF7BC78" w14:textId="191FB7D4" w:rsidR="00D545ED" w:rsidRPr="00CF3D80" w:rsidRDefault="00D545ED" w:rsidP="00CF3D80">
            <w:pPr>
              <w:pStyle w:val="TableParagraph"/>
              <w:rPr>
                <w:rFonts w:asciiTheme="minorHAnsi" w:hAnsiTheme="minorHAnsi" w:cstheme="minorHAnsi"/>
                <w:sz w:val="16"/>
              </w:rPr>
            </w:pPr>
            <w:r w:rsidRPr="00CF3D80">
              <w:rPr>
                <w:rFonts w:asciiTheme="minorHAnsi" w:hAnsiTheme="minorHAnsi" w:cstheme="minorHAnsi"/>
                <w:sz w:val="16"/>
              </w:rPr>
              <w:t>Discuss</w:t>
            </w:r>
            <w:r w:rsidRPr="00CF3D80">
              <w:rPr>
                <w:rFonts w:asciiTheme="minorHAnsi" w:hAnsiTheme="minorHAnsi" w:cstheme="minorHAnsi"/>
                <w:spacing w:val="-4"/>
                <w:sz w:val="16"/>
              </w:rPr>
              <w:t xml:space="preserve"> </w:t>
            </w:r>
            <w:r w:rsidRPr="00CF3D80">
              <w:rPr>
                <w:rFonts w:asciiTheme="minorHAnsi" w:hAnsiTheme="minorHAnsi" w:cstheme="minorHAnsi"/>
                <w:sz w:val="16"/>
              </w:rPr>
              <w:t>any</w:t>
            </w:r>
            <w:r w:rsidRPr="00CF3D80">
              <w:rPr>
                <w:rFonts w:asciiTheme="minorHAnsi" w:hAnsiTheme="minorHAnsi" w:cstheme="minorHAnsi"/>
                <w:spacing w:val="-4"/>
                <w:sz w:val="16"/>
              </w:rPr>
              <w:t xml:space="preserve"> </w:t>
            </w:r>
            <w:r w:rsidRPr="00CF3D80">
              <w:rPr>
                <w:rFonts w:asciiTheme="minorHAnsi" w:hAnsiTheme="minorHAnsi" w:cstheme="minorHAnsi"/>
                <w:sz w:val="16"/>
              </w:rPr>
              <w:t>next</w:t>
            </w:r>
            <w:r w:rsidRPr="00CF3D80">
              <w:rPr>
                <w:rFonts w:asciiTheme="minorHAnsi" w:hAnsiTheme="minorHAnsi" w:cstheme="minorHAnsi"/>
                <w:spacing w:val="-4"/>
                <w:sz w:val="16"/>
              </w:rPr>
              <w:t xml:space="preserve"> </w:t>
            </w:r>
            <w:r w:rsidRPr="00CF3D80">
              <w:rPr>
                <w:rFonts w:asciiTheme="minorHAnsi" w:hAnsiTheme="minorHAnsi" w:cstheme="minorHAnsi"/>
                <w:sz w:val="16"/>
              </w:rPr>
              <w:t>steps</w:t>
            </w:r>
            <w:r w:rsidRPr="00CF3D80">
              <w:rPr>
                <w:rFonts w:asciiTheme="minorHAnsi" w:hAnsiTheme="minorHAnsi" w:cstheme="minorHAnsi"/>
                <w:spacing w:val="-3"/>
                <w:sz w:val="16"/>
              </w:rPr>
              <w:t xml:space="preserve"> </w:t>
            </w:r>
            <w:r w:rsidRPr="00CF3D80">
              <w:rPr>
                <w:rFonts w:asciiTheme="minorHAnsi" w:hAnsiTheme="minorHAnsi" w:cstheme="minorHAnsi"/>
                <w:sz w:val="16"/>
              </w:rPr>
              <w:t>for</w:t>
            </w:r>
            <w:r w:rsidRPr="00CF3D80">
              <w:rPr>
                <w:rFonts w:asciiTheme="minorHAnsi" w:hAnsiTheme="minorHAnsi" w:cstheme="minorHAnsi"/>
                <w:spacing w:val="-4"/>
                <w:sz w:val="16"/>
              </w:rPr>
              <w:t xml:space="preserve"> </w:t>
            </w:r>
            <w:r w:rsidRPr="00CF3D80">
              <w:rPr>
                <w:rFonts w:asciiTheme="minorHAnsi" w:hAnsiTheme="minorHAnsi" w:cstheme="minorHAnsi"/>
                <w:sz w:val="16"/>
              </w:rPr>
              <w:t>future</w:t>
            </w:r>
            <w:r w:rsidRPr="00CF3D80">
              <w:rPr>
                <w:rFonts w:asciiTheme="minorHAnsi" w:hAnsiTheme="minorHAnsi" w:cstheme="minorHAnsi"/>
                <w:spacing w:val="-4"/>
                <w:sz w:val="16"/>
              </w:rPr>
              <w:t xml:space="preserve"> </w:t>
            </w:r>
            <w:r w:rsidRPr="00CF3D80">
              <w:rPr>
                <w:rFonts w:asciiTheme="minorHAnsi" w:hAnsiTheme="minorHAnsi" w:cstheme="minorHAnsi"/>
                <w:sz w:val="16"/>
              </w:rPr>
              <w:t>research,</w:t>
            </w:r>
            <w:r w:rsidRPr="00CF3D80">
              <w:rPr>
                <w:rFonts w:asciiTheme="minorHAnsi" w:hAnsiTheme="minorHAnsi" w:cstheme="minorHAnsi"/>
                <w:spacing w:val="-3"/>
                <w:sz w:val="16"/>
              </w:rPr>
              <w:t xml:space="preserve"> </w:t>
            </w:r>
            <w:r w:rsidRPr="00CF3D80">
              <w:rPr>
                <w:rFonts w:asciiTheme="minorHAnsi" w:hAnsiTheme="minorHAnsi" w:cstheme="minorHAnsi"/>
                <w:sz w:val="16"/>
              </w:rPr>
              <w:t>with</w:t>
            </w:r>
            <w:r w:rsidRPr="00CF3D80">
              <w:rPr>
                <w:rFonts w:asciiTheme="minorHAnsi" w:hAnsiTheme="minorHAnsi" w:cstheme="minorHAnsi"/>
                <w:spacing w:val="-4"/>
                <w:sz w:val="16"/>
              </w:rPr>
              <w:t xml:space="preserve"> </w:t>
            </w:r>
            <w:r w:rsidRPr="00CF3D80">
              <w:rPr>
                <w:rFonts w:asciiTheme="minorHAnsi" w:hAnsiTheme="minorHAnsi" w:cstheme="minorHAnsi"/>
                <w:sz w:val="16"/>
              </w:rPr>
              <w:t>a</w:t>
            </w:r>
            <w:r w:rsidRPr="00CF3D80">
              <w:rPr>
                <w:rFonts w:asciiTheme="minorHAnsi" w:hAnsiTheme="minorHAnsi" w:cstheme="minorHAnsi"/>
                <w:spacing w:val="-4"/>
                <w:sz w:val="16"/>
              </w:rPr>
              <w:t xml:space="preserve"> </w:t>
            </w:r>
            <w:r w:rsidRPr="00CF3D80">
              <w:rPr>
                <w:rFonts w:asciiTheme="minorHAnsi" w:hAnsiTheme="minorHAnsi" w:cstheme="minorHAnsi"/>
                <w:sz w:val="16"/>
              </w:rPr>
              <w:t>specific</w:t>
            </w:r>
            <w:r w:rsidRPr="00CF3D80">
              <w:rPr>
                <w:rFonts w:asciiTheme="minorHAnsi" w:hAnsiTheme="minorHAnsi" w:cstheme="minorHAnsi"/>
                <w:spacing w:val="-4"/>
                <w:sz w:val="16"/>
              </w:rPr>
              <w:t xml:space="preserve"> </w:t>
            </w:r>
            <w:r w:rsidRPr="00CF3D80">
              <w:rPr>
                <w:rFonts w:asciiTheme="minorHAnsi" w:hAnsiTheme="minorHAnsi" w:cstheme="minorHAnsi"/>
                <w:sz w:val="16"/>
              </w:rPr>
              <w:t>view</w:t>
            </w:r>
            <w:r w:rsidRPr="00CF3D80">
              <w:rPr>
                <w:rFonts w:asciiTheme="minorHAnsi" w:hAnsiTheme="minorHAnsi" w:cstheme="minorHAnsi"/>
                <w:spacing w:val="-2"/>
                <w:sz w:val="16"/>
              </w:rPr>
              <w:t xml:space="preserve"> </w:t>
            </w:r>
            <w:r w:rsidRPr="00CF3D80">
              <w:rPr>
                <w:rFonts w:asciiTheme="minorHAnsi" w:hAnsiTheme="minorHAnsi" w:cstheme="minorHAnsi"/>
                <w:sz w:val="16"/>
              </w:rPr>
              <w:t>to</w:t>
            </w:r>
            <w:r w:rsidRPr="00CF3D80">
              <w:rPr>
                <w:rFonts w:asciiTheme="minorHAnsi" w:hAnsiTheme="minorHAnsi" w:cstheme="minorHAnsi"/>
                <w:spacing w:val="-4"/>
                <w:sz w:val="16"/>
              </w:rPr>
              <w:t xml:space="preserve"> </w:t>
            </w:r>
            <w:r w:rsidRPr="00CF3D80">
              <w:rPr>
                <w:rFonts w:asciiTheme="minorHAnsi" w:hAnsiTheme="minorHAnsi" w:cstheme="minorHAnsi"/>
                <w:sz w:val="16"/>
              </w:rPr>
              <w:t>applicability</w:t>
            </w:r>
            <w:r w:rsidRPr="00CF3D80">
              <w:rPr>
                <w:rFonts w:asciiTheme="minorHAnsi" w:hAnsiTheme="minorHAnsi" w:cstheme="minorHAnsi"/>
                <w:spacing w:val="-4"/>
                <w:sz w:val="16"/>
              </w:rPr>
              <w:t xml:space="preserve"> </w:t>
            </w:r>
            <w:r w:rsidRPr="00CF3D80">
              <w:rPr>
                <w:rFonts w:asciiTheme="minorHAnsi" w:hAnsiTheme="minorHAnsi" w:cstheme="minorHAnsi"/>
                <w:sz w:val="16"/>
              </w:rPr>
              <w:t>and</w:t>
            </w:r>
            <w:r w:rsidRPr="00CF3D80">
              <w:rPr>
                <w:rFonts w:asciiTheme="minorHAnsi" w:hAnsiTheme="minorHAnsi" w:cstheme="minorHAnsi"/>
                <w:spacing w:val="-4"/>
                <w:sz w:val="16"/>
              </w:rPr>
              <w:t xml:space="preserve"> </w:t>
            </w:r>
            <w:r w:rsidRPr="00CF3D80">
              <w:rPr>
                <w:rFonts w:asciiTheme="minorHAnsi" w:hAnsiTheme="minorHAnsi" w:cstheme="minorHAnsi"/>
                <w:sz w:val="16"/>
              </w:rPr>
              <w:t>generalizability</w:t>
            </w:r>
            <w:r w:rsidRPr="00CF3D80">
              <w:rPr>
                <w:rFonts w:asciiTheme="minorHAnsi" w:hAnsiTheme="minorHAnsi" w:cstheme="minorHAnsi"/>
                <w:spacing w:val="-3"/>
                <w:sz w:val="16"/>
              </w:rPr>
              <w:t xml:space="preserve"> </w:t>
            </w:r>
            <w:r w:rsidRPr="00CF3D80">
              <w:rPr>
                <w:rFonts w:asciiTheme="minorHAnsi" w:hAnsiTheme="minorHAnsi" w:cstheme="minorHAnsi"/>
                <w:spacing w:val="-5"/>
                <w:sz w:val="16"/>
              </w:rPr>
              <w:t xml:space="preserve">of </w:t>
            </w:r>
            <w:r w:rsidRPr="00CF3D80">
              <w:rPr>
                <w:rFonts w:asciiTheme="minorHAnsi" w:hAnsiTheme="minorHAnsi" w:cstheme="minorHAnsi"/>
                <w:sz w:val="16"/>
              </w:rPr>
              <w:t>the</w:t>
            </w:r>
            <w:r w:rsidRPr="00CF3D80">
              <w:rPr>
                <w:rFonts w:asciiTheme="minorHAnsi" w:hAnsiTheme="minorHAnsi" w:cstheme="minorHAnsi"/>
                <w:spacing w:val="-2"/>
                <w:sz w:val="16"/>
              </w:rPr>
              <w:t xml:space="preserve"> model</w:t>
            </w:r>
          </w:p>
        </w:tc>
        <w:tc>
          <w:tcPr>
            <w:tcW w:w="1004" w:type="dxa"/>
            <w:tcBorders>
              <w:top w:val="dotted" w:sz="4" w:space="0" w:color="000000"/>
              <w:left w:val="single" w:sz="12" w:space="0" w:color="000000"/>
              <w:bottom w:val="single" w:sz="12" w:space="0" w:color="000000"/>
              <w:right w:val="single" w:sz="12" w:space="0" w:color="000000"/>
            </w:tcBorders>
            <w:tcMar>
              <w:left w:w="57" w:type="dxa"/>
              <w:right w:w="57" w:type="dxa"/>
            </w:tcMar>
          </w:tcPr>
          <w:p w14:paraId="61062B06" w14:textId="72260AAD" w:rsidR="00D545ED" w:rsidRPr="00CF3D80" w:rsidRDefault="00E77E37" w:rsidP="00D545ED">
            <w:pPr>
              <w:pStyle w:val="TableParagraph"/>
              <w:rPr>
                <w:rFonts w:asciiTheme="minorHAnsi" w:hAnsiTheme="minorHAnsi" w:cstheme="minorHAnsi"/>
                <w:sz w:val="14"/>
              </w:rPr>
            </w:pPr>
            <w:r>
              <w:rPr>
                <w:rFonts w:asciiTheme="minorHAnsi" w:hAnsiTheme="minorHAnsi" w:cstheme="minorHAnsi"/>
                <w:sz w:val="16"/>
                <w:szCs w:val="16"/>
              </w:rPr>
              <w:t>27-28</w:t>
            </w:r>
          </w:p>
        </w:tc>
      </w:tr>
    </w:tbl>
    <w:p w14:paraId="6B94F28C" w14:textId="6FFE11DF" w:rsidR="0089382E" w:rsidRDefault="0089382E" w:rsidP="00CF3D80">
      <w:pPr>
        <w:spacing w:after="0"/>
        <w:ind w:left="146"/>
        <w:rPr>
          <w:rFonts w:ascii="Times New Roman" w:hAnsi="Times New Roman" w:cs="Times New Roman"/>
          <w:spacing w:val="-2"/>
          <w:sz w:val="20"/>
        </w:rPr>
      </w:pPr>
      <w:r w:rsidRPr="00CF3D80">
        <w:rPr>
          <w:rFonts w:ascii="Times New Roman" w:hAnsi="Times New Roman" w:cs="Times New Roman"/>
          <w:sz w:val="20"/>
        </w:rPr>
        <w:t>From:</w:t>
      </w:r>
      <w:r w:rsidRPr="00CF3D80">
        <w:rPr>
          <w:rFonts w:ascii="Times New Roman" w:hAnsi="Times New Roman" w:cs="Times New Roman"/>
          <w:spacing w:val="-8"/>
          <w:sz w:val="20"/>
        </w:rPr>
        <w:t xml:space="preserve"> </w:t>
      </w:r>
      <w:r w:rsidRPr="00CF3D80">
        <w:rPr>
          <w:rFonts w:ascii="Times New Roman" w:hAnsi="Times New Roman" w:cs="Times New Roman"/>
          <w:sz w:val="20"/>
        </w:rPr>
        <w:t>Collins</w:t>
      </w:r>
      <w:r w:rsidRPr="00CF3D80">
        <w:rPr>
          <w:rFonts w:ascii="Times New Roman" w:hAnsi="Times New Roman" w:cs="Times New Roman"/>
          <w:spacing w:val="-8"/>
          <w:sz w:val="20"/>
        </w:rPr>
        <w:t xml:space="preserve"> </w:t>
      </w:r>
      <w:r w:rsidRPr="00CF3D80">
        <w:rPr>
          <w:rFonts w:ascii="Times New Roman" w:hAnsi="Times New Roman" w:cs="Times New Roman"/>
          <w:sz w:val="20"/>
        </w:rPr>
        <w:t>GS,</w:t>
      </w:r>
      <w:r w:rsidRPr="00CF3D80">
        <w:rPr>
          <w:rFonts w:ascii="Times New Roman" w:hAnsi="Times New Roman" w:cs="Times New Roman"/>
          <w:spacing w:val="-8"/>
          <w:sz w:val="20"/>
        </w:rPr>
        <w:t xml:space="preserve"> </w:t>
      </w:r>
      <w:r w:rsidRPr="00CF3D80">
        <w:rPr>
          <w:rFonts w:ascii="Times New Roman" w:hAnsi="Times New Roman" w:cs="Times New Roman"/>
          <w:sz w:val="20"/>
        </w:rPr>
        <w:t>Moons</w:t>
      </w:r>
      <w:r w:rsidRPr="00CF3D80">
        <w:rPr>
          <w:rFonts w:ascii="Times New Roman" w:hAnsi="Times New Roman" w:cs="Times New Roman"/>
          <w:spacing w:val="-8"/>
          <w:sz w:val="20"/>
        </w:rPr>
        <w:t xml:space="preserve"> </w:t>
      </w:r>
      <w:r w:rsidRPr="00CF3D80">
        <w:rPr>
          <w:rFonts w:ascii="Times New Roman" w:hAnsi="Times New Roman" w:cs="Times New Roman"/>
          <w:sz w:val="20"/>
        </w:rPr>
        <w:t>KGM,</w:t>
      </w:r>
      <w:r w:rsidRPr="00CF3D80">
        <w:rPr>
          <w:rFonts w:ascii="Times New Roman" w:hAnsi="Times New Roman" w:cs="Times New Roman"/>
          <w:spacing w:val="-8"/>
          <w:sz w:val="20"/>
        </w:rPr>
        <w:t xml:space="preserve"> </w:t>
      </w:r>
      <w:r w:rsidRPr="00CF3D80">
        <w:rPr>
          <w:rFonts w:ascii="Times New Roman" w:hAnsi="Times New Roman" w:cs="Times New Roman"/>
          <w:sz w:val="20"/>
        </w:rPr>
        <w:t>Dhiman</w:t>
      </w:r>
      <w:r w:rsidRPr="00CF3D80">
        <w:rPr>
          <w:rFonts w:ascii="Times New Roman" w:hAnsi="Times New Roman" w:cs="Times New Roman"/>
          <w:spacing w:val="-8"/>
          <w:sz w:val="20"/>
        </w:rPr>
        <w:t xml:space="preserve"> </w:t>
      </w:r>
      <w:r w:rsidRPr="00CF3D80">
        <w:rPr>
          <w:rFonts w:ascii="Times New Roman" w:hAnsi="Times New Roman" w:cs="Times New Roman"/>
          <w:sz w:val="20"/>
        </w:rPr>
        <w:t>P,</w:t>
      </w:r>
      <w:r w:rsidRPr="00CF3D80">
        <w:rPr>
          <w:rFonts w:ascii="Times New Roman" w:hAnsi="Times New Roman" w:cs="Times New Roman"/>
          <w:spacing w:val="-8"/>
          <w:sz w:val="20"/>
        </w:rPr>
        <w:t xml:space="preserve"> </w:t>
      </w:r>
      <w:r w:rsidRPr="00CF3D80">
        <w:rPr>
          <w:rFonts w:ascii="Times New Roman" w:hAnsi="Times New Roman" w:cs="Times New Roman"/>
          <w:sz w:val="20"/>
        </w:rPr>
        <w:t>et</w:t>
      </w:r>
      <w:r w:rsidRPr="00CF3D80">
        <w:rPr>
          <w:rFonts w:ascii="Times New Roman" w:hAnsi="Times New Roman" w:cs="Times New Roman"/>
          <w:spacing w:val="-8"/>
          <w:sz w:val="20"/>
        </w:rPr>
        <w:t xml:space="preserve"> </w:t>
      </w:r>
      <w:r w:rsidRPr="00CF3D80">
        <w:rPr>
          <w:rFonts w:ascii="Times New Roman" w:hAnsi="Times New Roman" w:cs="Times New Roman"/>
          <w:sz w:val="20"/>
        </w:rPr>
        <w:t>al.</w:t>
      </w:r>
      <w:r w:rsidRPr="00CF3D80">
        <w:rPr>
          <w:rFonts w:ascii="Times New Roman" w:hAnsi="Times New Roman" w:cs="Times New Roman"/>
          <w:spacing w:val="-7"/>
          <w:sz w:val="20"/>
        </w:rPr>
        <w:t xml:space="preserve"> </w:t>
      </w:r>
      <w:r w:rsidRPr="00CF3D80">
        <w:rPr>
          <w:rFonts w:ascii="Times New Roman" w:hAnsi="Times New Roman" w:cs="Times New Roman"/>
          <w:i/>
          <w:sz w:val="20"/>
        </w:rPr>
        <w:t>BMJ</w:t>
      </w:r>
      <w:r w:rsidRPr="00CF3D80">
        <w:rPr>
          <w:rFonts w:ascii="Times New Roman" w:hAnsi="Times New Roman" w:cs="Times New Roman"/>
          <w:i/>
          <w:spacing w:val="-8"/>
          <w:sz w:val="20"/>
        </w:rPr>
        <w:t xml:space="preserve"> </w:t>
      </w:r>
      <w:r w:rsidRPr="00CF3D80">
        <w:rPr>
          <w:rFonts w:ascii="Times New Roman" w:hAnsi="Times New Roman" w:cs="Times New Roman"/>
          <w:sz w:val="20"/>
        </w:rPr>
        <w:t>2024;</w:t>
      </w:r>
      <w:proofErr w:type="gramStart"/>
      <w:r w:rsidRPr="00CF3D80">
        <w:rPr>
          <w:rFonts w:ascii="Times New Roman" w:hAnsi="Times New Roman" w:cs="Times New Roman"/>
          <w:sz w:val="20"/>
        </w:rPr>
        <w:t>385:e</w:t>
      </w:r>
      <w:proofErr w:type="gramEnd"/>
      <w:r w:rsidRPr="00CF3D80">
        <w:rPr>
          <w:rFonts w:ascii="Times New Roman" w:hAnsi="Times New Roman" w:cs="Times New Roman"/>
          <w:sz w:val="20"/>
        </w:rPr>
        <w:t>078378.</w:t>
      </w:r>
      <w:r w:rsidRPr="00CF3D80">
        <w:rPr>
          <w:rFonts w:ascii="Times New Roman" w:hAnsi="Times New Roman" w:cs="Times New Roman"/>
          <w:spacing w:val="-7"/>
          <w:sz w:val="20"/>
        </w:rPr>
        <w:t xml:space="preserve"> </w:t>
      </w:r>
      <w:r w:rsidRPr="00CF3D80">
        <w:rPr>
          <w:rFonts w:ascii="Times New Roman" w:hAnsi="Times New Roman" w:cs="Times New Roman"/>
          <w:sz w:val="20"/>
        </w:rPr>
        <w:t>doi:10.1136/bmj-2023-</w:t>
      </w:r>
      <w:r w:rsidRPr="00CF3D80">
        <w:rPr>
          <w:rFonts w:ascii="Times New Roman" w:hAnsi="Times New Roman" w:cs="Times New Roman"/>
          <w:spacing w:val="-2"/>
          <w:sz w:val="20"/>
        </w:rPr>
        <w:t>078378</w:t>
      </w:r>
    </w:p>
    <w:p w14:paraId="5687546B" w14:textId="77777777" w:rsidR="00A1474A" w:rsidRDefault="00A1474A" w:rsidP="0069122D">
      <w:pPr>
        <w:spacing w:after="0"/>
        <w:ind w:left="146"/>
        <w:rPr>
          <w:rFonts w:ascii="Times New Roman" w:hAnsi="Times New Roman" w:cs="Times New Roman"/>
          <w:sz w:val="20"/>
        </w:rPr>
      </w:pPr>
      <w:r w:rsidRPr="00A1474A">
        <w:rPr>
          <w:rFonts w:ascii="Times New Roman" w:hAnsi="Times New Roman" w:cs="Times New Roman"/>
          <w:sz w:val="20"/>
        </w:rPr>
        <w:t>D=items relevant only to the development of a prediction model</w:t>
      </w:r>
    </w:p>
    <w:p w14:paraId="50BD1824" w14:textId="77777777" w:rsidR="00A1474A" w:rsidRDefault="00A1474A" w:rsidP="0069122D">
      <w:pPr>
        <w:spacing w:after="0"/>
        <w:ind w:left="146"/>
        <w:rPr>
          <w:rFonts w:ascii="Times New Roman" w:hAnsi="Times New Roman" w:cs="Times New Roman"/>
          <w:sz w:val="20"/>
        </w:rPr>
      </w:pPr>
      <w:r w:rsidRPr="00A1474A">
        <w:rPr>
          <w:rFonts w:ascii="Times New Roman" w:hAnsi="Times New Roman" w:cs="Times New Roman"/>
          <w:sz w:val="20"/>
        </w:rPr>
        <w:t>E=items relating solely to the evaluation of a prediction model</w:t>
      </w:r>
    </w:p>
    <w:p w14:paraId="3F375CFA" w14:textId="2FD60899" w:rsidR="00A1474A" w:rsidRPr="00A1474A" w:rsidRDefault="00A1474A" w:rsidP="0069122D">
      <w:pPr>
        <w:spacing w:after="0"/>
        <w:ind w:left="146"/>
        <w:rPr>
          <w:rFonts w:ascii="Times New Roman" w:hAnsi="Times New Roman" w:cs="Times New Roman"/>
          <w:sz w:val="20"/>
        </w:rPr>
      </w:pPr>
      <w:proofErr w:type="gramStart"/>
      <w:r w:rsidRPr="00A1474A">
        <w:rPr>
          <w:rFonts w:ascii="Times New Roman" w:hAnsi="Times New Roman" w:cs="Times New Roman"/>
          <w:sz w:val="20"/>
        </w:rPr>
        <w:lastRenderedPageBreak/>
        <w:t>D;E</w:t>
      </w:r>
      <w:proofErr w:type="gramEnd"/>
      <w:r w:rsidRPr="00A1474A">
        <w:rPr>
          <w:rFonts w:ascii="Times New Roman" w:hAnsi="Times New Roman" w:cs="Times New Roman"/>
          <w:sz w:val="20"/>
        </w:rPr>
        <w:t>=items applicable to both the development and evaluation</w:t>
      </w:r>
      <w:r>
        <w:rPr>
          <w:rFonts w:ascii="Times New Roman" w:hAnsi="Times New Roman" w:cs="Times New Roman"/>
          <w:sz w:val="20"/>
        </w:rPr>
        <w:t xml:space="preserve"> of a prediction model</w:t>
      </w:r>
    </w:p>
    <w:p w14:paraId="49F6C13B" w14:textId="33F5117C" w:rsidR="00A1474A" w:rsidRPr="00A1474A" w:rsidRDefault="00A1474A" w:rsidP="0069122D">
      <w:pPr>
        <w:spacing w:after="0"/>
        <w:ind w:left="146"/>
        <w:rPr>
          <w:rFonts w:ascii="Times New Roman" w:hAnsi="Times New Roman" w:cs="Times New Roman"/>
          <w:sz w:val="20"/>
        </w:rPr>
      </w:pPr>
      <w:r w:rsidRPr="00A1474A">
        <w:rPr>
          <w:rFonts w:ascii="Times New Roman" w:hAnsi="Times New Roman" w:cs="Times New Roman"/>
          <w:sz w:val="20"/>
        </w:rPr>
        <w:t>†</w:t>
      </w:r>
      <w:r>
        <w:rPr>
          <w:rFonts w:ascii="Times New Roman" w:hAnsi="Times New Roman" w:cs="Times New Roman"/>
          <w:sz w:val="20"/>
        </w:rPr>
        <w:t xml:space="preserve"> </w:t>
      </w:r>
      <w:r w:rsidRPr="00A1474A">
        <w:rPr>
          <w:rFonts w:ascii="Times New Roman" w:hAnsi="Times New Roman" w:cs="Times New Roman"/>
          <w:sz w:val="20"/>
        </w:rPr>
        <w:t>Separately for all model building approaches.</w:t>
      </w:r>
    </w:p>
    <w:p w14:paraId="67B5ADE5" w14:textId="55448D91" w:rsidR="00A1474A" w:rsidRPr="00A1474A" w:rsidRDefault="00A1474A" w:rsidP="0069122D">
      <w:pPr>
        <w:spacing w:after="0"/>
        <w:ind w:left="146"/>
        <w:rPr>
          <w:rFonts w:ascii="Times New Roman" w:hAnsi="Times New Roman" w:cs="Times New Roman"/>
          <w:sz w:val="20"/>
        </w:rPr>
      </w:pPr>
      <w:r w:rsidRPr="00A1474A">
        <w:rPr>
          <w:rFonts w:ascii="Times New Roman" w:hAnsi="Times New Roman" w:cs="Times New Roman"/>
          <w:sz w:val="20"/>
        </w:rPr>
        <w:t>‡</w:t>
      </w:r>
      <w:r>
        <w:rPr>
          <w:rFonts w:ascii="Times New Roman" w:hAnsi="Times New Roman" w:cs="Times New Roman"/>
          <w:sz w:val="20"/>
        </w:rPr>
        <w:t xml:space="preserve"> </w:t>
      </w:r>
      <w:r w:rsidRPr="00A1474A">
        <w:rPr>
          <w:rFonts w:ascii="Times New Roman" w:hAnsi="Times New Roman" w:cs="Times New Roman"/>
          <w:sz w:val="20"/>
        </w:rPr>
        <w:t xml:space="preserve">TRIPOD-Cluster is a checklist of reporting recommendations for studies developing or validating models that explicitly account for clustering or </w:t>
      </w:r>
      <w:proofErr w:type="gramStart"/>
      <w:r w:rsidRPr="00A1474A">
        <w:rPr>
          <w:rFonts w:ascii="Times New Roman" w:hAnsi="Times New Roman" w:cs="Times New Roman"/>
          <w:sz w:val="20"/>
        </w:rPr>
        <w:t>explore</w:t>
      </w:r>
      <w:proofErr w:type="gramEnd"/>
      <w:r w:rsidRPr="00A1474A">
        <w:rPr>
          <w:rFonts w:ascii="Times New Roman" w:hAnsi="Times New Roman" w:cs="Times New Roman"/>
          <w:sz w:val="20"/>
        </w:rPr>
        <w:t xml:space="preserve"> heterogeneity in model performance (e.g.,</w:t>
      </w:r>
      <w:r>
        <w:rPr>
          <w:rFonts w:ascii="Times New Roman" w:hAnsi="Times New Roman" w:cs="Times New Roman"/>
          <w:sz w:val="20"/>
        </w:rPr>
        <w:t xml:space="preserve"> </w:t>
      </w:r>
      <w:r w:rsidRPr="00A1474A">
        <w:rPr>
          <w:rFonts w:ascii="Times New Roman" w:hAnsi="Times New Roman" w:cs="Times New Roman"/>
          <w:sz w:val="20"/>
        </w:rPr>
        <w:t>at different hospitals or centers).</w:t>
      </w:r>
    </w:p>
    <w:p w14:paraId="3FDD0F45" w14:textId="19C5920A" w:rsidR="00A1474A" w:rsidRPr="00A1474A" w:rsidRDefault="00A1474A" w:rsidP="0069122D">
      <w:pPr>
        <w:spacing w:after="0"/>
        <w:ind w:left="146"/>
        <w:rPr>
          <w:rFonts w:ascii="Times New Roman" w:hAnsi="Times New Roman" w:cs="Times New Roman"/>
          <w:sz w:val="20"/>
        </w:rPr>
      </w:pPr>
      <w:r w:rsidRPr="00A1474A">
        <w:rPr>
          <w:rFonts w:ascii="Times New Roman" w:hAnsi="Times New Roman" w:cs="Times New Roman"/>
          <w:sz w:val="20"/>
        </w:rPr>
        <w:t>§</w:t>
      </w:r>
      <w:r>
        <w:rPr>
          <w:rFonts w:ascii="Times New Roman" w:hAnsi="Times New Roman" w:cs="Times New Roman"/>
          <w:sz w:val="20"/>
        </w:rPr>
        <w:t xml:space="preserve"> </w:t>
      </w:r>
      <w:r w:rsidRPr="00A1474A">
        <w:rPr>
          <w:rFonts w:ascii="Times New Roman" w:hAnsi="Times New Roman" w:cs="Times New Roman"/>
          <w:sz w:val="20"/>
        </w:rPr>
        <w:t>Relates to the analysis code, for example, any data cleaning, feature engineering, model building, and evaluation.</w:t>
      </w:r>
    </w:p>
    <w:p w14:paraId="01008AA8" w14:textId="1405A187" w:rsidR="00A1474A" w:rsidRPr="0069122D" w:rsidRDefault="00A1474A" w:rsidP="0069122D">
      <w:pPr>
        <w:spacing w:after="0"/>
        <w:ind w:left="146"/>
        <w:rPr>
          <w:rFonts w:ascii="Times New Roman" w:hAnsi="Times New Roman" w:cs="Times New Roman"/>
          <w:sz w:val="20"/>
        </w:rPr>
      </w:pPr>
      <w:r w:rsidRPr="00A1474A">
        <w:rPr>
          <w:rFonts w:ascii="Times New Roman" w:hAnsi="Times New Roman" w:cs="Times New Roman"/>
          <w:sz w:val="20"/>
        </w:rPr>
        <w:t>¶</w:t>
      </w:r>
      <w:r>
        <w:rPr>
          <w:rFonts w:ascii="Times New Roman" w:hAnsi="Times New Roman" w:cs="Times New Roman"/>
          <w:sz w:val="20"/>
        </w:rPr>
        <w:t xml:space="preserve"> </w:t>
      </w:r>
      <w:r w:rsidRPr="00A1474A">
        <w:rPr>
          <w:rFonts w:ascii="Times New Roman" w:hAnsi="Times New Roman" w:cs="Times New Roman"/>
          <w:sz w:val="20"/>
        </w:rPr>
        <w:t>Relates to the code to implement the model to get estimates of risk for a new individual.</w:t>
      </w:r>
    </w:p>
    <w:p w14:paraId="4C29E0DE" w14:textId="7DFC5D5E" w:rsidR="0089382E" w:rsidRDefault="00391D94" w:rsidP="0089382E">
      <w:pPr>
        <w:pStyle w:val="Textkrper"/>
        <w:rPr>
          <w:sz w:val="20"/>
        </w:rPr>
      </w:pPr>
      <w:r w:rsidRPr="00391D94">
        <w:rPr>
          <w:noProof/>
          <w:sz w:val="20"/>
          <w:lang w:val="de-DE" w:eastAsia="de-DE"/>
        </w:rPr>
        <w:drawing>
          <wp:inline distT="0" distB="0" distL="0" distR="0" wp14:anchorId="5596E352" wp14:editId="1BEA73BC">
            <wp:extent cx="6210935" cy="3053715"/>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210935" cy="3053715"/>
                    </a:xfrm>
                    <a:prstGeom prst="rect">
                      <a:avLst/>
                    </a:prstGeom>
                  </pic:spPr>
                </pic:pic>
              </a:graphicData>
            </a:graphic>
          </wp:inline>
        </w:drawing>
      </w:r>
    </w:p>
    <w:p w14:paraId="6147F39C" w14:textId="792F3A6F" w:rsidR="0089382E" w:rsidRDefault="0089382E">
      <w:pPr>
        <w:rPr>
          <w:rStyle w:val="berschrift3Zchn"/>
        </w:rPr>
      </w:pPr>
      <w:r>
        <w:rPr>
          <w:rStyle w:val="berschrift3Zchn"/>
          <w:b w:val="0"/>
        </w:rPr>
        <w:br w:type="page"/>
      </w:r>
    </w:p>
    <w:p w14:paraId="155E1FA6" w14:textId="49965D24" w:rsidR="0072675D" w:rsidRDefault="00141DAC" w:rsidP="004B709E">
      <w:pPr>
        <w:pStyle w:val="berschrift3"/>
        <w:spacing w:after="120" w:line="240" w:lineRule="auto"/>
        <w:rPr>
          <w:rStyle w:val="berschrift3Zchn"/>
          <w:b/>
          <w:lang w:val="en-US"/>
        </w:rPr>
      </w:pPr>
      <w:bookmarkStart w:id="22" w:name="_Toc193436099"/>
      <w:r>
        <w:rPr>
          <w:rStyle w:val="berschrift3Zchn"/>
          <w:b/>
          <w:lang w:val="en-US"/>
        </w:rPr>
        <w:lastRenderedPageBreak/>
        <w:t>Table S</w:t>
      </w:r>
      <w:r w:rsidR="0072675D">
        <w:rPr>
          <w:rStyle w:val="berschrift3Zchn"/>
          <w:b/>
          <w:lang w:val="en-US"/>
        </w:rPr>
        <w:t>2</w:t>
      </w:r>
      <w:r w:rsidR="00B16B6F">
        <w:rPr>
          <w:rStyle w:val="berschrift3Zchn"/>
          <w:b/>
          <w:lang w:val="en-US"/>
        </w:rPr>
        <w:t>: Study group abbreviations</w:t>
      </w:r>
      <w:r w:rsidR="00DC1CED">
        <w:rPr>
          <w:rStyle w:val="berschrift3Zchn"/>
          <w:b/>
          <w:lang w:val="en-US"/>
        </w:rPr>
        <w:t xml:space="preserve"> and sample sizes.</w:t>
      </w:r>
      <w:bookmarkEnd w:id="22"/>
    </w:p>
    <w:tbl>
      <w:tblPr>
        <w:tblW w:w="5003" w:type="pct"/>
        <w:tblInd w:w="-5" w:type="dxa"/>
        <w:tblCellMar>
          <w:left w:w="0" w:type="dxa"/>
          <w:right w:w="0" w:type="dxa"/>
        </w:tblCellMar>
        <w:tblLook w:val="0420" w:firstRow="1" w:lastRow="0" w:firstColumn="0" w:lastColumn="0" w:noHBand="0" w:noVBand="1"/>
      </w:tblPr>
      <w:tblGrid>
        <w:gridCol w:w="1291"/>
        <w:gridCol w:w="4341"/>
        <w:gridCol w:w="1402"/>
        <w:gridCol w:w="1163"/>
        <w:gridCol w:w="741"/>
        <w:gridCol w:w="839"/>
      </w:tblGrid>
      <w:tr w:rsidR="008E5E27" w:rsidRPr="00DC1CED" w14:paraId="100ADFFA" w14:textId="77777777" w:rsidTr="002F6514">
        <w:trPr>
          <w:trHeight w:val="90"/>
        </w:trPr>
        <w:tc>
          <w:tcPr>
            <w:tcW w:w="660" w:type="pct"/>
            <w:tcBorders>
              <w:top w:val="single" w:sz="4" w:space="0" w:color="auto"/>
              <w:left w:val="single" w:sz="4" w:space="0" w:color="auto"/>
              <w:bottom w:val="single" w:sz="8" w:space="0" w:color="auto"/>
              <w:right w:val="single" w:sz="8" w:space="0" w:color="FFFFFF"/>
            </w:tcBorders>
            <w:shd w:val="clear" w:color="auto" w:fill="auto"/>
            <w:tcMar>
              <w:top w:w="72" w:type="dxa"/>
              <w:left w:w="144" w:type="dxa"/>
              <w:bottom w:w="72" w:type="dxa"/>
              <w:right w:w="144" w:type="dxa"/>
            </w:tcMar>
            <w:hideMark/>
          </w:tcPr>
          <w:p w14:paraId="1762B097" w14:textId="77777777" w:rsidR="008E5E27" w:rsidRPr="008E5E27" w:rsidRDefault="008E5E27" w:rsidP="008E5E27">
            <w:pPr>
              <w:spacing w:after="0" w:line="240" w:lineRule="auto"/>
              <w:rPr>
                <w:rFonts w:ascii="Calibri" w:eastAsiaTheme="majorEastAsia" w:hAnsi="Calibri" w:cstheme="majorBidi"/>
                <w:kern w:val="2"/>
                <w:sz w:val="20"/>
                <w:szCs w:val="20"/>
                <w:lang w:val="de-DE"/>
                <w14:ligatures w14:val="standardContextual"/>
              </w:rPr>
            </w:pPr>
            <w:r w:rsidRPr="008E5E27">
              <w:rPr>
                <w:rFonts w:ascii="Calibri" w:eastAsiaTheme="majorEastAsia" w:hAnsi="Calibri" w:cstheme="majorBidi"/>
                <w:b/>
                <w:bCs/>
                <w:kern w:val="2"/>
                <w:sz w:val="20"/>
                <w:szCs w:val="20"/>
                <w:lang w:val="de-DE"/>
                <w14:ligatures w14:val="standardContextual"/>
              </w:rPr>
              <w:t>Short</w:t>
            </w:r>
          </w:p>
        </w:tc>
        <w:tc>
          <w:tcPr>
            <w:tcW w:w="2220" w:type="pct"/>
            <w:tcBorders>
              <w:top w:val="single" w:sz="4" w:space="0" w:color="auto"/>
              <w:left w:val="single" w:sz="8" w:space="0" w:color="FFFFFF"/>
              <w:bottom w:val="single" w:sz="8" w:space="0" w:color="auto"/>
              <w:right w:val="single" w:sz="8" w:space="0" w:color="FFFFFF"/>
            </w:tcBorders>
            <w:shd w:val="clear" w:color="auto" w:fill="auto"/>
            <w:tcMar>
              <w:top w:w="72" w:type="dxa"/>
              <w:left w:w="144" w:type="dxa"/>
              <w:bottom w:w="72" w:type="dxa"/>
              <w:right w:w="144" w:type="dxa"/>
            </w:tcMar>
            <w:hideMark/>
          </w:tcPr>
          <w:p w14:paraId="401D5B56" w14:textId="77777777" w:rsidR="008E5E27" w:rsidRPr="008E5E27" w:rsidRDefault="008E5E27" w:rsidP="008E5E27">
            <w:pPr>
              <w:spacing w:after="0" w:line="240" w:lineRule="auto"/>
              <w:rPr>
                <w:rFonts w:ascii="Calibri" w:eastAsiaTheme="majorEastAsia" w:hAnsi="Calibri" w:cstheme="majorBidi"/>
                <w:kern w:val="2"/>
                <w:sz w:val="20"/>
                <w:szCs w:val="20"/>
                <w:lang w:val="de-DE"/>
                <w14:ligatures w14:val="standardContextual"/>
              </w:rPr>
            </w:pPr>
            <w:r w:rsidRPr="008E5E27">
              <w:rPr>
                <w:rFonts w:ascii="Calibri" w:eastAsiaTheme="majorEastAsia" w:hAnsi="Calibri" w:cstheme="majorBidi"/>
                <w:b/>
                <w:bCs/>
                <w:kern w:val="2"/>
                <w:sz w:val="20"/>
                <w:szCs w:val="20"/>
                <w:lang w:val="de-DE"/>
                <w14:ligatures w14:val="standardContextual"/>
              </w:rPr>
              <w:t>Long</w:t>
            </w:r>
          </w:p>
        </w:tc>
        <w:tc>
          <w:tcPr>
            <w:tcW w:w="717" w:type="pct"/>
            <w:tcBorders>
              <w:top w:val="single" w:sz="4" w:space="0" w:color="auto"/>
              <w:left w:val="single" w:sz="8" w:space="0" w:color="FFFFFF"/>
              <w:bottom w:val="single" w:sz="8" w:space="0" w:color="auto"/>
              <w:right w:val="single" w:sz="8" w:space="0" w:color="FFFFFF"/>
            </w:tcBorders>
            <w:shd w:val="clear" w:color="auto" w:fill="auto"/>
            <w:tcMar>
              <w:top w:w="72" w:type="dxa"/>
              <w:left w:w="144" w:type="dxa"/>
              <w:bottom w:w="72" w:type="dxa"/>
              <w:right w:w="144" w:type="dxa"/>
            </w:tcMar>
            <w:hideMark/>
          </w:tcPr>
          <w:p w14:paraId="4145BAD9" w14:textId="119EAAB4" w:rsidR="008E5E27" w:rsidRPr="008E5E27" w:rsidRDefault="008E5E27" w:rsidP="008E5E27">
            <w:pPr>
              <w:spacing w:after="0" w:line="240" w:lineRule="auto"/>
              <w:rPr>
                <w:rFonts w:ascii="Calibri" w:eastAsiaTheme="majorEastAsia" w:hAnsi="Calibri" w:cstheme="majorBidi"/>
                <w:kern w:val="2"/>
                <w:sz w:val="20"/>
                <w:szCs w:val="20"/>
                <w:lang w:val="de-DE"/>
                <w14:ligatures w14:val="standardContextual"/>
              </w:rPr>
            </w:pPr>
            <w:proofErr w:type="spellStart"/>
            <w:r w:rsidRPr="008E5E27">
              <w:rPr>
                <w:rFonts w:ascii="Calibri" w:eastAsiaTheme="majorEastAsia" w:hAnsi="Calibri" w:cstheme="majorBidi"/>
                <w:b/>
                <w:bCs/>
                <w:kern w:val="2"/>
                <w:sz w:val="20"/>
                <w:szCs w:val="20"/>
                <w:lang w:val="de-DE"/>
                <w14:ligatures w14:val="standardContextual"/>
              </w:rPr>
              <w:t>N</w:t>
            </w:r>
            <w:r w:rsidR="00DC1CED" w:rsidRPr="00DC1CED">
              <w:rPr>
                <w:rFonts w:ascii="Calibri" w:eastAsiaTheme="majorEastAsia" w:hAnsi="Calibri" w:cstheme="majorBidi"/>
                <w:b/>
                <w:bCs/>
                <w:kern w:val="2"/>
                <w:sz w:val="20"/>
                <w:szCs w:val="20"/>
                <w:vertAlign w:val="subscript"/>
                <w:lang w:val="de-DE"/>
                <w14:ligatures w14:val="standardContextual"/>
              </w:rPr>
              <w:t>total</w:t>
            </w:r>
            <w:proofErr w:type="spellEnd"/>
          </w:p>
        </w:tc>
        <w:tc>
          <w:tcPr>
            <w:tcW w:w="595" w:type="pct"/>
            <w:tcBorders>
              <w:top w:val="single" w:sz="4" w:space="0" w:color="auto"/>
              <w:left w:val="single" w:sz="8" w:space="0" w:color="FFFFFF"/>
              <w:bottom w:val="single" w:sz="8" w:space="0" w:color="auto"/>
              <w:right w:val="single" w:sz="8" w:space="0" w:color="FFFFFF"/>
            </w:tcBorders>
            <w:shd w:val="clear" w:color="auto" w:fill="auto"/>
            <w:tcMar>
              <w:top w:w="72" w:type="dxa"/>
              <w:left w:w="144" w:type="dxa"/>
              <w:bottom w:w="72" w:type="dxa"/>
              <w:right w:w="144" w:type="dxa"/>
            </w:tcMar>
            <w:hideMark/>
          </w:tcPr>
          <w:p w14:paraId="2B1DF10C" w14:textId="77777777" w:rsidR="008E5E27" w:rsidRPr="008E5E27" w:rsidRDefault="008E5E27" w:rsidP="008E5E27">
            <w:pPr>
              <w:spacing w:after="0" w:line="240" w:lineRule="auto"/>
              <w:rPr>
                <w:rFonts w:ascii="Calibri" w:eastAsiaTheme="majorEastAsia" w:hAnsi="Calibri" w:cstheme="majorBidi"/>
                <w:kern w:val="2"/>
                <w:sz w:val="20"/>
                <w:szCs w:val="20"/>
                <w:lang w:val="de-DE"/>
                <w14:ligatures w14:val="standardContextual"/>
              </w:rPr>
            </w:pPr>
            <w:r w:rsidRPr="008E5E27">
              <w:rPr>
                <w:rFonts w:ascii="Calibri" w:eastAsiaTheme="majorEastAsia" w:hAnsi="Calibri" w:cstheme="majorBidi"/>
                <w:b/>
                <w:bCs/>
                <w:kern w:val="2"/>
                <w:sz w:val="20"/>
                <w:szCs w:val="20"/>
                <w:lang w:val="de-DE"/>
                <w14:ligatures w14:val="standardContextual"/>
              </w:rPr>
              <w:t>PRONIA</w:t>
            </w:r>
          </w:p>
        </w:tc>
        <w:tc>
          <w:tcPr>
            <w:tcW w:w="379" w:type="pct"/>
            <w:tcBorders>
              <w:top w:val="single" w:sz="4" w:space="0" w:color="auto"/>
              <w:left w:val="single" w:sz="8" w:space="0" w:color="FFFFFF"/>
              <w:bottom w:val="single" w:sz="8" w:space="0" w:color="auto"/>
              <w:right w:val="single" w:sz="8" w:space="0" w:color="FFFFFF"/>
            </w:tcBorders>
            <w:shd w:val="clear" w:color="auto" w:fill="auto"/>
            <w:tcMar>
              <w:top w:w="72" w:type="dxa"/>
              <w:left w:w="144" w:type="dxa"/>
              <w:bottom w:w="72" w:type="dxa"/>
              <w:right w:w="144" w:type="dxa"/>
            </w:tcMar>
            <w:hideMark/>
          </w:tcPr>
          <w:p w14:paraId="36B52783" w14:textId="77777777" w:rsidR="008E5E27" w:rsidRPr="008E5E27" w:rsidRDefault="008E5E27" w:rsidP="008E5E27">
            <w:pPr>
              <w:spacing w:after="0" w:line="240" w:lineRule="auto"/>
              <w:rPr>
                <w:rFonts w:ascii="Calibri" w:eastAsiaTheme="majorEastAsia" w:hAnsi="Calibri" w:cstheme="majorBidi"/>
                <w:kern w:val="2"/>
                <w:sz w:val="20"/>
                <w:szCs w:val="20"/>
                <w:lang w:val="de-DE"/>
                <w14:ligatures w14:val="standardContextual"/>
              </w:rPr>
            </w:pPr>
            <w:r w:rsidRPr="008E5E27">
              <w:rPr>
                <w:rFonts w:ascii="Calibri" w:eastAsiaTheme="majorEastAsia" w:hAnsi="Calibri" w:cstheme="majorBidi"/>
                <w:b/>
                <w:bCs/>
                <w:kern w:val="2"/>
                <w:sz w:val="20"/>
                <w:szCs w:val="20"/>
                <w:lang w:val="de-DE"/>
                <w14:ligatures w14:val="standardContextual"/>
              </w:rPr>
              <w:t>MUC</w:t>
            </w:r>
          </w:p>
        </w:tc>
        <w:tc>
          <w:tcPr>
            <w:tcW w:w="429" w:type="pct"/>
            <w:tcBorders>
              <w:top w:val="single" w:sz="4" w:space="0" w:color="auto"/>
              <w:left w:val="single" w:sz="8" w:space="0" w:color="FFFFFF"/>
              <w:bottom w:val="single" w:sz="8" w:space="0" w:color="auto"/>
              <w:right w:val="single" w:sz="4" w:space="0" w:color="auto"/>
            </w:tcBorders>
            <w:shd w:val="clear" w:color="auto" w:fill="auto"/>
            <w:tcMar>
              <w:top w:w="72" w:type="dxa"/>
              <w:left w:w="144" w:type="dxa"/>
              <w:bottom w:w="72" w:type="dxa"/>
              <w:right w:w="144" w:type="dxa"/>
            </w:tcMar>
            <w:hideMark/>
          </w:tcPr>
          <w:p w14:paraId="5EB9915F" w14:textId="77777777" w:rsidR="008E5E27" w:rsidRPr="008E5E27" w:rsidRDefault="008E5E27" w:rsidP="008E5E27">
            <w:pPr>
              <w:spacing w:after="0" w:line="240" w:lineRule="auto"/>
              <w:rPr>
                <w:rFonts w:ascii="Calibri" w:eastAsiaTheme="majorEastAsia" w:hAnsi="Calibri" w:cstheme="majorBidi"/>
                <w:kern w:val="2"/>
                <w:sz w:val="20"/>
                <w:szCs w:val="20"/>
                <w:lang w:val="de-DE"/>
                <w14:ligatures w14:val="standardContextual"/>
              </w:rPr>
            </w:pPr>
            <w:proofErr w:type="spellStart"/>
            <w:r w:rsidRPr="008E5E27">
              <w:rPr>
                <w:rFonts w:ascii="Calibri" w:eastAsiaTheme="majorEastAsia" w:hAnsi="Calibri" w:cstheme="majorBidi"/>
                <w:b/>
                <w:bCs/>
                <w:kern w:val="2"/>
                <w:sz w:val="20"/>
                <w:szCs w:val="20"/>
                <w:lang w:val="de-DE"/>
                <w14:ligatures w14:val="standardContextual"/>
              </w:rPr>
              <w:t>ZInEP</w:t>
            </w:r>
            <w:proofErr w:type="spellEnd"/>
          </w:p>
        </w:tc>
      </w:tr>
      <w:tr w:rsidR="008E5E27" w:rsidRPr="00DC1CED" w14:paraId="18505C15" w14:textId="77777777" w:rsidTr="002F6514">
        <w:trPr>
          <w:trHeight w:val="113"/>
        </w:trPr>
        <w:tc>
          <w:tcPr>
            <w:tcW w:w="660" w:type="pct"/>
            <w:tcBorders>
              <w:top w:val="single" w:sz="8" w:space="0" w:color="auto"/>
              <w:left w:val="single" w:sz="4" w:space="0" w:color="auto"/>
              <w:right w:val="single" w:sz="8" w:space="0" w:color="FFFFFF"/>
            </w:tcBorders>
            <w:shd w:val="clear" w:color="auto" w:fill="auto"/>
            <w:tcMar>
              <w:top w:w="72" w:type="dxa"/>
              <w:left w:w="144" w:type="dxa"/>
              <w:bottom w:w="72" w:type="dxa"/>
              <w:right w:w="144" w:type="dxa"/>
            </w:tcMar>
            <w:hideMark/>
          </w:tcPr>
          <w:p w14:paraId="2A5668C7" w14:textId="16658A5D" w:rsidR="008E5E27" w:rsidRPr="008E5E27" w:rsidRDefault="008E5E27" w:rsidP="008E5E27">
            <w:pPr>
              <w:spacing w:after="0" w:line="240" w:lineRule="auto"/>
              <w:rPr>
                <w:rFonts w:ascii="Calibri" w:eastAsiaTheme="majorEastAsia" w:hAnsi="Calibri" w:cstheme="majorBidi"/>
                <w:kern w:val="2"/>
                <w:sz w:val="20"/>
                <w:szCs w:val="20"/>
                <w:lang w:val="de-DE"/>
                <w14:ligatures w14:val="standardContextual"/>
              </w:rPr>
            </w:pPr>
            <w:r w:rsidRPr="008E5E27">
              <w:rPr>
                <w:rFonts w:ascii="Calibri" w:eastAsiaTheme="majorEastAsia" w:hAnsi="Calibri" w:cstheme="majorBidi"/>
                <w:kern w:val="2"/>
                <w:sz w:val="20"/>
                <w:szCs w:val="20"/>
                <w:lang w:val="de-DE"/>
                <w14:ligatures w14:val="standardContextual"/>
              </w:rPr>
              <w:t>CHR</w:t>
            </w:r>
            <w:r w:rsidRPr="00DC1CED">
              <w:rPr>
                <w:rFonts w:ascii="Calibri" w:eastAsiaTheme="majorEastAsia" w:hAnsi="Calibri" w:cstheme="majorBidi"/>
                <w:kern w:val="2"/>
                <w:sz w:val="20"/>
                <w:szCs w:val="20"/>
                <w:lang w:val="de-DE"/>
                <w14:ligatures w14:val="standardContextual"/>
              </w:rPr>
              <w:t>-</w:t>
            </w:r>
            <w:r w:rsidRPr="00DC1CED">
              <w:rPr>
                <w:sz w:val="20"/>
                <w:szCs w:val="20"/>
                <w:lang w:val="de-DE"/>
              </w:rPr>
              <w:t>P</w:t>
            </w:r>
          </w:p>
        </w:tc>
        <w:tc>
          <w:tcPr>
            <w:tcW w:w="2220" w:type="pct"/>
            <w:tcBorders>
              <w:top w:val="single" w:sz="8" w:space="0" w:color="auto"/>
              <w:left w:val="single" w:sz="8" w:space="0" w:color="FFFFFF"/>
              <w:right w:val="single" w:sz="8" w:space="0" w:color="FFFFFF"/>
            </w:tcBorders>
            <w:shd w:val="clear" w:color="auto" w:fill="auto"/>
            <w:tcMar>
              <w:top w:w="72" w:type="dxa"/>
              <w:left w:w="144" w:type="dxa"/>
              <w:bottom w:w="72" w:type="dxa"/>
              <w:right w:w="144" w:type="dxa"/>
            </w:tcMar>
            <w:hideMark/>
          </w:tcPr>
          <w:p w14:paraId="4FFE7541" w14:textId="0A7D114B" w:rsidR="008E5E27" w:rsidRPr="008E5E27" w:rsidRDefault="00DC1CED" w:rsidP="008E5E27">
            <w:pPr>
              <w:spacing w:after="0" w:line="240" w:lineRule="auto"/>
              <w:rPr>
                <w:rFonts w:ascii="Calibri" w:eastAsiaTheme="majorEastAsia" w:hAnsi="Calibri" w:cstheme="majorBidi"/>
                <w:kern w:val="2"/>
                <w:sz w:val="20"/>
                <w:szCs w:val="20"/>
                <w14:ligatures w14:val="standardContextual"/>
              </w:rPr>
            </w:pPr>
            <w:r>
              <w:rPr>
                <w:rFonts w:ascii="Calibri" w:eastAsiaTheme="majorEastAsia" w:hAnsi="Calibri" w:cstheme="majorBidi"/>
                <w:kern w:val="2"/>
                <w:sz w:val="20"/>
                <w:szCs w:val="20"/>
                <w14:ligatures w14:val="standardContextual"/>
              </w:rPr>
              <w:t>Clinical High-Risk State for Psychosis defined by COGDIS and/or UHR criteria</w:t>
            </w:r>
          </w:p>
        </w:tc>
        <w:tc>
          <w:tcPr>
            <w:tcW w:w="717" w:type="pct"/>
            <w:tcBorders>
              <w:top w:val="single" w:sz="8" w:space="0" w:color="auto"/>
              <w:left w:val="single" w:sz="8" w:space="0" w:color="FFFFFF"/>
              <w:right w:val="single" w:sz="8" w:space="0" w:color="FFFFFF"/>
            </w:tcBorders>
            <w:shd w:val="clear" w:color="auto" w:fill="auto"/>
            <w:tcMar>
              <w:top w:w="72" w:type="dxa"/>
              <w:left w:w="144" w:type="dxa"/>
              <w:bottom w:w="72" w:type="dxa"/>
              <w:right w:w="144" w:type="dxa"/>
            </w:tcMar>
            <w:hideMark/>
          </w:tcPr>
          <w:p w14:paraId="6FE52C15" w14:textId="18A581B5" w:rsidR="008E5E27" w:rsidRPr="008E5E27" w:rsidRDefault="00CA3DDC" w:rsidP="008E5E27">
            <w:pPr>
              <w:spacing w:after="0" w:line="240" w:lineRule="auto"/>
              <w:rPr>
                <w:rFonts w:ascii="Calibri" w:eastAsiaTheme="majorEastAsia" w:hAnsi="Calibri" w:cstheme="majorBidi"/>
                <w:kern w:val="2"/>
                <w:sz w:val="20"/>
                <w:szCs w:val="20"/>
                <w:lang w:val="de-DE"/>
                <w14:ligatures w14:val="standardContextual"/>
              </w:rPr>
            </w:pPr>
            <w:r>
              <w:rPr>
                <w:rFonts w:ascii="Calibri" w:eastAsiaTheme="majorEastAsia" w:hAnsi="Calibri" w:cstheme="majorBidi"/>
                <w:kern w:val="2"/>
                <w:sz w:val="20"/>
                <w:szCs w:val="20"/>
                <w:lang w:val="de-DE"/>
                <w14:ligatures w14:val="standardContextual"/>
              </w:rPr>
              <w:t>425</w:t>
            </w:r>
          </w:p>
        </w:tc>
        <w:tc>
          <w:tcPr>
            <w:tcW w:w="595" w:type="pct"/>
            <w:tcBorders>
              <w:top w:val="single" w:sz="8" w:space="0" w:color="auto"/>
              <w:left w:val="single" w:sz="8" w:space="0" w:color="FFFFFF"/>
              <w:right w:val="single" w:sz="8" w:space="0" w:color="FFFFFF"/>
            </w:tcBorders>
            <w:shd w:val="clear" w:color="auto" w:fill="auto"/>
            <w:tcMar>
              <w:top w:w="72" w:type="dxa"/>
              <w:left w:w="144" w:type="dxa"/>
              <w:bottom w:w="72" w:type="dxa"/>
              <w:right w:w="144" w:type="dxa"/>
            </w:tcMar>
            <w:hideMark/>
          </w:tcPr>
          <w:p w14:paraId="45D909EE" w14:textId="4CC80130" w:rsidR="008E5E27" w:rsidRPr="008E5E27" w:rsidRDefault="00CA3DDC" w:rsidP="008E5E27">
            <w:pPr>
              <w:spacing w:after="0" w:line="240" w:lineRule="auto"/>
              <w:jc w:val="center"/>
              <w:rPr>
                <w:rFonts w:ascii="Calibri" w:eastAsiaTheme="majorEastAsia" w:hAnsi="Calibri" w:cstheme="majorBidi"/>
                <w:kern w:val="2"/>
                <w:sz w:val="20"/>
                <w:szCs w:val="20"/>
                <w:lang w:val="de-DE"/>
                <w14:ligatures w14:val="standardContextual"/>
              </w:rPr>
            </w:pPr>
            <w:r>
              <w:rPr>
                <w:rFonts w:ascii="Calibri" w:eastAsiaTheme="majorEastAsia" w:hAnsi="Calibri" w:cstheme="majorBidi"/>
                <w:kern w:val="2"/>
                <w:sz w:val="20"/>
                <w:szCs w:val="20"/>
                <w:lang w:val="de-DE"/>
                <w14:ligatures w14:val="standardContextual"/>
              </w:rPr>
              <w:t>312</w:t>
            </w:r>
          </w:p>
        </w:tc>
        <w:tc>
          <w:tcPr>
            <w:tcW w:w="379" w:type="pct"/>
            <w:tcBorders>
              <w:top w:val="single" w:sz="8" w:space="0" w:color="auto"/>
              <w:left w:val="single" w:sz="8" w:space="0" w:color="FFFFFF"/>
              <w:right w:val="single" w:sz="8" w:space="0" w:color="FFFFFF"/>
            </w:tcBorders>
            <w:shd w:val="clear" w:color="auto" w:fill="auto"/>
            <w:tcMar>
              <w:top w:w="72" w:type="dxa"/>
              <w:left w:w="144" w:type="dxa"/>
              <w:bottom w:w="72" w:type="dxa"/>
              <w:right w:w="144" w:type="dxa"/>
            </w:tcMar>
            <w:hideMark/>
          </w:tcPr>
          <w:p w14:paraId="325EC34F" w14:textId="77777777" w:rsidR="008E5E27" w:rsidRPr="008E5E27" w:rsidRDefault="008E5E27" w:rsidP="008E5E27">
            <w:pPr>
              <w:spacing w:after="0" w:line="240" w:lineRule="auto"/>
              <w:jc w:val="center"/>
              <w:rPr>
                <w:rFonts w:ascii="Calibri" w:eastAsiaTheme="majorEastAsia" w:hAnsi="Calibri" w:cstheme="majorBidi"/>
                <w:kern w:val="2"/>
                <w:sz w:val="20"/>
                <w:szCs w:val="20"/>
                <w:lang w:val="de-DE"/>
                <w14:ligatures w14:val="standardContextual"/>
              </w:rPr>
            </w:pPr>
          </w:p>
        </w:tc>
        <w:tc>
          <w:tcPr>
            <w:tcW w:w="429" w:type="pct"/>
            <w:tcBorders>
              <w:top w:val="single" w:sz="8" w:space="0" w:color="auto"/>
              <w:left w:val="single" w:sz="8" w:space="0" w:color="FFFFFF"/>
              <w:right w:val="single" w:sz="4" w:space="0" w:color="auto"/>
            </w:tcBorders>
            <w:shd w:val="clear" w:color="auto" w:fill="auto"/>
            <w:tcMar>
              <w:top w:w="72" w:type="dxa"/>
              <w:left w:w="144" w:type="dxa"/>
              <w:bottom w:w="72" w:type="dxa"/>
              <w:right w:w="144" w:type="dxa"/>
            </w:tcMar>
            <w:hideMark/>
          </w:tcPr>
          <w:p w14:paraId="78776AFD" w14:textId="3B31CDA8" w:rsidR="008E5E27" w:rsidRPr="008E5E27" w:rsidRDefault="00CA3DDC" w:rsidP="00CA3DDC">
            <w:pPr>
              <w:tabs>
                <w:tab w:val="center" w:pos="275"/>
              </w:tabs>
              <w:spacing w:after="0" w:line="240" w:lineRule="auto"/>
              <w:rPr>
                <w:rFonts w:ascii="Calibri" w:eastAsiaTheme="majorEastAsia" w:hAnsi="Calibri" w:cstheme="majorBidi"/>
                <w:kern w:val="2"/>
                <w:sz w:val="20"/>
                <w:szCs w:val="20"/>
                <w:lang w:val="de-DE"/>
                <w14:ligatures w14:val="standardContextual"/>
              </w:rPr>
            </w:pPr>
            <w:r>
              <w:rPr>
                <w:rFonts w:ascii="Calibri" w:eastAsiaTheme="majorEastAsia" w:hAnsi="Calibri" w:cstheme="majorBidi"/>
                <w:kern w:val="2"/>
                <w:sz w:val="20"/>
                <w:szCs w:val="20"/>
                <w:lang w:val="de-DE"/>
                <w14:ligatures w14:val="standardContextual"/>
              </w:rPr>
              <w:tab/>
              <w:t>113</w:t>
            </w:r>
          </w:p>
        </w:tc>
      </w:tr>
      <w:tr w:rsidR="002F6514" w:rsidRPr="002F6514" w14:paraId="24BCEF36" w14:textId="77777777" w:rsidTr="002F6514">
        <w:trPr>
          <w:trHeight w:val="113"/>
        </w:trPr>
        <w:tc>
          <w:tcPr>
            <w:tcW w:w="660" w:type="pct"/>
            <w:tcBorders>
              <w:left w:val="single" w:sz="4" w:space="0" w:color="auto"/>
              <w:bottom w:val="single" w:sz="8" w:space="0" w:color="FFFFFF"/>
              <w:right w:val="single" w:sz="8" w:space="0" w:color="FFFFFF"/>
            </w:tcBorders>
            <w:shd w:val="clear" w:color="auto" w:fill="auto"/>
            <w:tcMar>
              <w:top w:w="72" w:type="dxa"/>
              <w:left w:w="144" w:type="dxa"/>
              <w:bottom w:w="72" w:type="dxa"/>
              <w:right w:w="144" w:type="dxa"/>
            </w:tcMar>
          </w:tcPr>
          <w:p w14:paraId="0BE73B94" w14:textId="7420A6E3" w:rsidR="002F6514" w:rsidRPr="008E5E27" w:rsidRDefault="002F6514" w:rsidP="008E5E27">
            <w:pPr>
              <w:spacing w:after="0" w:line="240" w:lineRule="auto"/>
              <w:rPr>
                <w:rFonts w:ascii="Calibri" w:eastAsiaTheme="majorEastAsia" w:hAnsi="Calibri" w:cstheme="majorBidi"/>
                <w:kern w:val="2"/>
                <w:sz w:val="20"/>
                <w:szCs w:val="20"/>
                <w:lang w:val="de-DE"/>
                <w14:ligatures w14:val="standardContextual"/>
              </w:rPr>
            </w:pPr>
            <w:proofErr w:type="spellStart"/>
            <w:r>
              <w:rPr>
                <w:rFonts w:ascii="Calibri" w:eastAsiaTheme="majorEastAsia" w:hAnsi="Calibri" w:cstheme="majorBidi"/>
                <w:kern w:val="2"/>
                <w:sz w:val="20"/>
                <w:szCs w:val="20"/>
                <w:lang w:val="de-DE"/>
                <w14:ligatures w14:val="standardContextual"/>
              </w:rPr>
              <w:t>uCHR</w:t>
            </w:r>
            <w:proofErr w:type="spellEnd"/>
            <w:r>
              <w:rPr>
                <w:rFonts w:ascii="Calibri" w:eastAsiaTheme="majorEastAsia" w:hAnsi="Calibri" w:cstheme="majorBidi"/>
                <w:kern w:val="2"/>
                <w:sz w:val="20"/>
                <w:szCs w:val="20"/>
                <w:lang w:val="de-DE"/>
                <w14:ligatures w14:val="standardContextual"/>
              </w:rPr>
              <w:t>-P</w:t>
            </w:r>
          </w:p>
        </w:tc>
        <w:tc>
          <w:tcPr>
            <w:tcW w:w="2220" w:type="pct"/>
            <w:tcBorders>
              <w:left w:val="single" w:sz="8" w:space="0" w:color="FFFFFF"/>
              <w:bottom w:val="single" w:sz="8" w:space="0" w:color="FFFFFF"/>
              <w:right w:val="single" w:sz="8" w:space="0" w:color="FFFFFF"/>
            </w:tcBorders>
            <w:shd w:val="clear" w:color="auto" w:fill="auto"/>
            <w:tcMar>
              <w:top w:w="72" w:type="dxa"/>
              <w:left w:w="144" w:type="dxa"/>
              <w:bottom w:w="72" w:type="dxa"/>
              <w:right w:w="144" w:type="dxa"/>
            </w:tcMar>
          </w:tcPr>
          <w:p w14:paraId="40E54DFE" w14:textId="49AEA54F" w:rsidR="002F6514" w:rsidRDefault="002F6514" w:rsidP="008E5E27">
            <w:pPr>
              <w:spacing w:after="0" w:line="240" w:lineRule="auto"/>
              <w:rPr>
                <w:rFonts w:ascii="Calibri" w:eastAsiaTheme="majorEastAsia" w:hAnsi="Calibri" w:cstheme="majorBidi"/>
                <w:kern w:val="2"/>
                <w:sz w:val="20"/>
                <w:szCs w:val="20"/>
                <w14:ligatures w14:val="standardContextual"/>
              </w:rPr>
            </w:pPr>
            <w:r>
              <w:rPr>
                <w:rFonts w:ascii="Calibri" w:eastAsiaTheme="majorEastAsia" w:hAnsi="Calibri" w:cstheme="majorBidi"/>
                <w:kern w:val="2"/>
                <w:sz w:val="20"/>
                <w:szCs w:val="20"/>
                <w14:ligatures w14:val="standardContextual"/>
              </w:rPr>
              <w:t>Unspecified CHR-P state defined by the presence of UHR symptoms with or without COGDIS</w:t>
            </w:r>
          </w:p>
        </w:tc>
        <w:tc>
          <w:tcPr>
            <w:tcW w:w="717" w:type="pct"/>
            <w:tcBorders>
              <w:left w:val="single" w:sz="8" w:space="0" w:color="FFFFFF"/>
              <w:bottom w:val="single" w:sz="8" w:space="0" w:color="FFFFFF"/>
              <w:right w:val="single" w:sz="8" w:space="0" w:color="FFFFFF"/>
            </w:tcBorders>
            <w:shd w:val="clear" w:color="auto" w:fill="auto"/>
            <w:tcMar>
              <w:top w:w="72" w:type="dxa"/>
              <w:left w:w="144" w:type="dxa"/>
              <w:bottom w:w="72" w:type="dxa"/>
              <w:right w:w="144" w:type="dxa"/>
            </w:tcMar>
          </w:tcPr>
          <w:p w14:paraId="37EDF013" w14:textId="219C0B2F" w:rsidR="002F6514" w:rsidRPr="002F6514" w:rsidRDefault="002F6514" w:rsidP="008E5E27">
            <w:pPr>
              <w:spacing w:after="0" w:line="240" w:lineRule="auto"/>
              <w:rPr>
                <w:rFonts w:ascii="Calibri" w:eastAsiaTheme="majorEastAsia" w:hAnsi="Calibri" w:cstheme="majorBidi"/>
                <w:kern w:val="2"/>
                <w:sz w:val="20"/>
                <w:szCs w:val="20"/>
                <w14:ligatures w14:val="standardContextual"/>
              </w:rPr>
            </w:pPr>
            <w:r>
              <w:rPr>
                <w:rFonts w:ascii="Calibri" w:eastAsiaTheme="majorEastAsia" w:hAnsi="Calibri" w:cstheme="majorBidi"/>
                <w:kern w:val="2"/>
                <w:sz w:val="20"/>
                <w:szCs w:val="20"/>
                <w14:ligatures w14:val="standardContextual"/>
              </w:rPr>
              <w:t>304</w:t>
            </w:r>
          </w:p>
        </w:tc>
        <w:tc>
          <w:tcPr>
            <w:tcW w:w="595" w:type="pct"/>
            <w:tcBorders>
              <w:left w:val="single" w:sz="8" w:space="0" w:color="FFFFFF"/>
              <w:bottom w:val="single" w:sz="8" w:space="0" w:color="FFFFFF"/>
              <w:right w:val="single" w:sz="8" w:space="0" w:color="FFFFFF"/>
            </w:tcBorders>
            <w:shd w:val="clear" w:color="auto" w:fill="auto"/>
            <w:tcMar>
              <w:top w:w="72" w:type="dxa"/>
              <w:left w:w="144" w:type="dxa"/>
              <w:bottom w:w="72" w:type="dxa"/>
              <w:right w:w="144" w:type="dxa"/>
            </w:tcMar>
          </w:tcPr>
          <w:p w14:paraId="3E1FEAD6" w14:textId="0191B7B0" w:rsidR="002F6514" w:rsidRPr="002F6514" w:rsidRDefault="002F6514" w:rsidP="008E5E27">
            <w:pPr>
              <w:spacing w:after="0" w:line="240" w:lineRule="auto"/>
              <w:jc w:val="center"/>
              <w:rPr>
                <w:rFonts w:ascii="Calibri" w:eastAsiaTheme="majorEastAsia" w:hAnsi="Calibri" w:cstheme="majorBidi"/>
                <w:kern w:val="2"/>
                <w:sz w:val="20"/>
                <w:szCs w:val="20"/>
                <w14:ligatures w14:val="standardContextual"/>
              </w:rPr>
            </w:pPr>
            <w:r>
              <w:rPr>
                <w:rFonts w:ascii="Calibri" w:eastAsiaTheme="majorEastAsia" w:hAnsi="Calibri" w:cstheme="majorBidi"/>
                <w:kern w:val="2"/>
                <w:sz w:val="20"/>
                <w:szCs w:val="20"/>
                <w14:ligatures w14:val="standardContextual"/>
              </w:rPr>
              <w:t>237</w:t>
            </w:r>
          </w:p>
        </w:tc>
        <w:tc>
          <w:tcPr>
            <w:tcW w:w="379" w:type="pct"/>
            <w:tcBorders>
              <w:left w:val="single" w:sz="8" w:space="0" w:color="FFFFFF"/>
              <w:bottom w:val="single" w:sz="8" w:space="0" w:color="FFFFFF"/>
              <w:right w:val="single" w:sz="8" w:space="0" w:color="FFFFFF"/>
            </w:tcBorders>
            <w:shd w:val="clear" w:color="auto" w:fill="auto"/>
            <w:tcMar>
              <w:top w:w="72" w:type="dxa"/>
              <w:left w:w="144" w:type="dxa"/>
              <w:bottom w:w="72" w:type="dxa"/>
              <w:right w:w="144" w:type="dxa"/>
            </w:tcMar>
          </w:tcPr>
          <w:p w14:paraId="6980D6BA" w14:textId="77777777" w:rsidR="002F6514" w:rsidRPr="002F6514" w:rsidRDefault="002F6514" w:rsidP="008E5E27">
            <w:pPr>
              <w:spacing w:after="0" w:line="240" w:lineRule="auto"/>
              <w:jc w:val="center"/>
              <w:rPr>
                <w:rFonts w:ascii="Calibri" w:eastAsiaTheme="majorEastAsia" w:hAnsi="Calibri" w:cstheme="majorBidi"/>
                <w:kern w:val="2"/>
                <w:sz w:val="20"/>
                <w:szCs w:val="20"/>
                <w14:ligatures w14:val="standardContextual"/>
              </w:rPr>
            </w:pPr>
          </w:p>
        </w:tc>
        <w:tc>
          <w:tcPr>
            <w:tcW w:w="429" w:type="pct"/>
            <w:tcBorders>
              <w:left w:val="single" w:sz="8" w:space="0" w:color="FFFFFF"/>
              <w:bottom w:val="single" w:sz="8" w:space="0" w:color="FFFFFF"/>
              <w:right w:val="single" w:sz="4" w:space="0" w:color="auto"/>
            </w:tcBorders>
            <w:shd w:val="clear" w:color="auto" w:fill="auto"/>
            <w:tcMar>
              <w:top w:w="72" w:type="dxa"/>
              <w:left w:w="144" w:type="dxa"/>
              <w:bottom w:w="72" w:type="dxa"/>
              <w:right w:w="144" w:type="dxa"/>
            </w:tcMar>
          </w:tcPr>
          <w:p w14:paraId="0EBA8640" w14:textId="7047A953" w:rsidR="002F6514" w:rsidRPr="002F6514" w:rsidRDefault="002F6514" w:rsidP="002F6514">
            <w:pPr>
              <w:tabs>
                <w:tab w:val="center" w:pos="275"/>
              </w:tabs>
              <w:spacing w:after="0" w:line="240" w:lineRule="auto"/>
              <w:jc w:val="center"/>
              <w:rPr>
                <w:rFonts w:ascii="Calibri" w:eastAsiaTheme="majorEastAsia" w:hAnsi="Calibri" w:cstheme="majorBidi"/>
                <w:kern w:val="2"/>
                <w:sz w:val="20"/>
                <w:szCs w:val="20"/>
                <w14:ligatures w14:val="standardContextual"/>
              </w:rPr>
            </w:pPr>
            <w:r>
              <w:rPr>
                <w:rFonts w:ascii="Calibri" w:eastAsiaTheme="majorEastAsia" w:hAnsi="Calibri" w:cstheme="majorBidi"/>
                <w:kern w:val="2"/>
                <w:sz w:val="20"/>
                <w:szCs w:val="20"/>
                <w14:ligatures w14:val="standardContextual"/>
              </w:rPr>
              <w:t>67</w:t>
            </w:r>
          </w:p>
        </w:tc>
      </w:tr>
      <w:tr w:rsidR="008E5E27" w:rsidRPr="00DC1CED" w14:paraId="19603166" w14:textId="77777777" w:rsidTr="00DC1CED">
        <w:trPr>
          <w:trHeight w:val="113"/>
        </w:trPr>
        <w:tc>
          <w:tcPr>
            <w:tcW w:w="660" w:type="pct"/>
            <w:tcBorders>
              <w:top w:val="single" w:sz="8" w:space="0" w:color="FFFFFF"/>
              <w:left w:val="single" w:sz="4" w:space="0" w:color="auto"/>
              <w:bottom w:val="single" w:sz="8" w:space="0" w:color="FFFFFF"/>
              <w:right w:val="single" w:sz="8" w:space="0" w:color="FFFFFF"/>
            </w:tcBorders>
            <w:shd w:val="clear" w:color="auto" w:fill="auto"/>
            <w:tcMar>
              <w:top w:w="72" w:type="dxa"/>
              <w:left w:w="144" w:type="dxa"/>
              <w:bottom w:w="72" w:type="dxa"/>
              <w:right w:w="144" w:type="dxa"/>
            </w:tcMar>
            <w:hideMark/>
          </w:tcPr>
          <w:p w14:paraId="5DE941F5" w14:textId="77777777" w:rsidR="008E5E27" w:rsidRPr="008E5E27" w:rsidRDefault="008E5E27" w:rsidP="008E5E27">
            <w:pPr>
              <w:spacing w:after="0" w:line="240" w:lineRule="auto"/>
              <w:rPr>
                <w:rFonts w:ascii="Calibri" w:eastAsiaTheme="majorEastAsia" w:hAnsi="Calibri" w:cstheme="majorBidi"/>
                <w:kern w:val="2"/>
                <w:sz w:val="20"/>
                <w:szCs w:val="20"/>
                <w:lang w:val="de-DE"/>
                <w14:ligatures w14:val="standardContextual"/>
              </w:rPr>
            </w:pPr>
            <w:r w:rsidRPr="008E5E27">
              <w:rPr>
                <w:rFonts w:ascii="Calibri" w:eastAsiaTheme="majorEastAsia" w:hAnsi="Calibri" w:cstheme="majorBidi"/>
                <w:kern w:val="2"/>
                <w:sz w:val="20"/>
                <w:szCs w:val="20"/>
                <w:lang w:val="de-DE"/>
                <w14:ligatures w14:val="standardContextual"/>
              </w:rPr>
              <w:t>COGDIS</w:t>
            </w:r>
          </w:p>
        </w:tc>
        <w:tc>
          <w:tcPr>
            <w:tcW w:w="2220" w:type="pct"/>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589433E9" w14:textId="22F8F7E2" w:rsidR="008E5E27" w:rsidRPr="008E5E27" w:rsidRDefault="00DC1CED" w:rsidP="008E5E27">
            <w:pPr>
              <w:spacing w:after="0" w:line="240" w:lineRule="auto"/>
              <w:rPr>
                <w:rFonts w:ascii="Calibri" w:eastAsiaTheme="majorEastAsia" w:hAnsi="Calibri" w:cstheme="majorBidi"/>
                <w:kern w:val="2"/>
                <w:sz w:val="20"/>
                <w:szCs w:val="20"/>
                <w14:ligatures w14:val="standardContextual"/>
              </w:rPr>
            </w:pPr>
            <w:r>
              <w:rPr>
                <w:rFonts w:ascii="Calibri" w:eastAsiaTheme="majorEastAsia" w:hAnsi="Calibri" w:cstheme="majorBidi"/>
                <w:kern w:val="2"/>
                <w:sz w:val="20"/>
                <w:szCs w:val="20"/>
                <w14:ligatures w14:val="standardContextual"/>
              </w:rPr>
              <w:t xml:space="preserve">CHR-P </w:t>
            </w:r>
            <w:r w:rsidR="002D2AE4">
              <w:rPr>
                <w:rFonts w:ascii="Calibri" w:eastAsiaTheme="majorEastAsia" w:hAnsi="Calibri" w:cstheme="majorBidi"/>
                <w:kern w:val="2"/>
                <w:sz w:val="20"/>
                <w:szCs w:val="20"/>
                <w14:ligatures w14:val="standardContextual"/>
              </w:rPr>
              <w:t xml:space="preserve">state </w:t>
            </w:r>
            <w:r>
              <w:rPr>
                <w:rFonts w:ascii="Calibri" w:eastAsiaTheme="majorEastAsia" w:hAnsi="Calibri" w:cstheme="majorBidi"/>
                <w:kern w:val="2"/>
                <w:sz w:val="20"/>
                <w:szCs w:val="20"/>
                <w14:ligatures w14:val="standardContextual"/>
              </w:rPr>
              <w:t xml:space="preserve">defined using </w:t>
            </w:r>
            <w:proofErr w:type="spellStart"/>
            <w:r w:rsidR="008E5E27" w:rsidRPr="008E5E27">
              <w:rPr>
                <w:rFonts w:ascii="Calibri" w:eastAsiaTheme="majorEastAsia" w:hAnsi="Calibri" w:cstheme="majorBidi"/>
                <w:kern w:val="2"/>
                <w:sz w:val="20"/>
                <w:szCs w:val="20"/>
                <w14:ligatures w14:val="standardContextual"/>
              </w:rPr>
              <w:t>COGnitive</w:t>
            </w:r>
            <w:proofErr w:type="spellEnd"/>
            <w:r w:rsidR="008E5E27" w:rsidRPr="008E5E27">
              <w:rPr>
                <w:rFonts w:ascii="Calibri" w:eastAsiaTheme="majorEastAsia" w:hAnsi="Calibri" w:cstheme="majorBidi"/>
                <w:kern w:val="2"/>
                <w:sz w:val="20"/>
                <w:szCs w:val="20"/>
                <w14:ligatures w14:val="standardContextual"/>
              </w:rPr>
              <w:t xml:space="preserve"> </w:t>
            </w:r>
            <w:proofErr w:type="spellStart"/>
            <w:r w:rsidR="008E5E27" w:rsidRPr="008E5E27">
              <w:rPr>
                <w:rFonts w:ascii="Calibri" w:eastAsiaTheme="majorEastAsia" w:hAnsi="Calibri" w:cstheme="majorBidi"/>
                <w:kern w:val="2"/>
                <w:sz w:val="20"/>
                <w:szCs w:val="20"/>
                <w14:ligatures w14:val="standardContextual"/>
              </w:rPr>
              <w:t>DISturbance</w:t>
            </w:r>
            <w:proofErr w:type="spellEnd"/>
            <w:r w:rsidR="008E5E27" w:rsidRPr="008E5E27">
              <w:rPr>
                <w:rFonts w:ascii="Calibri" w:eastAsiaTheme="majorEastAsia" w:hAnsi="Calibri" w:cstheme="majorBidi"/>
                <w:kern w:val="2"/>
                <w:sz w:val="20"/>
                <w:szCs w:val="20"/>
                <w14:ligatures w14:val="standardContextual"/>
              </w:rPr>
              <w:t xml:space="preserve"> criteria but no</w:t>
            </w:r>
            <w:r>
              <w:rPr>
                <w:rFonts w:ascii="Calibri" w:eastAsiaTheme="majorEastAsia" w:hAnsi="Calibri" w:cstheme="majorBidi"/>
                <w:kern w:val="2"/>
                <w:sz w:val="20"/>
                <w:szCs w:val="20"/>
                <w14:ligatures w14:val="standardContextual"/>
              </w:rPr>
              <w:t>t</w:t>
            </w:r>
            <w:r w:rsidR="008E5E27" w:rsidRPr="008E5E27">
              <w:rPr>
                <w:rFonts w:ascii="Calibri" w:eastAsiaTheme="majorEastAsia" w:hAnsi="Calibri" w:cstheme="majorBidi"/>
                <w:kern w:val="2"/>
                <w:sz w:val="20"/>
                <w:szCs w:val="20"/>
                <w14:ligatures w14:val="standardContextual"/>
              </w:rPr>
              <w:t xml:space="preserve"> UHR criteria</w:t>
            </w:r>
          </w:p>
        </w:tc>
        <w:tc>
          <w:tcPr>
            <w:tcW w:w="717" w:type="pct"/>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48985EAA" w14:textId="4AD701AC" w:rsidR="008E5E27" w:rsidRPr="008E5E27" w:rsidRDefault="00DC1CED" w:rsidP="008E5E27">
            <w:pPr>
              <w:spacing w:after="0" w:line="240" w:lineRule="auto"/>
              <w:rPr>
                <w:rFonts w:ascii="Calibri" w:eastAsiaTheme="majorEastAsia" w:hAnsi="Calibri" w:cstheme="majorBidi"/>
                <w:kern w:val="2"/>
                <w:sz w:val="20"/>
                <w:szCs w:val="20"/>
                <w:lang w:val="de-DE"/>
                <w14:ligatures w14:val="standardContextual"/>
              </w:rPr>
            </w:pPr>
            <w:r>
              <w:rPr>
                <w:rFonts w:ascii="Calibri" w:eastAsiaTheme="majorEastAsia" w:hAnsi="Calibri" w:cstheme="majorBidi"/>
                <w:kern w:val="2"/>
                <w:sz w:val="20"/>
                <w:szCs w:val="20"/>
                <w:lang w:val="de-DE"/>
                <w14:ligatures w14:val="standardContextual"/>
              </w:rPr>
              <w:t>121</w:t>
            </w:r>
          </w:p>
        </w:tc>
        <w:tc>
          <w:tcPr>
            <w:tcW w:w="595" w:type="pct"/>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1874849D" w14:textId="18E82037" w:rsidR="008E5E27" w:rsidRPr="008E5E27" w:rsidRDefault="00DC1CED" w:rsidP="008E5E27">
            <w:pPr>
              <w:spacing w:after="0" w:line="240" w:lineRule="auto"/>
              <w:jc w:val="center"/>
              <w:rPr>
                <w:rFonts w:ascii="Calibri" w:eastAsiaTheme="majorEastAsia" w:hAnsi="Calibri" w:cstheme="majorBidi"/>
                <w:kern w:val="2"/>
                <w:sz w:val="20"/>
                <w:szCs w:val="20"/>
                <w:lang w:val="de-DE"/>
                <w14:ligatures w14:val="standardContextual"/>
              </w:rPr>
            </w:pPr>
            <w:r>
              <w:rPr>
                <w:rFonts w:ascii="Calibri" w:eastAsiaTheme="majorEastAsia" w:hAnsi="Calibri" w:cstheme="majorBidi"/>
                <w:kern w:val="2"/>
                <w:sz w:val="20"/>
                <w:szCs w:val="20"/>
                <w:lang w:val="de-DE"/>
                <w14:ligatures w14:val="standardContextual"/>
              </w:rPr>
              <w:t>75</w:t>
            </w:r>
          </w:p>
        </w:tc>
        <w:tc>
          <w:tcPr>
            <w:tcW w:w="379" w:type="pct"/>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4910413E" w14:textId="77777777" w:rsidR="008E5E27" w:rsidRPr="008E5E27" w:rsidRDefault="008E5E27" w:rsidP="008E5E27">
            <w:pPr>
              <w:spacing w:after="0" w:line="240" w:lineRule="auto"/>
              <w:jc w:val="center"/>
              <w:rPr>
                <w:rFonts w:ascii="Calibri" w:eastAsiaTheme="majorEastAsia" w:hAnsi="Calibri" w:cstheme="majorBidi"/>
                <w:kern w:val="2"/>
                <w:sz w:val="20"/>
                <w:szCs w:val="20"/>
                <w:lang w:val="de-DE"/>
                <w14:ligatures w14:val="standardContextual"/>
              </w:rPr>
            </w:pPr>
          </w:p>
        </w:tc>
        <w:tc>
          <w:tcPr>
            <w:tcW w:w="429" w:type="pct"/>
            <w:tcBorders>
              <w:top w:val="single" w:sz="8" w:space="0" w:color="FFFFFF"/>
              <w:left w:val="single" w:sz="8" w:space="0" w:color="FFFFFF"/>
              <w:bottom w:val="single" w:sz="8" w:space="0" w:color="FFFFFF"/>
              <w:right w:val="single" w:sz="4" w:space="0" w:color="auto"/>
            </w:tcBorders>
            <w:shd w:val="clear" w:color="auto" w:fill="auto"/>
            <w:tcMar>
              <w:top w:w="72" w:type="dxa"/>
              <w:left w:w="144" w:type="dxa"/>
              <w:bottom w:w="72" w:type="dxa"/>
              <w:right w:w="144" w:type="dxa"/>
            </w:tcMar>
            <w:hideMark/>
          </w:tcPr>
          <w:p w14:paraId="0FA3C8EF" w14:textId="4DDD7674" w:rsidR="008E5E27" w:rsidRPr="008E5E27" w:rsidRDefault="00DC1CED" w:rsidP="008E5E27">
            <w:pPr>
              <w:spacing w:after="0" w:line="240" w:lineRule="auto"/>
              <w:jc w:val="center"/>
              <w:rPr>
                <w:rFonts w:ascii="Calibri" w:eastAsiaTheme="majorEastAsia" w:hAnsi="Calibri" w:cstheme="majorBidi"/>
                <w:kern w:val="2"/>
                <w:sz w:val="20"/>
                <w:szCs w:val="20"/>
                <w:lang w:val="de-DE"/>
                <w14:ligatures w14:val="standardContextual"/>
              </w:rPr>
            </w:pPr>
            <w:r>
              <w:rPr>
                <w:rFonts w:ascii="Calibri" w:eastAsiaTheme="majorEastAsia" w:hAnsi="Calibri" w:cstheme="majorBidi"/>
                <w:kern w:val="2"/>
                <w:sz w:val="20"/>
                <w:szCs w:val="20"/>
                <w:lang w:val="de-DE"/>
                <w14:ligatures w14:val="standardContextual"/>
              </w:rPr>
              <w:t>46</w:t>
            </w:r>
          </w:p>
        </w:tc>
      </w:tr>
      <w:tr w:rsidR="008E5E27" w:rsidRPr="00DC1CED" w14:paraId="766FEB62" w14:textId="77777777" w:rsidTr="00DC1CED">
        <w:trPr>
          <w:trHeight w:val="113"/>
        </w:trPr>
        <w:tc>
          <w:tcPr>
            <w:tcW w:w="660" w:type="pct"/>
            <w:tcBorders>
              <w:top w:val="single" w:sz="8" w:space="0" w:color="FFFFFF"/>
              <w:left w:val="single" w:sz="4" w:space="0" w:color="auto"/>
              <w:bottom w:val="single" w:sz="8" w:space="0" w:color="FFFFFF"/>
              <w:right w:val="single" w:sz="8" w:space="0" w:color="FFFFFF"/>
            </w:tcBorders>
            <w:shd w:val="clear" w:color="auto" w:fill="auto"/>
            <w:tcMar>
              <w:top w:w="72" w:type="dxa"/>
              <w:left w:w="144" w:type="dxa"/>
              <w:bottom w:w="72" w:type="dxa"/>
              <w:right w:w="144" w:type="dxa"/>
            </w:tcMar>
            <w:hideMark/>
          </w:tcPr>
          <w:p w14:paraId="1A53CEDA" w14:textId="77777777" w:rsidR="008E5E27" w:rsidRPr="008E5E27" w:rsidRDefault="008E5E27" w:rsidP="008E5E27">
            <w:pPr>
              <w:spacing w:after="0" w:line="240" w:lineRule="auto"/>
              <w:rPr>
                <w:rFonts w:ascii="Calibri" w:eastAsiaTheme="majorEastAsia" w:hAnsi="Calibri" w:cstheme="majorBidi"/>
                <w:kern w:val="2"/>
                <w:sz w:val="20"/>
                <w:szCs w:val="20"/>
                <w:lang w:val="de-DE"/>
                <w14:ligatures w14:val="standardContextual"/>
              </w:rPr>
            </w:pPr>
            <w:r w:rsidRPr="008E5E27">
              <w:rPr>
                <w:rFonts w:ascii="Calibri" w:eastAsiaTheme="majorEastAsia" w:hAnsi="Calibri" w:cstheme="majorBidi"/>
                <w:kern w:val="2"/>
                <w:sz w:val="20"/>
                <w:szCs w:val="20"/>
                <w:lang w:val="de-DE"/>
                <w14:ligatures w14:val="standardContextual"/>
              </w:rPr>
              <w:t>UHR</w:t>
            </w:r>
          </w:p>
        </w:tc>
        <w:tc>
          <w:tcPr>
            <w:tcW w:w="2220" w:type="pct"/>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1C334EE6" w14:textId="61D3BB5D" w:rsidR="008E5E27" w:rsidRPr="008E5E27" w:rsidRDefault="00DC1CED" w:rsidP="008E5E27">
            <w:pPr>
              <w:spacing w:after="0" w:line="240" w:lineRule="auto"/>
              <w:rPr>
                <w:rFonts w:ascii="Calibri" w:eastAsiaTheme="majorEastAsia" w:hAnsi="Calibri" w:cstheme="majorBidi"/>
                <w:kern w:val="2"/>
                <w:sz w:val="20"/>
                <w:szCs w:val="20"/>
                <w14:ligatures w14:val="standardContextual"/>
              </w:rPr>
            </w:pPr>
            <w:r w:rsidRPr="00DC1CED">
              <w:rPr>
                <w:rFonts w:ascii="Calibri" w:eastAsiaTheme="majorEastAsia" w:hAnsi="Calibri" w:cstheme="majorBidi"/>
                <w:kern w:val="2"/>
                <w:sz w:val="20"/>
                <w:szCs w:val="20"/>
                <w14:ligatures w14:val="standardContextual"/>
              </w:rPr>
              <w:t xml:space="preserve">CHR-P </w:t>
            </w:r>
            <w:r w:rsidR="002D2AE4">
              <w:rPr>
                <w:rFonts w:ascii="Calibri" w:eastAsiaTheme="majorEastAsia" w:hAnsi="Calibri" w:cstheme="majorBidi"/>
                <w:kern w:val="2"/>
                <w:sz w:val="20"/>
                <w:szCs w:val="20"/>
                <w14:ligatures w14:val="standardContextual"/>
              </w:rPr>
              <w:t xml:space="preserve">state </w:t>
            </w:r>
            <w:r>
              <w:rPr>
                <w:rFonts w:ascii="Calibri" w:eastAsiaTheme="majorEastAsia" w:hAnsi="Calibri" w:cstheme="majorBidi"/>
                <w:kern w:val="2"/>
                <w:sz w:val="20"/>
                <w:szCs w:val="20"/>
                <w14:ligatures w14:val="standardContextual"/>
              </w:rPr>
              <w:t xml:space="preserve">defined </w:t>
            </w:r>
            <w:r w:rsidRPr="00DC1CED">
              <w:rPr>
                <w:rFonts w:ascii="Calibri" w:eastAsiaTheme="majorEastAsia" w:hAnsi="Calibri" w:cstheme="majorBidi"/>
                <w:kern w:val="2"/>
                <w:sz w:val="20"/>
                <w:szCs w:val="20"/>
                <w14:ligatures w14:val="standardContextual"/>
              </w:rPr>
              <w:t>o</w:t>
            </w:r>
            <w:r w:rsidR="008E5E27" w:rsidRPr="008E5E27">
              <w:rPr>
                <w:rFonts w:ascii="Calibri" w:eastAsiaTheme="majorEastAsia" w:hAnsi="Calibri" w:cstheme="majorBidi"/>
                <w:kern w:val="2"/>
                <w:sz w:val="20"/>
                <w:szCs w:val="20"/>
                <w14:ligatures w14:val="standardContextual"/>
              </w:rPr>
              <w:t xml:space="preserve">nly </w:t>
            </w:r>
            <w:r>
              <w:rPr>
                <w:rFonts w:ascii="Calibri" w:eastAsiaTheme="majorEastAsia" w:hAnsi="Calibri" w:cstheme="majorBidi"/>
                <w:kern w:val="2"/>
                <w:sz w:val="20"/>
                <w:szCs w:val="20"/>
                <w14:ligatures w14:val="standardContextual"/>
              </w:rPr>
              <w:t>by Ultra-High-Risk</w:t>
            </w:r>
            <w:r w:rsidR="008E5E27" w:rsidRPr="008E5E27">
              <w:rPr>
                <w:rFonts w:ascii="Calibri" w:eastAsiaTheme="majorEastAsia" w:hAnsi="Calibri" w:cstheme="majorBidi"/>
                <w:kern w:val="2"/>
                <w:sz w:val="20"/>
                <w:szCs w:val="20"/>
                <w14:ligatures w14:val="standardContextual"/>
              </w:rPr>
              <w:t xml:space="preserve"> criteria </w:t>
            </w:r>
          </w:p>
        </w:tc>
        <w:tc>
          <w:tcPr>
            <w:tcW w:w="717" w:type="pct"/>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77668EE4" w14:textId="4C4A3582" w:rsidR="008E5E27" w:rsidRPr="008E5E27" w:rsidRDefault="00DC1CED" w:rsidP="008E5E27">
            <w:pPr>
              <w:spacing w:after="0" w:line="240" w:lineRule="auto"/>
              <w:rPr>
                <w:rFonts w:ascii="Calibri" w:eastAsiaTheme="majorEastAsia" w:hAnsi="Calibri" w:cstheme="majorBidi"/>
                <w:kern w:val="2"/>
                <w:sz w:val="20"/>
                <w:szCs w:val="20"/>
                <w:lang w:val="de-DE"/>
                <w14:ligatures w14:val="standardContextual"/>
              </w:rPr>
            </w:pPr>
            <w:r>
              <w:rPr>
                <w:rFonts w:ascii="Calibri" w:eastAsiaTheme="majorEastAsia" w:hAnsi="Calibri" w:cstheme="majorBidi"/>
                <w:kern w:val="2"/>
                <w:sz w:val="20"/>
                <w:szCs w:val="20"/>
                <w:lang w:val="de-DE"/>
                <w14:ligatures w14:val="standardContextual"/>
              </w:rPr>
              <w:t>151</w:t>
            </w:r>
          </w:p>
        </w:tc>
        <w:tc>
          <w:tcPr>
            <w:tcW w:w="595" w:type="pct"/>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3484A9A7" w14:textId="0A553BBD" w:rsidR="008E5E27" w:rsidRPr="008E5E27" w:rsidRDefault="00DC1CED" w:rsidP="008E5E27">
            <w:pPr>
              <w:spacing w:after="0" w:line="240" w:lineRule="auto"/>
              <w:jc w:val="center"/>
              <w:rPr>
                <w:rFonts w:ascii="Calibri" w:eastAsiaTheme="majorEastAsia" w:hAnsi="Calibri" w:cstheme="majorBidi"/>
                <w:kern w:val="2"/>
                <w:sz w:val="20"/>
                <w:szCs w:val="20"/>
                <w:lang w:val="de-DE"/>
                <w14:ligatures w14:val="standardContextual"/>
              </w:rPr>
            </w:pPr>
            <w:r>
              <w:rPr>
                <w:rFonts w:ascii="Calibri" w:eastAsiaTheme="majorEastAsia" w:hAnsi="Calibri" w:cstheme="majorBidi"/>
                <w:kern w:val="2"/>
                <w:sz w:val="20"/>
                <w:szCs w:val="20"/>
                <w:lang w:val="de-DE"/>
                <w14:ligatures w14:val="standardContextual"/>
              </w:rPr>
              <w:t>127</w:t>
            </w:r>
          </w:p>
        </w:tc>
        <w:tc>
          <w:tcPr>
            <w:tcW w:w="379" w:type="pct"/>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606D4A00" w14:textId="77777777" w:rsidR="008E5E27" w:rsidRPr="008E5E27" w:rsidRDefault="008E5E27" w:rsidP="008E5E27">
            <w:pPr>
              <w:spacing w:after="0" w:line="240" w:lineRule="auto"/>
              <w:jc w:val="center"/>
              <w:rPr>
                <w:rFonts w:ascii="Calibri" w:eastAsiaTheme="majorEastAsia" w:hAnsi="Calibri" w:cstheme="majorBidi"/>
                <w:kern w:val="2"/>
                <w:sz w:val="20"/>
                <w:szCs w:val="20"/>
                <w:lang w:val="de-DE"/>
                <w14:ligatures w14:val="standardContextual"/>
              </w:rPr>
            </w:pPr>
          </w:p>
        </w:tc>
        <w:tc>
          <w:tcPr>
            <w:tcW w:w="429" w:type="pct"/>
            <w:tcBorders>
              <w:top w:val="single" w:sz="8" w:space="0" w:color="FFFFFF"/>
              <w:left w:val="single" w:sz="8" w:space="0" w:color="FFFFFF"/>
              <w:bottom w:val="single" w:sz="8" w:space="0" w:color="FFFFFF"/>
              <w:right w:val="single" w:sz="4" w:space="0" w:color="auto"/>
            </w:tcBorders>
            <w:shd w:val="clear" w:color="auto" w:fill="auto"/>
            <w:tcMar>
              <w:top w:w="72" w:type="dxa"/>
              <w:left w:w="144" w:type="dxa"/>
              <w:bottom w:w="72" w:type="dxa"/>
              <w:right w:w="144" w:type="dxa"/>
            </w:tcMar>
            <w:hideMark/>
          </w:tcPr>
          <w:p w14:paraId="5BBCD623" w14:textId="13436E46" w:rsidR="008E5E27" w:rsidRPr="008E5E27" w:rsidRDefault="00DC1CED" w:rsidP="008E5E27">
            <w:pPr>
              <w:spacing w:after="0" w:line="240" w:lineRule="auto"/>
              <w:jc w:val="center"/>
              <w:rPr>
                <w:rFonts w:ascii="Calibri" w:eastAsiaTheme="majorEastAsia" w:hAnsi="Calibri" w:cstheme="majorBidi"/>
                <w:kern w:val="2"/>
                <w:sz w:val="20"/>
                <w:szCs w:val="20"/>
                <w:lang w:val="de-DE"/>
                <w14:ligatures w14:val="standardContextual"/>
              </w:rPr>
            </w:pPr>
            <w:r>
              <w:rPr>
                <w:rFonts w:ascii="Calibri" w:eastAsiaTheme="majorEastAsia" w:hAnsi="Calibri" w:cstheme="majorBidi"/>
                <w:kern w:val="2"/>
                <w:sz w:val="20"/>
                <w:szCs w:val="20"/>
                <w:lang w:val="de-DE"/>
                <w14:ligatures w14:val="standardContextual"/>
              </w:rPr>
              <w:t>24</w:t>
            </w:r>
          </w:p>
        </w:tc>
      </w:tr>
      <w:tr w:rsidR="008E5E27" w:rsidRPr="00DC1CED" w14:paraId="22F6C1D3" w14:textId="77777777" w:rsidTr="00DC1CED">
        <w:trPr>
          <w:trHeight w:val="113"/>
        </w:trPr>
        <w:tc>
          <w:tcPr>
            <w:tcW w:w="660" w:type="pct"/>
            <w:tcBorders>
              <w:top w:val="single" w:sz="8" w:space="0" w:color="FFFFFF"/>
              <w:left w:val="single" w:sz="4" w:space="0" w:color="auto"/>
              <w:bottom w:val="single" w:sz="8" w:space="0" w:color="FFFFFF"/>
              <w:right w:val="single" w:sz="8" w:space="0" w:color="FFFFFF"/>
            </w:tcBorders>
            <w:shd w:val="clear" w:color="auto" w:fill="auto"/>
            <w:tcMar>
              <w:top w:w="72" w:type="dxa"/>
              <w:left w:w="144" w:type="dxa"/>
              <w:bottom w:w="72" w:type="dxa"/>
              <w:right w:w="144" w:type="dxa"/>
            </w:tcMar>
            <w:hideMark/>
          </w:tcPr>
          <w:p w14:paraId="3EA5F34E" w14:textId="77777777" w:rsidR="008E5E27" w:rsidRPr="008E5E27" w:rsidRDefault="008E5E27" w:rsidP="008E5E27">
            <w:pPr>
              <w:spacing w:after="0" w:line="240" w:lineRule="auto"/>
              <w:rPr>
                <w:rFonts w:ascii="Calibri" w:eastAsiaTheme="majorEastAsia" w:hAnsi="Calibri" w:cstheme="majorBidi"/>
                <w:kern w:val="2"/>
                <w:sz w:val="20"/>
                <w:szCs w:val="20"/>
                <w:lang w:val="de-DE"/>
                <w14:ligatures w14:val="standardContextual"/>
              </w:rPr>
            </w:pPr>
            <w:r w:rsidRPr="008E5E27">
              <w:rPr>
                <w:rFonts w:ascii="Calibri" w:eastAsiaTheme="majorEastAsia" w:hAnsi="Calibri" w:cstheme="majorBidi"/>
                <w:kern w:val="2"/>
                <w:sz w:val="20"/>
                <w:szCs w:val="20"/>
                <w:lang w:val="de-DE"/>
                <w14:ligatures w14:val="standardContextual"/>
              </w:rPr>
              <w:t>MIXED</w:t>
            </w:r>
          </w:p>
        </w:tc>
        <w:tc>
          <w:tcPr>
            <w:tcW w:w="2220" w:type="pct"/>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7F73D5F8" w14:textId="0D576C87" w:rsidR="008E5E27" w:rsidRPr="008E5E27" w:rsidRDefault="00DC1CED" w:rsidP="008E5E27">
            <w:pPr>
              <w:spacing w:after="0" w:line="240" w:lineRule="auto"/>
              <w:rPr>
                <w:rFonts w:ascii="Calibri" w:eastAsiaTheme="majorEastAsia" w:hAnsi="Calibri" w:cstheme="majorBidi"/>
                <w:kern w:val="2"/>
                <w:sz w:val="20"/>
                <w:szCs w:val="20"/>
                <w14:ligatures w14:val="standardContextual"/>
              </w:rPr>
            </w:pPr>
            <w:r>
              <w:rPr>
                <w:rFonts w:ascii="Calibri" w:eastAsiaTheme="majorEastAsia" w:hAnsi="Calibri" w:cstheme="majorBidi"/>
                <w:kern w:val="2"/>
                <w:sz w:val="20"/>
                <w:szCs w:val="20"/>
                <w14:ligatures w14:val="standardContextual"/>
              </w:rPr>
              <w:t xml:space="preserve">CHR-P </w:t>
            </w:r>
            <w:r w:rsidR="002D2AE4">
              <w:rPr>
                <w:rFonts w:ascii="Calibri" w:eastAsiaTheme="majorEastAsia" w:hAnsi="Calibri" w:cstheme="majorBidi"/>
                <w:kern w:val="2"/>
                <w:sz w:val="20"/>
                <w:szCs w:val="20"/>
                <w14:ligatures w14:val="standardContextual"/>
              </w:rPr>
              <w:t xml:space="preserve">state </w:t>
            </w:r>
            <w:r>
              <w:rPr>
                <w:rFonts w:ascii="Calibri" w:eastAsiaTheme="majorEastAsia" w:hAnsi="Calibri" w:cstheme="majorBidi"/>
                <w:kern w:val="2"/>
                <w:sz w:val="20"/>
                <w:szCs w:val="20"/>
                <w14:ligatures w14:val="standardContextual"/>
              </w:rPr>
              <w:t>defined by b</w:t>
            </w:r>
            <w:r w:rsidR="008E5E27" w:rsidRPr="008E5E27">
              <w:rPr>
                <w:rFonts w:ascii="Calibri" w:eastAsiaTheme="majorEastAsia" w:hAnsi="Calibri" w:cstheme="majorBidi"/>
                <w:kern w:val="2"/>
                <w:sz w:val="20"/>
                <w:szCs w:val="20"/>
                <w14:ligatures w14:val="standardContextual"/>
              </w:rPr>
              <w:t xml:space="preserve">oth UHR and COGDIS criteria </w:t>
            </w:r>
          </w:p>
        </w:tc>
        <w:tc>
          <w:tcPr>
            <w:tcW w:w="717" w:type="pct"/>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19E474BF" w14:textId="3E61F8B9" w:rsidR="008E5E27" w:rsidRPr="008E5E27" w:rsidRDefault="00DC1CED" w:rsidP="008E5E27">
            <w:pPr>
              <w:spacing w:after="0" w:line="240" w:lineRule="auto"/>
              <w:rPr>
                <w:rFonts w:ascii="Calibri" w:eastAsiaTheme="majorEastAsia" w:hAnsi="Calibri" w:cstheme="majorBidi"/>
                <w:kern w:val="2"/>
                <w:sz w:val="20"/>
                <w:szCs w:val="20"/>
                <w:lang w:val="de-DE"/>
                <w14:ligatures w14:val="standardContextual"/>
              </w:rPr>
            </w:pPr>
            <w:r>
              <w:rPr>
                <w:rFonts w:ascii="Calibri" w:eastAsiaTheme="majorEastAsia" w:hAnsi="Calibri" w:cstheme="majorBidi"/>
                <w:kern w:val="2"/>
                <w:sz w:val="20"/>
                <w:szCs w:val="20"/>
                <w:lang w:val="de-DE"/>
                <w14:ligatures w14:val="standardContextual"/>
              </w:rPr>
              <w:t>153</w:t>
            </w:r>
          </w:p>
        </w:tc>
        <w:tc>
          <w:tcPr>
            <w:tcW w:w="595" w:type="pct"/>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6C5F7B5B" w14:textId="3DE3F601" w:rsidR="008E5E27" w:rsidRPr="008E5E27" w:rsidRDefault="00DC1CED" w:rsidP="008E5E27">
            <w:pPr>
              <w:spacing w:after="0" w:line="240" w:lineRule="auto"/>
              <w:jc w:val="center"/>
              <w:rPr>
                <w:rFonts w:ascii="Calibri" w:eastAsiaTheme="majorEastAsia" w:hAnsi="Calibri" w:cstheme="majorBidi"/>
                <w:kern w:val="2"/>
                <w:sz w:val="20"/>
                <w:szCs w:val="20"/>
                <w:lang w:val="de-DE"/>
                <w14:ligatures w14:val="standardContextual"/>
              </w:rPr>
            </w:pPr>
            <w:r>
              <w:rPr>
                <w:rFonts w:ascii="Calibri" w:eastAsiaTheme="majorEastAsia" w:hAnsi="Calibri" w:cstheme="majorBidi"/>
                <w:kern w:val="2"/>
                <w:sz w:val="20"/>
                <w:szCs w:val="20"/>
                <w:lang w:val="de-DE"/>
                <w14:ligatures w14:val="standardContextual"/>
              </w:rPr>
              <w:t>110</w:t>
            </w:r>
          </w:p>
        </w:tc>
        <w:tc>
          <w:tcPr>
            <w:tcW w:w="379" w:type="pct"/>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260C4633" w14:textId="77777777" w:rsidR="008E5E27" w:rsidRPr="008E5E27" w:rsidRDefault="008E5E27" w:rsidP="008E5E27">
            <w:pPr>
              <w:spacing w:after="0" w:line="240" w:lineRule="auto"/>
              <w:jc w:val="center"/>
              <w:rPr>
                <w:rFonts w:ascii="Calibri" w:eastAsiaTheme="majorEastAsia" w:hAnsi="Calibri" w:cstheme="majorBidi"/>
                <w:kern w:val="2"/>
                <w:sz w:val="20"/>
                <w:szCs w:val="20"/>
                <w:lang w:val="de-DE"/>
                <w14:ligatures w14:val="standardContextual"/>
              </w:rPr>
            </w:pPr>
          </w:p>
        </w:tc>
        <w:tc>
          <w:tcPr>
            <w:tcW w:w="429" w:type="pct"/>
            <w:tcBorders>
              <w:top w:val="single" w:sz="8" w:space="0" w:color="FFFFFF"/>
              <w:left w:val="single" w:sz="8" w:space="0" w:color="FFFFFF"/>
              <w:bottom w:val="single" w:sz="8" w:space="0" w:color="FFFFFF"/>
              <w:right w:val="single" w:sz="4" w:space="0" w:color="auto"/>
            </w:tcBorders>
            <w:shd w:val="clear" w:color="auto" w:fill="auto"/>
            <w:tcMar>
              <w:top w:w="72" w:type="dxa"/>
              <w:left w:w="144" w:type="dxa"/>
              <w:bottom w:w="72" w:type="dxa"/>
              <w:right w:w="144" w:type="dxa"/>
            </w:tcMar>
            <w:hideMark/>
          </w:tcPr>
          <w:p w14:paraId="3FEDDAFC" w14:textId="1E300299" w:rsidR="008E5E27" w:rsidRPr="008E5E27" w:rsidRDefault="00DC1CED" w:rsidP="008E5E27">
            <w:pPr>
              <w:spacing w:after="0" w:line="240" w:lineRule="auto"/>
              <w:jc w:val="center"/>
              <w:rPr>
                <w:rFonts w:ascii="Calibri" w:eastAsiaTheme="majorEastAsia" w:hAnsi="Calibri" w:cstheme="majorBidi"/>
                <w:kern w:val="2"/>
                <w:sz w:val="20"/>
                <w:szCs w:val="20"/>
                <w:lang w:val="de-DE"/>
                <w14:ligatures w14:val="standardContextual"/>
              </w:rPr>
            </w:pPr>
            <w:r>
              <w:rPr>
                <w:rFonts w:ascii="Calibri" w:eastAsiaTheme="majorEastAsia" w:hAnsi="Calibri" w:cstheme="majorBidi"/>
                <w:kern w:val="2"/>
                <w:sz w:val="20"/>
                <w:szCs w:val="20"/>
                <w:lang w:val="de-DE"/>
                <w14:ligatures w14:val="standardContextual"/>
              </w:rPr>
              <w:t>43</w:t>
            </w:r>
          </w:p>
        </w:tc>
      </w:tr>
      <w:tr w:rsidR="008E5E27" w:rsidRPr="00DC1CED" w14:paraId="5C997A72" w14:textId="77777777" w:rsidTr="00DC1CED">
        <w:trPr>
          <w:trHeight w:val="113"/>
        </w:trPr>
        <w:tc>
          <w:tcPr>
            <w:tcW w:w="660" w:type="pct"/>
            <w:tcBorders>
              <w:top w:val="single" w:sz="8" w:space="0" w:color="FFFFFF"/>
              <w:left w:val="single" w:sz="4" w:space="0" w:color="auto"/>
              <w:bottom w:val="single" w:sz="8" w:space="0" w:color="FFFFFF"/>
              <w:right w:val="single" w:sz="8" w:space="0" w:color="FFFFFF"/>
            </w:tcBorders>
            <w:shd w:val="clear" w:color="auto" w:fill="auto"/>
            <w:tcMar>
              <w:top w:w="72" w:type="dxa"/>
              <w:left w:w="144" w:type="dxa"/>
              <w:bottom w:w="72" w:type="dxa"/>
              <w:right w:w="144" w:type="dxa"/>
            </w:tcMar>
            <w:hideMark/>
          </w:tcPr>
          <w:p w14:paraId="6F76920B" w14:textId="77777777" w:rsidR="008E5E27" w:rsidRPr="008E5E27" w:rsidRDefault="008E5E27" w:rsidP="008E5E27">
            <w:pPr>
              <w:spacing w:after="0" w:line="240" w:lineRule="auto"/>
              <w:rPr>
                <w:rFonts w:ascii="Calibri" w:eastAsiaTheme="majorEastAsia" w:hAnsi="Calibri" w:cstheme="majorBidi"/>
                <w:kern w:val="2"/>
                <w:sz w:val="20"/>
                <w:szCs w:val="20"/>
                <w:lang w:val="de-DE"/>
                <w14:ligatures w14:val="standardContextual"/>
              </w:rPr>
            </w:pPr>
            <w:r w:rsidRPr="008E5E27">
              <w:rPr>
                <w:rFonts w:ascii="Calibri" w:eastAsiaTheme="majorEastAsia" w:hAnsi="Calibri" w:cstheme="majorBidi"/>
                <w:kern w:val="2"/>
                <w:sz w:val="20"/>
                <w:szCs w:val="20"/>
                <w:lang w:val="de-DE"/>
                <w14:ligatures w14:val="standardContextual"/>
              </w:rPr>
              <w:t>COPER</w:t>
            </w:r>
          </w:p>
        </w:tc>
        <w:tc>
          <w:tcPr>
            <w:tcW w:w="2220" w:type="pct"/>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32CD9A65" w14:textId="1070CE7C" w:rsidR="008E5E27" w:rsidRPr="008E5E27" w:rsidRDefault="00CA3DDC" w:rsidP="008E5E27">
            <w:pPr>
              <w:spacing w:after="0" w:line="240" w:lineRule="auto"/>
              <w:rPr>
                <w:rFonts w:ascii="Calibri" w:eastAsiaTheme="majorEastAsia" w:hAnsi="Calibri" w:cstheme="majorBidi"/>
                <w:kern w:val="2"/>
                <w:sz w:val="20"/>
                <w:szCs w:val="20"/>
                <w14:ligatures w14:val="standardContextual"/>
              </w:rPr>
            </w:pPr>
            <w:r>
              <w:rPr>
                <w:rFonts w:ascii="Calibri" w:eastAsiaTheme="majorEastAsia" w:hAnsi="Calibri" w:cstheme="majorBidi"/>
                <w:kern w:val="2"/>
                <w:sz w:val="20"/>
                <w:szCs w:val="20"/>
                <w14:ligatures w14:val="standardContextual"/>
              </w:rPr>
              <w:t xml:space="preserve">Psychosis risk state </w:t>
            </w:r>
            <w:r w:rsidR="00DC1CED">
              <w:rPr>
                <w:rFonts w:ascii="Calibri" w:eastAsiaTheme="majorEastAsia" w:hAnsi="Calibri" w:cstheme="majorBidi"/>
                <w:kern w:val="2"/>
                <w:sz w:val="20"/>
                <w:szCs w:val="20"/>
                <w14:ligatures w14:val="standardContextual"/>
              </w:rPr>
              <w:t xml:space="preserve">defined by </w:t>
            </w:r>
            <w:proofErr w:type="spellStart"/>
            <w:r w:rsidR="008E5E27" w:rsidRPr="00DC1CED">
              <w:rPr>
                <w:sz w:val="20"/>
                <w:szCs w:val="20"/>
              </w:rPr>
              <w:t>CO</w:t>
            </w:r>
            <w:r w:rsidR="008E5E27" w:rsidRPr="008E5E27">
              <w:rPr>
                <w:rFonts w:ascii="Calibri" w:eastAsiaTheme="majorEastAsia" w:hAnsi="Calibri" w:cstheme="majorBidi"/>
                <w:kern w:val="2"/>
                <w:sz w:val="20"/>
                <w:szCs w:val="20"/>
                <w14:ligatures w14:val="standardContextual"/>
              </w:rPr>
              <w:t>gnitive</w:t>
            </w:r>
            <w:proofErr w:type="spellEnd"/>
            <w:r w:rsidR="008E5E27" w:rsidRPr="008E5E27">
              <w:rPr>
                <w:rFonts w:ascii="Calibri" w:eastAsiaTheme="majorEastAsia" w:hAnsi="Calibri" w:cstheme="majorBidi"/>
                <w:kern w:val="2"/>
                <w:sz w:val="20"/>
                <w:szCs w:val="20"/>
                <w14:ligatures w14:val="standardContextual"/>
              </w:rPr>
              <w:t xml:space="preserve"> </w:t>
            </w:r>
            <w:proofErr w:type="spellStart"/>
            <w:r w:rsidR="008E5E27" w:rsidRPr="00DC1CED">
              <w:rPr>
                <w:rFonts w:ascii="Calibri" w:eastAsiaTheme="majorEastAsia" w:hAnsi="Calibri" w:cstheme="majorBidi"/>
                <w:kern w:val="2"/>
                <w:sz w:val="20"/>
                <w:szCs w:val="20"/>
                <w14:ligatures w14:val="standardContextual"/>
              </w:rPr>
              <w:t>PER</w:t>
            </w:r>
            <w:r w:rsidR="008E5E27" w:rsidRPr="008E5E27">
              <w:rPr>
                <w:rFonts w:ascii="Calibri" w:eastAsiaTheme="majorEastAsia" w:hAnsi="Calibri" w:cstheme="majorBidi"/>
                <w:kern w:val="2"/>
                <w:sz w:val="20"/>
                <w:szCs w:val="20"/>
                <w14:ligatures w14:val="standardContextual"/>
              </w:rPr>
              <w:t>ceptual</w:t>
            </w:r>
            <w:proofErr w:type="spellEnd"/>
            <w:r w:rsidR="008E5E27" w:rsidRPr="008E5E27">
              <w:rPr>
                <w:rFonts w:ascii="Calibri" w:eastAsiaTheme="majorEastAsia" w:hAnsi="Calibri" w:cstheme="majorBidi"/>
                <w:kern w:val="2"/>
                <w:sz w:val="20"/>
                <w:szCs w:val="20"/>
                <w14:ligatures w14:val="standardContextual"/>
              </w:rPr>
              <w:t xml:space="preserve"> abnormalities </w:t>
            </w:r>
          </w:p>
        </w:tc>
        <w:tc>
          <w:tcPr>
            <w:tcW w:w="717" w:type="pct"/>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14A8EBD6" w14:textId="77777777" w:rsidR="008E5E27" w:rsidRPr="008E5E27" w:rsidRDefault="008E5E27" w:rsidP="008E5E27">
            <w:pPr>
              <w:spacing w:after="0" w:line="240" w:lineRule="auto"/>
              <w:rPr>
                <w:rFonts w:ascii="Calibri" w:eastAsiaTheme="majorEastAsia" w:hAnsi="Calibri" w:cstheme="majorBidi"/>
                <w:kern w:val="2"/>
                <w:sz w:val="20"/>
                <w:szCs w:val="20"/>
                <w:lang w:val="de-DE"/>
                <w14:ligatures w14:val="standardContextual"/>
              </w:rPr>
            </w:pPr>
            <w:r w:rsidRPr="008E5E27">
              <w:rPr>
                <w:rFonts w:ascii="Calibri" w:eastAsiaTheme="majorEastAsia" w:hAnsi="Calibri" w:cstheme="majorBidi"/>
                <w:kern w:val="2"/>
                <w:sz w:val="20"/>
                <w:szCs w:val="20"/>
                <w:lang w:val="de-DE"/>
                <w14:ligatures w14:val="standardContextual"/>
              </w:rPr>
              <w:t>23</w:t>
            </w:r>
          </w:p>
        </w:tc>
        <w:tc>
          <w:tcPr>
            <w:tcW w:w="595" w:type="pct"/>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2F6C2DBC" w14:textId="77777777" w:rsidR="008E5E27" w:rsidRPr="008E5E27" w:rsidRDefault="008E5E27" w:rsidP="008E5E27">
            <w:pPr>
              <w:spacing w:after="0" w:line="240" w:lineRule="auto"/>
              <w:jc w:val="center"/>
              <w:rPr>
                <w:rFonts w:ascii="Calibri" w:eastAsiaTheme="majorEastAsia" w:hAnsi="Calibri" w:cstheme="majorBidi"/>
                <w:kern w:val="2"/>
                <w:sz w:val="20"/>
                <w:szCs w:val="20"/>
                <w:lang w:val="de-DE"/>
                <w14:ligatures w14:val="standardContextual"/>
              </w:rPr>
            </w:pPr>
          </w:p>
        </w:tc>
        <w:tc>
          <w:tcPr>
            <w:tcW w:w="379" w:type="pct"/>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64235997" w14:textId="77777777" w:rsidR="008E5E27" w:rsidRPr="008E5E27" w:rsidRDefault="008E5E27" w:rsidP="008E5E27">
            <w:pPr>
              <w:spacing w:after="0" w:line="240" w:lineRule="auto"/>
              <w:jc w:val="center"/>
              <w:rPr>
                <w:rFonts w:ascii="Calibri" w:eastAsiaTheme="majorEastAsia" w:hAnsi="Calibri" w:cstheme="majorBidi"/>
                <w:kern w:val="2"/>
                <w:sz w:val="20"/>
                <w:szCs w:val="20"/>
                <w:lang w:val="de-DE"/>
                <w14:ligatures w14:val="standardContextual"/>
              </w:rPr>
            </w:pPr>
          </w:p>
        </w:tc>
        <w:tc>
          <w:tcPr>
            <w:tcW w:w="429" w:type="pct"/>
            <w:tcBorders>
              <w:top w:val="single" w:sz="8" w:space="0" w:color="FFFFFF"/>
              <w:left w:val="single" w:sz="8" w:space="0" w:color="FFFFFF"/>
              <w:bottom w:val="single" w:sz="8" w:space="0" w:color="FFFFFF"/>
              <w:right w:val="single" w:sz="4" w:space="0" w:color="auto"/>
            </w:tcBorders>
            <w:shd w:val="clear" w:color="auto" w:fill="auto"/>
            <w:tcMar>
              <w:top w:w="72" w:type="dxa"/>
              <w:left w:w="144" w:type="dxa"/>
              <w:bottom w:w="72" w:type="dxa"/>
              <w:right w:w="144" w:type="dxa"/>
            </w:tcMar>
            <w:hideMark/>
          </w:tcPr>
          <w:p w14:paraId="3B30DCF5" w14:textId="2DA55796" w:rsidR="008E5E27" w:rsidRPr="008E5E27" w:rsidRDefault="00DC1CED" w:rsidP="008E5E27">
            <w:pPr>
              <w:spacing w:after="0" w:line="240" w:lineRule="auto"/>
              <w:jc w:val="center"/>
              <w:rPr>
                <w:rFonts w:ascii="Calibri" w:eastAsiaTheme="majorEastAsia" w:hAnsi="Calibri" w:cstheme="majorBidi"/>
                <w:kern w:val="2"/>
                <w:sz w:val="20"/>
                <w:szCs w:val="20"/>
                <w:lang w:val="de-DE"/>
                <w14:ligatures w14:val="standardContextual"/>
              </w:rPr>
            </w:pPr>
            <w:r>
              <w:rPr>
                <w:rFonts w:ascii="Calibri" w:eastAsiaTheme="majorEastAsia" w:hAnsi="Calibri" w:cstheme="majorBidi"/>
                <w:kern w:val="2"/>
                <w:sz w:val="20"/>
                <w:szCs w:val="20"/>
                <w:lang w:val="de-DE"/>
                <w14:ligatures w14:val="standardContextual"/>
              </w:rPr>
              <w:t>23</w:t>
            </w:r>
          </w:p>
        </w:tc>
      </w:tr>
      <w:tr w:rsidR="008E5E27" w:rsidRPr="00DC1CED" w14:paraId="721E3566" w14:textId="77777777" w:rsidTr="00DC1CED">
        <w:trPr>
          <w:trHeight w:val="113"/>
        </w:trPr>
        <w:tc>
          <w:tcPr>
            <w:tcW w:w="660" w:type="pct"/>
            <w:tcBorders>
              <w:top w:val="single" w:sz="8" w:space="0" w:color="FFFFFF"/>
              <w:left w:val="single" w:sz="4" w:space="0" w:color="auto"/>
              <w:bottom w:val="single" w:sz="8" w:space="0" w:color="FFFFFF"/>
              <w:right w:val="single" w:sz="8" w:space="0" w:color="FFFFFF"/>
            </w:tcBorders>
            <w:shd w:val="clear" w:color="auto" w:fill="auto"/>
            <w:tcMar>
              <w:top w:w="72" w:type="dxa"/>
              <w:left w:w="144" w:type="dxa"/>
              <w:bottom w:w="72" w:type="dxa"/>
              <w:right w:w="144" w:type="dxa"/>
            </w:tcMar>
            <w:hideMark/>
          </w:tcPr>
          <w:p w14:paraId="06FB4048" w14:textId="77777777" w:rsidR="008E5E27" w:rsidRPr="008E5E27" w:rsidRDefault="008E5E27" w:rsidP="008E5E27">
            <w:pPr>
              <w:spacing w:after="0" w:line="240" w:lineRule="auto"/>
              <w:rPr>
                <w:rFonts w:ascii="Calibri" w:eastAsiaTheme="majorEastAsia" w:hAnsi="Calibri" w:cstheme="majorBidi"/>
                <w:kern w:val="2"/>
                <w:sz w:val="20"/>
                <w:szCs w:val="20"/>
                <w:lang w:val="de-DE"/>
                <w14:ligatures w14:val="standardContextual"/>
              </w:rPr>
            </w:pPr>
            <w:r w:rsidRPr="008E5E27">
              <w:rPr>
                <w:rFonts w:ascii="Calibri" w:eastAsiaTheme="majorEastAsia" w:hAnsi="Calibri" w:cstheme="majorBidi"/>
                <w:kern w:val="2"/>
                <w:sz w:val="20"/>
                <w:szCs w:val="20"/>
                <w:lang w:val="de-DE"/>
                <w14:ligatures w14:val="standardContextual"/>
              </w:rPr>
              <w:t>HR-BIP</w:t>
            </w:r>
          </w:p>
        </w:tc>
        <w:tc>
          <w:tcPr>
            <w:tcW w:w="2220" w:type="pct"/>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6FDDCDF7" w14:textId="7E0F1A05" w:rsidR="008E5E27" w:rsidRPr="008E5E27" w:rsidRDefault="00DC1CED" w:rsidP="008E5E27">
            <w:pPr>
              <w:spacing w:after="0" w:line="240" w:lineRule="auto"/>
              <w:rPr>
                <w:rFonts w:ascii="Calibri" w:eastAsiaTheme="majorEastAsia" w:hAnsi="Calibri" w:cstheme="majorBidi"/>
                <w:kern w:val="2"/>
                <w:sz w:val="20"/>
                <w:szCs w:val="20"/>
                <w14:ligatures w14:val="standardContextual"/>
              </w:rPr>
            </w:pPr>
            <w:r w:rsidRPr="00DC1CED">
              <w:rPr>
                <w:rFonts w:ascii="Calibri" w:eastAsiaTheme="majorEastAsia" w:hAnsi="Calibri" w:cstheme="majorBidi"/>
                <w:kern w:val="2"/>
                <w:sz w:val="20"/>
                <w:szCs w:val="20"/>
                <w14:ligatures w14:val="standardContextual"/>
              </w:rPr>
              <w:t>High-risk state for b</w:t>
            </w:r>
            <w:r>
              <w:rPr>
                <w:rFonts w:ascii="Calibri" w:eastAsiaTheme="majorEastAsia" w:hAnsi="Calibri" w:cstheme="majorBidi"/>
                <w:kern w:val="2"/>
                <w:sz w:val="20"/>
                <w:szCs w:val="20"/>
                <w14:ligatures w14:val="standardContextual"/>
              </w:rPr>
              <w:t>ipolar disorders</w:t>
            </w:r>
          </w:p>
        </w:tc>
        <w:tc>
          <w:tcPr>
            <w:tcW w:w="717" w:type="pct"/>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2B336555" w14:textId="77777777" w:rsidR="008E5E27" w:rsidRPr="008E5E27" w:rsidRDefault="008E5E27" w:rsidP="008E5E27">
            <w:pPr>
              <w:spacing w:after="0" w:line="240" w:lineRule="auto"/>
              <w:rPr>
                <w:rFonts w:ascii="Calibri" w:eastAsiaTheme="majorEastAsia" w:hAnsi="Calibri" w:cstheme="majorBidi"/>
                <w:kern w:val="2"/>
                <w:sz w:val="20"/>
                <w:szCs w:val="20"/>
                <w:lang w:val="de-DE"/>
                <w14:ligatures w14:val="standardContextual"/>
              </w:rPr>
            </w:pPr>
            <w:r w:rsidRPr="008E5E27">
              <w:rPr>
                <w:rFonts w:ascii="Calibri" w:eastAsiaTheme="majorEastAsia" w:hAnsi="Calibri" w:cstheme="majorBidi"/>
                <w:kern w:val="2"/>
                <w:sz w:val="20"/>
                <w:szCs w:val="20"/>
                <w:lang w:val="de-DE"/>
                <w14:ligatures w14:val="standardContextual"/>
              </w:rPr>
              <w:t>20</w:t>
            </w:r>
          </w:p>
        </w:tc>
        <w:tc>
          <w:tcPr>
            <w:tcW w:w="595" w:type="pct"/>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6DC3373B" w14:textId="77777777" w:rsidR="008E5E27" w:rsidRPr="008E5E27" w:rsidRDefault="008E5E27" w:rsidP="008E5E27">
            <w:pPr>
              <w:spacing w:after="0" w:line="240" w:lineRule="auto"/>
              <w:jc w:val="center"/>
              <w:rPr>
                <w:rFonts w:ascii="Calibri" w:eastAsiaTheme="majorEastAsia" w:hAnsi="Calibri" w:cstheme="majorBidi"/>
                <w:kern w:val="2"/>
                <w:sz w:val="20"/>
                <w:szCs w:val="20"/>
                <w:lang w:val="de-DE"/>
                <w14:ligatures w14:val="standardContextual"/>
              </w:rPr>
            </w:pPr>
          </w:p>
        </w:tc>
        <w:tc>
          <w:tcPr>
            <w:tcW w:w="379" w:type="pct"/>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752ACBF7" w14:textId="77777777" w:rsidR="008E5E27" w:rsidRPr="008E5E27" w:rsidRDefault="008E5E27" w:rsidP="008E5E27">
            <w:pPr>
              <w:spacing w:after="0" w:line="240" w:lineRule="auto"/>
              <w:jc w:val="center"/>
              <w:rPr>
                <w:rFonts w:ascii="Calibri" w:eastAsiaTheme="majorEastAsia" w:hAnsi="Calibri" w:cstheme="majorBidi"/>
                <w:kern w:val="2"/>
                <w:sz w:val="20"/>
                <w:szCs w:val="20"/>
                <w:lang w:val="de-DE"/>
                <w14:ligatures w14:val="standardContextual"/>
              </w:rPr>
            </w:pPr>
          </w:p>
        </w:tc>
        <w:tc>
          <w:tcPr>
            <w:tcW w:w="429" w:type="pct"/>
            <w:tcBorders>
              <w:top w:val="single" w:sz="8" w:space="0" w:color="FFFFFF"/>
              <w:left w:val="single" w:sz="8" w:space="0" w:color="FFFFFF"/>
              <w:bottom w:val="single" w:sz="8" w:space="0" w:color="FFFFFF"/>
              <w:right w:val="single" w:sz="4" w:space="0" w:color="auto"/>
            </w:tcBorders>
            <w:shd w:val="clear" w:color="auto" w:fill="auto"/>
            <w:tcMar>
              <w:top w:w="72" w:type="dxa"/>
              <w:left w:w="144" w:type="dxa"/>
              <w:bottom w:w="72" w:type="dxa"/>
              <w:right w:w="144" w:type="dxa"/>
            </w:tcMar>
            <w:hideMark/>
          </w:tcPr>
          <w:p w14:paraId="05DFB48D" w14:textId="4C8BDF2D" w:rsidR="008E5E27" w:rsidRPr="008E5E27" w:rsidRDefault="00DC1CED" w:rsidP="008E5E27">
            <w:pPr>
              <w:spacing w:after="0" w:line="240" w:lineRule="auto"/>
              <w:jc w:val="center"/>
              <w:rPr>
                <w:rFonts w:ascii="Calibri" w:eastAsiaTheme="majorEastAsia" w:hAnsi="Calibri" w:cstheme="majorBidi"/>
                <w:kern w:val="2"/>
                <w:sz w:val="20"/>
                <w:szCs w:val="20"/>
                <w:lang w:val="de-DE"/>
                <w14:ligatures w14:val="standardContextual"/>
              </w:rPr>
            </w:pPr>
            <w:r>
              <w:rPr>
                <w:rFonts w:ascii="Calibri" w:eastAsiaTheme="majorEastAsia" w:hAnsi="Calibri" w:cstheme="majorBidi"/>
                <w:kern w:val="2"/>
                <w:sz w:val="20"/>
                <w:szCs w:val="20"/>
                <w:lang w:val="de-DE"/>
                <w14:ligatures w14:val="standardContextual"/>
              </w:rPr>
              <w:t>20</w:t>
            </w:r>
          </w:p>
        </w:tc>
      </w:tr>
      <w:tr w:rsidR="00BE56BD" w:rsidRPr="00BE56BD" w14:paraId="3E84EF64" w14:textId="77777777" w:rsidTr="00DC1CED">
        <w:trPr>
          <w:trHeight w:val="113"/>
        </w:trPr>
        <w:tc>
          <w:tcPr>
            <w:tcW w:w="660" w:type="pct"/>
            <w:tcBorders>
              <w:top w:val="single" w:sz="4" w:space="0" w:color="auto"/>
              <w:left w:val="single" w:sz="4" w:space="0" w:color="auto"/>
              <w:bottom w:val="single" w:sz="8" w:space="0" w:color="FFFFFF"/>
              <w:right w:val="single" w:sz="8" w:space="0" w:color="FFFFFF"/>
            </w:tcBorders>
            <w:shd w:val="clear" w:color="auto" w:fill="auto"/>
            <w:tcMar>
              <w:top w:w="72" w:type="dxa"/>
              <w:left w:w="144" w:type="dxa"/>
              <w:bottom w:w="72" w:type="dxa"/>
              <w:right w:w="144" w:type="dxa"/>
            </w:tcMar>
          </w:tcPr>
          <w:p w14:paraId="74A10C36" w14:textId="25E13E08" w:rsidR="00BE56BD" w:rsidRPr="008E5E27" w:rsidRDefault="00BE56BD" w:rsidP="00433C1A">
            <w:pPr>
              <w:spacing w:after="0" w:line="240" w:lineRule="auto"/>
              <w:rPr>
                <w:rFonts w:ascii="Calibri" w:eastAsiaTheme="majorEastAsia" w:hAnsi="Calibri" w:cstheme="majorBidi"/>
                <w:kern w:val="2"/>
                <w:sz w:val="20"/>
                <w:szCs w:val="20"/>
                <w:lang w:val="de-DE"/>
                <w14:ligatures w14:val="standardContextual"/>
              </w:rPr>
            </w:pPr>
            <w:r>
              <w:rPr>
                <w:rFonts w:ascii="Calibri" w:eastAsiaTheme="majorEastAsia" w:hAnsi="Calibri" w:cstheme="majorBidi"/>
                <w:kern w:val="2"/>
                <w:sz w:val="20"/>
                <w:szCs w:val="20"/>
                <w:lang w:val="de-DE"/>
                <w14:ligatures w14:val="standardContextual"/>
              </w:rPr>
              <w:t>SCZ</w:t>
            </w:r>
          </w:p>
        </w:tc>
        <w:tc>
          <w:tcPr>
            <w:tcW w:w="2220" w:type="pct"/>
            <w:tcBorders>
              <w:top w:val="single" w:sz="4" w:space="0" w:color="auto"/>
              <w:left w:val="single" w:sz="8" w:space="0" w:color="FFFFFF"/>
              <w:bottom w:val="single" w:sz="8" w:space="0" w:color="FFFFFF"/>
              <w:right w:val="single" w:sz="8" w:space="0" w:color="FFFFFF"/>
            </w:tcBorders>
            <w:shd w:val="clear" w:color="auto" w:fill="auto"/>
            <w:tcMar>
              <w:top w:w="72" w:type="dxa"/>
              <w:left w:w="144" w:type="dxa"/>
              <w:bottom w:w="72" w:type="dxa"/>
              <w:right w:w="144" w:type="dxa"/>
            </w:tcMar>
          </w:tcPr>
          <w:p w14:paraId="615E5F23" w14:textId="21758666" w:rsidR="00BE56BD" w:rsidRPr="008E5E27" w:rsidRDefault="00BE56BD" w:rsidP="00433C1A">
            <w:pPr>
              <w:spacing w:after="0" w:line="240" w:lineRule="auto"/>
              <w:rPr>
                <w:rFonts w:ascii="Calibri" w:eastAsiaTheme="majorEastAsia" w:hAnsi="Calibri" w:cstheme="majorBidi"/>
                <w:kern w:val="2"/>
                <w:sz w:val="20"/>
                <w:szCs w:val="20"/>
                <w14:ligatures w14:val="standardContextual"/>
              </w:rPr>
            </w:pPr>
            <w:r>
              <w:rPr>
                <w:rFonts w:ascii="Calibri" w:eastAsiaTheme="majorEastAsia" w:hAnsi="Calibri" w:cstheme="majorBidi"/>
                <w:kern w:val="2"/>
                <w:sz w:val="20"/>
                <w:szCs w:val="20"/>
                <w14:ligatures w14:val="standardContextual"/>
              </w:rPr>
              <w:t>Schizophrenia defined by DSM-IV-TR criteria</w:t>
            </w:r>
          </w:p>
        </w:tc>
        <w:tc>
          <w:tcPr>
            <w:tcW w:w="717" w:type="pct"/>
            <w:tcBorders>
              <w:top w:val="single" w:sz="4" w:space="0" w:color="auto"/>
              <w:left w:val="single" w:sz="8" w:space="0" w:color="FFFFFF"/>
              <w:bottom w:val="single" w:sz="8" w:space="0" w:color="FFFFFF"/>
              <w:right w:val="single" w:sz="8" w:space="0" w:color="FFFFFF"/>
            </w:tcBorders>
            <w:shd w:val="clear" w:color="auto" w:fill="auto"/>
            <w:tcMar>
              <w:top w:w="72" w:type="dxa"/>
              <w:left w:w="144" w:type="dxa"/>
              <w:bottom w:w="72" w:type="dxa"/>
              <w:right w:w="144" w:type="dxa"/>
            </w:tcMar>
          </w:tcPr>
          <w:p w14:paraId="7C74B4BA" w14:textId="068C2FC1" w:rsidR="00BE56BD" w:rsidRPr="00BE56BD" w:rsidRDefault="00BE56BD" w:rsidP="00433C1A">
            <w:pPr>
              <w:spacing w:after="0" w:line="240" w:lineRule="auto"/>
              <w:rPr>
                <w:rFonts w:ascii="Calibri" w:eastAsiaTheme="majorEastAsia" w:hAnsi="Calibri" w:cstheme="majorBidi"/>
                <w:kern w:val="2"/>
                <w:sz w:val="20"/>
                <w:szCs w:val="20"/>
                <w14:ligatures w14:val="standardContextual"/>
              </w:rPr>
            </w:pPr>
            <w:r>
              <w:rPr>
                <w:rFonts w:ascii="Calibri" w:eastAsiaTheme="majorEastAsia" w:hAnsi="Calibri" w:cstheme="majorBidi"/>
                <w:kern w:val="2"/>
                <w:sz w:val="20"/>
                <w:szCs w:val="20"/>
                <w14:ligatures w14:val="standardContextual"/>
              </w:rPr>
              <w:t>257</w:t>
            </w:r>
          </w:p>
        </w:tc>
        <w:tc>
          <w:tcPr>
            <w:tcW w:w="595" w:type="pct"/>
            <w:tcBorders>
              <w:top w:val="single" w:sz="4" w:space="0" w:color="auto"/>
              <w:left w:val="single" w:sz="8" w:space="0" w:color="FFFFFF"/>
              <w:bottom w:val="single" w:sz="8" w:space="0" w:color="FFFFFF"/>
              <w:right w:val="single" w:sz="8" w:space="0" w:color="FFFFFF"/>
            </w:tcBorders>
            <w:shd w:val="clear" w:color="auto" w:fill="auto"/>
            <w:tcMar>
              <w:top w:w="72" w:type="dxa"/>
              <w:left w:w="144" w:type="dxa"/>
              <w:bottom w:w="72" w:type="dxa"/>
              <w:right w:w="144" w:type="dxa"/>
            </w:tcMar>
          </w:tcPr>
          <w:p w14:paraId="24463CCE" w14:textId="78547AC0" w:rsidR="00BE56BD" w:rsidRPr="00BE56BD" w:rsidRDefault="00BE56BD" w:rsidP="00433C1A">
            <w:pPr>
              <w:spacing w:after="0" w:line="240" w:lineRule="auto"/>
              <w:jc w:val="center"/>
              <w:rPr>
                <w:rFonts w:ascii="Calibri" w:eastAsiaTheme="majorEastAsia" w:hAnsi="Calibri" w:cstheme="majorBidi"/>
                <w:kern w:val="2"/>
                <w:sz w:val="20"/>
                <w:szCs w:val="20"/>
                <w14:ligatures w14:val="standardContextual"/>
              </w:rPr>
            </w:pPr>
            <w:r>
              <w:rPr>
                <w:rFonts w:ascii="Calibri" w:eastAsiaTheme="majorEastAsia" w:hAnsi="Calibri" w:cstheme="majorBidi"/>
                <w:kern w:val="2"/>
                <w:sz w:val="20"/>
                <w:szCs w:val="20"/>
                <w14:ligatures w14:val="standardContextual"/>
              </w:rPr>
              <w:t>103</w:t>
            </w:r>
          </w:p>
        </w:tc>
        <w:tc>
          <w:tcPr>
            <w:tcW w:w="379" w:type="pct"/>
            <w:tcBorders>
              <w:top w:val="single" w:sz="4" w:space="0" w:color="auto"/>
              <w:left w:val="single" w:sz="8" w:space="0" w:color="FFFFFF"/>
              <w:bottom w:val="single" w:sz="8" w:space="0" w:color="FFFFFF"/>
              <w:right w:val="single" w:sz="8" w:space="0" w:color="FFFFFF"/>
            </w:tcBorders>
            <w:shd w:val="clear" w:color="auto" w:fill="auto"/>
            <w:tcMar>
              <w:top w:w="72" w:type="dxa"/>
              <w:left w:w="144" w:type="dxa"/>
              <w:bottom w:w="72" w:type="dxa"/>
              <w:right w:w="144" w:type="dxa"/>
            </w:tcMar>
          </w:tcPr>
          <w:p w14:paraId="359780C8" w14:textId="17CBEAF4" w:rsidR="00BE56BD" w:rsidRPr="00BE56BD" w:rsidRDefault="00BE56BD" w:rsidP="00433C1A">
            <w:pPr>
              <w:spacing w:after="0" w:line="240" w:lineRule="auto"/>
              <w:jc w:val="center"/>
              <w:rPr>
                <w:rFonts w:ascii="Calibri" w:eastAsiaTheme="majorEastAsia" w:hAnsi="Calibri" w:cstheme="majorBidi"/>
                <w:kern w:val="2"/>
                <w:sz w:val="20"/>
                <w:szCs w:val="20"/>
                <w14:ligatures w14:val="standardContextual"/>
              </w:rPr>
            </w:pPr>
            <w:r>
              <w:rPr>
                <w:rFonts w:ascii="Calibri" w:eastAsiaTheme="majorEastAsia" w:hAnsi="Calibri" w:cstheme="majorBidi"/>
                <w:kern w:val="2"/>
                <w:sz w:val="20"/>
                <w:szCs w:val="20"/>
                <w14:ligatures w14:val="standardContextual"/>
              </w:rPr>
              <w:t>154</w:t>
            </w:r>
          </w:p>
        </w:tc>
        <w:tc>
          <w:tcPr>
            <w:tcW w:w="429" w:type="pct"/>
            <w:tcBorders>
              <w:top w:val="single" w:sz="4" w:space="0" w:color="auto"/>
              <w:left w:val="single" w:sz="8" w:space="0" w:color="FFFFFF"/>
              <w:bottom w:val="single" w:sz="8" w:space="0" w:color="FFFFFF"/>
              <w:right w:val="single" w:sz="4" w:space="0" w:color="auto"/>
            </w:tcBorders>
            <w:shd w:val="clear" w:color="auto" w:fill="auto"/>
            <w:tcMar>
              <w:top w:w="72" w:type="dxa"/>
              <w:left w:w="144" w:type="dxa"/>
              <w:bottom w:w="72" w:type="dxa"/>
              <w:right w:w="144" w:type="dxa"/>
            </w:tcMar>
          </w:tcPr>
          <w:p w14:paraId="1034393F" w14:textId="77777777" w:rsidR="00BE56BD" w:rsidRPr="00BE56BD" w:rsidRDefault="00BE56BD" w:rsidP="00433C1A">
            <w:pPr>
              <w:spacing w:after="0" w:line="240" w:lineRule="auto"/>
              <w:jc w:val="center"/>
              <w:rPr>
                <w:rFonts w:ascii="Calibri" w:eastAsiaTheme="majorEastAsia" w:hAnsi="Calibri" w:cstheme="majorBidi"/>
                <w:kern w:val="2"/>
                <w:sz w:val="20"/>
                <w:szCs w:val="20"/>
                <w14:ligatures w14:val="standardContextual"/>
              </w:rPr>
            </w:pPr>
          </w:p>
        </w:tc>
      </w:tr>
      <w:tr w:rsidR="00DC1CED" w:rsidRPr="008E5E27" w14:paraId="47D6D6A3" w14:textId="77777777" w:rsidTr="00DC1CED">
        <w:trPr>
          <w:trHeight w:val="113"/>
        </w:trPr>
        <w:tc>
          <w:tcPr>
            <w:tcW w:w="660" w:type="pct"/>
            <w:tcBorders>
              <w:top w:val="single" w:sz="4" w:space="0" w:color="auto"/>
              <w:left w:val="single" w:sz="4" w:space="0" w:color="auto"/>
              <w:bottom w:val="single" w:sz="8" w:space="0" w:color="FFFFFF"/>
              <w:right w:val="single" w:sz="8" w:space="0" w:color="FFFFFF"/>
            </w:tcBorders>
            <w:shd w:val="clear" w:color="auto" w:fill="auto"/>
            <w:tcMar>
              <w:top w:w="72" w:type="dxa"/>
              <w:left w:w="144" w:type="dxa"/>
              <w:bottom w:w="72" w:type="dxa"/>
              <w:right w:w="144" w:type="dxa"/>
            </w:tcMar>
            <w:hideMark/>
          </w:tcPr>
          <w:p w14:paraId="79627B2A" w14:textId="77777777" w:rsidR="00DC1CED" w:rsidRPr="008E5E27" w:rsidRDefault="00DC1CED" w:rsidP="00433C1A">
            <w:pPr>
              <w:spacing w:after="0" w:line="240" w:lineRule="auto"/>
              <w:rPr>
                <w:rFonts w:ascii="Calibri" w:eastAsiaTheme="majorEastAsia" w:hAnsi="Calibri" w:cstheme="majorBidi"/>
                <w:kern w:val="2"/>
                <w:sz w:val="20"/>
                <w:szCs w:val="20"/>
                <w:lang w:val="de-DE"/>
                <w14:ligatures w14:val="standardContextual"/>
              </w:rPr>
            </w:pPr>
            <w:r w:rsidRPr="008E5E27">
              <w:rPr>
                <w:rFonts w:ascii="Calibri" w:eastAsiaTheme="majorEastAsia" w:hAnsi="Calibri" w:cstheme="majorBidi"/>
                <w:kern w:val="2"/>
                <w:sz w:val="20"/>
                <w:szCs w:val="20"/>
                <w:lang w:val="de-DE"/>
                <w14:ligatures w14:val="standardContextual"/>
              </w:rPr>
              <w:t>RE-SCZ</w:t>
            </w:r>
          </w:p>
        </w:tc>
        <w:tc>
          <w:tcPr>
            <w:tcW w:w="2220" w:type="pct"/>
            <w:tcBorders>
              <w:top w:val="single" w:sz="4" w:space="0" w:color="auto"/>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521BF48A" w14:textId="0ACCE75B" w:rsidR="00DC1CED" w:rsidRPr="008E5E27" w:rsidRDefault="00DC1CED" w:rsidP="00433C1A">
            <w:pPr>
              <w:spacing w:after="0" w:line="240" w:lineRule="auto"/>
              <w:rPr>
                <w:rFonts w:ascii="Calibri" w:eastAsiaTheme="majorEastAsia" w:hAnsi="Calibri" w:cstheme="majorBidi"/>
                <w:kern w:val="2"/>
                <w:sz w:val="20"/>
                <w:szCs w:val="20"/>
                <w14:ligatures w14:val="standardContextual"/>
              </w:rPr>
            </w:pPr>
            <w:r w:rsidRPr="008E5E27">
              <w:rPr>
                <w:rFonts w:ascii="Calibri" w:eastAsiaTheme="majorEastAsia" w:hAnsi="Calibri" w:cstheme="majorBidi"/>
                <w:kern w:val="2"/>
                <w:sz w:val="20"/>
                <w:szCs w:val="20"/>
                <w14:ligatures w14:val="standardContextual"/>
              </w:rPr>
              <w:t>Recurrent schizophrenia</w:t>
            </w:r>
            <w:r w:rsidRPr="00DC1CED">
              <w:rPr>
                <w:rFonts w:ascii="Calibri" w:eastAsiaTheme="majorEastAsia" w:hAnsi="Calibri" w:cstheme="majorBidi"/>
                <w:kern w:val="2"/>
                <w:sz w:val="20"/>
                <w:szCs w:val="20"/>
                <w14:ligatures w14:val="standardContextual"/>
              </w:rPr>
              <w:t xml:space="preserve"> (DSM-IV-TR)</w:t>
            </w:r>
          </w:p>
        </w:tc>
        <w:tc>
          <w:tcPr>
            <w:tcW w:w="717" w:type="pct"/>
            <w:tcBorders>
              <w:top w:val="single" w:sz="4" w:space="0" w:color="auto"/>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15813CC2" w14:textId="77777777" w:rsidR="00DC1CED" w:rsidRPr="008E5E27" w:rsidRDefault="00DC1CED" w:rsidP="00433C1A">
            <w:pPr>
              <w:spacing w:after="0" w:line="240" w:lineRule="auto"/>
              <w:rPr>
                <w:rFonts w:ascii="Calibri" w:eastAsiaTheme="majorEastAsia" w:hAnsi="Calibri" w:cstheme="majorBidi"/>
                <w:kern w:val="2"/>
                <w:sz w:val="20"/>
                <w:szCs w:val="20"/>
                <w:lang w:val="de-DE"/>
                <w14:ligatures w14:val="standardContextual"/>
              </w:rPr>
            </w:pPr>
            <w:r w:rsidRPr="008E5E27">
              <w:rPr>
                <w:rFonts w:ascii="Calibri" w:eastAsiaTheme="majorEastAsia" w:hAnsi="Calibri" w:cstheme="majorBidi"/>
                <w:kern w:val="2"/>
                <w:sz w:val="20"/>
                <w:szCs w:val="20"/>
                <w:lang w:val="de-DE"/>
                <w14:ligatures w14:val="standardContextual"/>
              </w:rPr>
              <w:t>88</w:t>
            </w:r>
          </w:p>
        </w:tc>
        <w:tc>
          <w:tcPr>
            <w:tcW w:w="595" w:type="pct"/>
            <w:tcBorders>
              <w:top w:val="single" w:sz="4" w:space="0" w:color="auto"/>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1A04A42A" w14:textId="77777777" w:rsidR="00DC1CED" w:rsidRPr="008E5E27" w:rsidRDefault="00DC1CED" w:rsidP="00433C1A">
            <w:pPr>
              <w:spacing w:after="0" w:line="240" w:lineRule="auto"/>
              <w:jc w:val="center"/>
              <w:rPr>
                <w:rFonts w:ascii="Calibri" w:eastAsiaTheme="majorEastAsia" w:hAnsi="Calibri" w:cstheme="majorBidi"/>
                <w:kern w:val="2"/>
                <w:sz w:val="20"/>
                <w:szCs w:val="20"/>
                <w:lang w:val="de-DE"/>
                <w14:ligatures w14:val="standardContextual"/>
              </w:rPr>
            </w:pPr>
          </w:p>
        </w:tc>
        <w:tc>
          <w:tcPr>
            <w:tcW w:w="379" w:type="pct"/>
            <w:tcBorders>
              <w:top w:val="single" w:sz="4" w:space="0" w:color="auto"/>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3F1A8FE3" w14:textId="77777777" w:rsidR="00DC1CED" w:rsidRPr="008E5E27" w:rsidRDefault="00DC1CED" w:rsidP="00433C1A">
            <w:pPr>
              <w:spacing w:after="0" w:line="240" w:lineRule="auto"/>
              <w:jc w:val="center"/>
              <w:rPr>
                <w:rFonts w:ascii="Calibri" w:eastAsiaTheme="majorEastAsia" w:hAnsi="Calibri" w:cstheme="majorBidi"/>
                <w:kern w:val="2"/>
                <w:sz w:val="20"/>
                <w:szCs w:val="20"/>
                <w:lang w:val="de-DE"/>
                <w14:ligatures w14:val="standardContextual"/>
              </w:rPr>
            </w:pPr>
            <w:r>
              <w:rPr>
                <w:rFonts w:ascii="Calibri" w:eastAsiaTheme="majorEastAsia" w:hAnsi="Calibri" w:cstheme="majorBidi"/>
                <w:kern w:val="2"/>
                <w:sz w:val="20"/>
                <w:szCs w:val="20"/>
                <w:lang w:val="de-DE"/>
                <w14:ligatures w14:val="standardContextual"/>
              </w:rPr>
              <w:t>88</w:t>
            </w:r>
          </w:p>
        </w:tc>
        <w:tc>
          <w:tcPr>
            <w:tcW w:w="429" w:type="pct"/>
            <w:tcBorders>
              <w:top w:val="single" w:sz="4" w:space="0" w:color="auto"/>
              <w:left w:val="single" w:sz="8" w:space="0" w:color="FFFFFF"/>
              <w:bottom w:val="single" w:sz="8" w:space="0" w:color="FFFFFF"/>
              <w:right w:val="single" w:sz="4" w:space="0" w:color="auto"/>
            </w:tcBorders>
            <w:shd w:val="clear" w:color="auto" w:fill="auto"/>
            <w:tcMar>
              <w:top w:w="72" w:type="dxa"/>
              <w:left w:w="144" w:type="dxa"/>
              <w:bottom w:w="72" w:type="dxa"/>
              <w:right w:w="144" w:type="dxa"/>
            </w:tcMar>
            <w:hideMark/>
          </w:tcPr>
          <w:p w14:paraId="790ECCE1" w14:textId="77777777" w:rsidR="00DC1CED" w:rsidRPr="008E5E27" w:rsidRDefault="00DC1CED" w:rsidP="00433C1A">
            <w:pPr>
              <w:spacing w:after="0" w:line="240" w:lineRule="auto"/>
              <w:jc w:val="center"/>
              <w:rPr>
                <w:rFonts w:ascii="Calibri" w:eastAsiaTheme="majorEastAsia" w:hAnsi="Calibri" w:cstheme="majorBidi"/>
                <w:kern w:val="2"/>
                <w:sz w:val="20"/>
                <w:szCs w:val="20"/>
                <w:lang w:val="de-DE"/>
                <w14:ligatures w14:val="standardContextual"/>
              </w:rPr>
            </w:pPr>
          </w:p>
        </w:tc>
      </w:tr>
      <w:tr w:rsidR="00DC1CED" w:rsidRPr="008E5E27" w14:paraId="24C00090" w14:textId="77777777" w:rsidTr="00DC1CED">
        <w:trPr>
          <w:trHeight w:val="113"/>
        </w:trPr>
        <w:tc>
          <w:tcPr>
            <w:tcW w:w="660" w:type="pct"/>
            <w:tcBorders>
              <w:top w:val="single" w:sz="8" w:space="0" w:color="FFFFFF"/>
              <w:left w:val="single" w:sz="4" w:space="0" w:color="auto"/>
              <w:bottom w:val="single" w:sz="8" w:space="0" w:color="FFFFFF"/>
              <w:right w:val="single" w:sz="8" w:space="0" w:color="FFFFFF"/>
            </w:tcBorders>
            <w:shd w:val="clear" w:color="auto" w:fill="auto"/>
            <w:tcMar>
              <w:top w:w="72" w:type="dxa"/>
              <w:left w:w="144" w:type="dxa"/>
              <w:bottom w:w="72" w:type="dxa"/>
              <w:right w:w="144" w:type="dxa"/>
            </w:tcMar>
            <w:hideMark/>
          </w:tcPr>
          <w:p w14:paraId="17F511A5" w14:textId="77777777" w:rsidR="00DC1CED" w:rsidRPr="008E5E27" w:rsidRDefault="00DC1CED" w:rsidP="00433C1A">
            <w:pPr>
              <w:spacing w:after="0" w:line="240" w:lineRule="auto"/>
              <w:rPr>
                <w:rFonts w:ascii="Calibri" w:eastAsiaTheme="majorEastAsia" w:hAnsi="Calibri" w:cstheme="majorBidi"/>
                <w:kern w:val="2"/>
                <w:sz w:val="20"/>
                <w:szCs w:val="20"/>
                <w:lang w:val="de-DE"/>
                <w14:ligatures w14:val="standardContextual"/>
              </w:rPr>
            </w:pPr>
            <w:r w:rsidRPr="008E5E27">
              <w:rPr>
                <w:rFonts w:ascii="Calibri" w:eastAsiaTheme="majorEastAsia" w:hAnsi="Calibri" w:cstheme="majorBidi"/>
                <w:kern w:val="2"/>
                <w:sz w:val="20"/>
                <w:szCs w:val="20"/>
                <w:lang w:val="de-DE"/>
                <w14:ligatures w14:val="standardContextual"/>
              </w:rPr>
              <w:t>FE-SCZ</w:t>
            </w:r>
          </w:p>
        </w:tc>
        <w:tc>
          <w:tcPr>
            <w:tcW w:w="2220" w:type="pct"/>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2FB2A608" w14:textId="20196F3B" w:rsidR="00DC1CED" w:rsidRPr="008E5E27" w:rsidRDefault="00DC1CED" w:rsidP="00433C1A">
            <w:pPr>
              <w:spacing w:after="0" w:line="240" w:lineRule="auto"/>
              <w:rPr>
                <w:rFonts w:ascii="Calibri" w:eastAsiaTheme="majorEastAsia" w:hAnsi="Calibri" w:cstheme="majorBidi"/>
                <w:kern w:val="2"/>
                <w:sz w:val="20"/>
                <w:szCs w:val="20"/>
                <w14:ligatures w14:val="standardContextual"/>
              </w:rPr>
            </w:pPr>
            <w:r w:rsidRPr="008E5E27">
              <w:rPr>
                <w:rFonts w:ascii="Calibri" w:eastAsiaTheme="majorEastAsia" w:hAnsi="Calibri" w:cstheme="majorBidi"/>
                <w:kern w:val="2"/>
                <w:sz w:val="20"/>
                <w:szCs w:val="20"/>
                <w14:ligatures w14:val="standardContextual"/>
              </w:rPr>
              <w:t>First-episode schizophrenia</w:t>
            </w:r>
            <w:r w:rsidRPr="00DC1CED">
              <w:rPr>
                <w:rFonts w:ascii="Calibri" w:eastAsiaTheme="majorEastAsia" w:hAnsi="Calibri" w:cstheme="majorBidi"/>
                <w:kern w:val="2"/>
                <w:sz w:val="20"/>
                <w:szCs w:val="20"/>
                <w14:ligatures w14:val="standardContextual"/>
              </w:rPr>
              <w:t xml:space="preserve"> (DSM-IV-TR)</w:t>
            </w:r>
          </w:p>
        </w:tc>
        <w:tc>
          <w:tcPr>
            <w:tcW w:w="717" w:type="pct"/>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7398587F" w14:textId="77777777" w:rsidR="00DC1CED" w:rsidRPr="008E5E27" w:rsidRDefault="00DC1CED" w:rsidP="00433C1A">
            <w:pPr>
              <w:spacing w:after="0" w:line="240" w:lineRule="auto"/>
              <w:rPr>
                <w:rFonts w:ascii="Calibri" w:eastAsiaTheme="majorEastAsia" w:hAnsi="Calibri" w:cstheme="majorBidi"/>
                <w:kern w:val="2"/>
                <w:sz w:val="20"/>
                <w:szCs w:val="20"/>
                <w:lang w:val="de-DE"/>
                <w14:ligatures w14:val="standardContextual"/>
              </w:rPr>
            </w:pPr>
            <w:r w:rsidRPr="008E5E27">
              <w:rPr>
                <w:rFonts w:ascii="Calibri" w:eastAsiaTheme="majorEastAsia" w:hAnsi="Calibri" w:cstheme="majorBidi"/>
                <w:kern w:val="2"/>
                <w:sz w:val="20"/>
                <w:szCs w:val="20"/>
                <w:lang w:val="de-DE"/>
                <w14:ligatures w14:val="standardContextual"/>
              </w:rPr>
              <w:t>66</w:t>
            </w:r>
          </w:p>
        </w:tc>
        <w:tc>
          <w:tcPr>
            <w:tcW w:w="595" w:type="pct"/>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3687E6F0" w14:textId="77777777" w:rsidR="00DC1CED" w:rsidRPr="008E5E27" w:rsidRDefault="00DC1CED" w:rsidP="00433C1A">
            <w:pPr>
              <w:spacing w:after="0" w:line="240" w:lineRule="auto"/>
              <w:jc w:val="center"/>
              <w:rPr>
                <w:rFonts w:ascii="Calibri" w:eastAsiaTheme="majorEastAsia" w:hAnsi="Calibri" w:cstheme="majorBidi"/>
                <w:kern w:val="2"/>
                <w:sz w:val="20"/>
                <w:szCs w:val="20"/>
                <w:lang w:val="de-DE"/>
                <w14:ligatures w14:val="standardContextual"/>
              </w:rPr>
            </w:pPr>
          </w:p>
        </w:tc>
        <w:tc>
          <w:tcPr>
            <w:tcW w:w="379" w:type="pct"/>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16B3671F" w14:textId="77777777" w:rsidR="00DC1CED" w:rsidRPr="008E5E27" w:rsidRDefault="00DC1CED" w:rsidP="00433C1A">
            <w:pPr>
              <w:spacing w:after="0" w:line="240" w:lineRule="auto"/>
              <w:jc w:val="center"/>
              <w:rPr>
                <w:rFonts w:ascii="Calibri" w:eastAsiaTheme="majorEastAsia" w:hAnsi="Calibri" w:cstheme="majorBidi"/>
                <w:kern w:val="2"/>
                <w:sz w:val="20"/>
                <w:szCs w:val="20"/>
                <w:lang w:val="de-DE"/>
                <w14:ligatures w14:val="standardContextual"/>
              </w:rPr>
            </w:pPr>
            <w:r>
              <w:rPr>
                <w:rFonts w:ascii="Calibri" w:eastAsiaTheme="majorEastAsia" w:hAnsi="Calibri" w:cstheme="majorBidi"/>
                <w:kern w:val="2"/>
                <w:sz w:val="20"/>
                <w:szCs w:val="20"/>
                <w:lang w:val="de-DE"/>
                <w14:ligatures w14:val="standardContextual"/>
              </w:rPr>
              <w:t>66</w:t>
            </w:r>
          </w:p>
        </w:tc>
        <w:tc>
          <w:tcPr>
            <w:tcW w:w="429" w:type="pct"/>
            <w:tcBorders>
              <w:top w:val="single" w:sz="8" w:space="0" w:color="FFFFFF"/>
              <w:left w:val="single" w:sz="8" w:space="0" w:color="FFFFFF"/>
              <w:bottom w:val="single" w:sz="8" w:space="0" w:color="FFFFFF"/>
              <w:right w:val="single" w:sz="4" w:space="0" w:color="auto"/>
            </w:tcBorders>
            <w:shd w:val="clear" w:color="auto" w:fill="auto"/>
            <w:tcMar>
              <w:top w:w="72" w:type="dxa"/>
              <w:left w:w="144" w:type="dxa"/>
              <w:bottom w:w="72" w:type="dxa"/>
              <w:right w:w="144" w:type="dxa"/>
            </w:tcMar>
            <w:hideMark/>
          </w:tcPr>
          <w:p w14:paraId="7B87D33F" w14:textId="77777777" w:rsidR="00DC1CED" w:rsidRPr="008E5E27" w:rsidRDefault="00DC1CED" w:rsidP="00433C1A">
            <w:pPr>
              <w:spacing w:after="0" w:line="240" w:lineRule="auto"/>
              <w:jc w:val="center"/>
              <w:rPr>
                <w:rFonts w:ascii="Calibri" w:eastAsiaTheme="majorEastAsia" w:hAnsi="Calibri" w:cstheme="majorBidi"/>
                <w:kern w:val="2"/>
                <w:sz w:val="20"/>
                <w:szCs w:val="20"/>
                <w:lang w:val="de-DE"/>
                <w14:ligatures w14:val="standardContextual"/>
              </w:rPr>
            </w:pPr>
          </w:p>
        </w:tc>
      </w:tr>
      <w:tr w:rsidR="00DC1CED" w:rsidRPr="008E5E27" w14:paraId="2608D161" w14:textId="77777777" w:rsidTr="00DC1CED">
        <w:trPr>
          <w:trHeight w:val="113"/>
        </w:trPr>
        <w:tc>
          <w:tcPr>
            <w:tcW w:w="660" w:type="pct"/>
            <w:tcBorders>
              <w:top w:val="single" w:sz="8" w:space="0" w:color="FFFFFF"/>
              <w:left w:val="single" w:sz="4" w:space="0" w:color="auto"/>
              <w:bottom w:val="single" w:sz="8" w:space="0" w:color="FFFFFF"/>
              <w:right w:val="single" w:sz="8" w:space="0" w:color="FFFFFF"/>
            </w:tcBorders>
            <w:shd w:val="clear" w:color="auto" w:fill="auto"/>
            <w:tcMar>
              <w:top w:w="72" w:type="dxa"/>
              <w:left w:w="144" w:type="dxa"/>
              <w:bottom w:w="72" w:type="dxa"/>
              <w:right w:w="144" w:type="dxa"/>
            </w:tcMar>
            <w:hideMark/>
          </w:tcPr>
          <w:p w14:paraId="74E264B5" w14:textId="77777777" w:rsidR="00DC1CED" w:rsidRPr="008E5E27" w:rsidRDefault="00DC1CED" w:rsidP="00433C1A">
            <w:pPr>
              <w:spacing w:after="0" w:line="240" w:lineRule="auto"/>
              <w:rPr>
                <w:rFonts w:ascii="Calibri" w:eastAsiaTheme="majorEastAsia" w:hAnsi="Calibri" w:cstheme="majorBidi"/>
                <w:kern w:val="2"/>
                <w:sz w:val="20"/>
                <w:szCs w:val="20"/>
                <w:lang w:val="de-DE"/>
                <w14:ligatures w14:val="standardContextual"/>
              </w:rPr>
            </w:pPr>
            <w:r w:rsidRPr="008E5E27">
              <w:rPr>
                <w:rFonts w:ascii="Calibri" w:eastAsiaTheme="majorEastAsia" w:hAnsi="Calibri" w:cstheme="majorBidi"/>
                <w:kern w:val="2"/>
                <w:sz w:val="20"/>
                <w:szCs w:val="20"/>
                <w:lang w:val="de-DE"/>
                <w14:ligatures w14:val="standardContextual"/>
              </w:rPr>
              <w:t>ROP-SCZ</w:t>
            </w:r>
          </w:p>
        </w:tc>
        <w:tc>
          <w:tcPr>
            <w:tcW w:w="2220" w:type="pct"/>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2C3E7023" w14:textId="1CB72573" w:rsidR="00DC1CED" w:rsidRPr="008E5E27" w:rsidRDefault="00DC1CED" w:rsidP="00433C1A">
            <w:pPr>
              <w:spacing w:after="0" w:line="240" w:lineRule="auto"/>
              <w:rPr>
                <w:rFonts w:ascii="Calibri" w:eastAsiaTheme="majorEastAsia" w:hAnsi="Calibri" w:cstheme="majorBidi"/>
                <w:kern w:val="2"/>
                <w:sz w:val="20"/>
                <w:szCs w:val="20"/>
                <w14:ligatures w14:val="standardContextual"/>
              </w:rPr>
            </w:pPr>
            <w:r w:rsidRPr="008E5E27">
              <w:rPr>
                <w:rFonts w:ascii="Calibri" w:eastAsiaTheme="majorEastAsia" w:hAnsi="Calibri" w:cstheme="majorBidi"/>
                <w:kern w:val="2"/>
                <w:sz w:val="20"/>
                <w:szCs w:val="20"/>
                <w14:ligatures w14:val="standardContextual"/>
              </w:rPr>
              <w:t>Recent-onset psychosis</w:t>
            </w:r>
            <w:r w:rsidR="00BE56BD">
              <w:rPr>
                <w:rFonts w:ascii="Calibri" w:eastAsiaTheme="majorEastAsia" w:hAnsi="Calibri" w:cstheme="majorBidi"/>
                <w:kern w:val="2"/>
                <w:sz w:val="20"/>
                <w:szCs w:val="20"/>
                <w14:ligatures w14:val="standardContextual"/>
              </w:rPr>
              <w:t xml:space="preserve"> (see </w:t>
            </w:r>
            <w:r w:rsidR="00BE56BD" w:rsidRPr="00BE56BD">
              <w:rPr>
                <w:rFonts w:ascii="Calibri" w:eastAsiaTheme="majorEastAsia" w:hAnsi="Calibri" w:cstheme="majorBidi"/>
                <w:b/>
                <w:kern w:val="2"/>
                <w:sz w:val="20"/>
                <w:szCs w:val="20"/>
                <w14:ligatures w14:val="standardContextual"/>
              </w:rPr>
              <w:t>Table S3</w:t>
            </w:r>
            <w:r w:rsidR="00BE56BD">
              <w:rPr>
                <w:rFonts w:ascii="Calibri" w:eastAsiaTheme="majorEastAsia" w:hAnsi="Calibri" w:cstheme="majorBidi"/>
                <w:kern w:val="2"/>
                <w:sz w:val="20"/>
                <w:szCs w:val="20"/>
                <w14:ligatures w14:val="standardContextual"/>
              </w:rPr>
              <w:t>)</w:t>
            </w:r>
            <w:r w:rsidRPr="008E5E27">
              <w:rPr>
                <w:rFonts w:ascii="Calibri" w:eastAsiaTheme="majorEastAsia" w:hAnsi="Calibri" w:cstheme="majorBidi"/>
                <w:kern w:val="2"/>
                <w:sz w:val="20"/>
                <w:szCs w:val="20"/>
                <w14:ligatures w14:val="standardContextual"/>
              </w:rPr>
              <w:t xml:space="preserve">, </w:t>
            </w:r>
            <w:r w:rsidRPr="00DC1CED">
              <w:rPr>
                <w:rFonts w:ascii="Calibri" w:eastAsiaTheme="majorEastAsia" w:hAnsi="Calibri" w:cstheme="majorBidi"/>
                <w:kern w:val="2"/>
                <w:sz w:val="20"/>
                <w:szCs w:val="20"/>
                <w14:ligatures w14:val="standardContextual"/>
              </w:rPr>
              <w:t xml:space="preserve">DSM-IV-TR criteria for </w:t>
            </w:r>
            <w:r w:rsidRPr="008E5E27">
              <w:rPr>
                <w:rFonts w:ascii="Calibri" w:eastAsiaTheme="majorEastAsia" w:hAnsi="Calibri" w:cstheme="majorBidi"/>
                <w:kern w:val="2"/>
                <w:sz w:val="20"/>
                <w:szCs w:val="20"/>
                <w14:ligatures w14:val="standardContextual"/>
              </w:rPr>
              <w:t>schizophrenia</w:t>
            </w:r>
            <w:r w:rsidRPr="00DC1CED">
              <w:rPr>
                <w:rFonts w:ascii="Calibri" w:eastAsiaTheme="majorEastAsia" w:hAnsi="Calibri" w:cstheme="majorBidi"/>
                <w:kern w:val="2"/>
                <w:sz w:val="20"/>
                <w:szCs w:val="20"/>
                <w14:ligatures w14:val="standardContextual"/>
              </w:rPr>
              <w:t xml:space="preserve"> met</w:t>
            </w:r>
            <w:r w:rsidR="00BE56BD">
              <w:rPr>
                <w:rFonts w:ascii="Calibri" w:eastAsiaTheme="majorEastAsia" w:hAnsi="Calibri" w:cstheme="majorBidi"/>
                <w:kern w:val="2"/>
                <w:sz w:val="20"/>
                <w:szCs w:val="20"/>
                <w14:ligatures w14:val="standardContextual"/>
              </w:rPr>
              <w:t xml:space="preserve"> </w:t>
            </w:r>
          </w:p>
        </w:tc>
        <w:tc>
          <w:tcPr>
            <w:tcW w:w="717" w:type="pct"/>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7260B645" w14:textId="6FEDCCC2" w:rsidR="00DC1CED" w:rsidRPr="008E5E27" w:rsidRDefault="00DC1CED" w:rsidP="00433C1A">
            <w:pPr>
              <w:spacing w:after="0" w:line="240" w:lineRule="auto"/>
              <w:rPr>
                <w:rFonts w:ascii="Calibri" w:eastAsiaTheme="majorEastAsia" w:hAnsi="Calibri" w:cstheme="majorBidi"/>
                <w:kern w:val="2"/>
                <w:sz w:val="20"/>
                <w:szCs w:val="20"/>
                <w:lang w:val="de-DE"/>
                <w14:ligatures w14:val="standardContextual"/>
              </w:rPr>
            </w:pPr>
            <w:r w:rsidRPr="008E5E27">
              <w:rPr>
                <w:rFonts w:ascii="Calibri" w:eastAsiaTheme="majorEastAsia" w:hAnsi="Calibri" w:cstheme="majorBidi"/>
                <w:kern w:val="2"/>
                <w:sz w:val="20"/>
                <w:szCs w:val="20"/>
                <w:lang w:val="de-DE"/>
                <w14:ligatures w14:val="standardContextual"/>
              </w:rPr>
              <w:t>10</w:t>
            </w:r>
            <w:r w:rsidR="00BE56BD">
              <w:rPr>
                <w:rFonts w:ascii="Calibri" w:eastAsiaTheme="majorEastAsia" w:hAnsi="Calibri" w:cstheme="majorBidi"/>
                <w:kern w:val="2"/>
                <w:sz w:val="20"/>
                <w:szCs w:val="20"/>
                <w:lang w:val="de-DE"/>
                <w14:ligatures w14:val="standardContextual"/>
              </w:rPr>
              <w:t>7</w:t>
            </w:r>
          </w:p>
        </w:tc>
        <w:tc>
          <w:tcPr>
            <w:tcW w:w="595" w:type="pct"/>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033D60D1" w14:textId="5D7AFA3C" w:rsidR="00DC1CED" w:rsidRPr="008E5E27" w:rsidRDefault="00DC1CED" w:rsidP="00433C1A">
            <w:pPr>
              <w:spacing w:after="0" w:line="240" w:lineRule="auto"/>
              <w:jc w:val="center"/>
              <w:rPr>
                <w:rFonts w:ascii="Calibri" w:eastAsiaTheme="majorEastAsia" w:hAnsi="Calibri" w:cstheme="majorBidi"/>
                <w:kern w:val="2"/>
                <w:sz w:val="20"/>
                <w:szCs w:val="20"/>
                <w:lang w:val="de-DE"/>
                <w14:ligatures w14:val="standardContextual"/>
              </w:rPr>
            </w:pPr>
            <w:r>
              <w:rPr>
                <w:rFonts w:ascii="Calibri" w:eastAsiaTheme="majorEastAsia" w:hAnsi="Calibri" w:cstheme="majorBidi"/>
                <w:kern w:val="2"/>
                <w:sz w:val="20"/>
                <w:szCs w:val="20"/>
                <w:lang w:val="de-DE"/>
                <w14:ligatures w14:val="standardContextual"/>
              </w:rPr>
              <w:t>10</w:t>
            </w:r>
            <w:r w:rsidR="00BE56BD">
              <w:rPr>
                <w:rFonts w:ascii="Calibri" w:eastAsiaTheme="majorEastAsia" w:hAnsi="Calibri" w:cstheme="majorBidi"/>
                <w:kern w:val="2"/>
                <w:sz w:val="20"/>
                <w:szCs w:val="20"/>
                <w:lang w:val="de-DE"/>
                <w14:ligatures w14:val="standardContextual"/>
              </w:rPr>
              <w:t>7</w:t>
            </w:r>
          </w:p>
        </w:tc>
        <w:tc>
          <w:tcPr>
            <w:tcW w:w="379" w:type="pct"/>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64B7ED31" w14:textId="77777777" w:rsidR="00DC1CED" w:rsidRPr="008E5E27" w:rsidRDefault="00DC1CED" w:rsidP="00433C1A">
            <w:pPr>
              <w:spacing w:after="0" w:line="240" w:lineRule="auto"/>
              <w:jc w:val="center"/>
              <w:rPr>
                <w:rFonts w:ascii="Calibri" w:eastAsiaTheme="majorEastAsia" w:hAnsi="Calibri" w:cstheme="majorBidi"/>
                <w:kern w:val="2"/>
                <w:sz w:val="20"/>
                <w:szCs w:val="20"/>
                <w:lang w:val="de-DE"/>
                <w14:ligatures w14:val="standardContextual"/>
              </w:rPr>
            </w:pPr>
          </w:p>
        </w:tc>
        <w:tc>
          <w:tcPr>
            <w:tcW w:w="429" w:type="pct"/>
            <w:tcBorders>
              <w:top w:val="single" w:sz="8" w:space="0" w:color="FFFFFF"/>
              <w:left w:val="single" w:sz="8" w:space="0" w:color="FFFFFF"/>
              <w:bottom w:val="single" w:sz="8" w:space="0" w:color="FFFFFF"/>
              <w:right w:val="single" w:sz="4" w:space="0" w:color="auto"/>
            </w:tcBorders>
            <w:shd w:val="clear" w:color="auto" w:fill="auto"/>
            <w:tcMar>
              <w:top w:w="72" w:type="dxa"/>
              <w:left w:w="144" w:type="dxa"/>
              <w:bottom w:w="72" w:type="dxa"/>
              <w:right w:w="144" w:type="dxa"/>
            </w:tcMar>
            <w:hideMark/>
          </w:tcPr>
          <w:p w14:paraId="7F1364A4" w14:textId="77777777" w:rsidR="00DC1CED" w:rsidRPr="008E5E27" w:rsidRDefault="00DC1CED" w:rsidP="00433C1A">
            <w:pPr>
              <w:spacing w:after="0" w:line="240" w:lineRule="auto"/>
              <w:jc w:val="center"/>
              <w:rPr>
                <w:rFonts w:ascii="Calibri" w:eastAsiaTheme="majorEastAsia" w:hAnsi="Calibri" w:cstheme="majorBidi"/>
                <w:kern w:val="2"/>
                <w:sz w:val="20"/>
                <w:szCs w:val="20"/>
                <w:lang w:val="de-DE"/>
                <w14:ligatures w14:val="standardContextual"/>
              </w:rPr>
            </w:pPr>
          </w:p>
        </w:tc>
      </w:tr>
      <w:tr w:rsidR="00DC1CED" w:rsidRPr="008E5E27" w14:paraId="78E2F0CD" w14:textId="77777777" w:rsidTr="00DC1CED">
        <w:trPr>
          <w:trHeight w:val="113"/>
        </w:trPr>
        <w:tc>
          <w:tcPr>
            <w:tcW w:w="660" w:type="pct"/>
            <w:tcBorders>
              <w:top w:val="single" w:sz="8" w:space="0" w:color="FFFFFF"/>
              <w:left w:val="single" w:sz="4" w:space="0" w:color="auto"/>
              <w:bottom w:val="single" w:sz="8" w:space="0" w:color="FFFFFF"/>
              <w:right w:val="single" w:sz="8" w:space="0" w:color="FFFFFF"/>
            </w:tcBorders>
            <w:shd w:val="clear" w:color="auto" w:fill="auto"/>
            <w:tcMar>
              <w:top w:w="72" w:type="dxa"/>
              <w:left w:w="144" w:type="dxa"/>
              <w:bottom w:w="72" w:type="dxa"/>
              <w:right w:w="144" w:type="dxa"/>
            </w:tcMar>
            <w:hideMark/>
          </w:tcPr>
          <w:p w14:paraId="3B553BFF" w14:textId="77777777" w:rsidR="00DC1CED" w:rsidRPr="008E5E27" w:rsidRDefault="00DC1CED" w:rsidP="00433C1A">
            <w:pPr>
              <w:spacing w:after="0" w:line="240" w:lineRule="auto"/>
              <w:rPr>
                <w:rFonts w:ascii="Calibri" w:eastAsiaTheme="majorEastAsia" w:hAnsi="Calibri" w:cstheme="majorBidi"/>
                <w:kern w:val="2"/>
                <w:sz w:val="20"/>
                <w:szCs w:val="20"/>
                <w:lang w:val="de-DE"/>
                <w14:ligatures w14:val="standardContextual"/>
              </w:rPr>
            </w:pPr>
            <w:r w:rsidRPr="008E5E27">
              <w:rPr>
                <w:rFonts w:ascii="Calibri" w:eastAsiaTheme="majorEastAsia" w:hAnsi="Calibri" w:cstheme="majorBidi"/>
                <w:kern w:val="2"/>
                <w:sz w:val="20"/>
                <w:szCs w:val="20"/>
                <w:lang w:val="de-DE"/>
                <w14:ligatures w14:val="standardContextual"/>
              </w:rPr>
              <w:t>ROP-NONSCZ</w:t>
            </w:r>
          </w:p>
        </w:tc>
        <w:tc>
          <w:tcPr>
            <w:tcW w:w="2220" w:type="pct"/>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4FEB8399" w14:textId="644AFD68" w:rsidR="00DC1CED" w:rsidRPr="008E5E27" w:rsidRDefault="00DC1CED" w:rsidP="00433C1A">
            <w:pPr>
              <w:spacing w:after="0" w:line="240" w:lineRule="auto"/>
              <w:rPr>
                <w:rFonts w:ascii="Calibri" w:eastAsiaTheme="majorEastAsia" w:hAnsi="Calibri" w:cstheme="majorBidi"/>
                <w:kern w:val="2"/>
                <w:sz w:val="20"/>
                <w:szCs w:val="20"/>
                <w14:ligatures w14:val="standardContextual"/>
              </w:rPr>
            </w:pPr>
            <w:r w:rsidRPr="008E5E27">
              <w:rPr>
                <w:rFonts w:ascii="Calibri" w:eastAsiaTheme="majorEastAsia" w:hAnsi="Calibri" w:cstheme="majorBidi"/>
                <w:kern w:val="2"/>
                <w:sz w:val="20"/>
                <w:szCs w:val="20"/>
                <w14:ligatures w14:val="standardContextual"/>
              </w:rPr>
              <w:t>Recent-onset psychosis</w:t>
            </w:r>
            <w:r w:rsidR="00BE56BD">
              <w:rPr>
                <w:rFonts w:ascii="Calibri" w:eastAsiaTheme="majorEastAsia" w:hAnsi="Calibri" w:cstheme="majorBidi"/>
                <w:kern w:val="2"/>
                <w:sz w:val="20"/>
                <w:szCs w:val="20"/>
                <w14:ligatures w14:val="standardContextual"/>
              </w:rPr>
              <w:t xml:space="preserve"> (see </w:t>
            </w:r>
            <w:r w:rsidR="00BE56BD" w:rsidRPr="00BE56BD">
              <w:rPr>
                <w:rFonts w:ascii="Calibri" w:eastAsiaTheme="majorEastAsia" w:hAnsi="Calibri" w:cstheme="majorBidi"/>
                <w:b/>
                <w:kern w:val="2"/>
                <w:sz w:val="20"/>
                <w:szCs w:val="20"/>
                <w14:ligatures w14:val="standardContextual"/>
              </w:rPr>
              <w:t>Table S3</w:t>
            </w:r>
            <w:r w:rsidR="00BE56BD">
              <w:rPr>
                <w:rFonts w:ascii="Calibri" w:eastAsiaTheme="majorEastAsia" w:hAnsi="Calibri" w:cstheme="majorBidi"/>
                <w:kern w:val="2"/>
                <w:sz w:val="20"/>
                <w:szCs w:val="20"/>
                <w14:ligatures w14:val="standardContextual"/>
              </w:rPr>
              <w:t>)</w:t>
            </w:r>
            <w:r w:rsidRPr="008E5E27">
              <w:rPr>
                <w:rFonts w:ascii="Calibri" w:eastAsiaTheme="majorEastAsia" w:hAnsi="Calibri" w:cstheme="majorBidi"/>
                <w:kern w:val="2"/>
                <w:sz w:val="20"/>
                <w:szCs w:val="20"/>
                <w14:ligatures w14:val="standardContextual"/>
              </w:rPr>
              <w:t xml:space="preserve">, </w:t>
            </w:r>
            <w:r w:rsidRPr="00DC1CED">
              <w:rPr>
                <w:rFonts w:ascii="Calibri" w:eastAsiaTheme="majorEastAsia" w:hAnsi="Calibri" w:cstheme="majorBidi"/>
                <w:kern w:val="2"/>
                <w:sz w:val="20"/>
                <w:szCs w:val="20"/>
                <w14:ligatures w14:val="standardContextual"/>
              </w:rPr>
              <w:t xml:space="preserve">DSM-IV-TR criteria for </w:t>
            </w:r>
            <w:r w:rsidRPr="008E5E27">
              <w:rPr>
                <w:rFonts w:ascii="Calibri" w:eastAsiaTheme="majorEastAsia" w:hAnsi="Calibri" w:cstheme="majorBidi"/>
                <w:kern w:val="2"/>
                <w:sz w:val="20"/>
                <w:szCs w:val="20"/>
                <w14:ligatures w14:val="standardContextual"/>
              </w:rPr>
              <w:t>schizophrenia</w:t>
            </w:r>
            <w:r w:rsidRPr="00DC1CED">
              <w:rPr>
                <w:rFonts w:ascii="Calibri" w:eastAsiaTheme="majorEastAsia" w:hAnsi="Calibri" w:cstheme="majorBidi"/>
                <w:kern w:val="2"/>
                <w:sz w:val="20"/>
                <w:szCs w:val="20"/>
                <w14:ligatures w14:val="standardContextual"/>
              </w:rPr>
              <w:t xml:space="preserve"> </w:t>
            </w:r>
            <w:r w:rsidRPr="00DC1CED">
              <w:rPr>
                <w:rFonts w:ascii="Calibri" w:eastAsiaTheme="majorEastAsia" w:hAnsi="Calibri" w:cstheme="majorBidi"/>
                <w:b/>
                <w:kern w:val="2"/>
                <w:sz w:val="20"/>
                <w:szCs w:val="20"/>
                <w14:ligatures w14:val="standardContextual"/>
              </w:rPr>
              <w:t>not</w:t>
            </w:r>
            <w:r w:rsidRPr="00DC1CED">
              <w:rPr>
                <w:rFonts w:ascii="Calibri" w:eastAsiaTheme="majorEastAsia" w:hAnsi="Calibri" w:cstheme="majorBidi"/>
                <w:kern w:val="2"/>
                <w:sz w:val="20"/>
                <w:szCs w:val="20"/>
                <w14:ligatures w14:val="standardContextual"/>
              </w:rPr>
              <w:t xml:space="preserve"> met </w:t>
            </w:r>
          </w:p>
        </w:tc>
        <w:tc>
          <w:tcPr>
            <w:tcW w:w="717" w:type="pct"/>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192455E2" w14:textId="630F6BA9" w:rsidR="00DC1CED" w:rsidRPr="008E5E27" w:rsidRDefault="00DC1CED" w:rsidP="00433C1A">
            <w:pPr>
              <w:spacing w:after="0" w:line="240" w:lineRule="auto"/>
              <w:rPr>
                <w:rFonts w:ascii="Calibri" w:eastAsiaTheme="majorEastAsia" w:hAnsi="Calibri" w:cstheme="majorBidi"/>
                <w:kern w:val="2"/>
                <w:sz w:val="20"/>
                <w:szCs w:val="20"/>
                <w:lang w:val="de-DE"/>
                <w14:ligatures w14:val="standardContextual"/>
              </w:rPr>
            </w:pPr>
            <w:r w:rsidRPr="008E5E27">
              <w:rPr>
                <w:rFonts w:ascii="Calibri" w:eastAsiaTheme="majorEastAsia" w:hAnsi="Calibri" w:cstheme="majorBidi"/>
                <w:kern w:val="2"/>
                <w:sz w:val="20"/>
                <w:szCs w:val="20"/>
                <w:lang w:val="de-DE"/>
                <w14:ligatures w14:val="standardContextual"/>
              </w:rPr>
              <w:t>22</w:t>
            </w:r>
            <w:r w:rsidR="00BE56BD">
              <w:rPr>
                <w:rFonts w:ascii="Calibri" w:eastAsiaTheme="majorEastAsia" w:hAnsi="Calibri" w:cstheme="majorBidi"/>
                <w:kern w:val="2"/>
                <w:sz w:val="20"/>
                <w:szCs w:val="20"/>
                <w:lang w:val="de-DE"/>
                <w14:ligatures w14:val="standardContextual"/>
              </w:rPr>
              <w:t>2</w:t>
            </w:r>
          </w:p>
        </w:tc>
        <w:tc>
          <w:tcPr>
            <w:tcW w:w="595" w:type="pct"/>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21FF75A7" w14:textId="23E9A6DF" w:rsidR="00DC1CED" w:rsidRPr="008E5E27" w:rsidRDefault="00DC1CED" w:rsidP="00433C1A">
            <w:pPr>
              <w:spacing w:after="0" w:line="240" w:lineRule="auto"/>
              <w:jc w:val="center"/>
              <w:rPr>
                <w:rFonts w:ascii="Calibri" w:eastAsiaTheme="majorEastAsia" w:hAnsi="Calibri" w:cstheme="majorBidi"/>
                <w:kern w:val="2"/>
                <w:sz w:val="20"/>
                <w:szCs w:val="20"/>
                <w:lang w:val="de-DE"/>
                <w14:ligatures w14:val="standardContextual"/>
              </w:rPr>
            </w:pPr>
            <w:r>
              <w:rPr>
                <w:rFonts w:ascii="Calibri" w:eastAsiaTheme="majorEastAsia" w:hAnsi="Calibri" w:cstheme="majorBidi"/>
                <w:kern w:val="2"/>
                <w:sz w:val="20"/>
                <w:szCs w:val="20"/>
                <w:lang w:val="de-DE"/>
                <w14:ligatures w14:val="standardContextual"/>
              </w:rPr>
              <w:t>22</w:t>
            </w:r>
            <w:r w:rsidR="00BE56BD">
              <w:rPr>
                <w:rFonts w:ascii="Calibri" w:eastAsiaTheme="majorEastAsia" w:hAnsi="Calibri" w:cstheme="majorBidi"/>
                <w:kern w:val="2"/>
                <w:sz w:val="20"/>
                <w:szCs w:val="20"/>
                <w:lang w:val="de-DE"/>
                <w14:ligatures w14:val="standardContextual"/>
              </w:rPr>
              <w:t>2</w:t>
            </w:r>
          </w:p>
        </w:tc>
        <w:tc>
          <w:tcPr>
            <w:tcW w:w="379" w:type="pct"/>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60514422" w14:textId="77777777" w:rsidR="00DC1CED" w:rsidRPr="008E5E27" w:rsidRDefault="00DC1CED" w:rsidP="00433C1A">
            <w:pPr>
              <w:spacing w:after="0" w:line="240" w:lineRule="auto"/>
              <w:jc w:val="center"/>
              <w:rPr>
                <w:rFonts w:ascii="Calibri" w:eastAsiaTheme="majorEastAsia" w:hAnsi="Calibri" w:cstheme="majorBidi"/>
                <w:kern w:val="2"/>
                <w:sz w:val="20"/>
                <w:szCs w:val="20"/>
                <w:lang w:val="de-DE"/>
                <w14:ligatures w14:val="standardContextual"/>
              </w:rPr>
            </w:pPr>
          </w:p>
        </w:tc>
        <w:tc>
          <w:tcPr>
            <w:tcW w:w="429" w:type="pct"/>
            <w:tcBorders>
              <w:top w:val="single" w:sz="8" w:space="0" w:color="FFFFFF"/>
              <w:left w:val="single" w:sz="8" w:space="0" w:color="FFFFFF"/>
              <w:bottom w:val="single" w:sz="8" w:space="0" w:color="FFFFFF"/>
              <w:right w:val="single" w:sz="4" w:space="0" w:color="auto"/>
            </w:tcBorders>
            <w:shd w:val="clear" w:color="auto" w:fill="auto"/>
            <w:tcMar>
              <w:top w:w="72" w:type="dxa"/>
              <w:left w:w="144" w:type="dxa"/>
              <w:bottom w:w="72" w:type="dxa"/>
              <w:right w:w="144" w:type="dxa"/>
            </w:tcMar>
            <w:hideMark/>
          </w:tcPr>
          <w:p w14:paraId="28AFBC99" w14:textId="77777777" w:rsidR="00DC1CED" w:rsidRPr="008E5E27" w:rsidRDefault="00DC1CED" w:rsidP="00433C1A">
            <w:pPr>
              <w:spacing w:after="0" w:line="240" w:lineRule="auto"/>
              <w:jc w:val="center"/>
              <w:rPr>
                <w:rFonts w:ascii="Calibri" w:eastAsiaTheme="majorEastAsia" w:hAnsi="Calibri" w:cstheme="majorBidi"/>
                <w:kern w:val="2"/>
                <w:sz w:val="20"/>
                <w:szCs w:val="20"/>
                <w:lang w:val="de-DE"/>
                <w14:ligatures w14:val="standardContextual"/>
              </w:rPr>
            </w:pPr>
          </w:p>
        </w:tc>
      </w:tr>
      <w:tr w:rsidR="00DC1CED" w:rsidRPr="008E5E27" w14:paraId="69E366F0" w14:textId="77777777" w:rsidTr="00DC1CED">
        <w:trPr>
          <w:trHeight w:val="113"/>
        </w:trPr>
        <w:tc>
          <w:tcPr>
            <w:tcW w:w="660" w:type="pct"/>
            <w:tcBorders>
              <w:top w:val="single" w:sz="8" w:space="0" w:color="FFFFFF"/>
              <w:left w:val="single" w:sz="4" w:space="0" w:color="auto"/>
              <w:bottom w:val="single" w:sz="8" w:space="0" w:color="FFFFFF"/>
              <w:right w:val="single" w:sz="8" w:space="0" w:color="FFFFFF"/>
            </w:tcBorders>
            <w:shd w:val="clear" w:color="auto" w:fill="auto"/>
            <w:tcMar>
              <w:top w:w="72" w:type="dxa"/>
              <w:left w:w="144" w:type="dxa"/>
              <w:bottom w:w="72" w:type="dxa"/>
              <w:right w:w="144" w:type="dxa"/>
            </w:tcMar>
            <w:hideMark/>
          </w:tcPr>
          <w:p w14:paraId="353CE3A8" w14:textId="77777777" w:rsidR="00DC1CED" w:rsidRPr="008E5E27" w:rsidRDefault="00DC1CED" w:rsidP="00433C1A">
            <w:pPr>
              <w:spacing w:after="0" w:line="240" w:lineRule="auto"/>
              <w:rPr>
                <w:rFonts w:ascii="Calibri" w:eastAsiaTheme="majorEastAsia" w:hAnsi="Calibri" w:cstheme="majorBidi"/>
                <w:kern w:val="2"/>
                <w:sz w:val="20"/>
                <w:szCs w:val="20"/>
                <w:lang w:val="de-DE"/>
                <w14:ligatures w14:val="standardContextual"/>
              </w:rPr>
            </w:pPr>
            <w:r w:rsidRPr="008E5E27">
              <w:rPr>
                <w:rFonts w:ascii="Calibri" w:eastAsiaTheme="majorEastAsia" w:hAnsi="Calibri" w:cstheme="majorBidi"/>
                <w:kern w:val="2"/>
                <w:sz w:val="20"/>
                <w:szCs w:val="20"/>
                <w:lang w:val="de-DE"/>
                <w14:ligatures w14:val="standardContextual"/>
              </w:rPr>
              <w:t>ROD</w:t>
            </w:r>
          </w:p>
        </w:tc>
        <w:tc>
          <w:tcPr>
            <w:tcW w:w="2220" w:type="pct"/>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7BF66F2E" w14:textId="3D9CE296" w:rsidR="00DC1CED" w:rsidRPr="008E5E27" w:rsidRDefault="00DC1CED" w:rsidP="00433C1A">
            <w:pPr>
              <w:spacing w:after="0" w:line="240" w:lineRule="auto"/>
              <w:rPr>
                <w:rFonts w:ascii="Calibri" w:eastAsiaTheme="majorEastAsia" w:hAnsi="Calibri" w:cstheme="majorBidi"/>
                <w:kern w:val="2"/>
                <w:sz w:val="20"/>
                <w:szCs w:val="20"/>
                <w14:ligatures w14:val="standardContextual"/>
              </w:rPr>
            </w:pPr>
            <w:r w:rsidRPr="008E5E27">
              <w:rPr>
                <w:rFonts w:ascii="Calibri" w:eastAsiaTheme="majorEastAsia" w:hAnsi="Calibri" w:cstheme="majorBidi"/>
                <w:kern w:val="2"/>
                <w:sz w:val="20"/>
                <w:szCs w:val="20"/>
                <w14:ligatures w14:val="standardContextual"/>
              </w:rPr>
              <w:t xml:space="preserve">Recent-onset </w:t>
            </w:r>
            <w:r w:rsidR="00BE56BD">
              <w:rPr>
                <w:rFonts w:ascii="Calibri" w:eastAsiaTheme="majorEastAsia" w:hAnsi="Calibri" w:cstheme="majorBidi"/>
                <w:kern w:val="2"/>
                <w:sz w:val="20"/>
                <w:szCs w:val="20"/>
                <w14:ligatures w14:val="standardContextual"/>
              </w:rPr>
              <w:t xml:space="preserve">major </w:t>
            </w:r>
            <w:r w:rsidRPr="008E5E27">
              <w:rPr>
                <w:rFonts w:ascii="Calibri" w:eastAsiaTheme="majorEastAsia" w:hAnsi="Calibri" w:cstheme="majorBidi"/>
                <w:kern w:val="2"/>
                <w:sz w:val="20"/>
                <w:szCs w:val="20"/>
                <w14:ligatures w14:val="standardContextual"/>
              </w:rPr>
              <w:t>depression</w:t>
            </w:r>
            <w:r w:rsidR="00BE56BD">
              <w:rPr>
                <w:rFonts w:ascii="Calibri" w:eastAsiaTheme="majorEastAsia" w:hAnsi="Calibri" w:cstheme="majorBidi"/>
                <w:kern w:val="2"/>
                <w:sz w:val="20"/>
                <w:szCs w:val="20"/>
                <w14:ligatures w14:val="standardContextual"/>
              </w:rPr>
              <w:t xml:space="preserve"> (see </w:t>
            </w:r>
            <w:r w:rsidR="00BE56BD" w:rsidRPr="00BE56BD">
              <w:rPr>
                <w:rFonts w:ascii="Calibri" w:eastAsiaTheme="majorEastAsia" w:hAnsi="Calibri" w:cstheme="majorBidi"/>
                <w:b/>
                <w:kern w:val="2"/>
                <w:sz w:val="20"/>
                <w:szCs w:val="20"/>
                <w14:ligatures w14:val="standardContextual"/>
              </w:rPr>
              <w:t>Table S3</w:t>
            </w:r>
            <w:r w:rsidR="00BE56BD">
              <w:rPr>
                <w:rFonts w:ascii="Calibri" w:eastAsiaTheme="majorEastAsia" w:hAnsi="Calibri" w:cstheme="majorBidi"/>
                <w:kern w:val="2"/>
                <w:sz w:val="20"/>
                <w:szCs w:val="20"/>
                <w14:ligatures w14:val="standardContextual"/>
              </w:rPr>
              <w:t>)</w:t>
            </w:r>
          </w:p>
        </w:tc>
        <w:tc>
          <w:tcPr>
            <w:tcW w:w="717" w:type="pct"/>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38143F08" w14:textId="77777777" w:rsidR="00DC1CED" w:rsidRPr="008E5E27" w:rsidRDefault="00DC1CED" w:rsidP="00433C1A">
            <w:pPr>
              <w:spacing w:after="0" w:line="240" w:lineRule="auto"/>
              <w:rPr>
                <w:rFonts w:ascii="Calibri" w:eastAsiaTheme="majorEastAsia" w:hAnsi="Calibri" w:cstheme="majorBidi"/>
                <w:kern w:val="2"/>
                <w:sz w:val="20"/>
                <w:szCs w:val="20"/>
                <w:lang w:val="de-DE"/>
                <w14:ligatures w14:val="standardContextual"/>
              </w:rPr>
            </w:pPr>
            <w:r w:rsidRPr="008E5E27">
              <w:rPr>
                <w:rFonts w:ascii="Calibri" w:eastAsiaTheme="majorEastAsia" w:hAnsi="Calibri" w:cstheme="majorBidi"/>
                <w:kern w:val="2"/>
                <w:sz w:val="20"/>
                <w:szCs w:val="20"/>
                <w:lang w:val="de-DE"/>
                <w14:ligatures w14:val="standardContextual"/>
              </w:rPr>
              <w:t>278</w:t>
            </w:r>
          </w:p>
        </w:tc>
        <w:tc>
          <w:tcPr>
            <w:tcW w:w="595" w:type="pct"/>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7BC2F18A" w14:textId="77777777" w:rsidR="00DC1CED" w:rsidRPr="008E5E27" w:rsidRDefault="00DC1CED" w:rsidP="00433C1A">
            <w:pPr>
              <w:spacing w:after="0" w:line="240" w:lineRule="auto"/>
              <w:jc w:val="center"/>
              <w:rPr>
                <w:rFonts w:ascii="Calibri" w:eastAsiaTheme="majorEastAsia" w:hAnsi="Calibri" w:cstheme="majorBidi"/>
                <w:kern w:val="2"/>
                <w:sz w:val="20"/>
                <w:szCs w:val="20"/>
                <w:lang w:val="de-DE"/>
                <w14:ligatures w14:val="standardContextual"/>
              </w:rPr>
            </w:pPr>
            <w:r>
              <w:rPr>
                <w:rFonts w:ascii="Calibri" w:eastAsiaTheme="majorEastAsia" w:hAnsi="Calibri" w:cstheme="majorBidi"/>
                <w:kern w:val="2"/>
                <w:sz w:val="20"/>
                <w:szCs w:val="20"/>
                <w:lang w:val="de-DE"/>
                <w14:ligatures w14:val="standardContextual"/>
              </w:rPr>
              <w:t>278</w:t>
            </w:r>
          </w:p>
        </w:tc>
        <w:tc>
          <w:tcPr>
            <w:tcW w:w="379" w:type="pct"/>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00B940F5" w14:textId="77777777" w:rsidR="00DC1CED" w:rsidRPr="008E5E27" w:rsidRDefault="00DC1CED" w:rsidP="00433C1A">
            <w:pPr>
              <w:spacing w:after="0" w:line="240" w:lineRule="auto"/>
              <w:jc w:val="center"/>
              <w:rPr>
                <w:rFonts w:ascii="Calibri" w:eastAsiaTheme="majorEastAsia" w:hAnsi="Calibri" w:cstheme="majorBidi"/>
                <w:kern w:val="2"/>
                <w:sz w:val="20"/>
                <w:szCs w:val="20"/>
                <w:lang w:val="de-DE"/>
                <w14:ligatures w14:val="standardContextual"/>
              </w:rPr>
            </w:pPr>
          </w:p>
        </w:tc>
        <w:tc>
          <w:tcPr>
            <w:tcW w:w="429" w:type="pct"/>
            <w:tcBorders>
              <w:top w:val="single" w:sz="8" w:space="0" w:color="FFFFFF"/>
              <w:left w:val="single" w:sz="8" w:space="0" w:color="FFFFFF"/>
              <w:bottom w:val="single" w:sz="8" w:space="0" w:color="FFFFFF"/>
              <w:right w:val="single" w:sz="4" w:space="0" w:color="auto"/>
            </w:tcBorders>
            <w:shd w:val="clear" w:color="auto" w:fill="auto"/>
            <w:tcMar>
              <w:top w:w="72" w:type="dxa"/>
              <w:left w:w="144" w:type="dxa"/>
              <w:bottom w:w="72" w:type="dxa"/>
              <w:right w:w="144" w:type="dxa"/>
            </w:tcMar>
            <w:hideMark/>
          </w:tcPr>
          <w:p w14:paraId="5DFDBA5D" w14:textId="77777777" w:rsidR="00DC1CED" w:rsidRPr="008E5E27" w:rsidRDefault="00DC1CED" w:rsidP="00433C1A">
            <w:pPr>
              <w:spacing w:after="0" w:line="240" w:lineRule="auto"/>
              <w:jc w:val="center"/>
              <w:rPr>
                <w:rFonts w:ascii="Calibri" w:eastAsiaTheme="majorEastAsia" w:hAnsi="Calibri" w:cstheme="majorBidi"/>
                <w:kern w:val="2"/>
                <w:sz w:val="20"/>
                <w:szCs w:val="20"/>
                <w:lang w:val="de-DE"/>
                <w14:ligatures w14:val="standardContextual"/>
              </w:rPr>
            </w:pPr>
          </w:p>
        </w:tc>
      </w:tr>
      <w:tr w:rsidR="00DC1CED" w:rsidRPr="008E5E27" w14:paraId="7882E8A0" w14:textId="77777777" w:rsidTr="00DC1CED">
        <w:trPr>
          <w:trHeight w:val="113"/>
        </w:trPr>
        <w:tc>
          <w:tcPr>
            <w:tcW w:w="660" w:type="pct"/>
            <w:tcBorders>
              <w:top w:val="single" w:sz="8" w:space="0" w:color="FFFFFF"/>
              <w:left w:val="single" w:sz="4" w:space="0" w:color="auto"/>
              <w:bottom w:val="single" w:sz="8" w:space="0" w:color="FFFFFF"/>
              <w:right w:val="single" w:sz="8" w:space="0" w:color="FFFFFF"/>
            </w:tcBorders>
            <w:shd w:val="clear" w:color="auto" w:fill="auto"/>
            <w:tcMar>
              <w:top w:w="72" w:type="dxa"/>
              <w:left w:w="144" w:type="dxa"/>
              <w:bottom w:w="72" w:type="dxa"/>
              <w:right w:w="144" w:type="dxa"/>
            </w:tcMar>
            <w:hideMark/>
          </w:tcPr>
          <w:p w14:paraId="53F0F2BB" w14:textId="77777777" w:rsidR="00DC1CED" w:rsidRPr="008E5E27" w:rsidRDefault="00DC1CED" w:rsidP="00433C1A">
            <w:pPr>
              <w:spacing w:after="0" w:line="240" w:lineRule="auto"/>
              <w:rPr>
                <w:rFonts w:ascii="Calibri" w:eastAsiaTheme="majorEastAsia" w:hAnsi="Calibri" w:cstheme="majorBidi"/>
                <w:kern w:val="2"/>
                <w:sz w:val="20"/>
                <w:szCs w:val="20"/>
                <w:lang w:val="de-DE"/>
                <w14:ligatures w14:val="standardContextual"/>
              </w:rPr>
            </w:pPr>
            <w:r w:rsidRPr="008E5E27">
              <w:rPr>
                <w:rFonts w:ascii="Calibri" w:eastAsiaTheme="majorEastAsia" w:hAnsi="Calibri" w:cstheme="majorBidi"/>
                <w:kern w:val="2"/>
                <w:sz w:val="20"/>
                <w:szCs w:val="20"/>
                <w:lang w:val="de-DE"/>
                <w14:ligatures w14:val="standardContextual"/>
              </w:rPr>
              <w:t>BIP</w:t>
            </w:r>
          </w:p>
        </w:tc>
        <w:tc>
          <w:tcPr>
            <w:tcW w:w="2220" w:type="pct"/>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5D9CDF33" w14:textId="6B9EF488" w:rsidR="00DC1CED" w:rsidRPr="008E5E27" w:rsidRDefault="00DC1CED" w:rsidP="00433C1A">
            <w:pPr>
              <w:spacing w:after="0" w:line="240" w:lineRule="auto"/>
              <w:rPr>
                <w:rFonts w:ascii="Calibri" w:eastAsiaTheme="majorEastAsia" w:hAnsi="Calibri" w:cstheme="majorBidi"/>
                <w:kern w:val="2"/>
                <w:sz w:val="20"/>
                <w:szCs w:val="20"/>
                <w14:ligatures w14:val="standardContextual"/>
              </w:rPr>
            </w:pPr>
            <w:r w:rsidRPr="008E5E27">
              <w:rPr>
                <w:rFonts w:ascii="Calibri" w:eastAsiaTheme="majorEastAsia" w:hAnsi="Calibri" w:cstheme="majorBidi"/>
                <w:kern w:val="2"/>
                <w:sz w:val="20"/>
                <w:szCs w:val="20"/>
                <w14:ligatures w14:val="standardContextual"/>
              </w:rPr>
              <w:t>Bipolar disorders</w:t>
            </w:r>
            <w:r w:rsidRPr="00DC1CED">
              <w:rPr>
                <w:rFonts w:ascii="Calibri" w:eastAsiaTheme="majorEastAsia" w:hAnsi="Calibri" w:cstheme="majorBidi"/>
                <w:kern w:val="2"/>
                <w:sz w:val="20"/>
                <w:szCs w:val="20"/>
                <w14:ligatures w14:val="standardContextual"/>
              </w:rPr>
              <w:t xml:space="preserve"> (DSM-IV-TR, currently euthymic) </w:t>
            </w:r>
          </w:p>
        </w:tc>
        <w:tc>
          <w:tcPr>
            <w:tcW w:w="717" w:type="pct"/>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662B9D9D" w14:textId="77777777" w:rsidR="00DC1CED" w:rsidRPr="008E5E27" w:rsidRDefault="00DC1CED" w:rsidP="00433C1A">
            <w:pPr>
              <w:spacing w:after="0" w:line="240" w:lineRule="auto"/>
              <w:rPr>
                <w:rFonts w:ascii="Calibri" w:eastAsiaTheme="majorEastAsia" w:hAnsi="Calibri" w:cstheme="majorBidi"/>
                <w:kern w:val="2"/>
                <w:sz w:val="20"/>
                <w:szCs w:val="20"/>
                <w:lang w:val="de-DE"/>
                <w14:ligatures w14:val="standardContextual"/>
              </w:rPr>
            </w:pPr>
            <w:r w:rsidRPr="008E5E27">
              <w:rPr>
                <w:rFonts w:ascii="Calibri" w:eastAsiaTheme="majorEastAsia" w:hAnsi="Calibri" w:cstheme="majorBidi"/>
                <w:kern w:val="2"/>
                <w:sz w:val="20"/>
                <w:szCs w:val="20"/>
                <w:lang w:val="de-DE"/>
                <w14:ligatures w14:val="standardContextual"/>
              </w:rPr>
              <w:t>35</w:t>
            </w:r>
          </w:p>
        </w:tc>
        <w:tc>
          <w:tcPr>
            <w:tcW w:w="595" w:type="pct"/>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324A7411" w14:textId="77777777" w:rsidR="00DC1CED" w:rsidRPr="008E5E27" w:rsidRDefault="00DC1CED" w:rsidP="00433C1A">
            <w:pPr>
              <w:spacing w:after="0" w:line="240" w:lineRule="auto"/>
              <w:jc w:val="center"/>
              <w:rPr>
                <w:rFonts w:ascii="Calibri" w:eastAsiaTheme="majorEastAsia" w:hAnsi="Calibri" w:cstheme="majorBidi"/>
                <w:kern w:val="2"/>
                <w:sz w:val="20"/>
                <w:szCs w:val="20"/>
                <w:lang w:val="de-DE"/>
                <w14:ligatures w14:val="standardContextual"/>
              </w:rPr>
            </w:pPr>
          </w:p>
        </w:tc>
        <w:tc>
          <w:tcPr>
            <w:tcW w:w="379" w:type="pct"/>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6D537675" w14:textId="77777777" w:rsidR="00DC1CED" w:rsidRPr="008E5E27" w:rsidRDefault="00DC1CED" w:rsidP="00433C1A">
            <w:pPr>
              <w:spacing w:after="0" w:line="240" w:lineRule="auto"/>
              <w:jc w:val="center"/>
              <w:rPr>
                <w:rFonts w:ascii="Calibri" w:eastAsiaTheme="majorEastAsia" w:hAnsi="Calibri" w:cstheme="majorBidi"/>
                <w:kern w:val="2"/>
                <w:sz w:val="20"/>
                <w:szCs w:val="20"/>
                <w:lang w:val="de-DE"/>
                <w14:ligatures w14:val="standardContextual"/>
              </w:rPr>
            </w:pPr>
            <w:r>
              <w:rPr>
                <w:rFonts w:ascii="Calibri" w:eastAsiaTheme="majorEastAsia" w:hAnsi="Calibri" w:cstheme="majorBidi"/>
                <w:kern w:val="2"/>
                <w:sz w:val="20"/>
                <w:szCs w:val="20"/>
                <w:lang w:val="de-DE"/>
                <w14:ligatures w14:val="standardContextual"/>
              </w:rPr>
              <w:t>35</w:t>
            </w:r>
          </w:p>
        </w:tc>
        <w:tc>
          <w:tcPr>
            <w:tcW w:w="429" w:type="pct"/>
            <w:tcBorders>
              <w:top w:val="single" w:sz="8" w:space="0" w:color="FFFFFF"/>
              <w:left w:val="single" w:sz="8" w:space="0" w:color="FFFFFF"/>
              <w:bottom w:val="single" w:sz="8" w:space="0" w:color="FFFFFF"/>
              <w:right w:val="single" w:sz="4" w:space="0" w:color="auto"/>
            </w:tcBorders>
            <w:shd w:val="clear" w:color="auto" w:fill="auto"/>
            <w:tcMar>
              <w:top w:w="72" w:type="dxa"/>
              <w:left w:w="144" w:type="dxa"/>
              <w:bottom w:w="72" w:type="dxa"/>
              <w:right w:w="144" w:type="dxa"/>
            </w:tcMar>
            <w:hideMark/>
          </w:tcPr>
          <w:p w14:paraId="35F44EE1" w14:textId="77777777" w:rsidR="00DC1CED" w:rsidRPr="008E5E27" w:rsidRDefault="00DC1CED" w:rsidP="00433C1A">
            <w:pPr>
              <w:spacing w:after="0" w:line="240" w:lineRule="auto"/>
              <w:jc w:val="center"/>
              <w:rPr>
                <w:rFonts w:ascii="Calibri" w:eastAsiaTheme="majorEastAsia" w:hAnsi="Calibri" w:cstheme="majorBidi"/>
                <w:kern w:val="2"/>
                <w:sz w:val="20"/>
                <w:szCs w:val="20"/>
                <w:lang w:val="de-DE"/>
                <w14:ligatures w14:val="standardContextual"/>
              </w:rPr>
            </w:pPr>
          </w:p>
        </w:tc>
      </w:tr>
      <w:tr w:rsidR="00DC1CED" w:rsidRPr="008E5E27" w14:paraId="2945B75D" w14:textId="77777777" w:rsidTr="00DC1CED">
        <w:trPr>
          <w:trHeight w:val="113"/>
        </w:trPr>
        <w:tc>
          <w:tcPr>
            <w:tcW w:w="660" w:type="pct"/>
            <w:tcBorders>
              <w:top w:val="single" w:sz="8" w:space="0" w:color="FFFFFF"/>
              <w:left w:val="single" w:sz="4" w:space="0" w:color="auto"/>
              <w:bottom w:val="single" w:sz="8" w:space="0" w:color="FFFFFF"/>
              <w:right w:val="single" w:sz="8" w:space="0" w:color="FFFFFF"/>
            </w:tcBorders>
            <w:shd w:val="clear" w:color="auto" w:fill="auto"/>
            <w:tcMar>
              <w:top w:w="72" w:type="dxa"/>
              <w:left w:w="144" w:type="dxa"/>
              <w:bottom w:w="72" w:type="dxa"/>
              <w:right w:w="144" w:type="dxa"/>
            </w:tcMar>
            <w:hideMark/>
          </w:tcPr>
          <w:p w14:paraId="512328A0" w14:textId="77777777" w:rsidR="00DC1CED" w:rsidRPr="008E5E27" w:rsidRDefault="00DC1CED" w:rsidP="00433C1A">
            <w:pPr>
              <w:spacing w:after="0" w:line="240" w:lineRule="auto"/>
              <w:rPr>
                <w:rFonts w:ascii="Calibri" w:eastAsiaTheme="majorEastAsia" w:hAnsi="Calibri" w:cstheme="majorBidi"/>
                <w:kern w:val="2"/>
                <w:sz w:val="20"/>
                <w:szCs w:val="20"/>
                <w:lang w:val="de-DE"/>
                <w14:ligatures w14:val="standardContextual"/>
              </w:rPr>
            </w:pPr>
            <w:r w:rsidRPr="008E5E27">
              <w:rPr>
                <w:rFonts w:ascii="Calibri" w:eastAsiaTheme="majorEastAsia" w:hAnsi="Calibri" w:cstheme="majorBidi"/>
                <w:kern w:val="2"/>
                <w:sz w:val="20"/>
                <w:szCs w:val="20"/>
                <w:lang w:val="de-DE"/>
                <w14:ligatures w14:val="standardContextual"/>
              </w:rPr>
              <w:t>MDD</w:t>
            </w:r>
          </w:p>
        </w:tc>
        <w:tc>
          <w:tcPr>
            <w:tcW w:w="2220" w:type="pct"/>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4CDA6E8C" w14:textId="2B941965" w:rsidR="00DC1CED" w:rsidRPr="008E5E27" w:rsidRDefault="00DC1CED" w:rsidP="00433C1A">
            <w:pPr>
              <w:spacing w:after="0" w:line="240" w:lineRule="auto"/>
              <w:rPr>
                <w:rFonts w:ascii="Calibri" w:eastAsiaTheme="majorEastAsia" w:hAnsi="Calibri" w:cstheme="majorBidi"/>
                <w:kern w:val="2"/>
                <w:sz w:val="20"/>
                <w:szCs w:val="20"/>
                <w14:ligatures w14:val="standardContextual"/>
              </w:rPr>
            </w:pPr>
            <w:r w:rsidRPr="008E5E27">
              <w:rPr>
                <w:rFonts w:ascii="Calibri" w:eastAsiaTheme="majorEastAsia" w:hAnsi="Calibri" w:cstheme="majorBidi"/>
                <w:kern w:val="2"/>
                <w:sz w:val="20"/>
                <w:szCs w:val="20"/>
                <w14:ligatures w14:val="standardContextual"/>
              </w:rPr>
              <w:t>Major depressive disorder</w:t>
            </w:r>
            <w:r w:rsidRPr="00DC1CED">
              <w:rPr>
                <w:rFonts w:ascii="Calibri" w:eastAsiaTheme="majorEastAsia" w:hAnsi="Calibri" w:cstheme="majorBidi"/>
                <w:kern w:val="2"/>
                <w:sz w:val="20"/>
                <w:szCs w:val="20"/>
                <w14:ligatures w14:val="standardContextual"/>
              </w:rPr>
              <w:t xml:space="preserve"> (DSM-IV-TR)</w:t>
            </w:r>
          </w:p>
        </w:tc>
        <w:tc>
          <w:tcPr>
            <w:tcW w:w="717" w:type="pct"/>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72CFC454" w14:textId="77777777" w:rsidR="00DC1CED" w:rsidRPr="008E5E27" w:rsidRDefault="00DC1CED" w:rsidP="00433C1A">
            <w:pPr>
              <w:spacing w:after="0" w:line="240" w:lineRule="auto"/>
              <w:rPr>
                <w:rFonts w:ascii="Calibri" w:eastAsiaTheme="majorEastAsia" w:hAnsi="Calibri" w:cstheme="majorBidi"/>
                <w:kern w:val="2"/>
                <w:sz w:val="20"/>
                <w:szCs w:val="20"/>
                <w:lang w:val="de-DE"/>
                <w14:ligatures w14:val="standardContextual"/>
              </w:rPr>
            </w:pPr>
            <w:r w:rsidRPr="008E5E27">
              <w:rPr>
                <w:rFonts w:ascii="Calibri" w:eastAsiaTheme="majorEastAsia" w:hAnsi="Calibri" w:cstheme="majorBidi"/>
                <w:kern w:val="2"/>
                <w:sz w:val="20"/>
                <w:szCs w:val="20"/>
                <w:lang w:val="de-DE"/>
                <w14:ligatures w14:val="standardContextual"/>
              </w:rPr>
              <w:t>104</w:t>
            </w:r>
          </w:p>
        </w:tc>
        <w:tc>
          <w:tcPr>
            <w:tcW w:w="595" w:type="pct"/>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27ABB1B2" w14:textId="77777777" w:rsidR="00DC1CED" w:rsidRPr="008E5E27" w:rsidRDefault="00DC1CED" w:rsidP="00433C1A">
            <w:pPr>
              <w:spacing w:after="0" w:line="240" w:lineRule="auto"/>
              <w:jc w:val="center"/>
              <w:rPr>
                <w:rFonts w:ascii="Calibri" w:eastAsiaTheme="majorEastAsia" w:hAnsi="Calibri" w:cstheme="majorBidi"/>
                <w:kern w:val="2"/>
                <w:sz w:val="20"/>
                <w:szCs w:val="20"/>
                <w:lang w:val="de-DE"/>
                <w14:ligatures w14:val="standardContextual"/>
              </w:rPr>
            </w:pPr>
          </w:p>
        </w:tc>
        <w:tc>
          <w:tcPr>
            <w:tcW w:w="379" w:type="pct"/>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00CCB1CA" w14:textId="77777777" w:rsidR="00DC1CED" w:rsidRPr="008E5E27" w:rsidRDefault="00DC1CED" w:rsidP="00433C1A">
            <w:pPr>
              <w:spacing w:after="0" w:line="240" w:lineRule="auto"/>
              <w:jc w:val="center"/>
              <w:rPr>
                <w:rFonts w:ascii="Calibri" w:eastAsiaTheme="majorEastAsia" w:hAnsi="Calibri" w:cstheme="majorBidi"/>
                <w:kern w:val="2"/>
                <w:sz w:val="20"/>
                <w:szCs w:val="20"/>
                <w:lang w:val="de-DE"/>
                <w14:ligatures w14:val="standardContextual"/>
              </w:rPr>
            </w:pPr>
            <w:r>
              <w:rPr>
                <w:rFonts w:ascii="Calibri" w:eastAsiaTheme="majorEastAsia" w:hAnsi="Calibri" w:cstheme="majorBidi"/>
                <w:kern w:val="2"/>
                <w:sz w:val="20"/>
                <w:szCs w:val="20"/>
                <w:lang w:val="de-DE"/>
                <w14:ligatures w14:val="standardContextual"/>
              </w:rPr>
              <w:t>104</w:t>
            </w:r>
          </w:p>
        </w:tc>
        <w:tc>
          <w:tcPr>
            <w:tcW w:w="429" w:type="pct"/>
            <w:tcBorders>
              <w:top w:val="single" w:sz="8" w:space="0" w:color="FFFFFF"/>
              <w:left w:val="single" w:sz="8" w:space="0" w:color="FFFFFF"/>
              <w:bottom w:val="single" w:sz="8" w:space="0" w:color="FFFFFF"/>
              <w:right w:val="single" w:sz="4" w:space="0" w:color="auto"/>
            </w:tcBorders>
            <w:shd w:val="clear" w:color="auto" w:fill="auto"/>
            <w:tcMar>
              <w:top w:w="72" w:type="dxa"/>
              <w:left w:w="144" w:type="dxa"/>
              <w:bottom w:w="72" w:type="dxa"/>
              <w:right w:w="144" w:type="dxa"/>
            </w:tcMar>
            <w:hideMark/>
          </w:tcPr>
          <w:p w14:paraId="47CD47BB" w14:textId="77777777" w:rsidR="00DC1CED" w:rsidRPr="008E5E27" w:rsidRDefault="00DC1CED" w:rsidP="00433C1A">
            <w:pPr>
              <w:spacing w:after="0" w:line="240" w:lineRule="auto"/>
              <w:jc w:val="center"/>
              <w:rPr>
                <w:rFonts w:ascii="Calibri" w:eastAsiaTheme="majorEastAsia" w:hAnsi="Calibri" w:cstheme="majorBidi"/>
                <w:kern w:val="2"/>
                <w:sz w:val="20"/>
                <w:szCs w:val="20"/>
                <w:lang w:val="de-DE"/>
                <w14:ligatures w14:val="standardContextual"/>
              </w:rPr>
            </w:pPr>
          </w:p>
        </w:tc>
      </w:tr>
      <w:tr w:rsidR="00DC1CED" w:rsidRPr="008E5E27" w14:paraId="344F2AF9" w14:textId="77777777" w:rsidTr="00DC1CED">
        <w:trPr>
          <w:trHeight w:val="113"/>
        </w:trPr>
        <w:tc>
          <w:tcPr>
            <w:tcW w:w="660" w:type="pct"/>
            <w:tcBorders>
              <w:top w:val="single" w:sz="8" w:space="0" w:color="FFFFFF"/>
              <w:left w:val="single" w:sz="4" w:space="0" w:color="auto"/>
              <w:bottom w:val="single" w:sz="8" w:space="0" w:color="FFFFFF"/>
              <w:right w:val="single" w:sz="8" w:space="0" w:color="FFFFFF"/>
            </w:tcBorders>
            <w:shd w:val="clear" w:color="auto" w:fill="auto"/>
            <w:tcMar>
              <w:top w:w="72" w:type="dxa"/>
              <w:left w:w="144" w:type="dxa"/>
              <w:bottom w:w="72" w:type="dxa"/>
              <w:right w:w="144" w:type="dxa"/>
            </w:tcMar>
            <w:hideMark/>
          </w:tcPr>
          <w:p w14:paraId="72983556" w14:textId="77777777" w:rsidR="00DC1CED" w:rsidRPr="008E5E27" w:rsidRDefault="00DC1CED" w:rsidP="00433C1A">
            <w:pPr>
              <w:spacing w:after="0" w:line="240" w:lineRule="auto"/>
              <w:rPr>
                <w:rFonts w:ascii="Calibri" w:eastAsiaTheme="majorEastAsia" w:hAnsi="Calibri" w:cstheme="majorBidi"/>
                <w:kern w:val="2"/>
                <w:sz w:val="20"/>
                <w:szCs w:val="20"/>
                <w:lang w:val="de-DE"/>
                <w14:ligatures w14:val="standardContextual"/>
              </w:rPr>
            </w:pPr>
            <w:r w:rsidRPr="008E5E27">
              <w:rPr>
                <w:rFonts w:ascii="Calibri" w:eastAsiaTheme="majorEastAsia" w:hAnsi="Calibri" w:cstheme="majorBidi"/>
                <w:kern w:val="2"/>
                <w:sz w:val="20"/>
                <w:szCs w:val="20"/>
                <w:lang w:val="de-DE"/>
                <w14:ligatures w14:val="standardContextual"/>
              </w:rPr>
              <w:t>BOR</w:t>
            </w:r>
          </w:p>
        </w:tc>
        <w:tc>
          <w:tcPr>
            <w:tcW w:w="2220" w:type="pct"/>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54431A2E" w14:textId="498FC562" w:rsidR="00DC1CED" w:rsidRPr="008E5E27" w:rsidRDefault="00DC1CED" w:rsidP="00433C1A">
            <w:pPr>
              <w:spacing w:after="0" w:line="240" w:lineRule="auto"/>
              <w:rPr>
                <w:rFonts w:ascii="Calibri" w:eastAsiaTheme="majorEastAsia" w:hAnsi="Calibri" w:cstheme="majorBidi"/>
                <w:kern w:val="2"/>
                <w:sz w:val="20"/>
                <w:szCs w:val="20"/>
                <w14:ligatures w14:val="standardContextual"/>
              </w:rPr>
            </w:pPr>
            <w:r w:rsidRPr="008E5E27">
              <w:rPr>
                <w:rFonts w:ascii="Calibri" w:eastAsiaTheme="majorEastAsia" w:hAnsi="Calibri" w:cstheme="majorBidi"/>
                <w:kern w:val="2"/>
                <w:sz w:val="20"/>
                <w:szCs w:val="20"/>
                <w14:ligatures w14:val="standardContextual"/>
              </w:rPr>
              <w:t>Borderline personality disorder</w:t>
            </w:r>
            <w:r w:rsidRPr="00DC1CED">
              <w:rPr>
                <w:rFonts w:ascii="Calibri" w:eastAsiaTheme="majorEastAsia" w:hAnsi="Calibri" w:cstheme="majorBidi"/>
                <w:kern w:val="2"/>
                <w:sz w:val="20"/>
                <w:szCs w:val="20"/>
                <w14:ligatures w14:val="standardContextual"/>
              </w:rPr>
              <w:t xml:space="preserve"> (DSM-IV-TR)</w:t>
            </w:r>
          </w:p>
        </w:tc>
        <w:tc>
          <w:tcPr>
            <w:tcW w:w="717" w:type="pct"/>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2D502CF4" w14:textId="77777777" w:rsidR="00DC1CED" w:rsidRPr="008E5E27" w:rsidRDefault="00DC1CED" w:rsidP="00433C1A">
            <w:pPr>
              <w:spacing w:after="0" w:line="240" w:lineRule="auto"/>
              <w:rPr>
                <w:rFonts w:ascii="Calibri" w:eastAsiaTheme="majorEastAsia" w:hAnsi="Calibri" w:cstheme="majorBidi"/>
                <w:kern w:val="2"/>
                <w:sz w:val="20"/>
                <w:szCs w:val="20"/>
                <w:lang w:val="de-DE"/>
                <w14:ligatures w14:val="standardContextual"/>
              </w:rPr>
            </w:pPr>
            <w:r w:rsidRPr="008E5E27">
              <w:rPr>
                <w:rFonts w:ascii="Calibri" w:eastAsiaTheme="majorEastAsia" w:hAnsi="Calibri" w:cstheme="majorBidi"/>
                <w:kern w:val="2"/>
                <w:sz w:val="20"/>
                <w:szCs w:val="20"/>
                <w:lang w:val="de-DE"/>
                <w14:ligatures w14:val="standardContextual"/>
              </w:rPr>
              <w:t>57</w:t>
            </w:r>
          </w:p>
        </w:tc>
        <w:tc>
          <w:tcPr>
            <w:tcW w:w="595" w:type="pct"/>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77D96919" w14:textId="77777777" w:rsidR="00DC1CED" w:rsidRPr="008E5E27" w:rsidRDefault="00DC1CED" w:rsidP="00433C1A">
            <w:pPr>
              <w:spacing w:after="0" w:line="240" w:lineRule="auto"/>
              <w:jc w:val="center"/>
              <w:rPr>
                <w:rFonts w:ascii="Calibri" w:eastAsiaTheme="majorEastAsia" w:hAnsi="Calibri" w:cstheme="majorBidi"/>
                <w:kern w:val="2"/>
                <w:sz w:val="20"/>
                <w:szCs w:val="20"/>
                <w:lang w:val="de-DE"/>
                <w14:ligatures w14:val="standardContextual"/>
              </w:rPr>
            </w:pPr>
          </w:p>
        </w:tc>
        <w:tc>
          <w:tcPr>
            <w:tcW w:w="379" w:type="pct"/>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14:paraId="6AA1E9D4" w14:textId="77777777" w:rsidR="00DC1CED" w:rsidRPr="008E5E27" w:rsidRDefault="00DC1CED" w:rsidP="00433C1A">
            <w:pPr>
              <w:spacing w:after="0" w:line="240" w:lineRule="auto"/>
              <w:jc w:val="center"/>
              <w:rPr>
                <w:rFonts w:ascii="Calibri" w:eastAsiaTheme="majorEastAsia" w:hAnsi="Calibri" w:cstheme="majorBidi"/>
                <w:kern w:val="2"/>
                <w:sz w:val="20"/>
                <w:szCs w:val="20"/>
                <w:lang w:val="de-DE"/>
                <w14:ligatures w14:val="standardContextual"/>
              </w:rPr>
            </w:pPr>
            <w:r>
              <w:rPr>
                <w:rFonts w:ascii="Calibri" w:eastAsiaTheme="majorEastAsia" w:hAnsi="Calibri" w:cstheme="majorBidi"/>
                <w:kern w:val="2"/>
                <w:sz w:val="20"/>
                <w:szCs w:val="20"/>
                <w:lang w:val="de-DE"/>
                <w14:ligatures w14:val="standardContextual"/>
              </w:rPr>
              <w:t>57</w:t>
            </w:r>
          </w:p>
        </w:tc>
        <w:tc>
          <w:tcPr>
            <w:tcW w:w="429" w:type="pct"/>
            <w:tcBorders>
              <w:top w:val="single" w:sz="8" w:space="0" w:color="FFFFFF"/>
              <w:left w:val="single" w:sz="8" w:space="0" w:color="FFFFFF"/>
              <w:bottom w:val="single" w:sz="8" w:space="0" w:color="FFFFFF"/>
              <w:right w:val="single" w:sz="4" w:space="0" w:color="auto"/>
            </w:tcBorders>
            <w:shd w:val="clear" w:color="auto" w:fill="auto"/>
            <w:tcMar>
              <w:top w:w="72" w:type="dxa"/>
              <w:left w:w="144" w:type="dxa"/>
              <w:bottom w:w="72" w:type="dxa"/>
              <w:right w:w="144" w:type="dxa"/>
            </w:tcMar>
            <w:hideMark/>
          </w:tcPr>
          <w:p w14:paraId="60944CB2" w14:textId="77777777" w:rsidR="00DC1CED" w:rsidRPr="008E5E27" w:rsidRDefault="00DC1CED" w:rsidP="00433C1A">
            <w:pPr>
              <w:spacing w:after="0" w:line="240" w:lineRule="auto"/>
              <w:jc w:val="center"/>
              <w:rPr>
                <w:rFonts w:ascii="Calibri" w:eastAsiaTheme="majorEastAsia" w:hAnsi="Calibri" w:cstheme="majorBidi"/>
                <w:kern w:val="2"/>
                <w:sz w:val="20"/>
                <w:szCs w:val="20"/>
                <w:lang w:val="de-DE"/>
                <w14:ligatures w14:val="standardContextual"/>
              </w:rPr>
            </w:pPr>
          </w:p>
        </w:tc>
      </w:tr>
      <w:tr w:rsidR="008E5E27" w:rsidRPr="00DC1CED" w14:paraId="3884DE49" w14:textId="77777777" w:rsidTr="00DC1CED">
        <w:trPr>
          <w:trHeight w:val="113"/>
        </w:trPr>
        <w:tc>
          <w:tcPr>
            <w:tcW w:w="660" w:type="pct"/>
            <w:tcBorders>
              <w:top w:val="single" w:sz="8" w:space="0" w:color="FFFFFF"/>
              <w:left w:val="single" w:sz="4" w:space="0" w:color="auto"/>
              <w:bottom w:val="single" w:sz="4" w:space="0" w:color="auto"/>
              <w:right w:val="single" w:sz="8" w:space="0" w:color="FFFFFF"/>
            </w:tcBorders>
            <w:shd w:val="clear" w:color="auto" w:fill="auto"/>
            <w:tcMar>
              <w:top w:w="72" w:type="dxa"/>
              <w:left w:w="144" w:type="dxa"/>
              <w:bottom w:w="72" w:type="dxa"/>
              <w:right w:w="144" w:type="dxa"/>
            </w:tcMar>
            <w:hideMark/>
          </w:tcPr>
          <w:p w14:paraId="0BF38265" w14:textId="77777777" w:rsidR="008E5E27" w:rsidRPr="008E5E27" w:rsidRDefault="008E5E27" w:rsidP="008E5E27">
            <w:pPr>
              <w:spacing w:after="0" w:line="240" w:lineRule="auto"/>
              <w:rPr>
                <w:rFonts w:ascii="Calibri" w:eastAsiaTheme="majorEastAsia" w:hAnsi="Calibri" w:cstheme="majorBidi"/>
                <w:kern w:val="2"/>
                <w:sz w:val="20"/>
                <w:szCs w:val="20"/>
                <w:lang w:val="de-DE"/>
                <w14:ligatures w14:val="standardContextual"/>
              </w:rPr>
            </w:pPr>
            <w:r w:rsidRPr="008E5E27">
              <w:rPr>
                <w:rFonts w:ascii="Calibri" w:eastAsiaTheme="majorEastAsia" w:hAnsi="Calibri" w:cstheme="majorBidi"/>
                <w:kern w:val="2"/>
                <w:sz w:val="20"/>
                <w:szCs w:val="20"/>
                <w:lang w:val="de-DE"/>
                <w14:ligatures w14:val="standardContextual"/>
              </w:rPr>
              <w:t>HC</w:t>
            </w:r>
          </w:p>
        </w:tc>
        <w:tc>
          <w:tcPr>
            <w:tcW w:w="2220" w:type="pct"/>
            <w:tcBorders>
              <w:top w:val="single" w:sz="8" w:space="0" w:color="FFFFFF"/>
              <w:left w:val="single" w:sz="8" w:space="0" w:color="FFFFFF"/>
              <w:bottom w:val="single" w:sz="4" w:space="0" w:color="auto"/>
              <w:right w:val="single" w:sz="8" w:space="0" w:color="FFFFFF"/>
            </w:tcBorders>
            <w:shd w:val="clear" w:color="auto" w:fill="auto"/>
            <w:tcMar>
              <w:top w:w="72" w:type="dxa"/>
              <w:left w:w="144" w:type="dxa"/>
              <w:bottom w:w="72" w:type="dxa"/>
              <w:right w:w="144" w:type="dxa"/>
            </w:tcMar>
            <w:hideMark/>
          </w:tcPr>
          <w:p w14:paraId="17DE0561" w14:textId="77777777" w:rsidR="008E5E27" w:rsidRPr="008E5E27" w:rsidRDefault="008E5E27" w:rsidP="008E5E27">
            <w:pPr>
              <w:spacing w:after="0" w:line="240" w:lineRule="auto"/>
              <w:rPr>
                <w:rFonts w:ascii="Calibri" w:eastAsiaTheme="majorEastAsia" w:hAnsi="Calibri" w:cstheme="majorBidi"/>
                <w:kern w:val="2"/>
                <w:sz w:val="20"/>
                <w:szCs w:val="20"/>
                <w:lang w:val="de-DE"/>
                <w14:ligatures w14:val="standardContextual"/>
              </w:rPr>
            </w:pPr>
            <w:proofErr w:type="spellStart"/>
            <w:r w:rsidRPr="008E5E27">
              <w:rPr>
                <w:rFonts w:ascii="Calibri" w:eastAsiaTheme="majorEastAsia" w:hAnsi="Calibri" w:cstheme="majorBidi"/>
                <w:kern w:val="2"/>
                <w:sz w:val="20"/>
                <w:szCs w:val="20"/>
                <w:lang w:val="de-DE"/>
                <w14:ligatures w14:val="standardContextual"/>
              </w:rPr>
              <w:t>Healthy</w:t>
            </w:r>
            <w:proofErr w:type="spellEnd"/>
            <w:r w:rsidRPr="008E5E27">
              <w:rPr>
                <w:rFonts w:ascii="Calibri" w:eastAsiaTheme="majorEastAsia" w:hAnsi="Calibri" w:cstheme="majorBidi"/>
                <w:kern w:val="2"/>
                <w:sz w:val="20"/>
                <w:szCs w:val="20"/>
                <w:lang w:val="de-DE"/>
                <w14:ligatures w14:val="standardContextual"/>
              </w:rPr>
              <w:t xml:space="preserve"> </w:t>
            </w:r>
            <w:proofErr w:type="spellStart"/>
            <w:r w:rsidRPr="008E5E27">
              <w:rPr>
                <w:rFonts w:ascii="Calibri" w:eastAsiaTheme="majorEastAsia" w:hAnsi="Calibri" w:cstheme="majorBidi"/>
                <w:kern w:val="2"/>
                <w:sz w:val="20"/>
                <w:szCs w:val="20"/>
                <w:lang w:val="de-DE"/>
                <w14:ligatures w14:val="standardContextual"/>
              </w:rPr>
              <w:t>controls</w:t>
            </w:r>
            <w:proofErr w:type="spellEnd"/>
          </w:p>
        </w:tc>
        <w:tc>
          <w:tcPr>
            <w:tcW w:w="717" w:type="pct"/>
            <w:tcBorders>
              <w:top w:val="single" w:sz="8" w:space="0" w:color="FFFFFF"/>
              <w:left w:val="single" w:sz="8" w:space="0" w:color="FFFFFF"/>
              <w:bottom w:val="single" w:sz="4" w:space="0" w:color="auto"/>
              <w:right w:val="single" w:sz="8" w:space="0" w:color="FFFFFF"/>
            </w:tcBorders>
            <w:shd w:val="clear" w:color="auto" w:fill="auto"/>
            <w:tcMar>
              <w:top w:w="72" w:type="dxa"/>
              <w:left w:w="144" w:type="dxa"/>
              <w:bottom w:w="72" w:type="dxa"/>
              <w:right w:w="144" w:type="dxa"/>
            </w:tcMar>
            <w:hideMark/>
          </w:tcPr>
          <w:p w14:paraId="3B8125EB" w14:textId="436D58C7" w:rsidR="008E5E27" w:rsidRPr="008E5E27" w:rsidRDefault="00DC1CED" w:rsidP="008E5E27">
            <w:pPr>
              <w:spacing w:after="0" w:line="240" w:lineRule="auto"/>
              <w:rPr>
                <w:rFonts w:ascii="Calibri" w:eastAsiaTheme="majorEastAsia" w:hAnsi="Calibri" w:cstheme="majorBidi"/>
                <w:kern w:val="2"/>
                <w:sz w:val="20"/>
                <w:szCs w:val="20"/>
                <w:lang w:val="de-DE"/>
                <w14:ligatures w14:val="standardContextual"/>
              </w:rPr>
            </w:pPr>
            <w:r>
              <w:rPr>
                <w:rFonts w:ascii="Calibri" w:eastAsiaTheme="majorEastAsia" w:hAnsi="Calibri" w:cstheme="majorBidi"/>
                <w:kern w:val="2"/>
                <w:sz w:val="20"/>
                <w:szCs w:val="20"/>
                <w:lang w:val="de-DE"/>
                <w14:ligatures w14:val="standardContextual"/>
              </w:rPr>
              <w:t>907</w:t>
            </w:r>
          </w:p>
        </w:tc>
        <w:tc>
          <w:tcPr>
            <w:tcW w:w="595" w:type="pct"/>
            <w:tcBorders>
              <w:top w:val="single" w:sz="8" w:space="0" w:color="FFFFFF"/>
              <w:left w:val="single" w:sz="8" w:space="0" w:color="FFFFFF"/>
              <w:bottom w:val="single" w:sz="4" w:space="0" w:color="auto"/>
              <w:right w:val="single" w:sz="8" w:space="0" w:color="FFFFFF"/>
            </w:tcBorders>
            <w:shd w:val="clear" w:color="auto" w:fill="auto"/>
            <w:tcMar>
              <w:top w:w="72" w:type="dxa"/>
              <w:left w:w="144" w:type="dxa"/>
              <w:bottom w:w="72" w:type="dxa"/>
              <w:right w:w="144" w:type="dxa"/>
            </w:tcMar>
            <w:hideMark/>
          </w:tcPr>
          <w:p w14:paraId="64986D61" w14:textId="43B0782A" w:rsidR="008E5E27" w:rsidRPr="008E5E27" w:rsidRDefault="00DC1CED" w:rsidP="008E5E27">
            <w:pPr>
              <w:spacing w:after="0" w:line="240" w:lineRule="auto"/>
              <w:jc w:val="center"/>
              <w:rPr>
                <w:rFonts w:ascii="Calibri" w:eastAsiaTheme="majorEastAsia" w:hAnsi="Calibri" w:cstheme="majorBidi"/>
                <w:kern w:val="2"/>
                <w:sz w:val="20"/>
                <w:szCs w:val="20"/>
                <w:lang w:val="de-DE"/>
                <w14:ligatures w14:val="standardContextual"/>
              </w:rPr>
            </w:pPr>
            <w:r>
              <w:rPr>
                <w:rFonts w:ascii="Calibri" w:eastAsiaTheme="majorEastAsia" w:hAnsi="Calibri" w:cstheme="majorBidi"/>
                <w:kern w:val="2"/>
                <w:sz w:val="20"/>
                <w:szCs w:val="20"/>
                <w:lang w:val="de-DE"/>
                <w14:ligatures w14:val="standardContextual"/>
              </w:rPr>
              <w:t>522</w:t>
            </w:r>
          </w:p>
        </w:tc>
        <w:tc>
          <w:tcPr>
            <w:tcW w:w="379" w:type="pct"/>
            <w:tcBorders>
              <w:top w:val="single" w:sz="8" w:space="0" w:color="FFFFFF"/>
              <w:left w:val="single" w:sz="8" w:space="0" w:color="FFFFFF"/>
              <w:bottom w:val="single" w:sz="4" w:space="0" w:color="auto"/>
              <w:right w:val="single" w:sz="8" w:space="0" w:color="FFFFFF"/>
            </w:tcBorders>
            <w:shd w:val="clear" w:color="auto" w:fill="auto"/>
            <w:tcMar>
              <w:top w:w="72" w:type="dxa"/>
              <w:left w:w="144" w:type="dxa"/>
              <w:bottom w:w="72" w:type="dxa"/>
              <w:right w:w="144" w:type="dxa"/>
            </w:tcMar>
            <w:hideMark/>
          </w:tcPr>
          <w:p w14:paraId="46A9073E" w14:textId="3B9FB08A" w:rsidR="008E5E27" w:rsidRPr="008E5E27" w:rsidRDefault="00DC1CED" w:rsidP="008E5E27">
            <w:pPr>
              <w:spacing w:after="0" w:line="240" w:lineRule="auto"/>
              <w:jc w:val="center"/>
              <w:rPr>
                <w:rFonts w:ascii="Calibri" w:eastAsiaTheme="majorEastAsia" w:hAnsi="Calibri" w:cstheme="majorBidi"/>
                <w:kern w:val="2"/>
                <w:sz w:val="20"/>
                <w:szCs w:val="20"/>
                <w:lang w:val="de-DE"/>
                <w14:ligatures w14:val="standardContextual"/>
              </w:rPr>
            </w:pPr>
            <w:r>
              <w:rPr>
                <w:rFonts w:ascii="Calibri" w:eastAsiaTheme="majorEastAsia" w:hAnsi="Calibri" w:cstheme="majorBidi"/>
                <w:kern w:val="2"/>
                <w:sz w:val="20"/>
                <w:szCs w:val="20"/>
                <w:lang w:val="de-DE"/>
                <w14:ligatures w14:val="standardContextual"/>
              </w:rPr>
              <w:t>335</w:t>
            </w:r>
          </w:p>
        </w:tc>
        <w:tc>
          <w:tcPr>
            <w:tcW w:w="429" w:type="pct"/>
            <w:tcBorders>
              <w:top w:val="single" w:sz="8" w:space="0" w:color="FFFFFF"/>
              <w:left w:val="single" w:sz="8" w:space="0" w:color="FFFFFF"/>
              <w:bottom w:val="single" w:sz="4" w:space="0" w:color="auto"/>
              <w:right w:val="single" w:sz="4" w:space="0" w:color="auto"/>
            </w:tcBorders>
            <w:shd w:val="clear" w:color="auto" w:fill="auto"/>
            <w:tcMar>
              <w:top w:w="72" w:type="dxa"/>
              <w:left w:w="144" w:type="dxa"/>
              <w:bottom w:w="72" w:type="dxa"/>
              <w:right w:w="144" w:type="dxa"/>
            </w:tcMar>
            <w:hideMark/>
          </w:tcPr>
          <w:p w14:paraId="5D87A9AB" w14:textId="1E561B87" w:rsidR="008E5E27" w:rsidRPr="008E5E27" w:rsidRDefault="00DC1CED" w:rsidP="008E5E27">
            <w:pPr>
              <w:spacing w:after="0" w:line="240" w:lineRule="auto"/>
              <w:jc w:val="center"/>
              <w:rPr>
                <w:rFonts w:ascii="Calibri" w:eastAsiaTheme="majorEastAsia" w:hAnsi="Calibri" w:cstheme="majorBidi"/>
                <w:kern w:val="2"/>
                <w:sz w:val="20"/>
                <w:szCs w:val="20"/>
                <w:lang w:val="de-DE"/>
                <w14:ligatures w14:val="standardContextual"/>
              </w:rPr>
            </w:pPr>
            <w:r>
              <w:rPr>
                <w:rFonts w:ascii="Calibri" w:eastAsiaTheme="majorEastAsia" w:hAnsi="Calibri" w:cstheme="majorBidi"/>
                <w:kern w:val="2"/>
                <w:sz w:val="20"/>
                <w:szCs w:val="20"/>
                <w:lang w:val="de-DE"/>
                <w14:ligatures w14:val="standardContextual"/>
              </w:rPr>
              <w:t>50</w:t>
            </w:r>
          </w:p>
        </w:tc>
      </w:tr>
    </w:tbl>
    <w:p w14:paraId="71CB388C" w14:textId="233FF468" w:rsidR="0072675D" w:rsidRDefault="0072675D">
      <w:pPr>
        <w:rPr>
          <w:rStyle w:val="berschrift3Zchn"/>
        </w:rPr>
      </w:pPr>
    </w:p>
    <w:p w14:paraId="2D402CEE" w14:textId="77777777" w:rsidR="008E5E27" w:rsidRDefault="008E5E27">
      <w:pPr>
        <w:rPr>
          <w:rStyle w:val="berschrift3Zchn"/>
        </w:rPr>
      </w:pPr>
      <w:r>
        <w:rPr>
          <w:rStyle w:val="berschrift3Zchn"/>
          <w:b w:val="0"/>
        </w:rPr>
        <w:br w:type="page"/>
      </w:r>
    </w:p>
    <w:p w14:paraId="416E9CB5" w14:textId="52DF127D" w:rsidR="00C2409D" w:rsidRPr="00E83D71" w:rsidRDefault="00141DAC" w:rsidP="004B709E">
      <w:pPr>
        <w:pStyle w:val="berschrift3"/>
        <w:spacing w:after="120" w:line="240" w:lineRule="auto"/>
        <w:rPr>
          <w:b w:val="0"/>
          <w:lang w:val="en-US" w:eastAsia="de-DE"/>
        </w:rPr>
      </w:pPr>
      <w:bookmarkStart w:id="23" w:name="_Toc193436100"/>
      <w:r>
        <w:rPr>
          <w:rStyle w:val="berschrift3Zchn"/>
          <w:b/>
          <w:lang w:val="en-US"/>
        </w:rPr>
        <w:lastRenderedPageBreak/>
        <w:t>Table S</w:t>
      </w:r>
      <w:r w:rsidR="0072675D">
        <w:rPr>
          <w:rStyle w:val="berschrift3Zchn"/>
          <w:b/>
          <w:lang w:val="en-US"/>
        </w:rPr>
        <w:t>3</w:t>
      </w:r>
      <w:r w:rsidR="00C2409D" w:rsidRPr="00E83D71">
        <w:rPr>
          <w:rStyle w:val="berschrift3Zchn"/>
          <w:b/>
          <w:lang w:val="en-US"/>
        </w:rPr>
        <w:t>:</w:t>
      </w:r>
      <w:r w:rsidR="00C2409D" w:rsidRPr="00E83D71">
        <w:rPr>
          <w:b w:val="0"/>
          <w:lang w:val="en-US" w:eastAsia="de-DE"/>
        </w:rPr>
        <w:t xml:space="preserve"> </w:t>
      </w:r>
      <w:r w:rsidR="00C2409D" w:rsidRPr="00E83D71">
        <w:rPr>
          <w:bCs/>
          <w:lang w:val="en-US" w:eastAsia="de-DE"/>
        </w:rPr>
        <w:t>Inclusion and exclusion criteria of the PRONIA study.</w:t>
      </w:r>
      <w:bookmarkEnd w:id="23"/>
    </w:p>
    <w:tbl>
      <w:tblPr>
        <w:tblW w:w="5000" w:type="pct"/>
        <w:tblCellMar>
          <w:left w:w="0" w:type="dxa"/>
          <w:right w:w="0" w:type="dxa"/>
        </w:tblCellMar>
        <w:tblLook w:val="0420" w:firstRow="1" w:lastRow="0" w:firstColumn="0" w:lastColumn="0" w:noHBand="0" w:noVBand="1"/>
      </w:tblPr>
      <w:tblGrid>
        <w:gridCol w:w="4728"/>
        <w:gridCol w:w="2292"/>
        <w:gridCol w:w="2741"/>
      </w:tblGrid>
      <w:tr w:rsidR="00C2409D" w:rsidRPr="00D545ED" w14:paraId="15AED624" w14:textId="77777777" w:rsidTr="00B50902">
        <w:trPr>
          <w:trHeight w:val="458"/>
          <w:tblHeader/>
        </w:trPr>
        <w:tc>
          <w:tcPr>
            <w:tcW w:w="2422" w:type="pct"/>
            <w:tcBorders>
              <w:top w:val="single" w:sz="8" w:space="0" w:color="7F7F7F"/>
              <w:left w:val="single" w:sz="8" w:space="0" w:color="7F7F7F"/>
              <w:bottom w:val="single" w:sz="24" w:space="0" w:color="FFFFFF"/>
              <w:right w:val="single" w:sz="8" w:space="0" w:color="FFFFFF"/>
            </w:tcBorders>
            <w:shd w:val="clear" w:color="auto" w:fill="BFBFBF"/>
            <w:tcMar>
              <w:top w:w="57" w:type="dxa"/>
              <w:left w:w="144" w:type="dxa"/>
              <w:bottom w:w="57" w:type="dxa"/>
              <w:right w:w="144" w:type="dxa"/>
            </w:tcMar>
            <w:hideMark/>
          </w:tcPr>
          <w:p w14:paraId="653EEFD5" w14:textId="77777777" w:rsidR="00C2409D" w:rsidRPr="00D545ED" w:rsidRDefault="00C2409D" w:rsidP="00C2409D">
            <w:pPr>
              <w:spacing w:after="0" w:line="240" w:lineRule="auto"/>
              <w:jc w:val="both"/>
              <w:rPr>
                <w:rFonts w:eastAsia="Calibri" w:cstheme="minorHAnsi"/>
                <w:b/>
                <w:color w:val="FFFFFF"/>
                <w:sz w:val="20"/>
                <w:szCs w:val="20"/>
              </w:rPr>
            </w:pPr>
            <w:bookmarkStart w:id="24" w:name="_Hlk54382188"/>
            <w:r w:rsidRPr="00D545ED">
              <w:rPr>
                <w:rFonts w:eastAsia="Calibri" w:cstheme="minorHAnsi"/>
                <w:b/>
                <w:bCs/>
                <w:sz w:val="20"/>
                <w:szCs w:val="20"/>
              </w:rPr>
              <w:t>Group Inclusion Criteria</w:t>
            </w:r>
          </w:p>
        </w:tc>
        <w:tc>
          <w:tcPr>
            <w:tcW w:w="1174" w:type="pct"/>
            <w:tcBorders>
              <w:top w:val="single" w:sz="8" w:space="0" w:color="7F7F7F"/>
              <w:left w:val="single" w:sz="8" w:space="0" w:color="FFFFFF"/>
              <w:bottom w:val="single" w:sz="24" w:space="0" w:color="FFFFFF"/>
              <w:right w:val="single" w:sz="8" w:space="0" w:color="7F7F7F"/>
            </w:tcBorders>
            <w:shd w:val="clear" w:color="auto" w:fill="BFBFBF"/>
            <w:tcMar>
              <w:top w:w="57" w:type="dxa"/>
              <w:left w:w="144" w:type="dxa"/>
              <w:bottom w:w="57" w:type="dxa"/>
              <w:right w:w="144" w:type="dxa"/>
            </w:tcMar>
            <w:hideMark/>
          </w:tcPr>
          <w:p w14:paraId="3A83B2BE" w14:textId="77777777" w:rsidR="00C2409D" w:rsidRPr="00D545ED" w:rsidRDefault="00C2409D" w:rsidP="00C2409D">
            <w:pPr>
              <w:spacing w:after="0" w:line="240" w:lineRule="auto"/>
              <w:jc w:val="both"/>
              <w:rPr>
                <w:rFonts w:eastAsia="Calibri" w:cstheme="minorHAnsi"/>
                <w:b/>
                <w:sz w:val="20"/>
                <w:szCs w:val="20"/>
              </w:rPr>
            </w:pPr>
            <w:r w:rsidRPr="00D545ED">
              <w:rPr>
                <w:rFonts w:eastAsia="Calibri" w:cstheme="minorHAnsi"/>
                <w:b/>
                <w:bCs/>
                <w:sz w:val="20"/>
                <w:szCs w:val="20"/>
              </w:rPr>
              <w:t>Group Exclusion Criteria</w:t>
            </w:r>
          </w:p>
        </w:tc>
        <w:tc>
          <w:tcPr>
            <w:tcW w:w="1404" w:type="pct"/>
            <w:tcBorders>
              <w:top w:val="single" w:sz="8" w:space="0" w:color="7F7F7F"/>
              <w:left w:val="single" w:sz="8" w:space="0" w:color="7F7F7F"/>
              <w:bottom w:val="single" w:sz="24" w:space="0" w:color="FFFFFF"/>
              <w:right w:val="single" w:sz="8" w:space="0" w:color="7F7F7F"/>
            </w:tcBorders>
            <w:shd w:val="clear" w:color="auto" w:fill="BFBFBF"/>
            <w:tcMar>
              <w:top w:w="57" w:type="dxa"/>
              <w:left w:w="144" w:type="dxa"/>
              <w:bottom w:w="57" w:type="dxa"/>
              <w:right w:w="144" w:type="dxa"/>
            </w:tcMar>
            <w:hideMark/>
          </w:tcPr>
          <w:p w14:paraId="696D003B" w14:textId="421AFF9E" w:rsidR="00C2409D" w:rsidRPr="00D545ED" w:rsidRDefault="00C2409D" w:rsidP="000E6145">
            <w:pPr>
              <w:spacing w:after="0" w:line="240" w:lineRule="auto"/>
              <w:rPr>
                <w:rFonts w:eastAsia="Calibri" w:cstheme="minorHAnsi"/>
                <w:b/>
                <w:sz w:val="20"/>
                <w:szCs w:val="20"/>
              </w:rPr>
            </w:pPr>
            <w:r w:rsidRPr="00D545ED">
              <w:rPr>
                <w:rFonts w:eastAsia="Calibri" w:cstheme="minorHAnsi"/>
                <w:b/>
                <w:bCs/>
                <w:sz w:val="20"/>
                <w:szCs w:val="20"/>
              </w:rPr>
              <w:t>General Inclusion / Exclusion / Drop-out</w:t>
            </w:r>
            <w:r w:rsidR="000E6145" w:rsidRPr="00D545ED">
              <w:rPr>
                <w:rFonts w:eastAsia="Calibri" w:cstheme="minorHAnsi"/>
                <w:b/>
                <w:bCs/>
                <w:sz w:val="20"/>
                <w:szCs w:val="20"/>
              </w:rPr>
              <w:t xml:space="preserve"> Criteria</w:t>
            </w:r>
          </w:p>
        </w:tc>
      </w:tr>
      <w:tr w:rsidR="00C2409D" w:rsidRPr="00D545ED" w14:paraId="43517C3F" w14:textId="77777777" w:rsidTr="00DD6548">
        <w:trPr>
          <w:trHeight w:val="142"/>
        </w:trPr>
        <w:tc>
          <w:tcPr>
            <w:tcW w:w="3596" w:type="pct"/>
            <w:gridSpan w:val="2"/>
            <w:tcBorders>
              <w:top w:val="single" w:sz="24" w:space="0" w:color="FFFFFF"/>
              <w:left w:val="single" w:sz="8" w:space="0" w:color="7F7F7F"/>
              <w:bottom w:val="nil"/>
              <w:right w:val="single" w:sz="8" w:space="0" w:color="7F7F7F"/>
            </w:tcBorders>
            <w:shd w:val="clear" w:color="auto" w:fill="7F7F7F"/>
            <w:tcMar>
              <w:top w:w="57" w:type="dxa"/>
              <w:left w:w="144" w:type="dxa"/>
              <w:bottom w:w="57" w:type="dxa"/>
              <w:right w:w="144" w:type="dxa"/>
            </w:tcMar>
            <w:hideMark/>
          </w:tcPr>
          <w:p w14:paraId="6F59DC78" w14:textId="77777777" w:rsidR="00C2409D" w:rsidRPr="00D545ED" w:rsidRDefault="00C2409D" w:rsidP="00C2409D">
            <w:pPr>
              <w:spacing w:after="0" w:line="240" w:lineRule="auto"/>
              <w:rPr>
                <w:rFonts w:eastAsia="Calibri" w:cstheme="minorHAnsi"/>
                <w:b/>
                <w:color w:val="FFFFFF"/>
                <w:sz w:val="16"/>
                <w:szCs w:val="16"/>
              </w:rPr>
            </w:pPr>
            <w:r w:rsidRPr="00D545ED">
              <w:rPr>
                <w:rFonts w:eastAsia="Calibri" w:cstheme="minorHAnsi"/>
                <w:b/>
                <w:bCs/>
                <w:color w:val="FFFFFF"/>
                <w:sz w:val="16"/>
                <w:szCs w:val="16"/>
              </w:rPr>
              <w:t>Clinical High-Risk Group (CHR)</w:t>
            </w:r>
          </w:p>
        </w:tc>
        <w:tc>
          <w:tcPr>
            <w:tcW w:w="1404" w:type="pct"/>
            <w:vMerge w:val="restart"/>
            <w:tcBorders>
              <w:top w:val="single" w:sz="24" w:space="0" w:color="FFFFFF"/>
              <w:left w:val="single" w:sz="8" w:space="0" w:color="7F7F7F"/>
              <w:bottom w:val="single" w:sz="8" w:space="0" w:color="7F7F7F"/>
              <w:right w:val="single" w:sz="8" w:space="0" w:color="7F7F7F"/>
            </w:tcBorders>
            <w:shd w:val="clear" w:color="auto" w:fill="FFFFFF"/>
            <w:tcMar>
              <w:top w:w="57" w:type="dxa"/>
              <w:left w:w="144" w:type="dxa"/>
              <w:bottom w:w="57" w:type="dxa"/>
              <w:right w:w="144" w:type="dxa"/>
            </w:tcMar>
            <w:hideMark/>
          </w:tcPr>
          <w:p w14:paraId="656BED0A" w14:textId="77777777" w:rsidR="00C2409D" w:rsidRPr="00D545ED" w:rsidRDefault="00C2409D" w:rsidP="00C2409D">
            <w:pPr>
              <w:spacing w:after="0" w:line="240" w:lineRule="auto"/>
              <w:rPr>
                <w:rFonts w:eastAsia="Calibri" w:cstheme="minorHAnsi"/>
                <w:b/>
                <w:sz w:val="16"/>
                <w:szCs w:val="16"/>
              </w:rPr>
            </w:pPr>
            <w:r w:rsidRPr="00D545ED">
              <w:rPr>
                <w:rFonts w:eastAsia="Calibri" w:cstheme="minorHAnsi"/>
                <w:b/>
                <w:bCs/>
                <w:sz w:val="16"/>
                <w:szCs w:val="16"/>
              </w:rPr>
              <w:t>Inclusion Criteria:</w:t>
            </w:r>
          </w:p>
          <w:p w14:paraId="787185CD" w14:textId="77777777" w:rsidR="00C2409D" w:rsidRPr="00D545ED" w:rsidRDefault="00C2409D" w:rsidP="00C2409D">
            <w:pPr>
              <w:numPr>
                <w:ilvl w:val="0"/>
                <w:numId w:val="15"/>
              </w:numPr>
              <w:tabs>
                <w:tab w:val="num" w:pos="312"/>
              </w:tabs>
              <w:spacing w:after="0" w:line="240" w:lineRule="auto"/>
              <w:ind w:left="312" w:hanging="283"/>
              <w:jc w:val="both"/>
              <w:rPr>
                <w:rFonts w:eastAsia="Calibri" w:cstheme="minorHAnsi"/>
                <w:sz w:val="16"/>
                <w:szCs w:val="16"/>
              </w:rPr>
            </w:pPr>
            <w:r w:rsidRPr="00D545ED">
              <w:rPr>
                <w:rFonts w:eastAsia="Calibri" w:cstheme="minorHAnsi"/>
                <w:sz w:val="16"/>
                <w:szCs w:val="16"/>
              </w:rPr>
              <w:t>Age 15 to 40 years</w:t>
            </w:r>
          </w:p>
          <w:p w14:paraId="3626FC44" w14:textId="77777777" w:rsidR="00C2409D" w:rsidRPr="00D545ED" w:rsidRDefault="00C2409D" w:rsidP="00C2409D">
            <w:pPr>
              <w:numPr>
                <w:ilvl w:val="0"/>
                <w:numId w:val="15"/>
              </w:numPr>
              <w:tabs>
                <w:tab w:val="num" w:pos="312"/>
              </w:tabs>
              <w:spacing w:after="0" w:line="240" w:lineRule="auto"/>
              <w:ind w:left="312" w:hanging="283"/>
              <w:jc w:val="both"/>
              <w:rPr>
                <w:rFonts w:eastAsia="Calibri" w:cstheme="minorHAnsi"/>
                <w:sz w:val="16"/>
                <w:szCs w:val="16"/>
              </w:rPr>
            </w:pPr>
            <w:r w:rsidRPr="00D545ED">
              <w:rPr>
                <w:rFonts w:eastAsia="Calibri" w:cstheme="minorHAnsi"/>
                <w:sz w:val="16"/>
                <w:szCs w:val="16"/>
              </w:rPr>
              <w:t>Language skills sufficient for participation</w:t>
            </w:r>
          </w:p>
          <w:p w14:paraId="10A87AAC" w14:textId="15A8A03A" w:rsidR="00C2409D" w:rsidRPr="00D545ED" w:rsidRDefault="00C2409D" w:rsidP="00C2409D">
            <w:pPr>
              <w:numPr>
                <w:ilvl w:val="0"/>
                <w:numId w:val="15"/>
              </w:numPr>
              <w:tabs>
                <w:tab w:val="num" w:pos="312"/>
              </w:tabs>
              <w:spacing w:after="0" w:line="240" w:lineRule="auto"/>
              <w:ind w:left="312" w:hanging="283"/>
              <w:jc w:val="both"/>
              <w:rPr>
                <w:rFonts w:eastAsia="Calibri" w:cstheme="minorHAnsi"/>
                <w:sz w:val="16"/>
                <w:szCs w:val="16"/>
              </w:rPr>
            </w:pPr>
            <w:r w:rsidRPr="00D545ED">
              <w:rPr>
                <w:rFonts w:eastAsia="Calibri" w:cstheme="minorHAnsi"/>
                <w:sz w:val="16"/>
                <w:szCs w:val="16"/>
              </w:rPr>
              <w:t xml:space="preserve">Able to </w:t>
            </w:r>
            <w:r w:rsidR="008C25B1" w:rsidRPr="00D545ED">
              <w:rPr>
                <w:rFonts w:eastAsia="Calibri" w:cstheme="minorHAnsi"/>
                <w:sz w:val="16"/>
                <w:szCs w:val="16"/>
              </w:rPr>
              <w:t>provide</w:t>
            </w:r>
            <w:r w:rsidRPr="00D545ED">
              <w:rPr>
                <w:rFonts w:eastAsia="Calibri" w:cstheme="minorHAnsi"/>
                <w:sz w:val="16"/>
                <w:szCs w:val="16"/>
              </w:rPr>
              <w:t xml:space="preserve"> consent / assent</w:t>
            </w:r>
          </w:p>
          <w:p w14:paraId="2A76D447" w14:textId="77777777" w:rsidR="00C2409D" w:rsidRPr="00D545ED" w:rsidRDefault="00C2409D" w:rsidP="00C2409D">
            <w:pPr>
              <w:spacing w:before="120" w:after="0" w:line="240" w:lineRule="auto"/>
              <w:rPr>
                <w:rFonts w:eastAsia="Calibri" w:cstheme="minorHAnsi"/>
                <w:b/>
                <w:sz w:val="16"/>
                <w:szCs w:val="16"/>
              </w:rPr>
            </w:pPr>
            <w:r w:rsidRPr="00D545ED">
              <w:rPr>
                <w:rFonts w:eastAsia="Calibri" w:cstheme="minorHAnsi"/>
                <w:b/>
                <w:bCs/>
                <w:sz w:val="16"/>
                <w:szCs w:val="16"/>
              </w:rPr>
              <w:t>Exclusion Criteria:</w:t>
            </w:r>
          </w:p>
          <w:p w14:paraId="2BBA7FAF" w14:textId="77777777" w:rsidR="00C2409D" w:rsidRPr="00D545ED" w:rsidRDefault="00C2409D" w:rsidP="00C2409D">
            <w:pPr>
              <w:spacing w:after="0" w:line="240" w:lineRule="auto"/>
              <w:ind w:left="312" w:hanging="312"/>
              <w:rPr>
                <w:rFonts w:eastAsia="Calibri" w:cstheme="minorHAnsi"/>
                <w:sz w:val="16"/>
                <w:szCs w:val="16"/>
              </w:rPr>
            </w:pPr>
            <w:r w:rsidRPr="00D545ED">
              <w:rPr>
                <w:rFonts w:eastAsia="Calibri" w:cstheme="minorHAnsi"/>
                <w:sz w:val="16"/>
                <w:szCs w:val="16"/>
              </w:rPr>
              <w:t>1.</w:t>
            </w:r>
            <w:r w:rsidRPr="00D545ED">
              <w:rPr>
                <w:rFonts w:eastAsia="Calibri" w:cstheme="minorHAnsi"/>
                <w:sz w:val="16"/>
                <w:szCs w:val="16"/>
              </w:rPr>
              <w:tab/>
              <w:t>IQ below 70</w:t>
            </w:r>
            <w:r w:rsidRPr="00D545ED">
              <w:rPr>
                <w:rFonts w:eastAsia="Calibri" w:cstheme="minorHAnsi"/>
                <w:sz w:val="16"/>
                <w:szCs w:val="16"/>
              </w:rPr>
              <w:tab/>
            </w:r>
          </w:p>
          <w:p w14:paraId="2CC138E3" w14:textId="77777777" w:rsidR="00C2409D" w:rsidRPr="00D545ED" w:rsidRDefault="00C2409D" w:rsidP="00C2409D">
            <w:pPr>
              <w:spacing w:after="0" w:line="240" w:lineRule="auto"/>
              <w:ind w:left="312" w:hanging="312"/>
              <w:rPr>
                <w:rFonts w:eastAsia="Calibri" w:cstheme="minorHAnsi"/>
                <w:sz w:val="16"/>
                <w:szCs w:val="16"/>
              </w:rPr>
            </w:pPr>
            <w:r w:rsidRPr="00D545ED">
              <w:rPr>
                <w:rFonts w:eastAsia="Calibri" w:cstheme="minorHAnsi"/>
                <w:sz w:val="16"/>
                <w:szCs w:val="16"/>
              </w:rPr>
              <w:t>2.</w:t>
            </w:r>
            <w:r w:rsidRPr="00D545ED">
              <w:rPr>
                <w:rFonts w:eastAsia="Calibri" w:cstheme="minorHAnsi"/>
                <w:sz w:val="16"/>
                <w:szCs w:val="16"/>
              </w:rPr>
              <w:tab/>
              <w:t>Hearing is not sufficient for neuro-cognitive testing</w:t>
            </w:r>
          </w:p>
          <w:p w14:paraId="0BB02DEA" w14:textId="77777777" w:rsidR="00C2409D" w:rsidRPr="00D545ED" w:rsidRDefault="00C2409D" w:rsidP="00C2409D">
            <w:pPr>
              <w:spacing w:after="0" w:line="240" w:lineRule="auto"/>
              <w:ind w:left="312" w:hanging="312"/>
              <w:rPr>
                <w:rFonts w:eastAsia="Calibri" w:cstheme="minorHAnsi"/>
                <w:sz w:val="16"/>
                <w:szCs w:val="16"/>
              </w:rPr>
            </w:pPr>
            <w:r w:rsidRPr="00D545ED">
              <w:rPr>
                <w:rFonts w:eastAsia="Calibri" w:cstheme="minorHAnsi"/>
                <w:sz w:val="16"/>
                <w:szCs w:val="16"/>
              </w:rPr>
              <w:t>3.</w:t>
            </w:r>
            <w:r w:rsidRPr="00D545ED">
              <w:rPr>
                <w:rFonts w:eastAsia="Calibri" w:cstheme="minorHAnsi"/>
                <w:sz w:val="16"/>
                <w:szCs w:val="16"/>
              </w:rPr>
              <w:tab/>
              <w:t>Current or past head trauma with loss of consciousness (&gt; 5 min)</w:t>
            </w:r>
          </w:p>
          <w:p w14:paraId="00DE2E7F" w14:textId="77777777" w:rsidR="00C2409D" w:rsidRPr="00D545ED" w:rsidRDefault="00C2409D" w:rsidP="00C2409D">
            <w:pPr>
              <w:spacing w:after="0" w:line="240" w:lineRule="auto"/>
              <w:ind w:left="312" w:hanging="312"/>
              <w:rPr>
                <w:rFonts w:eastAsia="Calibri" w:cstheme="minorHAnsi"/>
                <w:sz w:val="16"/>
                <w:szCs w:val="16"/>
              </w:rPr>
            </w:pPr>
            <w:r w:rsidRPr="00D545ED">
              <w:rPr>
                <w:rFonts w:eastAsia="Calibri" w:cstheme="minorHAnsi"/>
                <w:sz w:val="16"/>
                <w:szCs w:val="16"/>
              </w:rPr>
              <w:t>4.</w:t>
            </w:r>
            <w:r w:rsidRPr="00D545ED">
              <w:rPr>
                <w:rFonts w:eastAsia="Calibri" w:cstheme="minorHAnsi"/>
                <w:sz w:val="16"/>
                <w:szCs w:val="16"/>
              </w:rPr>
              <w:tab/>
              <w:t>Current or past known neurological disorder of the brain</w:t>
            </w:r>
          </w:p>
          <w:p w14:paraId="66AA725C" w14:textId="77777777" w:rsidR="00C2409D" w:rsidRPr="00D545ED" w:rsidRDefault="00C2409D" w:rsidP="00C2409D">
            <w:pPr>
              <w:spacing w:after="0" w:line="240" w:lineRule="auto"/>
              <w:ind w:left="312" w:hanging="312"/>
              <w:rPr>
                <w:rFonts w:eastAsia="Calibri" w:cstheme="minorHAnsi"/>
                <w:sz w:val="16"/>
                <w:szCs w:val="16"/>
              </w:rPr>
            </w:pPr>
            <w:r w:rsidRPr="00D545ED">
              <w:rPr>
                <w:rFonts w:eastAsia="Calibri" w:cstheme="minorHAnsi"/>
                <w:sz w:val="16"/>
                <w:szCs w:val="16"/>
              </w:rPr>
              <w:t>5.</w:t>
            </w:r>
            <w:r w:rsidRPr="00D545ED">
              <w:rPr>
                <w:rFonts w:eastAsia="Calibri" w:cstheme="minorHAnsi"/>
                <w:sz w:val="16"/>
                <w:szCs w:val="16"/>
              </w:rPr>
              <w:tab/>
              <w:t>Current or past known somatic disorder potentially affecting the structure or functioning of the brain</w:t>
            </w:r>
          </w:p>
          <w:p w14:paraId="33F2246A" w14:textId="77777777" w:rsidR="00C2409D" w:rsidRPr="00D545ED" w:rsidRDefault="00C2409D" w:rsidP="00C2409D">
            <w:pPr>
              <w:spacing w:after="0" w:line="240" w:lineRule="auto"/>
              <w:ind w:left="312" w:hanging="312"/>
              <w:rPr>
                <w:rFonts w:eastAsia="Calibri" w:cstheme="minorHAnsi"/>
                <w:sz w:val="16"/>
                <w:szCs w:val="16"/>
              </w:rPr>
            </w:pPr>
            <w:r w:rsidRPr="00D545ED">
              <w:rPr>
                <w:rFonts w:eastAsia="Calibri" w:cstheme="minorHAnsi"/>
                <w:sz w:val="16"/>
                <w:szCs w:val="16"/>
              </w:rPr>
              <w:t>6.</w:t>
            </w:r>
            <w:r w:rsidRPr="00D545ED">
              <w:rPr>
                <w:rFonts w:eastAsia="Calibri" w:cstheme="minorHAnsi"/>
                <w:sz w:val="16"/>
                <w:szCs w:val="16"/>
              </w:rPr>
              <w:tab/>
              <w:t>Current or past alcohol dependence</w:t>
            </w:r>
          </w:p>
          <w:p w14:paraId="6B6BD883" w14:textId="77777777" w:rsidR="00C2409D" w:rsidRPr="00D545ED" w:rsidRDefault="00C2409D" w:rsidP="00C2409D">
            <w:pPr>
              <w:numPr>
                <w:ilvl w:val="0"/>
                <w:numId w:val="16"/>
              </w:numPr>
              <w:spacing w:after="0" w:line="240" w:lineRule="auto"/>
              <w:ind w:left="312" w:hanging="312"/>
              <w:jc w:val="both"/>
              <w:rPr>
                <w:rFonts w:eastAsia="Calibri" w:cstheme="minorHAnsi"/>
                <w:sz w:val="16"/>
                <w:szCs w:val="16"/>
              </w:rPr>
            </w:pPr>
            <w:r w:rsidRPr="00D545ED">
              <w:rPr>
                <w:rFonts w:eastAsia="Calibri" w:cstheme="minorHAnsi"/>
                <w:sz w:val="16"/>
                <w:szCs w:val="16"/>
              </w:rPr>
              <w:t>Current poly-substance dependence or within the past six months (Note: any combination with E.6. led to exclusion)</w:t>
            </w:r>
          </w:p>
          <w:p w14:paraId="235E09E9" w14:textId="77777777" w:rsidR="00C2409D" w:rsidRPr="00D545ED" w:rsidRDefault="00C2409D" w:rsidP="00C2409D">
            <w:pPr>
              <w:numPr>
                <w:ilvl w:val="0"/>
                <w:numId w:val="16"/>
              </w:numPr>
              <w:spacing w:after="0" w:line="240" w:lineRule="auto"/>
              <w:ind w:left="312" w:hanging="312"/>
              <w:jc w:val="both"/>
              <w:rPr>
                <w:rFonts w:eastAsia="Calibri" w:cstheme="minorHAnsi"/>
                <w:sz w:val="16"/>
                <w:szCs w:val="16"/>
              </w:rPr>
            </w:pPr>
            <w:r w:rsidRPr="00D545ED">
              <w:rPr>
                <w:rFonts w:eastAsia="Calibri" w:cstheme="minorHAnsi"/>
                <w:sz w:val="16"/>
                <w:szCs w:val="16"/>
              </w:rPr>
              <w:t>Any contra-indication for MRI</w:t>
            </w:r>
          </w:p>
          <w:p w14:paraId="69AEEDE8" w14:textId="77777777" w:rsidR="00C2409D" w:rsidRPr="00D545ED" w:rsidRDefault="00C2409D" w:rsidP="00C2409D">
            <w:pPr>
              <w:spacing w:before="120" w:after="0" w:line="240" w:lineRule="auto"/>
              <w:rPr>
                <w:rFonts w:eastAsia="Calibri" w:cstheme="minorHAnsi"/>
                <w:b/>
                <w:sz w:val="16"/>
                <w:szCs w:val="16"/>
              </w:rPr>
            </w:pPr>
            <w:commentRangeStart w:id="25"/>
            <w:r w:rsidRPr="00D545ED">
              <w:rPr>
                <w:rFonts w:eastAsia="Calibri" w:cstheme="minorHAnsi"/>
                <w:b/>
                <w:bCs/>
                <w:sz w:val="16"/>
                <w:szCs w:val="16"/>
              </w:rPr>
              <w:t xml:space="preserve">Exclusion </w:t>
            </w:r>
            <w:commentRangeEnd w:id="25"/>
            <w:r w:rsidR="00CF0683">
              <w:rPr>
                <w:rStyle w:val="Kommentarzeichen"/>
                <w:lang w:val="de-DE"/>
              </w:rPr>
              <w:commentReference w:id="25"/>
            </w:r>
            <w:r w:rsidRPr="00D545ED">
              <w:rPr>
                <w:rFonts w:eastAsia="Calibri" w:cstheme="minorHAnsi"/>
                <w:b/>
                <w:bCs/>
                <w:sz w:val="16"/>
                <w:szCs w:val="16"/>
              </w:rPr>
              <w:t xml:space="preserve">criteria for </w:t>
            </w:r>
            <w:proofErr w:type="gramStart"/>
            <w:r w:rsidRPr="00D545ED">
              <w:rPr>
                <w:rFonts w:eastAsia="Calibri" w:cstheme="minorHAnsi"/>
                <w:b/>
                <w:bCs/>
                <w:sz w:val="16"/>
                <w:szCs w:val="16"/>
              </w:rPr>
              <w:t>healthy</w:t>
            </w:r>
            <w:proofErr w:type="gramEnd"/>
            <w:r w:rsidRPr="00D545ED">
              <w:rPr>
                <w:rFonts w:eastAsia="Calibri" w:cstheme="minorHAnsi"/>
                <w:b/>
                <w:bCs/>
                <w:sz w:val="16"/>
                <w:szCs w:val="16"/>
              </w:rPr>
              <w:t xml:space="preserve"> controls:</w:t>
            </w:r>
          </w:p>
          <w:p w14:paraId="713D642C" w14:textId="205EA246" w:rsidR="008C25B1" w:rsidRPr="008C25B1" w:rsidRDefault="008C25B1" w:rsidP="008C25B1">
            <w:pPr>
              <w:numPr>
                <w:ilvl w:val="0"/>
                <w:numId w:val="17"/>
              </w:numPr>
              <w:tabs>
                <w:tab w:val="num" w:pos="284"/>
              </w:tabs>
              <w:spacing w:after="0" w:line="240" w:lineRule="auto"/>
              <w:ind w:left="284" w:hanging="283"/>
              <w:jc w:val="both"/>
              <w:rPr>
                <w:rFonts w:eastAsia="Calibri" w:cstheme="minorHAnsi"/>
                <w:sz w:val="16"/>
                <w:szCs w:val="16"/>
              </w:rPr>
            </w:pPr>
            <w:r>
              <w:rPr>
                <w:rFonts w:eastAsia="Calibri" w:cstheme="minorHAnsi"/>
                <w:sz w:val="16"/>
                <w:szCs w:val="16"/>
              </w:rPr>
              <w:t xml:space="preserve">Any </w:t>
            </w:r>
            <w:proofErr w:type="gramStart"/>
            <w:r>
              <w:rPr>
                <w:rFonts w:eastAsia="Calibri" w:cstheme="minorHAnsi"/>
                <w:sz w:val="16"/>
                <w:szCs w:val="16"/>
              </w:rPr>
              <w:t>life-time</w:t>
            </w:r>
            <w:proofErr w:type="gramEnd"/>
            <w:r>
              <w:rPr>
                <w:rFonts w:eastAsia="Calibri" w:cstheme="minorHAnsi"/>
                <w:sz w:val="16"/>
                <w:szCs w:val="16"/>
              </w:rPr>
              <w:t xml:space="preserve"> </w:t>
            </w:r>
            <w:r w:rsidRPr="008C25B1">
              <w:rPr>
                <w:rFonts w:eastAsia="Calibri" w:cstheme="minorHAnsi"/>
                <w:sz w:val="16"/>
                <w:szCs w:val="16"/>
              </w:rPr>
              <w:t>CHR</w:t>
            </w:r>
            <w:r>
              <w:rPr>
                <w:rFonts w:eastAsia="Calibri" w:cstheme="minorHAnsi"/>
                <w:sz w:val="16"/>
                <w:szCs w:val="16"/>
              </w:rPr>
              <w:t>-P</w:t>
            </w:r>
            <w:r w:rsidRPr="008C25B1">
              <w:rPr>
                <w:rFonts w:eastAsia="Calibri" w:cstheme="minorHAnsi"/>
                <w:sz w:val="16"/>
                <w:szCs w:val="16"/>
              </w:rPr>
              <w:t xml:space="preserve"> criteria</w:t>
            </w:r>
            <w:r>
              <w:rPr>
                <w:rFonts w:eastAsia="Calibri" w:cstheme="minorHAnsi"/>
                <w:sz w:val="16"/>
                <w:szCs w:val="16"/>
              </w:rPr>
              <w:t>,</w:t>
            </w:r>
          </w:p>
          <w:p w14:paraId="76E9DB4F" w14:textId="5D17B310" w:rsidR="00C2409D" w:rsidRPr="00D545ED" w:rsidRDefault="00C2409D" w:rsidP="00C2409D">
            <w:pPr>
              <w:numPr>
                <w:ilvl w:val="0"/>
                <w:numId w:val="17"/>
              </w:numPr>
              <w:tabs>
                <w:tab w:val="num" w:pos="284"/>
              </w:tabs>
              <w:spacing w:after="0" w:line="240" w:lineRule="auto"/>
              <w:ind w:left="284" w:hanging="283"/>
              <w:jc w:val="both"/>
              <w:rPr>
                <w:rFonts w:eastAsia="Calibri" w:cstheme="minorHAnsi"/>
                <w:sz w:val="16"/>
                <w:szCs w:val="16"/>
              </w:rPr>
            </w:pPr>
            <w:r w:rsidRPr="00D545ED">
              <w:rPr>
                <w:rFonts w:eastAsia="Calibri" w:cstheme="minorHAnsi"/>
                <w:sz w:val="16"/>
                <w:szCs w:val="16"/>
              </w:rPr>
              <w:t>Any current or past DSM-IV axis disorder</w:t>
            </w:r>
            <w:r w:rsidR="008C25B1">
              <w:rPr>
                <w:rFonts w:eastAsia="Calibri" w:cstheme="minorHAnsi"/>
                <w:sz w:val="16"/>
                <w:szCs w:val="16"/>
              </w:rPr>
              <w:t>,</w:t>
            </w:r>
          </w:p>
          <w:p w14:paraId="048F5379" w14:textId="181EA275" w:rsidR="00C2409D" w:rsidRPr="00D545ED" w:rsidRDefault="00C2409D" w:rsidP="008C25B1">
            <w:pPr>
              <w:spacing w:after="0" w:line="240" w:lineRule="auto"/>
              <w:ind w:left="284"/>
              <w:jc w:val="both"/>
              <w:rPr>
                <w:rFonts w:eastAsia="Calibri" w:cstheme="minorHAnsi"/>
                <w:sz w:val="16"/>
                <w:szCs w:val="16"/>
              </w:rPr>
            </w:pPr>
            <w:r w:rsidRPr="00D545ED">
              <w:rPr>
                <w:rFonts w:eastAsia="Calibri" w:cstheme="minorHAnsi"/>
                <w:sz w:val="16"/>
                <w:szCs w:val="16"/>
              </w:rPr>
              <w:t>A positive familial history (1st degree relatives) for affective or non-affective psychoses or major affective disorders</w:t>
            </w:r>
            <w:r w:rsidR="008C25B1">
              <w:rPr>
                <w:rFonts w:eastAsia="Calibri" w:cstheme="minorHAnsi"/>
                <w:sz w:val="16"/>
                <w:szCs w:val="16"/>
              </w:rPr>
              <w:t xml:space="preserve"> (</w:t>
            </w:r>
            <w:r w:rsidR="008C25B1" w:rsidRPr="008C25B1">
              <w:rPr>
                <w:rFonts w:eastAsia="Calibri" w:cstheme="minorHAnsi"/>
                <w:sz w:val="16"/>
                <w:szCs w:val="16"/>
              </w:rPr>
              <w:t>Major Depressiv</w:t>
            </w:r>
            <w:r w:rsidR="008C25B1">
              <w:rPr>
                <w:rFonts w:eastAsia="Calibri" w:cstheme="minorHAnsi"/>
                <w:sz w:val="16"/>
                <w:szCs w:val="16"/>
              </w:rPr>
              <w:t>e</w:t>
            </w:r>
            <w:r w:rsidR="008C25B1" w:rsidRPr="008C25B1">
              <w:rPr>
                <w:rFonts w:eastAsia="Calibri" w:cstheme="minorHAnsi"/>
                <w:sz w:val="16"/>
                <w:szCs w:val="16"/>
              </w:rPr>
              <w:t xml:space="preserve"> Disorder, Bipolar Disorder)</w:t>
            </w:r>
            <w:r w:rsidR="008C25B1">
              <w:rPr>
                <w:rFonts w:eastAsia="Calibri" w:cstheme="minorHAnsi"/>
                <w:sz w:val="16"/>
                <w:szCs w:val="16"/>
              </w:rPr>
              <w:t xml:space="preserve"> as </w:t>
            </w:r>
            <w:r w:rsidR="008C25B1" w:rsidRPr="008C25B1">
              <w:rPr>
                <w:rFonts w:eastAsia="Calibri" w:cstheme="minorHAnsi"/>
                <w:sz w:val="16"/>
                <w:szCs w:val="16"/>
              </w:rPr>
              <w:t>defined by treatment or diagnosis, if not due to a secondary medical condition including dementia</w:t>
            </w:r>
            <w:r w:rsidR="008C25B1">
              <w:rPr>
                <w:rFonts w:eastAsia="Calibri" w:cstheme="minorHAnsi"/>
                <w:sz w:val="16"/>
                <w:szCs w:val="16"/>
              </w:rPr>
              <w:t>.</w:t>
            </w:r>
          </w:p>
          <w:p w14:paraId="0982007C" w14:textId="2BBA66CA" w:rsidR="00C2409D" w:rsidRDefault="00C2409D" w:rsidP="00C2409D">
            <w:pPr>
              <w:numPr>
                <w:ilvl w:val="0"/>
                <w:numId w:val="17"/>
              </w:numPr>
              <w:tabs>
                <w:tab w:val="num" w:pos="284"/>
              </w:tabs>
              <w:spacing w:after="0" w:line="240" w:lineRule="auto"/>
              <w:ind w:left="284" w:hanging="283"/>
              <w:jc w:val="both"/>
              <w:rPr>
                <w:rFonts w:eastAsia="Calibri" w:cstheme="minorHAnsi"/>
                <w:sz w:val="16"/>
                <w:szCs w:val="16"/>
              </w:rPr>
            </w:pPr>
            <w:r w:rsidRPr="00D545ED">
              <w:rPr>
                <w:rFonts w:eastAsia="Calibri" w:cstheme="minorHAnsi"/>
                <w:sz w:val="16"/>
                <w:szCs w:val="16"/>
              </w:rPr>
              <w:t>An intake of psychotropic medications or drugs more than 5 times/year and in the month before study inclusion</w:t>
            </w:r>
            <w:r w:rsidR="008C25B1">
              <w:rPr>
                <w:rFonts w:eastAsia="Calibri" w:cstheme="minorHAnsi"/>
                <w:sz w:val="16"/>
                <w:szCs w:val="16"/>
              </w:rPr>
              <w:t xml:space="preserve">. </w:t>
            </w:r>
          </w:p>
          <w:p w14:paraId="5B593903" w14:textId="77777777" w:rsidR="00C2409D" w:rsidRPr="00D545ED" w:rsidRDefault="00C2409D" w:rsidP="00C2409D">
            <w:pPr>
              <w:spacing w:before="120" w:after="0" w:line="240" w:lineRule="auto"/>
              <w:rPr>
                <w:rFonts w:eastAsia="Calibri" w:cstheme="minorHAnsi"/>
                <w:b/>
                <w:sz w:val="16"/>
                <w:szCs w:val="16"/>
              </w:rPr>
            </w:pPr>
            <w:r w:rsidRPr="00D545ED">
              <w:rPr>
                <w:rFonts w:eastAsia="Calibri" w:cstheme="minorHAnsi"/>
                <w:b/>
                <w:bCs/>
                <w:sz w:val="16"/>
                <w:szCs w:val="16"/>
              </w:rPr>
              <w:t>Drop-out criteria:</w:t>
            </w:r>
          </w:p>
          <w:p w14:paraId="08ED0920" w14:textId="72556002" w:rsidR="00C2409D" w:rsidRPr="00D545ED" w:rsidRDefault="00C2409D" w:rsidP="00C2409D">
            <w:pPr>
              <w:numPr>
                <w:ilvl w:val="0"/>
                <w:numId w:val="18"/>
              </w:numPr>
              <w:tabs>
                <w:tab w:val="num" w:pos="286"/>
              </w:tabs>
              <w:spacing w:after="0" w:line="240" w:lineRule="auto"/>
              <w:ind w:left="286" w:hanging="284"/>
              <w:jc w:val="both"/>
              <w:rPr>
                <w:rFonts w:eastAsia="Calibri" w:cstheme="minorHAnsi"/>
                <w:sz w:val="16"/>
                <w:szCs w:val="16"/>
              </w:rPr>
            </w:pPr>
            <w:r w:rsidRPr="00D545ED">
              <w:rPr>
                <w:rFonts w:eastAsia="Calibri" w:cstheme="minorHAnsi"/>
                <w:sz w:val="16"/>
                <w:szCs w:val="16"/>
              </w:rPr>
              <w:t>No follow-up examination after the 6-month follow-up examination (IV6)</w:t>
            </w:r>
          </w:p>
          <w:p w14:paraId="0883CCB9" w14:textId="77777777" w:rsidR="00C2409D" w:rsidRPr="00D545ED" w:rsidRDefault="00C2409D" w:rsidP="00C2409D">
            <w:pPr>
              <w:numPr>
                <w:ilvl w:val="0"/>
                <w:numId w:val="18"/>
              </w:numPr>
              <w:tabs>
                <w:tab w:val="num" w:pos="286"/>
              </w:tabs>
              <w:spacing w:after="0" w:line="240" w:lineRule="auto"/>
              <w:ind w:left="286" w:hanging="284"/>
              <w:jc w:val="both"/>
              <w:rPr>
                <w:rFonts w:eastAsia="Calibri" w:cstheme="minorHAnsi"/>
                <w:sz w:val="16"/>
                <w:szCs w:val="16"/>
              </w:rPr>
            </w:pPr>
            <w:r w:rsidRPr="00D545ED">
              <w:rPr>
                <w:rFonts w:eastAsia="Calibri" w:cstheme="minorHAnsi"/>
                <w:sz w:val="16"/>
                <w:szCs w:val="16"/>
              </w:rPr>
              <w:t>Withdrawn consent / assent</w:t>
            </w:r>
          </w:p>
        </w:tc>
      </w:tr>
      <w:tr w:rsidR="00C2409D" w:rsidRPr="00D545ED" w14:paraId="3B24439A" w14:textId="77777777" w:rsidTr="00DD6548">
        <w:trPr>
          <w:trHeight w:val="1033"/>
        </w:trPr>
        <w:tc>
          <w:tcPr>
            <w:tcW w:w="2422" w:type="pct"/>
            <w:tcBorders>
              <w:top w:val="nil"/>
              <w:left w:val="single" w:sz="8" w:space="0" w:color="7F7F7F"/>
              <w:bottom w:val="nil"/>
              <w:right w:val="single" w:sz="8" w:space="0" w:color="7F7F7F"/>
            </w:tcBorders>
            <w:shd w:val="clear" w:color="auto" w:fill="FFFFFF"/>
            <w:tcMar>
              <w:top w:w="57" w:type="dxa"/>
              <w:left w:w="144" w:type="dxa"/>
              <w:bottom w:w="57" w:type="dxa"/>
              <w:right w:w="144" w:type="dxa"/>
            </w:tcMar>
            <w:hideMark/>
          </w:tcPr>
          <w:p w14:paraId="281848B7" w14:textId="632516D5" w:rsidR="00C2409D" w:rsidRPr="00D545ED" w:rsidRDefault="00C2409D" w:rsidP="00C2409D">
            <w:pPr>
              <w:spacing w:after="120" w:line="240" w:lineRule="auto"/>
              <w:rPr>
                <w:rFonts w:eastAsia="Calibri" w:cstheme="minorHAnsi"/>
                <w:b/>
                <w:sz w:val="16"/>
                <w:szCs w:val="16"/>
              </w:rPr>
            </w:pPr>
            <w:r w:rsidRPr="00D545ED">
              <w:rPr>
                <w:rFonts w:eastAsia="Calibri" w:cstheme="minorHAnsi"/>
                <w:b/>
                <w:sz w:val="16"/>
                <w:szCs w:val="16"/>
              </w:rPr>
              <w:t xml:space="preserve">Psychosis-risk syndrome </w:t>
            </w:r>
            <w:r w:rsidR="005D4354" w:rsidRPr="00D545ED">
              <w:rPr>
                <w:rFonts w:eastAsia="Calibri" w:cstheme="minorHAnsi"/>
                <w:b/>
                <w:sz w:val="16"/>
                <w:szCs w:val="16"/>
              </w:rPr>
              <w:t xml:space="preserve">alternatively </w:t>
            </w:r>
            <w:r w:rsidRPr="00D545ED">
              <w:rPr>
                <w:rFonts w:eastAsia="Calibri" w:cstheme="minorHAnsi"/>
                <w:b/>
                <w:sz w:val="16"/>
                <w:szCs w:val="16"/>
              </w:rPr>
              <w:t>defined</w:t>
            </w:r>
            <w:r w:rsidR="00672163" w:rsidRPr="00D545ED">
              <w:rPr>
                <w:rFonts w:eastAsia="Calibri" w:cstheme="minorHAnsi"/>
                <w:b/>
                <w:sz w:val="16"/>
                <w:szCs w:val="16"/>
              </w:rPr>
              <w:t xml:space="preserve"> </w:t>
            </w:r>
            <w:r w:rsidR="005D4354" w:rsidRPr="00D545ED">
              <w:rPr>
                <w:rFonts w:eastAsia="Calibri" w:cstheme="minorHAnsi"/>
                <w:b/>
                <w:sz w:val="16"/>
                <w:szCs w:val="16"/>
              </w:rPr>
              <w:t>by</w:t>
            </w:r>
            <w:r w:rsidRPr="00D545ED">
              <w:rPr>
                <w:rFonts w:eastAsia="Calibri" w:cstheme="minorHAnsi"/>
                <w:b/>
                <w:sz w:val="16"/>
                <w:szCs w:val="16"/>
              </w:rPr>
              <w:t xml:space="preserve">: </w:t>
            </w:r>
          </w:p>
          <w:p w14:paraId="46AA676D" w14:textId="16078153" w:rsidR="00C2409D" w:rsidRPr="00D545ED" w:rsidRDefault="00C2409D" w:rsidP="005D4354">
            <w:pPr>
              <w:spacing w:after="0" w:line="240" w:lineRule="auto"/>
              <w:rPr>
                <w:rFonts w:eastAsia="Calibri" w:cstheme="minorHAnsi"/>
                <w:sz w:val="16"/>
                <w:szCs w:val="16"/>
              </w:rPr>
            </w:pPr>
            <w:r w:rsidRPr="00D545ED">
              <w:rPr>
                <w:rFonts w:eastAsia="Calibri" w:cstheme="minorHAnsi"/>
                <w:bCs/>
                <w:i/>
                <w:sz w:val="16"/>
                <w:szCs w:val="16"/>
                <w:u w:val="single"/>
              </w:rPr>
              <w:t>Attenuated Positive Symptoms</w:t>
            </w:r>
            <w:r w:rsidRPr="00D545ED">
              <w:rPr>
                <w:rFonts w:eastAsia="Calibri" w:cstheme="minorHAnsi"/>
                <w:bCs/>
                <w:i/>
                <w:sz w:val="16"/>
                <w:szCs w:val="16"/>
              </w:rPr>
              <w:t xml:space="preserve"> (APS)</w:t>
            </w:r>
            <w:r w:rsidRPr="00D545ED">
              <w:rPr>
                <w:rFonts w:eastAsia="Calibri" w:cstheme="minorHAnsi"/>
                <w:sz w:val="16"/>
                <w:szCs w:val="16"/>
              </w:rPr>
              <w:t>, as measured by the SIPS (requires 1 of 5</w:t>
            </w:r>
            <w:r w:rsidR="00672163" w:rsidRPr="00D545ED">
              <w:rPr>
                <w:rFonts w:eastAsia="Calibri" w:cstheme="minorHAnsi"/>
                <w:sz w:val="16"/>
                <w:szCs w:val="16"/>
              </w:rPr>
              <w:t xml:space="preserve"> of the following</w:t>
            </w:r>
            <w:r w:rsidRPr="00D545ED">
              <w:rPr>
                <w:rFonts w:eastAsia="Calibri" w:cstheme="minorHAnsi"/>
                <w:sz w:val="16"/>
                <w:szCs w:val="16"/>
              </w:rPr>
              <w:t xml:space="preserve">: unusual thought content/ delusional ideas, suspicious-ness/persecutory ideas, grandiosity, perceptual abnormalities/hallucinations, and disorganized communication) with a moderate to severe, but not psychotic, severity (SIPS score 3-5) that (1) began with-in the past year or was rated one or more scale points higher compared to 12 month ago, </w:t>
            </w:r>
            <w:r w:rsidRPr="00D545ED">
              <w:rPr>
                <w:rFonts w:eastAsia="Calibri" w:cstheme="minorHAnsi"/>
                <w:b/>
                <w:sz w:val="16"/>
                <w:szCs w:val="16"/>
              </w:rPr>
              <w:t>AND</w:t>
            </w:r>
            <w:r w:rsidRPr="00D545ED">
              <w:rPr>
                <w:rFonts w:eastAsia="Calibri" w:cstheme="minorHAnsi"/>
                <w:sz w:val="16"/>
                <w:szCs w:val="16"/>
              </w:rPr>
              <w:t xml:space="preserve"> (2) occurred at an average frequency of at least once per week for at least several minutes per event in the past month</w:t>
            </w:r>
            <w:r w:rsidR="00E60D6C" w:rsidRPr="00D545ED">
              <w:rPr>
                <w:rFonts w:eastAsia="Calibri" w:cstheme="minorHAnsi"/>
                <w:sz w:val="16"/>
                <w:szCs w:val="16"/>
              </w:rPr>
              <w:t xml:space="preserve">, </w:t>
            </w:r>
            <w:r w:rsidR="00E60D6C" w:rsidRPr="00D545ED">
              <w:rPr>
                <w:rFonts w:eastAsia="Calibri" w:cstheme="minorHAnsi"/>
                <w:b/>
                <w:sz w:val="16"/>
                <w:szCs w:val="16"/>
              </w:rPr>
              <w:t>AND</w:t>
            </w:r>
            <w:r w:rsidR="00E60D6C" w:rsidRPr="00D545ED">
              <w:rPr>
                <w:rFonts w:eastAsia="Calibri" w:cstheme="minorHAnsi"/>
                <w:sz w:val="16"/>
                <w:szCs w:val="16"/>
              </w:rPr>
              <w:t xml:space="preserve"> (3) was not better explained by another </w:t>
            </w:r>
            <w:r w:rsidR="005D4354" w:rsidRPr="00D545ED">
              <w:rPr>
                <w:rFonts w:eastAsia="Calibri" w:cstheme="minorHAnsi"/>
                <w:sz w:val="16"/>
                <w:szCs w:val="16"/>
              </w:rPr>
              <w:t>mental</w:t>
            </w:r>
            <w:r w:rsidR="00E60D6C" w:rsidRPr="00D545ED">
              <w:rPr>
                <w:rFonts w:eastAsia="Calibri" w:cstheme="minorHAnsi"/>
                <w:sz w:val="16"/>
                <w:szCs w:val="16"/>
              </w:rPr>
              <w:t xml:space="preserve"> disorder</w:t>
            </w:r>
            <w:r w:rsidR="005D4354" w:rsidRPr="00D545ED">
              <w:rPr>
                <w:rFonts w:eastAsia="Calibri" w:cstheme="minorHAnsi"/>
                <w:sz w:val="16"/>
                <w:szCs w:val="16"/>
              </w:rPr>
              <w:t>.</w:t>
            </w:r>
          </w:p>
        </w:tc>
        <w:tc>
          <w:tcPr>
            <w:tcW w:w="1174" w:type="pct"/>
            <w:vMerge w:val="restart"/>
            <w:tcBorders>
              <w:top w:val="nil"/>
              <w:left w:val="single" w:sz="8" w:space="0" w:color="7F7F7F"/>
              <w:bottom w:val="single" w:sz="8" w:space="0" w:color="FFFFFF"/>
              <w:right w:val="single" w:sz="8" w:space="0" w:color="7F7F7F"/>
            </w:tcBorders>
            <w:shd w:val="clear" w:color="auto" w:fill="FFFFFF"/>
            <w:tcMar>
              <w:top w:w="57" w:type="dxa"/>
              <w:left w:w="144" w:type="dxa"/>
              <w:bottom w:w="57" w:type="dxa"/>
              <w:right w:w="144" w:type="dxa"/>
            </w:tcMar>
            <w:hideMark/>
          </w:tcPr>
          <w:p w14:paraId="124E9D5D" w14:textId="42D95CE9" w:rsidR="00C2409D" w:rsidRPr="00D545ED" w:rsidRDefault="00C2409D" w:rsidP="00513647">
            <w:pPr>
              <w:numPr>
                <w:ilvl w:val="0"/>
                <w:numId w:val="19"/>
              </w:numPr>
              <w:spacing w:after="0" w:line="240" w:lineRule="auto"/>
              <w:ind w:left="220" w:hanging="220"/>
              <w:jc w:val="both"/>
              <w:rPr>
                <w:rFonts w:eastAsia="Calibri" w:cstheme="minorHAnsi"/>
                <w:sz w:val="16"/>
                <w:szCs w:val="16"/>
              </w:rPr>
            </w:pPr>
            <w:r w:rsidRPr="00D545ED">
              <w:rPr>
                <w:rFonts w:eastAsia="Calibri" w:cstheme="minorHAnsi"/>
                <w:sz w:val="16"/>
                <w:szCs w:val="16"/>
              </w:rPr>
              <w:t>Any intake of antipsychotic medication for more than 30 cumulative days at or above the minimum dosage defined by the DGPPN S3 Guidelines for the treatment of first-episode psychosis (</w:t>
            </w:r>
            <w:r w:rsidRPr="00D545ED">
              <w:rPr>
                <w:rFonts w:eastAsia="Calibri" w:cstheme="minorHAnsi"/>
                <w:b/>
                <w:bCs/>
                <w:sz w:val="16"/>
                <w:szCs w:val="16"/>
              </w:rPr>
              <w:t>Table S2</w:t>
            </w:r>
            <w:r w:rsidRPr="00D545ED">
              <w:rPr>
                <w:rFonts w:eastAsia="Calibri" w:cstheme="minorHAnsi"/>
                <w:sz w:val="16"/>
                <w:szCs w:val="16"/>
              </w:rPr>
              <w:t xml:space="preserve">), </w:t>
            </w:r>
          </w:p>
          <w:p w14:paraId="6CF7A750" w14:textId="77777777" w:rsidR="00C2409D" w:rsidRPr="00D545ED" w:rsidRDefault="00C2409D" w:rsidP="00513647">
            <w:pPr>
              <w:numPr>
                <w:ilvl w:val="0"/>
                <w:numId w:val="19"/>
              </w:numPr>
              <w:spacing w:after="0" w:line="240" w:lineRule="auto"/>
              <w:ind w:left="220" w:hanging="220"/>
              <w:jc w:val="both"/>
              <w:rPr>
                <w:rFonts w:eastAsia="Calibri" w:cstheme="minorHAnsi"/>
                <w:sz w:val="16"/>
                <w:szCs w:val="16"/>
              </w:rPr>
            </w:pPr>
            <w:r w:rsidRPr="00D545ED">
              <w:rPr>
                <w:rFonts w:eastAsia="Calibri" w:cstheme="minorHAnsi"/>
                <w:sz w:val="16"/>
                <w:szCs w:val="16"/>
              </w:rPr>
              <w:t>Any intake of antipsychotic drugs within the past 3 months before psychopathological baseline assessments at or above the minimum dosage threshold.</w:t>
            </w:r>
          </w:p>
          <w:p w14:paraId="73DAA08B" w14:textId="77777777" w:rsidR="00C2409D" w:rsidRPr="00D545ED" w:rsidRDefault="00C2409D" w:rsidP="00513647">
            <w:pPr>
              <w:numPr>
                <w:ilvl w:val="0"/>
                <w:numId w:val="19"/>
              </w:numPr>
              <w:spacing w:after="0" w:line="240" w:lineRule="auto"/>
              <w:ind w:left="220" w:hanging="220"/>
              <w:jc w:val="both"/>
              <w:rPr>
                <w:rFonts w:eastAsia="Calibri" w:cstheme="minorHAnsi"/>
                <w:sz w:val="16"/>
                <w:szCs w:val="16"/>
              </w:rPr>
            </w:pPr>
            <w:r w:rsidRPr="00D545ED">
              <w:rPr>
                <w:rFonts w:eastAsia="Calibri" w:cstheme="minorHAnsi"/>
                <w:sz w:val="16"/>
                <w:szCs w:val="16"/>
              </w:rPr>
              <w:t>Occurrence of the CHR syndrome is better explained by other DSM-IV disorder</w:t>
            </w:r>
          </w:p>
        </w:tc>
        <w:tc>
          <w:tcPr>
            <w:tcW w:w="1404" w:type="pct"/>
            <w:vMerge/>
            <w:tcBorders>
              <w:top w:val="single" w:sz="24" w:space="0" w:color="FFFFFF"/>
              <w:left w:val="single" w:sz="8" w:space="0" w:color="7F7F7F"/>
              <w:bottom w:val="single" w:sz="8" w:space="0" w:color="7F7F7F"/>
              <w:right w:val="single" w:sz="8" w:space="0" w:color="7F7F7F"/>
            </w:tcBorders>
            <w:vAlign w:val="center"/>
            <w:hideMark/>
          </w:tcPr>
          <w:p w14:paraId="254DF7B3" w14:textId="77777777" w:rsidR="00C2409D" w:rsidRPr="00D545ED" w:rsidRDefault="00C2409D" w:rsidP="00C2409D">
            <w:pPr>
              <w:spacing w:after="0" w:line="240" w:lineRule="auto"/>
              <w:rPr>
                <w:rFonts w:eastAsia="Calibri" w:cstheme="minorHAnsi"/>
                <w:sz w:val="16"/>
                <w:szCs w:val="16"/>
              </w:rPr>
            </w:pPr>
          </w:p>
        </w:tc>
      </w:tr>
      <w:tr w:rsidR="00C2409D" w:rsidRPr="00D545ED" w14:paraId="41831E4B" w14:textId="77777777" w:rsidTr="00DD6548">
        <w:trPr>
          <w:trHeight w:val="1033"/>
        </w:trPr>
        <w:tc>
          <w:tcPr>
            <w:tcW w:w="2422" w:type="pct"/>
            <w:tcBorders>
              <w:top w:val="nil"/>
              <w:left w:val="single" w:sz="8" w:space="0" w:color="7F7F7F"/>
              <w:bottom w:val="single" w:sz="8" w:space="0" w:color="FFFFFF"/>
              <w:right w:val="single" w:sz="8" w:space="0" w:color="7F7F7F"/>
            </w:tcBorders>
            <w:shd w:val="clear" w:color="auto" w:fill="FFFFFF"/>
            <w:tcMar>
              <w:top w:w="57" w:type="dxa"/>
              <w:left w:w="144" w:type="dxa"/>
              <w:bottom w:w="57" w:type="dxa"/>
              <w:right w:w="144" w:type="dxa"/>
            </w:tcMar>
            <w:hideMark/>
          </w:tcPr>
          <w:p w14:paraId="79423FE9" w14:textId="624B23EB" w:rsidR="00A47996" w:rsidRPr="00D545ED" w:rsidRDefault="00C2409D" w:rsidP="00A47996">
            <w:pPr>
              <w:spacing w:after="0" w:line="240" w:lineRule="auto"/>
              <w:rPr>
                <w:rFonts w:eastAsia="Calibri" w:cstheme="minorHAnsi"/>
                <w:sz w:val="16"/>
                <w:szCs w:val="16"/>
              </w:rPr>
            </w:pPr>
            <w:r w:rsidRPr="00D545ED">
              <w:rPr>
                <w:rFonts w:eastAsia="Calibri" w:cstheme="minorHAnsi"/>
                <w:bCs/>
                <w:i/>
                <w:sz w:val="16"/>
                <w:szCs w:val="16"/>
                <w:u w:val="single"/>
              </w:rPr>
              <w:t>Brief Intermittent Psychotic Symptoms</w:t>
            </w:r>
            <w:r w:rsidRPr="00D545ED">
              <w:rPr>
                <w:rFonts w:eastAsia="Calibri" w:cstheme="minorHAnsi"/>
                <w:bCs/>
                <w:i/>
                <w:sz w:val="16"/>
                <w:szCs w:val="16"/>
              </w:rPr>
              <w:t xml:space="preserve"> (BLIPS)</w:t>
            </w:r>
            <w:r w:rsidRPr="00D545ED">
              <w:rPr>
                <w:rFonts w:eastAsia="Calibri" w:cstheme="minorHAnsi"/>
                <w:sz w:val="16"/>
                <w:szCs w:val="16"/>
              </w:rPr>
              <w:t>, as measured by the SIPS (</w:t>
            </w:r>
            <w:r w:rsidR="00A47996" w:rsidRPr="00D545ED">
              <w:rPr>
                <w:rFonts w:eastAsia="Calibri" w:cstheme="minorHAnsi"/>
                <w:sz w:val="16"/>
                <w:szCs w:val="16"/>
              </w:rPr>
              <w:t xml:space="preserve">requires score of 6 of any of </w:t>
            </w:r>
            <w:r w:rsidRPr="00D545ED">
              <w:rPr>
                <w:rFonts w:eastAsia="Calibri" w:cstheme="minorHAnsi"/>
                <w:sz w:val="16"/>
                <w:szCs w:val="16"/>
              </w:rPr>
              <w:t>the symptoms listed above</w:t>
            </w:r>
            <w:r w:rsidR="00A47996" w:rsidRPr="00D545ED">
              <w:rPr>
                <w:rFonts w:eastAsia="Calibri" w:cstheme="minorHAnsi"/>
                <w:sz w:val="16"/>
                <w:szCs w:val="16"/>
              </w:rPr>
              <w:t xml:space="preserve">) that; </w:t>
            </w:r>
            <w:r w:rsidR="00A47996" w:rsidRPr="00D545ED">
              <w:rPr>
                <w:rFonts w:eastAsia="Calibri" w:cstheme="minorHAnsi"/>
                <w:b/>
                <w:sz w:val="16"/>
                <w:szCs w:val="16"/>
              </w:rPr>
              <w:t>type 1</w:t>
            </w:r>
            <w:r w:rsidR="00A47996" w:rsidRPr="00D545ED">
              <w:rPr>
                <w:rFonts w:eastAsia="Calibri" w:cstheme="minorHAnsi"/>
                <w:sz w:val="16"/>
                <w:szCs w:val="16"/>
              </w:rPr>
              <w:t>:</w:t>
            </w:r>
            <w:r w:rsidRPr="00D545ED">
              <w:rPr>
                <w:rFonts w:eastAsia="Calibri" w:cstheme="minorHAnsi"/>
                <w:sz w:val="16"/>
                <w:szCs w:val="16"/>
              </w:rPr>
              <w:t xml:space="preserve"> (1</w:t>
            </w:r>
            <w:r w:rsidR="00A47996" w:rsidRPr="00D545ED">
              <w:rPr>
                <w:rFonts w:eastAsia="Calibri" w:cstheme="minorHAnsi"/>
                <w:sz w:val="16"/>
                <w:szCs w:val="16"/>
              </w:rPr>
              <w:t>a</w:t>
            </w:r>
            <w:r w:rsidRPr="00D545ED">
              <w:rPr>
                <w:rFonts w:eastAsia="Calibri" w:cstheme="minorHAnsi"/>
                <w:sz w:val="16"/>
                <w:szCs w:val="16"/>
              </w:rPr>
              <w:t xml:space="preserve">) </w:t>
            </w:r>
            <w:r w:rsidR="00A47996" w:rsidRPr="00D545ED">
              <w:rPr>
                <w:rFonts w:eastAsia="Calibri" w:cstheme="minorHAnsi"/>
                <w:sz w:val="16"/>
                <w:szCs w:val="16"/>
              </w:rPr>
              <w:t>ha</w:t>
            </w:r>
            <w:r w:rsidR="005D4354" w:rsidRPr="00D545ED">
              <w:rPr>
                <w:rFonts w:eastAsia="Calibri" w:cstheme="minorHAnsi"/>
                <w:sz w:val="16"/>
                <w:szCs w:val="16"/>
              </w:rPr>
              <w:t>s</w:t>
            </w:r>
            <w:r w:rsidR="00A47996" w:rsidRPr="00D545ED">
              <w:rPr>
                <w:rFonts w:eastAsia="Calibri" w:cstheme="minorHAnsi"/>
                <w:sz w:val="16"/>
                <w:szCs w:val="16"/>
              </w:rPr>
              <w:t xml:space="preserve"> a severity of '6' in each of the past 3 months (regardless of when they first reached this severity), </w:t>
            </w:r>
            <w:r w:rsidR="00A47996" w:rsidRPr="00D545ED">
              <w:rPr>
                <w:rFonts w:eastAsia="Calibri" w:cstheme="minorHAnsi"/>
                <w:b/>
                <w:sz w:val="16"/>
                <w:szCs w:val="16"/>
              </w:rPr>
              <w:t>AND</w:t>
            </w:r>
            <w:r w:rsidR="00A47996" w:rsidRPr="00D545ED">
              <w:rPr>
                <w:rFonts w:eastAsia="Calibri" w:cstheme="minorHAnsi"/>
                <w:sz w:val="16"/>
                <w:szCs w:val="16"/>
              </w:rPr>
              <w:t xml:space="preserve"> (1b) </w:t>
            </w:r>
            <w:r w:rsidR="005D4354" w:rsidRPr="00D545ED">
              <w:rPr>
                <w:rFonts w:eastAsia="Calibri" w:cstheme="minorHAnsi"/>
                <w:sz w:val="16"/>
                <w:szCs w:val="16"/>
              </w:rPr>
              <w:t>was</w:t>
            </w:r>
            <w:r w:rsidR="00A47996" w:rsidRPr="00D545ED">
              <w:rPr>
                <w:rFonts w:eastAsia="Calibri" w:cstheme="minorHAnsi"/>
                <w:sz w:val="16"/>
                <w:szCs w:val="16"/>
              </w:rPr>
              <w:t xml:space="preserve"> present for at least a few minutes a day with an average frequency of at least once a month</w:t>
            </w:r>
            <w:r w:rsidRPr="00D545ED">
              <w:rPr>
                <w:rFonts w:eastAsia="Calibri" w:cstheme="minorHAnsi"/>
                <w:sz w:val="16"/>
                <w:szCs w:val="16"/>
              </w:rPr>
              <w:t xml:space="preserve">, </w:t>
            </w:r>
            <w:r w:rsidRPr="00D545ED">
              <w:rPr>
                <w:rFonts w:eastAsia="Calibri" w:cstheme="minorHAnsi"/>
                <w:b/>
                <w:sz w:val="16"/>
                <w:szCs w:val="16"/>
              </w:rPr>
              <w:t>OR</w:t>
            </w:r>
            <w:r w:rsidRPr="00D545ED">
              <w:rPr>
                <w:rFonts w:eastAsia="Calibri" w:cstheme="minorHAnsi"/>
                <w:sz w:val="16"/>
                <w:szCs w:val="16"/>
              </w:rPr>
              <w:t xml:space="preserve"> </w:t>
            </w:r>
            <w:r w:rsidR="00A47996" w:rsidRPr="00D545ED">
              <w:rPr>
                <w:rFonts w:eastAsia="Calibri" w:cstheme="minorHAnsi"/>
                <w:b/>
                <w:sz w:val="16"/>
                <w:szCs w:val="16"/>
              </w:rPr>
              <w:t>type 2</w:t>
            </w:r>
            <w:r w:rsidR="00A47996" w:rsidRPr="00D545ED">
              <w:rPr>
                <w:rFonts w:eastAsia="Calibri" w:cstheme="minorHAnsi"/>
                <w:sz w:val="16"/>
                <w:szCs w:val="16"/>
              </w:rPr>
              <w:t xml:space="preserve">: </w:t>
            </w:r>
            <w:r w:rsidRPr="00D545ED">
              <w:rPr>
                <w:rFonts w:eastAsia="Calibri" w:cstheme="minorHAnsi"/>
                <w:sz w:val="16"/>
                <w:szCs w:val="16"/>
              </w:rPr>
              <w:t>(</w:t>
            </w:r>
            <w:r w:rsidR="00A47996" w:rsidRPr="00D545ED">
              <w:rPr>
                <w:rFonts w:eastAsia="Calibri" w:cstheme="minorHAnsi"/>
                <w:sz w:val="16"/>
                <w:szCs w:val="16"/>
              </w:rPr>
              <w:t>2a</w:t>
            </w:r>
            <w:r w:rsidRPr="00D545ED">
              <w:rPr>
                <w:rFonts w:eastAsia="Calibri" w:cstheme="minorHAnsi"/>
                <w:sz w:val="16"/>
                <w:szCs w:val="16"/>
              </w:rPr>
              <w:t xml:space="preserve">) </w:t>
            </w:r>
            <w:r w:rsidR="00A47996" w:rsidRPr="00D545ED">
              <w:rPr>
                <w:rFonts w:eastAsia="Calibri" w:cstheme="minorHAnsi"/>
                <w:sz w:val="16"/>
                <w:szCs w:val="16"/>
              </w:rPr>
              <w:t>ha</w:t>
            </w:r>
            <w:r w:rsidR="005D4354" w:rsidRPr="00D545ED">
              <w:rPr>
                <w:rFonts w:eastAsia="Calibri" w:cstheme="minorHAnsi"/>
                <w:sz w:val="16"/>
                <w:szCs w:val="16"/>
              </w:rPr>
              <w:t>s</w:t>
            </w:r>
            <w:r w:rsidR="00A47996" w:rsidRPr="00D545ED">
              <w:rPr>
                <w:rFonts w:eastAsia="Calibri" w:cstheme="minorHAnsi"/>
                <w:sz w:val="16"/>
                <w:szCs w:val="16"/>
              </w:rPr>
              <w:t xml:space="preserve"> a severity of '6' in the past month (regardless of when they first reached this severity) </w:t>
            </w:r>
            <w:r w:rsidR="00A47996" w:rsidRPr="00D545ED">
              <w:rPr>
                <w:rFonts w:eastAsia="Calibri" w:cstheme="minorHAnsi"/>
                <w:b/>
                <w:sz w:val="16"/>
                <w:szCs w:val="16"/>
              </w:rPr>
              <w:t>AND</w:t>
            </w:r>
            <w:r w:rsidR="00A47996" w:rsidRPr="00D545ED">
              <w:rPr>
                <w:rFonts w:eastAsia="Calibri" w:cstheme="minorHAnsi"/>
                <w:sz w:val="16"/>
                <w:szCs w:val="16"/>
              </w:rPr>
              <w:t xml:space="preserve"> (2b) </w:t>
            </w:r>
            <w:r w:rsidR="005D4354" w:rsidRPr="00D545ED">
              <w:rPr>
                <w:rFonts w:eastAsia="Calibri" w:cstheme="minorHAnsi"/>
                <w:sz w:val="16"/>
                <w:szCs w:val="16"/>
              </w:rPr>
              <w:t>was</w:t>
            </w:r>
            <w:r w:rsidR="00A47996" w:rsidRPr="00D545ED">
              <w:rPr>
                <w:rFonts w:eastAsia="Calibri" w:cstheme="minorHAnsi"/>
                <w:sz w:val="16"/>
                <w:szCs w:val="16"/>
              </w:rPr>
              <w:t xml:space="preserve"> present for at least a few minutes at an average frequency of at least once a week </w:t>
            </w:r>
            <w:r w:rsidR="00A47996" w:rsidRPr="00D545ED">
              <w:rPr>
                <w:rFonts w:eastAsia="Calibri" w:cstheme="minorHAnsi"/>
                <w:b/>
                <w:sz w:val="16"/>
                <w:szCs w:val="16"/>
              </w:rPr>
              <w:t>OR</w:t>
            </w:r>
            <w:r w:rsidR="00A47996" w:rsidRPr="00D545ED">
              <w:rPr>
                <w:rFonts w:eastAsia="Calibri" w:cstheme="minorHAnsi"/>
                <w:sz w:val="16"/>
                <w:szCs w:val="16"/>
              </w:rPr>
              <w:t xml:space="preserve"> (2c) at a cumulative frequency of at least 1 hour; </w:t>
            </w:r>
            <w:r w:rsidRPr="00D545ED">
              <w:rPr>
                <w:rFonts w:eastAsia="Calibri" w:cstheme="minorHAnsi"/>
                <w:b/>
                <w:sz w:val="16"/>
                <w:szCs w:val="16"/>
              </w:rPr>
              <w:t>AND</w:t>
            </w:r>
            <w:r w:rsidRPr="00D545ED">
              <w:rPr>
                <w:rFonts w:eastAsia="Calibri" w:cstheme="minorHAnsi"/>
                <w:sz w:val="16"/>
                <w:szCs w:val="16"/>
              </w:rPr>
              <w:t xml:space="preserve"> </w:t>
            </w:r>
            <w:r w:rsidR="00A47996" w:rsidRPr="00D545ED">
              <w:rPr>
                <w:rFonts w:eastAsia="Calibri" w:cstheme="minorHAnsi"/>
                <w:b/>
                <w:sz w:val="16"/>
                <w:szCs w:val="16"/>
              </w:rPr>
              <w:t>for both types</w:t>
            </w:r>
            <w:r w:rsidR="00A47996" w:rsidRPr="00D545ED">
              <w:rPr>
                <w:rFonts w:eastAsia="Calibri" w:cstheme="minorHAnsi"/>
                <w:sz w:val="16"/>
                <w:szCs w:val="16"/>
              </w:rPr>
              <w:t xml:space="preserve"> </w:t>
            </w:r>
            <w:r w:rsidRPr="00D545ED">
              <w:rPr>
                <w:rFonts w:eastAsia="Calibri" w:cstheme="minorHAnsi"/>
                <w:sz w:val="16"/>
                <w:szCs w:val="16"/>
              </w:rPr>
              <w:t>(</w:t>
            </w:r>
            <w:r w:rsidR="00A47996" w:rsidRPr="00D545ED">
              <w:rPr>
                <w:rFonts w:eastAsia="Calibri" w:cstheme="minorHAnsi"/>
                <w:sz w:val="16"/>
                <w:szCs w:val="16"/>
              </w:rPr>
              <w:t>3</w:t>
            </w:r>
            <w:r w:rsidRPr="00D545ED">
              <w:rPr>
                <w:rFonts w:eastAsia="Calibri" w:cstheme="minorHAnsi"/>
                <w:sz w:val="16"/>
                <w:szCs w:val="16"/>
              </w:rPr>
              <w:t>) remitt</w:t>
            </w:r>
            <w:r w:rsidR="00A47996" w:rsidRPr="00D545ED">
              <w:rPr>
                <w:rFonts w:eastAsia="Calibri" w:cstheme="minorHAnsi"/>
                <w:sz w:val="16"/>
                <w:szCs w:val="16"/>
              </w:rPr>
              <w:t>ed</w:t>
            </w:r>
            <w:r w:rsidRPr="00D545ED">
              <w:rPr>
                <w:rFonts w:eastAsia="Calibri" w:cstheme="minorHAnsi"/>
                <w:sz w:val="16"/>
                <w:szCs w:val="16"/>
              </w:rPr>
              <w:t xml:space="preserve"> spontaneously within one week (i.e. without antipsychotic medication)</w:t>
            </w:r>
            <w:r w:rsidR="00A47996" w:rsidRPr="00D545ED">
              <w:rPr>
                <w:rFonts w:eastAsia="Calibri" w:cstheme="minorHAnsi"/>
                <w:sz w:val="16"/>
                <w:szCs w:val="16"/>
              </w:rPr>
              <w:t xml:space="preserve"> </w:t>
            </w:r>
            <w:r w:rsidR="005D4354" w:rsidRPr="00D545ED">
              <w:rPr>
                <w:rFonts w:eastAsia="Calibri" w:cstheme="minorHAnsi"/>
                <w:b/>
                <w:sz w:val="16"/>
                <w:szCs w:val="16"/>
              </w:rPr>
              <w:t>AND</w:t>
            </w:r>
            <w:r w:rsidR="005D4354" w:rsidRPr="00D545ED">
              <w:rPr>
                <w:rFonts w:eastAsia="Calibri" w:cstheme="minorHAnsi"/>
                <w:sz w:val="16"/>
                <w:szCs w:val="16"/>
              </w:rPr>
              <w:t xml:space="preserve"> (4) was not</w:t>
            </w:r>
            <w:r w:rsidR="00A47996" w:rsidRPr="00D545ED">
              <w:rPr>
                <w:rFonts w:eastAsia="Calibri" w:cstheme="minorHAnsi"/>
                <w:sz w:val="16"/>
                <w:szCs w:val="16"/>
              </w:rPr>
              <w:t xml:space="preserve"> better explained by another mental disorder</w:t>
            </w:r>
            <w:r w:rsidR="005D4354" w:rsidRPr="00D545ED">
              <w:rPr>
                <w:rFonts w:eastAsia="Calibri" w:cstheme="minorHAnsi"/>
                <w:sz w:val="16"/>
                <w:szCs w:val="16"/>
              </w:rPr>
              <w:t>.</w:t>
            </w:r>
          </w:p>
        </w:tc>
        <w:tc>
          <w:tcPr>
            <w:tcW w:w="1174" w:type="pct"/>
            <w:vMerge/>
            <w:tcBorders>
              <w:top w:val="nil"/>
              <w:left w:val="single" w:sz="8" w:space="0" w:color="7F7F7F"/>
              <w:bottom w:val="single" w:sz="8" w:space="0" w:color="FFFFFF"/>
              <w:right w:val="single" w:sz="8" w:space="0" w:color="7F7F7F"/>
            </w:tcBorders>
            <w:vAlign w:val="center"/>
            <w:hideMark/>
          </w:tcPr>
          <w:p w14:paraId="7D9ACD18" w14:textId="77777777" w:rsidR="00C2409D" w:rsidRPr="00D545ED" w:rsidRDefault="00C2409D" w:rsidP="00C2409D">
            <w:pPr>
              <w:tabs>
                <w:tab w:val="num" w:pos="428"/>
              </w:tabs>
              <w:spacing w:after="0" w:line="240" w:lineRule="auto"/>
              <w:jc w:val="both"/>
              <w:rPr>
                <w:rFonts w:eastAsia="Calibri" w:cstheme="minorHAnsi"/>
                <w:sz w:val="16"/>
                <w:szCs w:val="16"/>
              </w:rPr>
            </w:pPr>
          </w:p>
        </w:tc>
        <w:tc>
          <w:tcPr>
            <w:tcW w:w="1404" w:type="pct"/>
            <w:vMerge/>
            <w:tcBorders>
              <w:top w:val="single" w:sz="24" w:space="0" w:color="FFFFFF"/>
              <w:left w:val="single" w:sz="8" w:space="0" w:color="7F7F7F"/>
              <w:bottom w:val="single" w:sz="8" w:space="0" w:color="7F7F7F"/>
              <w:right w:val="single" w:sz="8" w:space="0" w:color="7F7F7F"/>
            </w:tcBorders>
            <w:vAlign w:val="center"/>
            <w:hideMark/>
          </w:tcPr>
          <w:p w14:paraId="36BB10DF" w14:textId="77777777" w:rsidR="00C2409D" w:rsidRPr="00D545ED" w:rsidRDefault="00C2409D" w:rsidP="00C2409D">
            <w:pPr>
              <w:spacing w:after="0" w:line="240" w:lineRule="auto"/>
              <w:jc w:val="both"/>
              <w:rPr>
                <w:rFonts w:eastAsia="Calibri" w:cstheme="minorHAnsi"/>
                <w:sz w:val="16"/>
                <w:szCs w:val="16"/>
              </w:rPr>
            </w:pPr>
          </w:p>
        </w:tc>
      </w:tr>
      <w:tr w:rsidR="00C2409D" w:rsidRPr="00D545ED" w14:paraId="15260B2C" w14:textId="77777777" w:rsidTr="00DD6548">
        <w:trPr>
          <w:trHeight w:val="723"/>
        </w:trPr>
        <w:tc>
          <w:tcPr>
            <w:tcW w:w="2422" w:type="pct"/>
            <w:tcBorders>
              <w:top w:val="single" w:sz="8" w:space="0" w:color="FFFFFF"/>
              <w:left w:val="single" w:sz="8" w:space="0" w:color="7F7F7F"/>
              <w:bottom w:val="single" w:sz="8" w:space="0" w:color="FFFFFF"/>
              <w:right w:val="single" w:sz="8" w:space="0" w:color="7F7F7F"/>
            </w:tcBorders>
            <w:shd w:val="clear" w:color="auto" w:fill="FFFFFF"/>
            <w:tcMar>
              <w:top w:w="57" w:type="dxa"/>
              <w:left w:w="144" w:type="dxa"/>
              <w:bottom w:w="57" w:type="dxa"/>
              <w:right w:w="144" w:type="dxa"/>
            </w:tcMar>
            <w:hideMark/>
          </w:tcPr>
          <w:p w14:paraId="5E2DF092" w14:textId="657066F9" w:rsidR="00C2409D" w:rsidRPr="00D545ED" w:rsidRDefault="00C2409D" w:rsidP="005D4354">
            <w:pPr>
              <w:spacing w:after="0" w:line="240" w:lineRule="auto"/>
              <w:rPr>
                <w:rFonts w:eastAsia="Calibri" w:cstheme="minorHAnsi"/>
                <w:sz w:val="16"/>
                <w:szCs w:val="16"/>
              </w:rPr>
            </w:pPr>
            <w:r w:rsidRPr="00D545ED">
              <w:rPr>
                <w:rFonts w:eastAsia="Calibri" w:cstheme="minorHAnsi"/>
                <w:bCs/>
                <w:i/>
                <w:sz w:val="16"/>
                <w:szCs w:val="16"/>
                <w:u w:val="single"/>
              </w:rPr>
              <w:t xml:space="preserve">Genetic Risk and Functional Decline </w:t>
            </w:r>
            <w:r w:rsidRPr="00D545ED">
              <w:rPr>
                <w:rFonts w:eastAsia="Calibri" w:cstheme="minorHAnsi"/>
                <w:bCs/>
                <w:i/>
                <w:sz w:val="16"/>
                <w:szCs w:val="16"/>
              </w:rPr>
              <w:t>(GRFD)</w:t>
            </w:r>
            <w:r w:rsidRPr="00D545ED">
              <w:rPr>
                <w:rFonts w:eastAsia="Calibri" w:cstheme="minorHAnsi"/>
                <w:bCs/>
                <w:sz w:val="16"/>
                <w:szCs w:val="16"/>
              </w:rPr>
              <w:t xml:space="preserve"> </w:t>
            </w:r>
            <w:proofErr w:type="gramStart"/>
            <w:r w:rsidRPr="00D545ED">
              <w:rPr>
                <w:rFonts w:eastAsia="Calibri" w:cstheme="minorHAnsi"/>
                <w:sz w:val="16"/>
                <w:szCs w:val="16"/>
              </w:rPr>
              <w:t>defined</w:t>
            </w:r>
            <w:proofErr w:type="gramEnd"/>
            <w:r w:rsidRPr="00D545ED">
              <w:rPr>
                <w:rFonts w:eastAsia="Calibri" w:cstheme="minorHAnsi"/>
                <w:sz w:val="16"/>
                <w:szCs w:val="16"/>
              </w:rPr>
              <w:t xml:space="preserve"> by a current 30% or greater reduction in the functional disability score of the split version of the Global Assessment of Functioning Scale (GAF) compared with the highest lifetime level of functioning, </w:t>
            </w:r>
            <w:r w:rsidRPr="00D545ED">
              <w:rPr>
                <w:rFonts w:eastAsia="Calibri" w:cstheme="minorHAnsi"/>
                <w:b/>
                <w:sz w:val="16"/>
                <w:szCs w:val="16"/>
              </w:rPr>
              <w:t>AND</w:t>
            </w:r>
            <w:r w:rsidRPr="00D545ED">
              <w:rPr>
                <w:rFonts w:eastAsia="Calibri" w:cstheme="minorHAnsi"/>
                <w:sz w:val="16"/>
                <w:szCs w:val="16"/>
              </w:rPr>
              <w:t xml:space="preserve"> (having a first-degree relative with a history of any psychotic </w:t>
            </w:r>
            <w:r w:rsidR="008C25B1" w:rsidRPr="00D545ED">
              <w:rPr>
                <w:rFonts w:eastAsia="Calibri" w:cstheme="minorHAnsi"/>
                <w:sz w:val="16"/>
                <w:szCs w:val="16"/>
              </w:rPr>
              <w:t>disorder OR</w:t>
            </w:r>
            <w:r w:rsidRPr="00D545ED">
              <w:rPr>
                <w:rFonts w:eastAsia="Calibri" w:cstheme="minorHAnsi"/>
                <w:sz w:val="16"/>
                <w:szCs w:val="16"/>
              </w:rPr>
              <w:t xml:space="preserve"> having a DSM-IV-TR schizotypal personality disorder). </w:t>
            </w:r>
          </w:p>
        </w:tc>
        <w:tc>
          <w:tcPr>
            <w:tcW w:w="1174" w:type="pct"/>
            <w:vMerge/>
            <w:tcBorders>
              <w:top w:val="nil"/>
              <w:left w:val="single" w:sz="8" w:space="0" w:color="7F7F7F"/>
              <w:bottom w:val="single" w:sz="8" w:space="0" w:color="FFFFFF"/>
              <w:right w:val="single" w:sz="8" w:space="0" w:color="7F7F7F"/>
            </w:tcBorders>
            <w:vAlign w:val="center"/>
            <w:hideMark/>
          </w:tcPr>
          <w:p w14:paraId="2372FC43" w14:textId="77777777" w:rsidR="00C2409D" w:rsidRPr="00D545ED" w:rsidRDefault="00C2409D" w:rsidP="00C2409D">
            <w:pPr>
              <w:tabs>
                <w:tab w:val="num" w:pos="428"/>
              </w:tabs>
              <w:spacing w:after="0" w:line="240" w:lineRule="auto"/>
              <w:rPr>
                <w:rFonts w:eastAsia="Calibri" w:cstheme="minorHAnsi"/>
                <w:sz w:val="16"/>
                <w:szCs w:val="16"/>
              </w:rPr>
            </w:pPr>
          </w:p>
        </w:tc>
        <w:tc>
          <w:tcPr>
            <w:tcW w:w="1404" w:type="pct"/>
            <w:vMerge/>
            <w:tcBorders>
              <w:top w:val="single" w:sz="24" w:space="0" w:color="FFFFFF"/>
              <w:left w:val="single" w:sz="8" w:space="0" w:color="7F7F7F"/>
              <w:bottom w:val="single" w:sz="8" w:space="0" w:color="7F7F7F"/>
              <w:right w:val="single" w:sz="8" w:space="0" w:color="7F7F7F"/>
            </w:tcBorders>
            <w:vAlign w:val="center"/>
            <w:hideMark/>
          </w:tcPr>
          <w:p w14:paraId="0D446D69" w14:textId="77777777" w:rsidR="00C2409D" w:rsidRPr="00D545ED" w:rsidRDefault="00C2409D" w:rsidP="00C2409D">
            <w:pPr>
              <w:spacing w:after="0" w:line="240" w:lineRule="auto"/>
              <w:jc w:val="both"/>
              <w:rPr>
                <w:rFonts w:eastAsia="Calibri" w:cstheme="minorHAnsi"/>
                <w:sz w:val="16"/>
                <w:szCs w:val="16"/>
              </w:rPr>
            </w:pPr>
          </w:p>
        </w:tc>
      </w:tr>
      <w:tr w:rsidR="005D4354" w:rsidRPr="00D545ED" w14:paraId="5E98CBEC" w14:textId="77777777" w:rsidTr="00D545ED">
        <w:trPr>
          <w:trHeight w:val="1166"/>
        </w:trPr>
        <w:tc>
          <w:tcPr>
            <w:tcW w:w="2422" w:type="pct"/>
            <w:tcBorders>
              <w:top w:val="single" w:sz="8" w:space="0" w:color="FFFFFF"/>
              <w:left w:val="single" w:sz="8" w:space="0" w:color="7F7F7F"/>
              <w:right w:val="single" w:sz="8" w:space="0" w:color="7F7F7F"/>
            </w:tcBorders>
            <w:shd w:val="clear" w:color="auto" w:fill="FFFFFF"/>
            <w:tcMar>
              <w:top w:w="57" w:type="dxa"/>
              <w:left w:w="144" w:type="dxa"/>
              <w:bottom w:w="57" w:type="dxa"/>
              <w:right w:w="144" w:type="dxa"/>
            </w:tcMar>
            <w:hideMark/>
          </w:tcPr>
          <w:p w14:paraId="6F874909" w14:textId="7D8CFCAA" w:rsidR="005D4354" w:rsidRPr="00D545ED" w:rsidRDefault="005D4354" w:rsidP="005D4354">
            <w:pPr>
              <w:spacing w:after="0" w:line="240" w:lineRule="auto"/>
              <w:rPr>
                <w:rFonts w:eastAsia="Calibri" w:cstheme="minorHAnsi"/>
                <w:sz w:val="16"/>
                <w:szCs w:val="16"/>
              </w:rPr>
            </w:pPr>
            <w:r w:rsidRPr="00D545ED">
              <w:rPr>
                <w:rFonts w:eastAsia="Calibri" w:cstheme="minorHAnsi"/>
                <w:bCs/>
                <w:i/>
                <w:sz w:val="16"/>
                <w:szCs w:val="16"/>
                <w:u w:val="single"/>
              </w:rPr>
              <w:t>Cognitive Disturbances</w:t>
            </w:r>
            <w:r w:rsidRPr="00D545ED">
              <w:rPr>
                <w:rFonts w:eastAsia="Calibri" w:cstheme="minorHAnsi"/>
                <w:bCs/>
                <w:i/>
                <w:sz w:val="16"/>
                <w:szCs w:val="16"/>
              </w:rPr>
              <w:t xml:space="preserve"> </w:t>
            </w:r>
            <w:r w:rsidRPr="00D545ED">
              <w:rPr>
                <w:rFonts w:eastAsia="Calibri" w:cstheme="minorHAnsi"/>
                <w:bCs/>
                <w:sz w:val="16"/>
                <w:szCs w:val="16"/>
              </w:rPr>
              <w:t xml:space="preserve">(COGDIS) </w:t>
            </w:r>
            <w:r w:rsidRPr="00D545ED">
              <w:rPr>
                <w:rFonts w:eastAsia="Calibri" w:cstheme="minorHAnsi"/>
                <w:sz w:val="16"/>
                <w:szCs w:val="16"/>
              </w:rPr>
              <w:t>as measured by the SPI-A (requires at least 2 of 9 cognitive basic symptoms with at least weekly occurrence (score ≥3) during the last 3 months): inability to divide attention, captivation of attention by details of the visual field, disturbance of expressive speech, disturbance of receptive speech, disturbances of abstract thinking, thought interference, thought blockages, thought pressure, unstable ideas of reference</w:t>
            </w:r>
          </w:p>
        </w:tc>
        <w:tc>
          <w:tcPr>
            <w:tcW w:w="1174" w:type="pct"/>
            <w:vMerge/>
            <w:tcBorders>
              <w:top w:val="nil"/>
              <w:left w:val="single" w:sz="8" w:space="0" w:color="7F7F7F"/>
              <w:bottom w:val="single" w:sz="8" w:space="0" w:color="FFFFFF"/>
              <w:right w:val="single" w:sz="8" w:space="0" w:color="7F7F7F"/>
            </w:tcBorders>
            <w:vAlign w:val="center"/>
            <w:hideMark/>
          </w:tcPr>
          <w:p w14:paraId="3409C4FF" w14:textId="77777777" w:rsidR="005D4354" w:rsidRPr="00D545ED" w:rsidRDefault="005D4354" w:rsidP="00C2409D">
            <w:pPr>
              <w:tabs>
                <w:tab w:val="num" w:pos="428"/>
              </w:tabs>
              <w:spacing w:after="0" w:line="240" w:lineRule="auto"/>
              <w:rPr>
                <w:rFonts w:eastAsia="Calibri" w:cstheme="minorHAnsi"/>
                <w:sz w:val="16"/>
                <w:szCs w:val="16"/>
              </w:rPr>
            </w:pPr>
          </w:p>
        </w:tc>
        <w:tc>
          <w:tcPr>
            <w:tcW w:w="1404" w:type="pct"/>
            <w:vMerge/>
            <w:tcBorders>
              <w:top w:val="single" w:sz="24" w:space="0" w:color="FFFFFF"/>
              <w:left w:val="single" w:sz="8" w:space="0" w:color="7F7F7F"/>
              <w:bottom w:val="single" w:sz="8" w:space="0" w:color="7F7F7F"/>
              <w:right w:val="single" w:sz="8" w:space="0" w:color="7F7F7F"/>
            </w:tcBorders>
            <w:vAlign w:val="center"/>
            <w:hideMark/>
          </w:tcPr>
          <w:p w14:paraId="75D745AC" w14:textId="77777777" w:rsidR="005D4354" w:rsidRPr="00D545ED" w:rsidRDefault="005D4354" w:rsidP="00C2409D">
            <w:pPr>
              <w:spacing w:after="0" w:line="240" w:lineRule="auto"/>
              <w:jc w:val="both"/>
              <w:rPr>
                <w:rFonts w:eastAsia="Calibri" w:cstheme="minorHAnsi"/>
                <w:sz w:val="16"/>
                <w:szCs w:val="16"/>
              </w:rPr>
            </w:pPr>
          </w:p>
        </w:tc>
      </w:tr>
      <w:tr w:rsidR="00C2409D" w:rsidRPr="00D545ED" w14:paraId="3C95A23A" w14:textId="77777777" w:rsidTr="00DD6548">
        <w:trPr>
          <w:trHeight w:val="153"/>
        </w:trPr>
        <w:tc>
          <w:tcPr>
            <w:tcW w:w="3596" w:type="pct"/>
            <w:gridSpan w:val="2"/>
            <w:tcBorders>
              <w:top w:val="single" w:sz="8" w:space="0" w:color="FFFFFF"/>
              <w:left w:val="single" w:sz="8" w:space="0" w:color="7F7F7F"/>
              <w:bottom w:val="single" w:sz="8" w:space="0" w:color="FFFFFF"/>
              <w:right w:val="single" w:sz="8" w:space="0" w:color="7F7F7F"/>
            </w:tcBorders>
            <w:shd w:val="clear" w:color="auto" w:fill="7F7F7F"/>
            <w:tcMar>
              <w:top w:w="57" w:type="dxa"/>
              <w:left w:w="144" w:type="dxa"/>
              <w:bottom w:w="57" w:type="dxa"/>
              <w:right w:w="144" w:type="dxa"/>
            </w:tcMar>
            <w:hideMark/>
          </w:tcPr>
          <w:p w14:paraId="1F6B895F" w14:textId="77777777" w:rsidR="00C2409D" w:rsidRPr="00D545ED" w:rsidRDefault="00C2409D" w:rsidP="00C2409D">
            <w:pPr>
              <w:tabs>
                <w:tab w:val="num" w:pos="428"/>
              </w:tabs>
              <w:spacing w:after="0" w:line="240" w:lineRule="auto"/>
              <w:rPr>
                <w:rFonts w:eastAsia="Calibri" w:cstheme="minorHAnsi"/>
                <w:b/>
                <w:sz w:val="16"/>
                <w:szCs w:val="16"/>
              </w:rPr>
            </w:pPr>
            <w:r w:rsidRPr="00D545ED">
              <w:rPr>
                <w:rFonts w:eastAsia="Calibri" w:cstheme="minorHAnsi"/>
                <w:b/>
                <w:bCs/>
                <w:color w:val="FFFFFF"/>
                <w:sz w:val="18"/>
                <w:szCs w:val="18"/>
              </w:rPr>
              <w:t>Recent-Onset Depression (ROD)</w:t>
            </w:r>
          </w:p>
        </w:tc>
        <w:tc>
          <w:tcPr>
            <w:tcW w:w="1404" w:type="pct"/>
            <w:vMerge/>
            <w:tcBorders>
              <w:top w:val="single" w:sz="24" w:space="0" w:color="FFFFFF"/>
              <w:left w:val="single" w:sz="8" w:space="0" w:color="7F7F7F"/>
              <w:bottom w:val="single" w:sz="8" w:space="0" w:color="7F7F7F"/>
              <w:right w:val="single" w:sz="8" w:space="0" w:color="7F7F7F"/>
            </w:tcBorders>
            <w:vAlign w:val="center"/>
            <w:hideMark/>
          </w:tcPr>
          <w:p w14:paraId="7B81C5FE" w14:textId="77777777" w:rsidR="00C2409D" w:rsidRPr="00D545ED" w:rsidRDefault="00C2409D" w:rsidP="00C2409D">
            <w:pPr>
              <w:spacing w:after="0" w:line="240" w:lineRule="auto"/>
              <w:jc w:val="both"/>
              <w:rPr>
                <w:rFonts w:eastAsia="Calibri" w:cstheme="minorHAnsi"/>
                <w:sz w:val="16"/>
                <w:szCs w:val="16"/>
              </w:rPr>
            </w:pPr>
          </w:p>
        </w:tc>
      </w:tr>
      <w:tr w:rsidR="00C2409D" w:rsidRPr="00D545ED" w14:paraId="5EC832D0" w14:textId="77777777" w:rsidTr="00D545ED">
        <w:trPr>
          <w:trHeight w:val="1071"/>
        </w:trPr>
        <w:tc>
          <w:tcPr>
            <w:tcW w:w="2422" w:type="pct"/>
            <w:tcBorders>
              <w:top w:val="single" w:sz="8" w:space="0" w:color="FFFFFF"/>
              <w:left w:val="single" w:sz="8" w:space="0" w:color="7F7F7F"/>
              <w:bottom w:val="single" w:sz="8" w:space="0" w:color="FFFFFF"/>
              <w:right w:val="single" w:sz="8" w:space="0" w:color="7F7F7F"/>
            </w:tcBorders>
            <w:shd w:val="clear" w:color="auto" w:fill="FFFFFF"/>
            <w:tcMar>
              <w:top w:w="57" w:type="dxa"/>
              <w:left w:w="144" w:type="dxa"/>
              <w:bottom w:w="57" w:type="dxa"/>
              <w:right w:w="144" w:type="dxa"/>
            </w:tcMar>
            <w:hideMark/>
          </w:tcPr>
          <w:p w14:paraId="537D55C6" w14:textId="41C44D7D" w:rsidR="00C2409D" w:rsidRPr="00D545ED" w:rsidRDefault="00513647" w:rsidP="00C2409D">
            <w:pPr>
              <w:spacing w:after="0" w:line="240" w:lineRule="auto"/>
              <w:rPr>
                <w:rFonts w:eastAsia="Calibri" w:cstheme="minorHAnsi"/>
                <w:b/>
                <w:sz w:val="16"/>
                <w:szCs w:val="16"/>
              </w:rPr>
            </w:pPr>
            <w:r w:rsidRPr="00D545ED">
              <w:rPr>
                <w:rFonts w:eastAsia="Calibri" w:cstheme="minorHAnsi"/>
                <w:b/>
                <w:sz w:val="16"/>
                <w:szCs w:val="16"/>
              </w:rPr>
              <w:t xml:space="preserve">Major </w:t>
            </w:r>
            <w:r w:rsidR="00C2409D" w:rsidRPr="00D545ED">
              <w:rPr>
                <w:rFonts w:eastAsia="Calibri" w:cstheme="minorHAnsi"/>
                <w:b/>
                <w:bCs/>
                <w:sz w:val="16"/>
                <w:szCs w:val="16"/>
              </w:rPr>
              <w:t>Depressi</w:t>
            </w:r>
            <w:r w:rsidRPr="00D545ED">
              <w:rPr>
                <w:rFonts w:eastAsia="Calibri" w:cstheme="minorHAnsi"/>
                <w:b/>
                <w:bCs/>
                <w:sz w:val="16"/>
                <w:szCs w:val="16"/>
              </w:rPr>
              <w:t>ve Disorder</w:t>
            </w:r>
            <w:r w:rsidR="00C2409D" w:rsidRPr="00D545ED">
              <w:rPr>
                <w:rFonts w:eastAsia="Calibri" w:cstheme="minorHAnsi"/>
                <w:b/>
                <w:bCs/>
                <w:sz w:val="16"/>
                <w:szCs w:val="16"/>
              </w:rPr>
              <w:t xml:space="preserve"> </w:t>
            </w:r>
            <w:r w:rsidR="00C2409D" w:rsidRPr="00D545ED">
              <w:rPr>
                <w:rFonts w:eastAsia="Calibri" w:cstheme="minorHAnsi"/>
                <w:b/>
                <w:sz w:val="16"/>
                <w:szCs w:val="16"/>
              </w:rPr>
              <w:t xml:space="preserve">as defined by DSM-IV-TR + </w:t>
            </w:r>
            <w:proofErr w:type="gramStart"/>
            <w:r w:rsidR="00C2409D" w:rsidRPr="00D545ED">
              <w:rPr>
                <w:rFonts w:eastAsia="Calibri" w:cstheme="minorHAnsi"/>
                <w:b/>
                <w:bCs/>
                <w:sz w:val="16"/>
                <w:szCs w:val="16"/>
              </w:rPr>
              <w:t xml:space="preserve">ALL </w:t>
            </w:r>
            <w:r w:rsidR="00C2409D" w:rsidRPr="00D545ED">
              <w:rPr>
                <w:rFonts w:eastAsia="Calibri" w:cstheme="minorHAnsi"/>
                <w:b/>
                <w:sz w:val="16"/>
                <w:szCs w:val="16"/>
              </w:rPr>
              <w:t>of</w:t>
            </w:r>
            <w:proofErr w:type="gramEnd"/>
            <w:r w:rsidR="00C2409D" w:rsidRPr="00D545ED">
              <w:rPr>
                <w:rFonts w:eastAsia="Calibri" w:cstheme="minorHAnsi"/>
                <w:b/>
                <w:sz w:val="16"/>
                <w:szCs w:val="16"/>
              </w:rPr>
              <w:t xml:space="preserve"> the following criteria: </w:t>
            </w:r>
          </w:p>
          <w:p w14:paraId="0A506A72" w14:textId="77777777" w:rsidR="00C2409D" w:rsidRPr="00D545ED" w:rsidRDefault="00C2409D" w:rsidP="00C2409D">
            <w:pPr>
              <w:numPr>
                <w:ilvl w:val="0"/>
                <w:numId w:val="20"/>
              </w:numPr>
              <w:tabs>
                <w:tab w:val="num" w:pos="267"/>
              </w:tabs>
              <w:spacing w:after="0" w:line="240" w:lineRule="auto"/>
              <w:ind w:left="267" w:hanging="267"/>
              <w:jc w:val="both"/>
              <w:rPr>
                <w:rFonts w:eastAsia="Calibri" w:cstheme="minorHAnsi"/>
                <w:sz w:val="16"/>
                <w:szCs w:val="16"/>
              </w:rPr>
            </w:pPr>
            <w:r w:rsidRPr="00D545ED">
              <w:rPr>
                <w:rFonts w:eastAsia="Calibri" w:cstheme="minorHAnsi"/>
                <w:sz w:val="16"/>
                <w:szCs w:val="16"/>
              </w:rPr>
              <w:t xml:space="preserve">First life-time depressive episode, </w:t>
            </w:r>
          </w:p>
          <w:p w14:paraId="4A103EE7" w14:textId="77777777" w:rsidR="00C2409D" w:rsidRPr="00D545ED" w:rsidRDefault="00C2409D" w:rsidP="00C2409D">
            <w:pPr>
              <w:numPr>
                <w:ilvl w:val="0"/>
                <w:numId w:val="20"/>
              </w:numPr>
              <w:tabs>
                <w:tab w:val="num" w:pos="267"/>
              </w:tabs>
              <w:spacing w:after="0" w:line="240" w:lineRule="auto"/>
              <w:ind w:left="267" w:hanging="267"/>
              <w:jc w:val="both"/>
              <w:rPr>
                <w:rFonts w:eastAsia="Calibri" w:cstheme="minorHAnsi"/>
                <w:sz w:val="16"/>
                <w:szCs w:val="16"/>
              </w:rPr>
            </w:pPr>
            <w:r w:rsidRPr="00D545ED">
              <w:rPr>
                <w:rFonts w:eastAsia="Calibri" w:cstheme="minorHAnsi"/>
                <w:sz w:val="16"/>
                <w:szCs w:val="16"/>
              </w:rPr>
              <w:t xml:space="preserve">Duration of current depressive episode no longer than 24 months, </w:t>
            </w:r>
          </w:p>
          <w:p w14:paraId="6C49F331" w14:textId="77777777" w:rsidR="00C2409D" w:rsidRPr="00D545ED" w:rsidRDefault="00C2409D" w:rsidP="00C2409D">
            <w:pPr>
              <w:numPr>
                <w:ilvl w:val="0"/>
                <w:numId w:val="20"/>
              </w:numPr>
              <w:tabs>
                <w:tab w:val="num" w:pos="267"/>
              </w:tabs>
              <w:spacing w:after="0" w:line="240" w:lineRule="auto"/>
              <w:ind w:left="267" w:hanging="267"/>
              <w:jc w:val="both"/>
              <w:rPr>
                <w:rFonts w:eastAsia="Calibri" w:cstheme="minorHAnsi"/>
                <w:sz w:val="16"/>
                <w:szCs w:val="16"/>
              </w:rPr>
            </w:pPr>
            <w:r w:rsidRPr="00D545ED">
              <w:rPr>
                <w:rFonts w:eastAsia="Calibri" w:cstheme="minorHAnsi"/>
                <w:sz w:val="16"/>
                <w:szCs w:val="16"/>
              </w:rPr>
              <w:t xml:space="preserve">Diagnostic criteria fulfilled within past three months </w:t>
            </w:r>
          </w:p>
        </w:tc>
        <w:tc>
          <w:tcPr>
            <w:tcW w:w="1174" w:type="pct"/>
            <w:tcBorders>
              <w:top w:val="single" w:sz="8" w:space="0" w:color="FFFFFF"/>
              <w:left w:val="single" w:sz="8" w:space="0" w:color="7F7F7F"/>
              <w:bottom w:val="single" w:sz="8" w:space="0" w:color="FFFFFF"/>
              <w:right w:val="single" w:sz="8" w:space="0" w:color="7F7F7F"/>
            </w:tcBorders>
            <w:shd w:val="clear" w:color="auto" w:fill="FFFFFF"/>
            <w:tcMar>
              <w:top w:w="57" w:type="dxa"/>
              <w:left w:w="144" w:type="dxa"/>
              <w:bottom w:w="57" w:type="dxa"/>
              <w:right w:w="144" w:type="dxa"/>
            </w:tcMar>
            <w:hideMark/>
          </w:tcPr>
          <w:p w14:paraId="6C037F62" w14:textId="7DD50698" w:rsidR="00C2409D" w:rsidRPr="00D545ED" w:rsidRDefault="00C2409D" w:rsidP="00513647">
            <w:pPr>
              <w:numPr>
                <w:ilvl w:val="0"/>
                <w:numId w:val="21"/>
              </w:numPr>
              <w:tabs>
                <w:tab w:val="clear" w:pos="720"/>
              </w:tabs>
              <w:spacing w:after="0" w:line="240" w:lineRule="auto"/>
              <w:ind w:left="220" w:hanging="220"/>
              <w:jc w:val="both"/>
              <w:rPr>
                <w:rFonts w:eastAsia="Calibri" w:cstheme="minorHAnsi"/>
                <w:sz w:val="16"/>
                <w:szCs w:val="16"/>
              </w:rPr>
            </w:pPr>
            <w:r w:rsidRPr="00D545ED">
              <w:rPr>
                <w:rFonts w:eastAsia="Calibri" w:cstheme="minorHAnsi"/>
                <w:sz w:val="16"/>
                <w:szCs w:val="16"/>
              </w:rPr>
              <w:t xml:space="preserve">Occurrence of the major depressive episode is better explained by other DSM-IV </w:t>
            </w:r>
            <w:r w:rsidR="008C25B1" w:rsidRPr="00D545ED">
              <w:rPr>
                <w:rFonts w:eastAsia="Calibri" w:cstheme="minorHAnsi"/>
                <w:sz w:val="16"/>
                <w:szCs w:val="16"/>
              </w:rPr>
              <w:t>disorders</w:t>
            </w:r>
          </w:p>
          <w:p w14:paraId="4FA464F5" w14:textId="2695B1DE" w:rsidR="000E6145" w:rsidRPr="00D545ED" w:rsidRDefault="00C2409D" w:rsidP="00D545ED">
            <w:pPr>
              <w:numPr>
                <w:ilvl w:val="0"/>
                <w:numId w:val="21"/>
              </w:numPr>
              <w:tabs>
                <w:tab w:val="clear" w:pos="720"/>
              </w:tabs>
              <w:spacing w:after="0" w:line="240" w:lineRule="auto"/>
              <w:ind w:left="220" w:hanging="220"/>
              <w:jc w:val="both"/>
              <w:rPr>
                <w:rFonts w:eastAsia="Calibri" w:cstheme="minorHAnsi"/>
                <w:sz w:val="16"/>
                <w:szCs w:val="16"/>
              </w:rPr>
            </w:pPr>
            <w:r w:rsidRPr="00D545ED">
              <w:rPr>
                <w:rFonts w:eastAsia="Calibri" w:cstheme="minorHAnsi"/>
                <w:sz w:val="16"/>
                <w:szCs w:val="16"/>
              </w:rPr>
              <w:t>See CHR exclusion criteria</w:t>
            </w:r>
          </w:p>
          <w:p w14:paraId="5D3AB1AF" w14:textId="3EFECA51" w:rsidR="000E6145" w:rsidRPr="00D545ED" w:rsidRDefault="000E6145" w:rsidP="00D545ED">
            <w:pPr>
              <w:spacing w:after="0" w:line="240" w:lineRule="auto"/>
              <w:jc w:val="both"/>
              <w:rPr>
                <w:rFonts w:eastAsia="Calibri" w:cstheme="minorHAnsi"/>
                <w:sz w:val="16"/>
                <w:szCs w:val="16"/>
              </w:rPr>
            </w:pPr>
          </w:p>
        </w:tc>
        <w:tc>
          <w:tcPr>
            <w:tcW w:w="1404" w:type="pct"/>
            <w:vMerge/>
            <w:tcBorders>
              <w:top w:val="single" w:sz="24" w:space="0" w:color="FFFFFF"/>
              <w:left w:val="single" w:sz="8" w:space="0" w:color="7F7F7F"/>
              <w:bottom w:val="single" w:sz="24" w:space="0" w:color="FFFFFF"/>
              <w:right w:val="single" w:sz="8" w:space="0" w:color="7F7F7F"/>
            </w:tcBorders>
            <w:vAlign w:val="center"/>
            <w:hideMark/>
          </w:tcPr>
          <w:p w14:paraId="2FBF73BF" w14:textId="77777777" w:rsidR="00C2409D" w:rsidRPr="00D545ED" w:rsidRDefault="00C2409D" w:rsidP="00C2409D">
            <w:pPr>
              <w:spacing w:after="0" w:line="240" w:lineRule="auto"/>
              <w:jc w:val="both"/>
              <w:rPr>
                <w:rFonts w:eastAsia="Calibri" w:cstheme="minorHAnsi"/>
                <w:sz w:val="16"/>
                <w:szCs w:val="16"/>
              </w:rPr>
            </w:pPr>
          </w:p>
        </w:tc>
      </w:tr>
      <w:tr w:rsidR="00C2409D" w:rsidRPr="00D545ED" w14:paraId="524BF8FB" w14:textId="77777777" w:rsidTr="00C2409D">
        <w:trPr>
          <w:trHeight w:val="283"/>
        </w:trPr>
        <w:tc>
          <w:tcPr>
            <w:tcW w:w="3596" w:type="pct"/>
            <w:gridSpan w:val="2"/>
            <w:tcBorders>
              <w:top w:val="single" w:sz="8" w:space="0" w:color="FFFFFF"/>
              <w:left w:val="single" w:sz="8" w:space="0" w:color="7F7F7F"/>
              <w:bottom w:val="single" w:sz="8" w:space="0" w:color="FFFFFF"/>
              <w:right w:val="single" w:sz="8" w:space="0" w:color="7F7F7F"/>
            </w:tcBorders>
            <w:shd w:val="clear" w:color="auto" w:fill="808080" w:themeFill="background1" w:themeFillShade="80"/>
            <w:tcMar>
              <w:top w:w="57" w:type="dxa"/>
              <w:left w:w="144" w:type="dxa"/>
              <w:bottom w:w="57" w:type="dxa"/>
              <w:right w:w="144" w:type="dxa"/>
            </w:tcMar>
          </w:tcPr>
          <w:p w14:paraId="0C578463" w14:textId="72D62D80" w:rsidR="00C2409D" w:rsidRPr="00D545ED" w:rsidRDefault="00C2409D" w:rsidP="00C2409D">
            <w:pPr>
              <w:spacing w:after="0" w:line="240" w:lineRule="auto"/>
              <w:jc w:val="both"/>
              <w:rPr>
                <w:rFonts w:eastAsia="Calibri" w:cstheme="minorHAnsi"/>
                <w:b/>
                <w:sz w:val="16"/>
                <w:szCs w:val="16"/>
              </w:rPr>
            </w:pPr>
            <w:r w:rsidRPr="00D545ED">
              <w:rPr>
                <w:rFonts w:eastAsia="Calibri" w:cstheme="minorHAnsi"/>
                <w:b/>
                <w:color w:val="FFFFFF" w:themeColor="background1"/>
                <w:sz w:val="18"/>
                <w:szCs w:val="18"/>
              </w:rPr>
              <w:t>Recent-Onset Psychosis (ROP)</w:t>
            </w:r>
          </w:p>
        </w:tc>
        <w:tc>
          <w:tcPr>
            <w:tcW w:w="1404" w:type="pct"/>
            <w:tcBorders>
              <w:top w:val="single" w:sz="24" w:space="0" w:color="FFFFFF"/>
              <w:left w:val="single" w:sz="8" w:space="0" w:color="7F7F7F"/>
              <w:bottom w:val="single" w:sz="24" w:space="0" w:color="FFFFFF"/>
              <w:right w:val="single" w:sz="8" w:space="0" w:color="7F7F7F"/>
            </w:tcBorders>
            <w:vAlign w:val="center"/>
          </w:tcPr>
          <w:p w14:paraId="147E749A" w14:textId="77777777" w:rsidR="00C2409D" w:rsidRPr="00D545ED" w:rsidRDefault="00C2409D" w:rsidP="00C2409D">
            <w:pPr>
              <w:spacing w:after="0" w:line="240" w:lineRule="auto"/>
              <w:jc w:val="both"/>
              <w:rPr>
                <w:rFonts w:eastAsia="Calibri" w:cstheme="minorHAnsi"/>
                <w:sz w:val="16"/>
                <w:szCs w:val="16"/>
              </w:rPr>
            </w:pPr>
          </w:p>
        </w:tc>
      </w:tr>
      <w:tr w:rsidR="00C2409D" w:rsidRPr="00D545ED" w14:paraId="7254AA1D" w14:textId="77777777" w:rsidTr="00D545ED">
        <w:trPr>
          <w:trHeight w:val="183"/>
        </w:trPr>
        <w:tc>
          <w:tcPr>
            <w:tcW w:w="2422" w:type="pct"/>
            <w:tcBorders>
              <w:top w:val="single" w:sz="8" w:space="0" w:color="FFFFFF"/>
              <w:left w:val="single" w:sz="8" w:space="0" w:color="7F7F7F"/>
              <w:bottom w:val="single" w:sz="8" w:space="0" w:color="7F7F7F"/>
              <w:right w:val="single" w:sz="8" w:space="0" w:color="7F7F7F"/>
            </w:tcBorders>
            <w:shd w:val="clear" w:color="auto" w:fill="FFFFFF"/>
            <w:tcMar>
              <w:top w:w="57" w:type="dxa"/>
              <w:left w:w="144" w:type="dxa"/>
              <w:bottom w:w="57" w:type="dxa"/>
              <w:right w:w="144" w:type="dxa"/>
            </w:tcMar>
          </w:tcPr>
          <w:p w14:paraId="1B04F1E7" w14:textId="34B822F0" w:rsidR="00672163" w:rsidRPr="00D545ED" w:rsidRDefault="00672163" w:rsidP="00672163">
            <w:pPr>
              <w:numPr>
                <w:ilvl w:val="0"/>
                <w:numId w:val="22"/>
              </w:numPr>
              <w:tabs>
                <w:tab w:val="clear" w:pos="720"/>
              </w:tabs>
              <w:spacing w:after="0" w:line="240" w:lineRule="auto"/>
              <w:ind w:left="270" w:hanging="270"/>
              <w:jc w:val="both"/>
              <w:rPr>
                <w:rFonts w:eastAsia="Calibri" w:cstheme="minorHAnsi"/>
                <w:bCs/>
                <w:sz w:val="16"/>
                <w:szCs w:val="16"/>
              </w:rPr>
            </w:pPr>
            <w:r w:rsidRPr="00D545ED">
              <w:rPr>
                <w:rFonts w:eastAsia="Calibri" w:cstheme="minorHAnsi"/>
                <w:sz w:val="16"/>
                <w:szCs w:val="16"/>
              </w:rPr>
              <w:t>Criteria</w:t>
            </w:r>
            <w:r w:rsidRPr="00D545ED">
              <w:rPr>
                <w:rFonts w:eastAsia="Calibri" w:cstheme="minorHAnsi"/>
                <w:bCs/>
                <w:sz w:val="16"/>
                <w:szCs w:val="16"/>
              </w:rPr>
              <w:t xml:space="preserve"> for a DSM-IV-TR Psychotic Episode fulfilled within the last three months,</w:t>
            </w:r>
          </w:p>
          <w:p w14:paraId="11395DC9" w14:textId="45B3D0C6" w:rsidR="00672163" w:rsidRPr="00D545ED" w:rsidRDefault="00672163" w:rsidP="00672163">
            <w:pPr>
              <w:numPr>
                <w:ilvl w:val="0"/>
                <w:numId w:val="22"/>
              </w:numPr>
              <w:tabs>
                <w:tab w:val="clear" w:pos="720"/>
              </w:tabs>
              <w:spacing w:after="0" w:line="240" w:lineRule="auto"/>
              <w:ind w:left="270" w:hanging="270"/>
              <w:jc w:val="both"/>
              <w:rPr>
                <w:rFonts w:eastAsia="Calibri" w:cstheme="minorHAnsi"/>
                <w:bCs/>
                <w:sz w:val="16"/>
                <w:szCs w:val="16"/>
              </w:rPr>
            </w:pPr>
            <w:r w:rsidRPr="00D545ED">
              <w:rPr>
                <w:rFonts w:eastAsia="Calibri" w:cstheme="minorHAnsi"/>
                <w:bCs/>
                <w:sz w:val="16"/>
                <w:szCs w:val="16"/>
              </w:rPr>
              <w:t xml:space="preserve">First </w:t>
            </w:r>
            <w:proofErr w:type="gramStart"/>
            <w:r w:rsidRPr="00D545ED">
              <w:rPr>
                <w:rFonts w:eastAsia="Calibri" w:cstheme="minorHAnsi"/>
                <w:bCs/>
                <w:sz w:val="16"/>
                <w:szCs w:val="16"/>
              </w:rPr>
              <w:t>diagnosis of psychosis</w:t>
            </w:r>
            <w:proofErr w:type="gramEnd"/>
            <w:r w:rsidRPr="00D545ED">
              <w:rPr>
                <w:rFonts w:eastAsia="Calibri" w:cstheme="minorHAnsi"/>
                <w:bCs/>
                <w:sz w:val="16"/>
                <w:szCs w:val="16"/>
              </w:rPr>
              <w:t xml:space="preserve"> made within the past 12 months (reference date: screening visit)</w:t>
            </w:r>
          </w:p>
        </w:tc>
        <w:tc>
          <w:tcPr>
            <w:tcW w:w="1174" w:type="pct"/>
            <w:tcBorders>
              <w:top w:val="single" w:sz="8" w:space="0" w:color="FFFFFF"/>
              <w:left w:val="single" w:sz="8" w:space="0" w:color="7F7F7F"/>
              <w:bottom w:val="single" w:sz="8" w:space="0" w:color="7F7F7F"/>
              <w:right w:val="single" w:sz="8" w:space="0" w:color="7F7F7F"/>
            </w:tcBorders>
            <w:shd w:val="clear" w:color="auto" w:fill="FFFFFF"/>
            <w:tcMar>
              <w:top w:w="57" w:type="dxa"/>
              <w:left w:w="144" w:type="dxa"/>
              <w:bottom w:w="57" w:type="dxa"/>
              <w:right w:w="144" w:type="dxa"/>
            </w:tcMar>
          </w:tcPr>
          <w:p w14:paraId="7CD3CEEF" w14:textId="17397F98" w:rsidR="00672163" w:rsidRPr="00D545ED" w:rsidRDefault="00672163" w:rsidP="00672163">
            <w:pPr>
              <w:spacing w:after="0" w:line="240" w:lineRule="auto"/>
              <w:jc w:val="both"/>
              <w:rPr>
                <w:rFonts w:eastAsia="Calibri" w:cstheme="minorHAnsi"/>
                <w:sz w:val="16"/>
                <w:szCs w:val="16"/>
              </w:rPr>
            </w:pPr>
            <w:r w:rsidRPr="00D545ED">
              <w:rPr>
                <w:rFonts w:eastAsia="Calibri" w:cstheme="minorHAnsi"/>
                <w:sz w:val="16"/>
                <w:szCs w:val="16"/>
              </w:rPr>
              <w:t>Antipsychotic medication for longer than 3 months</w:t>
            </w:r>
          </w:p>
          <w:p w14:paraId="60CF90DB" w14:textId="14AC3A2C" w:rsidR="00C2409D" w:rsidRPr="00D545ED" w:rsidRDefault="00672163" w:rsidP="00672163">
            <w:pPr>
              <w:spacing w:after="0" w:line="240" w:lineRule="auto"/>
              <w:jc w:val="both"/>
              <w:rPr>
                <w:rFonts w:eastAsia="Calibri" w:cstheme="minorHAnsi"/>
                <w:sz w:val="16"/>
                <w:szCs w:val="16"/>
              </w:rPr>
            </w:pPr>
            <w:r w:rsidRPr="00D545ED">
              <w:rPr>
                <w:rFonts w:eastAsia="Calibri" w:cstheme="minorHAnsi"/>
                <w:sz w:val="16"/>
                <w:szCs w:val="16"/>
              </w:rPr>
              <w:t xml:space="preserve">(= dosage in or above the 'first-episode psychosis' range of DGPPN S3 Guidelines; </w:t>
            </w:r>
            <w:r w:rsidRPr="00D545ED">
              <w:rPr>
                <w:rFonts w:eastAsia="Calibri" w:cstheme="minorHAnsi"/>
                <w:b/>
                <w:sz w:val="16"/>
                <w:szCs w:val="16"/>
              </w:rPr>
              <w:t>Table S2</w:t>
            </w:r>
            <w:r w:rsidRPr="00D545ED">
              <w:rPr>
                <w:rFonts w:eastAsia="Calibri" w:cstheme="minorHAnsi"/>
                <w:sz w:val="16"/>
                <w:szCs w:val="16"/>
              </w:rPr>
              <w:t>)</w:t>
            </w:r>
          </w:p>
        </w:tc>
        <w:tc>
          <w:tcPr>
            <w:tcW w:w="1404" w:type="pct"/>
            <w:tcBorders>
              <w:top w:val="single" w:sz="24" w:space="0" w:color="FFFFFF"/>
              <w:left w:val="single" w:sz="8" w:space="0" w:color="7F7F7F"/>
              <w:bottom w:val="single" w:sz="8" w:space="0" w:color="7F7F7F"/>
              <w:right w:val="single" w:sz="8" w:space="0" w:color="7F7F7F"/>
            </w:tcBorders>
            <w:vAlign w:val="center"/>
          </w:tcPr>
          <w:p w14:paraId="15F4FB2D" w14:textId="77777777" w:rsidR="00C2409D" w:rsidRPr="00D545ED" w:rsidRDefault="00C2409D" w:rsidP="00C2409D">
            <w:pPr>
              <w:spacing w:after="0" w:line="240" w:lineRule="auto"/>
              <w:jc w:val="both"/>
              <w:rPr>
                <w:rFonts w:eastAsia="Calibri" w:cstheme="minorHAnsi"/>
                <w:sz w:val="16"/>
                <w:szCs w:val="16"/>
              </w:rPr>
            </w:pPr>
          </w:p>
        </w:tc>
      </w:tr>
    </w:tbl>
    <w:p w14:paraId="45D7513C" w14:textId="77777777" w:rsidR="00E83D71" w:rsidRDefault="00E83D71" w:rsidP="00DD325C">
      <w:pPr>
        <w:spacing w:after="0" w:line="240" w:lineRule="auto"/>
        <w:ind w:right="142"/>
        <w:jc w:val="both"/>
        <w:rPr>
          <w:rStyle w:val="berschrift3Zchn"/>
        </w:rPr>
      </w:pPr>
    </w:p>
    <w:p w14:paraId="40693E19" w14:textId="77777777" w:rsidR="00D545ED" w:rsidRDefault="00D545ED">
      <w:pPr>
        <w:rPr>
          <w:rStyle w:val="berschrift3Zchn"/>
        </w:rPr>
      </w:pPr>
      <w:r>
        <w:rPr>
          <w:rStyle w:val="berschrift3Zchn"/>
          <w:b w:val="0"/>
        </w:rPr>
        <w:br w:type="page"/>
      </w:r>
    </w:p>
    <w:p w14:paraId="08CC368D" w14:textId="5921BD9F" w:rsidR="00DD325C" w:rsidRPr="004B709E" w:rsidRDefault="00141DAC" w:rsidP="0045638F">
      <w:pPr>
        <w:pStyle w:val="berschrift3"/>
        <w:spacing w:after="0" w:line="240" w:lineRule="auto"/>
        <w:rPr>
          <w:b w:val="0"/>
          <w:lang w:val="en-US"/>
        </w:rPr>
      </w:pPr>
      <w:bookmarkStart w:id="26" w:name="_Toc193436101"/>
      <w:r>
        <w:rPr>
          <w:rStyle w:val="berschrift3Zchn"/>
          <w:b/>
          <w:lang w:val="en-US"/>
        </w:rPr>
        <w:lastRenderedPageBreak/>
        <w:t>Table S</w:t>
      </w:r>
      <w:r w:rsidR="0072675D">
        <w:rPr>
          <w:rStyle w:val="berschrift3Zchn"/>
          <w:b/>
          <w:lang w:val="en-US"/>
        </w:rPr>
        <w:t>4</w:t>
      </w:r>
      <w:r w:rsidR="00672163" w:rsidRPr="004B709E">
        <w:rPr>
          <w:b w:val="0"/>
          <w:lang w:val="en-US"/>
        </w:rPr>
        <w:t xml:space="preserve">: </w:t>
      </w:r>
      <w:r w:rsidR="00672163" w:rsidRPr="004B709E">
        <w:rPr>
          <w:lang w:val="en-US"/>
        </w:rPr>
        <w:t xml:space="preserve">Antipsychotic medication thresholds </w:t>
      </w:r>
      <w:r w:rsidR="000171E2">
        <w:rPr>
          <w:lang w:val="en-US"/>
        </w:rPr>
        <w:t xml:space="preserve">used as exclusion criteria in the PRONIA study </w:t>
      </w:r>
      <w:r w:rsidR="00672163" w:rsidRPr="004B709E">
        <w:rPr>
          <w:lang w:val="en-US"/>
        </w:rPr>
        <w:t>based on the previous version of the S3 guidelines of the German Association for Psychiatry, Psychotherapy and Psychosomatics.</w:t>
      </w:r>
      <w:bookmarkEnd w:id="26"/>
      <w:r w:rsidR="00672163" w:rsidRPr="004B709E">
        <w:rPr>
          <w:b w:val="0"/>
          <w:lang w:val="en-US"/>
        </w:rPr>
        <w:t xml:space="preserve"> </w:t>
      </w:r>
    </w:p>
    <w:p w14:paraId="0A037B3E" w14:textId="2F8E7FDE" w:rsidR="00C2409D" w:rsidRDefault="00672163" w:rsidP="00E04B1F">
      <w:pPr>
        <w:spacing w:after="240" w:line="240" w:lineRule="auto"/>
        <w:ind w:right="142"/>
        <w:jc w:val="both"/>
        <w:rPr>
          <w:rFonts w:ascii="Calibri" w:eastAsiaTheme="majorEastAsia" w:hAnsi="Calibri" w:cstheme="majorBidi"/>
          <w:bCs/>
          <w:kern w:val="2"/>
          <w:szCs w:val="28"/>
          <w14:ligatures w14:val="standardContextual"/>
        </w:rPr>
      </w:pPr>
      <w:r w:rsidRPr="00672163">
        <w:rPr>
          <w:rFonts w:ascii="Calibri" w:eastAsiaTheme="majorEastAsia" w:hAnsi="Calibri" w:cstheme="majorBidi"/>
          <w:bCs/>
          <w:kern w:val="2"/>
          <w:szCs w:val="28"/>
          <w14:ligatures w14:val="standardContextual"/>
        </w:rPr>
        <w:t xml:space="preserve">Candidate CHR and ROD patients were excluded if they had received antipsychotic medication (1) for more than 30 cumulative days at or above the minimum target dosage threshold for the </w:t>
      </w:r>
      <w:r w:rsidRPr="00672163">
        <w:rPr>
          <w:szCs w:val="28"/>
        </w:rPr>
        <w:t>treatment</w:t>
      </w:r>
      <w:r w:rsidRPr="00672163">
        <w:rPr>
          <w:rFonts w:ascii="Calibri" w:eastAsiaTheme="majorEastAsia" w:hAnsi="Calibri" w:cstheme="majorBidi"/>
          <w:bCs/>
          <w:kern w:val="2"/>
          <w:szCs w:val="28"/>
          <w14:ligatures w14:val="standardContextual"/>
        </w:rPr>
        <w:t xml:space="preserve"> of first-episode psychosis, or (2) within the past 3 months before psychopathological baseline assessments at or above the minimum target dosage threshold for the treatment of first-episode psychosis.</w:t>
      </w:r>
    </w:p>
    <w:tbl>
      <w:tblPr>
        <w:tblW w:w="9631" w:type="dxa"/>
        <w:tblLayout w:type="fixed"/>
        <w:tblCellMar>
          <w:left w:w="0" w:type="dxa"/>
          <w:right w:w="0" w:type="dxa"/>
        </w:tblCellMar>
        <w:tblLook w:val="0000" w:firstRow="0" w:lastRow="0" w:firstColumn="0" w:lastColumn="0" w:noHBand="0" w:noVBand="0"/>
      </w:tblPr>
      <w:tblGrid>
        <w:gridCol w:w="1830"/>
        <w:gridCol w:w="1598"/>
        <w:gridCol w:w="907"/>
        <w:gridCol w:w="1793"/>
        <w:gridCol w:w="1661"/>
        <w:gridCol w:w="141"/>
        <w:gridCol w:w="1701"/>
      </w:tblGrid>
      <w:tr w:rsidR="00672163" w:rsidRPr="006E5C37" w14:paraId="2BAE0CF8" w14:textId="77777777" w:rsidTr="0009707C">
        <w:trPr>
          <w:trHeight w:hRule="exact" w:val="198"/>
        </w:trPr>
        <w:tc>
          <w:tcPr>
            <w:tcW w:w="1830" w:type="dxa"/>
            <w:tcBorders>
              <w:top w:val="single" w:sz="6" w:space="0" w:color="000000"/>
              <w:left w:val="single" w:sz="6" w:space="0" w:color="000000"/>
            </w:tcBorders>
            <w:shd w:val="clear" w:color="auto" w:fill="D9D9D9" w:themeFill="background1" w:themeFillShade="D9"/>
            <w:vAlign w:val="center"/>
          </w:tcPr>
          <w:p w14:paraId="7CF706A0" w14:textId="77777777" w:rsidR="00672163" w:rsidRPr="0070255A" w:rsidRDefault="00672163" w:rsidP="00DD6548">
            <w:pPr>
              <w:spacing w:after="0" w:line="264" w:lineRule="auto"/>
              <w:ind w:left="112"/>
              <w:rPr>
                <w:rFonts w:cs="Arial"/>
                <w:b/>
                <w:color w:val="000000"/>
                <w:sz w:val="18"/>
                <w:szCs w:val="18"/>
              </w:rPr>
            </w:pPr>
            <w:r w:rsidRPr="0070255A">
              <w:rPr>
                <w:rFonts w:cs="Arial"/>
                <w:b/>
                <w:color w:val="000000"/>
                <w:sz w:val="18"/>
                <w:szCs w:val="18"/>
              </w:rPr>
              <w:t>Substance</w:t>
            </w:r>
          </w:p>
        </w:tc>
        <w:tc>
          <w:tcPr>
            <w:tcW w:w="1598" w:type="dxa"/>
            <w:tcBorders>
              <w:top w:val="single" w:sz="6" w:space="0" w:color="000000"/>
            </w:tcBorders>
            <w:shd w:val="clear" w:color="auto" w:fill="D9D9D9" w:themeFill="background1" w:themeFillShade="D9"/>
            <w:vAlign w:val="center"/>
          </w:tcPr>
          <w:p w14:paraId="2BC6160C" w14:textId="77777777" w:rsidR="00672163" w:rsidRPr="0070255A" w:rsidRDefault="00672163" w:rsidP="00DD6548">
            <w:pPr>
              <w:spacing w:after="0" w:line="264" w:lineRule="auto"/>
              <w:ind w:left="145"/>
              <w:jc w:val="center"/>
              <w:rPr>
                <w:rFonts w:cs="Arial"/>
                <w:b/>
                <w:color w:val="000000"/>
                <w:sz w:val="18"/>
                <w:szCs w:val="18"/>
              </w:rPr>
            </w:pPr>
            <w:r w:rsidRPr="0070255A">
              <w:rPr>
                <w:rFonts w:cs="Arial"/>
                <w:b/>
                <w:color w:val="000000"/>
                <w:sz w:val="18"/>
                <w:szCs w:val="18"/>
              </w:rPr>
              <w:t>Recommended</w:t>
            </w:r>
          </w:p>
        </w:tc>
        <w:tc>
          <w:tcPr>
            <w:tcW w:w="907" w:type="dxa"/>
            <w:tcBorders>
              <w:top w:val="single" w:sz="6" w:space="0" w:color="000000"/>
            </w:tcBorders>
            <w:shd w:val="clear" w:color="auto" w:fill="D9D9D9" w:themeFill="background1" w:themeFillShade="D9"/>
            <w:vAlign w:val="center"/>
          </w:tcPr>
          <w:p w14:paraId="69488FD1" w14:textId="77777777" w:rsidR="00672163" w:rsidRPr="0070255A" w:rsidRDefault="00672163" w:rsidP="00DD6548">
            <w:pPr>
              <w:spacing w:after="0" w:line="264" w:lineRule="auto"/>
              <w:jc w:val="center"/>
              <w:rPr>
                <w:rFonts w:cs="Arial"/>
                <w:b/>
                <w:color w:val="000000"/>
                <w:sz w:val="18"/>
                <w:szCs w:val="18"/>
              </w:rPr>
            </w:pPr>
            <w:r w:rsidRPr="0070255A">
              <w:rPr>
                <w:rFonts w:cs="Arial"/>
                <w:b/>
                <w:color w:val="000000"/>
                <w:sz w:val="18"/>
                <w:szCs w:val="18"/>
              </w:rPr>
              <w:t>DI'</w:t>
            </w:r>
          </w:p>
        </w:tc>
        <w:tc>
          <w:tcPr>
            <w:tcW w:w="1793" w:type="dxa"/>
            <w:tcBorders>
              <w:top w:val="single" w:sz="6" w:space="0" w:color="000000"/>
            </w:tcBorders>
            <w:shd w:val="clear" w:color="auto" w:fill="D9D9D9" w:themeFill="background1" w:themeFillShade="D9"/>
            <w:vAlign w:val="center"/>
          </w:tcPr>
          <w:p w14:paraId="1FC22D61" w14:textId="77777777" w:rsidR="00672163" w:rsidRPr="0070255A" w:rsidRDefault="00672163" w:rsidP="00DD6548">
            <w:pPr>
              <w:spacing w:after="0" w:line="264" w:lineRule="auto"/>
              <w:ind w:left="337"/>
              <w:rPr>
                <w:rFonts w:cs="Arial"/>
                <w:b/>
                <w:color w:val="000000"/>
                <w:sz w:val="18"/>
                <w:szCs w:val="18"/>
              </w:rPr>
            </w:pPr>
            <w:r w:rsidRPr="0070255A">
              <w:rPr>
                <w:rFonts w:cs="Arial"/>
                <w:b/>
                <w:color w:val="000000"/>
                <w:sz w:val="18"/>
                <w:szCs w:val="18"/>
              </w:rPr>
              <w:t>Target dosage</w:t>
            </w:r>
          </w:p>
        </w:tc>
        <w:tc>
          <w:tcPr>
            <w:tcW w:w="1661" w:type="dxa"/>
            <w:tcBorders>
              <w:top w:val="single" w:sz="6" w:space="0" w:color="000000"/>
            </w:tcBorders>
            <w:shd w:val="clear" w:color="auto" w:fill="D9D9D9" w:themeFill="background1" w:themeFillShade="D9"/>
            <w:vAlign w:val="center"/>
          </w:tcPr>
          <w:p w14:paraId="77539DA7" w14:textId="77777777" w:rsidR="00672163" w:rsidRPr="0070255A" w:rsidRDefault="00672163" w:rsidP="00DD6548">
            <w:pPr>
              <w:spacing w:after="0" w:line="264" w:lineRule="auto"/>
              <w:ind w:left="209"/>
              <w:rPr>
                <w:rFonts w:cs="Arial"/>
                <w:b/>
                <w:color w:val="000000"/>
                <w:sz w:val="18"/>
                <w:szCs w:val="18"/>
              </w:rPr>
            </w:pPr>
            <w:r w:rsidRPr="0070255A">
              <w:rPr>
                <w:rFonts w:cs="Arial"/>
                <w:b/>
                <w:color w:val="000000"/>
                <w:sz w:val="18"/>
                <w:szCs w:val="18"/>
              </w:rPr>
              <w:t>Target dosage</w:t>
            </w:r>
          </w:p>
        </w:tc>
        <w:tc>
          <w:tcPr>
            <w:tcW w:w="1842" w:type="dxa"/>
            <w:gridSpan w:val="2"/>
            <w:tcBorders>
              <w:top w:val="single" w:sz="6" w:space="0" w:color="000000"/>
              <w:right w:val="single" w:sz="6" w:space="0" w:color="000000"/>
            </w:tcBorders>
            <w:shd w:val="clear" w:color="auto" w:fill="D9D9D9" w:themeFill="background1" w:themeFillShade="D9"/>
            <w:vAlign w:val="center"/>
          </w:tcPr>
          <w:p w14:paraId="5DD41171" w14:textId="77777777" w:rsidR="00672163" w:rsidRPr="0070255A" w:rsidRDefault="00672163" w:rsidP="00DD6548">
            <w:pPr>
              <w:spacing w:after="0" w:line="264" w:lineRule="auto"/>
              <w:ind w:left="138"/>
              <w:rPr>
                <w:rFonts w:cs="Arial"/>
                <w:b/>
                <w:color w:val="000000"/>
                <w:sz w:val="18"/>
                <w:szCs w:val="18"/>
              </w:rPr>
            </w:pPr>
            <w:r w:rsidRPr="0070255A">
              <w:rPr>
                <w:rFonts w:cs="Arial"/>
                <w:b/>
                <w:color w:val="000000"/>
                <w:sz w:val="18"/>
                <w:szCs w:val="18"/>
              </w:rPr>
              <w:t>Maximum dosage</w:t>
            </w:r>
          </w:p>
        </w:tc>
      </w:tr>
      <w:tr w:rsidR="00672163" w:rsidRPr="006E5C37" w14:paraId="51392B51" w14:textId="77777777" w:rsidTr="0009707C">
        <w:trPr>
          <w:trHeight w:hRule="exact" w:val="198"/>
        </w:trPr>
        <w:tc>
          <w:tcPr>
            <w:tcW w:w="1830" w:type="dxa"/>
            <w:tcBorders>
              <w:left w:val="single" w:sz="6" w:space="0" w:color="000000"/>
            </w:tcBorders>
            <w:shd w:val="clear" w:color="auto" w:fill="D9D9D9" w:themeFill="background1" w:themeFillShade="D9"/>
          </w:tcPr>
          <w:p w14:paraId="4F3455AB" w14:textId="77777777" w:rsidR="00672163" w:rsidRPr="0070255A" w:rsidRDefault="00672163" w:rsidP="00DD6548">
            <w:pPr>
              <w:spacing w:after="0" w:line="264" w:lineRule="auto"/>
              <w:rPr>
                <w:rFonts w:cs="Arial"/>
                <w:color w:val="000000"/>
                <w:sz w:val="18"/>
                <w:szCs w:val="18"/>
              </w:rPr>
            </w:pPr>
          </w:p>
        </w:tc>
        <w:tc>
          <w:tcPr>
            <w:tcW w:w="1598" w:type="dxa"/>
            <w:shd w:val="clear" w:color="auto" w:fill="D9D9D9" w:themeFill="background1" w:themeFillShade="D9"/>
            <w:vAlign w:val="center"/>
          </w:tcPr>
          <w:p w14:paraId="25C75737" w14:textId="77777777" w:rsidR="00672163" w:rsidRPr="0070255A" w:rsidRDefault="00672163" w:rsidP="00DD6548">
            <w:pPr>
              <w:spacing w:after="0" w:line="264" w:lineRule="auto"/>
              <w:ind w:left="145"/>
              <w:jc w:val="center"/>
              <w:rPr>
                <w:rFonts w:cs="Arial"/>
                <w:b/>
                <w:color w:val="000000"/>
                <w:sz w:val="18"/>
                <w:szCs w:val="18"/>
              </w:rPr>
            </w:pPr>
            <w:r w:rsidRPr="0070255A">
              <w:rPr>
                <w:rFonts w:cs="Arial"/>
                <w:b/>
                <w:color w:val="000000"/>
                <w:sz w:val="18"/>
                <w:szCs w:val="18"/>
              </w:rPr>
              <w:t>starting dosage</w:t>
            </w:r>
          </w:p>
        </w:tc>
        <w:tc>
          <w:tcPr>
            <w:tcW w:w="907" w:type="dxa"/>
            <w:shd w:val="clear" w:color="auto" w:fill="D9D9D9" w:themeFill="background1" w:themeFillShade="D9"/>
            <w:vAlign w:val="center"/>
          </w:tcPr>
          <w:p w14:paraId="6B69A781" w14:textId="77777777" w:rsidR="00672163" w:rsidRPr="0070255A" w:rsidRDefault="00672163" w:rsidP="00DD6548">
            <w:pPr>
              <w:spacing w:after="0" w:line="264" w:lineRule="auto"/>
              <w:rPr>
                <w:rFonts w:cs="Arial"/>
                <w:color w:val="000000"/>
                <w:sz w:val="18"/>
                <w:szCs w:val="18"/>
              </w:rPr>
            </w:pPr>
          </w:p>
        </w:tc>
        <w:tc>
          <w:tcPr>
            <w:tcW w:w="1793" w:type="dxa"/>
            <w:shd w:val="clear" w:color="auto" w:fill="D9D9D9" w:themeFill="background1" w:themeFillShade="D9"/>
            <w:vAlign w:val="center"/>
          </w:tcPr>
          <w:p w14:paraId="4F4BE77D" w14:textId="77777777" w:rsidR="00672163" w:rsidRPr="0070255A" w:rsidRDefault="00672163" w:rsidP="00DD6548">
            <w:pPr>
              <w:spacing w:after="0" w:line="264" w:lineRule="auto"/>
              <w:ind w:left="337"/>
              <w:rPr>
                <w:rFonts w:cs="Arial"/>
                <w:b/>
                <w:color w:val="000000"/>
                <w:sz w:val="18"/>
                <w:szCs w:val="18"/>
              </w:rPr>
            </w:pPr>
            <w:r w:rsidRPr="0070255A">
              <w:rPr>
                <w:rFonts w:cs="Arial"/>
                <w:b/>
                <w:color w:val="000000"/>
                <w:sz w:val="18"/>
                <w:szCs w:val="18"/>
              </w:rPr>
              <w:t>first-episode</w:t>
            </w:r>
          </w:p>
        </w:tc>
        <w:tc>
          <w:tcPr>
            <w:tcW w:w="1661" w:type="dxa"/>
            <w:shd w:val="clear" w:color="auto" w:fill="D9D9D9" w:themeFill="background1" w:themeFillShade="D9"/>
            <w:vAlign w:val="center"/>
          </w:tcPr>
          <w:p w14:paraId="2DFC8858" w14:textId="77777777" w:rsidR="00672163" w:rsidRPr="0070255A" w:rsidRDefault="00672163" w:rsidP="00DD6548">
            <w:pPr>
              <w:spacing w:after="0" w:line="264" w:lineRule="auto"/>
              <w:ind w:left="209"/>
              <w:rPr>
                <w:rFonts w:cs="Arial"/>
                <w:b/>
                <w:color w:val="000000"/>
                <w:sz w:val="18"/>
                <w:szCs w:val="18"/>
              </w:rPr>
            </w:pPr>
            <w:r w:rsidRPr="0070255A">
              <w:rPr>
                <w:rFonts w:cs="Arial"/>
                <w:b/>
                <w:color w:val="000000"/>
                <w:sz w:val="18"/>
                <w:szCs w:val="18"/>
              </w:rPr>
              <w:t>relapsing</w:t>
            </w:r>
          </w:p>
        </w:tc>
        <w:tc>
          <w:tcPr>
            <w:tcW w:w="1842" w:type="dxa"/>
            <w:gridSpan w:val="2"/>
            <w:tcBorders>
              <w:right w:val="single" w:sz="6" w:space="0" w:color="000000"/>
            </w:tcBorders>
            <w:shd w:val="clear" w:color="auto" w:fill="D9D9D9" w:themeFill="background1" w:themeFillShade="D9"/>
            <w:vAlign w:val="center"/>
          </w:tcPr>
          <w:p w14:paraId="4C075AF4" w14:textId="77777777" w:rsidR="00672163" w:rsidRPr="0070255A" w:rsidRDefault="00672163" w:rsidP="00DD6548">
            <w:pPr>
              <w:spacing w:after="0" w:line="264" w:lineRule="auto"/>
              <w:ind w:left="138"/>
              <w:rPr>
                <w:rFonts w:cs="Arial"/>
                <w:b/>
                <w:color w:val="000000"/>
                <w:sz w:val="18"/>
                <w:szCs w:val="18"/>
              </w:rPr>
            </w:pPr>
            <w:r w:rsidRPr="0070255A">
              <w:rPr>
                <w:rFonts w:cs="Arial"/>
                <w:b/>
                <w:color w:val="000000"/>
                <w:sz w:val="18"/>
                <w:szCs w:val="18"/>
              </w:rPr>
              <w:t>recommended</w:t>
            </w:r>
          </w:p>
        </w:tc>
      </w:tr>
      <w:tr w:rsidR="00672163" w:rsidRPr="006E5C37" w14:paraId="22093746" w14:textId="77777777" w:rsidTr="0009707C">
        <w:trPr>
          <w:trHeight w:hRule="exact" w:val="198"/>
        </w:trPr>
        <w:tc>
          <w:tcPr>
            <w:tcW w:w="1830" w:type="dxa"/>
            <w:tcBorders>
              <w:left w:val="single" w:sz="6" w:space="0" w:color="000000"/>
            </w:tcBorders>
            <w:shd w:val="clear" w:color="auto" w:fill="D9D9D9" w:themeFill="background1" w:themeFillShade="D9"/>
          </w:tcPr>
          <w:p w14:paraId="193F92C0" w14:textId="77777777" w:rsidR="00672163" w:rsidRPr="0070255A" w:rsidRDefault="00672163" w:rsidP="00DD6548">
            <w:pPr>
              <w:spacing w:after="0" w:line="264" w:lineRule="auto"/>
              <w:rPr>
                <w:rFonts w:cs="Arial"/>
                <w:color w:val="000000"/>
                <w:sz w:val="18"/>
                <w:szCs w:val="18"/>
              </w:rPr>
            </w:pPr>
            <w:r w:rsidRPr="0070255A">
              <w:rPr>
                <w:rFonts w:cs="Arial"/>
                <w:color w:val="000000"/>
                <w:sz w:val="18"/>
                <w:szCs w:val="18"/>
              </w:rPr>
              <w:t xml:space="preserve"> </w:t>
            </w:r>
          </w:p>
        </w:tc>
        <w:tc>
          <w:tcPr>
            <w:tcW w:w="1598" w:type="dxa"/>
            <w:shd w:val="clear" w:color="auto" w:fill="D9D9D9" w:themeFill="background1" w:themeFillShade="D9"/>
            <w:vAlign w:val="center"/>
          </w:tcPr>
          <w:p w14:paraId="36ED9ECD" w14:textId="77777777" w:rsidR="00672163" w:rsidRPr="0070255A" w:rsidRDefault="00672163" w:rsidP="00DD6548">
            <w:pPr>
              <w:spacing w:after="0" w:line="264" w:lineRule="auto"/>
              <w:ind w:left="145" w:firstLine="142"/>
              <w:rPr>
                <w:rFonts w:cs="Arial"/>
                <w:b/>
                <w:color w:val="000000"/>
                <w:sz w:val="18"/>
                <w:szCs w:val="18"/>
              </w:rPr>
            </w:pPr>
            <w:r w:rsidRPr="0070255A">
              <w:rPr>
                <w:rFonts w:cs="Arial"/>
                <w:b/>
                <w:color w:val="000000"/>
                <w:sz w:val="18"/>
                <w:szCs w:val="18"/>
              </w:rPr>
              <w:t xml:space="preserve">  (mg/d)</w:t>
            </w:r>
          </w:p>
        </w:tc>
        <w:tc>
          <w:tcPr>
            <w:tcW w:w="907" w:type="dxa"/>
            <w:shd w:val="clear" w:color="auto" w:fill="D9D9D9" w:themeFill="background1" w:themeFillShade="D9"/>
            <w:vAlign w:val="center"/>
          </w:tcPr>
          <w:p w14:paraId="54F1EA26" w14:textId="77777777" w:rsidR="00672163" w:rsidRPr="0070255A" w:rsidRDefault="00672163" w:rsidP="00DD6548">
            <w:pPr>
              <w:spacing w:after="0" w:line="264" w:lineRule="auto"/>
              <w:rPr>
                <w:rFonts w:cs="Arial"/>
                <w:color w:val="000000"/>
                <w:sz w:val="18"/>
                <w:szCs w:val="18"/>
              </w:rPr>
            </w:pPr>
          </w:p>
        </w:tc>
        <w:tc>
          <w:tcPr>
            <w:tcW w:w="1793" w:type="dxa"/>
            <w:shd w:val="clear" w:color="auto" w:fill="D9D9D9" w:themeFill="background1" w:themeFillShade="D9"/>
            <w:vAlign w:val="center"/>
          </w:tcPr>
          <w:p w14:paraId="5FB09F2D" w14:textId="77777777" w:rsidR="00672163" w:rsidRPr="0070255A" w:rsidRDefault="00672163" w:rsidP="00DD6548">
            <w:pPr>
              <w:spacing w:after="0" w:line="264" w:lineRule="auto"/>
              <w:ind w:left="337"/>
              <w:rPr>
                <w:rFonts w:cs="Arial"/>
                <w:b/>
                <w:color w:val="000000"/>
                <w:sz w:val="18"/>
                <w:szCs w:val="18"/>
              </w:rPr>
            </w:pPr>
            <w:r w:rsidRPr="0070255A">
              <w:rPr>
                <w:rFonts w:cs="Arial"/>
                <w:b/>
                <w:color w:val="000000"/>
                <w:sz w:val="18"/>
                <w:szCs w:val="18"/>
              </w:rPr>
              <w:t>psychosis</w:t>
            </w:r>
          </w:p>
        </w:tc>
        <w:tc>
          <w:tcPr>
            <w:tcW w:w="1661" w:type="dxa"/>
            <w:shd w:val="clear" w:color="auto" w:fill="D9D9D9" w:themeFill="background1" w:themeFillShade="D9"/>
            <w:vAlign w:val="center"/>
          </w:tcPr>
          <w:p w14:paraId="15D7665B" w14:textId="77777777" w:rsidR="00672163" w:rsidRPr="0070255A" w:rsidRDefault="00672163" w:rsidP="00DD6548">
            <w:pPr>
              <w:spacing w:after="0" w:line="264" w:lineRule="auto"/>
              <w:ind w:left="209"/>
              <w:rPr>
                <w:rFonts w:cs="Arial"/>
                <w:b/>
                <w:color w:val="000000"/>
                <w:sz w:val="18"/>
                <w:szCs w:val="18"/>
              </w:rPr>
            </w:pPr>
            <w:r w:rsidRPr="0070255A">
              <w:rPr>
                <w:rFonts w:cs="Arial"/>
                <w:b/>
                <w:color w:val="000000"/>
                <w:sz w:val="18"/>
                <w:szCs w:val="18"/>
              </w:rPr>
              <w:t>schizophrenia</w:t>
            </w:r>
          </w:p>
        </w:tc>
        <w:tc>
          <w:tcPr>
            <w:tcW w:w="1842" w:type="dxa"/>
            <w:gridSpan w:val="2"/>
            <w:tcBorders>
              <w:right w:val="single" w:sz="6" w:space="0" w:color="000000"/>
            </w:tcBorders>
            <w:shd w:val="clear" w:color="auto" w:fill="D9D9D9" w:themeFill="background1" w:themeFillShade="D9"/>
            <w:vAlign w:val="center"/>
          </w:tcPr>
          <w:p w14:paraId="037E5ED8" w14:textId="77777777" w:rsidR="00672163" w:rsidRPr="0070255A" w:rsidRDefault="00672163" w:rsidP="00DD6548">
            <w:pPr>
              <w:spacing w:after="0" w:line="264" w:lineRule="auto"/>
              <w:rPr>
                <w:rFonts w:cs="Arial"/>
                <w:b/>
                <w:color w:val="000000"/>
                <w:sz w:val="18"/>
                <w:szCs w:val="18"/>
              </w:rPr>
            </w:pPr>
          </w:p>
        </w:tc>
      </w:tr>
      <w:tr w:rsidR="00672163" w:rsidRPr="006E5C37" w14:paraId="17B4AE28" w14:textId="77777777" w:rsidTr="0009707C">
        <w:trPr>
          <w:trHeight w:hRule="exact" w:val="198"/>
        </w:trPr>
        <w:tc>
          <w:tcPr>
            <w:tcW w:w="1830" w:type="dxa"/>
            <w:tcBorders>
              <w:left w:val="single" w:sz="6" w:space="0" w:color="000000"/>
              <w:bottom w:val="double" w:sz="4" w:space="0" w:color="000000"/>
            </w:tcBorders>
            <w:shd w:val="clear" w:color="auto" w:fill="D9D9D9" w:themeFill="background1" w:themeFillShade="D9"/>
          </w:tcPr>
          <w:p w14:paraId="569A31C0" w14:textId="77777777" w:rsidR="00672163" w:rsidRPr="0070255A" w:rsidRDefault="00672163" w:rsidP="00DD6548">
            <w:pPr>
              <w:spacing w:after="0" w:line="264" w:lineRule="auto"/>
              <w:rPr>
                <w:rFonts w:cs="Arial"/>
                <w:color w:val="000000"/>
                <w:sz w:val="18"/>
                <w:szCs w:val="18"/>
              </w:rPr>
            </w:pPr>
          </w:p>
        </w:tc>
        <w:tc>
          <w:tcPr>
            <w:tcW w:w="1598" w:type="dxa"/>
            <w:tcBorders>
              <w:bottom w:val="double" w:sz="4" w:space="0" w:color="000000"/>
            </w:tcBorders>
            <w:shd w:val="clear" w:color="auto" w:fill="D9D9D9" w:themeFill="background1" w:themeFillShade="D9"/>
            <w:vAlign w:val="center"/>
          </w:tcPr>
          <w:p w14:paraId="74736ADD" w14:textId="77777777" w:rsidR="00672163" w:rsidRPr="0070255A" w:rsidRDefault="00672163" w:rsidP="00DD6548">
            <w:pPr>
              <w:spacing w:after="0" w:line="264" w:lineRule="auto"/>
              <w:rPr>
                <w:rFonts w:cs="Arial"/>
                <w:color w:val="000000"/>
                <w:sz w:val="18"/>
                <w:szCs w:val="18"/>
              </w:rPr>
            </w:pPr>
          </w:p>
        </w:tc>
        <w:tc>
          <w:tcPr>
            <w:tcW w:w="907" w:type="dxa"/>
            <w:tcBorders>
              <w:bottom w:val="double" w:sz="4" w:space="0" w:color="000000"/>
            </w:tcBorders>
            <w:shd w:val="clear" w:color="auto" w:fill="D9D9D9" w:themeFill="background1" w:themeFillShade="D9"/>
            <w:vAlign w:val="center"/>
          </w:tcPr>
          <w:p w14:paraId="0AD79181" w14:textId="77777777" w:rsidR="00672163" w:rsidRPr="0070255A" w:rsidRDefault="00672163" w:rsidP="00DD6548">
            <w:pPr>
              <w:spacing w:after="0" w:line="264" w:lineRule="auto"/>
              <w:rPr>
                <w:rFonts w:cs="Arial"/>
                <w:color w:val="000000"/>
                <w:sz w:val="18"/>
                <w:szCs w:val="18"/>
              </w:rPr>
            </w:pPr>
          </w:p>
        </w:tc>
        <w:tc>
          <w:tcPr>
            <w:tcW w:w="1793" w:type="dxa"/>
            <w:tcBorders>
              <w:bottom w:val="double" w:sz="4" w:space="0" w:color="000000"/>
            </w:tcBorders>
            <w:shd w:val="clear" w:color="auto" w:fill="D9D9D9" w:themeFill="background1" w:themeFillShade="D9"/>
            <w:vAlign w:val="center"/>
          </w:tcPr>
          <w:p w14:paraId="0AF5C707" w14:textId="77777777" w:rsidR="00672163" w:rsidRPr="0070255A" w:rsidRDefault="00672163" w:rsidP="00DD6548">
            <w:pPr>
              <w:spacing w:after="0" w:line="264" w:lineRule="auto"/>
              <w:ind w:right="548"/>
              <w:jc w:val="center"/>
              <w:rPr>
                <w:rFonts w:cs="Arial"/>
                <w:color w:val="000000"/>
                <w:sz w:val="18"/>
                <w:szCs w:val="18"/>
              </w:rPr>
            </w:pPr>
            <w:r w:rsidRPr="0070255A">
              <w:rPr>
                <w:rFonts w:cs="Arial"/>
                <w:b/>
                <w:color w:val="000000"/>
                <w:sz w:val="18"/>
                <w:szCs w:val="18"/>
              </w:rPr>
              <w:t>(mg/d)</w:t>
            </w:r>
          </w:p>
        </w:tc>
        <w:tc>
          <w:tcPr>
            <w:tcW w:w="1661" w:type="dxa"/>
            <w:tcBorders>
              <w:bottom w:val="double" w:sz="4" w:space="0" w:color="000000"/>
            </w:tcBorders>
            <w:shd w:val="clear" w:color="auto" w:fill="D9D9D9" w:themeFill="background1" w:themeFillShade="D9"/>
            <w:vAlign w:val="center"/>
          </w:tcPr>
          <w:p w14:paraId="11E0FDC2" w14:textId="77777777" w:rsidR="00672163" w:rsidRPr="0070255A" w:rsidRDefault="00672163" w:rsidP="00DD6548">
            <w:pPr>
              <w:spacing w:after="0" w:line="264" w:lineRule="auto"/>
              <w:ind w:left="209"/>
              <w:rPr>
                <w:rFonts w:cs="Arial"/>
                <w:b/>
                <w:color w:val="000000"/>
                <w:sz w:val="18"/>
                <w:szCs w:val="18"/>
              </w:rPr>
            </w:pPr>
            <w:r w:rsidRPr="0070255A">
              <w:rPr>
                <w:rFonts w:cs="Arial"/>
                <w:b/>
                <w:color w:val="000000"/>
                <w:sz w:val="18"/>
                <w:szCs w:val="18"/>
              </w:rPr>
              <w:t>(mg/d)</w:t>
            </w:r>
          </w:p>
        </w:tc>
        <w:tc>
          <w:tcPr>
            <w:tcW w:w="1842" w:type="dxa"/>
            <w:gridSpan w:val="2"/>
            <w:tcBorders>
              <w:bottom w:val="double" w:sz="4" w:space="0" w:color="000000"/>
              <w:right w:val="single" w:sz="6" w:space="0" w:color="000000"/>
            </w:tcBorders>
            <w:shd w:val="clear" w:color="auto" w:fill="D9D9D9" w:themeFill="background1" w:themeFillShade="D9"/>
            <w:vAlign w:val="center"/>
          </w:tcPr>
          <w:p w14:paraId="7F73C760" w14:textId="77777777" w:rsidR="00672163" w:rsidRPr="0070255A" w:rsidRDefault="00672163" w:rsidP="00DD6548">
            <w:pPr>
              <w:spacing w:after="0" w:line="264" w:lineRule="auto"/>
              <w:ind w:left="138"/>
              <w:rPr>
                <w:rFonts w:cs="Arial"/>
                <w:b/>
                <w:color w:val="000000"/>
                <w:sz w:val="18"/>
                <w:szCs w:val="18"/>
              </w:rPr>
            </w:pPr>
            <w:r w:rsidRPr="0070255A">
              <w:rPr>
                <w:rFonts w:cs="Arial"/>
                <w:b/>
                <w:color w:val="000000"/>
                <w:sz w:val="18"/>
                <w:szCs w:val="18"/>
              </w:rPr>
              <w:t>(mg/d)</w:t>
            </w:r>
            <w:r w:rsidRPr="0070255A">
              <w:rPr>
                <w:rFonts w:cs="Arial"/>
                <w:color w:val="000000"/>
                <w:sz w:val="18"/>
                <w:szCs w:val="18"/>
                <w:vertAlign w:val="superscript"/>
              </w:rPr>
              <w:t>2</w:t>
            </w:r>
          </w:p>
        </w:tc>
      </w:tr>
      <w:tr w:rsidR="00672163" w:rsidRPr="006E5C37" w14:paraId="0A686879" w14:textId="77777777" w:rsidTr="0009707C">
        <w:trPr>
          <w:trHeight w:hRule="exact" w:val="379"/>
        </w:trPr>
        <w:tc>
          <w:tcPr>
            <w:tcW w:w="9631" w:type="dxa"/>
            <w:gridSpan w:val="7"/>
            <w:tcBorders>
              <w:top w:val="double" w:sz="4" w:space="0" w:color="000000"/>
              <w:left w:val="single" w:sz="6" w:space="0" w:color="000000"/>
              <w:bottom w:val="none" w:sz="0" w:space="0" w:color="000000"/>
              <w:right w:val="single" w:sz="6" w:space="0" w:color="000000"/>
            </w:tcBorders>
            <w:shd w:val="clear" w:color="auto" w:fill="FFFFFF" w:themeFill="background1"/>
            <w:vAlign w:val="bottom"/>
          </w:tcPr>
          <w:p w14:paraId="0989E6D0" w14:textId="77777777" w:rsidR="00672163" w:rsidRPr="0070255A" w:rsidRDefault="00672163" w:rsidP="0009707C">
            <w:pPr>
              <w:spacing w:after="0" w:line="264" w:lineRule="auto"/>
              <w:ind w:left="133"/>
              <w:rPr>
                <w:rFonts w:cs="Arial"/>
                <w:color w:val="000000"/>
                <w:sz w:val="18"/>
                <w:szCs w:val="18"/>
              </w:rPr>
            </w:pPr>
            <w:r w:rsidRPr="0070255A">
              <w:rPr>
                <w:rFonts w:cs="Arial"/>
                <w:b/>
                <w:color w:val="000000"/>
                <w:sz w:val="18"/>
                <w:szCs w:val="18"/>
              </w:rPr>
              <w:t>Atypical Antipsychotics</w:t>
            </w:r>
          </w:p>
        </w:tc>
      </w:tr>
      <w:tr w:rsidR="00672163" w:rsidRPr="006E5C37" w14:paraId="2A6B00EB" w14:textId="77777777" w:rsidTr="00672163">
        <w:trPr>
          <w:trHeight w:hRule="exact" w:val="198"/>
        </w:trPr>
        <w:tc>
          <w:tcPr>
            <w:tcW w:w="1830" w:type="dxa"/>
            <w:tcBorders>
              <w:top w:val="none" w:sz="0" w:space="0" w:color="000000"/>
              <w:left w:val="single" w:sz="6" w:space="0" w:color="000000"/>
              <w:bottom w:val="none" w:sz="0" w:space="0" w:color="000000"/>
            </w:tcBorders>
            <w:shd w:val="clear" w:color="auto" w:fill="FFFFFF" w:themeFill="background1"/>
            <w:vAlign w:val="center"/>
          </w:tcPr>
          <w:p w14:paraId="627C9231" w14:textId="77777777" w:rsidR="00672163" w:rsidRPr="0070255A" w:rsidRDefault="00672163" w:rsidP="00DD6548">
            <w:pPr>
              <w:spacing w:after="0" w:line="264" w:lineRule="auto"/>
              <w:ind w:left="112"/>
              <w:jc w:val="right"/>
              <w:rPr>
                <w:rFonts w:cs="Arial"/>
                <w:color w:val="949699"/>
                <w:sz w:val="18"/>
                <w:szCs w:val="18"/>
              </w:rPr>
            </w:pPr>
            <w:r w:rsidRPr="0070255A">
              <w:rPr>
                <w:rFonts w:cs="Arial"/>
                <w:color w:val="000000"/>
                <w:sz w:val="18"/>
                <w:szCs w:val="18"/>
              </w:rPr>
              <w:t>Amisulpride</w:t>
            </w:r>
          </w:p>
        </w:tc>
        <w:tc>
          <w:tcPr>
            <w:tcW w:w="1598" w:type="dxa"/>
            <w:tcBorders>
              <w:top w:val="none" w:sz="0" w:space="0" w:color="000000"/>
              <w:bottom w:val="none" w:sz="0" w:space="0" w:color="000000"/>
            </w:tcBorders>
            <w:shd w:val="clear" w:color="auto" w:fill="FFFFFF" w:themeFill="background1"/>
            <w:vAlign w:val="center"/>
          </w:tcPr>
          <w:p w14:paraId="60015065" w14:textId="77777777" w:rsidR="00672163" w:rsidRPr="0070255A" w:rsidRDefault="00672163" w:rsidP="00DD6548">
            <w:pPr>
              <w:spacing w:after="0" w:line="264" w:lineRule="auto"/>
              <w:ind w:right="30"/>
              <w:jc w:val="center"/>
              <w:rPr>
                <w:rFonts w:cs="Arial"/>
                <w:color w:val="000000"/>
                <w:sz w:val="18"/>
                <w:szCs w:val="18"/>
              </w:rPr>
            </w:pPr>
            <w:r w:rsidRPr="0070255A">
              <w:rPr>
                <w:rFonts w:cs="Arial"/>
                <w:color w:val="000000"/>
                <w:sz w:val="18"/>
                <w:szCs w:val="18"/>
              </w:rPr>
              <w:t>200</w:t>
            </w:r>
          </w:p>
        </w:tc>
        <w:tc>
          <w:tcPr>
            <w:tcW w:w="907" w:type="dxa"/>
            <w:tcBorders>
              <w:top w:val="none" w:sz="0" w:space="0" w:color="000000"/>
              <w:bottom w:val="none" w:sz="0" w:space="0" w:color="000000"/>
            </w:tcBorders>
            <w:shd w:val="clear" w:color="auto" w:fill="FFFFFF" w:themeFill="background1"/>
            <w:vAlign w:val="center"/>
          </w:tcPr>
          <w:p w14:paraId="2D76106E" w14:textId="77777777" w:rsidR="00672163" w:rsidRPr="0070255A" w:rsidRDefault="00672163" w:rsidP="00DD6548">
            <w:pPr>
              <w:spacing w:after="0" w:line="264" w:lineRule="auto"/>
              <w:jc w:val="center"/>
              <w:rPr>
                <w:rFonts w:cs="Arial"/>
                <w:color w:val="000000"/>
                <w:sz w:val="18"/>
                <w:szCs w:val="18"/>
              </w:rPr>
            </w:pPr>
            <w:r w:rsidRPr="0070255A">
              <w:rPr>
                <w:rFonts w:cs="Arial"/>
                <w:color w:val="000000"/>
                <w:sz w:val="18"/>
                <w:szCs w:val="18"/>
              </w:rPr>
              <w:t>(1)-2</w:t>
            </w:r>
          </w:p>
        </w:tc>
        <w:tc>
          <w:tcPr>
            <w:tcW w:w="1793" w:type="dxa"/>
            <w:tcBorders>
              <w:top w:val="none" w:sz="0" w:space="0" w:color="000000"/>
              <w:bottom w:val="none" w:sz="0" w:space="0" w:color="000000"/>
            </w:tcBorders>
            <w:shd w:val="clear" w:color="auto" w:fill="FFFFFF" w:themeFill="background1"/>
            <w:vAlign w:val="center"/>
          </w:tcPr>
          <w:p w14:paraId="2561085B" w14:textId="77777777" w:rsidR="00672163" w:rsidRPr="00D545ED" w:rsidRDefault="00672163" w:rsidP="00DD6548">
            <w:pPr>
              <w:spacing w:after="0" w:line="264" w:lineRule="auto"/>
              <w:ind w:left="337"/>
              <w:rPr>
                <w:rFonts w:cs="Arial"/>
                <w:b/>
                <w:color w:val="000000"/>
                <w:sz w:val="18"/>
                <w:szCs w:val="18"/>
              </w:rPr>
            </w:pPr>
            <w:r w:rsidRPr="00D545ED">
              <w:rPr>
                <w:rFonts w:cs="Arial"/>
                <w:b/>
                <w:color w:val="000000"/>
                <w:sz w:val="18"/>
                <w:szCs w:val="18"/>
              </w:rPr>
              <w:t>100-300</w:t>
            </w:r>
          </w:p>
        </w:tc>
        <w:tc>
          <w:tcPr>
            <w:tcW w:w="1802" w:type="dxa"/>
            <w:gridSpan w:val="2"/>
            <w:tcBorders>
              <w:top w:val="none" w:sz="0" w:space="0" w:color="000000"/>
              <w:bottom w:val="none" w:sz="0" w:space="0" w:color="000000"/>
            </w:tcBorders>
            <w:shd w:val="clear" w:color="auto" w:fill="FFFFFF" w:themeFill="background1"/>
            <w:vAlign w:val="center"/>
          </w:tcPr>
          <w:p w14:paraId="168A4DF9" w14:textId="77777777" w:rsidR="00672163" w:rsidRPr="0070255A" w:rsidRDefault="00672163" w:rsidP="00DD6548">
            <w:pPr>
              <w:spacing w:after="0" w:line="264" w:lineRule="auto"/>
              <w:ind w:left="209"/>
              <w:rPr>
                <w:rFonts w:cs="Arial"/>
                <w:color w:val="000000"/>
                <w:sz w:val="18"/>
                <w:szCs w:val="18"/>
              </w:rPr>
            </w:pPr>
            <w:r w:rsidRPr="0070255A">
              <w:rPr>
                <w:rFonts w:cs="Arial"/>
                <w:color w:val="000000"/>
                <w:sz w:val="18"/>
                <w:szCs w:val="18"/>
              </w:rPr>
              <w:t>400-800</w:t>
            </w:r>
          </w:p>
        </w:tc>
        <w:tc>
          <w:tcPr>
            <w:tcW w:w="1701" w:type="dxa"/>
            <w:tcBorders>
              <w:top w:val="none" w:sz="0" w:space="0" w:color="000000"/>
              <w:bottom w:val="none" w:sz="0" w:space="0" w:color="000000"/>
              <w:right w:val="single" w:sz="6" w:space="0" w:color="000000"/>
            </w:tcBorders>
            <w:shd w:val="clear" w:color="auto" w:fill="FFFFFF" w:themeFill="background1"/>
            <w:vAlign w:val="center"/>
          </w:tcPr>
          <w:p w14:paraId="52DE04CD" w14:textId="77777777" w:rsidR="00672163" w:rsidRPr="0070255A" w:rsidRDefault="00672163" w:rsidP="00DD6548">
            <w:pPr>
              <w:spacing w:after="0" w:line="264" w:lineRule="auto"/>
              <w:ind w:left="6" w:right="810" w:firstLine="6"/>
              <w:rPr>
                <w:rFonts w:cs="Arial"/>
                <w:color w:val="000000"/>
                <w:sz w:val="18"/>
                <w:szCs w:val="18"/>
              </w:rPr>
            </w:pPr>
            <w:r w:rsidRPr="0070255A">
              <w:rPr>
                <w:rFonts w:cs="Arial"/>
                <w:color w:val="000000"/>
                <w:sz w:val="18"/>
                <w:szCs w:val="18"/>
              </w:rPr>
              <w:t>1200</w:t>
            </w:r>
          </w:p>
        </w:tc>
      </w:tr>
      <w:tr w:rsidR="00672163" w:rsidRPr="006E5C37" w14:paraId="3741BF95" w14:textId="77777777" w:rsidTr="00672163">
        <w:trPr>
          <w:trHeight w:hRule="exact" w:val="198"/>
        </w:trPr>
        <w:tc>
          <w:tcPr>
            <w:tcW w:w="1830" w:type="dxa"/>
            <w:tcBorders>
              <w:top w:val="none" w:sz="0" w:space="0" w:color="000000"/>
              <w:left w:val="single" w:sz="6" w:space="0" w:color="000000"/>
              <w:bottom w:val="none" w:sz="0" w:space="0" w:color="000000"/>
            </w:tcBorders>
            <w:shd w:val="clear" w:color="auto" w:fill="FFFFFF" w:themeFill="background1"/>
            <w:vAlign w:val="center"/>
          </w:tcPr>
          <w:p w14:paraId="660F060B" w14:textId="77777777" w:rsidR="00672163" w:rsidRPr="0070255A" w:rsidRDefault="00672163" w:rsidP="00DD6548">
            <w:pPr>
              <w:spacing w:after="0" w:line="264" w:lineRule="auto"/>
              <w:ind w:left="112"/>
              <w:jc w:val="right"/>
              <w:rPr>
                <w:rFonts w:cs="Arial"/>
                <w:color w:val="949699"/>
                <w:sz w:val="18"/>
                <w:szCs w:val="18"/>
              </w:rPr>
            </w:pPr>
            <w:r w:rsidRPr="0070255A">
              <w:rPr>
                <w:rFonts w:cs="Arial"/>
                <w:color w:val="000000"/>
                <w:sz w:val="18"/>
                <w:szCs w:val="18"/>
              </w:rPr>
              <w:t>Aripiprazole</w:t>
            </w:r>
          </w:p>
        </w:tc>
        <w:tc>
          <w:tcPr>
            <w:tcW w:w="1598" w:type="dxa"/>
            <w:tcBorders>
              <w:top w:val="none" w:sz="0" w:space="0" w:color="000000"/>
              <w:bottom w:val="none" w:sz="0" w:space="0" w:color="000000"/>
            </w:tcBorders>
            <w:shd w:val="clear" w:color="auto" w:fill="FFFFFF" w:themeFill="background1"/>
            <w:vAlign w:val="center"/>
          </w:tcPr>
          <w:p w14:paraId="6967C98E" w14:textId="77777777" w:rsidR="00672163" w:rsidRPr="0070255A" w:rsidRDefault="00672163" w:rsidP="00DD6548">
            <w:pPr>
              <w:spacing w:after="0" w:line="264" w:lineRule="auto"/>
              <w:ind w:right="30"/>
              <w:jc w:val="center"/>
              <w:rPr>
                <w:rFonts w:cs="Arial"/>
                <w:color w:val="000000"/>
                <w:sz w:val="18"/>
                <w:szCs w:val="18"/>
              </w:rPr>
            </w:pPr>
            <w:r w:rsidRPr="0070255A">
              <w:rPr>
                <w:rFonts w:cs="Arial"/>
                <w:color w:val="000000"/>
                <w:sz w:val="18"/>
                <w:szCs w:val="18"/>
              </w:rPr>
              <w:t>(10)-15</w:t>
            </w:r>
          </w:p>
        </w:tc>
        <w:tc>
          <w:tcPr>
            <w:tcW w:w="907" w:type="dxa"/>
            <w:tcBorders>
              <w:top w:val="none" w:sz="0" w:space="0" w:color="000000"/>
              <w:bottom w:val="none" w:sz="0" w:space="0" w:color="000000"/>
            </w:tcBorders>
            <w:shd w:val="clear" w:color="auto" w:fill="FFFFFF" w:themeFill="background1"/>
            <w:vAlign w:val="center"/>
          </w:tcPr>
          <w:p w14:paraId="4DAC4C90" w14:textId="77777777" w:rsidR="00672163" w:rsidRPr="0070255A" w:rsidRDefault="00672163" w:rsidP="00DD6548">
            <w:pPr>
              <w:spacing w:after="0" w:line="264" w:lineRule="auto"/>
              <w:jc w:val="center"/>
              <w:rPr>
                <w:rFonts w:cs="Arial"/>
                <w:color w:val="000000"/>
                <w:sz w:val="18"/>
                <w:szCs w:val="18"/>
              </w:rPr>
            </w:pPr>
            <w:r w:rsidRPr="0070255A">
              <w:rPr>
                <w:rFonts w:cs="Arial"/>
                <w:color w:val="000000"/>
                <w:sz w:val="18"/>
                <w:szCs w:val="18"/>
              </w:rPr>
              <w:t>1</w:t>
            </w:r>
          </w:p>
        </w:tc>
        <w:tc>
          <w:tcPr>
            <w:tcW w:w="1793" w:type="dxa"/>
            <w:tcBorders>
              <w:top w:val="none" w:sz="0" w:space="0" w:color="000000"/>
              <w:bottom w:val="none" w:sz="0" w:space="0" w:color="000000"/>
            </w:tcBorders>
            <w:shd w:val="clear" w:color="auto" w:fill="FFFFFF" w:themeFill="background1"/>
            <w:vAlign w:val="center"/>
          </w:tcPr>
          <w:p w14:paraId="66021371" w14:textId="77777777" w:rsidR="00672163" w:rsidRPr="00D545ED" w:rsidRDefault="00672163" w:rsidP="00DD6548">
            <w:pPr>
              <w:spacing w:after="0" w:line="264" w:lineRule="auto"/>
              <w:ind w:left="337"/>
              <w:rPr>
                <w:rFonts w:cs="Arial"/>
                <w:b/>
                <w:color w:val="000000"/>
                <w:sz w:val="18"/>
                <w:szCs w:val="18"/>
              </w:rPr>
            </w:pPr>
            <w:r w:rsidRPr="00D545ED">
              <w:rPr>
                <w:rFonts w:cs="Arial"/>
                <w:b/>
                <w:color w:val="000000"/>
                <w:sz w:val="18"/>
                <w:szCs w:val="18"/>
              </w:rPr>
              <w:t>15-(30)</w:t>
            </w:r>
          </w:p>
        </w:tc>
        <w:tc>
          <w:tcPr>
            <w:tcW w:w="1802" w:type="dxa"/>
            <w:gridSpan w:val="2"/>
            <w:tcBorders>
              <w:top w:val="none" w:sz="0" w:space="0" w:color="000000"/>
              <w:bottom w:val="none" w:sz="0" w:space="0" w:color="000000"/>
            </w:tcBorders>
            <w:shd w:val="clear" w:color="auto" w:fill="FFFFFF" w:themeFill="background1"/>
            <w:vAlign w:val="center"/>
          </w:tcPr>
          <w:p w14:paraId="78B0BBCD" w14:textId="77777777" w:rsidR="00672163" w:rsidRPr="0070255A" w:rsidRDefault="00672163" w:rsidP="00DD6548">
            <w:pPr>
              <w:spacing w:after="0" w:line="264" w:lineRule="auto"/>
              <w:ind w:left="209"/>
              <w:rPr>
                <w:rFonts w:cs="Arial"/>
                <w:color w:val="000000"/>
                <w:sz w:val="18"/>
                <w:szCs w:val="18"/>
              </w:rPr>
            </w:pPr>
            <w:r w:rsidRPr="0070255A">
              <w:rPr>
                <w:rFonts w:cs="Arial"/>
                <w:color w:val="000000"/>
                <w:sz w:val="18"/>
                <w:szCs w:val="18"/>
              </w:rPr>
              <w:t>15-30</w:t>
            </w:r>
          </w:p>
        </w:tc>
        <w:tc>
          <w:tcPr>
            <w:tcW w:w="1701" w:type="dxa"/>
            <w:tcBorders>
              <w:top w:val="none" w:sz="0" w:space="0" w:color="000000"/>
              <w:bottom w:val="none" w:sz="0" w:space="0" w:color="000000"/>
              <w:right w:val="single" w:sz="6" w:space="0" w:color="000000"/>
            </w:tcBorders>
            <w:shd w:val="clear" w:color="auto" w:fill="FFFFFF" w:themeFill="background1"/>
            <w:vAlign w:val="center"/>
          </w:tcPr>
          <w:p w14:paraId="2F219AF0" w14:textId="77777777" w:rsidR="00672163" w:rsidRPr="0070255A" w:rsidRDefault="00672163" w:rsidP="00DD6548">
            <w:pPr>
              <w:spacing w:after="0" w:line="264" w:lineRule="auto"/>
              <w:ind w:left="6" w:right="810" w:firstLine="6"/>
              <w:rPr>
                <w:rFonts w:cs="Arial"/>
                <w:color w:val="000000"/>
                <w:sz w:val="18"/>
                <w:szCs w:val="18"/>
              </w:rPr>
            </w:pPr>
            <w:r w:rsidRPr="0070255A">
              <w:rPr>
                <w:rFonts w:cs="Arial"/>
                <w:color w:val="000000"/>
                <w:sz w:val="18"/>
                <w:szCs w:val="18"/>
              </w:rPr>
              <w:t>30</w:t>
            </w:r>
          </w:p>
        </w:tc>
      </w:tr>
      <w:tr w:rsidR="00672163" w:rsidRPr="006E5C37" w14:paraId="59D41AE3" w14:textId="77777777" w:rsidTr="00672163">
        <w:trPr>
          <w:trHeight w:hRule="exact" w:val="198"/>
        </w:trPr>
        <w:tc>
          <w:tcPr>
            <w:tcW w:w="1830" w:type="dxa"/>
            <w:tcBorders>
              <w:top w:val="none" w:sz="0" w:space="0" w:color="000000"/>
              <w:left w:val="single" w:sz="6" w:space="0" w:color="000000"/>
              <w:bottom w:val="none" w:sz="0" w:space="0" w:color="000000"/>
            </w:tcBorders>
            <w:shd w:val="clear" w:color="auto" w:fill="FFFFFF" w:themeFill="background1"/>
            <w:vAlign w:val="center"/>
          </w:tcPr>
          <w:p w14:paraId="705F7B29" w14:textId="77777777" w:rsidR="00672163" w:rsidRPr="0070255A" w:rsidRDefault="00672163" w:rsidP="00DD6548">
            <w:pPr>
              <w:spacing w:after="0" w:line="264" w:lineRule="auto"/>
              <w:ind w:left="112"/>
              <w:jc w:val="right"/>
              <w:rPr>
                <w:rFonts w:cs="Arial"/>
                <w:color w:val="949699"/>
                <w:sz w:val="18"/>
                <w:szCs w:val="18"/>
              </w:rPr>
            </w:pPr>
            <w:r w:rsidRPr="0070255A">
              <w:rPr>
                <w:rFonts w:cs="Arial"/>
                <w:color w:val="000000"/>
                <w:sz w:val="18"/>
                <w:szCs w:val="18"/>
              </w:rPr>
              <w:t>Olanzapine</w:t>
            </w:r>
          </w:p>
        </w:tc>
        <w:tc>
          <w:tcPr>
            <w:tcW w:w="1598" w:type="dxa"/>
            <w:tcBorders>
              <w:top w:val="none" w:sz="0" w:space="0" w:color="000000"/>
              <w:bottom w:val="none" w:sz="0" w:space="0" w:color="000000"/>
            </w:tcBorders>
            <w:shd w:val="clear" w:color="auto" w:fill="FFFFFF" w:themeFill="background1"/>
            <w:vAlign w:val="center"/>
          </w:tcPr>
          <w:p w14:paraId="1A04D167" w14:textId="77777777" w:rsidR="00672163" w:rsidRPr="0070255A" w:rsidRDefault="00672163" w:rsidP="00DD6548">
            <w:pPr>
              <w:spacing w:after="0" w:line="264" w:lineRule="auto"/>
              <w:ind w:right="30"/>
              <w:jc w:val="center"/>
              <w:rPr>
                <w:rFonts w:cs="Arial"/>
                <w:color w:val="000000"/>
                <w:sz w:val="18"/>
                <w:szCs w:val="18"/>
              </w:rPr>
            </w:pPr>
            <w:r w:rsidRPr="0070255A">
              <w:rPr>
                <w:rFonts w:cs="Arial"/>
                <w:color w:val="000000"/>
                <w:sz w:val="18"/>
                <w:szCs w:val="18"/>
              </w:rPr>
              <w:t>5-10</w:t>
            </w:r>
          </w:p>
        </w:tc>
        <w:tc>
          <w:tcPr>
            <w:tcW w:w="907" w:type="dxa"/>
            <w:tcBorders>
              <w:top w:val="none" w:sz="0" w:space="0" w:color="000000"/>
              <w:bottom w:val="none" w:sz="0" w:space="0" w:color="000000"/>
            </w:tcBorders>
            <w:shd w:val="clear" w:color="auto" w:fill="FFFFFF" w:themeFill="background1"/>
            <w:vAlign w:val="center"/>
          </w:tcPr>
          <w:p w14:paraId="45E2197C" w14:textId="77777777" w:rsidR="00672163" w:rsidRPr="0070255A" w:rsidRDefault="00672163" w:rsidP="00DD6548">
            <w:pPr>
              <w:spacing w:after="0" w:line="264" w:lineRule="auto"/>
              <w:jc w:val="center"/>
              <w:rPr>
                <w:rFonts w:cs="Arial"/>
                <w:color w:val="000000"/>
                <w:sz w:val="18"/>
                <w:szCs w:val="18"/>
              </w:rPr>
            </w:pPr>
            <w:r w:rsidRPr="0070255A">
              <w:rPr>
                <w:rFonts w:cs="Arial"/>
                <w:color w:val="000000"/>
                <w:sz w:val="18"/>
                <w:szCs w:val="18"/>
              </w:rPr>
              <w:t>1</w:t>
            </w:r>
          </w:p>
        </w:tc>
        <w:tc>
          <w:tcPr>
            <w:tcW w:w="1793" w:type="dxa"/>
            <w:tcBorders>
              <w:top w:val="none" w:sz="0" w:space="0" w:color="000000"/>
              <w:bottom w:val="none" w:sz="0" w:space="0" w:color="000000"/>
            </w:tcBorders>
            <w:shd w:val="clear" w:color="auto" w:fill="FFFFFF" w:themeFill="background1"/>
            <w:vAlign w:val="center"/>
          </w:tcPr>
          <w:p w14:paraId="0DF88550" w14:textId="77777777" w:rsidR="00672163" w:rsidRPr="00E215BE" w:rsidRDefault="00672163" w:rsidP="00DD6548">
            <w:pPr>
              <w:spacing w:after="0" w:line="264" w:lineRule="auto"/>
              <w:ind w:left="337"/>
              <w:rPr>
                <w:rFonts w:cs="Arial"/>
                <w:b/>
                <w:color w:val="000000"/>
                <w:sz w:val="18"/>
                <w:szCs w:val="18"/>
              </w:rPr>
            </w:pPr>
            <w:r w:rsidRPr="00E215BE">
              <w:rPr>
                <w:rFonts w:cs="Arial"/>
                <w:b/>
                <w:color w:val="000000"/>
                <w:sz w:val="18"/>
                <w:szCs w:val="18"/>
              </w:rPr>
              <w:t>5-15</w:t>
            </w:r>
          </w:p>
        </w:tc>
        <w:tc>
          <w:tcPr>
            <w:tcW w:w="1802" w:type="dxa"/>
            <w:gridSpan w:val="2"/>
            <w:tcBorders>
              <w:top w:val="none" w:sz="0" w:space="0" w:color="000000"/>
              <w:bottom w:val="none" w:sz="0" w:space="0" w:color="000000"/>
            </w:tcBorders>
            <w:shd w:val="clear" w:color="auto" w:fill="FFFFFF" w:themeFill="background1"/>
            <w:vAlign w:val="center"/>
          </w:tcPr>
          <w:p w14:paraId="121F0AAF" w14:textId="77777777" w:rsidR="00672163" w:rsidRPr="0070255A" w:rsidRDefault="00672163" w:rsidP="00DD6548">
            <w:pPr>
              <w:spacing w:after="0" w:line="264" w:lineRule="auto"/>
              <w:ind w:left="209"/>
              <w:rPr>
                <w:rFonts w:cs="Arial"/>
                <w:color w:val="000000"/>
                <w:sz w:val="18"/>
                <w:szCs w:val="18"/>
              </w:rPr>
            </w:pPr>
            <w:r w:rsidRPr="0070255A">
              <w:rPr>
                <w:rFonts w:cs="Arial"/>
                <w:color w:val="000000"/>
                <w:sz w:val="18"/>
                <w:szCs w:val="18"/>
              </w:rPr>
              <w:t>5-20</w:t>
            </w:r>
          </w:p>
        </w:tc>
        <w:tc>
          <w:tcPr>
            <w:tcW w:w="1701" w:type="dxa"/>
            <w:tcBorders>
              <w:top w:val="none" w:sz="0" w:space="0" w:color="000000"/>
              <w:bottom w:val="none" w:sz="0" w:space="0" w:color="000000"/>
              <w:right w:val="single" w:sz="6" w:space="0" w:color="000000"/>
            </w:tcBorders>
            <w:shd w:val="clear" w:color="auto" w:fill="FFFFFF" w:themeFill="background1"/>
            <w:vAlign w:val="center"/>
          </w:tcPr>
          <w:p w14:paraId="4BE98D07" w14:textId="77777777" w:rsidR="00672163" w:rsidRPr="0070255A" w:rsidRDefault="00672163" w:rsidP="00DD6548">
            <w:pPr>
              <w:spacing w:after="0" w:line="264" w:lineRule="auto"/>
              <w:ind w:left="6" w:right="810" w:firstLine="6"/>
              <w:rPr>
                <w:rFonts w:cs="Arial"/>
                <w:color w:val="000000"/>
                <w:sz w:val="18"/>
                <w:szCs w:val="18"/>
              </w:rPr>
            </w:pPr>
            <w:r w:rsidRPr="0070255A">
              <w:rPr>
                <w:rFonts w:cs="Arial"/>
                <w:color w:val="000000"/>
                <w:sz w:val="18"/>
                <w:szCs w:val="18"/>
              </w:rPr>
              <w:t>20</w:t>
            </w:r>
          </w:p>
        </w:tc>
      </w:tr>
      <w:tr w:rsidR="00672163" w:rsidRPr="006E5C37" w14:paraId="679FE0F3" w14:textId="77777777" w:rsidTr="00672163">
        <w:trPr>
          <w:trHeight w:hRule="exact" w:val="198"/>
        </w:trPr>
        <w:tc>
          <w:tcPr>
            <w:tcW w:w="1830" w:type="dxa"/>
            <w:tcBorders>
              <w:top w:val="none" w:sz="0" w:space="0" w:color="000000"/>
              <w:left w:val="single" w:sz="6" w:space="0" w:color="000000"/>
              <w:bottom w:val="none" w:sz="0" w:space="0" w:color="000000"/>
            </w:tcBorders>
            <w:shd w:val="clear" w:color="auto" w:fill="FFFFFF" w:themeFill="background1"/>
            <w:vAlign w:val="center"/>
          </w:tcPr>
          <w:p w14:paraId="39184C09" w14:textId="77777777" w:rsidR="00672163" w:rsidRPr="0070255A" w:rsidRDefault="00672163" w:rsidP="00DD6548">
            <w:pPr>
              <w:spacing w:after="0" w:line="264" w:lineRule="auto"/>
              <w:ind w:left="112"/>
              <w:jc w:val="right"/>
              <w:rPr>
                <w:rFonts w:cs="Arial"/>
                <w:color w:val="949699"/>
                <w:sz w:val="18"/>
                <w:szCs w:val="18"/>
              </w:rPr>
            </w:pPr>
            <w:r w:rsidRPr="0070255A">
              <w:rPr>
                <w:rFonts w:cs="Arial"/>
                <w:color w:val="000000"/>
                <w:sz w:val="18"/>
                <w:szCs w:val="18"/>
              </w:rPr>
              <w:t>Quetiapine</w:t>
            </w:r>
          </w:p>
        </w:tc>
        <w:tc>
          <w:tcPr>
            <w:tcW w:w="1598" w:type="dxa"/>
            <w:tcBorders>
              <w:top w:val="none" w:sz="0" w:space="0" w:color="000000"/>
              <w:bottom w:val="none" w:sz="0" w:space="0" w:color="000000"/>
            </w:tcBorders>
            <w:shd w:val="clear" w:color="auto" w:fill="FFFFFF" w:themeFill="background1"/>
            <w:vAlign w:val="center"/>
          </w:tcPr>
          <w:p w14:paraId="7429B960" w14:textId="77777777" w:rsidR="00672163" w:rsidRPr="0070255A" w:rsidRDefault="00672163" w:rsidP="00DD6548">
            <w:pPr>
              <w:spacing w:after="0" w:line="264" w:lineRule="auto"/>
              <w:ind w:right="30"/>
              <w:jc w:val="center"/>
              <w:rPr>
                <w:rFonts w:cs="Arial"/>
                <w:color w:val="000000"/>
                <w:sz w:val="18"/>
                <w:szCs w:val="18"/>
              </w:rPr>
            </w:pPr>
            <w:r w:rsidRPr="0070255A">
              <w:rPr>
                <w:rFonts w:cs="Arial"/>
                <w:color w:val="000000"/>
                <w:sz w:val="18"/>
                <w:szCs w:val="18"/>
              </w:rPr>
              <w:t>50</w:t>
            </w:r>
          </w:p>
        </w:tc>
        <w:tc>
          <w:tcPr>
            <w:tcW w:w="907" w:type="dxa"/>
            <w:tcBorders>
              <w:top w:val="none" w:sz="0" w:space="0" w:color="000000"/>
              <w:bottom w:val="none" w:sz="0" w:space="0" w:color="000000"/>
            </w:tcBorders>
            <w:shd w:val="clear" w:color="auto" w:fill="FFFFFF" w:themeFill="background1"/>
            <w:vAlign w:val="center"/>
          </w:tcPr>
          <w:p w14:paraId="7FB99C58" w14:textId="77777777" w:rsidR="00672163" w:rsidRPr="0070255A" w:rsidRDefault="00672163" w:rsidP="00DD6548">
            <w:pPr>
              <w:spacing w:after="0" w:line="264" w:lineRule="auto"/>
              <w:jc w:val="center"/>
              <w:rPr>
                <w:rFonts w:cs="Arial"/>
                <w:color w:val="000000"/>
                <w:sz w:val="18"/>
                <w:szCs w:val="18"/>
              </w:rPr>
            </w:pPr>
            <w:r w:rsidRPr="0070255A">
              <w:rPr>
                <w:rFonts w:cs="Arial"/>
                <w:color w:val="000000"/>
                <w:sz w:val="18"/>
                <w:szCs w:val="18"/>
              </w:rPr>
              <w:t>2</w:t>
            </w:r>
          </w:p>
        </w:tc>
        <w:tc>
          <w:tcPr>
            <w:tcW w:w="1793" w:type="dxa"/>
            <w:tcBorders>
              <w:top w:val="none" w:sz="0" w:space="0" w:color="000000"/>
              <w:bottom w:val="none" w:sz="0" w:space="0" w:color="000000"/>
            </w:tcBorders>
            <w:shd w:val="clear" w:color="auto" w:fill="FFFFFF" w:themeFill="background1"/>
            <w:vAlign w:val="center"/>
          </w:tcPr>
          <w:p w14:paraId="0EAFE192" w14:textId="77777777" w:rsidR="00672163" w:rsidRPr="00E215BE" w:rsidRDefault="00672163" w:rsidP="00DD6548">
            <w:pPr>
              <w:spacing w:after="0" w:line="264" w:lineRule="auto"/>
              <w:ind w:left="337"/>
              <w:rPr>
                <w:rFonts w:cs="Arial"/>
                <w:b/>
                <w:color w:val="000000"/>
                <w:sz w:val="18"/>
                <w:szCs w:val="18"/>
              </w:rPr>
            </w:pPr>
            <w:r w:rsidRPr="00E215BE">
              <w:rPr>
                <w:rFonts w:cs="Arial"/>
                <w:b/>
                <w:color w:val="000000"/>
                <w:sz w:val="18"/>
                <w:szCs w:val="18"/>
              </w:rPr>
              <w:t>300-600</w:t>
            </w:r>
          </w:p>
        </w:tc>
        <w:tc>
          <w:tcPr>
            <w:tcW w:w="1802" w:type="dxa"/>
            <w:gridSpan w:val="2"/>
            <w:tcBorders>
              <w:top w:val="none" w:sz="0" w:space="0" w:color="000000"/>
              <w:bottom w:val="none" w:sz="0" w:space="0" w:color="000000"/>
            </w:tcBorders>
            <w:shd w:val="clear" w:color="auto" w:fill="FFFFFF" w:themeFill="background1"/>
            <w:vAlign w:val="center"/>
          </w:tcPr>
          <w:p w14:paraId="0C6D4C6C" w14:textId="77777777" w:rsidR="00672163" w:rsidRPr="0070255A" w:rsidRDefault="00672163" w:rsidP="00DD6548">
            <w:pPr>
              <w:spacing w:after="0" w:line="264" w:lineRule="auto"/>
              <w:ind w:left="209"/>
              <w:rPr>
                <w:rFonts w:cs="Arial"/>
                <w:color w:val="000000"/>
                <w:sz w:val="18"/>
                <w:szCs w:val="18"/>
              </w:rPr>
            </w:pPr>
            <w:r w:rsidRPr="0070255A">
              <w:rPr>
                <w:rFonts w:cs="Arial"/>
                <w:color w:val="000000"/>
                <w:sz w:val="18"/>
                <w:szCs w:val="18"/>
              </w:rPr>
              <w:t>400-750</w:t>
            </w:r>
          </w:p>
        </w:tc>
        <w:tc>
          <w:tcPr>
            <w:tcW w:w="1701" w:type="dxa"/>
            <w:tcBorders>
              <w:top w:val="none" w:sz="0" w:space="0" w:color="000000"/>
              <w:bottom w:val="none" w:sz="0" w:space="0" w:color="000000"/>
              <w:right w:val="single" w:sz="6" w:space="0" w:color="000000"/>
            </w:tcBorders>
            <w:shd w:val="clear" w:color="auto" w:fill="FFFFFF" w:themeFill="background1"/>
            <w:vAlign w:val="center"/>
          </w:tcPr>
          <w:p w14:paraId="58198F6B" w14:textId="77777777" w:rsidR="00672163" w:rsidRPr="0070255A" w:rsidRDefault="00672163" w:rsidP="00DD6548">
            <w:pPr>
              <w:spacing w:after="0" w:line="264" w:lineRule="auto"/>
              <w:ind w:left="6" w:right="810" w:firstLine="6"/>
              <w:rPr>
                <w:rFonts w:cs="Arial"/>
                <w:color w:val="000000"/>
                <w:sz w:val="18"/>
                <w:szCs w:val="18"/>
              </w:rPr>
            </w:pPr>
            <w:r w:rsidRPr="0070255A">
              <w:rPr>
                <w:rFonts w:cs="Arial"/>
                <w:color w:val="000000"/>
                <w:sz w:val="18"/>
                <w:szCs w:val="18"/>
              </w:rPr>
              <w:t>750</w:t>
            </w:r>
          </w:p>
        </w:tc>
      </w:tr>
      <w:tr w:rsidR="00672163" w:rsidRPr="006E5C37" w14:paraId="2FD0092C" w14:textId="77777777" w:rsidTr="00672163">
        <w:trPr>
          <w:trHeight w:hRule="exact" w:val="198"/>
        </w:trPr>
        <w:tc>
          <w:tcPr>
            <w:tcW w:w="1830" w:type="dxa"/>
            <w:tcBorders>
              <w:top w:val="none" w:sz="0" w:space="0" w:color="000000"/>
              <w:left w:val="single" w:sz="6" w:space="0" w:color="000000"/>
              <w:bottom w:val="none" w:sz="0" w:space="0" w:color="000000"/>
            </w:tcBorders>
            <w:shd w:val="clear" w:color="auto" w:fill="FFFFFF" w:themeFill="background1"/>
            <w:vAlign w:val="center"/>
          </w:tcPr>
          <w:p w14:paraId="7B85A563" w14:textId="77777777" w:rsidR="00672163" w:rsidRPr="0070255A" w:rsidRDefault="00672163" w:rsidP="00DD6548">
            <w:pPr>
              <w:spacing w:after="0" w:line="264" w:lineRule="auto"/>
              <w:ind w:left="112"/>
              <w:jc w:val="right"/>
              <w:rPr>
                <w:rFonts w:cs="Arial"/>
                <w:color w:val="949699"/>
                <w:sz w:val="18"/>
                <w:szCs w:val="18"/>
              </w:rPr>
            </w:pPr>
            <w:r w:rsidRPr="0070255A">
              <w:rPr>
                <w:rFonts w:cs="Arial"/>
                <w:color w:val="000000"/>
                <w:sz w:val="18"/>
                <w:szCs w:val="18"/>
              </w:rPr>
              <w:t>Risperidone</w:t>
            </w:r>
          </w:p>
        </w:tc>
        <w:tc>
          <w:tcPr>
            <w:tcW w:w="1598" w:type="dxa"/>
            <w:tcBorders>
              <w:top w:val="none" w:sz="0" w:space="0" w:color="000000"/>
              <w:bottom w:val="none" w:sz="0" w:space="0" w:color="000000"/>
            </w:tcBorders>
            <w:shd w:val="clear" w:color="auto" w:fill="FFFFFF" w:themeFill="background1"/>
            <w:vAlign w:val="center"/>
          </w:tcPr>
          <w:p w14:paraId="5126C25F" w14:textId="77777777" w:rsidR="00672163" w:rsidRPr="0070255A" w:rsidRDefault="00672163" w:rsidP="00DD6548">
            <w:pPr>
              <w:spacing w:after="0" w:line="264" w:lineRule="auto"/>
              <w:ind w:right="30"/>
              <w:jc w:val="center"/>
              <w:rPr>
                <w:rFonts w:cs="Arial"/>
                <w:color w:val="000000"/>
                <w:sz w:val="18"/>
                <w:szCs w:val="18"/>
              </w:rPr>
            </w:pPr>
            <w:r w:rsidRPr="0070255A">
              <w:rPr>
                <w:rFonts w:cs="Arial"/>
                <w:color w:val="000000"/>
                <w:sz w:val="18"/>
                <w:szCs w:val="18"/>
              </w:rPr>
              <w:t>2</w:t>
            </w:r>
          </w:p>
        </w:tc>
        <w:tc>
          <w:tcPr>
            <w:tcW w:w="907" w:type="dxa"/>
            <w:tcBorders>
              <w:top w:val="none" w:sz="0" w:space="0" w:color="000000"/>
              <w:bottom w:val="none" w:sz="0" w:space="0" w:color="000000"/>
            </w:tcBorders>
            <w:shd w:val="clear" w:color="auto" w:fill="FFFFFF" w:themeFill="background1"/>
            <w:vAlign w:val="center"/>
          </w:tcPr>
          <w:p w14:paraId="56FB96A5" w14:textId="77777777" w:rsidR="00672163" w:rsidRPr="0070255A" w:rsidRDefault="00672163" w:rsidP="00DD6548">
            <w:pPr>
              <w:spacing w:after="0" w:line="264" w:lineRule="auto"/>
              <w:jc w:val="center"/>
              <w:rPr>
                <w:rFonts w:cs="Arial"/>
                <w:color w:val="000000"/>
                <w:sz w:val="18"/>
                <w:szCs w:val="18"/>
              </w:rPr>
            </w:pPr>
            <w:r w:rsidRPr="0070255A">
              <w:rPr>
                <w:rFonts w:cs="Arial"/>
                <w:color w:val="000000"/>
                <w:sz w:val="18"/>
                <w:szCs w:val="18"/>
              </w:rPr>
              <w:t>1-2</w:t>
            </w:r>
          </w:p>
        </w:tc>
        <w:tc>
          <w:tcPr>
            <w:tcW w:w="1793" w:type="dxa"/>
            <w:tcBorders>
              <w:top w:val="none" w:sz="0" w:space="0" w:color="000000"/>
              <w:bottom w:val="none" w:sz="0" w:space="0" w:color="000000"/>
            </w:tcBorders>
            <w:shd w:val="clear" w:color="auto" w:fill="FFFFFF" w:themeFill="background1"/>
            <w:vAlign w:val="center"/>
          </w:tcPr>
          <w:p w14:paraId="0CCF1382" w14:textId="77777777" w:rsidR="00672163" w:rsidRPr="00E215BE" w:rsidRDefault="00672163" w:rsidP="00DD6548">
            <w:pPr>
              <w:spacing w:after="0" w:line="264" w:lineRule="auto"/>
              <w:ind w:left="337"/>
              <w:rPr>
                <w:rFonts w:cs="Arial"/>
                <w:b/>
                <w:color w:val="000000"/>
                <w:sz w:val="18"/>
                <w:szCs w:val="18"/>
              </w:rPr>
            </w:pPr>
            <w:r w:rsidRPr="00E215BE">
              <w:rPr>
                <w:rFonts w:cs="Arial"/>
                <w:b/>
                <w:color w:val="000000"/>
                <w:sz w:val="18"/>
                <w:szCs w:val="18"/>
              </w:rPr>
              <w:t>1-4</w:t>
            </w:r>
          </w:p>
        </w:tc>
        <w:tc>
          <w:tcPr>
            <w:tcW w:w="1802" w:type="dxa"/>
            <w:gridSpan w:val="2"/>
            <w:tcBorders>
              <w:top w:val="none" w:sz="0" w:space="0" w:color="000000"/>
              <w:bottom w:val="none" w:sz="0" w:space="0" w:color="000000"/>
            </w:tcBorders>
            <w:shd w:val="clear" w:color="auto" w:fill="FFFFFF" w:themeFill="background1"/>
            <w:vAlign w:val="center"/>
          </w:tcPr>
          <w:p w14:paraId="7F2C145A" w14:textId="77777777" w:rsidR="00672163" w:rsidRPr="0070255A" w:rsidRDefault="00672163" w:rsidP="00DD6548">
            <w:pPr>
              <w:spacing w:after="0" w:line="264" w:lineRule="auto"/>
              <w:ind w:left="209"/>
              <w:rPr>
                <w:rFonts w:cs="Arial"/>
                <w:color w:val="000000"/>
                <w:sz w:val="18"/>
                <w:szCs w:val="18"/>
              </w:rPr>
            </w:pPr>
            <w:r w:rsidRPr="0070255A">
              <w:rPr>
                <w:rFonts w:cs="Arial"/>
                <w:color w:val="000000"/>
                <w:sz w:val="18"/>
                <w:szCs w:val="18"/>
              </w:rPr>
              <w:t>3-6-(10)</w:t>
            </w:r>
          </w:p>
        </w:tc>
        <w:tc>
          <w:tcPr>
            <w:tcW w:w="1701" w:type="dxa"/>
            <w:tcBorders>
              <w:top w:val="none" w:sz="0" w:space="0" w:color="000000"/>
              <w:bottom w:val="none" w:sz="0" w:space="0" w:color="000000"/>
              <w:right w:val="single" w:sz="6" w:space="0" w:color="000000"/>
            </w:tcBorders>
            <w:shd w:val="clear" w:color="auto" w:fill="FFFFFF" w:themeFill="background1"/>
            <w:vAlign w:val="center"/>
          </w:tcPr>
          <w:p w14:paraId="5915AE64" w14:textId="77777777" w:rsidR="00672163" w:rsidRPr="0070255A" w:rsidRDefault="00672163" w:rsidP="00DD6548">
            <w:pPr>
              <w:spacing w:after="0" w:line="264" w:lineRule="auto"/>
              <w:ind w:left="6" w:right="810" w:firstLine="6"/>
              <w:rPr>
                <w:rFonts w:cs="Arial"/>
                <w:color w:val="000000"/>
                <w:sz w:val="18"/>
                <w:szCs w:val="18"/>
              </w:rPr>
            </w:pPr>
            <w:r w:rsidRPr="0070255A">
              <w:rPr>
                <w:rFonts w:cs="Arial"/>
                <w:color w:val="000000"/>
                <w:sz w:val="18"/>
                <w:szCs w:val="18"/>
              </w:rPr>
              <w:t>16</w:t>
            </w:r>
          </w:p>
        </w:tc>
      </w:tr>
      <w:tr w:rsidR="00672163" w:rsidRPr="006E5C37" w14:paraId="37D52CC0" w14:textId="77777777" w:rsidTr="00672163">
        <w:trPr>
          <w:trHeight w:hRule="exact" w:val="198"/>
        </w:trPr>
        <w:tc>
          <w:tcPr>
            <w:tcW w:w="1830" w:type="dxa"/>
            <w:tcBorders>
              <w:top w:val="none" w:sz="0" w:space="0" w:color="000000"/>
              <w:left w:val="single" w:sz="6" w:space="0" w:color="000000"/>
              <w:bottom w:val="none" w:sz="0" w:space="0" w:color="000000"/>
            </w:tcBorders>
            <w:shd w:val="clear" w:color="auto" w:fill="FFFFFF" w:themeFill="background1"/>
            <w:vAlign w:val="center"/>
          </w:tcPr>
          <w:p w14:paraId="5AFCA477" w14:textId="77777777" w:rsidR="00672163" w:rsidRPr="0070255A" w:rsidRDefault="00672163" w:rsidP="00DD6548">
            <w:pPr>
              <w:spacing w:after="0" w:line="264" w:lineRule="auto"/>
              <w:ind w:left="112"/>
              <w:jc w:val="right"/>
              <w:rPr>
                <w:rFonts w:cs="Arial"/>
                <w:color w:val="949699"/>
                <w:sz w:val="18"/>
                <w:szCs w:val="18"/>
              </w:rPr>
            </w:pPr>
            <w:r w:rsidRPr="0070255A">
              <w:rPr>
                <w:rFonts w:cs="Arial"/>
                <w:color w:val="000000"/>
                <w:sz w:val="18"/>
                <w:szCs w:val="18"/>
              </w:rPr>
              <w:t>Ziprasidone</w:t>
            </w:r>
          </w:p>
        </w:tc>
        <w:tc>
          <w:tcPr>
            <w:tcW w:w="1598" w:type="dxa"/>
            <w:tcBorders>
              <w:top w:val="none" w:sz="0" w:space="0" w:color="000000"/>
              <w:bottom w:val="none" w:sz="0" w:space="0" w:color="000000"/>
            </w:tcBorders>
            <w:shd w:val="clear" w:color="auto" w:fill="FFFFFF" w:themeFill="background1"/>
            <w:vAlign w:val="center"/>
          </w:tcPr>
          <w:p w14:paraId="293E4E03" w14:textId="77777777" w:rsidR="00672163" w:rsidRPr="0070255A" w:rsidRDefault="00672163" w:rsidP="00DD6548">
            <w:pPr>
              <w:spacing w:after="0" w:line="264" w:lineRule="auto"/>
              <w:ind w:right="30"/>
              <w:jc w:val="center"/>
              <w:rPr>
                <w:rFonts w:cs="Arial"/>
                <w:color w:val="000000"/>
                <w:sz w:val="18"/>
                <w:szCs w:val="18"/>
              </w:rPr>
            </w:pPr>
            <w:r w:rsidRPr="0070255A">
              <w:rPr>
                <w:rFonts w:cs="Arial"/>
                <w:color w:val="000000"/>
                <w:sz w:val="18"/>
                <w:szCs w:val="18"/>
              </w:rPr>
              <w:t>40</w:t>
            </w:r>
          </w:p>
        </w:tc>
        <w:tc>
          <w:tcPr>
            <w:tcW w:w="907" w:type="dxa"/>
            <w:tcBorders>
              <w:top w:val="none" w:sz="0" w:space="0" w:color="000000"/>
              <w:bottom w:val="none" w:sz="0" w:space="0" w:color="000000"/>
            </w:tcBorders>
            <w:shd w:val="clear" w:color="auto" w:fill="FFFFFF" w:themeFill="background1"/>
            <w:vAlign w:val="center"/>
          </w:tcPr>
          <w:p w14:paraId="56438854" w14:textId="77777777" w:rsidR="00672163" w:rsidRPr="0070255A" w:rsidRDefault="00672163" w:rsidP="00DD6548">
            <w:pPr>
              <w:spacing w:after="0" w:line="264" w:lineRule="auto"/>
              <w:jc w:val="center"/>
              <w:rPr>
                <w:rFonts w:cs="Arial"/>
                <w:color w:val="000000"/>
                <w:sz w:val="18"/>
                <w:szCs w:val="18"/>
              </w:rPr>
            </w:pPr>
            <w:r w:rsidRPr="0070255A">
              <w:rPr>
                <w:rFonts w:cs="Arial"/>
                <w:color w:val="000000"/>
                <w:sz w:val="18"/>
                <w:szCs w:val="18"/>
              </w:rPr>
              <w:t>2</w:t>
            </w:r>
          </w:p>
        </w:tc>
        <w:tc>
          <w:tcPr>
            <w:tcW w:w="1793" w:type="dxa"/>
            <w:tcBorders>
              <w:top w:val="none" w:sz="0" w:space="0" w:color="000000"/>
              <w:bottom w:val="none" w:sz="0" w:space="0" w:color="000000"/>
            </w:tcBorders>
            <w:shd w:val="clear" w:color="auto" w:fill="FFFFFF" w:themeFill="background1"/>
            <w:vAlign w:val="center"/>
          </w:tcPr>
          <w:p w14:paraId="77D1E40A" w14:textId="77777777" w:rsidR="00672163" w:rsidRPr="00E215BE" w:rsidRDefault="00672163" w:rsidP="00DD6548">
            <w:pPr>
              <w:spacing w:after="0" w:line="264" w:lineRule="auto"/>
              <w:ind w:left="337"/>
              <w:rPr>
                <w:rFonts w:cs="Arial"/>
                <w:b/>
                <w:color w:val="000000"/>
                <w:sz w:val="18"/>
                <w:szCs w:val="18"/>
              </w:rPr>
            </w:pPr>
            <w:r w:rsidRPr="00E215BE">
              <w:rPr>
                <w:rFonts w:cs="Arial"/>
                <w:b/>
                <w:color w:val="000000"/>
                <w:sz w:val="18"/>
                <w:szCs w:val="18"/>
              </w:rPr>
              <w:t>40-80</w:t>
            </w:r>
          </w:p>
        </w:tc>
        <w:tc>
          <w:tcPr>
            <w:tcW w:w="1802" w:type="dxa"/>
            <w:gridSpan w:val="2"/>
            <w:tcBorders>
              <w:top w:val="none" w:sz="0" w:space="0" w:color="000000"/>
              <w:bottom w:val="none" w:sz="0" w:space="0" w:color="000000"/>
            </w:tcBorders>
            <w:shd w:val="clear" w:color="auto" w:fill="FFFFFF" w:themeFill="background1"/>
            <w:vAlign w:val="center"/>
          </w:tcPr>
          <w:p w14:paraId="4A26588E" w14:textId="77777777" w:rsidR="00672163" w:rsidRPr="0070255A" w:rsidRDefault="00672163" w:rsidP="00DD6548">
            <w:pPr>
              <w:spacing w:after="0" w:line="264" w:lineRule="auto"/>
              <w:ind w:left="209"/>
              <w:rPr>
                <w:rFonts w:cs="Arial"/>
                <w:color w:val="000000"/>
                <w:sz w:val="18"/>
                <w:szCs w:val="18"/>
              </w:rPr>
            </w:pPr>
            <w:r w:rsidRPr="0070255A">
              <w:rPr>
                <w:rFonts w:cs="Arial"/>
                <w:color w:val="000000"/>
                <w:sz w:val="18"/>
                <w:szCs w:val="18"/>
              </w:rPr>
              <w:t>80-160</w:t>
            </w:r>
          </w:p>
        </w:tc>
        <w:tc>
          <w:tcPr>
            <w:tcW w:w="1701" w:type="dxa"/>
            <w:tcBorders>
              <w:top w:val="none" w:sz="0" w:space="0" w:color="000000"/>
              <w:bottom w:val="none" w:sz="0" w:space="0" w:color="000000"/>
              <w:right w:val="single" w:sz="6" w:space="0" w:color="000000"/>
            </w:tcBorders>
            <w:shd w:val="clear" w:color="auto" w:fill="FFFFFF" w:themeFill="background1"/>
            <w:vAlign w:val="center"/>
          </w:tcPr>
          <w:p w14:paraId="3C20226B" w14:textId="77777777" w:rsidR="00672163" w:rsidRPr="0070255A" w:rsidRDefault="00672163" w:rsidP="00DD6548">
            <w:pPr>
              <w:spacing w:after="0" w:line="264" w:lineRule="auto"/>
              <w:ind w:left="6" w:right="810" w:firstLine="6"/>
              <w:rPr>
                <w:rFonts w:cs="Arial"/>
                <w:color w:val="000000"/>
                <w:sz w:val="18"/>
                <w:szCs w:val="18"/>
              </w:rPr>
            </w:pPr>
            <w:r w:rsidRPr="0070255A">
              <w:rPr>
                <w:rFonts w:cs="Arial"/>
                <w:color w:val="000000"/>
                <w:sz w:val="18"/>
                <w:szCs w:val="18"/>
              </w:rPr>
              <w:t>160</w:t>
            </w:r>
          </w:p>
        </w:tc>
      </w:tr>
      <w:tr w:rsidR="00672163" w:rsidRPr="006E5C37" w14:paraId="0B43F533" w14:textId="77777777" w:rsidTr="0009707C">
        <w:trPr>
          <w:trHeight w:hRule="exact" w:val="485"/>
        </w:trPr>
        <w:tc>
          <w:tcPr>
            <w:tcW w:w="3428" w:type="dxa"/>
            <w:gridSpan w:val="2"/>
            <w:tcBorders>
              <w:top w:val="none" w:sz="0" w:space="0" w:color="000000"/>
              <w:left w:val="single" w:sz="6" w:space="0" w:color="000000"/>
              <w:bottom w:val="none" w:sz="0" w:space="0" w:color="000000"/>
            </w:tcBorders>
            <w:shd w:val="clear" w:color="auto" w:fill="FFFFFF" w:themeFill="background1"/>
            <w:vAlign w:val="bottom"/>
          </w:tcPr>
          <w:p w14:paraId="08229F57" w14:textId="77777777" w:rsidR="00672163" w:rsidRPr="0070255A" w:rsidRDefault="00672163" w:rsidP="0009707C">
            <w:pPr>
              <w:spacing w:after="0" w:line="264" w:lineRule="auto"/>
              <w:ind w:left="133" w:right="30"/>
              <w:rPr>
                <w:rFonts w:cs="Arial"/>
                <w:b/>
                <w:color w:val="000000"/>
                <w:sz w:val="18"/>
                <w:szCs w:val="18"/>
              </w:rPr>
            </w:pPr>
            <w:r w:rsidRPr="0070255A">
              <w:rPr>
                <w:rFonts w:cs="Arial"/>
                <w:b/>
                <w:color w:val="000000"/>
                <w:sz w:val="18"/>
                <w:szCs w:val="18"/>
              </w:rPr>
              <w:t>Typical Antipsychotics</w:t>
            </w:r>
          </w:p>
        </w:tc>
        <w:tc>
          <w:tcPr>
            <w:tcW w:w="907" w:type="dxa"/>
            <w:tcBorders>
              <w:top w:val="none" w:sz="0" w:space="0" w:color="000000"/>
              <w:bottom w:val="none" w:sz="0" w:space="0" w:color="000000"/>
            </w:tcBorders>
            <w:shd w:val="clear" w:color="auto" w:fill="FFFFFF" w:themeFill="background1"/>
          </w:tcPr>
          <w:p w14:paraId="33477B10" w14:textId="77777777" w:rsidR="00672163" w:rsidRPr="0070255A" w:rsidRDefault="00672163" w:rsidP="00DD6548">
            <w:pPr>
              <w:spacing w:after="0" w:line="264" w:lineRule="auto"/>
              <w:jc w:val="center"/>
              <w:rPr>
                <w:rFonts w:cs="Arial"/>
                <w:color w:val="000000"/>
                <w:sz w:val="18"/>
                <w:szCs w:val="18"/>
              </w:rPr>
            </w:pPr>
          </w:p>
        </w:tc>
        <w:tc>
          <w:tcPr>
            <w:tcW w:w="1793" w:type="dxa"/>
            <w:tcBorders>
              <w:top w:val="none" w:sz="0" w:space="0" w:color="000000"/>
              <w:bottom w:val="none" w:sz="0" w:space="0" w:color="000000"/>
            </w:tcBorders>
            <w:shd w:val="clear" w:color="auto" w:fill="FFFFFF" w:themeFill="background1"/>
          </w:tcPr>
          <w:p w14:paraId="5848DFF7" w14:textId="77777777" w:rsidR="00672163" w:rsidRPr="00E215BE" w:rsidRDefault="00672163" w:rsidP="00DD6548">
            <w:pPr>
              <w:spacing w:after="0" w:line="264" w:lineRule="auto"/>
              <w:ind w:left="337"/>
              <w:rPr>
                <w:rFonts w:cs="Arial"/>
                <w:b/>
                <w:color w:val="000000"/>
                <w:sz w:val="18"/>
                <w:szCs w:val="18"/>
              </w:rPr>
            </w:pPr>
          </w:p>
        </w:tc>
        <w:tc>
          <w:tcPr>
            <w:tcW w:w="1802" w:type="dxa"/>
            <w:gridSpan w:val="2"/>
            <w:tcBorders>
              <w:top w:val="none" w:sz="0" w:space="0" w:color="000000"/>
              <w:bottom w:val="none" w:sz="0" w:space="0" w:color="000000"/>
            </w:tcBorders>
            <w:shd w:val="clear" w:color="auto" w:fill="FFFFFF" w:themeFill="background1"/>
          </w:tcPr>
          <w:p w14:paraId="7EC4E7AF" w14:textId="77777777" w:rsidR="00672163" w:rsidRPr="0070255A" w:rsidRDefault="00672163" w:rsidP="00DD6548">
            <w:pPr>
              <w:spacing w:after="0" w:line="264" w:lineRule="auto"/>
              <w:ind w:left="209"/>
              <w:rPr>
                <w:rFonts w:cs="Arial"/>
                <w:color w:val="000000"/>
                <w:sz w:val="18"/>
                <w:szCs w:val="18"/>
              </w:rPr>
            </w:pPr>
          </w:p>
        </w:tc>
        <w:tc>
          <w:tcPr>
            <w:tcW w:w="1701" w:type="dxa"/>
            <w:tcBorders>
              <w:top w:val="none" w:sz="0" w:space="0" w:color="000000"/>
              <w:bottom w:val="none" w:sz="0" w:space="0" w:color="000000"/>
              <w:right w:val="single" w:sz="6" w:space="0" w:color="000000"/>
            </w:tcBorders>
            <w:shd w:val="clear" w:color="auto" w:fill="FFFFFF" w:themeFill="background1"/>
          </w:tcPr>
          <w:p w14:paraId="62F9266C" w14:textId="77777777" w:rsidR="00672163" w:rsidRPr="0070255A" w:rsidRDefault="00672163" w:rsidP="00DD6548">
            <w:pPr>
              <w:spacing w:after="0" w:line="264" w:lineRule="auto"/>
              <w:ind w:left="6" w:firstLine="6"/>
              <w:rPr>
                <w:rFonts w:cs="Arial"/>
                <w:color w:val="000000"/>
                <w:sz w:val="18"/>
                <w:szCs w:val="18"/>
              </w:rPr>
            </w:pPr>
          </w:p>
        </w:tc>
      </w:tr>
      <w:tr w:rsidR="00672163" w:rsidRPr="006E5C37" w14:paraId="28FD3A0E" w14:textId="77777777" w:rsidTr="00672163">
        <w:trPr>
          <w:trHeight w:hRule="exact" w:val="198"/>
        </w:trPr>
        <w:tc>
          <w:tcPr>
            <w:tcW w:w="1830" w:type="dxa"/>
            <w:tcBorders>
              <w:top w:val="none" w:sz="0" w:space="0" w:color="000000"/>
              <w:left w:val="single" w:sz="6" w:space="0" w:color="000000"/>
              <w:bottom w:val="none" w:sz="0" w:space="0" w:color="000000"/>
            </w:tcBorders>
            <w:shd w:val="clear" w:color="auto" w:fill="FFFFFF" w:themeFill="background1"/>
            <w:vAlign w:val="center"/>
          </w:tcPr>
          <w:p w14:paraId="49225196" w14:textId="77777777" w:rsidR="00672163" w:rsidRPr="0070255A" w:rsidRDefault="00672163" w:rsidP="00DD6548">
            <w:pPr>
              <w:spacing w:after="0" w:line="264" w:lineRule="auto"/>
              <w:ind w:left="112"/>
              <w:jc w:val="right"/>
              <w:rPr>
                <w:rFonts w:cs="Arial"/>
                <w:b/>
                <w:color w:val="949699"/>
                <w:sz w:val="18"/>
                <w:szCs w:val="18"/>
              </w:rPr>
            </w:pPr>
            <w:r w:rsidRPr="0070255A">
              <w:rPr>
                <w:rFonts w:cs="Arial"/>
                <w:color w:val="000000"/>
                <w:sz w:val="18"/>
                <w:szCs w:val="18"/>
              </w:rPr>
              <w:t>Fluphenazine</w:t>
            </w:r>
          </w:p>
        </w:tc>
        <w:tc>
          <w:tcPr>
            <w:tcW w:w="1598" w:type="dxa"/>
            <w:tcBorders>
              <w:top w:val="none" w:sz="0" w:space="0" w:color="000000"/>
              <w:bottom w:val="none" w:sz="0" w:space="0" w:color="000000"/>
            </w:tcBorders>
            <w:shd w:val="clear" w:color="auto" w:fill="FFFFFF" w:themeFill="background1"/>
            <w:vAlign w:val="center"/>
          </w:tcPr>
          <w:p w14:paraId="44A0B9D7" w14:textId="77777777" w:rsidR="00672163" w:rsidRPr="0070255A" w:rsidRDefault="00672163" w:rsidP="00DD6548">
            <w:pPr>
              <w:spacing w:after="0" w:line="264" w:lineRule="auto"/>
              <w:ind w:right="30"/>
              <w:jc w:val="center"/>
              <w:rPr>
                <w:rFonts w:cs="Arial"/>
                <w:color w:val="000000"/>
                <w:sz w:val="18"/>
                <w:szCs w:val="18"/>
              </w:rPr>
            </w:pPr>
            <w:r w:rsidRPr="0070255A">
              <w:rPr>
                <w:rFonts w:cs="Arial"/>
                <w:color w:val="000000"/>
                <w:sz w:val="18"/>
                <w:szCs w:val="18"/>
              </w:rPr>
              <w:t>0.4-10</w:t>
            </w:r>
          </w:p>
        </w:tc>
        <w:tc>
          <w:tcPr>
            <w:tcW w:w="907" w:type="dxa"/>
            <w:tcBorders>
              <w:top w:val="none" w:sz="0" w:space="0" w:color="000000"/>
              <w:bottom w:val="none" w:sz="0" w:space="0" w:color="000000"/>
            </w:tcBorders>
            <w:shd w:val="clear" w:color="auto" w:fill="FFFFFF" w:themeFill="background1"/>
            <w:vAlign w:val="center"/>
          </w:tcPr>
          <w:p w14:paraId="6506387B" w14:textId="77777777" w:rsidR="00672163" w:rsidRPr="0070255A" w:rsidRDefault="00672163" w:rsidP="00DD6548">
            <w:pPr>
              <w:spacing w:after="0" w:line="264" w:lineRule="auto"/>
              <w:jc w:val="center"/>
              <w:rPr>
                <w:rFonts w:cs="Arial"/>
                <w:color w:val="000000"/>
                <w:sz w:val="18"/>
                <w:szCs w:val="18"/>
              </w:rPr>
            </w:pPr>
            <w:r w:rsidRPr="0070255A">
              <w:rPr>
                <w:rFonts w:cs="Arial"/>
                <w:color w:val="000000"/>
                <w:sz w:val="18"/>
                <w:szCs w:val="18"/>
              </w:rPr>
              <w:t>2-3</w:t>
            </w:r>
          </w:p>
        </w:tc>
        <w:tc>
          <w:tcPr>
            <w:tcW w:w="1793" w:type="dxa"/>
            <w:tcBorders>
              <w:top w:val="none" w:sz="0" w:space="0" w:color="000000"/>
              <w:bottom w:val="none" w:sz="0" w:space="0" w:color="000000"/>
            </w:tcBorders>
            <w:shd w:val="clear" w:color="auto" w:fill="FFFFFF" w:themeFill="background1"/>
            <w:vAlign w:val="center"/>
          </w:tcPr>
          <w:p w14:paraId="3AB1BC8C" w14:textId="77777777" w:rsidR="00672163" w:rsidRPr="00E215BE" w:rsidRDefault="00672163" w:rsidP="00DD6548">
            <w:pPr>
              <w:spacing w:after="0" w:line="264" w:lineRule="auto"/>
              <w:ind w:left="337"/>
              <w:rPr>
                <w:rFonts w:cs="Arial"/>
                <w:b/>
                <w:color w:val="000000"/>
                <w:sz w:val="18"/>
                <w:szCs w:val="18"/>
              </w:rPr>
            </w:pPr>
            <w:r w:rsidRPr="00E215BE">
              <w:rPr>
                <w:rFonts w:cs="Arial"/>
                <w:b/>
                <w:color w:val="000000"/>
                <w:sz w:val="18"/>
                <w:szCs w:val="18"/>
              </w:rPr>
              <w:t>2.4-10</w:t>
            </w:r>
          </w:p>
        </w:tc>
        <w:tc>
          <w:tcPr>
            <w:tcW w:w="1802" w:type="dxa"/>
            <w:gridSpan w:val="2"/>
            <w:tcBorders>
              <w:top w:val="none" w:sz="0" w:space="0" w:color="000000"/>
              <w:bottom w:val="none" w:sz="0" w:space="0" w:color="000000"/>
            </w:tcBorders>
            <w:shd w:val="clear" w:color="auto" w:fill="FFFFFF" w:themeFill="background1"/>
            <w:vAlign w:val="center"/>
          </w:tcPr>
          <w:p w14:paraId="4F9B15FC" w14:textId="77777777" w:rsidR="00672163" w:rsidRPr="0070255A" w:rsidRDefault="00672163" w:rsidP="00DD6548">
            <w:pPr>
              <w:spacing w:after="0" w:line="264" w:lineRule="auto"/>
              <w:ind w:left="209"/>
              <w:rPr>
                <w:rFonts w:cs="Arial"/>
                <w:color w:val="000000"/>
                <w:sz w:val="18"/>
                <w:szCs w:val="18"/>
              </w:rPr>
            </w:pPr>
            <w:r w:rsidRPr="0070255A">
              <w:rPr>
                <w:rFonts w:cs="Arial"/>
                <w:color w:val="000000"/>
                <w:sz w:val="18"/>
                <w:szCs w:val="18"/>
              </w:rPr>
              <w:t>10-20</w:t>
            </w:r>
          </w:p>
        </w:tc>
        <w:tc>
          <w:tcPr>
            <w:tcW w:w="1701" w:type="dxa"/>
            <w:tcBorders>
              <w:top w:val="none" w:sz="0" w:space="0" w:color="000000"/>
              <w:bottom w:val="none" w:sz="0" w:space="0" w:color="000000"/>
              <w:right w:val="single" w:sz="6" w:space="0" w:color="000000"/>
            </w:tcBorders>
            <w:shd w:val="clear" w:color="auto" w:fill="FFFFFF" w:themeFill="background1"/>
            <w:vAlign w:val="center"/>
          </w:tcPr>
          <w:p w14:paraId="0BA73732" w14:textId="77777777" w:rsidR="00672163" w:rsidRPr="0070255A" w:rsidRDefault="00672163" w:rsidP="00DD6548">
            <w:pPr>
              <w:spacing w:after="0" w:line="264" w:lineRule="auto"/>
              <w:ind w:left="6" w:right="450" w:firstLine="6"/>
              <w:rPr>
                <w:rFonts w:cs="Arial"/>
                <w:color w:val="000000"/>
                <w:sz w:val="18"/>
                <w:szCs w:val="18"/>
              </w:rPr>
            </w:pPr>
            <w:r w:rsidRPr="0070255A">
              <w:rPr>
                <w:rFonts w:cs="Arial"/>
                <w:color w:val="000000"/>
                <w:sz w:val="18"/>
                <w:szCs w:val="18"/>
              </w:rPr>
              <w:t>20-(40)</w:t>
            </w:r>
          </w:p>
        </w:tc>
      </w:tr>
      <w:tr w:rsidR="00672163" w:rsidRPr="006E5C37" w14:paraId="69715C18" w14:textId="77777777" w:rsidTr="00672163">
        <w:trPr>
          <w:trHeight w:hRule="exact" w:val="198"/>
        </w:trPr>
        <w:tc>
          <w:tcPr>
            <w:tcW w:w="1830" w:type="dxa"/>
            <w:tcBorders>
              <w:top w:val="none" w:sz="0" w:space="0" w:color="000000"/>
              <w:left w:val="single" w:sz="6" w:space="0" w:color="000000"/>
              <w:bottom w:val="none" w:sz="0" w:space="0" w:color="000000"/>
            </w:tcBorders>
            <w:shd w:val="clear" w:color="auto" w:fill="FFFFFF" w:themeFill="background1"/>
            <w:vAlign w:val="center"/>
          </w:tcPr>
          <w:p w14:paraId="15A8EA1B" w14:textId="77777777" w:rsidR="00672163" w:rsidRPr="0070255A" w:rsidRDefault="00672163" w:rsidP="00DD6548">
            <w:pPr>
              <w:spacing w:after="0" w:line="264" w:lineRule="auto"/>
              <w:ind w:left="112"/>
              <w:jc w:val="right"/>
              <w:rPr>
                <w:rFonts w:cs="Arial"/>
                <w:b/>
                <w:color w:val="949699"/>
                <w:sz w:val="18"/>
                <w:szCs w:val="18"/>
              </w:rPr>
            </w:pPr>
            <w:proofErr w:type="spellStart"/>
            <w:r w:rsidRPr="0070255A">
              <w:rPr>
                <w:rFonts w:cs="Arial"/>
                <w:color w:val="000000"/>
                <w:sz w:val="18"/>
                <w:szCs w:val="18"/>
              </w:rPr>
              <w:t>Flupentixole</w:t>
            </w:r>
            <w:proofErr w:type="spellEnd"/>
          </w:p>
        </w:tc>
        <w:tc>
          <w:tcPr>
            <w:tcW w:w="1598" w:type="dxa"/>
            <w:tcBorders>
              <w:top w:val="none" w:sz="0" w:space="0" w:color="000000"/>
              <w:bottom w:val="none" w:sz="0" w:space="0" w:color="000000"/>
            </w:tcBorders>
            <w:shd w:val="clear" w:color="auto" w:fill="FFFFFF" w:themeFill="background1"/>
            <w:vAlign w:val="center"/>
          </w:tcPr>
          <w:p w14:paraId="0C29B812" w14:textId="77777777" w:rsidR="00672163" w:rsidRPr="0070255A" w:rsidRDefault="00672163" w:rsidP="00DD6548">
            <w:pPr>
              <w:spacing w:after="0" w:line="264" w:lineRule="auto"/>
              <w:ind w:right="30"/>
              <w:jc w:val="center"/>
              <w:rPr>
                <w:rFonts w:cs="Arial"/>
                <w:color w:val="000000"/>
                <w:sz w:val="18"/>
                <w:szCs w:val="18"/>
              </w:rPr>
            </w:pPr>
            <w:r w:rsidRPr="0070255A">
              <w:rPr>
                <w:rFonts w:cs="Arial"/>
                <w:color w:val="000000"/>
                <w:sz w:val="18"/>
                <w:szCs w:val="18"/>
              </w:rPr>
              <w:t>2-10</w:t>
            </w:r>
          </w:p>
        </w:tc>
        <w:tc>
          <w:tcPr>
            <w:tcW w:w="907" w:type="dxa"/>
            <w:tcBorders>
              <w:top w:val="none" w:sz="0" w:space="0" w:color="000000"/>
              <w:bottom w:val="none" w:sz="0" w:space="0" w:color="000000"/>
            </w:tcBorders>
            <w:shd w:val="clear" w:color="auto" w:fill="FFFFFF" w:themeFill="background1"/>
            <w:vAlign w:val="center"/>
          </w:tcPr>
          <w:p w14:paraId="37874F19" w14:textId="77777777" w:rsidR="00672163" w:rsidRPr="0070255A" w:rsidRDefault="00672163" w:rsidP="00DD6548">
            <w:pPr>
              <w:spacing w:after="0" w:line="264" w:lineRule="auto"/>
              <w:jc w:val="center"/>
              <w:rPr>
                <w:rFonts w:cs="Arial"/>
                <w:color w:val="000000"/>
                <w:sz w:val="18"/>
                <w:szCs w:val="18"/>
              </w:rPr>
            </w:pPr>
            <w:r w:rsidRPr="0070255A">
              <w:rPr>
                <w:rFonts w:cs="Arial"/>
                <w:color w:val="000000"/>
                <w:sz w:val="18"/>
                <w:szCs w:val="18"/>
              </w:rPr>
              <w:t>1-3</w:t>
            </w:r>
          </w:p>
        </w:tc>
        <w:tc>
          <w:tcPr>
            <w:tcW w:w="1793" w:type="dxa"/>
            <w:tcBorders>
              <w:top w:val="none" w:sz="0" w:space="0" w:color="000000"/>
              <w:bottom w:val="none" w:sz="0" w:space="0" w:color="000000"/>
            </w:tcBorders>
            <w:shd w:val="clear" w:color="auto" w:fill="FFFFFF" w:themeFill="background1"/>
            <w:vAlign w:val="center"/>
          </w:tcPr>
          <w:p w14:paraId="5CF253A3" w14:textId="77777777" w:rsidR="00672163" w:rsidRPr="00E215BE" w:rsidRDefault="00672163" w:rsidP="00DD6548">
            <w:pPr>
              <w:spacing w:after="0" w:line="264" w:lineRule="auto"/>
              <w:ind w:left="337"/>
              <w:rPr>
                <w:rFonts w:cs="Arial"/>
                <w:b/>
                <w:color w:val="000000"/>
                <w:sz w:val="18"/>
                <w:szCs w:val="18"/>
              </w:rPr>
            </w:pPr>
            <w:r w:rsidRPr="00E215BE">
              <w:rPr>
                <w:rFonts w:cs="Arial"/>
                <w:b/>
                <w:color w:val="000000"/>
                <w:sz w:val="18"/>
                <w:szCs w:val="18"/>
              </w:rPr>
              <w:t>2-10</w:t>
            </w:r>
          </w:p>
        </w:tc>
        <w:tc>
          <w:tcPr>
            <w:tcW w:w="1802" w:type="dxa"/>
            <w:gridSpan w:val="2"/>
            <w:tcBorders>
              <w:top w:val="none" w:sz="0" w:space="0" w:color="000000"/>
              <w:bottom w:val="none" w:sz="0" w:space="0" w:color="000000"/>
            </w:tcBorders>
            <w:shd w:val="clear" w:color="auto" w:fill="FFFFFF" w:themeFill="background1"/>
            <w:vAlign w:val="center"/>
          </w:tcPr>
          <w:p w14:paraId="577F8116" w14:textId="77777777" w:rsidR="00672163" w:rsidRPr="0070255A" w:rsidRDefault="00672163" w:rsidP="00DD6548">
            <w:pPr>
              <w:spacing w:after="0" w:line="264" w:lineRule="auto"/>
              <w:ind w:left="209"/>
              <w:rPr>
                <w:rFonts w:cs="Arial"/>
                <w:color w:val="000000"/>
                <w:sz w:val="18"/>
                <w:szCs w:val="18"/>
              </w:rPr>
            </w:pPr>
            <w:r w:rsidRPr="0070255A">
              <w:rPr>
                <w:rFonts w:cs="Arial"/>
                <w:color w:val="000000"/>
                <w:sz w:val="18"/>
                <w:szCs w:val="18"/>
              </w:rPr>
              <w:t>10-60</w:t>
            </w:r>
          </w:p>
        </w:tc>
        <w:tc>
          <w:tcPr>
            <w:tcW w:w="1701" w:type="dxa"/>
            <w:tcBorders>
              <w:top w:val="none" w:sz="0" w:space="0" w:color="000000"/>
              <w:bottom w:val="none" w:sz="0" w:space="0" w:color="000000"/>
              <w:right w:val="single" w:sz="6" w:space="0" w:color="000000"/>
            </w:tcBorders>
            <w:shd w:val="clear" w:color="auto" w:fill="FFFFFF" w:themeFill="background1"/>
            <w:vAlign w:val="center"/>
          </w:tcPr>
          <w:p w14:paraId="5187FFE9" w14:textId="77777777" w:rsidR="00672163" w:rsidRPr="0070255A" w:rsidRDefault="00672163" w:rsidP="00DD6548">
            <w:pPr>
              <w:spacing w:after="0" w:line="264" w:lineRule="auto"/>
              <w:ind w:left="6" w:right="810" w:firstLine="6"/>
              <w:rPr>
                <w:rFonts w:cs="Arial"/>
                <w:color w:val="000000"/>
                <w:sz w:val="18"/>
                <w:szCs w:val="18"/>
              </w:rPr>
            </w:pPr>
            <w:r w:rsidRPr="0070255A">
              <w:rPr>
                <w:rFonts w:cs="Arial"/>
                <w:color w:val="000000"/>
                <w:sz w:val="18"/>
                <w:szCs w:val="18"/>
              </w:rPr>
              <w:t>60</w:t>
            </w:r>
          </w:p>
        </w:tc>
      </w:tr>
      <w:tr w:rsidR="00672163" w:rsidRPr="006E5C37" w14:paraId="2716C07C" w14:textId="77777777" w:rsidTr="00672163">
        <w:trPr>
          <w:trHeight w:hRule="exact" w:val="198"/>
        </w:trPr>
        <w:tc>
          <w:tcPr>
            <w:tcW w:w="1830" w:type="dxa"/>
            <w:tcBorders>
              <w:top w:val="none" w:sz="0" w:space="0" w:color="000000"/>
              <w:left w:val="single" w:sz="6" w:space="0" w:color="000000"/>
              <w:bottom w:val="none" w:sz="0" w:space="0" w:color="000000"/>
            </w:tcBorders>
            <w:shd w:val="clear" w:color="auto" w:fill="FFFFFF" w:themeFill="background1"/>
            <w:vAlign w:val="center"/>
          </w:tcPr>
          <w:p w14:paraId="3CE6E560" w14:textId="77777777" w:rsidR="00672163" w:rsidRPr="0070255A" w:rsidRDefault="00672163" w:rsidP="00DD6548">
            <w:pPr>
              <w:spacing w:after="0" w:line="264" w:lineRule="auto"/>
              <w:ind w:left="112"/>
              <w:jc w:val="right"/>
              <w:rPr>
                <w:rFonts w:cs="Arial"/>
                <w:color w:val="949699"/>
                <w:sz w:val="18"/>
                <w:szCs w:val="18"/>
              </w:rPr>
            </w:pPr>
            <w:proofErr w:type="spellStart"/>
            <w:r w:rsidRPr="0070255A">
              <w:rPr>
                <w:rFonts w:cs="Arial"/>
                <w:color w:val="000000"/>
                <w:sz w:val="18"/>
                <w:szCs w:val="18"/>
              </w:rPr>
              <w:t>Haloperidole</w:t>
            </w:r>
            <w:proofErr w:type="spellEnd"/>
          </w:p>
        </w:tc>
        <w:tc>
          <w:tcPr>
            <w:tcW w:w="1598" w:type="dxa"/>
            <w:tcBorders>
              <w:top w:val="none" w:sz="0" w:space="0" w:color="000000"/>
              <w:bottom w:val="none" w:sz="0" w:space="0" w:color="000000"/>
            </w:tcBorders>
            <w:shd w:val="clear" w:color="auto" w:fill="FFFFFF" w:themeFill="background1"/>
            <w:vAlign w:val="center"/>
          </w:tcPr>
          <w:p w14:paraId="00FA79DB" w14:textId="77777777" w:rsidR="00672163" w:rsidRPr="0070255A" w:rsidRDefault="00672163" w:rsidP="00DD6548">
            <w:pPr>
              <w:spacing w:after="0" w:line="264" w:lineRule="auto"/>
              <w:ind w:right="30"/>
              <w:jc w:val="center"/>
              <w:rPr>
                <w:rFonts w:cs="Arial"/>
                <w:color w:val="000000"/>
                <w:sz w:val="18"/>
                <w:szCs w:val="18"/>
              </w:rPr>
            </w:pPr>
            <w:r w:rsidRPr="0070255A">
              <w:rPr>
                <w:rFonts w:cs="Arial"/>
                <w:color w:val="000000"/>
                <w:sz w:val="18"/>
                <w:szCs w:val="18"/>
              </w:rPr>
              <w:t>1-10</w:t>
            </w:r>
          </w:p>
        </w:tc>
        <w:tc>
          <w:tcPr>
            <w:tcW w:w="907" w:type="dxa"/>
            <w:tcBorders>
              <w:top w:val="none" w:sz="0" w:space="0" w:color="000000"/>
              <w:bottom w:val="none" w:sz="0" w:space="0" w:color="000000"/>
            </w:tcBorders>
            <w:shd w:val="clear" w:color="auto" w:fill="FFFFFF" w:themeFill="background1"/>
            <w:vAlign w:val="center"/>
          </w:tcPr>
          <w:p w14:paraId="24218234" w14:textId="77777777" w:rsidR="00672163" w:rsidRPr="0070255A" w:rsidRDefault="00672163" w:rsidP="00DD6548">
            <w:pPr>
              <w:spacing w:after="0" w:line="264" w:lineRule="auto"/>
              <w:jc w:val="center"/>
              <w:rPr>
                <w:rFonts w:cs="Arial"/>
                <w:color w:val="000000"/>
                <w:sz w:val="18"/>
                <w:szCs w:val="18"/>
              </w:rPr>
            </w:pPr>
            <w:r w:rsidRPr="0070255A">
              <w:rPr>
                <w:rFonts w:cs="Arial"/>
                <w:color w:val="000000"/>
                <w:sz w:val="18"/>
                <w:szCs w:val="18"/>
              </w:rPr>
              <w:t>(1)-2</w:t>
            </w:r>
          </w:p>
        </w:tc>
        <w:tc>
          <w:tcPr>
            <w:tcW w:w="1793" w:type="dxa"/>
            <w:tcBorders>
              <w:top w:val="none" w:sz="0" w:space="0" w:color="000000"/>
              <w:bottom w:val="none" w:sz="0" w:space="0" w:color="000000"/>
            </w:tcBorders>
            <w:shd w:val="clear" w:color="auto" w:fill="FFFFFF" w:themeFill="background1"/>
            <w:vAlign w:val="center"/>
          </w:tcPr>
          <w:p w14:paraId="348CCED9" w14:textId="77777777" w:rsidR="00672163" w:rsidRPr="00E215BE" w:rsidRDefault="00672163" w:rsidP="00DD6548">
            <w:pPr>
              <w:spacing w:after="0" w:line="264" w:lineRule="auto"/>
              <w:ind w:left="337"/>
              <w:rPr>
                <w:rFonts w:cs="Arial"/>
                <w:b/>
                <w:color w:val="000000"/>
                <w:sz w:val="18"/>
                <w:szCs w:val="18"/>
              </w:rPr>
            </w:pPr>
            <w:r w:rsidRPr="00E215BE">
              <w:rPr>
                <w:rFonts w:cs="Arial"/>
                <w:b/>
                <w:color w:val="000000"/>
                <w:sz w:val="18"/>
                <w:szCs w:val="18"/>
              </w:rPr>
              <w:t>1-4</w:t>
            </w:r>
          </w:p>
        </w:tc>
        <w:tc>
          <w:tcPr>
            <w:tcW w:w="1802" w:type="dxa"/>
            <w:gridSpan w:val="2"/>
            <w:tcBorders>
              <w:top w:val="none" w:sz="0" w:space="0" w:color="000000"/>
              <w:bottom w:val="none" w:sz="0" w:space="0" w:color="000000"/>
            </w:tcBorders>
            <w:shd w:val="clear" w:color="auto" w:fill="FFFFFF" w:themeFill="background1"/>
            <w:vAlign w:val="center"/>
          </w:tcPr>
          <w:p w14:paraId="18E82487" w14:textId="77777777" w:rsidR="00672163" w:rsidRPr="0070255A" w:rsidRDefault="00672163" w:rsidP="00DD6548">
            <w:pPr>
              <w:spacing w:after="0" w:line="264" w:lineRule="auto"/>
              <w:ind w:left="209"/>
              <w:rPr>
                <w:rFonts w:cs="Arial"/>
                <w:color w:val="000000"/>
                <w:sz w:val="18"/>
                <w:szCs w:val="18"/>
              </w:rPr>
            </w:pPr>
            <w:r w:rsidRPr="0070255A">
              <w:rPr>
                <w:rFonts w:cs="Arial"/>
                <w:color w:val="000000"/>
                <w:sz w:val="18"/>
                <w:szCs w:val="18"/>
              </w:rPr>
              <w:t>3-15</w:t>
            </w:r>
          </w:p>
        </w:tc>
        <w:tc>
          <w:tcPr>
            <w:tcW w:w="1701" w:type="dxa"/>
            <w:tcBorders>
              <w:top w:val="none" w:sz="0" w:space="0" w:color="000000"/>
              <w:bottom w:val="none" w:sz="0" w:space="0" w:color="000000"/>
              <w:right w:val="single" w:sz="6" w:space="0" w:color="000000"/>
            </w:tcBorders>
            <w:shd w:val="clear" w:color="auto" w:fill="FFFFFF" w:themeFill="background1"/>
            <w:vAlign w:val="center"/>
          </w:tcPr>
          <w:p w14:paraId="1CCE0807" w14:textId="77777777" w:rsidR="00672163" w:rsidRPr="0070255A" w:rsidRDefault="00672163" w:rsidP="00DD6548">
            <w:pPr>
              <w:spacing w:after="0" w:line="264" w:lineRule="auto"/>
              <w:ind w:left="6" w:right="810" w:firstLine="6"/>
              <w:rPr>
                <w:rFonts w:cs="Arial"/>
                <w:color w:val="000000"/>
                <w:sz w:val="18"/>
                <w:szCs w:val="18"/>
              </w:rPr>
            </w:pPr>
            <w:r w:rsidRPr="0070255A">
              <w:rPr>
                <w:rFonts w:cs="Arial"/>
                <w:color w:val="000000"/>
                <w:sz w:val="18"/>
                <w:szCs w:val="18"/>
              </w:rPr>
              <w:t>100</w:t>
            </w:r>
          </w:p>
        </w:tc>
      </w:tr>
      <w:tr w:rsidR="00672163" w:rsidRPr="006E5C37" w14:paraId="75D6883D" w14:textId="77777777" w:rsidTr="00672163">
        <w:trPr>
          <w:trHeight w:hRule="exact" w:val="198"/>
        </w:trPr>
        <w:tc>
          <w:tcPr>
            <w:tcW w:w="1830" w:type="dxa"/>
            <w:tcBorders>
              <w:top w:val="none" w:sz="0" w:space="0" w:color="000000"/>
              <w:left w:val="single" w:sz="6" w:space="0" w:color="000000"/>
              <w:bottom w:val="none" w:sz="0" w:space="0" w:color="000000"/>
            </w:tcBorders>
            <w:shd w:val="clear" w:color="auto" w:fill="FFFFFF" w:themeFill="background1"/>
            <w:vAlign w:val="center"/>
          </w:tcPr>
          <w:p w14:paraId="2EE31F44" w14:textId="77777777" w:rsidR="00672163" w:rsidRPr="0070255A" w:rsidRDefault="00672163" w:rsidP="00DD6548">
            <w:pPr>
              <w:spacing w:after="0" w:line="264" w:lineRule="auto"/>
              <w:ind w:left="112"/>
              <w:jc w:val="right"/>
              <w:rPr>
                <w:rFonts w:cs="Arial"/>
                <w:color w:val="949699"/>
                <w:sz w:val="18"/>
                <w:szCs w:val="18"/>
              </w:rPr>
            </w:pPr>
            <w:proofErr w:type="spellStart"/>
            <w:r w:rsidRPr="0070255A">
              <w:rPr>
                <w:rFonts w:cs="Arial"/>
                <w:color w:val="000000"/>
                <w:sz w:val="18"/>
                <w:szCs w:val="18"/>
              </w:rPr>
              <w:t>Perazine</w:t>
            </w:r>
            <w:proofErr w:type="spellEnd"/>
          </w:p>
        </w:tc>
        <w:tc>
          <w:tcPr>
            <w:tcW w:w="1598" w:type="dxa"/>
            <w:tcBorders>
              <w:top w:val="none" w:sz="0" w:space="0" w:color="000000"/>
              <w:bottom w:val="none" w:sz="0" w:space="0" w:color="000000"/>
            </w:tcBorders>
            <w:shd w:val="clear" w:color="auto" w:fill="FFFFFF" w:themeFill="background1"/>
            <w:vAlign w:val="center"/>
          </w:tcPr>
          <w:p w14:paraId="5A33371A" w14:textId="77777777" w:rsidR="00672163" w:rsidRPr="0070255A" w:rsidRDefault="00672163" w:rsidP="00DD6548">
            <w:pPr>
              <w:spacing w:after="0" w:line="264" w:lineRule="auto"/>
              <w:ind w:right="30"/>
              <w:jc w:val="center"/>
              <w:rPr>
                <w:rFonts w:cs="Arial"/>
                <w:color w:val="000000"/>
                <w:sz w:val="18"/>
                <w:szCs w:val="18"/>
              </w:rPr>
            </w:pPr>
            <w:r w:rsidRPr="0070255A">
              <w:rPr>
                <w:rFonts w:cs="Arial"/>
                <w:color w:val="000000"/>
                <w:sz w:val="18"/>
                <w:szCs w:val="18"/>
              </w:rPr>
              <w:t>50-150</w:t>
            </w:r>
          </w:p>
        </w:tc>
        <w:tc>
          <w:tcPr>
            <w:tcW w:w="907" w:type="dxa"/>
            <w:tcBorders>
              <w:top w:val="none" w:sz="0" w:space="0" w:color="000000"/>
              <w:bottom w:val="none" w:sz="0" w:space="0" w:color="000000"/>
            </w:tcBorders>
            <w:shd w:val="clear" w:color="auto" w:fill="FFFFFF" w:themeFill="background1"/>
            <w:vAlign w:val="center"/>
          </w:tcPr>
          <w:p w14:paraId="79D5B5E6" w14:textId="77777777" w:rsidR="00672163" w:rsidRPr="0070255A" w:rsidRDefault="00672163" w:rsidP="00DD6548">
            <w:pPr>
              <w:spacing w:after="0" w:line="264" w:lineRule="auto"/>
              <w:jc w:val="center"/>
              <w:rPr>
                <w:rFonts w:cs="Arial"/>
                <w:color w:val="000000"/>
                <w:sz w:val="18"/>
                <w:szCs w:val="18"/>
              </w:rPr>
            </w:pPr>
            <w:r w:rsidRPr="0070255A">
              <w:rPr>
                <w:rFonts w:cs="Arial"/>
                <w:color w:val="000000"/>
                <w:sz w:val="18"/>
                <w:szCs w:val="18"/>
              </w:rPr>
              <w:t>1-2</w:t>
            </w:r>
          </w:p>
        </w:tc>
        <w:tc>
          <w:tcPr>
            <w:tcW w:w="1793" w:type="dxa"/>
            <w:tcBorders>
              <w:top w:val="none" w:sz="0" w:space="0" w:color="000000"/>
              <w:bottom w:val="none" w:sz="0" w:space="0" w:color="000000"/>
            </w:tcBorders>
            <w:shd w:val="clear" w:color="auto" w:fill="FFFFFF" w:themeFill="background1"/>
            <w:vAlign w:val="center"/>
          </w:tcPr>
          <w:p w14:paraId="16B02BCC" w14:textId="77777777" w:rsidR="00672163" w:rsidRPr="00E215BE" w:rsidRDefault="00672163" w:rsidP="00DD6548">
            <w:pPr>
              <w:spacing w:after="0" w:line="264" w:lineRule="auto"/>
              <w:ind w:left="337"/>
              <w:rPr>
                <w:rFonts w:cs="Arial"/>
                <w:b/>
                <w:color w:val="000000"/>
                <w:sz w:val="18"/>
                <w:szCs w:val="18"/>
              </w:rPr>
            </w:pPr>
            <w:r w:rsidRPr="00E215BE">
              <w:rPr>
                <w:rFonts w:cs="Arial"/>
                <w:b/>
                <w:color w:val="000000"/>
                <w:sz w:val="18"/>
                <w:szCs w:val="18"/>
              </w:rPr>
              <w:t>100-300</w:t>
            </w:r>
          </w:p>
        </w:tc>
        <w:tc>
          <w:tcPr>
            <w:tcW w:w="1802" w:type="dxa"/>
            <w:gridSpan w:val="2"/>
            <w:tcBorders>
              <w:top w:val="none" w:sz="0" w:space="0" w:color="000000"/>
              <w:bottom w:val="none" w:sz="0" w:space="0" w:color="000000"/>
            </w:tcBorders>
            <w:shd w:val="clear" w:color="auto" w:fill="FFFFFF" w:themeFill="background1"/>
            <w:vAlign w:val="center"/>
          </w:tcPr>
          <w:p w14:paraId="7F8CF2AB" w14:textId="77777777" w:rsidR="00672163" w:rsidRPr="0070255A" w:rsidRDefault="00672163" w:rsidP="00DD6548">
            <w:pPr>
              <w:spacing w:after="0" w:line="264" w:lineRule="auto"/>
              <w:ind w:left="209"/>
              <w:rPr>
                <w:rFonts w:cs="Arial"/>
                <w:color w:val="000000"/>
                <w:sz w:val="18"/>
                <w:szCs w:val="18"/>
              </w:rPr>
            </w:pPr>
            <w:r w:rsidRPr="0070255A">
              <w:rPr>
                <w:rFonts w:cs="Arial"/>
                <w:color w:val="000000"/>
                <w:sz w:val="18"/>
                <w:szCs w:val="18"/>
              </w:rPr>
              <w:t>200-600</w:t>
            </w:r>
          </w:p>
        </w:tc>
        <w:tc>
          <w:tcPr>
            <w:tcW w:w="1701" w:type="dxa"/>
            <w:tcBorders>
              <w:top w:val="none" w:sz="0" w:space="0" w:color="000000"/>
              <w:bottom w:val="none" w:sz="0" w:space="0" w:color="000000"/>
              <w:right w:val="single" w:sz="6" w:space="0" w:color="000000"/>
            </w:tcBorders>
            <w:shd w:val="clear" w:color="auto" w:fill="FFFFFF" w:themeFill="background1"/>
            <w:vAlign w:val="center"/>
          </w:tcPr>
          <w:p w14:paraId="5D4687D9" w14:textId="77777777" w:rsidR="00672163" w:rsidRPr="0070255A" w:rsidRDefault="00672163" w:rsidP="00DD6548">
            <w:pPr>
              <w:spacing w:after="0" w:line="264" w:lineRule="auto"/>
              <w:ind w:left="6" w:right="810" w:firstLine="6"/>
              <w:rPr>
                <w:rFonts w:cs="Arial"/>
                <w:color w:val="000000"/>
                <w:sz w:val="18"/>
                <w:szCs w:val="18"/>
              </w:rPr>
            </w:pPr>
            <w:r w:rsidRPr="0070255A">
              <w:rPr>
                <w:rFonts w:cs="Arial"/>
                <w:color w:val="000000"/>
                <w:sz w:val="18"/>
                <w:szCs w:val="18"/>
              </w:rPr>
              <w:t>1000</w:t>
            </w:r>
          </w:p>
        </w:tc>
      </w:tr>
      <w:tr w:rsidR="00672163" w:rsidRPr="006E5C37" w14:paraId="42EB0AF4" w14:textId="77777777" w:rsidTr="00672163">
        <w:trPr>
          <w:trHeight w:hRule="exact" w:val="198"/>
        </w:trPr>
        <w:tc>
          <w:tcPr>
            <w:tcW w:w="1830" w:type="dxa"/>
            <w:tcBorders>
              <w:top w:val="none" w:sz="0" w:space="0" w:color="000000"/>
              <w:left w:val="single" w:sz="6" w:space="0" w:color="000000"/>
              <w:bottom w:val="none" w:sz="0" w:space="0" w:color="000000"/>
            </w:tcBorders>
            <w:shd w:val="clear" w:color="auto" w:fill="FFFFFF" w:themeFill="background1"/>
            <w:vAlign w:val="center"/>
          </w:tcPr>
          <w:p w14:paraId="42358864" w14:textId="77777777" w:rsidR="00672163" w:rsidRPr="0070255A" w:rsidRDefault="00672163" w:rsidP="00DD6548">
            <w:pPr>
              <w:spacing w:after="0" w:line="264" w:lineRule="auto"/>
              <w:ind w:left="112"/>
              <w:jc w:val="right"/>
              <w:rPr>
                <w:rFonts w:cs="Arial"/>
                <w:b/>
                <w:color w:val="949699"/>
                <w:sz w:val="18"/>
                <w:szCs w:val="18"/>
              </w:rPr>
            </w:pPr>
            <w:r w:rsidRPr="0070255A">
              <w:rPr>
                <w:rFonts w:cs="Arial"/>
                <w:color w:val="000000"/>
                <w:sz w:val="18"/>
                <w:szCs w:val="18"/>
              </w:rPr>
              <w:t>Perphenazine</w:t>
            </w:r>
          </w:p>
        </w:tc>
        <w:tc>
          <w:tcPr>
            <w:tcW w:w="1598" w:type="dxa"/>
            <w:tcBorders>
              <w:top w:val="none" w:sz="0" w:space="0" w:color="000000"/>
              <w:bottom w:val="none" w:sz="0" w:space="0" w:color="000000"/>
            </w:tcBorders>
            <w:shd w:val="clear" w:color="auto" w:fill="FFFFFF" w:themeFill="background1"/>
            <w:vAlign w:val="center"/>
          </w:tcPr>
          <w:p w14:paraId="1ABE4477" w14:textId="77777777" w:rsidR="00672163" w:rsidRPr="0070255A" w:rsidRDefault="00672163" w:rsidP="00DD6548">
            <w:pPr>
              <w:spacing w:after="0" w:line="264" w:lineRule="auto"/>
              <w:ind w:right="30"/>
              <w:jc w:val="center"/>
              <w:rPr>
                <w:rFonts w:cs="Arial"/>
                <w:color w:val="000000"/>
                <w:sz w:val="18"/>
                <w:szCs w:val="18"/>
              </w:rPr>
            </w:pPr>
            <w:r w:rsidRPr="0070255A">
              <w:rPr>
                <w:rFonts w:cs="Arial"/>
                <w:color w:val="000000"/>
                <w:sz w:val="18"/>
                <w:szCs w:val="18"/>
              </w:rPr>
              <w:t>4-24</w:t>
            </w:r>
          </w:p>
        </w:tc>
        <w:tc>
          <w:tcPr>
            <w:tcW w:w="907" w:type="dxa"/>
            <w:tcBorders>
              <w:top w:val="none" w:sz="0" w:space="0" w:color="000000"/>
              <w:bottom w:val="none" w:sz="0" w:space="0" w:color="000000"/>
            </w:tcBorders>
            <w:shd w:val="clear" w:color="auto" w:fill="FFFFFF" w:themeFill="background1"/>
            <w:vAlign w:val="center"/>
          </w:tcPr>
          <w:p w14:paraId="10553E6F" w14:textId="77777777" w:rsidR="00672163" w:rsidRPr="0070255A" w:rsidRDefault="00672163" w:rsidP="00DD6548">
            <w:pPr>
              <w:spacing w:after="0" w:line="264" w:lineRule="auto"/>
              <w:jc w:val="center"/>
              <w:rPr>
                <w:rFonts w:cs="Arial"/>
                <w:color w:val="000000"/>
                <w:sz w:val="18"/>
                <w:szCs w:val="18"/>
              </w:rPr>
            </w:pPr>
            <w:r w:rsidRPr="0070255A">
              <w:rPr>
                <w:rFonts w:cs="Arial"/>
                <w:color w:val="000000"/>
                <w:sz w:val="18"/>
                <w:szCs w:val="18"/>
              </w:rPr>
              <w:t>1-3</w:t>
            </w:r>
          </w:p>
        </w:tc>
        <w:tc>
          <w:tcPr>
            <w:tcW w:w="1793" w:type="dxa"/>
            <w:tcBorders>
              <w:top w:val="none" w:sz="0" w:space="0" w:color="000000"/>
              <w:bottom w:val="none" w:sz="0" w:space="0" w:color="000000"/>
            </w:tcBorders>
            <w:shd w:val="clear" w:color="auto" w:fill="FFFFFF" w:themeFill="background1"/>
            <w:vAlign w:val="center"/>
          </w:tcPr>
          <w:p w14:paraId="3148DA74" w14:textId="77777777" w:rsidR="00672163" w:rsidRPr="00E215BE" w:rsidRDefault="00672163" w:rsidP="00DD6548">
            <w:pPr>
              <w:spacing w:after="0" w:line="264" w:lineRule="auto"/>
              <w:ind w:left="337"/>
              <w:rPr>
                <w:rFonts w:cs="Arial"/>
                <w:b/>
                <w:color w:val="000000"/>
                <w:sz w:val="18"/>
                <w:szCs w:val="18"/>
              </w:rPr>
            </w:pPr>
            <w:r w:rsidRPr="00E215BE">
              <w:rPr>
                <w:rFonts w:cs="Arial"/>
                <w:b/>
                <w:color w:val="000000"/>
                <w:sz w:val="18"/>
                <w:szCs w:val="18"/>
              </w:rPr>
              <w:t>6-36</w:t>
            </w:r>
          </w:p>
        </w:tc>
        <w:tc>
          <w:tcPr>
            <w:tcW w:w="1802" w:type="dxa"/>
            <w:gridSpan w:val="2"/>
            <w:tcBorders>
              <w:top w:val="none" w:sz="0" w:space="0" w:color="000000"/>
              <w:bottom w:val="none" w:sz="0" w:space="0" w:color="000000"/>
            </w:tcBorders>
            <w:shd w:val="clear" w:color="auto" w:fill="FFFFFF" w:themeFill="background1"/>
            <w:vAlign w:val="center"/>
          </w:tcPr>
          <w:p w14:paraId="52F15B79" w14:textId="77777777" w:rsidR="00672163" w:rsidRPr="0070255A" w:rsidRDefault="00672163" w:rsidP="00DD6548">
            <w:pPr>
              <w:spacing w:after="0" w:line="264" w:lineRule="auto"/>
              <w:ind w:left="209"/>
              <w:rPr>
                <w:rFonts w:cs="Arial"/>
                <w:color w:val="000000"/>
                <w:sz w:val="18"/>
                <w:szCs w:val="18"/>
              </w:rPr>
            </w:pPr>
            <w:r w:rsidRPr="0070255A">
              <w:rPr>
                <w:rFonts w:cs="Arial"/>
                <w:color w:val="000000"/>
                <w:sz w:val="18"/>
                <w:szCs w:val="18"/>
              </w:rPr>
              <w:t>12-42</w:t>
            </w:r>
          </w:p>
        </w:tc>
        <w:tc>
          <w:tcPr>
            <w:tcW w:w="1701" w:type="dxa"/>
            <w:tcBorders>
              <w:top w:val="none" w:sz="0" w:space="0" w:color="000000"/>
              <w:bottom w:val="none" w:sz="0" w:space="0" w:color="000000"/>
              <w:right w:val="single" w:sz="6" w:space="0" w:color="000000"/>
            </w:tcBorders>
            <w:shd w:val="clear" w:color="auto" w:fill="FFFFFF" w:themeFill="background1"/>
            <w:vAlign w:val="center"/>
          </w:tcPr>
          <w:p w14:paraId="104F07CD" w14:textId="77777777" w:rsidR="00672163" w:rsidRPr="0070255A" w:rsidRDefault="00672163" w:rsidP="00DD6548">
            <w:pPr>
              <w:spacing w:after="0" w:line="264" w:lineRule="auto"/>
              <w:ind w:left="6" w:right="810" w:firstLine="6"/>
              <w:rPr>
                <w:rFonts w:cs="Arial"/>
                <w:color w:val="000000"/>
                <w:sz w:val="18"/>
                <w:szCs w:val="18"/>
              </w:rPr>
            </w:pPr>
            <w:r w:rsidRPr="0070255A">
              <w:rPr>
                <w:rFonts w:cs="Arial"/>
                <w:color w:val="000000"/>
                <w:sz w:val="18"/>
                <w:szCs w:val="18"/>
              </w:rPr>
              <w:t>56</w:t>
            </w:r>
          </w:p>
        </w:tc>
      </w:tr>
      <w:tr w:rsidR="00672163" w:rsidRPr="006E5C37" w14:paraId="0744C6D0" w14:textId="77777777" w:rsidTr="00672163">
        <w:trPr>
          <w:trHeight w:hRule="exact" w:val="198"/>
        </w:trPr>
        <w:tc>
          <w:tcPr>
            <w:tcW w:w="1830" w:type="dxa"/>
            <w:tcBorders>
              <w:top w:val="none" w:sz="0" w:space="0" w:color="000000"/>
              <w:left w:val="single" w:sz="6" w:space="0" w:color="000000"/>
              <w:bottom w:val="none" w:sz="0" w:space="0" w:color="000000"/>
            </w:tcBorders>
            <w:shd w:val="clear" w:color="auto" w:fill="FFFFFF" w:themeFill="background1"/>
            <w:vAlign w:val="center"/>
          </w:tcPr>
          <w:p w14:paraId="4E10176B" w14:textId="77777777" w:rsidR="00672163" w:rsidRPr="0070255A" w:rsidRDefault="00672163" w:rsidP="00DD6548">
            <w:pPr>
              <w:spacing w:after="0" w:line="264" w:lineRule="auto"/>
              <w:ind w:left="112"/>
              <w:jc w:val="right"/>
              <w:rPr>
                <w:rFonts w:cs="Arial"/>
                <w:b/>
                <w:color w:val="949699"/>
                <w:sz w:val="18"/>
                <w:szCs w:val="18"/>
              </w:rPr>
            </w:pPr>
            <w:r w:rsidRPr="0070255A">
              <w:rPr>
                <w:rFonts w:cs="Arial"/>
                <w:color w:val="000000"/>
                <w:sz w:val="18"/>
                <w:szCs w:val="18"/>
              </w:rPr>
              <w:t>Pimozide</w:t>
            </w:r>
          </w:p>
        </w:tc>
        <w:tc>
          <w:tcPr>
            <w:tcW w:w="1598" w:type="dxa"/>
            <w:tcBorders>
              <w:top w:val="none" w:sz="0" w:space="0" w:color="000000"/>
              <w:bottom w:val="none" w:sz="0" w:space="0" w:color="000000"/>
            </w:tcBorders>
            <w:shd w:val="clear" w:color="auto" w:fill="FFFFFF" w:themeFill="background1"/>
            <w:vAlign w:val="center"/>
          </w:tcPr>
          <w:p w14:paraId="5A5F4979" w14:textId="77777777" w:rsidR="00672163" w:rsidRPr="0070255A" w:rsidRDefault="00672163" w:rsidP="00DD6548">
            <w:pPr>
              <w:spacing w:after="0" w:line="264" w:lineRule="auto"/>
              <w:ind w:right="30"/>
              <w:jc w:val="center"/>
              <w:rPr>
                <w:rFonts w:cs="Arial"/>
                <w:color w:val="000000"/>
                <w:sz w:val="18"/>
                <w:szCs w:val="18"/>
              </w:rPr>
            </w:pPr>
            <w:r w:rsidRPr="0070255A">
              <w:rPr>
                <w:rFonts w:cs="Arial"/>
                <w:color w:val="000000"/>
                <w:sz w:val="18"/>
                <w:szCs w:val="18"/>
              </w:rPr>
              <w:t>1-4</w:t>
            </w:r>
          </w:p>
        </w:tc>
        <w:tc>
          <w:tcPr>
            <w:tcW w:w="907" w:type="dxa"/>
            <w:tcBorders>
              <w:top w:val="none" w:sz="0" w:space="0" w:color="000000"/>
              <w:bottom w:val="none" w:sz="0" w:space="0" w:color="000000"/>
            </w:tcBorders>
            <w:shd w:val="clear" w:color="auto" w:fill="FFFFFF" w:themeFill="background1"/>
            <w:vAlign w:val="center"/>
          </w:tcPr>
          <w:p w14:paraId="14928C7D" w14:textId="77777777" w:rsidR="00672163" w:rsidRPr="0070255A" w:rsidRDefault="00672163" w:rsidP="00DD6548">
            <w:pPr>
              <w:spacing w:after="0" w:line="264" w:lineRule="auto"/>
              <w:jc w:val="center"/>
              <w:rPr>
                <w:rFonts w:cs="Arial"/>
                <w:color w:val="000000"/>
                <w:sz w:val="18"/>
                <w:szCs w:val="18"/>
              </w:rPr>
            </w:pPr>
            <w:r w:rsidRPr="0070255A">
              <w:rPr>
                <w:rFonts w:cs="Arial"/>
                <w:color w:val="000000"/>
                <w:sz w:val="18"/>
                <w:szCs w:val="18"/>
              </w:rPr>
              <w:t>2</w:t>
            </w:r>
          </w:p>
        </w:tc>
        <w:tc>
          <w:tcPr>
            <w:tcW w:w="1793" w:type="dxa"/>
            <w:tcBorders>
              <w:top w:val="none" w:sz="0" w:space="0" w:color="000000"/>
              <w:bottom w:val="none" w:sz="0" w:space="0" w:color="000000"/>
            </w:tcBorders>
            <w:shd w:val="clear" w:color="auto" w:fill="FFFFFF" w:themeFill="background1"/>
            <w:vAlign w:val="center"/>
          </w:tcPr>
          <w:p w14:paraId="55244F9B" w14:textId="77777777" w:rsidR="00672163" w:rsidRPr="00E215BE" w:rsidRDefault="00672163" w:rsidP="00DD6548">
            <w:pPr>
              <w:spacing w:after="0" w:line="264" w:lineRule="auto"/>
              <w:ind w:left="337"/>
              <w:rPr>
                <w:rFonts w:cs="Arial"/>
                <w:b/>
                <w:color w:val="000000"/>
                <w:sz w:val="18"/>
                <w:szCs w:val="18"/>
              </w:rPr>
            </w:pPr>
            <w:r w:rsidRPr="00E215BE">
              <w:rPr>
                <w:rFonts w:cs="Arial"/>
                <w:b/>
                <w:color w:val="000000"/>
                <w:sz w:val="18"/>
                <w:szCs w:val="18"/>
              </w:rPr>
              <w:t>1-4</w:t>
            </w:r>
          </w:p>
        </w:tc>
        <w:tc>
          <w:tcPr>
            <w:tcW w:w="1802" w:type="dxa"/>
            <w:gridSpan w:val="2"/>
            <w:tcBorders>
              <w:top w:val="none" w:sz="0" w:space="0" w:color="000000"/>
              <w:bottom w:val="none" w:sz="0" w:space="0" w:color="000000"/>
            </w:tcBorders>
            <w:shd w:val="clear" w:color="auto" w:fill="FFFFFF" w:themeFill="background1"/>
            <w:vAlign w:val="center"/>
          </w:tcPr>
          <w:p w14:paraId="6D0ECFFD" w14:textId="77777777" w:rsidR="00672163" w:rsidRPr="0070255A" w:rsidRDefault="00672163" w:rsidP="00DD6548">
            <w:pPr>
              <w:spacing w:after="0" w:line="264" w:lineRule="auto"/>
              <w:ind w:left="209"/>
              <w:rPr>
                <w:rFonts w:cs="Arial"/>
                <w:color w:val="000000"/>
                <w:sz w:val="18"/>
                <w:szCs w:val="18"/>
              </w:rPr>
            </w:pPr>
            <w:r w:rsidRPr="0070255A">
              <w:rPr>
                <w:rFonts w:cs="Arial"/>
                <w:color w:val="000000"/>
                <w:sz w:val="18"/>
                <w:szCs w:val="18"/>
              </w:rPr>
              <w:t>2-12</w:t>
            </w:r>
          </w:p>
        </w:tc>
        <w:tc>
          <w:tcPr>
            <w:tcW w:w="1701" w:type="dxa"/>
            <w:tcBorders>
              <w:top w:val="none" w:sz="0" w:space="0" w:color="000000"/>
              <w:bottom w:val="none" w:sz="0" w:space="0" w:color="000000"/>
              <w:right w:val="single" w:sz="6" w:space="0" w:color="000000"/>
            </w:tcBorders>
            <w:shd w:val="clear" w:color="auto" w:fill="FFFFFF" w:themeFill="background1"/>
            <w:vAlign w:val="center"/>
          </w:tcPr>
          <w:p w14:paraId="6C4DFF37" w14:textId="77777777" w:rsidR="00672163" w:rsidRPr="0070255A" w:rsidRDefault="00672163" w:rsidP="00DD6548">
            <w:pPr>
              <w:spacing w:after="0" w:line="264" w:lineRule="auto"/>
              <w:ind w:left="6" w:right="810" w:firstLine="6"/>
              <w:rPr>
                <w:rFonts w:cs="Arial"/>
                <w:color w:val="000000"/>
                <w:sz w:val="18"/>
                <w:szCs w:val="18"/>
              </w:rPr>
            </w:pPr>
            <w:r w:rsidRPr="0070255A">
              <w:rPr>
                <w:rFonts w:cs="Arial"/>
                <w:color w:val="000000"/>
                <w:sz w:val="18"/>
                <w:szCs w:val="18"/>
              </w:rPr>
              <w:t>16</w:t>
            </w:r>
          </w:p>
        </w:tc>
      </w:tr>
      <w:tr w:rsidR="00672163" w:rsidRPr="006E5C37" w14:paraId="01E9A502" w14:textId="77777777" w:rsidTr="00672163">
        <w:trPr>
          <w:trHeight w:hRule="exact" w:val="198"/>
        </w:trPr>
        <w:tc>
          <w:tcPr>
            <w:tcW w:w="1830" w:type="dxa"/>
            <w:tcBorders>
              <w:top w:val="none" w:sz="0" w:space="0" w:color="000000"/>
              <w:left w:val="single" w:sz="6" w:space="0" w:color="000000"/>
              <w:bottom w:val="none" w:sz="0" w:space="0" w:color="000000"/>
            </w:tcBorders>
            <w:shd w:val="clear" w:color="auto" w:fill="FFFFFF" w:themeFill="background1"/>
            <w:vAlign w:val="center"/>
          </w:tcPr>
          <w:p w14:paraId="748BC757" w14:textId="77777777" w:rsidR="00672163" w:rsidRPr="0070255A" w:rsidRDefault="00672163" w:rsidP="00DD6548">
            <w:pPr>
              <w:spacing w:after="0" w:line="264" w:lineRule="auto"/>
              <w:ind w:left="112"/>
              <w:jc w:val="right"/>
              <w:rPr>
                <w:rFonts w:cs="Arial"/>
                <w:color w:val="949699"/>
                <w:sz w:val="18"/>
                <w:szCs w:val="18"/>
              </w:rPr>
            </w:pPr>
            <w:r w:rsidRPr="0070255A">
              <w:rPr>
                <w:rFonts w:cs="Arial"/>
                <w:color w:val="000000"/>
                <w:sz w:val="18"/>
                <w:szCs w:val="18"/>
              </w:rPr>
              <w:t>Zotepine</w:t>
            </w:r>
          </w:p>
        </w:tc>
        <w:tc>
          <w:tcPr>
            <w:tcW w:w="1598" w:type="dxa"/>
            <w:tcBorders>
              <w:top w:val="none" w:sz="0" w:space="0" w:color="000000"/>
              <w:bottom w:val="none" w:sz="0" w:space="0" w:color="000000"/>
            </w:tcBorders>
            <w:shd w:val="clear" w:color="auto" w:fill="FFFFFF" w:themeFill="background1"/>
            <w:vAlign w:val="center"/>
          </w:tcPr>
          <w:p w14:paraId="316B5422" w14:textId="77777777" w:rsidR="00672163" w:rsidRPr="0070255A" w:rsidRDefault="00672163" w:rsidP="00DD6548">
            <w:pPr>
              <w:spacing w:after="0" w:line="264" w:lineRule="auto"/>
              <w:ind w:right="30"/>
              <w:jc w:val="center"/>
              <w:rPr>
                <w:rFonts w:cs="Arial"/>
                <w:color w:val="000000"/>
                <w:sz w:val="18"/>
                <w:szCs w:val="18"/>
              </w:rPr>
            </w:pPr>
            <w:r w:rsidRPr="0070255A">
              <w:rPr>
                <w:rFonts w:cs="Arial"/>
                <w:color w:val="000000"/>
                <w:sz w:val="18"/>
                <w:szCs w:val="18"/>
              </w:rPr>
              <w:t>25-50</w:t>
            </w:r>
          </w:p>
        </w:tc>
        <w:tc>
          <w:tcPr>
            <w:tcW w:w="907" w:type="dxa"/>
            <w:tcBorders>
              <w:top w:val="none" w:sz="0" w:space="0" w:color="000000"/>
              <w:bottom w:val="none" w:sz="0" w:space="0" w:color="000000"/>
            </w:tcBorders>
            <w:shd w:val="clear" w:color="auto" w:fill="FFFFFF" w:themeFill="background1"/>
            <w:vAlign w:val="center"/>
          </w:tcPr>
          <w:p w14:paraId="7D877C2E" w14:textId="77777777" w:rsidR="00672163" w:rsidRPr="0070255A" w:rsidRDefault="00672163" w:rsidP="00DD6548">
            <w:pPr>
              <w:spacing w:after="0" w:line="264" w:lineRule="auto"/>
              <w:jc w:val="center"/>
              <w:rPr>
                <w:rFonts w:cs="Arial"/>
                <w:color w:val="000000"/>
                <w:sz w:val="18"/>
                <w:szCs w:val="18"/>
              </w:rPr>
            </w:pPr>
            <w:r w:rsidRPr="0070255A">
              <w:rPr>
                <w:rFonts w:cs="Arial"/>
                <w:color w:val="000000"/>
                <w:sz w:val="18"/>
                <w:szCs w:val="18"/>
              </w:rPr>
              <w:t>2-(4)</w:t>
            </w:r>
          </w:p>
        </w:tc>
        <w:tc>
          <w:tcPr>
            <w:tcW w:w="1793" w:type="dxa"/>
            <w:tcBorders>
              <w:top w:val="none" w:sz="0" w:space="0" w:color="000000"/>
              <w:bottom w:val="none" w:sz="0" w:space="0" w:color="000000"/>
            </w:tcBorders>
            <w:shd w:val="clear" w:color="auto" w:fill="FFFFFF" w:themeFill="background1"/>
            <w:vAlign w:val="center"/>
          </w:tcPr>
          <w:p w14:paraId="51B3FD20" w14:textId="77777777" w:rsidR="00672163" w:rsidRPr="00E215BE" w:rsidRDefault="00672163" w:rsidP="00DD6548">
            <w:pPr>
              <w:spacing w:after="0" w:line="264" w:lineRule="auto"/>
              <w:ind w:left="337"/>
              <w:rPr>
                <w:rFonts w:cs="Arial"/>
                <w:b/>
                <w:color w:val="000000"/>
                <w:sz w:val="18"/>
                <w:szCs w:val="18"/>
              </w:rPr>
            </w:pPr>
            <w:r w:rsidRPr="00E215BE">
              <w:rPr>
                <w:rFonts w:cs="Arial"/>
                <w:b/>
                <w:color w:val="000000"/>
                <w:sz w:val="18"/>
                <w:szCs w:val="18"/>
              </w:rPr>
              <w:t>50-150</w:t>
            </w:r>
          </w:p>
        </w:tc>
        <w:tc>
          <w:tcPr>
            <w:tcW w:w="1802" w:type="dxa"/>
            <w:gridSpan w:val="2"/>
            <w:tcBorders>
              <w:top w:val="none" w:sz="0" w:space="0" w:color="000000"/>
              <w:bottom w:val="none" w:sz="0" w:space="0" w:color="000000"/>
            </w:tcBorders>
            <w:shd w:val="clear" w:color="auto" w:fill="FFFFFF" w:themeFill="background1"/>
            <w:vAlign w:val="center"/>
          </w:tcPr>
          <w:p w14:paraId="01029DC1" w14:textId="77777777" w:rsidR="00672163" w:rsidRPr="0070255A" w:rsidRDefault="00672163" w:rsidP="00DD6548">
            <w:pPr>
              <w:spacing w:after="0" w:line="264" w:lineRule="auto"/>
              <w:ind w:left="209"/>
              <w:rPr>
                <w:rFonts w:cs="Arial"/>
                <w:color w:val="000000"/>
                <w:sz w:val="18"/>
                <w:szCs w:val="18"/>
              </w:rPr>
            </w:pPr>
            <w:r w:rsidRPr="0070255A">
              <w:rPr>
                <w:rFonts w:cs="Arial"/>
                <w:color w:val="000000"/>
                <w:sz w:val="18"/>
                <w:szCs w:val="18"/>
              </w:rPr>
              <w:t>75-150</w:t>
            </w:r>
          </w:p>
        </w:tc>
        <w:tc>
          <w:tcPr>
            <w:tcW w:w="1701" w:type="dxa"/>
            <w:tcBorders>
              <w:top w:val="none" w:sz="0" w:space="0" w:color="000000"/>
              <w:bottom w:val="none" w:sz="0" w:space="0" w:color="000000"/>
              <w:right w:val="single" w:sz="6" w:space="0" w:color="000000"/>
            </w:tcBorders>
            <w:shd w:val="clear" w:color="auto" w:fill="FFFFFF" w:themeFill="background1"/>
            <w:vAlign w:val="center"/>
          </w:tcPr>
          <w:p w14:paraId="5C6AA285" w14:textId="77777777" w:rsidR="00672163" w:rsidRPr="0070255A" w:rsidRDefault="00672163" w:rsidP="00DD6548">
            <w:pPr>
              <w:spacing w:after="0" w:line="264" w:lineRule="auto"/>
              <w:ind w:left="6" w:right="810" w:firstLine="6"/>
              <w:rPr>
                <w:rFonts w:cs="Arial"/>
                <w:color w:val="000000"/>
                <w:sz w:val="18"/>
                <w:szCs w:val="18"/>
              </w:rPr>
            </w:pPr>
            <w:r w:rsidRPr="0070255A">
              <w:rPr>
                <w:rFonts w:cs="Arial"/>
                <w:color w:val="000000"/>
                <w:sz w:val="18"/>
                <w:szCs w:val="18"/>
              </w:rPr>
              <w:t>450</w:t>
            </w:r>
          </w:p>
        </w:tc>
      </w:tr>
      <w:tr w:rsidR="00672163" w:rsidRPr="006E5C37" w14:paraId="47AEC353" w14:textId="77777777" w:rsidTr="002F6514">
        <w:trPr>
          <w:trHeight w:hRule="exact" w:val="350"/>
        </w:trPr>
        <w:tc>
          <w:tcPr>
            <w:tcW w:w="1830" w:type="dxa"/>
            <w:tcBorders>
              <w:top w:val="none" w:sz="0" w:space="0" w:color="000000"/>
              <w:left w:val="single" w:sz="6" w:space="0" w:color="000000"/>
              <w:bottom w:val="single" w:sz="6" w:space="0" w:color="000000"/>
            </w:tcBorders>
            <w:shd w:val="clear" w:color="auto" w:fill="FFFFFF" w:themeFill="background1"/>
          </w:tcPr>
          <w:p w14:paraId="7B6BF0C0" w14:textId="77777777" w:rsidR="00672163" w:rsidRPr="0070255A" w:rsidRDefault="00672163" w:rsidP="002F6514">
            <w:pPr>
              <w:spacing w:after="120" w:line="264" w:lineRule="auto"/>
              <w:ind w:left="113"/>
              <w:jc w:val="right"/>
              <w:rPr>
                <w:rFonts w:cs="Arial"/>
                <w:color w:val="949699"/>
                <w:sz w:val="18"/>
                <w:szCs w:val="18"/>
              </w:rPr>
            </w:pPr>
            <w:proofErr w:type="spellStart"/>
            <w:r w:rsidRPr="0070255A">
              <w:rPr>
                <w:rFonts w:cs="Arial"/>
                <w:color w:val="000000"/>
                <w:sz w:val="18"/>
                <w:szCs w:val="18"/>
              </w:rPr>
              <w:t>Zuclopenthixole</w:t>
            </w:r>
            <w:proofErr w:type="spellEnd"/>
          </w:p>
        </w:tc>
        <w:tc>
          <w:tcPr>
            <w:tcW w:w="1598" w:type="dxa"/>
            <w:tcBorders>
              <w:top w:val="none" w:sz="0" w:space="0" w:color="000000"/>
              <w:bottom w:val="single" w:sz="6" w:space="0" w:color="000000"/>
            </w:tcBorders>
            <w:shd w:val="clear" w:color="auto" w:fill="FFFFFF" w:themeFill="background1"/>
          </w:tcPr>
          <w:p w14:paraId="76FFEA56" w14:textId="77777777" w:rsidR="00672163" w:rsidRPr="0070255A" w:rsidRDefault="00672163" w:rsidP="00DD6548">
            <w:pPr>
              <w:spacing w:after="0" w:line="264" w:lineRule="auto"/>
              <w:ind w:right="30"/>
              <w:jc w:val="center"/>
              <w:rPr>
                <w:rFonts w:cs="Arial"/>
                <w:color w:val="000000"/>
                <w:sz w:val="18"/>
                <w:szCs w:val="18"/>
              </w:rPr>
            </w:pPr>
            <w:r w:rsidRPr="0070255A">
              <w:rPr>
                <w:rFonts w:cs="Arial"/>
                <w:color w:val="000000"/>
                <w:sz w:val="18"/>
                <w:szCs w:val="18"/>
              </w:rPr>
              <w:t>2-50</w:t>
            </w:r>
          </w:p>
        </w:tc>
        <w:tc>
          <w:tcPr>
            <w:tcW w:w="907" w:type="dxa"/>
            <w:tcBorders>
              <w:top w:val="none" w:sz="0" w:space="0" w:color="000000"/>
              <w:bottom w:val="single" w:sz="6" w:space="0" w:color="000000"/>
            </w:tcBorders>
            <w:shd w:val="clear" w:color="auto" w:fill="FFFFFF" w:themeFill="background1"/>
          </w:tcPr>
          <w:p w14:paraId="52CDEE6F" w14:textId="77777777" w:rsidR="00672163" w:rsidRPr="0070255A" w:rsidRDefault="00672163" w:rsidP="00DD6548">
            <w:pPr>
              <w:spacing w:after="0" w:line="264" w:lineRule="auto"/>
              <w:jc w:val="center"/>
              <w:rPr>
                <w:rFonts w:cs="Arial"/>
                <w:color w:val="000000"/>
                <w:sz w:val="18"/>
                <w:szCs w:val="18"/>
              </w:rPr>
            </w:pPr>
            <w:r w:rsidRPr="0070255A">
              <w:rPr>
                <w:rFonts w:cs="Arial"/>
                <w:color w:val="000000"/>
                <w:sz w:val="18"/>
                <w:szCs w:val="18"/>
              </w:rPr>
              <w:t>1-3</w:t>
            </w:r>
          </w:p>
        </w:tc>
        <w:tc>
          <w:tcPr>
            <w:tcW w:w="1793" w:type="dxa"/>
            <w:tcBorders>
              <w:top w:val="none" w:sz="0" w:space="0" w:color="000000"/>
              <w:bottom w:val="single" w:sz="6" w:space="0" w:color="000000"/>
            </w:tcBorders>
            <w:shd w:val="clear" w:color="auto" w:fill="FFFFFF" w:themeFill="background1"/>
          </w:tcPr>
          <w:p w14:paraId="414108A4" w14:textId="77777777" w:rsidR="00672163" w:rsidRPr="00E215BE" w:rsidRDefault="00672163" w:rsidP="00DD6548">
            <w:pPr>
              <w:spacing w:after="0" w:line="264" w:lineRule="auto"/>
              <w:ind w:left="337"/>
              <w:rPr>
                <w:rFonts w:cs="Arial"/>
                <w:b/>
                <w:color w:val="000000"/>
                <w:sz w:val="18"/>
                <w:szCs w:val="18"/>
              </w:rPr>
            </w:pPr>
            <w:r w:rsidRPr="00E215BE">
              <w:rPr>
                <w:rFonts w:cs="Arial"/>
                <w:b/>
                <w:color w:val="000000"/>
                <w:sz w:val="18"/>
                <w:szCs w:val="18"/>
              </w:rPr>
              <w:t>2-10</w:t>
            </w:r>
          </w:p>
        </w:tc>
        <w:tc>
          <w:tcPr>
            <w:tcW w:w="1802" w:type="dxa"/>
            <w:gridSpan w:val="2"/>
            <w:tcBorders>
              <w:top w:val="none" w:sz="0" w:space="0" w:color="000000"/>
              <w:bottom w:val="single" w:sz="6" w:space="0" w:color="000000"/>
            </w:tcBorders>
            <w:shd w:val="clear" w:color="auto" w:fill="FFFFFF" w:themeFill="background1"/>
          </w:tcPr>
          <w:p w14:paraId="76F56021" w14:textId="77777777" w:rsidR="00672163" w:rsidRPr="0070255A" w:rsidRDefault="00672163" w:rsidP="00DD6548">
            <w:pPr>
              <w:spacing w:after="0" w:line="264" w:lineRule="auto"/>
              <w:ind w:left="209"/>
              <w:rPr>
                <w:rFonts w:cs="Arial"/>
                <w:color w:val="000000"/>
                <w:sz w:val="18"/>
                <w:szCs w:val="18"/>
              </w:rPr>
            </w:pPr>
            <w:r w:rsidRPr="0070255A">
              <w:rPr>
                <w:rFonts w:cs="Arial"/>
                <w:color w:val="000000"/>
                <w:sz w:val="18"/>
                <w:szCs w:val="18"/>
              </w:rPr>
              <w:t>25-50</w:t>
            </w:r>
          </w:p>
        </w:tc>
        <w:tc>
          <w:tcPr>
            <w:tcW w:w="1701" w:type="dxa"/>
            <w:tcBorders>
              <w:top w:val="none" w:sz="0" w:space="0" w:color="000000"/>
              <w:bottom w:val="single" w:sz="6" w:space="0" w:color="000000"/>
              <w:right w:val="single" w:sz="6" w:space="0" w:color="000000"/>
            </w:tcBorders>
            <w:shd w:val="clear" w:color="auto" w:fill="FFFFFF" w:themeFill="background1"/>
          </w:tcPr>
          <w:p w14:paraId="3E75C90D" w14:textId="77777777" w:rsidR="00672163" w:rsidRPr="0070255A" w:rsidRDefault="00672163" w:rsidP="00DD6548">
            <w:pPr>
              <w:spacing w:after="0" w:line="264" w:lineRule="auto"/>
              <w:ind w:left="6" w:right="810" w:firstLine="6"/>
              <w:rPr>
                <w:rFonts w:cs="Arial"/>
                <w:color w:val="000000"/>
                <w:sz w:val="18"/>
                <w:szCs w:val="18"/>
              </w:rPr>
            </w:pPr>
            <w:r w:rsidRPr="0070255A">
              <w:rPr>
                <w:rFonts w:cs="Arial"/>
                <w:color w:val="000000"/>
                <w:sz w:val="18"/>
                <w:szCs w:val="18"/>
              </w:rPr>
              <w:t>75</w:t>
            </w:r>
          </w:p>
        </w:tc>
      </w:tr>
    </w:tbl>
    <w:p w14:paraId="16882B8F" w14:textId="77777777" w:rsidR="00672163" w:rsidRPr="00672163" w:rsidRDefault="00672163" w:rsidP="00672163">
      <w:pPr>
        <w:pStyle w:val="Beschriftung"/>
        <w:spacing w:before="120" w:line="264" w:lineRule="auto"/>
        <w:rPr>
          <w:color w:val="auto"/>
          <w:lang w:val="en-US"/>
        </w:rPr>
      </w:pPr>
      <w:r w:rsidRPr="00672163">
        <w:rPr>
          <w:color w:val="auto"/>
          <w:lang w:val="en-US"/>
        </w:rPr>
        <w:t xml:space="preserve">Abbreviations: </w:t>
      </w:r>
      <w:r w:rsidRPr="00672163">
        <w:rPr>
          <w:b w:val="0"/>
          <w:bCs w:val="0"/>
          <w:color w:val="auto"/>
          <w:lang w:val="en-US"/>
        </w:rPr>
        <w:t xml:space="preserve">DI dosage interval, </w:t>
      </w:r>
      <w:r w:rsidRPr="00672163">
        <w:rPr>
          <w:b w:val="0"/>
          <w:bCs w:val="0"/>
          <w:color w:val="auto"/>
          <w:vertAlign w:val="superscript"/>
          <w:lang w:val="en-US"/>
        </w:rPr>
        <w:t>2</w:t>
      </w:r>
      <w:r w:rsidRPr="00672163">
        <w:rPr>
          <w:b w:val="0"/>
          <w:bCs w:val="0"/>
          <w:color w:val="auto"/>
          <w:lang w:val="en-US"/>
        </w:rPr>
        <w:t>maximum recommended dosage according to prescribing information.</w:t>
      </w:r>
    </w:p>
    <w:p w14:paraId="23433B7A" w14:textId="77777777" w:rsidR="000171E2" w:rsidRDefault="000171E2">
      <w:pPr>
        <w:rPr>
          <w:rFonts w:ascii="Calibri" w:eastAsiaTheme="majorEastAsia" w:hAnsi="Calibri" w:cstheme="majorBidi"/>
          <w:bCs/>
          <w:kern w:val="2"/>
          <w:szCs w:val="28"/>
          <w14:ligatures w14:val="standardContextual"/>
        </w:rPr>
      </w:pPr>
      <w:r>
        <w:rPr>
          <w:rFonts w:ascii="Calibri" w:eastAsiaTheme="majorEastAsia" w:hAnsi="Calibri" w:cstheme="majorBidi"/>
          <w:bCs/>
          <w:kern w:val="2"/>
          <w:szCs w:val="28"/>
          <w14:ligatures w14:val="standardContextual"/>
        </w:rPr>
        <w:br w:type="page"/>
      </w:r>
    </w:p>
    <w:p w14:paraId="30FFE6FB" w14:textId="53390071" w:rsidR="000171E2" w:rsidRPr="000171E2" w:rsidRDefault="00141DAC" w:rsidP="000171E2">
      <w:pPr>
        <w:pStyle w:val="berschrift3"/>
        <w:spacing w:after="120" w:line="240" w:lineRule="auto"/>
        <w:rPr>
          <w:rStyle w:val="berschrift3Zchn"/>
          <w:lang w:val="en-US"/>
        </w:rPr>
      </w:pPr>
      <w:bookmarkStart w:id="27" w:name="_Toc193436102"/>
      <w:r>
        <w:rPr>
          <w:rStyle w:val="berschrift3Zchn"/>
          <w:b/>
          <w:lang w:val="en-US"/>
        </w:rPr>
        <w:lastRenderedPageBreak/>
        <w:t>Table S</w:t>
      </w:r>
      <w:r w:rsidR="0072675D">
        <w:rPr>
          <w:rStyle w:val="berschrift3Zchn"/>
          <w:b/>
          <w:lang w:val="en-US"/>
        </w:rPr>
        <w:t>5</w:t>
      </w:r>
      <w:r w:rsidR="000171E2" w:rsidRPr="000171E2">
        <w:rPr>
          <w:rStyle w:val="berschrift3Zchn"/>
          <w:lang w:val="en-US"/>
        </w:rPr>
        <w:t xml:space="preserve">: </w:t>
      </w:r>
      <w:r w:rsidR="000171E2" w:rsidRPr="000171E2">
        <w:rPr>
          <w:rStyle w:val="berschrift3Zchn"/>
          <w:b/>
          <w:lang w:val="en-US"/>
        </w:rPr>
        <w:t xml:space="preserve">Group inclusion </w:t>
      </w:r>
      <w:r w:rsidR="001C1DA1">
        <w:rPr>
          <w:rStyle w:val="berschrift3Zchn"/>
          <w:b/>
          <w:lang w:val="en-US"/>
        </w:rPr>
        <w:t xml:space="preserve">and exclusion </w:t>
      </w:r>
      <w:r w:rsidR="000171E2" w:rsidRPr="000171E2">
        <w:rPr>
          <w:rStyle w:val="berschrift3Zchn"/>
          <w:b/>
          <w:lang w:val="en-US"/>
        </w:rPr>
        <w:t xml:space="preserve">criteria of the </w:t>
      </w:r>
      <w:proofErr w:type="spellStart"/>
      <w:r w:rsidR="000171E2" w:rsidRPr="000171E2">
        <w:rPr>
          <w:rStyle w:val="berschrift3Zchn"/>
          <w:b/>
          <w:lang w:val="en-US"/>
        </w:rPr>
        <w:t>ZInEP</w:t>
      </w:r>
      <w:proofErr w:type="spellEnd"/>
      <w:r w:rsidR="000171E2" w:rsidRPr="000171E2">
        <w:rPr>
          <w:rStyle w:val="berschrift3Zchn"/>
          <w:b/>
          <w:lang w:val="en-US"/>
        </w:rPr>
        <w:t xml:space="preserve"> study.</w:t>
      </w:r>
      <w:bookmarkEnd w:id="27"/>
    </w:p>
    <w:tbl>
      <w:tblPr>
        <w:tblStyle w:val="Tabellenraster"/>
        <w:tblW w:w="0" w:type="auto"/>
        <w:tblLook w:val="04A0" w:firstRow="1" w:lastRow="0" w:firstColumn="1" w:lastColumn="0" w:noHBand="0" w:noVBand="1"/>
      </w:tblPr>
      <w:tblGrid>
        <w:gridCol w:w="2263"/>
        <w:gridCol w:w="7508"/>
      </w:tblGrid>
      <w:tr w:rsidR="000171E2" w:rsidRPr="001C1DA1" w14:paraId="125D2350" w14:textId="77777777" w:rsidTr="0009707C">
        <w:trPr>
          <w:trHeight w:val="446"/>
        </w:trPr>
        <w:tc>
          <w:tcPr>
            <w:tcW w:w="9771" w:type="dxa"/>
            <w:gridSpan w:val="2"/>
            <w:vAlign w:val="bottom"/>
          </w:tcPr>
          <w:p w14:paraId="00532FCB" w14:textId="55F34300" w:rsidR="000171E2" w:rsidRPr="0009707C" w:rsidRDefault="001C1DA1" w:rsidP="0009707C">
            <w:pPr>
              <w:rPr>
                <w:rFonts w:ascii="Calibri" w:eastAsiaTheme="majorEastAsia" w:hAnsi="Calibri" w:cstheme="majorBidi"/>
                <w:b/>
                <w:bCs/>
                <w:kern w:val="2"/>
                <w:sz w:val="18"/>
                <w14:ligatures w14:val="standardContextual"/>
              </w:rPr>
            </w:pPr>
            <w:r w:rsidRPr="0009707C">
              <w:rPr>
                <w:rFonts w:ascii="Calibri" w:eastAsiaTheme="majorEastAsia" w:hAnsi="Calibri" w:cstheme="majorBidi"/>
                <w:b/>
                <w:bCs/>
                <w:kern w:val="2"/>
                <w:sz w:val="18"/>
                <w14:ligatures w14:val="standardContextual"/>
              </w:rPr>
              <w:t>I</w:t>
            </w:r>
            <w:r w:rsidRPr="0009707C">
              <w:rPr>
                <w:b/>
                <w:bCs/>
                <w:sz w:val="18"/>
              </w:rPr>
              <w:t>nclusion criteria</w:t>
            </w:r>
          </w:p>
        </w:tc>
      </w:tr>
      <w:tr w:rsidR="001C1DA1" w:rsidRPr="001C1DA1" w14:paraId="03193F29" w14:textId="77777777" w:rsidTr="0009707C">
        <w:trPr>
          <w:trHeight w:val="364"/>
        </w:trPr>
        <w:tc>
          <w:tcPr>
            <w:tcW w:w="9771" w:type="dxa"/>
            <w:gridSpan w:val="2"/>
            <w:vAlign w:val="bottom"/>
          </w:tcPr>
          <w:p w14:paraId="1529E3EA" w14:textId="14F3B60A" w:rsidR="001C1DA1" w:rsidRPr="0009707C" w:rsidRDefault="001C1DA1" w:rsidP="0009707C">
            <w:pPr>
              <w:ind w:firstLine="169"/>
              <w:rPr>
                <w:rFonts w:ascii="Calibri" w:eastAsiaTheme="majorEastAsia" w:hAnsi="Calibri" w:cstheme="majorBidi"/>
                <w:b/>
                <w:bCs/>
                <w:kern w:val="2"/>
                <w:sz w:val="18"/>
                <w14:ligatures w14:val="standardContextual"/>
              </w:rPr>
            </w:pPr>
            <w:r w:rsidRPr="0009707C">
              <w:rPr>
                <w:rFonts w:ascii="Calibri" w:eastAsiaTheme="majorEastAsia" w:hAnsi="Calibri" w:cstheme="majorBidi"/>
                <w:b/>
                <w:bCs/>
                <w:kern w:val="2"/>
                <w:sz w:val="18"/>
                <w14:ligatures w14:val="standardContextual"/>
              </w:rPr>
              <w:t>High-risk for psychosis (COGDIS/COPER)</w:t>
            </w:r>
          </w:p>
        </w:tc>
      </w:tr>
      <w:tr w:rsidR="000171E2" w:rsidRPr="001C1DA1" w14:paraId="040B9592" w14:textId="77777777" w:rsidTr="000171E2">
        <w:tc>
          <w:tcPr>
            <w:tcW w:w="2263" w:type="dxa"/>
          </w:tcPr>
          <w:p w14:paraId="1A20801E" w14:textId="63968040" w:rsidR="000171E2" w:rsidRPr="0009707C" w:rsidRDefault="000171E2" w:rsidP="001C1DA1">
            <w:pPr>
              <w:ind w:firstLine="311"/>
              <w:rPr>
                <w:rFonts w:ascii="Calibri" w:eastAsiaTheme="majorEastAsia" w:hAnsi="Calibri" w:cstheme="majorBidi"/>
                <w:bCs/>
                <w:kern w:val="2"/>
                <w:sz w:val="18"/>
                <w14:ligatures w14:val="standardContextual"/>
              </w:rPr>
            </w:pPr>
            <w:r w:rsidRPr="0009707C">
              <w:rPr>
                <w:rFonts w:ascii="Calibri" w:eastAsiaTheme="majorEastAsia" w:hAnsi="Calibri" w:cstheme="majorBidi"/>
                <w:bCs/>
                <w:kern w:val="2"/>
                <w:sz w:val="18"/>
                <w14:ligatures w14:val="standardContextual"/>
              </w:rPr>
              <w:t>COPER</w:t>
            </w:r>
          </w:p>
        </w:tc>
        <w:tc>
          <w:tcPr>
            <w:tcW w:w="7508" w:type="dxa"/>
          </w:tcPr>
          <w:p w14:paraId="6BDFCEC0" w14:textId="3807E60C" w:rsidR="000171E2" w:rsidRPr="0009707C" w:rsidRDefault="000171E2" w:rsidP="000171E2">
            <w:pPr>
              <w:rPr>
                <w:rFonts w:ascii="Calibri" w:eastAsiaTheme="majorEastAsia" w:hAnsi="Calibri" w:cstheme="majorBidi"/>
                <w:bCs/>
                <w:kern w:val="2"/>
                <w:sz w:val="18"/>
                <w14:ligatures w14:val="standardContextual"/>
              </w:rPr>
            </w:pPr>
            <w:r w:rsidRPr="0009707C">
              <w:rPr>
                <w:rFonts w:ascii="Calibri" w:eastAsiaTheme="majorEastAsia" w:hAnsi="Calibri" w:cstheme="majorBidi"/>
                <w:bCs/>
                <w:kern w:val="2"/>
                <w:sz w:val="18"/>
                <w14:ligatures w14:val="standardContextual"/>
              </w:rPr>
              <w:t>at least one cognitive–perceptive basic symptom in the SPI-A/-CY</w:t>
            </w:r>
            <w:r w:rsidRPr="0009707C">
              <w:rPr>
                <w:rFonts w:ascii="Calibri" w:eastAsiaTheme="majorEastAsia" w:hAnsi="Calibri" w:cstheme="majorBidi"/>
                <w:bCs/>
                <w:kern w:val="2"/>
                <w:sz w:val="18"/>
                <w14:ligatures w14:val="standardContextual"/>
              </w:rPr>
              <w:fldChar w:fldCharType="begin"/>
            </w:r>
            <w:r w:rsidR="00197883">
              <w:rPr>
                <w:rFonts w:ascii="Calibri" w:eastAsiaTheme="majorEastAsia" w:hAnsi="Calibri" w:cstheme="majorBidi"/>
                <w:bCs/>
                <w:kern w:val="2"/>
                <w:sz w:val="18"/>
                <w14:ligatures w14:val="standardContextual"/>
              </w:rPr>
              <w:instrText xml:space="preserve"> ADDIN ZOTERO_ITEM CSL_CITATION {"citationID":"cWEK6gwx","properties":{"formattedCitation":"\\super 13\\nosupersub{}","plainCitation":"13","noteIndex":0},"citationItems":[{"id":"KfJSQhGA/aSlsNte2","uris":["http://zotero.org/users/8254188/items/PRRJTK9G"],"itemData":{"id":"IUtgnXCa/f3gE5i2L","type":"book","event-place":"Rome","note":"Published: Giovanni Fioriti Editore s.r.l.","publisher-place":"Rome","title":"Schizophrenia Proneness Instrument, Adult Version (SPI-A)","author":[{"family":"Schultze-Lutter","given":"F."},{"family":"Addington","given":"J."},{"family":"Ruhrmann","given":"S."},{"family":"Klosterkötter","given":"J."}],"issued":{"date-parts":[["2007"]]}}}],"schema":"https://github.com/citation-style-language/schema/raw/master/csl-citation.json"} </w:instrText>
            </w:r>
            <w:r w:rsidRPr="0009707C">
              <w:rPr>
                <w:rFonts w:ascii="Calibri" w:eastAsiaTheme="majorEastAsia" w:hAnsi="Calibri" w:cstheme="majorBidi"/>
                <w:bCs/>
                <w:kern w:val="2"/>
                <w:sz w:val="18"/>
                <w14:ligatures w14:val="standardContextual"/>
              </w:rPr>
              <w:fldChar w:fldCharType="separate"/>
            </w:r>
            <w:r w:rsidRPr="0009707C">
              <w:rPr>
                <w:rFonts w:ascii="Calibri" w:hAnsi="Calibri" w:cs="Calibri"/>
                <w:sz w:val="18"/>
                <w:vertAlign w:val="superscript"/>
              </w:rPr>
              <w:t>13</w:t>
            </w:r>
            <w:r w:rsidRPr="0009707C">
              <w:rPr>
                <w:rFonts w:ascii="Calibri" w:eastAsiaTheme="majorEastAsia" w:hAnsi="Calibri" w:cstheme="majorBidi"/>
                <w:bCs/>
                <w:kern w:val="2"/>
                <w:sz w:val="18"/>
                <w14:ligatures w14:val="standardContextual"/>
              </w:rPr>
              <w:fldChar w:fldCharType="end"/>
            </w:r>
          </w:p>
        </w:tc>
      </w:tr>
      <w:tr w:rsidR="000171E2" w:rsidRPr="001C1DA1" w14:paraId="47083671" w14:textId="77777777" w:rsidTr="000171E2">
        <w:tc>
          <w:tcPr>
            <w:tcW w:w="2263" w:type="dxa"/>
          </w:tcPr>
          <w:p w14:paraId="4B75A46E" w14:textId="54A51FC1" w:rsidR="000171E2" w:rsidRPr="0009707C" w:rsidRDefault="000171E2" w:rsidP="001C1DA1">
            <w:pPr>
              <w:ind w:firstLine="311"/>
              <w:rPr>
                <w:rFonts w:ascii="Calibri" w:eastAsiaTheme="majorEastAsia" w:hAnsi="Calibri" w:cstheme="majorBidi"/>
                <w:bCs/>
                <w:kern w:val="2"/>
                <w:sz w:val="18"/>
                <w14:ligatures w14:val="standardContextual"/>
              </w:rPr>
            </w:pPr>
            <w:r w:rsidRPr="0009707C">
              <w:rPr>
                <w:rFonts w:ascii="Calibri" w:eastAsiaTheme="majorEastAsia" w:hAnsi="Calibri" w:cstheme="majorBidi"/>
                <w:bCs/>
                <w:kern w:val="2"/>
                <w:sz w:val="18"/>
                <w14:ligatures w14:val="standardContextual"/>
              </w:rPr>
              <w:t>COGDIS</w:t>
            </w:r>
          </w:p>
        </w:tc>
        <w:tc>
          <w:tcPr>
            <w:tcW w:w="7508" w:type="dxa"/>
          </w:tcPr>
          <w:p w14:paraId="7B31F81C" w14:textId="702DE857" w:rsidR="000171E2" w:rsidRPr="0009707C" w:rsidRDefault="000171E2" w:rsidP="000171E2">
            <w:pPr>
              <w:rPr>
                <w:rFonts w:ascii="Calibri" w:eastAsiaTheme="majorEastAsia" w:hAnsi="Calibri" w:cstheme="majorBidi"/>
                <w:bCs/>
                <w:kern w:val="2"/>
                <w:sz w:val="18"/>
                <w14:ligatures w14:val="standardContextual"/>
              </w:rPr>
            </w:pPr>
            <w:r w:rsidRPr="0009707C">
              <w:rPr>
                <w:rFonts w:ascii="Calibri" w:eastAsiaTheme="majorEastAsia" w:hAnsi="Calibri" w:cstheme="majorBidi"/>
                <w:bCs/>
                <w:kern w:val="2"/>
                <w:sz w:val="18"/>
                <w14:ligatures w14:val="standardContextual"/>
              </w:rPr>
              <w:t>at least two cognitive disturbances symptoms in the SPI-A/-CY</w:t>
            </w:r>
            <w:r w:rsidRPr="0009707C">
              <w:rPr>
                <w:rFonts w:ascii="Calibri" w:eastAsiaTheme="majorEastAsia" w:hAnsi="Calibri" w:cstheme="majorBidi"/>
                <w:bCs/>
                <w:kern w:val="2"/>
                <w:sz w:val="18"/>
                <w14:ligatures w14:val="standardContextual"/>
              </w:rPr>
              <w:fldChar w:fldCharType="begin"/>
            </w:r>
            <w:r w:rsidR="00197883">
              <w:rPr>
                <w:rFonts w:ascii="Calibri" w:eastAsiaTheme="majorEastAsia" w:hAnsi="Calibri" w:cstheme="majorBidi"/>
                <w:bCs/>
                <w:kern w:val="2"/>
                <w:sz w:val="18"/>
                <w14:ligatures w14:val="standardContextual"/>
              </w:rPr>
              <w:instrText xml:space="preserve"> ADDIN ZOTERO_ITEM CSL_CITATION {"citationID":"V1wnURGg","properties":{"formattedCitation":"\\super 13\\nosupersub{}","plainCitation":"13","noteIndex":0},"citationItems":[{"id":"KfJSQhGA/aSlsNte2","uris":["http://zotero.org/users/8254188/items/PRRJTK9G"],"itemData":{"id":"IUtgnXCa/f3gE5i2L","type":"book","event-place":"Rome","note":"Published: Giovanni Fioriti Editore s.r.l.","publisher-place":"Rome","title":"Schizophrenia Proneness Instrument, Adult Version (SPI-A)","author":[{"family":"Schultze-Lutter","given":"F."},{"family":"Addington","given":"J."},{"family":"Ruhrmann","given":"S."},{"family":"Klosterkötter","given":"J."}],"issued":{"date-parts":[["2007"]]}}}],"schema":"https://github.com/citation-style-language/schema/raw/master/csl-citation.json"} </w:instrText>
            </w:r>
            <w:r w:rsidRPr="0009707C">
              <w:rPr>
                <w:rFonts w:ascii="Calibri" w:eastAsiaTheme="majorEastAsia" w:hAnsi="Calibri" w:cstheme="majorBidi"/>
                <w:bCs/>
                <w:kern w:val="2"/>
                <w:sz w:val="18"/>
                <w14:ligatures w14:val="standardContextual"/>
              </w:rPr>
              <w:fldChar w:fldCharType="separate"/>
            </w:r>
            <w:r w:rsidRPr="0009707C">
              <w:rPr>
                <w:rFonts w:ascii="Calibri" w:hAnsi="Calibri" w:cs="Calibri"/>
                <w:sz w:val="18"/>
                <w:vertAlign w:val="superscript"/>
              </w:rPr>
              <w:t>13</w:t>
            </w:r>
            <w:r w:rsidRPr="0009707C">
              <w:rPr>
                <w:rFonts w:ascii="Calibri" w:eastAsiaTheme="majorEastAsia" w:hAnsi="Calibri" w:cstheme="majorBidi"/>
                <w:bCs/>
                <w:kern w:val="2"/>
                <w:sz w:val="18"/>
                <w14:ligatures w14:val="standardContextual"/>
              </w:rPr>
              <w:fldChar w:fldCharType="end"/>
            </w:r>
          </w:p>
        </w:tc>
      </w:tr>
      <w:tr w:rsidR="000171E2" w:rsidRPr="001C1DA1" w14:paraId="34802C0A" w14:textId="77777777" w:rsidTr="0009707C">
        <w:trPr>
          <w:trHeight w:val="388"/>
        </w:trPr>
        <w:tc>
          <w:tcPr>
            <w:tcW w:w="9771" w:type="dxa"/>
            <w:gridSpan w:val="2"/>
            <w:vAlign w:val="bottom"/>
          </w:tcPr>
          <w:p w14:paraId="36D8C166" w14:textId="459B0853" w:rsidR="000171E2" w:rsidRPr="0009707C" w:rsidRDefault="000171E2" w:rsidP="0009707C">
            <w:pPr>
              <w:ind w:firstLine="169"/>
              <w:rPr>
                <w:rFonts w:ascii="Calibri" w:eastAsiaTheme="majorEastAsia" w:hAnsi="Calibri" w:cstheme="majorBidi"/>
                <w:b/>
                <w:bCs/>
                <w:kern w:val="2"/>
                <w:sz w:val="18"/>
                <w14:ligatures w14:val="standardContextual"/>
              </w:rPr>
            </w:pPr>
            <w:r w:rsidRPr="0009707C">
              <w:rPr>
                <w:rFonts w:ascii="Calibri" w:eastAsiaTheme="majorEastAsia" w:hAnsi="Calibri" w:cstheme="majorBidi"/>
                <w:b/>
                <w:bCs/>
                <w:kern w:val="2"/>
                <w:sz w:val="18"/>
                <w14:ligatures w14:val="standardContextual"/>
              </w:rPr>
              <w:t>Ultra-</w:t>
            </w:r>
            <w:proofErr w:type="gramStart"/>
            <w:r w:rsidRPr="0009707C">
              <w:rPr>
                <w:rFonts w:ascii="Calibri" w:eastAsiaTheme="majorEastAsia" w:hAnsi="Calibri" w:cstheme="majorBidi"/>
                <w:b/>
                <w:bCs/>
                <w:kern w:val="2"/>
                <w:sz w:val="18"/>
                <w14:ligatures w14:val="standardContextual"/>
              </w:rPr>
              <w:t>high-risk</w:t>
            </w:r>
            <w:proofErr w:type="gramEnd"/>
            <w:r w:rsidRPr="0009707C">
              <w:rPr>
                <w:rFonts w:ascii="Calibri" w:eastAsiaTheme="majorEastAsia" w:hAnsi="Calibri" w:cstheme="majorBidi"/>
                <w:b/>
                <w:bCs/>
                <w:kern w:val="2"/>
                <w:sz w:val="18"/>
                <w14:ligatures w14:val="standardContextual"/>
              </w:rPr>
              <w:t xml:space="preserve"> (UHR) for psychosis (UHR)</w:t>
            </w:r>
          </w:p>
        </w:tc>
      </w:tr>
      <w:tr w:rsidR="000171E2" w:rsidRPr="001C1DA1" w14:paraId="5D2EEEF2" w14:textId="77777777" w:rsidTr="0021063D">
        <w:tc>
          <w:tcPr>
            <w:tcW w:w="2263" w:type="dxa"/>
          </w:tcPr>
          <w:p w14:paraId="1CF45BF5" w14:textId="732DF10E" w:rsidR="000171E2" w:rsidRPr="0009707C" w:rsidRDefault="000171E2" w:rsidP="001C1DA1">
            <w:pPr>
              <w:ind w:firstLine="311"/>
              <w:rPr>
                <w:rFonts w:ascii="Calibri" w:eastAsiaTheme="majorEastAsia" w:hAnsi="Calibri" w:cstheme="majorBidi"/>
                <w:bCs/>
                <w:kern w:val="2"/>
                <w:sz w:val="18"/>
                <w14:ligatures w14:val="standardContextual"/>
              </w:rPr>
            </w:pPr>
            <w:r w:rsidRPr="0009707C">
              <w:rPr>
                <w:rFonts w:ascii="Calibri" w:eastAsiaTheme="majorEastAsia" w:hAnsi="Calibri" w:cstheme="majorBidi"/>
                <w:bCs/>
                <w:kern w:val="2"/>
                <w:sz w:val="18"/>
                <w14:ligatures w14:val="standardContextual"/>
              </w:rPr>
              <w:t>APS</w:t>
            </w:r>
          </w:p>
        </w:tc>
        <w:tc>
          <w:tcPr>
            <w:tcW w:w="7508" w:type="dxa"/>
          </w:tcPr>
          <w:p w14:paraId="65788FBB" w14:textId="14C66C62" w:rsidR="000171E2" w:rsidRPr="0009707C" w:rsidRDefault="000171E2" w:rsidP="0021063D">
            <w:pPr>
              <w:rPr>
                <w:rFonts w:ascii="Calibri" w:eastAsiaTheme="majorEastAsia" w:hAnsi="Calibri" w:cstheme="majorBidi"/>
                <w:bCs/>
                <w:kern w:val="2"/>
                <w:sz w:val="18"/>
                <w14:ligatures w14:val="standardContextual"/>
              </w:rPr>
            </w:pPr>
            <w:r w:rsidRPr="0009707C">
              <w:rPr>
                <w:rFonts w:ascii="Calibri" w:eastAsiaTheme="majorEastAsia" w:hAnsi="Calibri" w:cstheme="majorBidi"/>
                <w:bCs/>
                <w:kern w:val="2"/>
                <w:sz w:val="18"/>
                <w14:ligatures w14:val="standardContextual"/>
              </w:rPr>
              <w:t>at least one attenuated psychotic symptom, or</w:t>
            </w:r>
          </w:p>
        </w:tc>
      </w:tr>
      <w:tr w:rsidR="000171E2" w:rsidRPr="001C1DA1" w14:paraId="1609D5C9" w14:textId="77777777" w:rsidTr="0021063D">
        <w:tc>
          <w:tcPr>
            <w:tcW w:w="2263" w:type="dxa"/>
          </w:tcPr>
          <w:p w14:paraId="6C9196F9" w14:textId="287DAEC3" w:rsidR="000171E2" w:rsidRPr="0009707C" w:rsidRDefault="000171E2" w:rsidP="001C1DA1">
            <w:pPr>
              <w:ind w:firstLine="311"/>
              <w:rPr>
                <w:rFonts w:ascii="Calibri" w:eastAsiaTheme="majorEastAsia" w:hAnsi="Calibri" w:cstheme="majorBidi"/>
                <w:bCs/>
                <w:kern w:val="2"/>
                <w:sz w:val="18"/>
                <w14:ligatures w14:val="standardContextual"/>
              </w:rPr>
            </w:pPr>
            <w:r w:rsidRPr="0009707C">
              <w:rPr>
                <w:rFonts w:ascii="Calibri" w:eastAsiaTheme="majorEastAsia" w:hAnsi="Calibri" w:cstheme="majorBidi"/>
                <w:bCs/>
                <w:kern w:val="2"/>
                <w:sz w:val="18"/>
                <w14:ligatures w14:val="standardContextual"/>
              </w:rPr>
              <w:t>BLIPS</w:t>
            </w:r>
          </w:p>
        </w:tc>
        <w:tc>
          <w:tcPr>
            <w:tcW w:w="7508" w:type="dxa"/>
          </w:tcPr>
          <w:p w14:paraId="2859BF3A" w14:textId="1B38B45C" w:rsidR="000171E2" w:rsidRPr="0009707C" w:rsidRDefault="000171E2" w:rsidP="0021063D">
            <w:pPr>
              <w:rPr>
                <w:rFonts w:ascii="Calibri" w:eastAsiaTheme="majorEastAsia" w:hAnsi="Calibri" w:cstheme="majorBidi"/>
                <w:bCs/>
                <w:kern w:val="2"/>
                <w:sz w:val="18"/>
                <w14:ligatures w14:val="standardContextual"/>
              </w:rPr>
            </w:pPr>
            <w:r w:rsidRPr="0009707C">
              <w:rPr>
                <w:rFonts w:ascii="Calibri" w:eastAsiaTheme="majorEastAsia" w:hAnsi="Calibri" w:cstheme="majorBidi"/>
                <w:bCs/>
                <w:kern w:val="2"/>
                <w:sz w:val="18"/>
                <w14:ligatures w14:val="standardContextual"/>
              </w:rPr>
              <w:t>at least one brief limited intermittent psychotic symptom, or</w:t>
            </w:r>
          </w:p>
        </w:tc>
      </w:tr>
      <w:tr w:rsidR="000171E2" w:rsidRPr="001C1DA1" w14:paraId="2AA423F3" w14:textId="77777777" w:rsidTr="0021063D">
        <w:tc>
          <w:tcPr>
            <w:tcW w:w="2263" w:type="dxa"/>
          </w:tcPr>
          <w:p w14:paraId="50B4F093" w14:textId="692C38F9" w:rsidR="000171E2" w:rsidRPr="0009707C" w:rsidRDefault="000171E2" w:rsidP="001C1DA1">
            <w:pPr>
              <w:ind w:firstLine="311"/>
              <w:rPr>
                <w:rFonts w:ascii="Calibri" w:eastAsiaTheme="majorEastAsia" w:hAnsi="Calibri" w:cstheme="majorBidi"/>
                <w:bCs/>
                <w:kern w:val="2"/>
                <w:sz w:val="18"/>
                <w14:ligatures w14:val="standardContextual"/>
              </w:rPr>
            </w:pPr>
            <w:r w:rsidRPr="0009707C">
              <w:rPr>
                <w:rFonts w:ascii="Calibri" w:eastAsiaTheme="majorEastAsia" w:hAnsi="Calibri" w:cstheme="majorBidi"/>
                <w:bCs/>
                <w:kern w:val="2"/>
                <w:sz w:val="18"/>
                <w14:ligatures w14:val="standardContextual"/>
              </w:rPr>
              <w:t>State-trait group</w:t>
            </w:r>
          </w:p>
        </w:tc>
        <w:tc>
          <w:tcPr>
            <w:tcW w:w="7508" w:type="dxa"/>
          </w:tcPr>
          <w:p w14:paraId="487E26D2" w14:textId="1B3CEA48" w:rsidR="000171E2" w:rsidRPr="0009707C" w:rsidRDefault="000171E2" w:rsidP="000171E2">
            <w:pPr>
              <w:rPr>
                <w:rFonts w:ascii="Calibri" w:eastAsiaTheme="majorEastAsia" w:hAnsi="Calibri" w:cstheme="majorBidi"/>
                <w:bCs/>
                <w:kern w:val="2"/>
                <w:sz w:val="18"/>
                <w14:ligatures w14:val="standardContextual"/>
              </w:rPr>
            </w:pPr>
            <w:r w:rsidRPr="0009707C">
              <w:rPr>
                <w:rFonts w:ascii="Calibri" w:eastAsiaTheme="majorEastAsia" w:hAnsi="Calibri" w:cstheme="majorBidi"/>
                <w:bCs/>
                <w:kern w:val="2"/>
                <w:sz w:val="18"/>
                <w14:ligatures w14:val="standardContextual"/>
              </w:rPr>
              <w:t>reduction in global assessment of functioning of &gt;30% in the past year plus either schizotypal personality disorder or a first degree relative with psychosis</w:t>
            </w:r>
          </w:p>
        </w:tc>
      </w:tr>
      <w:tr w:rsidR="000171E2" w:rsidRPr="001C1DA1" w14:paraId="02B343CA" w14:textId="77777777" w:rsidTr="0009707C">
        <w:trPr>
          <w:trHeight w:val="351"/>
        </w:trPr>
        <w:tc>
          <w:tcPr>
            <w:tcW w:w="9771" w:type="dxa"/>
            <w:gridSpan w:val="2"/>
            <w:vAlign w:val="bottom"/>
          </w:tcPr>
          <w:p w14:paraId="77EAB874" w14:textId="5718EF4E" w:rsidR="000171E2" w:rsidRPr="0009707C" w:rsidRDefault="000171E2" w:rsidP="0009707C">
            <w:pPr>
              <w:ind w:firstLine="169"/>
              <w:rPr>
                <w:rFonts w:ascii="Calibri" w:eastAsiaTheme="majorEastAsia" w:hAnsi="Calibri" w:cstheme="majorBidi"/>
                <w:b/>
                <w:bCs/>
                <w:kern w:val="2"/>
                <w:sz w:val="18"/>
                <w14:ligatures w14:val="standardContextual"/>
              </w:rPr>
            </w:pPr>
            <w:r w:rsidRPr="0009707C">
              <w:rPr>
                <w:rFonts w:ascii="Calibri" w:eastAsiaTheme="majorEastAsia" w:hAnsi="Calibri" w:cstheme="majorBidi"/>
                <w:b/>
                <w:bCs/>
                <w:kern w:val="2"/>
                <w:sz w:val="18"/>
                <w14:ligatures w14:val="standardContextual"/>
              </w:rPr>
              <w:t xml:space="preserve">High risk </w:t>
            </w:r>
            <w:proofErr w:type="gramStart"/>
            <w:r w:rsidRPr="0009707C">
              <w:rPr>
                <w:rFonts w:ascii="Calibri" w:eastAsiaTheme="majorEastAsia" w:hAnsi="Calibri" w:cstheme="majorBidi"/>
                <w:b/>
                <w:bCs/>
                <w:kern w:val="2"/>
                <w:sz w:val="18"/>
                <w14:ligatures w14:val="standardContextual"/>
              </w:rPr>
              <w:t>for</w:t>
            </w:r>
            <w:proofErr w:type="gramEnd"/>
            <w:r w:rsidRPr="0009707C">
              <w:rPr>
                <w:rFonts w:ascii="Calibri" w:eastAsiaTheme="majorEastAsia" w:hAnsi="Calibri" w:cstheme="majorBidi"/>
                <w:b/>
                <w:bCs/>
                <w:kern w:val="2"/>
                <w:sz w:val="18"/>
                <w14:ligatures w14:val="standardContextual"/>
              </w:rPr>
              <w:t xml:space="preserve"> bipolar disorder (HR-BIP)</w:t>
            </w:r>
          </w:p>
        </w:tc>
      </w:tr>
      <w:tr w:rsidR="000171E2" w:rsidRPr="001C1DA1" w14:paraId="63585A7C" w14:textId="77777777" w:rsidTr="0021063D">
        <w:tc>
          <w:tcPr>
            <w:tcW w:w="2263" w:type="dxa"/>
          </w:tcPr>
          <w:p w14:paraId="2DA019C3" w14:textId="66C69F9B" w:rsidR="000171E2" w:rsidRPr="0009707C" w:rsidRDefault="000171E2" w:rsidP="001C1DA1">
            <w:pPr>
              <w:ind w:firstLine="311"/>
              <w:rPr>
                <w:rFonts w:ascii="Calibri" w:eastAsiaTheme="majorEastAsia" w:hAnsi="Calibri" w:cstheme="majorBidi"/>
                <w:bCs/>
                <w:kern w:val="2"/>
                <w:sz w:val="18"/>
                <w14:ligatures w14:val="standardContextual"/>
              </w:rPr>
            </w:pPr>
            <w:r w:rsidRPr="0009707C">
              <w:rPr>
                <w:rFonts w:ascii="Calibri" w:eastAsiaTheme="majorEastAsia" w:hAnsi="Calibri" w:cstheme="majorBidi"/>
                <w:bCs/>
                <w:kern w:val="2"/>
                <w:sz w:val="18"/>
                <w14:ligatures w14:val="standardContextual"/>
              </w:rPr>
              <w:t>HR-BIP</w:t>
            </w:r>
          </w:p>
        </w:tc>
        <w:tc>
          <w:tcPr>
            <w:tcW w:w="7508" w:type="dxa"/>
          </w:tcPr>
          <w:p w14:paraId="72092188" w14:textId="682675C6" w:rsidR="000171E2" w:rsidRPr="0009707C" w:rsidRDefault="000171E2" w:rsidP="0021063D">
            <w:pPr>
              <w:rPr>
                <w:rFonts w:ascii="Calibri" w:eastAsiaTheme="majorEastAsia" w:hAnsi="Calibri" w:cstheme="majorBidi"/>
                <w:bCs/>
                <w:kern w:val="2"/>
                <w:sz w:val="18"/>
                <w14:ligatures w14:val="standardContextual"/>
              </w:rPr>
            </w:pPr>
            <w:r w:rsidRPr="0009707C">
              <w:rPr>
                <w:rFonts w:ascii="Calibri" w:eastAsiaTheme="majorEastAsia" w:hAnsi="Calibri" w:cstheme="majorBidi"/>
                <w:bCs/>
                <w:kern w:val="2"/>
                <w:sz w:val="18"/>
                <w14:ligatures w14:val="standardContextual"/>
              </w:rPr>
              <w:t>A score ≥14 in the Hypomania Checklist</w:t>
            </w:r>
            <w:r w:rsidRPr="0009707C">
              <w:rPr>
                <w:rFonts w:ascii="Calibri" w:eastAsiaTheme="majorEastAsia" w:hAnsi="Calibri" w:cstheme="majorBidi"/>
                <w:bCs/>
                <w:kern w:val="2"/>
                <w:sz w:val="18"/>
                <w14:ligatures w14:val="standardContextual"/>
              </w:rPr>
              <w:fldChar w:fldCharType="begin"/>
            </w:r>
            <w:r w:rsidR="00197883">
              <w:rPr>
                <w:rFonts w:ascii="Calibri" w:eastAsiaTheme="majorEastAsia" w:hAnsi="Calibri" w:cstheme="majorBidi"/>
                <w:bCs/>
                <w:kern w:val="2"/>
                <w:sz w:val="18"/>
                <w14:ligatures w14:val="standardContextual"/>
              </w:rPr>
              <w:instrText xml:space="preserve"> ADDIN ZOTERO_ITEM CSL_CITATION {"citationID":"5qSwSGpJ","properties":{"formattedCitation":"\\super 18\\nosupersub{}","plainCitation":"18","noteIndex":0},"citationItems":[{"id":3292,"uris":["http://zotero.org/users/local/v6zCUbhg/items/UTIBCY79"],"itemData":{"id":3292,"type":"article-journal","abstract":"Background\nBipolar disorders (BP) are frequently diagnosed and treated as pure depression initially; accurate diagnosis often being delayed by 8 to 10 years. In prospective studies, the presence of hypomanic symptoms in adolescence is strongly predictive of later bipolar disorders. As such, an instrument for self-assessment of hypomanic symptoms might increase the detection of suspected and of manifest, but under-treated, cases of bipolar disorders.\nMethods\nThe multi-lingual hypomania checklist (HCL-32) has been developed and is being tested internationally. This preliminary paper reports the performance of the scale in distinguishing individuals with BP (N=266) from those with major depressive disorder (MDD; N=160). The samples were adult psychiatry patients recruited in Italy (N=186) and Sweden (N=240).\nResults\nThe samples reported similar clinical profiles and the structure for the HCL-32 demonstrated two main factors identified as “active/elated” hypomania and “risk-taking/irritable” hypomania. The HCL-32 distinguished between BP and MDD with a sensitivity of 80% and a specificity of 51%.\nLimitations\nAlthough the HCL-32 is a sensitive instrument for hypomanic symptoms, it does not distinguish between BP-I and BP-II disorders.\nConclusions\nFuture studies should test if different combinations of items, possibly recording the consequences of hypomania, can distinguish between these BP subtypes.","container-title":"Journal of Affective Disorders","DOI":"10.1016/j.jad.2005.05.011","ISSN":"0165-0327","issue":"2","journalAbbreviation":"Journal of Affective Disorders","page":"217-233","source":"ScienceDirect","title":"The HCL-32: Towards a self-assessment tool for hypomanic symptoms in outpatients","title-short":"The HCL-32","volume":"88","author":[{"family":"Angst","given":"Jules"},{"family":"Adolfsson","given":"Rolf"},{"family":"Benazzi","given":"Franco"},{"family":"Gamma","given":"Alex"},{"family":"Hantouche","given":"Elie"},{"family":"Meyer","given":"Thomas D."},{"family":"Skeppar","given":"Peter"},{"family":"Vieta","given":"Eduard"},{"family":"Scott","given":"Jan"}],"issued":{"date-parts":[["2005",10,1]]}}}],"schema":"https://github.com/citation-style-language/schema/raw/master/csl-citation.json"} </w:instrText>
            </w:r>
            <w:r w:rsidRPr="0009707C">
              <w:rPr>
                <w:rFonts w:ascii="Calibri" w:eastAsiaTheme="majorEastAsia" w:hAnsi="Calibri" w:cstheme="majorBidi"/>
                <w:bCs/>
                <w:kern w:val="2"/>
                <w:sz w:val="18"/>
                <w14:ligatures w14:val="standardContextual"/>
              </w:rPr>
              <w:fldChar w:fldCharType="separate"/>
            </w:r>
            <w:r w:rsidR="00197883" w:rsidRPr="00197883">
              <w:rPr>
                <w:rFonts w:ascii="Calibri" w:hAnsi="Calibri" w:cs="Calibri"/>
                <w:sz w:val="18"/>
                <w:vertAlign w:val="superscript"/>
              </w:rPr>
              <w:t>18</w:t>
            </w:r>
            <w:r w:rsidRPr="0009707C">
              <w:rPr>
                <w:rFonts w:ascii="Calibri" w:eastAsiaTheme="majorEastAsia" w:hAnsi="Calibri" w:cstheme="majorBidi"/>
                <w:bCs/>
                <w:kern w:val="2"/>
                <w:sz w:val="18"/>
                <w14:ligatures w14:val="standardContextual"/>
              </w:rPr>
              <w:fldChar w:fldCharType="end"/>
            </w:r>
          </w:p>
        </w:tc>
      </w:tr>
      <w:tr w:rsidR="001C1DA1" w:rsidRPr="001C1DA1" w14:paraId="17B5BB93" w14:textId="77777777" w:rsidTr="0009707C">
        <w:trPr>
          <w:trHeight w:val="473"/>
        </w:trPr>
        <w:tc>
          <w:tcPr>
            <w:tcW w:w="9771" w:type="dxa"/>
            <w:gridSpan w:val="2"/>
            <w:vAlign w:val="bottom"/>
          </w:tcPr>
          <w:p w14:paraId="1E7C0AC4" w14:textId="38F9D917" w:rsidR="001C1DA1" w:rsidRPr="0009707C" w:rsidRDefault="001C1DA1" w:rsidP="0009707C">
            <w:pPr>
              <w:rPr>
                <w:rFonts w:ascii="Calibri" w:eastAsiaTheme="majorEastAsia" w:hAnsi="Calibri" w:cstheme="majorBidi"/>
                <w:b/>
                <w:bCs/>
                <w:kern w:val="2"/>
                <w:sz w:val="18"/>
                <w14:ligatures w14:val="standardContextual"/>
              </w:rPr>
            </w:pPr>
            <w:r w:rsidRPr="0009707C">
              <w:rPr>
                <w:rFonts w:ascii="Calibri" w:eastAsiaTheme="majorEastAsia" w:hAnsi="Calibri" w:cstheme="majorBidi"/>
                <w:b/>
                <w:bCs/>
                <w:kern w:val="2"/>
                <w:sz w:val="18"/>
                <w14:ligatures w14:val="standardContextual"/>
              </w:rPr>
              <w:t>E</w:t>
            </w:r>
            <w:r w:rsidRPr="0009707C">
              <w:rPr>
                <w:b/>
                <w:bCs/>
                <w:sz w:val="18"/>
              </w:rPr>
              <w:t>xclusion criteria</w:t>
            </w:r>
          </w:p>
        </w:tc>
      </w:tr>
      <w:tr w:rsidR="001C1DA1" w:rsidRPr="001C1DA1" w14:paraId="6C3F1071" w14:textId="77777777" w:rsidTr="00144B82">
        <w:tc>
          <w:tcPr>
            <w:tcW w:w="9771" w:type="dxa"/>
            <w:gridSpan w:val="2"/>
          </w:tcPr>
          <w:p w14:paraId="7220B7FB" w14:textId="55571056" w:rsidR="001C1DA1" w:rsidRPr="0009707C" w:rsidRDefault="001C1DA1" w:rsidP="001C1DA1">
            <w:pPr>
              <w:ind w:left="311"/>
              <w:rPr>
                <w:rFonts w:ascii="Calibri" w:eastAsiaTheme="majorEastAsia" w:hAnsi="Calibri" w:cstheme="majorBidi"/>
                <w:bCs/>
                <w:kern w:val="2"/>
                <w:sz w:val="18"/>
                <w14:ligatures w14:val="standardContextual"/>
              </w:rPr>
            </w:pPr>
            <w:r w:rsidRPr="0009707C">
              <w:rPr>
                <w:rFonts w:ascii="Calibri" w:eastAsiaTheme="majorEastAsia" w:hAnsi="Calibri" w:cstheme="majorBidi"/>
                <w:bCs/>
                <w:kern w:val="2"/>
                <w:sz w:val="18"/>
                <w14:ligatures w14:val="standardContextual"/>
              </w:rPr>
              <w:t>Diagnosed schizophrenic, substance-induced or organic psychosis, other symptomatic organic mental disorders, manifest bipolar disorder, current substance, or alcohol dependence, age below 13 or above 35 years, incapacity to consent, e.g., due to an acute and severe psychopathological state or low intellectual abilities with IQ &lt;80. Axis-I diagnoses were assessed using the Mini-International Neuropsychiatric Interview for DSM-IV.</w:t>
            </w:r>
            <w:r w:rsidRPr="0009707C">
              <w:rPr>
                <w:rFonts w:ascii="Calibri" w:eastAsiaTheme="majorEastAsia" w:hAnsi="Calibri" w:cstheme="majorBidi"/>
                <w:bCs/>
                <w:kern w:val="2"/>
                <w:sz w:val="18"/>
                <w14:ligatures w14:val="standardContextual"/>
              </w:rPr>
              <w:fldChar w:fldCharType="begin"/>
            </w:r>
            <w:r w:rsidR="00197883">
              <w:rPr>
                <w:rFonts w:ascii="Calibri" w:eastAsiaTheme="majorEastAsia" w:hAnsi="Calibri" w:cstheme="majorBidi"/>
                <w:bCs/>
                <w:kern w:val="2"/>
                <w:sz w:val="18"/>
                <w14:ligatures w14:val="standardContextual"/>
              </w:rPr>
              <w:instrText xml:space="preserve"> ADDIN ZOTERO_ITEM CSL_CITATION {"citationID":"VcrGol7C","properties":{"formattedCitation":"\\super 19\\nosupersub{}","plainCitation":"19","noteIndex":0},"citationItems":[{"id":3294,"uris":["http://zotero.org/users/local/v6zCUbhg/items/BNIPREXY"],"itemData":{"id":3294,"type":"article-journal","abstract":"The Mini-International Neuropsychiatric Interview (M.I.N.I.) is a short structured diagnostic interview, developed jointly by psychiatrists and clinicians in the United States and Europe, for DSM-IV and ICD-10 psychiatric disorders. With an administration time of approximately 15 minutes, it was designed to meet the need for a short but accurate structured psychiatric interview for multicenter clinical trials and epidemiology studies and to be used as a first step in outcome tracking in nonresearch clinical settings. The authors describe the development of the M.I.N.I. and its family of interviews: the M.I.N.I.-Screen, the M.I.N.I.-Plus, and the M.I.N.I.-Kid. They report on validation of the M.I.N.I. in relation to the Structured Clinical Interview for DSM-III-R, Patient Version, the Composite International Diagnostic Interview, and expert professional opinion, and they comment on potential applications for this interview.","container-title":"The Journal of Clinical Psychiatry","ISSN":"0160-6689","journalAbbreviation":"J Clin Psychiatry","language":"eng","note":"PMID: 9881538","page":"22-33;quiz 34-57","source":"PubMed","title":"The Mini-International Neuropsychiatric Interview (M.I.N.I.): the development and validation of a structured diagnostic psychiatric interview for DSM-IV and ICD-10","title-short":"The Mini-International Neuropsychiatric Interview (M.I.N.I.)","volume":"59 Suppl 20","author":[{"family":"Sheehan","given":"D. V."},{"family":"Lecrubier","given":"Y."},{"family":"Sheehan","given":"K. H."},{"family":"Amorim","given":"P."},{"family":"Janavs","given":"J."},{"family":"Weiller","given":"E."},{"family":"Hergueta","given":"T."},{"family":"Baker","given":"R."},{"family":"Dunbar","given":"G. C."}],"issued":{"date-parts":[["1998"]]}}}],"schema":"https://github.com/citation-style-language/schema/raw/master/csl-citation.json"} </w:instrText>
            </w:r>
            <w:r w:rsidRPr="0009707C">
              <w:rPr>
                <w:rFonts w:ascii="Calibri" w:eastAsiaTheme="majorEastAsia" w:hAnsi="Calibri" w:cstheme="majorBidi"/>
                <w:bCs/>
                <w:kern w:val="2"/>
                <w:sz w:val="18"/>
                <w14:ligatures w14:val="standardContextual"/>
              </w:rPr>
              <w:fldChar w:fldCharType="separate"/>
            </w:r>
            <w:r w:rsidR="00197883" w:rsidRPr="00197883">
              <w:rPr>
                <w:rFonts w:ascii="Calibri" w:hAnsi="Calibri" w:cs="Calibri"/>
                <w:sz w:val="18"/>
                <w:vertAlign w:val="superscript"/>
              </w:rPr>
              <w:t>19</w:t>
            </w:r>
            <w:r w:rsidRPr="0009707C">
              <w:rPr>
                <w:rFonts w:ascii="Calibri" w:eastAsiaTheme="majorEastAsia" w:hAnsi="Calibri" w:cstheme="majorBidi"/>
                <w:bCs/>
                <w:kern w:val="2"/>
                <w:sz w:val="18"/>
                <w14:ligatures w14:val="standardContextual"/>
              </w:rPr>
              <w:fldChar w:fldCharType="end"/>
            </w:r>
            <w:r w:rsidRPr="0009707C">
              <w:rPr>
                <w:rFonts w:ascii="Calibri" w:eastAsiaTheme="majorEastAsia" w:hAnsi="Calibri" w:cstheme="majorBidi"/>
                <w:bCs/>
                <w:kern w:val="2"/>
                <w:sz w:val="18"/>
                <w14:ligatures w14:val="standardContextual"/>
              </w:rPr>
              <w:t xml:space="preserve"> </w:t>
            </w:r>
          </w:p>
        </w:tc>
      </w:tr>
    </w:tbl>
    <w:p w14:paraId="3574C58D" w14:textId="71932447" w:rsidR="000171E2" w:rsidRPr="000171E2" w:rsidRDefault="000171E2" w:rsidP="000171E2">
      <w:pPr>
        <w:rPr>
          <w:rFonts w:ascii="Calibri" w:eastAsiaTheme="majorEastAsia" w:hAnsi="Calibri" w:cstheme="majorBidi"/>
          <w:bCs/>
          <w:kern w:val="2"/>
          <w:szCs w:val="28"/>
          <w14:ligatures w14:val="standardContextual"/>
        </w:rPr>
      </w:pPr>
    </w:p>
    <w:p w14:paraId="5BCB8804" w14:textId="513B49CA" w:rsidR="000171E2" w:rsidRPr="000171E2" w:rsidRDefault="000171E2" w:rsidP="000171E2">
      <w:pPr>
        <w:rPr>
          <w:rFonts w:ascii="Calibri" w:eastAsiaTheme="majorEastAsia" w:hAnsi="Calibri" w:cstheme="majorBidi"/>
          <w:bCs/>
          <w:kern w:val="2"/>
          <w:szCs w:val="28"/>
          <w14:ligatures w14:val="standardContextual"/>
        </w:rPr>
      </w:pPr>
      <w:r w:rsidRPr="000171E2">
        <w:rPr>
          <w:rFonts w:ascii="Calibri" w:eastAsiaTheme="majorEastAsia" w:hAnsi="Calibri" w:cstheme="majorBidi"/>
          <w:bCs/>
          <w:kern w:val="2"/>
          <w:szCs w:val="28"/>
          <w14:ligatures w14:val="standardContextual"/>
        </w:rPr>
        <w:t>  </w:t>
      </w:r>
    </w:p>
    <w:p w14:paraId="3463E0AB" w14:textId="77777777" w:rsidR="000171E2" w:rsidRDefault="000171E2">
      <w:pPr>
        <w:rPr>
          <w:rFonts w:ascii="Calibri" w:eastAsiaTheme="majorEastAsia" w:hAnsi="Calibri" w:cstheme="majorBidi"/>
          <w:b/>
          <w:bCs/>
          <w:kern w:val="2"/>
          <w:szCs w:val="28"/>
          <w14:ligatures w14:val="standardContextual"/>
        </w:rPr>
      </w:pPr>
      <w:r>
        <w:rPr>
          <w:bCs/>
        </w:rPr>
        <w:br w:type="page"/>
      </w:r>
    </w:p>
    <w:p w14:paraId="31487D59" w14:textId="4C243380" w:rsidR="00DD325C" w:rsidRDefault="00141DAC" w:rsidP="00DD325C">
      <w:pPr>
        <w:pStyle w:val="berschrift3"/>
        <w:spacing w:after="0" w:line="240" w:lineRule="auto"/>
        <w:jc w:val="both"/>
        <w:rPr>
          <w:b w:val="0"/>
          <w:bCs/>
          <w:lang w:val="en-US"/>
        </w:rPr>
      </w:pPr>
      <w:bookmarkStart w:id="28" w:name="_Toc193436103"/>
      <w:r>
        <w:rPr>
          <w:bCs/>
          <w:lang w:val="en-US"/>
        </w:rPr>
        <w:lastRenderedPageBreak/>
        <w:t>Table S</w:t>
      </w:r>
      <w:r w:rsidR="0072675D">
        <w:rPr>
          <w:bCs/>
          <w:lang w:val="en-US"/>
        </w:rPr>
        <w:t>6</w:t>
      </w:r>
      <w:r w:rsidR="00FE61F5" w:rsidRPr="001F35ED">
        <w:rPr>
          <w:bCs/>
          <w:lang w:val="en-US"/>
        </w:rPr>
        <w:t xml:space="preserve">: </w:t>
      </w:r>
      <w:r w:rsidR="00FE61F5">
        <w:rPr>
          <w:bCs/>
          <w:lang w:val="en-US"/>
        </w:rPr>
        <w:t xml:space="preserve">Diagnostic breakdown of the </w:t>
      </w:r>
      <w:r w:rsidR="00712898">
        <w:rPr>
          <w:bCs/>
          <w:lang w:val="en-US"/>
        </w:rPr>
        <w:t>recent-onset psychosis (</w:t>
      </w:r>
      <w:r w:rsidR="00FE61F5">
        <w:rPr>
          <w:bCs/>
          <w:lang w:val="en-US"/>
        </w:rPr>
        <w:t>ROP</w:t>
      </w:r>
      <w:r w:rsidR="00712898">
        <w:rPr>
          <w:bCs/>
          <w:lang w:val="en-US"/>
        </w:rPr>
        <w:t>)</w:t>
      </w:r>
      <w:r w:rsidR="00FE61F5">
        <w:rPr>
          <w:bCs/>
          <w:lang w:val="en-US"/>
        </w:rPr>
        <w:t xml:space="preserve"> group</w:t>
      </w:r>
      <w:r w:rsidR="00DD325C">
        <w:rPr>
          <w:bCs/>
          <w:lang w:val="en-US"/>
        </w:rPr>
        <w:t>.</w:t>
      </w:r>
      <w:bookmarkEnd w:id="28"/>
      <w:r w:rsidR="00FE61F5" w:rsidRPr="003059F6">
        <w:rPr>
          <w:b w:val="0"/>
          <w:bCs/>
          <w:lang w:val="en-US"/>
        </w:rPr>
        <w:t xml:space="preserve"> </w:t>
      </w:r>
    </w:p>
    <w:p w14:paraId="0EBFBF71" w14:textId="13D7DDE4" w:rsidR="00FE61F5" w:rsidRPr="00E04B1F" w:rsidRDefault="00DD325C" w:rsidP="00DD325C">
      <w:pPr>
        <w:spacing w:line="240" w:lineRule="auto"/>
      </w:pPr>
      <w:r>
        <w:t>The table i</w:t>
      </w:r>
      <w:r w:rsidR="00FE61F5" w:rsidRPr="003059F6">
        <w:t>ndicat</w:t>
      </w:r>
      <w:r>
        <w:t>es</w:t>
      </w:r>
      <w:r w:rsidR="00FE61F5" w:rsidRPr="003059F6">
        <w:t xml:space="preserve"> </w:t>
      </w:r>
      <w:r w:rsidR="00FE61F5">
        <w:t xml:space="preserve">the </w:t>
      </w:r>
      <w:r w:rsidR="00FE61F5" w:rsidRPr="003059F6">
        <w:t>number</w:t>
      </w:r>
      <w:r w:rsidR="00FE61F5">
        <w:t xml:space="preserve"> (N)</w:t>
      </w:r>
      <w:r w:rsidR="00FE61F5" w:rsidRPr="003059F6">
        <w:t xml:space="preserve"> and percentage </w:t>
      </w:r>
      <w:r w:rsidR="00FE61F5">
        <w:t xml:space="preserve">(%) </w:t>
      </w:r>
      <w:r w:rsidR="00FE61F5" w:rsidRPr="003059F6">
        <w:t>of ROP</w:t>
      </w:r>
      <w:r w:rsidR="00FE61F5">
        <w:t>-SCZ and ROP-NONSCZ</w:t>
      </w:r>
      <w:r w:rsidR="00FE61F5" w:rsidRPr="003059F6">
        <w:t xml:space="preserve"> patients meeting criteria for given lifetime diagnoses at study inclusion.</w:t>
      </w:r>
    </w:p>
    <w:tbl>
      <w:tblPr>
        <w:tblW w:w="5000" w:type="pct"/>
        <w:jc w:val="center"/>
        <w:tblLook w:val="04A0" w:firstRow="1" w:lastRow="0" w:firstColumn="1" w:lastColumn="0" w:noHBand="0" w:noVBand="1"/>
      </w:tblPr>
      <w:tblGrid>
        <w:gridCol w:w="5489"/>
        <w:gridCol w:w="1935"/>
        <w:gridCol w:w="2347"/>
      </w:tblGrid>
      <w:tr w:rsidR="00FE61F5" w:rsidRPr="00723B63" w14:paraId="2A41E3C6" w14:textId="77777777" w:rsidTr="0009707C">
        <w:trPr>
          <w:trHeight w:val="398"/>
          <w:jc w:val="center"/>
        </w:trPr>
        <w:tc>
          <w:tcPr>
            <w:tcW w:w="2809" w:type="pct"/>
            <w:tcBorders>
              <w:top w:val="single" w:sz="4" w:space="0" w:color="auto"/>
              <w:left w:val="single" w:sz="4" w:space="0" w:color="auto"/>
              <w:bottom w:val="single" w:sz="8" w:space="0" w:color="auto"/>
            </w:tcBorders>
            <w:shd w:val="clear" w:color="auto" w:fill="D9D9D9" w:themeFill="background1" w:themeFillShade="D9"/>
            <w:vAlign w:val="center"/>
          </w:tcPr>
          <w:p w14:paraId="6D20073F" w14:textId="77777777" w:rsidR="00FE61F5" w:rsidRPr="0009707C" w:rsidRDefault="00FE61F5" w:rsidP="0009707C">
            <w:pPr>
              <w:spacing w:after="0"/>
              <w:rPr>
                <w:b/>
                <w:sz w:val="18"/>
                <w:szCs w:val="18"/>
                <w:lang w:val="en-GB"/>
              </w:rPr>
            </w:pPr>
            <w:r w:rsidRPr="0009707C">
              <w:rPr>
                <w:b/>
                <w:sz w:val="18"/>
                <w:szCs w:val="18"/>
                <w:lang w:val="en-GB"/>
              </w:rPr>
              <w:t>Diagnoses</w:t>
            </w:r>
          </w:p>
        </w:tc>
        <w:tc>
          <w:tcPr>
            <w:tcW w:w="990" w:type="pct"/>
            <w:tcBorders>
              <w:top w:val="single" w:sz="4" w:space="0" w:color="auto"/>
              <w:bottom w:val="single" w:sz="8" w:space="0" w:color="auto"/>
            </w:tcBorders>
            <w:shd w:val="clear" w:color="auto" w:fill="D9D9D9" w:themeFill="background1" w:themeFillShade="D9"/>
            <w:vAlign w:val="center"/>
          </w:tcPr>
          <w:p w14:paraId="00C2FABF" w14:textId="77777777" w:rsidR="00FE61F5" w:rsidRPr="0009707C" w:rsidRDefault="00FE61F5" w:rsidP="0009707C">
            <w:pPr>
              <w:spacing w:after="0"/>
              <w:jc w:val="center"/>
              <w:rPr>
                <w:b/>
                <w:sz w:val="18"/>
                <w:szCs w:val="18"/>
                <w:lang w:val="en-GB"/>
              </w:rPr>
            </w:pPr>
            <w:r w:rsidRPr="0009707C">
              <w:rPr>
                <w:b/>
                <w:sz w:val="18"/>
                <w:szCs w:val="18"/>
                <w:lang w:val="en-GB"/>
              </w:rPr>
              <w:t>ROP-SCZ [N (%)]</w:t>
            </w:r>
          </w:p>
        </w:tc>
        <w:tc>
          <w:tcPr>
            <w:tcW w:w="1201" w:type="pct"/>
            <w:tcBorders>
              <w:top w:val="single" w:sz="4" w:space="0" w:color="auto"/>
              <w:bottom w:val="single" w:sz="8" w:space="0" w:color="auto"/>
              <w:right w:val="single" w:sz="4" w:space="0" w:color="auto"/>
            </w:tcBorders>
            <w:shd w:val="clear" w:color="auto" w:fill="D9D9D9" w:themeFill="background1" w:themeFillShade="D9"/>
            <w:vAlign w:val="center"/>
          </w:tcPr>
          <w:p w14:paraId="531A126E" w14:textId="77777777" w:rsidR="00FE61F5" w:rsidRPr="0009707C" w:rsidRDefault="00FE61F5" w:rsidP="0009707C">
            <w:pPr>
              <w:spacing w:after="0"/>
              <w:jc w:val="center"/>
              <w:rPr>
                <w:b/>
                <w:sz w:val="18"/>
                <w:szCs w:val="18"/>
                <w:lang w:val="en-GB"/>
              </w:rPr>
            </w:pPr>
            <w:r w:rsidRPr="0009707C">
              <w:rPr>
                <w:b/>
                <w:sz w:val="18"/>
                <w:szCs w:val="18"/>
                <w:lang w:val="en-GB"/>
              </w:rPr>
              <w:t>ROP-NONSCZ [N (%)]</w:t>
            </w:r>
          </w:p>
        </w:tc>
      </w:tr>
      <w:tr w:rsidR="00FE61F5" w:rsidRPr="00723B63" w14:paraId="113005CB" w14:textId="77777777" w:rsidTr="00723B63">
        <w:trPr>
          <w:jc w:val="center"/>
        </w:trPr>
        <w:tc>
          <w:tcPr>
            <w:tcW w:w="2809" w:type="pct"/>
            <w:tcBorders>
              <w:top w:val="single" w:sz="8" w:space="0" w:color="auto"/>
              <w:left w:val="single" w:sz="4" w:space="0" w:color="auto"/>
              <w:bottom w:val="single" w:sz="4" w:space="0" w:color="auto"/>
            </w:tcBorders>
          </w:tcPr>
          <w:p w14:paraId="3CCBF1C1" w14:textId="77777777" w:rsidR="00FE61F5" w:rsidRPr="0009707C" w:rsidRDefault="00FE61F5" w:rsidP="00723B63">
            <w:pPr>
              <w:spacing w:after="0"/>
              <w:rPr>
                <w:sz w:val="18"/>
                <w:szCs w:val="18"/>
                <w:lang w:val="en-GB"/>
              </w:rPr>
            </w:pPr>
            <w:r w:rsidRPr="0009707C">
              <w:rPr>
                <w:sz w:val="18"/>
                <w:szCs w:val="18"/>
                <w:lang w:val="en-GB"/>
              </w:rPr>
              <w:t>N</w:t>
            </w:r>
          </w:p>
        </w:tc>
        <w:tc>
          <w:tcPr>
            <w:tcW w:w="990" w:type="pct"/>
            <w:tcBorders>
              <w:top w:val="single" w:sz="8" w:space="0" w:color="auto"/>
              <w:bottom w:val="single" w:sz="4" w:space="0" w:color="auto"/>
            </w:tcBorders>
          </w:tcPr>
          <w:p w14:paraId="7706563F" w14:textId="77777777" w:rsidR="00FE61F5" w:rsidRPr="0009707C" w:rsidRDefault="00FE61F5" w:rsidP="00723B63">
            <w:pPr>
              <w:spacing w:after="0"/>
              <w:jc w:val="center"/>
              <w:rPr>
                <w:sz w:val="18"/>
                <w:szCs w:val="18"/>
              </w:rPr>
            </w:pPr>
            <w:r w:rsidRPr="0009707C">
              <w:rPr>
                <w:sz w:val="18"/>
                <w:szCs w:val="18"/>
              </w:rPr>
              <w:t>107</w:t>
            </w:r>
          </w:p>
        </w:tc>
        <w:tc>
          <w:tcPr>
            <w:tcW w:w="1201" w:type="pct"/>
            <w:tcBorders>
              <w:top w:val="single" w:sz="8" w:space="0" w:color="auto"/>
              <w:bottom w:val="single" w:sz="4" w:space="0" w:color="auto"/>
              <w:right w:val="single" w:sz="4" w:space="0" w:color="auto"/>
            </w:tcBorders>
          </w:tcPr>
          <w:p w14:paraId="4927A69F" w14:textId="77777777" w:rsidR="00FE61F5" w:rsidRPr="0009707C" w:rsidRDefault="00FE61F5" w:rsidP="00723B63">
            <w:pPr>
              <w:spacing w:after="0"/>
              <w:jc w:val="center"/>
              <w:rPr>
                <w:sz w:val="18"/>
                <w:szCs w:val="18"/>
              </w:rPr>
            </w:pPr>
            <w:r w:rsidRPr="0009707C">
              <w:rPr>
                <w:sz w:val="18"/>
                <w:szCs w:val="18"/>
              </w:rPr>
              <w:t>222</w:t>
            </w:r>
          </w:p>
        </w:tc>
      </w:tr>
      <w:tr w:rsidR="00FE61F5" w:rsidRPr="00723B63" w14:paraId="2C70F77B" w14:textId="77777777" w:rsidTr="00723B63">
        <w:trPr>
          <w:jc w:val="center"/>
        </w:trPr>
        <w:tc>
          <w:tcPr>
            <w:tcW w:w="2809" w:type="pct"/>
            <w:tcBorders>
              <w:top w:val="single" w:sz="4" w:space="0" w:color="auto"/>
              <w:left w:val="single" w:sz="4" w:space="0" w:color="auto"/>
            </w:tcBorders>
          </w:tcPr>
          <w:p w14:paraId="7A5B0307" w14:textId="39B07137" w:rsidR="00FE61F5" w:rsidRPr="0009707C" w:rsidRDefault="00FE61F5" w:rsidP="00723B63">
            <w:pPr>
              <w:spacing w:after="0"/>
              <w:rPr>
                <w:sz w:val="18"/>
                <w:szCs w:val="18"/>
                <w:lang w:val="en-GB"/>
              </w:rPr>
            </w:pPr>
            <w:r w:rsidRPr="0009707C">
              <w:rPr>
                <w:sz w:val="18"/>
                <w:szCs w:val="18"/>
                <w:lang w:val="en-GB"/>
              </w:rPr>
              <w:t>Schizophrenia</w:t>
            </w:r>
            <w:r w:rsidR="00712898" w:rsidRPr="0009707C">
              <w:rPr>
                <w:sz w:val="18"/>
                <w:szCs w:val="18"/>
                <w:lang w:val="en-GB"/>
              </w:rPr>
              <w:t xml:space="preserve"> (SCZ)</w:t>
            </w:r>
          </w:p>
        </w:tc>
        <w:tc>
          <w:tcPr>
            <w:tcW w:w="990" w:type="pct"/>
            <w:tcBorders>
              <w:top w:val="single" w:sz="4" w:space="0" w:color="auto"/>
            </w:tcBorders>
          </w:tcPr>
          <w:p w14:paraId="10900BEC" w14:textId="77777777" w:rsidR="00FE61F5" w:rsidRPr="0009707C" w:rsidRDefault="00FE61F5" w:rsidP="00723B63">
            <w:pPr>
              <w:spacing w:after="0"/>
              <w:jc w:val="center"/>
              <w:rPr>
                <w:sz w:val="18"/>
                <w:szCs w:val="18"/>
                <w:lang w:val="en-GB"/>
              </w:rPr>
            </w:pPr>
            <w:r w:rsidRPr="0009707C">
              <w:rPr>
                <w:sz w:val="18"/>
                <w:szCs w:val="18"/>
              </w:rPr>
              <w:t>94 (87.9)</w:t>
            </w:r>
          </w:p>
        </w:tc>
        <w:tc>
          <w:tcPr>
            <w:tcW w:w="1201" w:type="pct"/>
            <w:tcBorders>
              <w:top w:val="single" w:sz="4" w:space="0" w:color="auto"/>
              <w:right w:val="single" w:sz="4" w:space="0" w:color="auto"/>
            </w:tcBorders>
          </w:tcPr>
          <w:p w14:paraId="01261143" w14:textId="6E83179C" w:rsidR="00FE61F5" w:rsidRPr="0009707C" w:rsidRDefault="00FE61F5" w:rsidP="00723B63">
            <w:pPr>
              <w:spacing w:after="0"/>
              <w:jc w:val="center"/>
              <w:rPr>
                <w:sz w:val="18"/>
                <w:szCs w:val="18"/>
                <w:lang w:val="en-GB"/>
              </w:rPr>
            </w:pPr>
            <w:r w:rsidRPr="0009707C">
              <w:rPr>
                <w:sz w:val="18"/>
                <w:szCs w:val="18"/>
              </w:rPr>
              <w:t>0 (</w:t>
            </w:r>
            <w:r w:rsidR="00712898" w:rsidRPr="0009707C">
              <w:rPr>
                <w:sz w:val="18"/>
                <w:szCs w:val="18"/>
              </w:rPr>
              <w:t>0</w:t>
            </w:r>
            <w:r w:rsidRPr="0009707C">
              <w:rPr>
                <w:sz w:val="18"/>
                <w:szCs w:val="18"/>
              </w:rPr>
              <w:t>.0)</w:t>
            </w:r>
          </w:p>
        </w:tc>
      </w:tr>
      <w:tr w:rsidR="00FE61F5" w:rsidRPr="00723B63" w14:paraId="3104C5E8" w14:textId="77777777" w:rsidTr="00723B63">
        <w:trPr>
          <w:jc w:val="center"/>
        </w:trPr>
        <w:tc>
          <w:tcPr>
            <w:tcW w:w="2809" w:type="pct"/>
            <w:tcBorders>
              <w:left w:val="single" w:sz="4" w:space="0" w:color="auto"/>
            </w:tcBorders>
          </w:tcPr>
          <w:p w14:paraId="04D2EFBF" w14:textId="77777777" w:rsidR="00FE61F5" w:rsidRPr="0009707C" w:rsidRDefault="00FE61F5" w:rsidP="00723B63">
            <w:pPr>
              <w:spacing w:after="0"/>
              <w:rPr>
                <w:sz w:val="18"/>
                <w:szCs w:val="18"/>
                <w:lang w:val="en-GB"/>
              </w:rPr>
            </w:pPr>
            <w:r w:rsidRPr="0009707C">
              <w:rPr>
                <w:sz w:val="18"/>
                <w:szCs w:val="18"/>
                <w:lang w:val="en-GB"/>
              </w:rPr>
              <w:t>Schizophreniform disorder</w:t>
            </w:r>
          </w:p>
        </w:tc>
        <w:tc>
          <w:tcPr>
            <w:tcW w:w="990" w:type="pct"/>
          </w:tcPr>
          <w:p w14:paraId="2B442AFF" w14:textId="465F3E67" w:rsidR="00FE61F5" w:rsidRPr="0009707C" w:rsidRDefault="00FE61F5" w:rsidP="00723B63">
            <w:pPr>
              <w:spacing w:after="0"/>
              <w:jc w:val="center"/>
              <w:rPr>
                <w:sz w:val="18"/>
                <w:szCs w:val="18"/>
                <w:lang w:val="en-GB"/>
              </w:rPr>
            </w:pPr>
            <w:r w:rsidRPr="0009707C">
              <w:rPr>
                <w:sz w:val="18"/>
                <w:szCs w:val="18"/>
              </w:rPr>
              <w:t>0 (</w:t>
            </w:r>
            <w:r w:rsidR="00712898" w:rsidRPr="0009707C">
              <w:rPr>
                <w:sz w:val="18"/>
                <w:szCs w:val="18"/>
              </w:rPr>
              <w:t>0</w:t>
            </w:r>
            <w:r w:rsidRPr="0009707C">
              <w:rPr>
                <w:sz w:val="18"/>
                <w:szCs w:val="18"/>
              </w:rPr>
              <w:t>.0)</w:t>
            </w:r>
          </w:p>
        </w:tc>
        <w:tc>
          <w:tcPr>
            <w:tcW w:w="1201" w:type="pct"/>
            <w:tcBorders>
              <w:right w:val="single" w:sz="4" w:space="0" w:color="auto"/>
            </w:tcBorders>
          </w:tcPr>
          <w:p w14:paraId="71324818" w14:textId="77777777" w:rsidR="00FE61F5" w:rsidRPr="0009707C" w:rsidRDefault="00FE61F5" w:rsidP="00723B63">
            <w:pPr>
              <w:spacing w:after="0"/>
              <w:jc w:val="center"/>
              <w:rPr>
                <w:sz w:val="18"/>
                <w:szCs w:val="18"/>
                <w:lang w:val="en-GB"/>
              </w:rPr>
            </w:pPr>
            <w:r w:rsidRPr="0009707C">
              <w:rPr>
                <w:sz w:val="18"/>
                <w:szCs w:val="18"/>
              </w:rPr>
              <w:t>40 (18.0)</w:t>
            </w:r>
          </w:p>
        </w:tc>
      </w:tr>
      <w:tr w:rsidR="00FE61F5" w:rsidRPr="00723B63" w14:paraId="3CC2DD83" w14:textId="77777777" w:rsidTr="00723B63">
        <w:trPr>
          <w:jc w:val="center"/>
        </w:trPr>
        <w:tc>
          <w:tcPr>
            <w:tcW w:w="2809" w:type="pct"/>
            <w:tcBorders>
              <w:left w:val="single" w:sz="4" w:space="0" w:color="auto"/>
            </w:tcBorders>
          </w:tcPr>
          <w:p w14:paraId="1F2916D9" w14:textId="77777777" w:rsidR="00FE61F5" w:rsidRPr="0009707C" w:rsidRDefault="00FE61F5" w:rsidP="00723B63">
            <w:pPr>
              <w:spacing w:after="0"/>
              <w:rPr>
                <w:sz w:val="18"/>
                <w:szCs w:val="18"/>
                <w:lang w:val="en-GB"/>
              </w:rPr>
            </w:pPr>
            <w:r w:rsidRPr="0009707C">
              <w:rPr>
                <w:sz w:val="18"/>
                <w:szCs w:val="18"/>
                <w:lang w:val="en-GB"/>
              </w:rPr>
              <w:t>Schizoaffective disorder</w:t>
            </w:r>
          </w:p>
        </w:tc>
        <w:tc>
          <w:tcPr>
            <w:tcW w:w="990" w:type="pct"/>
          </w:tcPr>
          <w:p w14:paraId="065E33D7" w14:textId="0C90D47F" w:rsidR="00FE61F5" w:rsidRPr="0009707C" w:rsidRDefault="00FE61F5" w:rsidP="00723B63">
            <w:pPr>
              <w:spacing w:after="0"/>
              <w:jc w:val="center"/>
              <w:rPr>
                <w:sz w:val="18"/>
                <w:szCs w:val="18"/>
                <w:lang w:val="en-GB"/>
              </w:rPr>
            </w:pPr>
            <w:r w:rsidRPr="0009707C">
              <w:rPr>
                <w:sz w:val="18"/>
                <w:szCs w:val="18"/>
              </w:rPr>
              <w:t>0 (</w:t>
            </w:r>
            <w:r w:rsidR="00712898" w:rsidRPr="0009707C">
              <w:rPr>
                <w:sz w:val="18"/>
                <w:szCs w:val="18"/>
              </w:rPr>
              <w:t>0</w:t>
            </w:r>
            <w:r w:rsidRPr="0009707C">
              <w:rPr>
                <w:sz w:val="18"/>
                <w:szCs w:val="18"/>
              </w:rPr>
              <w:t>.0)</w:t>
            </w:r>
          </w:p>
        </w:tc>
        <w:tc>
          <w:tcPr>
            <w:tcW w:w="1201" w:type="pct"/>
            <w:tcBorders>
              <w:right w:val="single" w:sz="4" w:space="0" w:color="auto"/>
            </w:tcBorders>
          </w:tcPr>
          <w:p w14:paraId="66F76AA3" w14:textId="77777777" w:rsidR="00FE61F5" w:rsidRPr="0009707C" w:rsidRDefault="00FE61F5" w:rsidP="00723B63">
            <w:pPr>
              <w:spacing w:after="0"/>
              <w:jc w:val="center"/>
              <w:rPr>
                <w:sz w:val="18"/>
                <w:szCs w:val="18"/>
                <w:lang w:val="en-GB"/>
              </w:rPr>
            </w:pPr>
            <w:r w:rsidRPr="0009707C">
              <w:rPr>
                <w:sz w:val="18"/>
                <w:szCs w:val="18"/>
              </w:rPr>
              <w:t>15 (6.8)</w:t>
            </w:r>
          </w:p>
        </w:tc>
      </w:tr>
      <w:tr w:rsidR="00FE61F5" w:rsidRPr="00723B63" w14:paraId="2484C0DE" w14:textId="77777777" w:rsidTr="00723B63">
        <w:trPr>
          <w:jc w:val="center"/>
        </w:trPr>
        <w:tc>
          <w:tcPr>
            <w:tcW w:w="2809" w:type="pct"/>
            <w:tcBorders>
              <w:left w:val="single" w:sz="4" w:space="0" w:color="auto"/>
            </w:tcBorders>
          </w:tcPr>
          <w:p w14:paraId="1AB8AC74" w14:textId="77777777" w:rsidR="00FE61F5" w:rsidRPr="0009707C" w:rsidRDefault="00FE61F5" w:rsidP="00723B63">
            <w:pPr>
              <w:spacing w:after="0"/>
              <w:rPr>
                <w:sz w:val="18"/>
                <w:szCs w:val="18"/>
                <w:lang w:val="en-GB"/>
              </w:rPr>
            </w:pPr>
            <w:r w:rsidRPr="0009707C">
              <w:rPr>
                <w:sz w:val="18"/>
                <w:szCs w:val="18"/>
                <w:lang w:val="en-GB"/>
              </w:rPr>
              <w:t>Delusional disorder</w:t>
            </w:r>
          </w:p>
        </w:tc>
        <w:tc>
          <w:tcPr>
            <w:tcW w:w="990" w:type="pct"/>
          </w:tcPr>
          <w:p w14:paraId="39BCAB05" w14:textId="50D946D7" w:rsidR="00FE61F5" w:rsidRPr="0009707C" w:rsidRDefault="00FE61F5" w:rsidP="00723B63">
            <w:pPr>
              <w:spacing w:after="0"/>
              <w:jc w:val="center"/>
              <w:rPr>
                <w:sz w:val="18"/>
                <w:szCs w:val="18"/>
                <w:lang w:val="en-GB"/>
              </w:rPr>
            </w:pPr>
            <w:r w:rsidRPr="0009707C">
              <w:rPr>
                <w:sz w:val="18"/>
                <w:szCs w:val="18"/>
              </w:rPr>
              <w:t>1 (</w:t>
            </w:r>
            <w:r w:rsidR="00712898" w:rsidRPr="0009707C">
              <w:rPr>
                <w:sz w:val="18"/>
                <w:szCs w:val="18"/>
              </w:rPr>
              <w:t>0</w:t>
            </w:r>
            <w:r w:rsidRPr="0009707C">
              <w:rPr>
                <w:sz w:val="18"/>
                <w:szCs w:val="18"/>
              </w:rPr>
              <w:t>.9)</w:t>
            </w:r>
          </w:p>
        </w:tc>
        <w:tc>
          <w:tcPr>
            <w:tcW w:w="1201" w:type="pct"/>
            <w:tcBorders>
              <w:right w:val="single" w:sz="4" w:space="0" w:color="auto"/>
            </w:tcBorders>
          </w:tcPr>
          <w:p w14:paraId="15F9A03B" w14:textId="77777777" w:rsidR="00FE61F5" w:rsidRPr="0009707C" w:rsidRDefault="00FE61F5" w:rsidP="00723B63">
            <w:pPr>
              <w:spacing w:after="0"/>
              <w:jc w:val="center"/>
              <w:rPr>
                <w:sz w:val="18"/>
                <w:szCs w:val="18"/>
                <w:lang w:val="en-GB"/>
              </w:rPr>
            </w:pPr>
            <w:r w:rsidRPr="0009707C">
              <w:rPr>
                <w:sz w:val="18"/>
                <w:szCs w:val="18"/>
              </w:rPr>
              <w:t>17 (7.7)</w:t>
            </w:r>
          </w:p>
        </w:tc>
      </w:tr>
      <w:tr w:rsidR="00FE61F5" w:rsidRPr="00723B63" w14:paraId="111E150A" w14:textId="77777777" w:rsidTr="00723B63">
        <w:trPr>
          <w:jc w:val="center"/>
        </w:trPr>
        <w:tc>
          <w:tcPr>
            <w:tcW w:w="2809" w:type="pct"/>
            <w:tcBorders>
              <w:left w:val="single" w:sz="4" w:space="0" w:color="auto"/>
            </w:tcBorders>
          </w:tcPr>
          <w:p w14:paraId="13E7B86D" w14:textId="77777777" w:rsidR="00FE61F5" w:rsidRPr="0009707C" w:rsidRDefault="00FE61F5" w:rsidP="00723B63">
            <w:pPr>
              <w:spacing w:after="0"/>
              <w:rPr>
                <w:sz w:val="18"/>
                <w:szCs w:val="18"/>
                <w:lang w:val="en-GB"/>
              </w:rPr>
            </w:pPr>
            <w:r w:rsidRPr="0009707C">
              <w:rPr>
                <w:sz w:val="18"/>
                <w:szCs w:val="18"/>
                <w:lang w:val="en-GB"/>
              </w:rPr>
              <w:t>Brief psychotic disorder</w:t>
            </w:r>
          </w:p>
        </w:tc>
        <w:tc>
          <w:tcPr>
            <w:tcW w:w="990" w:type="pct"/>
          </w:tcPr>
          <w:p w14:paraId="3B9AF4C8" w14:textId="21A6BAE5" w:rsidR="00FE61F5" w:rsidRPr="0009707C" w:rsidRDefault="00FE61F5" w:rsidP="00723B63">
            <w:pPr>
              <w:spacing w:after="0"/>
              <w:jc w:val="center"/>
              <w:rPr>
                <w:sz w:val="18"/>
                <w:szCs w:val="18"/>
                <w:lang w:val="en-GB"/>
              </w:rPr>
            </w:pPr>
            <w:r w:rsidRPr="0009707C">
              <w:rPr>
                <w:sz w:val="18"/>
                <w:szCs w:val="18"/>
              </w:rPr>
              <w:t>0 (</w:t>
            </w:r>
            <w:r w:rsidR="00B50902" w:rsidRPr="0009707C">
              <w:rPr>
                <w:sz w:val="18"/>
                <w:szCs w:val="18"/>
              </w:rPr>
              <w:t>0</w:t>
            </w:r>
            <w:r w:rsidRPr="0009707C">
              <w:rPr>
                <w:sz w:val="18"/>
                <w:szCs w:val="18"/>
              </w:rPr>
              <w:t>.0)</w:t>
            </w:r>
          </w:p>
        </w:tc>
        <w:tc>
          <w:tcPr>
            <w:tcW w:w="1201" w:type="pct"/>
            <w:tcBorders>
              <w:right w:val="single" w:sz="4" w:space="0" w:color="auto"/>
            </w:tcBorders>
          </w:tcPr>
          <w:p w14:paraId="42AD6590" w14:textId="77777777" w:rsidR="00FE61F5" w:rsidRPr="0009707C" w:rsidRDefault="00FE61F5" w:rsidP="00723B63">
            <w:pPr>
              <w:spacing w:after="0"/>
              <w:jc w:val="center"/>
              <w:rPr>
                <w:sz w:val="18"/>
                <w:szCs w:val="18"/>
                <w:lang w:val="en-GB"/>
              </w:rPr>
            </w:pPr>
            <w:r w:rsidRPr="0009707C">
              <w:rPr>
                <w:sz w:val="18"/>
                <w:szCs w:val="18"/>
              </w:rPr>
              <w:t>27 (12.2)</w:t>
            </w:r>
          </w:p>
        </w:tc>
      </w:tr>
      <w:tr w:rsidR="00FE61F5" w:rsidRPr="00723B63" w14:paraId="5A02DBB9" w14:textId="77777777" w:rsidTr="00723B63">
        <w:trPr>
          <w:jc w:val="center"/>
        </w:trPr>
        <w:tc>
          <w:tcPr>
            <w:tcW w:w="2809" w:type="pct"/>
            <w:tcBorders>
              <w:left w:val="single" w:sz="4" w:space="0" w:color="auto"/>
            </w:tcBorders>
          </w:tcPr>
          <w:p w14:paraId="4A19DE4C" w14:textId="77777777" w:rsidR="00FE61F5" w:rsidRPr="0009707C" w:rsidRDefault="00FE61F5" w:rsidP="00723B63">
            <w:pPr>
              <w:spacing w:after="0"/>
              <w:rPr>
                <w:sz w:val="18"/>
                <w:szCs w:val="18"/>
                <w:lang w:val="en-GB"/>
              </w:rPr>
            </w:pPr>
            <w:r w:rsidRPr="0009707C">
              <w:rPr>
                <w:sz w:val="18"/>
                <w:szCs w:val="18"/>
                <w:lang w:val="en-GB"/>
              </w:rPr>
              <w:t>Psychosis due to a general medical condition</w:t>
            </w:r>
          </w:p>
        </w:tc>
        <w:tc>
          <w:tcPr>
            <w:tcW w:w="990" w:type="pct"/>
          </w:tcPr>
          <w:p w14:paraId="5D71F641" w14:textId="17E8FB06" w:rsidR="00FE61F5" w:rsidRPr="0009707C" w:rsidRDefault="00FE61F5" w:rsidP="00723B63">
            <w:pPr>
              <w:spacing w:after="0"/>
              <w:jc w:val="center"/>
              <w:rPr>
                <w:sz w:val="18"/>
                <w:szCs w:val="18"/>
                <w:lang w:val="en-GB"/>
              </w:rPr>
            </w:pPr>
            <w:r w:rsidRPr="0009707C">
              <w:rPr>
                <w:sz w:val="18"/>
                <w:szCs w:val="18"/>
              </w:rPr>
              <w:t>0 (</w:t>
            </w:r>
            <w:r w:rsidR="00712898" w:rsidRPr="0009707C">
              <w:rPr>
                <w:sz w:val="18"/>
                <w:szCs w:val="18"/>
              </w:rPr>
              <w:t>0</w:t>
            </w:r>
            <w:r w:rsidRPr="0009707C">
              <w:rPr>
                <w:sz w:val="18"/>
                <w:szCs w:val="18"/>
              </w:rPr>
              <w:t>.0)</w:t>
            </w:r>
          </w:p>
        </w:tc>
        <w:tc>
          <w:tcPr>
            <w:tcW w:w="1201" w:type="pct"/>
            <w:tcBorders>
              <w:right w:val="single" w:sz="4" w:space="0" w:color="auto"/>
            </w:tcBorders>
          </w:tcPr>
          <w:p w14:paraId="780103FC" w14:textId="0EA22FD5" w:rsidR="00FE61F5" w:rsidRPr="0009707C" w:rsidRDefault="00FE61F5" w:rsidP="00723B63">
            <w:pPr>
              <w:spacing w:after="0"/>
              <w:jc w:val="center"/>
              <w:rPr>
                <w:sz w:val="18"/>
                <w:szCs w:val="18"/>
                <w:lang w:val="en-GB"/>
              </w:rPr>
            </w:pPr>
            <w:r w:rsidRPr="0009707C">
              <w:rPr>
                <w:sz w:val="18"/>
                <w:szCs w:val="18"/>
              </w:rPr>
              <w:t>0 (</w:t>
            </w:r>
            <w:r w:rsidR="00712898" w:rsidRPr="0009707C">
              <w:rPr>
                <w:sz w:val="18"/>
                <w:szCs w:val="18"/>
              </w:rPr>
              <w:t>0</w:t>
            </w:r>
            <w:r w:rsidRPr="0009707C">
              <w:rPr>
                <w:sz w:val="18"/>
                <w:szCs w:val="18"/>
              </w:rPr>
              <w:t>.0)</w:t>
            </w:r>
          </w:p>
        </w:tc>
      </w:tr>
      <w:tr w:rsidR="00FE61F5" w:rsidRPr="00723B63" w14:paraId="50D7153E" w14:textId="77777777" w:rsidTr="00723B63">
        <w:trPr>
          <w:jc w:val="center"/>
        </w:trPr>
        <w:tc>
          <w:tcPr>
            <w:tcW w:w="2809" w:type="pct"/>
            <w:tcBorders>
              <w:left w:val="single" w:sz="4" w:space="0" w:color="auto"/>
            </w:tcBorders>
          </w:tcPr>
          <w:p w14:paraId="3AB427BE" w14:textId="77777777" w:rsidR="00FE61F5" w:rsidRPr="0009707C" w:rsidRDefault="00FE61F5" w:rsidP="00723B63">
            <w:pPr>
              <w:spacing w:after="0"/>
              <w:rPr>
                <w:sz w:val="18"/>
                <w:szCs w:val="18"/>
                <w:lang w:val="en-GB"/>
              </w:rPr>
            </w:pPr>
            <w:r w:rsidRPr="0009707C">
              <w:rPr>
                <w:sz w:val="18"/>
                <w:szCs w:val="18"/>
                <w:lang w:val="en-GB"/>
              </w:rPr>
              <w:t>Substance-induced psychotic disorder</w:t>
            </w:r>
          </w:p>
        </w:tc>
        <w:tc>
          <w:tcPr>
            <w:tcW w:w="990" w:type="pct"/>
          </w:tcPr>
          <w:p w14:paraId="2C656E34" w14:textId="77777777" w:rsidR="00FE61F5" w:rsidRPr="0009707C" w:rsidRDefault="00FE61F5" w:rsidP="00723B63">
            <w:pPr>
              <w:spacing w:after="0"/>
              <w:jc w:val="center"/>
              <w:rPr>
                <w:sz w:val="18"/>
                <w:szCs w:val="18"/>
                <w:lang w:val="en-GB"/>
              </w:rPr>
            </w:pPr>
            <w:r w:rsidRPr="0009707C">
              <w:rPr>
                <w:sz w:val="18"/>
                <w:szCs w:val="18"/>
              </w:rPr>
              <w:t>2 (1.9)</w:t>
            </w:r>
          </w:p>
        </w:tc>
        <w:tc>
          <w:tcPr>
            <w:tcW w:w="1201" w:type="pct"/>
            <w:tcBorders>
              <w:right w:val="single" w:sz="4" w:space="0" w:color="auto"/>
            </w:tcBorders>
          </w:tcPr>
          <w:p w14:paraId="4A4193FC" w14:textId="77777777" w:rsidR="00FE61F5" w:rsidRPr="0009707C" w:rsidRDefault="00FE61F5" w:rsidP="00723B63">
            <w:pPr>
              <w:spacing w:after="0"/>
              <w:jc w:val="center"/>
              <w:rPr>
                <w:sz w:val="18"/>
                <w:szCs w:val="18"/>
                <w:lang w:val="en-GB"/>
              </w:rPr>
            </w:pPr>
            <w:r w:rsidRPr="0009707C">
              <w:rPr>
                <w:sz w:val="18"/>
                <w:szCs w:val="18"/>
              </w:rPr>
              <w:t>11 (5.0)</w:t>
            </w:r>
          </w:p>
        </w:tc>
      </w:tr>
      <w:tr w:rsidR="00FE61F5" w:rsidRPr="00723B63" w14:paraId="7BE0028B" w14:textId="77777777" w:rsidTr="00723B63">
        <w:trPr>
          <w:jc w:val="center"/>
        </w:trPr>
        <w:tc>
          <w:tcPr>
            <w:tcW w:w="2809" w:type="pct"/>
            <w:tcBorders>
              <w:left w:val="single" w:sz="4" w:space="0" w:color="auto"/>
            </w:tcBorders>
          </w:tcPr>
          <w:p w14:paraId="6656DE89" w14:textId="77777777" w:rsidR="00FE61F5" w:rsidRPr="0009707C" w:rsidRDefault="00FE61F5" w:rsidP="00723B63">
            <w:pPr>
              <w:spacing w:after="0"/>
              <w:rPr>
                <w:sz w:val="18"/>
                <w:szCs w:val="18"/>
                <w:lang w:val="en-GB"/>
              </w:rPr>
            </w:pPr>
            <w:r w:rsidRPr="0009707C">
              <w:rPr>
                <w:sz w:val="18"/>
                <w:szCs w:val="18"/>
                <w:lang w:val="en-GB"/>
              </w:rPr>
              <w:t>Psychosis not otherwise specified</w:t>
            </w:r>
          </w:p>
        </w:tc>
        <w:tc>
          <w:tcPr>
            <w:tcW w:w="990" w:type="pct"/>
          </w:tcPr>
          <w:p w14:paraId="2DA42701" w14:textId="0F740FD2" w:rsidR="00FE61F5" w:rsidRPr="0009707C" w:rsidRDefault="00FE61F5" w:rsidP="00723B63">
            <w:pPr>
              <w:spacing w:after="0"/>
              <w:jc w:val="center"/>
              <w:rPr>
                <w:sz w:val="18"/>
                <w:szCs w:val="18"/>
                <w:lang w:val="en-GB"/>
              </w:rPr>
            </w:pPr>
            <w:r w:rsidRPr="0009707C">
              <w:rPr>
                <w:sz w:val="18"/>
                <w:szCs w:val="18"/>
              </w:rPr>
              <w:t>0 (</w:t>
            </w:r>
            <w:r w:rsidR="00712898" w:rsidRPr="0009707C">
              <w:rPr>
                <w:sz w:val="18"/>
                <w:szCs w:val="18"/>
              </w:rPr>
              <w:t>0</w:t>
            </w:r>
            <w:r w:rsidRPr="0009707C">
              <w:rPr>
                <w:sz w:val="18"/>
                <w:szCs w:val="18"/>
              </w:rPr>
              <w:t>.0)</w:t>
            </w:r>
          </w:p>
        </w:tc>
        <w:tc>
          <w:tcPr>
            <w:tcW w:w="1201" w:type="pct"/>
            <w:tcBorders>
              <w:right w:val="single" w:sz="4" w:space="0" w:color="auto"/>
            </w:tcBorders>
          </w:tcPr>
          <w:p w14:paraId="0D792729" w14:textId="77777777" w:rsidR="00FE61F5" w:rsidRPr="0009707C" w:rsidRDefault="00FE61F5" w:rsidP="00723B63">
            <w:pPr>
              <w:spacing w:after="0"/>
              <w:jc w:val="center"/>
              <w:rPr>
                <w:sz w:val="18"/>
                <w:szCs w:val="18"/>
                <w:lang w:val="en-GB"/>
              </w:rPr>
            </w:pPr>
            <w:r w:rsidRPr="0009707C">
              <w:rPr>
                <w:sz w:val="18"/>
                <w:szCs w:val="18"/>
              </w:rPr>
              <w:t>36 (16.2)</w:t>
            </w:r>
          </w:p>
        </w:tc>
      </w:tr>
      <w:tr w:rsidR="00FE61F5" w:rsidRPr="00723B63" w14:paraId="0C4F7117" w14:textId="77777777" w:rsidTr="00723B63">
        <w:trPr>
          <w:jc w:val="center"/>
        </w:trPr>
        <w:tc>
          <w:tcPr>
            <w:tcW w:w="2809" w:type="pct"/>
            <w:tcBorders>
              <w:left w:val="single" w:sz="4" w:space="0" w:color="auto"/>
            </w:tcBorders>
          </w:tcPr>
          <w:p w14:paraId="5BCE869B" w14:textId="77777777" w:rsidR="00FE61F5" w:rsidRPr="0009707C" w:rsidRDefault="00FE61F5" w:rsidP="00723B63">
            <w:pPr>
              <w:spacing w:after="0"/>
              <w:rPr>
                <w:sz w:val="18"/>
                <w:szCs w:val="18"/>
                <w:lang w:val="en-GB"/>
              </w:rPr>
            </w:pPr>
            <w:r w:rsidRPr="0009707C">
              <w:rPr>
                <w:sz w:val="18"/>
                <w:szCs w:val="18"/>
                <w:lang w:val="en-GB"/>
              </w:rPr>
              <w:t>Bipolar disorders with psychotic features</w:t>
            </w:r>
          </w:p>
        </w:tc>
        <w:tc>
          <w:tcPr>
            <w:tcW w:w="990" w:type="pct"/>
          </w:tcPr>
          <w:p w14:paraId="1D0EC8BE" w14:textId="7B7FEF1C" w:rsidR="00FE61F5" w:rsidRPr="0009707C" w:rsidRDefault="00FE61F5" w:rsidP="00723B63">
            <w:pPr>
              <w:spacing w:after="0"/>
              <w:jc w:val="center"/>
              <w:rPr>
                <w:sz w:val="18"/>
                <w:szCs w:val="18"/>
                <w:lang w:val="en-GB"/>
              </w:rPr>
            </w:pPr>
            <w:r w:rsidRPr="0009707C">
              <w:rPr>
                <w:sz w:val="18"/>
                <w:szCs w:val="18"/>
              </w:rPr>
              <w:t>0 (</w:t>
            </w:r>
            <w:r w:rsidR="00712898" w:rsidRPr="0009707C">
              <w:rPr>
                <w:sz w:val="18"/>
                <w:szCs w:val="18"/>
              </w:rPr>
              <w:t>0</w:t>
            </w:r>
            <w:r w:rsidRPr="0009707C">
              <w:rPr>
                <w:sz w:val="18"/>
                <w:szCs w:val="18"/>
              </w:rPr>
              <w:t>.0)</w:t>
            </w:r>
          </w:p>
        </w:tc>
        <w:tc>
          <w:tcPr>
            <w:tcW w:w="1201" w:type="pct"/>
            <w:tcBorders>
              <w:right w:val="single" w:sz="4" w:space="0" w:color="auto"/>
            </w:tcBorders>
          </w:tcPr>
          <w:p w14:paraId="5B37F218" w14:textId="37E37887" w:rsidR="00FE61F5" w:rsidRPr="0009707C" w:rsidRDefault="00FE61F5" w:rsidP="00723B63">
            <w:pPr>
              <w:spacing w:after="0"/>
              <w:jc w:val="center"/>
              <w:rPr>
                <w:sz w:val="18"/>
                <w:szCs w:val="18"/>
                <w:lang w:val="en-GB"/>
              </w:rPr>
            </w:pPr>
            <w:r w:rsidRPr="0009707C">
              <w:rPr>
                <w:sz w:val="18"/>
                <w:szCs w:val="18"/>
              </w:rPr>
              <w:t>1 (</w:t>
            </w:r>
            <w:r w:rsidR="00712898" w:rsidRPr="0009707C">
              <w:rPr>
                <w:sz w:val="18"/>
                <w:szCs w:val="18"/>
              </w:rPr>
              <w:t>0</w:t>
            </w:r>
            <w:r w:rsidRPr="0009707C">
              <w:rPr>
                <w:sz w:val="18"/>
                <w:szCs w:val="18"/>
              </w:rPr>
              <w:t>.5)</w:t>
            </w:r>
          </w:p>
        </w:tc>
      </w:tr>
      <w:tr w:rsidR="00FE61F5" w:rsidRPr="00723B63" w14:paraId="74E2EBB2" w14:textId="77777777" w:rsidTr="00723B63">
        <w:trPr>
          <w:jc w:val="center"/>
        </w:trPr>
        <w:tc>
          <w:tcPr>
            <w:tcW w:w="2809" w:type="pct"/>
            <w:tcBorders>
              <w:left w:val="single" w:sz="4" w:space="0" w:color="auto"/>
              <w:bottom w:val="single" w:sz="4" w:space="0" w:color="auto"/>
            </w:tcBorders>
          </w:tcPr>
          <w:p w14:paraId="5EB2482F" w14:textId="77777777" w:rsidR="00FE61F5" w:rsidRPr="0009707C" w:rsidRDefault="00FE61F5" w:rsidP="00723B63">
            <w:pPr>
              <w:spacing w:after="0"/>
              <w:rPr>
                <w:sz w:val="18"/>
                <w:szCs w:val="18"/>
                <w:lang w:val="en-GB"/>
              </w:rPr>
            </w:pPr>
            <w:r w:rsidRPr="0009707C">
              <w:rPr>
                <w:sz w:val="18"/>
                <w:szCs w:val="18"/>
                <w:lang w:val="en-GB"/>
              </w:rPr>
              <w:t>Major depressive disorder with psychotic features</w:t>
            </w:r>
          </w:p>
        </w:tc>
        <w:tc>
          <w:tcPr>
            <w:tcW w:w="990" w:type="pct"/>
            <w:tcBorders>
              <w:bottom w:val="single" w:sz="4" w:space="0" w:color="auto"/>
            </w:tcBorders>
          </w:tcPr>
          <w:p w14:paraId="78882231" w14:textId="77777777" w:rsidR="00FE61F5" w:rsidRPr="0009707C" w:rsidRDefault="00FE61F5" w:rsidP="00723B63">
            <w:pPr>
              <w:spacing w:after="0"/>
              <w:jc w:val="center"/>
              <w:rPr>
                <w:sz w:val="18"/>
                <w:szCs w:val="18"/>
              </w:rPr>
            </w:pPr>
            <w:r w:rsidRPr="0009707C">
              <w:rPr>
                <w:sz w:val="18"/>
                <w:szCs w:val="18"/>
              </w:rPr>
              <w:t>2 (1.9)</w:t>
            </w:r>
          </w:p>
        </w:tc>
        <w:tc>
          <w:tcPr>
            <w:tcW w:w="1201" w:type="pct"/>
            <w:tcBorders>
              <w:bottom w:val="single" w:sz="4" w:space="0" w:color="auto"/>
              <w:right w:val="single" w:sz="4" w:space="0" w:color="auto"/>
            </w:tcBorders>
          </w:tcPr>
          <w:p w14:paraId="199499F4" w14:textId="77777777" w:rsidR="00FE61F5" w:rsidRPr="0009707C" w:rsidRDefault="00FE61F5" w:rsidP="00723B63">
            <w:pPr>
              <w:spacing w:after="0"/>
              <w:jc w:val="center"/>
              <w:rPr>
                <w:sz w:val="18"/>
                <w:szCs w:val="18"/>
              </w:rPr>
            </w:pPr>
            <w:r w:rsidRPr="0009707C">
              <w:rPr>
                <w:sz w:val="18"/>
                <w:szCs w:val="18"/>
              </w:rPr>
              <w:t>12 (5.4)</w:t>
            </w:r>
          </w:p>
        </w:tc>
      </w:tr>
    </w:tbl>
    <w:p w14:paraId="58DCBA28" w14:textId="77777777" w:rsidR="00672163" w:rsidRPr="00672163" w:rsidRDefault="00672163">
      <w:pPr>
        <w:rPr>
          <w:rFonts w:ascii="Calibri" w:eastAsiaTheme="majorEastAsia" w:hAnsi="Calibri" w:cstheme="majorBidi"/>
          <w:bCs/>
          <w:kern w:val="2"/>
          <w:szCs w:val="28"/>
          <w14:ligatures w14:val="standardContextual"/>
        </w:rPr>
      </w:pPr>
    </w:p>
    <w:p w14:paraId="613D2FD6" w14:textId="77777777" w:rsidR="00FE61F5" w:rsidRDefault="00FE61F5">
      <w:pPr>
        <w:rPr>
          <w:rFonts w:ascii="Calibri" w:eastAsiaTheme="majorEastAsia" w:hAnsi="Calibri" w:cstheme="majorBidi"/>
          <w:b/>
          <w:bCs/>
          <w:kern w:val="2"/>
          <w:szCs w:val="28"/>
          <w14:ligatures w14:val="standardContextual"/>
        </w:rPr>
      </w:pPr>
      <w:r>
        <w:rPr>
          <w:rFonts w:ascii="Calibri" w:eastAsiaTheme="majorEastAsia" w:hAnsi="Calibri" w:cstheme="majorBidi"/>
          <w:b/>
          <w:bCs/>
          <w:kern w:val="2"/>
          <w:szCs w:val="28"/>
          <w14:ligatures w14:val="standardContextual"/>
        </w:rPr>
        <w:br w:type="page"/>
      </w:r>
    </w:p>
    <w:p w14:paraId="349DF77D" w14:textId="4894F088" w:rsidR="00A75EB8" w:rsidRPr="00E83D71" w:rsidRDefault="00141DAC" w:rsidP="00DD325C">
      <w:pPr>
        <w:pStyle w:val="berschrift3"/>
        <w:rPr>
          <w:lang w:val="en-US"/>
        </w:rPr>
      </w:pPr>
      <w:bookmarkStart w:id="29" w:name="_Toc193436104"/>
      <w:r>
        <w:rPr>
          <w:lang w:val="en-US"/>
        </w:rPr>
        <w:lastRenderedPageBreak/>
        <w:t>Table S</w:t>
      </w:r>
      <w:r w:rsidR="0072675D">
        <w:rPr>
          <w:lang w:val="en-US"/>
        </w:rPr>
        <w:t>7</w:t>
      </w:r>
      <w:r w:rsidR="00FE61F5" w:rsidRPr="00E83D71">
        <w:rPr>
          <w:lang w:val="en-US"/>
        </w:rPr>
        <w:t>: Biopsychosocial variables used for predicting diagnostic brain pattern expression using machine learning.</w:t>
      </w:r>
      <w:bookmarkEnd w:id="29"/>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8500"/>
        <w:gridCol w:w="1271"/>
      </w:tblGrid>
      <w:tr w:rsidR="00A75EB8" w14:paraId="7EBECA50" w14:textId="77777777" w:rsidTr="00574A96">
        <w:trPr>
          <w:trHeight w:val="255"/>
        </w:trPr>
        <w:tc>
          <w:tcPr>
            <w:tcW w:w="8500" w:type="dxa"/>
            <w:tcBorders>
              <w:top w:val="single" w:sz="4" w:space="0" w:color="auto"/>
              <w:bottom w:val="single" w:sz="12" w:space="0" w:color="auto"/>
            </w:tcBorders>
            <w:shd w:val="clear" w:color="auto" w:fill="D9D9D9" w:themeFill="background1" w:themeFillShade="D9"/>
          </w:tcPr>
          <w:p w14:paraId="6E2A872E" w14:textId="4E0780E7" w:rsidR="00A75EB8" w:rsidRPr="00574A96" w:rsidRDefault="00A75EB8" w:rsidP="005335BD">
            <w:pPr>
              <w:spacing w:before="40" w:after="40" w:line="240" w:lineRule="auto"/>
              <w:rPr>
                <w:rFonts w:ascii="Calibri" w:eastAsiaTheme="majorEastAsia" w:hAnsi="Calibri" w:cstheme="majorBidi"/>
                <w:b/>
                <w:bCs/>
                <w:kern w:val="2"/>
                <w:sz w:val="18"/>
                <w:szCs w:val="18"/>
                <w14:ligatures w14:val="standardContextual"/>
              </w:rPr>
            </w:pPr>
            <w:r w:rsidRPr="00574A96">
              <w:rPr>
                <w:rFonts w:ascii="Calibri" w:eastAsiaTheme="majorEastAsia" w:hAnsi="Calibri" w:cstheme="majorBidi"/>
                <w:b/>
                <w:bCs/>
                <w:kern w:val="2"/>
                <w:sz w:val="18"/>
                <w:szCs w:val="18"/>
                <w14:ligatures w14:val="standardContextual"/>
              </w:rPr>
              <w:t>Variables</w:t>
            </w:r>
          </w:p>
        </w:tc>
        <w:tc>
          <w:tcPr>
            <w:tcW w:w="1271" w:type="dxa"/>
            <w:tcBorders>
              <w:top w:val="single" w:sz="4" w:space="0" w:color="auto"/>
              <w:bottom w:val="single" w:sz="12" w:space="0" w:color="auto"/>
            </w:tcBorders>
            <w:shd w:val="clear" w:color="auto" w:fill="D9D9D9" w:themeFill="background1" w:themeFillShade="D9"/>
          </w:tcPr>
          <w:p w14:paraId="7090D16A" w14:textId="2F9CDB44" w:rsidR="00A75EB8" w:rsidRPr="00574A96" w:rsidRDefault="00A75EB8" w:rsidP="005335BD">
            <w:pPr>
              <w:spacing w:before="40" w:after="40" w:line="240" w:lineRule="auto"/>
              <w:rPr>
                <w:rFonts w:ascii="Calibri" w:eastAsiaTheme="majorEastAsia" w:hAnsi="Calibri" w:cstheme="majorBidi"/>
                <w:b/>
                <w:bCs/>
                <w:kern w:val="2"/>
                <w:sz w:val="18"/>
                <w:szCs w:val="18"/>
                <w14:ligatures w14:val="standardContextual"/>
              </w:rPr>
            </w:pPr>
            <w:r w:rsidRPr="00574A96">
              <w:rPr>
                <w:rFonts w:ascii="Calibri" w:eastAsiaTheme="majorEastAsia" w:hAnsi="Calibri" w:cstheme="majorBidi"/>
                <w:b/>
                <w:bCs/>
                <w:kern w:val="2"/>
                <w:sz w:val="18"/>
                <w:szCs w:val="18"/>
                <w14:ligatures w14:val="standardContextual"/>
              </w:rPr>
              <w:t>Scale</w:t>
            </w:r>
          </w:p>
        </w:tc>
      </w:tr>
      <w:tr w:rsidR="00267DCC" w:rsidRPr="00ED3D7D" w14:paraId="1E023565" w14:textId="77777777" w:rsidTr="00574A96">
        <w:trPr>
          <w:trHeight w:val="255"/>
        </w:trPr>
        <w:tc>
          <w:tcPr>
            <w:tcW w:w="9771" w:type="dxa"/>
            <w:gridSpan w:val="2"/>
            <w:tcBorders>
              <w:top w:val="single" w:sz="12" w:space="0" w:color="auto"/>
            </w:tcBorders>
          </w:tcPr>
          <w:p w14:paraId="3BFE1897" w14:textId="23848763" w:rsidR="00267DCC" w:rsidRPr="00574A96" w:rsidRDefault="00267DCC" w:rsidP="005335BD">
            <w:pPr>
              <w:spacing w:before="40" w:after="40" w:line="240" w:lineRule="auto"/>
              <w:rPr>
                <w:rFonts w:ascii="Calibri" w:eastAsiaTheme="majorEastAsia" w:hAnsi="Calibri" w:cstheme="majorBidi"/>
                <w:b/>
                <w:kern w:val="2"/>
                <w:sz w:val="18"/>
                <w:szCs w:val="18"/>
                <w14:ligatures w14:val="standardContextual"/>
              </w:rPr>
            </w:pPr>
            <w:r w:rsidRPr="00574A96">
              <w:rPr>
                <w:rFonts w:ascii="Calibri" w:eastAsiaTheme="majorEastAsia" w:hAnsi="Calibri" w:cstheme="majorBidi"/>
                <w:b/>
                <w:kern w:val="2"/>
                <w:sz w:val="18"/>
                <w:szCs w:val="18"/>
                <w14:ligatures w14:val="standardContextual"/>
              </w:rPr>
              <w:t xml:space="preserve">Polygenic scores [Genome-wide P thresholds: </w:t>
            </w:r>
            <w:r w:rsidR="00ED3D7D" w:rsidRPr="00574A96">
              <w:rPr>
                <w:rFonts w:ascii="Calibri" w:eastAsiaTheme="majorEastAsia" w:hAnsi="Calibri" w:cstheme="majorBidi"/>
                <w:b/>
                <w:i/>
                <w:kern w:val="2"/>
                <w:sz w:val="18"/>
                <w:szCs w:val="18"/>
                <w14:ligatures w14:val="standardContextual"/>
              </w:rPr>
              <w:t>P</w:t>
            </w:r>
            <w:r w:rsidRPr="00574A96">
              <w:rPr>
                <w:rFonts w:ascii="Calibri" w:eastAsiaTheme="majorEastAsia" w:hAnsi="Calibri" w:cstheme="majorBidi"/>
                <w:b/>
                <w:kern w:val="2"/>
                <w:sz w:val="18"/>
                <w:szCs w:val="18"/>
                <w14:ligatures w14:val="standardContextual"/>
              </w:rPr>
              <w:t>&lt;</w:t>
            </w:r>
            <w:r w:rsidR="00ED3D7D" w:rsidRPr="00574A96">
              <w:rPr>
                <w:rFonts w:ascii="Calibri" w:eastAsiaTheme="majorEastAsia" w:hAnsi="Calibri" w:cstheme="majorBidi"/>
                <w:b/>
                <w:kern w:val="2"/>
                <w:sz w:val="18"/>
                <w:szCs w:val="18"/>
                <w14:ligatures w14:val="standardContextual"/>
              </w:rPr>
              <w:t>10</w:t>
            </w:r>
            <w:r w:rsidR="00ED3D7D" w:rsidRPr="00574A96">
              <w:rPr>
                <w:rFonts w:ascii="Calibri" w:eastAsiaTheme="majorEastAsia" w:hAnsi="Calibri" w:cstheme="majorBidi"/>
                <w:b/>
                <w:kern w:val="2"/>
                <w:sz w:val="18"/>
                <w:szCs w:val="18"/>
                <w:vertAlign w:val="superscript"/>
                <w14:ligatures w14:val="standardContextual"/>
              </w:rPr>
              <w:t>-8</w:t>
            </w:r>
            <w:r w:rsidRPr="00574A96">
              <w:rPr>
                <w:rFonts w:ascii="Calibri" w:eastAsiaTheme="majorEastAsia" w:hAnsi="Calibri" w:cstheme="majorBidi"/>
                <w:b/>
                <w:kern w:val="2"/>
                <w:sz w:val="18"/>
                <w:szCs w:val="18"/>
                <w14:ligatures w14:val="standardContextual"/>
              </w:rPr>
              <w:t>,</w:t>
            </w:r>
            <w:r w:rsidR="00ED3D7D" w:rsidRPr="00574A96">
              <w:rPr>
                <w:rFonts w:ascii="Calibri" w:eastAsiaTheme="majorEastAsia" w:hAnsi="Calibri" w:cstheme="majorBidi"/>
                <w:b/>
                <w:kern w:val="2"/>
                <w:sz w:val="18"/>
                <w:szCs w:val="18"/>
                <w14:ligatures w14:val="standardContextual"/>
              </w:rPr>
              <w:t xml:space="preserve"> </w:t>
            </w:r>
            <w:r w:rsidRPr="00574A96">
              <w:rPr>
                <w:rFonts w:ascii="Calibri" w:eastAsiaTheme="majorEastAsia" w:hAnsi="Calibri" w:cstheme="majorBidi"/>
                <w:b/>
                <w:kern w:val="2"/>
                <w:sz w:val="18"/>
                <w:szCs w:val="18"/>
                <w14:ligatures w14:val="standardContextual"/>
              </w:rPr>
              <w:t>&lt;1</w:t>
            </w:r>
            <w:r w:rsidR="00ED3D7D" w:rsidRPr="00574A96">
              <w:rPr>
                <w:rFonts w:ascii="Calibri" w:eastAsiaTheme="majorEastAsia" w:hAnsi="Calibri" w:cstheme="majorBidi"/>
                <w:b/>
                <w:kern w:val="2"/>
                <w:sz w:val="18"/>
                <w:szCs w:val="18"/>
                <w14:ligatures w14:val="standardContextual"/>
              </w:rPr>
              <w:t>0</w:t>
            </w:r>
            <w:r w:rsidR="00ED3D7D" w:rsidRPr="00574A96">
              <w:rPr>
                <w:rFonts w:ascii="Calibri" w:eastAsiaTheme="majorEastAsia" w:hAnsi="Calibri" w:cstheme="majorBidi"/>
                <w:b/>
                <w:kern w:val="2"/>
                <w:sz w:val="18"/>
                <w:szCs w:val="18"/>
                <w:vertAlign w:val="superscript"/>
                <w14:ligatures w14:val="standardContextual"/>
              </w:rPr>
              <w:t>-6</w:t>
            </w:r>
            <w:r w:rsidRPr="00574A96">
              <w:rPr>
                <w:rFonts w:ascii="Calibri" w:eastAsiaTheme="majorEastAsia" w:hAnsi="Calibri" w:cstheme="majorBidi"/>
                <w:b/>
                <w:kern w:val="2"/>
                <w:sz w:val="18"/>
                <w:szCs w:val="18"/>
                <w14:ligatures w14:val="standardContextual"/>
              </w:rPr>
              <w:t>,</w:t>
            </w:r>
            <w:r w:rsidR="00ED3D7D" w:rsidRPr="00574A96">
              <w:rPr>
                <w:rFonts w:ascii="Calibri" w:eastAsiaTheme="majorEastAsia" w:hAnsi="Calibri" w:cstheme="majorBidi"/>
                <w:b/>
                <w:kern w:val="2"/>
                <w:sz w:val="18"/>
                <w:szCs w:val="18"/>
                <w14:ligatures w14:val="standardContextual"/>
              </w:rPr>
              <w:t xml:space="preserve"> </w:t>
            </w:r>
            <w:r w:rsidRPr="00574A96">
              <w:rPr>
                <w:rFonts w:ascii="Calibri" w:eastAsiaTheme="majorEastAsia" w:hAnsi="Calibri" w:cstheme="majorBidi"/>
                <w:b/>
                <w:kern w:val="2"/>
                <w:sz w:val="18"/>
                <w:szCs w:val="18"/>
                <w14:ligatures w14:val="standardContextual"/>
              </w:rPr>
              <w:t>&lt;</w:t>
            </w:r>
            <w:r w:rsidR="00ED3D7D" w:rsidRPr="00574A96">
              <w:rPr>
                <w:rFonts w:ascii="Calibri" w:eastAsiaTheme="majorEastAsia" w:hAnsi="Calibri" w:cstheme="majorBidi"/>
                <w:b/>
                <w:kern w:val="2"/>
                <w:sz w:val="18"/>
                <w:szCs w:val="18"/>
                <w14:ligatures w14:val="standardContextual"/>
              </w:rPr>
              <w:t>10</w:t>
            </w:r>
            <w:r w:rsidR="00ED3D7D" w:rsidRPr="00574A96">
              <w:rPr>
                <w:rFonts w:ascii="Calibri" w:eastAsiaTheme="majorEastAsia" w:hAnsi="Calibri" w:cstheme="majorBidi"/>
                <w:b/>
                <w:kern w:val="2"/>
                <w:sz w:val="18"/>
                <w:szCs w:val="18"/>
                <w:vertAlign w:val="superscript"/>
                <w14:ligatures w14:val="standardContextual"/>
              </w:rPr>
              <w:t>-</w:t>
            </w:r>
            <w:r w:rsidRPr="00574A96">
              <w:rPr>
                <w:rFonts w:ascii="Calibri" w:eastAsiaTheme="majorEastAsia" w:hAnsi="Calibri" w:cstheme="majorBidi"/>
                <w:b/>
                <w:kern w:val="2"/>
                <w:sz w:val="18"/>
                <w:szCs w:val="18"/>
                <w:vertAlign w:val="superscript"/>
                <w14:ligatures w14:val="standardContextual"/>
              </w:rPr>
              <w:t>5</w:t>
            </w:r>
            <w:r w:rsidRPr="00574A96">
              <w:rPr>
                <w:rFonts w:ascii="Calibri" w:eastAsiaTheme="majorEastAsia" w:hAnsi="Calibri" w:cstheme="majorBidi"/>
                <w:b/>
                <w:kern w:val="2"/>
                <w:sz w:val="18"/>
                <w:szCs w:val="18"/>
                <w14:ligatures w14:val="standardContextual"/>
              </w:rPr>
              <w:t>, &lt;1</w:t>
            </w:r>
            <w:r w:rsidR="00ED3D7D" w:rsidRPr="00574A96">
              <w:rPr>
                <w:rFonts w:ascii="Calibri" w:eastAsiaTheme="majorEastAsia" w:hAnsi="Calibri" w:cstheme="majorBidi"/>
                <w:b/>
                <w:kern w:val="2"/>
                <w:sz w:val="18"/>
                <w:szCs w:val="18"/>
                <w14:ligatures w14:val="standardContextual"/>
              </w:rPr>
              <w:t>0</w:t>
            </w:r>
            <w:r w:rsidR="00ED3D7D" w:rsidRPr="00574A96">
              <w:rPr>
                <w:rFonts w:ascii="Calibri" w:eastAsiaTheme="majorEastAsia" w:hAnsi="Calibri" w:cstheme="majorBidi"/>
                <w:b/>
                <w:kern w:val="2"/>
                <w:sz w:val="18"/>
                <w:szCs w:val="18"/>
                <w:vertAlign w:val="superscript"/>
                <w14:ligatures w14:val="standardContextual"/>
              </w:rPr>
              <w:t>-</w:t>
            </w:r>
            <w:r w:rsidRPr="00574A96">
              <w:rPr>
                <w:rFonts w:ascii="Calibri" w:eastAsiaTheme="majorEastAsia" w:hAnsi="Calibri" w:cstheme="majorBidi"/>
                <w:b/>
                <w:kern w:val="2"/>
                <w:sz w:val="18"/>
                <w:szCs w:val="18"/>
                <w:vertAlign w:val="superscript"/>
                <w14:ligatures w14:val="standardContextual"/>
              </w:rPr>
              <w:t>4</w:t>
            </w:r>
            <w:r w:rsidRPr="00574A96">
              <w:rPr>
                <w:rFonts w:ascii="Calibri" w:eastAsiaTheme="majorEastAsia" w:hAnsi="Calibri" w:cstheme="majorBidi"/>
                <w:b/>
                <w:kern w:val="2"/>
                <w:sz w:val="18"/>
                <w:szCs w:val="18"/>
                <w14:ligatures w14:val="standardContextual"/>
              </w:rPr>
              <w:t>, &lt;.001, &lt;.005, &lt;.1, &lt;.2,</w:t>
            </w:r>
            <w:r w:rsidR="00ED3D7D" w:rsidRPr="00574A96">
              <w:rPr>
                <w:rFonts w:ascii="Calibri" w:eastAsiaTheme="majorEastAsia" w:hAnsi="Calibri" w:cstheme="majorBidi"/>
                <w:b/>
                <w:kern w:val="2"/>
                <w:sz w:val="18"/>
                <w:szCs w:val="18"/>
                <w14:ligatures w14:val="standardContextual"/>
              </w:rPr>
              <w:t xml:space="preserve"> </w:t>
            </w:r>
            <w:r w:rsidRPr="00574A96">
              <w:rPr>
                <w:rFonts w:ascii="Calibri" w:eastAsiaTheme="majorEastAsia" w:hAnsi="Calibri" w:cstheme="majorBidi"/>
                <w:b/>
                <w:kern w:val="2"/>
                <w:sz w:val="18"/>
                <w:szCs w:val="18"/>
                <w14:ligatures w14:val="standardContextual"/>
              </w:rPr>
              <w:t>&lt;.5,</w:t>
            </w:r>
            <w:r w:rsidR="00ED3D7D" w:rsidRPr="00574A96">
              <w:rPr>
                <w:rFonts w:ascii="Calibri" w:eastAsiaTheme="majorEastAsia" w:hAnsi="Calibri" w:cstheme="majorBidi"/>
                <w:b/>
                <w:kern w:val="2"/>
                <w:sz w:val="18"/>
                <w:szCs w:val="18"/>
                <w14:ligatures w14:val="standardContextual"/>
              </w:rPr>
              <w:t xml:space="preserve"> </w:t>
            </w:r>
            <w:r w:rsidRPr="00574A96">
              <w:rPr>
                <w:rFonts w:ascii="Calibri" w:eastAsiaTheme="majorEastAsia" w:hAnsi="Calibri" w:cstheme="majorBidi"/>
                <w:b/>
                <w:kern w:val="2"/>
                <w:sz w:val="18"/>
                <w:szCs w:val="18"/>
                <w14:ligatures w14:val="standardContextual"/>
              </w:rPr>
              <w:t>&lt;1]</w:t>
            </w:r>
          </w:p>
        </w:tc>
      </w:tr>
      <w:tr w:rsidR="00A75EB8" w14:paraId="3B449060" w14:textId="77777777" w:rsidTr="00574A96">
        <w:trPr>
          <w:trHeight w:val="255"/>
        </w:trPr>
        <w:tc>
          <w:tcPr>
            <w:tcW w:w="8500" w:type="dxa"/>
          </w:tcPr>
          <w:p w14:paraId="55C723AE" w14:textId="4611EDF4" w:rsidR="00A75EB8" w:rsidRPr="00160810" w:rsidRDefault="00A75EB8" w:rsidP="00015095">
            <w:pPr>
              <w:spacing w:after="0" w:line="240" w:lineRule="auto"/>
              <w:ind w:left="315"/>
              <w:rPr>
                <w:rFonts w:ascii="Calibri" w:eastAsiaTheme="majorEastAsia" w:hAnsi="Calibri" w:cstheme="majorBidi"/>
                <w:kern w:val="2"/>
                <w:sz w:val="18"/>
                <w:szCs w:val="18"/>
                <w14:ligatures w14:val="standardContextual"/>
              </w:rPr>
            </w:pPr>
            <w:r w:rsidRPr="00160810">
              <w:rPr>
                <w:rFonts w:ascii="Calibri" w:eastAsiaTheme="majorEastAsia" w:hAnsi="Calibri" w:cstheme="majorBidi"/>
                <w:kern w:val="2"/>
                <w:sz w:val="18"/>
                <w:szCs w:val="18"/>
                <w14:ligatures w14:val="standardContextual"/>
              </w:rPr>
              <w:t>Attention Deficit Hyperactivity Disorder</w:t>
            </w:r>
            <w:r w:rsidR="00522E3C" w:rsidRPr="00160810">
              <w:rPr>
                <w:rFonts w:cstheme="minorHAnsi"/>
                <w:sz w:val="18"/>
                <w:szCs w:val="18"/>
              </w:rPr>
              <w:fldChar w:fldCharType="begin"/>
            </w:r>
            <w:r w:rsidR="00197883">
              <w:rPr>
                <w:rFonts w:cstheme="minorHAnsi"/>
                <w:sz w:val="18"/>
                <w:szCs w:val="18"/>
              </w:rPr>
              <w:instrText xml:space="preserve"> ADDIN ZOTERO_ITEM CSL_CITATION {"citationID":"1WjCySWW","properties":{"formattedCitation":"\\super 20\\nosupersub{}","plainCitation":"20","noteIndex":0},"citationItems":[{"id":"KfJSQhGA/ponTd9Us","uris":["http://zotero.org/users/8254188/items/P4TCKUGE"],"itemData":{"id":22001,"type":"article-journal","abstract":"Attention deficit/hyperactivity disorder (ADHD) is a highly heritable childhood behavioral disorder affecting 5% of children and 2.5% of adults. Common genetic variants contribute substantially to ADHD susceptibility, but no variants have been robustly associated with ADHD. We report a genome-wide association meta-analysis of 20,183 individuals diagnosed with ADHD and 35,191 controls that identifies variants surpassing genome-wide significance in 12 independent loci, finding important new information about the underlying biology of ADHD. Associations are enriched in evolutionarily constrained genomic regions and loss-of-function intolerant genes and around brain-expressed regulatory marks. Analyses of three replication studies: a cohort of individuals diagnosed with ADHD, a self-reported ADHD sample and a meta-analysis of quantitative measures of ADHD symptoms in the population, support these findings while highlighting study-specific differences on genetic overlap with educational attainment. Strong concordance with GWAS of quantitative population measures of ADHD symptoms supports that clinical diagnosis of ADHD is an extreme expression of continuous heritable traits.","container-title":"Nature Genetics","DOI":"10.1038/s41588-018-0269-7","ISSN":"1546-1718","issue":"1","journalAbbreviation":"Nat Genet","language":"en","license":"2018 The Author(s), under exclusive licence to Springer Nature America, Inc.","note":"publisher: Nature Publishing Group","page":"63-75","source":"www.nature.com","title":"Discovery of the first genome-wide significant risk loci for attention deficit/hyperactivity disorder","volume":"51","author":[{"family":"Demontis","given":"Ditte"},{"family":"Walters","given":"Raymond K."},{"family":"Martin","given":"Joanna"},{"family":"Mattheisen","given":"Manuel"},{"family":"Als","given":"Thomas D."},{"family":"Agerbo","given":"Esben"},{"family":"Baldursson","given":"Gísli"},{"family":"Belliveau","given":"Rich"},{"family":"Bybjerg-Grauholm","given":"Jonas"},{"family":"Bækvad-Hansen","given":"Marie"},{"family":"Cerrato","given":"Felecia"},{"family":"Chambert","given":"Kimberly"},{"family":"Churchhouse","given":"Claire"},{"family":"Dumont","given":"Ashley"},{"family":"Eriksson","given":"Nicholas"},{"family":"Gandal","given":"Michael"},{"family":"Goldstein","given":"Jacqueline I."},{"family":"Grasby","given":"Katrina L."},{"family":"Grove","given":"Jakob"},{"family":"Gudmundsson","given":"Olafur O."},{"family":"Hansen","given":"Christine S."},{"family":"Hauberg","given":"Mads Engel"},{"family":"Hollegaard","given":"Mads V."},{"family":"Howrigan","given":"Daniel P."},{"family":"Huang","given":"Hailiang"},{"family":"Maller","given":"Julian B."},{"family":"Martin","given":"Alicia R."},{"family":"Martin","given":"Nicholas G."},{"family":"Moran","given":"Jennifer"},{"family":"Pallesen","given":"Jonatan"},{"family":"Palmer","given":"Duncan S."},{"family":"Pedersen","given":"Carsten Bøcker"},{"family":"Pedersen","given":"Marianne Giørtz"},{"family":"Poterba","given":"Timothy"},{"family":"Poulsen","given":"Jesper Buchhave"},{"family":"Ripke","given":"Stephan"},{"family":"Robinson","given":"Elise B."},{"family":"Satterstrom","given":"F. Kyle"},{"family":"Stefansson","given":"Hreinn"},{"family":"Stevens","given":"Christine"},{"family":"Turley","given":"Patrick"},{"family":"Walters","given":"G. Bragi"},{"family":"Won","given":"Hyejung"},{"family":"Wright","given":"Margaret J."},{"family":"Andreassen","given":"Ole A."},{"family":"Asherson","given":"Philip"},{"family":"Burton","given":"Christie L."},{"family":"Boomsma","given":"Dorret I."},{"family":"Cormand","given":"Bru"},{"family":"Dalsgaard","given":"Søren"},{"family":"Franke","given":"Barbara"},{"family":"Gelernter","given":"Joel"},{"family":"Geschwind","given":"Daniel"},{"family":"Hakonarson","given":"Hakon"},{"family":"Haavik","given":"Jan"},{"family":"Kranzler","given":"Henry R."},{"family":"Kuntsi","given":"Jonna"},{"family":"Langley","given":"Kate"},{"family":"Lesch","given":"Klaus-Peter"},{"family":"Middeldorp","given":"Christel"},{"family":"Reif","given":"Andreas"},{"family":"Rohde","given":"Luis Augusto"},{"family":"Roussos","given":"Panos"},{"family":"Schachar","given":"Russell"},{"family":"Sklar","given":"Pamela"},{"family":"Sonuga-Barke","given":"Edmund J. S."},{"family":"Sullivan","given":"Patrick F."},{"family":"Thapar","given":"Anita"},{"family":"Tung","given":"Joyce Y."},{"family":"Waldman","given":"Irwin D."},{"family":"Medland","given":"Sarah E."},{"family":"Stefansson","given":"Kari"},{"family":"Nordentoft","given":"Merete"},{"family":"Hougaard","given":"David M."},{"family":"Werge","given":"Thomas"},{"family":"Mors","given":"Ole"},{"family":"Mortensen","given":"Preben Bo"},{"family":"Daly","given":"Mark J."},{"family":"Faraone","given":"Stephen V."},{"family":"Børglum","given":"Anders D."},{"family":"Neale","given":"Benjamin M."}],"issued":{"date-parts":[["2019",1]]}}}],"schema":"https://github.com/citation-style-language/schema/raw/master/csl-citation.json"} </w:instrText>
            </w:r>
            <w:r w:rsidR="00522E3C" w:rsidRPr="00160810">
              <w:rPr>
                <w:rFonts w:cstheme="minorHAnsi"/>
                <w:sz w:val="18"/>
                <w:szCs w:val="18"/>
              </w:rPr>
              <w:fldChar w:fldCharType="separate"/>
            </w:r>
            <w:r w:rsidR="00197883" w:rsidRPr="00197883">
              <w:rPr>
                <w:rFonts w:ascii="Calibri" w:hAnsi="Calibri" w:cs="Calibri"/>
                <w:sz w:val="18"/>
                <w:vertAlign w:val="superscript"/>
              </w:rPr>
              <w:t>20</w:t>
            </w:r>
            <w:r w:rsidR="00522E3C" w:rsidRPr="00160810">
              <w:rPr>
                <w:rFonts w:cstheme="minorHAnsi"/>
                <w:sz w:val="18"/>
                <w:szCs w:val="18"/>
              </w:rPr>
              <w:fldChar w:fldCharType="end"/>
            </w:r>
          </w:p>
        </w:tc>
        <w:tc>
          <w:tcPr>
            <w:tcW w:w="1271" w:type="dxa"/>
          </w:tcPr>
          <w:p w14:paraId="53B0A8B2" w14:textId="086166E7" w:rsidR="00A75EB8" w:rsidRPr="00017BFD" w:rsidRDefault="00017BFD" w:rsidP="00015095">
            <w:pPr>
              <w:spacing w:after="0" w:line="240" w:lineRule="auto"/>
              <w:rPr>
                <w:rFonts w:ascii="Calibri" w:eastAsiaTheme="majorEastAsia" w:hAnsi="Calibri" w:cstheme="majorBidi"/>
                <w:kern w:val="2"/>
                <w:sz w:val="18"/>
                <w:szCs w:val="18"/>
                <w14:ligatures w14:val="standardContextual"/>
              </w:rPr>
            </w:pPr>
            <w:r w:rsidRPr="00017BFD">
              <w:rPr>
                <w:rFonts w:ascii="Calibri" w:eastAsiaTheme="majorEastAsia" w:hAnsi="Calibri" w:cstheme="majorBidi"/>
                <w:kern w:val="2"/>
                <w:sz w:val="18"/>
                <w:szCs w:val="18"/>
                <w14:ligatures w14:val="standardContextual"/>
              </w:rPr>
              <w:t>Continuous</w:t>
            </w:r>
          </w:p>
        </w:tc>
      </w:tr>
      <w:tr w:rsidR="00017BFD" w14:paraId="609FA130" w14:textId="77777777" w:rsidTr="00574A96">
        <w:trPr>
          <w:trHeight w:val="255"/>
        </w:trPr>
        <w:tc>
          <w:tcPr>
            <w:tcW w:w="8500" w:type="dxa"/>
          </w:tcPr>
          <w:p w14:paraId="5063994D" w14:textId="62EE8A2B" w:rsidR="00017BFD" w:rsidRPr="00160810" w:rsidRDefault="00017BFD" w:rsidP="00015095">
            <w:pPr>
              <w:spacing w:after="0" w:line="240" w:lineRule="auto"/>
              <w:ind w:left="315"/>
              <w:rPr>
                <w:rFonts w:ascii="Calibri" w:eastAsiaTheme="majorEastAsia" w:hAnsi="Calibri" w:cstheme="majorBidi"/>
                <w:kern w:val="2"/>
                <w:sz w:val="18"/>
                <w:szCs w:val="18"/>
                <w14:ligatures w14:val="standardContextual"/>
              </w:rPr>
            </w:pPr>
            <w:r w:rsidRPr="00160810">
              <w:rPr>
                <w:rFonts w:ascii="Calibri" w:eastAsiaTheme="majorEastAsia" w:hAnsi="Calibri" w:cstheme="majorBidi"/>
                <w:kern w:val="2"/>
                <w:sz w:val="18"/>
                <w:szCs w:val="18"/>
                <w14:ligatures w14:val="standardContextual"/>
              </w:rPr>
              <w:t>Anorexia</w:t>
            </w:r>
            <w:r w:rsidR="00522E3C" w:rsidRPr="00160810">
              <w:rPr>
                <w:rFonts w:cstheme="minorHAnsi"/>
                <w:sz w:val="18"/>
                <w:szCs w:val="18"/>
              </w:rPr>
              <w:fldChar w:fldCharType="begin"/>
            </w:r>
            <w:r w:rsidR="00197883">
              <w:rPr>
                <w:rFonts w:cstheme="minorHAnsi"/>
                <w:sz w:val="18"/>
                <w:szCs w:val="18"/>
              </w:rPr>
              <w:instrText xml:space="preserve"> ADDIN ZOTERO_ITEM CSL_CITATION {"citationID":"ya2XPdZJ","properties":{"formattedCitation":"\\super 21\\nosupersub{}","plainCitation":"21","noteIndex":0},"citationItems":[{"id":"KfJSQhGA/c55i1QUJ","uris":["http://zotero.org/users/8254188/items/4ZZ2QRTC"],"itemData":{"id":22005,"type":"article-journal","abstract":"Characterized primarily by a low body-mass index, anorexia nervosa is a complex and serious illness1, affecting 0.9–4% of women and 0.3% of men2–4, with twin-based heritability estimates of 50–60%5. Mortality rates are higher than those in other psychiatric disorders6, and outcomes are unacceptably poor7. Here we combine data from the Anorexia Nervosa Genetics Initiative (ANGI)8,9 and the Eating Disorders Working Group of the Psychiatric Genomics Consortium (PGC-ED) and conduct a genome-wide association study of 16,992 cases of anorexia nervosa and 55,525 controls, identifying eight significant loci. The genetic architecture of anorexia nervosa mirrors its clinical presentation, showing significant genetic correlations with psychiatric disorders, physical activity, and metabolic (including glycemic), lipid and anthropometric traits, independent of the effects of common variants associated with body-mass index. These results further encourage a reconceptualization of anorexia nervosa as a metabo-psychiatric disorder. Elucidating the metabolic component is a critical direction for future research, and paying attention to both psychiatric and metabolic components may be key to improving outcomes.","container-title":"Nature Genetics","DOI":"10.1038/s41588-019-0439-2","ISSN":"1546-1718","issue":"8","journalAbbreviation":"Nat Genet","language":"en","license":"2019 The Author(s), under exclusive licence to Springer Nature America, Inc.","note":"publisher: Nature Publishing Group","page":"1207-1214","source":"www.nature.com","title":"Genome-wide association study identifies eight risk loci and implicates metabo-psychiatric origins for anorexia nervosa","volume":"51","author":[{"family":"Watson","given":"Hunna J."},{"family":"Yilmaz","given":"Zeynep"},{"family":"Thornton","given":"Laura M."},{"family":"Hübel","given":"Christopher"},{"family":"Coleman","given":"Jonathan R. I."},{"family":"Gaspar","given":"Héléna A."},{"family":"Bryois","given":"Julien"},{"family":"Hinney","given":"Anke"},{"family":"Leppä","given":"Virpi M."},{"family":"Mattheisen","given":"Manuel"},{"family":"Medland","given":"Sarah E."},{"family":"Ripke","given":"Stephan"},{"family":"Yao","given":"Shuyang"},{"family":"Giusti-Rodríguez","given":"Paola"},{"family":"Hanscombe","given":"Ken B."},{"family":"Purves","given":"Kirstin L."},{"family":"Adan","given":"Roger A. H."},{"family":"Alfredsson","given":"Lars"},{"family":"Ando","given":"Tetsuya"},{"family":"Andreassen","given":"Ole A."},{"family":"Baker","given":"Jessica H."},{"family":"Berrettini","given":"Wade H."},{"family":"Boehm","given":"Ilka"},{"family":"Boni","given":"Claudette"},{"family":"Perica","given":"Vesna Boraska"},{"family":"Buehren","given":"Katharina"},{"family":"Burghardt","given":"Roland"},{"family":"Cassina","given":"Matteo"},{"family":"Cichon","given":"Sven"},{"family":"Clementi","given":"Maurizio"},{"family":"Cone","given":"Roger D."},{"family":"Courtet","given":"Philippe"},{"family":"Crow","given":"Scott"},{"family":"Crowley","given":"James J."},{"family":"Danner","given":"Unna N."},{"family":"Davis","given":"Oliver S. P."},{"family":"Zwaan","given":"Martina","non-dropping-particle":"de"},{"family":"Dedoussis","given":"George"},{"family":"Degortes","given":"Daniela"},{"family":"DeSocio","given":"Janiece E."},{"family":"Dick","given":"Danielle M."},{"family":"Dikeos","given":"Dimitris"},{"family":"Dina","given":"Christian"},{"family":"Dmitrzak-Weglarz","given":"Monika"},{"family":"Docampo","given":"Elisa"},{"family":"Duncan","given":"Laramie E."},{"family":"Egberts","given":"Karin"},{"family":"Ehrlich","given":"Stefan"},{"family":"Escaramís","given":"Geòrgia"},{"family":"Esko","given":"Tõnu"},{"family":"Estivill","given":"Xavier"},{"family":"Farmer","given":"Anne"},{"family":"Favaro","given":"Angela"},{"family":"Fernández-Aranda","given":"Fernando"},{"family":"Fichter","given":"Manfred M."},{"family":"Fischer","given":"Krista"},{"family":"Föcker","given":"Manuel"},{"family":"Foretova","given":"Lenka"},{"family":"Forstner","given":"Andreas J."},{"family":"Forzan","given":"Monica"},{"family":"Franklin","given":"Christopher S."},{"family":"Gallinger","given":"Steven"},{"family":"Giegling","given":"Ina"},{"family":"Giuranna","given":"Johanna"},{"family":"Gonidakis","given":"Fragiskos"},{"family":"Gorwood","given":"Philip"},{"family":"Mayora","given":"Monica Gratacos"},{"family":"Guillaume","given":"Sébastien"},{"family":"Guo","given":"Yiran"},{"family":"Hakonarson","given":"Hakon"},{"family":"Hatzikotoulas","given":"Konstantinos"},{"family":"Hauser","given":"Joanna"},{"family":"Hebebrand","given":"Johannes"},{"family":"Helder","given":"Sietske G."},{"family":"Herms","given":"Stefan"},{"family":"Herpertz-Dahlmann","given":"Beate"},{"family":"Herzog","given":"Wolfgang"},{"family":"Huckins","given":"Laura M."},{"family":"Hudson","given":"James I."},{"family":"Imgart","given":"Hartmut"},{"family":"Inoko","given":"Hidetoshi"},{"family":"Janout","given":"Vladimir"},{"family":"Jiménez-Murcia","given":"Susana"},{"family":"Julià","given":"Antonio"},{"family":"Kalsi","given":"Gursharan"},{"family":"Kaminská","given":"Deborah"},{"family":"Kaprio","given":"Jaakko"},{"family":"Karhunen","given":"Leila"},{"family":"Karwautz","given":"Andreas"},{"family":"Kas","given":"Martien J. H."},{"family":"Kennedy","given":"James L."},{"family":"Keski-Rahkonen","given":"Anna"},{"family":"Kiezebrink","given":"Kirsty"},{"family":"Kim","given":"Youl-Ri"},{"family":"Klareskog","given":"Lars"},{"family":"Klump","given":"Kelly L."},{"family":"Knudsen","given":"Gun Peggy S."},{"family":"La Via","given":"Maria C."},{"family":"Le Hellard","given":"Stephanie"},{"family":"Levitan","given":"Robert D."},{"family":"Li","given":"Dong"},{"family":"Lilenfeld","given":"Lisa"},{"family":"Lin","given":"Bochao Danae"},{"family":"Lissowska","given":"Jolanta"},{"family":"Luykx","given":"Jurjen"},{"family":"Magistretti","given":"Pierre J."},{"family":"Maj","given":"Mario"},{"family":"Mannik","given":"Katrin"},{"family":"Marsal","given":"Sara"},{"family":"Marshall","given":"Christian R."},{"family":"Mattingsdal","given":"Morten"},{"family":"McDevitt","given":"Sara"},{"family":"McGuffin","given":"Peter"},{"family":"Metspalu","given":"Andres"},{"family":"Meulenbelt","given":"Ingrid"},{"family":"Micali","given":"Nadia"},{"family":"Mitchell","given":"Karen"},{"family":"Monteleone","given":"Alessio Maria"},{"family":"Monteleone","given":"Palmiero"},{"family":"Munn-Chernoff","given":"Melissa A."},{"family":"Nacmias","given":"Benedetta"},{"family":"Navratilova","given":"Marie"},{"family":"Ntalla","given":"Ioanna"},{"family":"O’Toole","given":"Julie K."},{"family":"Ophoff","given":"Roel A."},{"family":"Padyukov","given":"Leonid"},{"family":"Palotie","given":"Aarno"},{"family":"Pantel","given":"Jacques"},{"family":"Papezova","given":"Hana"},{"family":"Pinto","given":"Dalila"},{"family":"Rabionet","given":"Raquel"},{"family":"Raevuori","given":"Anu"},{"family":"Ramoz","given":"Nicolas"},{"family":"Reichborn-Kjennerud","given":"Ted"},{"family":"Ricca","given":"Valdo"},{"family":"Ripatti","given":"Samuli"},{"family":"Ritschel","given":"Franziska"},{"family":"Roberts","given":"Marion"},{"family":"Rotondo","given":"Alessandro"},{"family":"Rujescu","given":"Dan"},{"family":"Rybakowski","given":"Filip"},{"family":"Santonastaso","given":"Paolo"},{"family":"Scherag","given":"André"},{"family":"Scherer","given":"Stephen W."},{"family":"Schmidt","given":"Ulrike"},{"family":"Schork","given":"Nicholas J."},{"family":"Schosser","given":"Alexandra"},{"family":"Seitz","given":"Jochen"},{"family":"Slachtova","given":"Lenka"},{"family":"Slagboom","given":"P. Eline"},{"family":"Slof-Op ‘t Landt","given":"Margarita C. T."},{"family":"Slopien","given":"Agnieszka"},{"family":"Sorbi","given":"Sandro"},{"family":"Świątkowska","given":"Beata"},{"family":"Szatkiewicz","given":"Jin P."},{"family":"Tachmazidou","given":"Ioanna"},{"family":"Tenconi","given":"Elena"},{"family":"Tortorella","given":"Alfonso"},{"family":"Tozzi","given":"Federica"},{"family":"Treasure","given":"Janet"},{"family":"Tsitsika","given":"Artemis"},{"family":"Tyszkiewicz-Nwafor","given":"Marta"},{"family":"Tziouvas","given":"Konstantinos"},{"family":"Elburg","given":"Annemarie A.","non-dropping-particle":"van"},{"family":"Furth","given":"Eric F.","non-dropping-particle":"van"},{"family":"Wagner","given":"Gudrun"},{"family":"Walton","given":"Esther"},{"family":"Widen","given":"Elisabeth"},{"family":"Zeggini","given":"Eleftheria"},{"family":"Zerwas","given":"Stephanie"},{"family":"Zipfel","given":"Stephan"},{"family":"Bergen","given":"Andrew W."},{"family":"Boden","given":"Joseph M."},{"family":"Brandt","given":"Harry"},{"family":"Crawford","given":"Steven"},{"family":"Halmi","given":"Katherine A."},{"family":"Horwood","given":"L. John"},{"family":"Johnson","given":"Craig"},{"family":"Kaplan","given":"Allan S."},{"family":"Kaye","given":"Walter H."},{"family":"Mitchell","given":"James E."},{"family":"Olsen","given":"Catherine M."},{"family":"Pearson","given":"John F."},{"family":"Pedersen","given":"Nancy L."},{"family":"Strober","given":"Michael"},{"family":"Werge","given":"Thomas"},{"family":"Whiteman","given":"David C."},{"family":"Woodside","given":"D. Blake"},{"family":"Stuber","given":"Garret D."},{"family":"Gordon","given":"Scott"},{"family":"Grove","given":"Jakob"},{"family":"Henders","given":"Anjali K."},{"family":"Juréus","given":"Anders"},{"family":"Kirk","given":"Katherine M."},{"family":"Larsen","given":"Janne T."},{"family":"Parker","given":"Richard"},{"family":"Petersen","given":"Liselotte"},{"family":"Jordan","given":"Jennifer"},{"family":"Kennedy","given":"Martin"},{"family":"Montgomery","given":"Grant W."},{"family":"Wade","given":"Tracey D."},{"family":"Birgegård","given":"Andreas"},{"family":"Lichtenstein","given":"Paul"},{"family":"Norring","given":"Claes"},{"family":"Landén","given":"Mikael"},{"family":"Martin","given":"Nicholas G."},{"family":"Mortensen","given":"Preben Bo"},{"family":"Sullivan","given":"Patrick F."},{"family":"Breen","given":"Gerome"},{"family":"Bulik","given":"Cynthia M."}],"issued":{"date-parts":[["2019",8]]}}}],"schema":"https://github.com/citation-style-language/schema/raw/master/csl-citation.json"} </w:instrText>
            </w:r>
            <w:r w:rsidR="00522E3C" w:rsidRPr="00160810">
              <w:rPr>
                <w:rFonts w:cstheme="minorHAnsi"/>
                <w:sz w:val="18"/>
                <w:szCs w:val="18"/>
              </w:rPr>
              <w:fldChar w:fldCharType="separate"/>
            </w:r>
            <w:r w:rsidR="00197883" w:rsidRPr="00197883">
              <w:rPr>
                <w:rFonts w:ascii="Calibri" w:hAnsi="Calibri" w:cs="Calibri"/>
                <w:sz w:val="18"/>
                <w:vertAlign w:val="superscript"/>
              </w:rPr>
              <w:t>21</w:t>
            </w:r>
            <w:r w:rsidR="00522E3C" w:rsidRPr="00160810">
              <w:rPr>
                <w:rFonts w:cstheme="minorHAnsi"/>
                <w:sz w:val="18"/>
                <w:szCs w:val="18"/>
              </w:rPr>
              <w:fldChar w:fldCharType="end"/>
            </w:r>
          </w:p>
        </w:tc>
        <w:tc>
          <w:tcPr>
            <w:tcW w:w="1271" w:type="dxa"/>
          </w:tcPr>
          <w:p w14:paraId="17FD046E" w14:textId="20B58395" w:rsidR="00017BFD" w:rsidRPr="00A75EB8" w:rsidRDefault="00017BFD" w:rsidP="00015095">
            <w:pPr>
              <w:spacing w:after="0" w:line="240" w:lineRule="auto"/>
              <w:rPr>
                <w:rFonts w:ascii="Calibri" w:eastAsiaTheme="majorEastAsia" w:hAnsi="Calibri" w:cstheme="majorBidi"/>
                <w:kern w:val="2"/>
                <w:sz w:val="18"/>
                <w:szCs w:val="18"/>
                <w14:ligatures w14:val="standardContextual"/>
              </w:rPr>
            </w:pPr>
            <w:r w:rsidRPr="00112654">
              <w:rPr>
                <w:rFonts w:ascii="Calibri" w:eastAsiaTheme="majorEastAsia" w:hAnsi="Calibri" w:cstheme="majorBidi"/>
                <w:kern w:val="2"/>
                <w:sz w:val="18"/>
                <w:szCs w:val="18"/>
                <w14:ligatures w14:val="standardContextual"/>
              </w:rPr>
              <w:t>Continuous</w:t>
            </w:r>
          </w:p>
        </w:tc>
      </w:tr>
      <w:tr w:rsidR="00017BFD" w14:paraId="035986B5" w14:textId="77777777" w:rsidTr="00574A96">
        <w:trPr>
          <w:trHeight w:val="255"/>
        </w:trPr>
        <w:tc>
          <w:tcPr>
            <w:tcW w:w="8500" w:type="dxa"/>
          </w:tcPr>
          <w:p w14:paraId="66F7953D" w14:textId="3BCB08B8" w:rsidR="00017BFD" w:rsidRPr="00160810" w:rsidRDefault="00017BFD" w:rsidP="00015095">
            <w:pPr>
              <w:spacing w:after="0" w:line="240" w:lineRule="auto"/>
              <w:ind w:left="315"/>
              <w:rPr>
                <w:rFonts w:ascii="Calibri" w:eastAsiaTheme="majorEastAsia" w:hAnsi="Calibri" w:cstheme="majorBidi"/>
                <w:kern w:val="2"/>
                <w:sz w:val="18"/>
                <w:szCs w:val="18"/>
                <w14:ligatures w14:val="standardContextual"/>
              </w:rPr>
            </w:pPr>
            <w:r w:rsidRPr="00160810">
              <w:rPr>
                <w:rFonts w:ascii="Calibri" w:eastAsiaTheme="majorEastAsia" w:hAnsi="Calibri" w:cstheme="majorBidi"/>
                <w:kern w:val="2"/>
                <w:sz w:val="18"/>
                <w:szCs w:val="18"/>
                <w14:ligatures w14:val="standardContextual"/>
              </w:rPr>
              <w:t>Autism-spectrum disorders</w:t>
            </w:r>
            <w:r w:rsidR="00522E3C" w:rsidRPr="00160810">
              <w:rPr>
                <w:rFonts w:cstheme="minorHAnsi"/>
                <w:sz w:val="18"/>
                <w:szCs w:val="18"/>
              </w:rPr>
              <w:fldChar w:fldCharType="begin"/>
            </w:r>
            <w:r w:rsidR="00197883">
              <w:rPr>
                <w:rFonts w:cstheme="minorHAnsi"/>
                <w:sz w:val="18"/>
                <w:szCs w:val="18"/>
              </w:rPr>
              <w:instrText xml:space="preserve"> ADDIN ZOTERO_ITEM CSL_CITATION {"citationID":"pAXJ8HmC","properties":{"formattedCitation":"\\super 22\\nosupersub{}","plainCitation":"22","noteIndex":0},"citationItems":[{"id":"KfJSQhGA/AJFouleM","uris":["http://zotero.org/users/8254188/items/VRK3E7QP"],"itemData":{"id":22003,"type":"article-journal","abstract":"Autism spectrum disorder (ASD) is a highly heritable and heterogeneous group of neurodevelopmental phenotypes diagnosed in more than 1% of children. Common genetic variants contribute substantially to ASD susceptibility, but to date no individual variants have been robustly associated with ASD. With a marked sample-size increase from a unique Danish population resource, we report a genome-wide association meta-analysis of 18,381 individuals with ASD and 27,969 controls that identified five genome-wide-significant loci. Leveraging GWAS results from three phenotypes with significantly overlapping genetic architectures (schizophrenia, major depression, and educational attainment), we identified seven additional loci shared with other traits at equally strict significance levels. Dissecting the polygenic architecture, we found both quantitative and qualitative polygenic heterogeneity across ASD subtypes. These results highlight biological insights, particularly relating to neuronal function and corticogenesis, and establish that GWAS performed at scale will be much more productive in the near term in ASD.","container-title":"Nature Genetics","DOI":"10.1038/s41588-019-0344-8","ISSN":"1546-1718","issue":"3","journalAbbreviation":"Nat Genet","language":"en","license":"2019 The Author(s), under exclusive licence to Springer Nature America, Inc.","note":"publisher: Nature Publishing Group","page":"431-444","source":"www.nature.com","title":"Identification of common genetic risk variants for autism spectrum disorder","volume":"51","author":[{"family":"Grove","given":"Jakob"},{"family":"Ripke","given":"Stephan"},{"family":"Als","given":"Thomas D."},{"family":"Mattheisen","given":"Manuel"},{"family":"Walters","given":"Raymond K."},{"family":"Won","given":"Hyejung"},{"family":"Pallesen","given":"Jonatan"},{"family":"Agerbo","given":"Esben"},{"family":"Andreassen","given":"Ole A."},{"family":"Anney","given":"Richard"},{"family":"Awashti","given":"Swapnil"},{"family":"Belliveau","given":"Rich"},{"family":"Bettella","given":"Francesco"},{"family":"Buxbaum","given":"Joseph D."},{"family":"Bybjerg-Grauholm","given":"Jonas"},{"family":"Bækvad-Hansen","given":"Marie"},{"family":"Cerrato","given":"Felecia"},{"family":"Chambert","given":"Kimberly"},{"family":"Christensen","given":"Jane H."},{"family":"Churchhouse","given":"Claire"},{"family":"Dellenvall","given":"Karin"},{"family":"Demontis","given":"Ditte"},{"family":"De Rubeis","given":"Silvia"},{"family":"Devlin","given":"Bernie"},{"family":"Djurovic","given":"Srdjan"},{"family":"Dumont","given":"Ashley L."},{"family":"Goldstein","given":"Jacqueline I."},{"family":"Hansen","given":"Christine S."},{"family":"Hauberg","given":"Mads Engel"},{"family":"Hollegaard","given":"Mads V."},{"family":"Hope","given":"Sigrun"},{"family":"Howrigan","given":"Daniel P."},{"family":"Huang","given":"Hailiang"},{"family":"Hultman","given":"Christina M."},{"family":"Klei","given":"Lambertus"},{"family":"Maller","given":"Julian"},{"family":"Martin","given":"Joanna"},{"family":"Martin","given":"Alicia R."},{"family":"Moran","given":"Jennifer L."},{"family":"Nyegaard","given":"Mette"},{"family":"Nærland","given":"Terje"},{"family":"Palmer","given":"Duncan S."},{"family":"Palotie","given":"Aarno"},{"family":"Pedersen","given":"Carsten Bøcker"},{"family":"Pedersen","given":"Marianne Giørtz"},{"family":"dPoterba","given":"Timothy"},{"family":"Poulsen","given":"Jesper Buchhave"},{"family":"Pourcain","given":"Beate St"},{"family":"Qvist","given":"Per"},{"family":"Rehnström","given":"Karola"},{"family":"Reichenberg","given":"Abraham"},{"family":"Reichert","given":"Jennifer"},{"family":"Robinson","given":"Elise B."},{"family":"Roeder","given":"Kathryn"},{"family":"Roussos","given":"Panos"},{"family":"Saemundsen","given":"Evald"},{"family":"Sandin","given":"Sven"},{"family":"Satterstrom","given":"F. Kyle"},{"family":"Davey Smith","given":"George"},{"family":"Stefansson","given":"Hreinn"},{"family":"Steinberg","given":"Stacy"},{"family":"Stevens","given":"Christine R."},{"family":"Sullivan","given":"Patrick F."},{"family":"Turley","given":"Patrick"},{"family":"Walters","given":"G. Bragi"},{"family":"Xu","given":"Xinyi"},{"family":"Stefansson","given":"Kari"},{"family":"Geschwind","given":"Daniel H."},{"family":"Nordentoft","given":"Merete"},{"family":"Hougaard","given":"David M."},{"family":"Werge","given":"Thomas"},{"family":"Mors","given":"Ole"},{"family":"Mortensen","given":"Preben Bo"},{"family":"Neale","given":"Benjamin M."},{"family":"Daly","given":"Mark J."},{"family":"Børglum","given":"Anders D."}],"issued":{"date-parts":[["2019",3]]}}}],"schema":"https://github.com/citation-style-language/schema/raw/master/csl-citation.json"} </w:instrText>
            </w:r>
            <w:r w:rsidR="00522E3C" w:rsidRPr="00160810">
              <w:rPr>
                <w:rFonts w:cstheme="minorHAnsi"/>
                <w:sz w:val="18"/>
                <w:szCs w:val="18"/>
              </w:rPr>
              <w:fldChar w:fldCharType="separate"/>
            </w:r>
            <w:r w:rsidR="00197883" w:rsidRPr="00197883">
              <w:rPr>
                <w:rFonts w:ascii="Calibri" w:hAnsi="Calibri" w:cs="Calibri"/>
                <w:sz w:val="18"/>
                <w:vertAlign w:val="superscript"/>
              </w:rPr>
              <w:t>22</w:t>
            </w:r>
            <w:r w:rsidR="00522E3C" w:rsidRPr="00160810">
              <w:rPr>
                <w:rFonts w:cstheme="minorHAnsi"/>
                <w:sz w:val="18"/>
                <w:szCs w:val="18"/>
              </w:rPr>
              <w:fldChar w:fldCharType="end"/>
            </w:r>
          </w:p>
        </w:tc>
        <w:tc>
          <w:tcPr>
            <w:tcW w:w="1271" w:type="dxa"/>
          </w:tcPr>
          <w:p w14:paraId="43252717" w14:textId="6E85BDC6" w:rsidR="00017BFD" w:rsidRPr="00A75EB8" w:rsidRDefault="00017BFD" w:rsidP="00015095">
            <w:pPr>
              <w:spacing w:after="0" w:line="240" w:lineRule="auto"/>
              <w:rPr>
                <w:rFonts w:ascii="Calibri" w:eastAsiaTheme="majorEastAsia" w:hAnsi="Calibri" w:cstheme="majorBidi"/>
                <w:kern w:val="2"/>
                <w:sz w:val="18"/>
                <w:szCs w:val="18"/>
                <w14:ligatures w14:val="standardContextual"/>
              </w:rPr>
            </w:pPr>
            <w:r w:rsidRPr="00112654">
              <w:rPr>
                <w:rFonts w:ascii="Calibri" w:eastAsiaTheme="majorEastAsia" w:hAnsi="Calibri" w:cstheme="majorBidi"/>
                <w:kern w:val="2"/>
                <w:sz w:val="18"/>
                <w:szCs w:val="18"/>
                <w14:ligatures w14:val="standardContextual"/>
              </w:rPr>
              <w:t>Continuous</w:t>
            </w:r>
          </w:p>
        </w:tc>
      </w:tr>
      <w:tr w:rsidR="00017BFD" w14:paraId="0CF6798E" w14:textId="77777777" w:rsidTr="00574A96">
        <w:trPr>
          <w:trHeight w:val="255"/>
        </w:trPr>
        <w:tc>
          <w:tcPr>
            <w:tcW w:w="8500" w:type="dxa"/>
          </w:tcPr>
          <w:p w14:paraId="1C919011" w14:textId="5B5BFDEC" w:rsidR="00017BFD" w:rsidRPr="00160810" w:rsidRDefault="00017BFD" w:rsidP="00015095">
            <w:pPr>
              <w:spacing w:after="0" w:line="240" w:lineRule="auto"/>
              <w:ind w:left="315"/>
              <w:rPr>
                <w:rFonts w:ascii="Calibri" w:eastAsiaTheme="majorEastAsia" w:hAnsi="Calibri" w:cstheme="majorBidi"/>
                <w:kern w:val="2"/>
                <w:sz w:val="18"/>
                <w:szCs w:val="18"/>
                <w14:ligatures w14:val="standardContextual"/>
              </w:rPr>
            </w:pPr>
            <w:r w:rsidRPr="00160810">
              <w:rPr>
                <w:rFonts w:ascii="Calibri" w:eastAsiaTheme="majorEastAsia" w:hAnsi="Calibri" w:cstheme="majorBidi"/>
                <w:kern w:val="2"/>
                <w:sz w:val="18"/>
                <w:szCs w:val="18"/>
                <w14:ligatures w14:val="standardContextual"/>
              </w:rPr>
              <w:t>Bipolar disorders (Mullins)</w:t>
            </w:r>
            <w:r w:rsidR="00522E3C" w:rsidRPr="00160810">
              <w:rPr>
                <w:rFonts w:ascii="Calibri" w:eastAsiaTheme="majorEastAsia" w:hAnsi="Calibri" w:cstheme="majorBidi"/>
                <w:kern w:val="2"/>
                <w:sz w:val="18"/>
                <w:szCs w:val="18"/>
                <w14:ligatures w14:val="standardContextual"/>
              </w:rPr>
              <w:fldChar w:fldCharType="begin"/>
            </w:r>
            <w:r w:rsidR="00197883">
              <w:rPr>
                <w:rFonts w:ascii="Calibri" w:eastAsiaTheme="majorEastAsia" w:hAnsi="Calibri" w:cstheme="majorBidi"/>
                <w:kern w:val="2"/>
                <w:sz w:val="18"/>
                <w:szCs w:val="18"/>
                <w14:ligatures w14:val="standardContextual"/>
              </w:rPr>
              <w:instrText xml:space="preserve"> ADDIN ZOTERO_ITEM CSL_CITATION {"citationID":"UeJ0TZhv","properties":{"formattedCitation":"\\super 23\\nosupersub{}","plainCitation":"23","noteIndex":0},"citationItems":[{"id":"KfJSQhGA/8cu4H1z4","uris":["http://zotero.org/users/8254188/items/JKZDED24"],"itemData":{"id":4076,"type":"article-journal","abstract":"Bipolar disorder is a heritable mental illness with complex etiology. We performed a genome-wide association study of 41,917 bipolar disorder cases and 371,549 controls of European ancestry, which identified 64 associated genomic loci. Bipolar disorder risk alleles were enriched in genes in synaptic signaling pathways and brain-expressed genes, particularly those with high specificity of expression in neurons of the prefrontal cortex and hippocampus. Significant signal enrichment was found in genes encoding targets of antipsychotics, calcium channel blockers, antiepileptics and anesthetics. Integrating expression quantitative trait locus data implicated 15 genes robustly linked to bipolar disorder via gene expression, encoding druggable targets such as HTR6, MCHR1, DCLK3 and FURIN. Analyses of bipolar disorder subtypes indicated high but imperfect genetic correlation between bipolar disorder type I and II and identified additional associated loci. Together, these results advance our understanding of the biological etiology of bipolar disorder, identify novel therapeutic leads and prioritize genes for functional follow-up studies.","container-title":"Nature Genetics","DOI":"10.1038/s41588-021-00857-4","ISSN":"1546-1718","issue":"6","journalAbbreviation":"Nat Genet","language":"eng","note":"PMID: 34002096\nPMCID: PMC8192451","page":"817-829","source":"PubMed","title":"Genome-wide association study of more than 40,000 bipolar disorder cases provides new insights into the underlying biology","volume":"53","author":[{"family":"Mullins","given":"Niamh"},{"family":"Forstner","given":"Andreas J."},{"family":"O'Connell","given":"Kevin S."},{"family":"Coombes","given":"Brandon"},{"family":"Coleman","given":"Jonathan R. I."},{"family":"Qiao","given":"Zhen"},{"family":"Als","given":"Thomas D."},{"family":"Bigdeli","given":"Tim B."},{"family":"Børte","given":"Sigrid"},{"family":"Bryois","given":"Julien"},{"family":"Charney","given":"Alexander W."},{"family":"Drange","given":"Ole Kristian"},{"family":"Gandal","given":"Michael J."},{"family":"Hagenaars","given":"Saskia P."},{"family":"Ikeda","given":"Masashi"},{"family":"Kamitaki","given":"Nolan"},{"family":"Kim","given":"Minsoo"},{"family":"Krebs","given":"Kristi"},{"family":"Panagiotaropoulou","given":"Georgia"},{"family":"Schilder","given":"Brian M."},{"family":"Sloofman","given":"Laura G."},{"family":"Steinberg","given":"Stacy"},{"family":"Trubetskoy","given":"Vassily"},{"family":"Winsvold","given":"Bendik S."},{"family":"Won","given":"Hong-Hee"},{"family":"Abramova","given":"Liliya"},{"family":"Adorjan","given":"Kristina"},{"family":"Agerbo","given":"Esben"},{"family":"Al Eissa","given":"Mariam"},{"family":"Albani","given":"Diego"},{"family":"Alliey-Rodriguez","given":"Ney"},{"family":"Anjorin","given":"Adebayo"},{"family":"Antilla","given":"Verneri"},{"family":"Antoniou","given":"Anastasia"},{"family":"Awasthi","given":"Swapnil"},{"family":"Baek","given":"Ji Hyun"},{"family":"Bækvad-Hansen","given":"Marie"},{"family":"Bass","given":"Nicholas"},{"family":"Bauer","given":"Michael"},{"family":"Beins","given":"Eva C."},{"family":"Bergen","given":"Sarah E."},{"family":"Birner","given":"Armin"},{"family":"Bøcker Pedersen","given":"Carsten"},{"family":"Bøen","given":"Erlend"},{"family":"Boks","given":"Marco P."},{"family":"Bosch","given":"Rosa"},{"family":"Brum","given":"Murielle"},{"family":"Brumpton","given":"Ben M."},{"family":"Brunkhorst-Kanaan","given":"Nathalie"},{"family":"Budde","given":"Monika"},{"family":"Bybjerg-Grauholm","given":"Jonas"},{"family":"Byerley","given":"William"},{"family":"Cairns","given":"Murray"},{"family":"Casas","given":"Miquel"},{"family":"Cervantes","given":"Pablo"},{"family":"Clarke","given":"Toni-Kim"},{"family":"Cruceanu","given":"Cristiana"},{"family":"Cuellar-Barboza","given":"Alfredo"},{"family":"Cunningham","given":"Julie"},{"family":"Curtis","given":"David"},{"family":"Czerski","given":"Piotr M."},{"family":"Dale","given":"Anders M."},{"family":"Dalkner","given":"Nina"},{"family":"David","given":"Friederike S."},{"family":"Degenhardt","given":"Franziska"},{"family":"Djurovic","given":"Srdjan"},{"family":"Dobbyn","given":"Amanda L."},{"family":"Douzenis","given":"Athanassios"},{"family":"Elvsåshagen","given":"Torbjørn"},{"family":"Escott-Price","given":"Valentina"},{"family":"Ferrier","given":"I. Nicol"},{"family":"Fiorentino","given":"Alessia"},{"family":"Foroud","given":"Tatiana M."},{"family":"Forty","given":"Liz"},{"family":"Frank","given":"Josef"},{"family":"Frei","given":"Oleksandr"},{"family":"Freimer","given":"Nelson B."},{"family":"Frisén","given":"Louise"},{"family":"Gade","given":"Katrin"},{"family":"Garnham","given":"Julie"},{"family":"Gelernter","given":"Joel"},{"family":"Giørtz Pedersen","given":"Marianne"},{"family":"Gizer","given":"Ian R."},{"family":"Gordon","given":"Scott D."},{"family":"Gordon-Smith","given":"Katherine"},{"family":"Greenwood","given":"Tiffany A."},{"family":"Grove","given":"Jakob"},{"family":"Guzman-Parra","given":"José"},{"family":"Ha","given":"Kyooseob"},{"family":"Haraldsson","given":"Magnus"},{"family":"Hautzinger","given":"Martin"},{"family":"Heilbronner","given":"Urs"},{"family":"Hellgren","given":"Dennis"},{"family":"Herms","given":"Stefan"},{"family":"Hoffmann","given":"Per"},{"family":"Holmans","given":"Peter A."},{"family":"Huckins","given":"Laura"},{"family":"Jamain","given":"Stéphane"},{"family":"Johnson","given":"Jessica S."},{"family":"Kalman","given":"Janos L."},{"family":"Kamatani","given":"Yoichiro"},{"family":"Kennedy","given":"James L."},{"family":"Kittel-Schneider","given":"Sarah"},{"family":"Knowles","given":"James A."},{"family":"Kogevinas","given":"Manolis"},{"family":"Koromina","given":"Maria"},{"family":"Kranz","given":"Thorsten M."},{"family":"Kranzler","given":"Henry R."},{"family":"Kubo","given":"Michiaki"},{"family":"Kupka","given":"Ralph"},{"family":"Kushner","given":"Steven A."},{"family":"Lavebratt","given":"Catharina"},{"family":"Lawrence","given":"Jacob"},{"family":"Leber","given":"Markus"},{"family":"Lee","given":"Heon-Jeong"},{"family":"Lee","given":"Phil H."},{"family":"Levy","given":"Shawn E."},{"family":"Lewis","given":"Catrin"},{"family":"Liao","given":"Calwing"},{"family":"Lucae","given":"Susanne"},{"family":"Lundberg","given":"Martin"},{"family":"MacIntyre","given":"Donald J."},{"family":"Magnusson","given":"Sigurdur H."},{"family":"Maier","given":"Wolfgang"},{"family":"Maihofer","given":"Adam"},{"family":"Malaspina","given":"Dolores"},{"family":"Maratou","given":"Eirini"},{"family":"Martinsson","given":"Lina"},{"family":"Mattheisen","given":"Manuel"},{"family":"McCarroll","given":"Steven A."},{"family":"McGregor","given":"Nathaniel W."},{"family":"McGuffin","given":"Peter"},{"family":"McKay","given":"James D."},{"family":"Medeiros","given":"Helena"},{"family":"Medland","given":"Sarah E."},{"family":"Millischer","given":"Vincent"},{"family":"Montgomery","given":"Grant W."},{"family":"Moran","given":"Jennifer L."},{"family":"Morris","given":"Derek W."},{"family":"Mühleisen","given":"Thomas W."},{"family":"O'Brien","given":"Niamh"},{"family":"O'Donovan","given":"Claire"},{"family":"Olde Loohuis","given":"Loes M."},{"family":"Oruc","given":"Lilijana"},{"family":"Papiol","given":"Sergi"},{"family":"Pardiñas","given":"Antonio F."},{"family":"Perry","given":"Amy"},{"family":"Pfennig","given":"Andrea"},{"family":"Porichi","given":"Evgenia"},{"family":"Potash","given":"James B."},{"family":"Quested","given":"Digby"},{"family":"Raj","given":"Towfique"},{"family":"Rapaport","given":"Mark H."},{"family":"DePaulo","given":"J. Raymond"},{"family":"Regeer","given":"Eline J."},{"family":"Rice","given":"John P."},{"family":"Rivas","given":"Fabio"},{"family":"Rivera","given":"Margarita"},{"family":"Roth","given":"Julian"},{"family":"Roussos","given":"Panos"},{"family":"Ruderfer","given":"Douglas M."},{"family":"Sánchez-Mora","given":"Cristina"},{"family":"Schulte","given":"Eva C."},{"family":"Senner","given":"Fanny"},{"family":"Sharp","given":"Sally"},{"family":"Shilling","given":"Paul D."},{"family":"Sigurdsson","given":"Engilbert"},{"family":"Sirignano","given":"Lea"},{"family":"Slaney","given":"Claire"},{"family":"Smeland","given":"Olav B."},{"family":"Smith","given":"Daniel J."},{"family":"Sobell","given":"Janet L."},{"family":"Søholm Hansen","given":"Christine"},{"family":"Soler Artigas","given":"Maria"},{"family":"Spijker","given":"Anne T."},{"family":"Stein","given":"Dan J."},{"family":"Strauss","given":"John S."},{"family":"Świątkowska","given":"Beata"},{"family":"Terao","given":"Chikashi"},{"family":"Thorgeirsson","given":"Thorgeir E."},{"family":"Toma","given":"Claudio"},{"family":"Tooney","given":"Paul"},{"family":"Tsermpini","given":"Evangelia-Eirini"},{"family":"Vawter","given":"Marquis P."},{"family":"Vedder","given":"Helmut"},{"family":"Walters","given":"James T. R."},{"family":"Witt","given":"Stephanie H."},{"family":"Xi","given":"Simon"},{"family":"Xu","given":"Wei"},{"family":"Yang","given":"Jessica Mei Kay"},{"family":"Young","given":"Allan H."},{"family":"Young","given":"Hannah"},{"family":"Zandi","given":"Peter P."},{"family":"Zhou","given":"Hang"},{"family":"Zillich","given":"Lea"},{"literal":"HUNT All-In Psychiatry"},{"family":"Adolfsson","given":"Rolf"},{"family":"Agartz","given":"Ingrid"},{"family":"Alda","given":"Martin"},{"family":"Alfredsson","given":"Lars"},{"family":"Babadjanova","given":"Gulja"},{"family":"Backlund","given":"Lena"},{"family":"Baune","given":"Bernhard T."},{"family":"Bellivier","given":"Frank"},{"family":"Bengesser","given":"Susanne"},{"family":"Berrettini","given":"Wade H."},{"family":"Blackwood","given":"Douglas H. R."},{"family":"Boehnke","given":"Michael"},{"family":"Børglum","given":"Anders D."},{"family":"Breen","given":"Gerome"},{"family":"Carr","given":"Vaughan J."},{"family":"Catts","given":"Stanley"},{"family":"Corvin","given":"Aiden"},{"family":"Craddock","given":"Nicholas"},{"family":"Dannlowski","given":"Udo"},{"family":"Dikeos","given":"Dimitris"},{"family":"Esko","given":"Tõnu"},{"family":"Etain","given":"Bruno"},{"family":"Ferentinos","given":"Panagiotis"},{"family":"Frye","given":"Mark"},{"family":"Fullerton","given":"Janice M."},{"family":"Gawlik","given":"Micha"},{"family":"Gershon","given":"Elliot S."},{"family":"Goes","given":"Fernando S."},{"family":"Green","given":"Melissa J."},{"family":"Grigoroiu-Serbanescu","given":"Maria"},{"family":"Hauser","given":"Joanna"},{"family":"Henskens","given":"Frans"},{"family":"Hillert","given":"Jan"},{"family":"Hong","given":"Kyung Sue"},{"family":"Hougaard","given":"David M."},{"family":"Hultman","given":"Christina M."},{"family":"Hveem","given":"Kristian"},{"family":"Iwata","given":"Nakao"},{"family":"Jablensky","given":"Assen V."},{"family":"Jones","given":"Ian"},{"family":"Jones","given":"Lisa A."},{"family":"Kahn","given":"René S."},{"family":"Kelsoe","given":"John R."},{"family":"Kirov","given":"George"},{"family":"Landén","given":"Mikael"},{"family":"Leboyer","given":"Marion"},{"family":"Lewis","given":"Cathryn M."},{"family":"Li","given":"Qingqin S."},{"family":"Lissowska","given":"Jolanta"},{"family":"Lochner","given":"Christine"},{"family":"Loughland","given":"Carmel"},{"family":"Martin","given":"Nicholas G."},{"family":"Mathews","given":"Carol A."},{"family":"Mayoral","given":"Fermin"},{"family":"McElroy","given":"Susan L."},{"family":"McIntosh","given":"Andrew M."},{"family":"McMahon","given":"Francis J."},{"family":"Melle","given":"Ingrid"},{"family":"Michie","given":"Patricia"},{"family":"Milani","given":"Lili"},{"family":"Mitchell","given":"Philip B."},{"family":"Morken","given":"Gunnar"},{"family":"Mors","given":"Ole"},{"family":"Mortensen","given":"Preben Bo"},{"family":"Mowry","given":"Bryan"},{"family":"Müller-Myhsok","given":"Bertram"},{"family":"Myers","given":"Richard M."},{"family":"Neale","given":"Benjamin M."},{"family":"Nievergelt","given":"Caroline M."},{"family":"Nordentoft","given":"Merete"},{"family":"Nöthen","given":"Markus M."},{"family":"O'Donovan","given":"Michael C."},{"family":"Oedegaard","given":"Ketil J."},{"family":"Olsson","given":"Tomas"},{"family":"Owen","given":"Michael J."},{"family":"Paciga","given":"Sara A."},{"family":"Pantelis","given":"Chris"},{"family":"Pato","given":"Carlos"},{"family":"Pato","given":"Michele T."},{"family":"Patrinos","given":"George P."},{"family":"Perlis","given":"Roy H."},{"family":"Posthuma","given":"Danielle"},{"family":"Ramos-Quiroga","given":"Josep Antoni"},{"family":"Reif","given":"Andreas"},{"family":"Reininghaus","given":"Eva Z."},{"family":"Ribasés","given":"Marta"},{"family":"Rietschel","given":"Marcella"},{"family":"Ripke","given":"Stephan"},{"family":"Rouleau","given":"Guy A."},{"family":"Saito","given":"Takeo"},{"family":"Schall","given":"Ulrich"},{"family":"Schalling","given":"Martin"},{"family":"Schofield","given":"Peter R."},{"family":"Schulze","given":"Thomas G."},{"family":"Scott","given":"Laura J."},{"family":"Scott","given":"Rodney J."},{"family":"Serretti","given":"Alessandro"},{"family":"Shannon Weickert","given":"Cynthia"},{"family":"Smoller","given":"Jordan W."},{"family":"Stefansson","given":"Hreinn"},{"family":"Stefansson","given":"Kari"},{"family":"Stordal","given":"Eystein"},{"family":"Streit","given":"Fabian"},{"family":"Sullivan","given":"Patrick F."},{"family":"Turecki","given":"Gustavo"},{"family":"Vaaler","given":"Arne E."},{"family":"Vieta","given":"Eduard"},{"family":"Vincent","given":"John B."},{"family":"Waldman","given":"Irwin D."},{"family":"Weickert","given":"Thomas W."},{"family":"Werge","given":"Thomas"},{"family":"Wray","given":"Naomi R."},{"family":"Zwart","given":"John-Anker"},{"family":"Biernacka","given":"Joanna M."},{"family":"Nurnberger","given":"John I."},{"family":"Cichon","given":"Sven"},{"family":"Edenberg","given":"Howard J."},{"family":"Stahl","given":"Eli A."},{"family":"McQuillin","given":"Andrew"},{"family":"Di Florio","given":"Arianna"},{"family":"Ophoff","given":"Roel A."},{"family":"Andreassen","given":"Ole A."}],"issued":{"date-parts":[["2021",6]]}}}],"schema":"https://github.com/citation-style-language/schema/raw/master/csl-citation.json"} </w:instrText>
            </w:r>
            <w:r w:rsidR="00522E3C" w:rsidRPr="00160810">
              <w:rPr>
                <w:rFonts w:ascii="Calibri" w:eastAsiaTheme="majorEastAsia" w:hAnsi="Calibri" w:cstheme="majorBidi"/>
                <w:kern w:val="2"/>
                <w:sz w:val="18"/>
                <w:szCs w:val="18"/>
                <w14:ligatures w14:val="standardContextual"/>
              </w:rPr>
              <w:fldChar w:fldCharType="separate"/>
            </w:r>
            <w:r w:rsidR="00197883" w:rsidRPr="00197883">
              <w:rPr>
                <w:rFonts w:ascii="Calibri" w:hAnsi="Calibri" w:cs="Calibri"/>
                <w:sz w:val="18"/>
                <w:vertAlign w:val="superscript"/>
              </w:rPr>
              <w:t>23</w:t>
            </w:r>
            <w:r w:rsidR="00522E3C" w:rsidRPr="00160810">
              <w:rPr>
                <w:rFonts w:ascii="Calibri" w:eastAsiaTheme="majorEastAsia" w:hAnsi="Calibri" w:cstheme="majorBidi"/>
                <w:kern w:val="2"/>
                <w:sz w:val="18"/>
                <w:szCs w:val="18"/>
                <w14:ligatures w14:val="standardContextual"/>
              </w:rPr>
              <w:fldChar w:fldCharType="end"/>
            </w:r>
          </w:p>
        </w:tc>
        <w:tc>
          <w:tcPr>
            <w:tcW w:w="1271" w:type="dxa"/>
          </w:tcPr>
          <w:p w14:paraId="1750AC80" w14:textId="1BCE3C2F" w:rsidR="00017BFD" w:rsidRPr="00A75EB8" w:rsidRDefault="00017BFD" w:rsidP="00015095">
            <w:pPr>
              <w:spacing w:after="0" w:line="240" w:lineRule="auto"/>
              <w:rPr>
                <w:rFonts w:ascii="Calibri" w:eastAsiaTheme="majorEastAsia" w:hAnsi="Calibri" w:cstheme="majorBidi"/>
                <w:kern w:val="2"/>
                <w:sz w:val="18"/>
                <w:szCs w:val="18"/>
                <w14:ligatures w14:val="standardContextual"/>
              </w:rPr>
            </w:pPr>
            <w:r w:rsidRPr="00112654">
              <w:rPr>
                <w:rFonts w:ascii="Calibri" w:eastAsiaTheme="majorEastAsia" w:hAnsi="Calibri" w:cstheme="majorBidi"/>
                <w:kern w:val="2"/>
                <w:sz w:val="18"/>
                <w:szCs w:val="18"/>
                <w14:ligatures w14:val="standardContextual"/>
              </w:rPr>
              <w:t>Continuous</w:t>
            </w:r>
          </w:p>
        </w:tc>
      </w:tr>
      <w:tr w:rsidR="00017BFD" w14:paraId="7B29AC19" w14:textId="77777777" w:rsidTr="00574A96">
        <w:trPr>
          <w:trHeight w:val="255"/>
        </w:trPr>
        <w:tc>
          <w:tcPr>
            <w:tcW w:w="8500" w:type="dxa"/>
          </w:tcPr>
          <w:p w14:paraId="66A1E1E6" w14:textId="0BF83209" w:rsidR="00017BFD" w:rsidRPr="00160810" w:rsidRDefault="00017BFD" w:rsidP="00015095">
            <w:pPr>
              <w:spacing w:after="0" w:line="240" w:lineRule="auto"/>
              <w:ind w:left="315"/>
              <w:rPr>
                <w:rFonts w:ascii="Calibri" w:eastAsiaTheme="majorEastAsia" w:hAnsi="Calibri" w:cstheme="majorBidi"/>
                <w:kern w:val="2"/>
                <w:sz w:val="18"/>
                <w:szCs w:val="18"/>
                <w14:ligatures w14:val="standardContextual"/>
              </w:rPr>
            </w:pPr>
            <w:r w:rsidRPr="00160810">
              <w:rPr>
                <w:rFonts w:ascii="Calibri" w:eastAsiaTheme="majorEastAsia" w:hAnsi="Calibri" w:cstheme="majorBidi"/>
                <w:kern w:val="2"/>
                <w:sz w:val="18"/>
                <w:szCs w:val="18"/>
                <w14:ligatures w14:val="standardContextual"/>
              </w:rPr>
              <w:t>Bipolar disorders (Stahl)</w:t>
            </w:r>
            <w:r w:rsidR="00522E3C" w:rsidRPr="00160810">
              <w:rPr>
                <w:rFonts w:ascii="Calibri" w:eastAsiaTheme="majorEastAsia" w:hAnsi="Calibri" w:cstheme="majorBidi"/>
                <w:kern w:val="2"/>
                <w:sz w:val="18"/>
                <w:szCs w:val="18"/>
                <w14:ligatures w14:val="standardContextual"/>
              </w:rPr>
              <w:fldChar w:fldCharType="begin"/>
            </w:r>
            <w:r w:rsidR="00197883">
              <w:rPr>
                <w:rFonts w:ascii="Calibri" w:eastAsiaTheme="majorEastAsia" w:hAnsi="Calibri" w:cstheme="majorBidi"/>
                <w:kern w:val="2"/>
                <w:sz w:val="18"/>
                <w:szCs w:val="18"/>
                <w14:ligatures w14:val="standardContextual"/>
              </w:rPr>
              <w:instrText xml:space="preserve"> ADDIN ZOTERO_ITEM CSL_CITATION {"citationID":"vN5EHL3d","properties":{"formattedCitation":"\\super 24\\nosupersub{}","plainCitation":"24","noteIndex":0},"citationItems":[{"id":"KfJSQhGA/UzuC8m3h","uris":["http://zotero.org/users/8254188/items/QDMLYC23"],"itemData":{"id":4081,"type":"article-journal","abstract":"Bipolar disorder is a highly heritable psychiatric disorder. We performed a genome-wide association study (GWAS) including 20,352 cases and 31,358 controls of European descent, with follow-up analysis of 822 variants with P &lt; 1 × 10-4 in an additional 9,412 cases and 137,760 controls. Eight of the 19 variants that were genome-wide significant (P &lt; 5 × 10-8) in the discovery GWAS were not genome-wide significant in the combined analysis, consistent with small effect sizes and limited power but also with genetic heterogeneity. In the combined analysis, 30 loci were genome-wide significant, including 20 newly identified loci. The significant loci contain genes encoding ion channels, neurotransmitter transporters and synaptic components. Pathway analysis revealed nine significantly enriched gene sets, including regulation of insulin secretion and endocannabinoid signaling. Bipolar I disorder is strongly genetically correlated with schizophrenia, driven by psychosis, whereas bipolar II disorder is more strongly correlated with major depressive disorder. These findings address key clinical questions and provide potential biological mechanisms for bipolar disorder.","container-title":"Nature Genetics","DOI":"10.1038/s41588-019-0397-8","ISSN":"1546-1718","issue":"5","journalAbbreviation":"Nat Genet","language":"eng","note":"PMID: 31043756\nPMCID: PMC6956732","page":"793-803","source":"PubMed","title":"Genome-wide association study identifies 30 loci associated with bipolar disorder","volume":"51","author":[{"family":"Stahl","given":"Eli A."},{"family":"Breen","given":"Gerome"},{"family":"Forstner","given":"Andreas J."},{"family":"McQuillin","given":"Andrew"},{"family":"Ripke","given":"Stephan"},{"family":"Trubetskoy","given":"Vassily"},{"family":"Mattheisen","given":"Manuel"},{"family":"Wang","given":"Yunpeng"},{"family":"Coleman","given":"Jonathan R. I."},{"family":"Gaspar","given":"Héléna A."},{"family":"Leeuw","given":"Christiaan A.","non-dropping-particle":"de"},{"family":"Steinberg","given":"Stacy"},{"family":"Pavlides","given":"Jennifer M. Whitehead"},{"family":"Trzaskowski","given":"Maciej"},{"family":"Byrne","given":"Enda M."},{"family":"Pers","given":"Tune H."},{"family":"Holmans","given":"Peter A."},{"family":"Richards","given":"Alexander L."},{"family":"Abbott","given":"Liam"},{"family":"Agerbo","given":"Esben"},{"family":"Akil","given":"Huda"},{"family":"Albani","given":"Diego"},{"family":"Alliey-Rodriguez","given":"Ney"},{"family":"Als","given":"Thomas D."},{"family":"Anjorin","given":"Adebayo"},{"family":"Antilla","given":"Verneri"},{"family":"Awasthi","given":"Swapnil"},{"family":"Badner","given":"Judith A."},{"family":"Bækvad-Hansen","given":"Marie"},{"family":"Barchas","given":"Jack D."},{"family":"Bass","given":"Nicholas"},{"family":"Bauer","given":"Michael"},{"family":"Belliveau","given":"Richard"},{"family":"Bergen","given":"Sarah E."},{"family":"Pedersen","given":"Carsten Bøcker"},{"family":"Bøen","given":"Erlend"},{"family":"Boks","given":"Marco P."},{"family":"Boocock","given":"James"},{"family":"Budde","given":"Monika"},{"family":"Bunney","given":"William"},{"family":"Burmeister","given":"Margit"},{"family":"Bybjerg-Grauholm","given":"Jonas"},{"family":"Byerley","given":"William"},{"family":"Casas","given":"Miquel"},{"family":"Cerrato","given":"Felecia"},{"family":"Cervantes","given":"Pablo"},{"family":"Chambert","given":"Kimberly"},{"family":"Charney","given":"Alexander W."},{"family":"Chen","given":"Danfeng"},{"family":"Churchhouse","given":"Claire"},{"family":"Clarke","given":"Toni-Kim"},{"family":"Coryell","given":"William"},{"family":"Craig","given":"David W."},{"family":"Cruceanu","given":"Cristiana"},{"family":"Curtis","given":"David"},{"family":"Czerski","given":"Piotr M."},{"family":"Dale","given":"Anders M."},{"family":"Jong","given":"Simone","non-dropping-particle":"de"},{"family":"Degenhardt","given":"Franziska"},{"family":"Del-Favero","given":"Jurgen"},{"family":"DePaulo","given":"J. Raymond"},{"family":"Djurovic","given":"Srdjan"},{"family":"Dobbyn","given":"Amanda L."},{"family":"Dumont","given":"Ashley"},{"family":"Elvsåshagen","given":"Torbjørn"},{"family":"Escott-Price","given":"Valentina"},{"family":"Fan","given":"Chun Chieh"},{"family":"Fischer","given":"Sascha B."},{"family":"Flickinger","given":"Matthew"},{"family":"Foroud","given":"Tatiana M."},{"family":"Forty","given":"Liz"},{"family":"Frank","given":"Josef"},{"family":"Fraser","given":"Christine"},{"family":"Freimer","given":"Nelson B."},{"family":"Frisén","given":"Louise"},{"family":"Gade","given":"Katrin"},{"family":"Gage","given":"Diane"},{"family":"Garnham","given":"Julie"},{"family":"Giambartolomei","given":"Claudia"},{"family":"Pedersen","given":"Marianne Giørtz"},{"family":"Goldstein","given":"Jaqueline"},{"family":"Gordon","given":"Scott D."},{"family":"Gordon-Smith","given":"Katherine"},{"family":"Green","given":"Elaine K."},{"family":"Green","given":"Melissa J."},{"family":"Greenwood","given":"Tiffany A."},{"family":"Grove","given":"Jakob"},{"family":"Guan","given":"Weihua"},{"family":"Guzman-Parra","given":"José"},{"family":"Hamshere","given":"Marian L."},{"family":"Hautzinger","given":"Martin"},{"family":"Heilbronner","given":"Urs"},{"family":"Herms","given":"Stefan"},{"family":"Hipolito","given":"Maria"},{"family":"Hoffmann","given":"Per"},{"family":"Holland","given":"Dominic"},{"family":"Huckins","given":"Laura"},{"family":"Jamain","given":"Stéphane"},{"family":"Johnson","given":"Jessica S."},{"family":"Juréus","given":"Anders"},{"family":"Kandaswamy","given":"Radhika"},{"family":"Karlsson","given":"Robert"},{"family":"Kennedy","given":"James L."},{"family":"Kittel-Schneider","given":"Sarah"},{"family":"Knowles","given":"James A."},{"family":"Kogevinas","given":"Manolis"},{"family":"Koller","given":"Anna C."},{"family":"Kupka","given":"Ralph"},{"family":"Lavebratt","given":"Catharina"},{"family":"Lawrence","given":"Jacob"},{"family":"Lawson","given":"William B."},{"family":"Leber","given":"Markus"},{"family":"Lee","given":"Phil H."},{"family":"Levy","given":"Shawn E."},{"family":"Li","given":"Jun Z."},{"family":"Liu","given":"Chunyu"},{"family":"Lucae","given":"Susanne"},{"family":"Maaser","given":"Anna"},{"family":"MacIntyre","given":"Donald J."},{"family":"Mahon","given":"Pamela B."},{"family":"Maier","given":"Wolfgang"},{"family":"Martinsson","given":"Lina"},{"family":"McCarroll","given":"Steve"},{"family":"McGuffin","given":"Peter"},{"family":"McInnis","given":"Melvin G."},{"family":"McKay","given":"James D."},{"family":"Medeiros","given":"Helena"},{"family":"Medland","given":"Sarah E."},{"family":"Meng","given":"Fan"},{"family":"Milani","given":"Lili"},{"family":"Montgomery","given":"Grant W."},{"family":"Morris","given":"Derek W."},{"family":"Mühleisen","given":"Thomas W."},{"family":"Mullins","given":"Niamh"},{"family":"Nguyen","given":"Hoang"},{"family":"Nievergelt","given":"Caroline M."},{"family":"Adolfsson","given":"Annelie Nordin"},{"family":"Nwulia","given":"Evaristus A."},{"family":"O'Donovan","given":"Claire"},{"family":"Loohuis","given":"Loes M. Olde"},{"family":"Ori","given":"Anil P. S."},{"family":"Oruc","given":"Lilijana"},{"family":"Ösby","given":"Urban"},{"family":"Perlis","given":"Roy H."},{"family":"Perry","given":"Amy"},{"family":"Pfennig","given":"Andrea"},{"family":"Potash","given":"James B."},{"family":"Purcell","given":"Shaun M."},{"family":"Regeer","given":"Eline J."},{"family":"Reif","given":"Andreas"},{"family":"Reinbold","given":"Céline S."},{"family":"Rice","given":"John P."},{"family":"Rivas","given":"Fabio"},{"family":"Rivera","given":"Margarita"},{"family":"Roussos","given":"Panos"},{"family":"Ruderfer","given":"Douglas M."},{"family":"Ryu","given":"Euijung"},{"family":"Sánchez-Mora","given":"Cristina"},{"family":"Schatzberg","given":"Alan F."},{"family":"Scheftner","given":"William A."},{"family":"Schork","given":"Nicholas J."},{"family":"Shannon Weickert","given":"Cynthia"},{"family":"Shehktman","given":"Tatyana"},{"family":"Shilling","given":"Paul D."},{"family":"Sigurdsson","given":"Engilbert"},{"family":"Slaney","given":"Claire"},{"family":"Smeland","given":"Olav B."},{"family":"Sobell","given":"Janet L."},{"family":"Søholm Hansen","given":"Christine"},{"family":"Spijker","given":"Anne T."},{"family":"St Clair","given":"David"},{"family":"Steffens","given":"Michael"},{"family":"Strauss","given":"John S."},{"family":"Streit","given":"Fabian"},{"family":"Strohmaier","given":"Jana"},{"family":"Szelinger","given":"Szabolcs"},{"family":"Thompson","given":"Robert C."},{"family":"Thorgeirsson","given":"Thorgeir E."},{"family":"Treutlein","given":"Jens"},{"family":"Vedder","given":"Helmut"},{"family":"Wang","given":"Weiqing"},{"family":"Watson","given":"Stanley J."},{"family":"Weickert","given":"Thomas W."},{"family":"Witt","given":"Stephanie H."},{"family":"Xi","given":"Simon"},{"family":"Xu","given":"Wei"},{"family":"Young","given":"Allan H."},{"family":"Zandi","given":"Peter"},{"family":"Zhang","given":"Peng"},{"family":"Zöllner","given":"Sebastian"},{"literal":"eQTLGen Consortium"},{"literal":"BIOS Consortium"},{"family":"Adolfsson","given":"Rolf"},{"family":"Agartz","given":"Ingrid"},{"family":"Alda","given":"Martin"},{"family":"Backlund","given":"Lena"},{"family":"Baune","given":"Bernhard T."},{"family":"Bellivier","given":"Frank"},{"family":"Berrettini","given":"Wade H."},{"family":"Biernacka","given":"Joanna M."},{"family":"Blackwood","given":"Douglas H. R."},{"family":"Boehnke","given":"Michael"},{"family":"Børglum","given":"Anders D."},{"family":"Corvin","given":"Aiden"},{"family":"Craddock","given":"Nicholas"},{"family":"Daly","given":"Mark J."},{"family":"Dannlowski","given":"Udo"},{"family":"Esko","given":"Tõnu"},{"family":"Etain","given":"Bruno"},{"family":"Frye","given":"Mark"},{"family":"Fullerton","given":"Janice M."},{"family":"Gershon","given":"Elliot S."},{"family":"Gill","given":"Michael"},{"family":"Goes","given":"Fernando"},{"family":"Grigoroiu-Serbanescu","given":"Maria"},{"family":"Hauser","given":"Joanna"},{"family":"Hougaard","given":"David M."},{"family":"Hultman","given":"Christina M."},{"family":"Jones","given":"Ian"},{"family":"Jones","given":"Lisa A."},{"family":"Kahn","given":"René S."},{"family":"Kirov","given":"George"},{"family":"Landén","given":"Mikael"},{"family":"Leboyer","given":"Marion"},{"family":"Lewis","given":"Cathryn M."},{"family":"Li","given":"Qingqin S."},{"family":"Lissowska","given":"Jolanta"},{"family":"Martin","given":"Nicholas G."},{"family":"Mayoral","given":"Fermin"},{"family":"McElroy","given":"Susan L."},{"family":"McIntosh","given":"Andrew M."},{"family":"McMahon","given":"Francis J."},{"family":"Melle","given":"Ingrid"},{"family":"Metspalu","given":"Andres"},{"family":"Mitchell","given":"Philip B."},{"family":"Morken","given":"Gunnar"},{"family":"Mors","given":"Ole"},{"family":"Mortensen","given":"Preben Bo"},{"family":"Müller-Myhsok","given":"Bertram"},{"family":"Myers","given":"Richard M."},{"family":"Neale","given":"Benjamin M."},{"family":"Nimgaonkar","given":"Vishwajit"},{"family":"Nordentoft","given":"Merete"},{"family":"Nöthen","given":"Markus M."},{"family":"O'Donovan","given":"Michael C."},{"family":"Oedegaard","given":"Ketil J."},{"family":"Owen","given":"Michael J."},{"family":"Paciga","given":"Sara A."},{"family":"Pato","given":"Carlos"},{"family":"Pato","given":"Michele T."},{"family":"Posthuma","given":"Danielle"},{"family":"Ramos-Quiroga","given":"Josep Antoni"},{"family":"Ribasés","given":"Marta"},{"family":"Rietschel","given":"Marcella"},{"family":"Rouleau","given":"Guy A."},{"family":"Schalling","given":"Martin"},{"family":"Schofield","given":"Peter R."},{"family":"Schulze","given":"Thomas G."},{"family":"Serretti","given":"Alessandro"},{"family":"Smoller","given":"Jordan W."},{"family":"Stefansson","given":"Hreinn"},{"family":"Stefansson","given":"Kari"},{"family":"Stordal","given":"Eystein"},{"family":"Sullivan","given":"Patrick F."},{"family":"Turecki","given":"Gustavo"},{"family":"Vaaler","given":"Arne E."},{"family":"Vieta","given":"Eduard"},{"family":"Vincent","given":"John B."},{"family":"Werge","given":"Thomas"},{"family":"Nurnberger","given":"John I."},{"family":"Wray","given":"Naomi R."},{"family":"Di Florio","given":"Arianna"},{"family":"Edenberg","given":"Howard J."},{"family":"Cichon","given":"Sven"},{"family":"Ophoff","given":"Roel A."},{"family":"Scott","given":"Laura J."},{"family":"Andreassen","given":"Ole A."},{"family":"Kelsoe","given":"John"},{"family":"Sklar","given":"Pamela"},{"literal":"Bipolar Disorder Working Group of the Psychiatric Genomics Consortium"}],"issued":{"date-parts":[["2019",5]]}}}],"schema":"https://github.com/citation-style-language/schema/raw/master/csl-citation.json"} </w:instrText>
            </w:r>
            <w:r w:rsidR="00522E3C" w:rsidRPr="00160810">
              <w:rPr>
                <w:rFonts w:ascii="Calibri" w:eastAsiaTheme="majorEastAsia" w:hAnsi="Calibri" w:cstheme="majorBidi"/>
                <w:kern w:val="2"/>
                <w:sz w:val="18"/>
                <w:szCs w:val="18"/>
                <w14:ligatures w14:val="standardContextual"/>
              </w:rPr>
              <w:fldChar w:fldCharType="separate"/>
            </w:r>
            <w:r w:rsidR="00197883" w:rsidRPr="00197883">
              <w:rPr>
                <w:rFonts w:ascii="Calibri" w:hAnsi="Calibri" w:cs="Calibri"/>
                <w:sz w:val="18"/>
                <w:vertAlign w:val="superscript"/>
              </w:rPr>
              <w:t>24</w:t>
            </w:r>
            <w:r w:rsidR="00522E3C" w:rsidRPr="00160810">
              <w:rPr>
                <w:rFonts w:ascii="Calibri" w:eastAsiaTheme="majorEastAsia" w:hAnsi="Calibri" w:cstheme="majorBidi"/>
                <w:kern w:val="2"/>
                <w:sz w:val="18"/>
                <w:szCs w:val="18"/>
                <w14:ligatures w14:val="standardContextual"/>
              </w:rPr>
              <w:fldChar w:fldCharType="end"/>
            </w:r>
          </w:p>
        </w:tc>
        <w:tc>
          <w:tcPr>
            <w:tcW w:w="1271" w:type="dxa"/>
          </w:tcPr>
          <w:p w14:paraId="6B641FED" w14:textId="51E7963D" w:rsidR="00017BFD" w:rsidRPr="00A75EB8" w:rsidRDefault="00017BFD" w:rsidP="00015095">
            <w:pPr>
              <w:spacing w:after="0" w:line="240" w:lineRule="auto"/>
              <w:rPr>
                <w:rFonts w:ascii="Calibri" w:eastAsiaTheme="majorEastAsia" w:hAnsi="Calibri" w:cstheme="majorBidi"/>
                <w:kern w:val="2"/>
                <w:sz w:val="18"/>
                <w:szCs w:val="18"/>
                <w14:ligatures w14:val="standardContextual"/>
              </w:rPr>
            </w:pPr>
            <w:r w:rsidRPr="00112654">
              <w:rPr>
                <w:rFonts w:ascii="Calibri" w:eastAsiaTheme="majorEastAsia" w:hAnsi="Calibri" w:cstheme="majorBidi"/>
                <w:kern w:val="2"/>
                <w:sz w:val="18"/>
                <w:szCs w:val="18"/>
                <w14:ligatures w14:val="standardContextual"/>
              </w:rPr>
              <w:t>Continuous</w:t>
            </w:r>
          </w:p>
        </w:tc>
      </w:tr>
      <w:tr w:rsidR="00017BFD" w14:paraId="14F66E60" w14:textId="77777777" w:rsidTr="00574A96">
        <w:trPr>
          <w:trHeight w:val="255"/>
        </w:trPr>
        <w:tc>
          <w:tcPr>
            <w:tcW w:w="8500" w:type="dxa"/>
          </w:tcPr>
          <w:p w14:paraId="08BC3598" w14:textId="63765635" w:rsidR="00017BFD" w:rsidRPr="00160810" w:rsidRDefault="00017BFD" w:rsidP="00015095">
            <w:pPr>
              <w:spacing w:after="0" w:line="240" w:lineRule="auto"/>
              <w:ind w:left="315"/>
              <w:rPr>
                <w:rFonts w:ascii="Calibri" w:eastAsiaTheme="majorEastAsia" w:hAnsi="Calibri" w:cstheme="majorBidi"/>
                <w:kern w:val="2"/>
                <w:sz w:val="18"/>
                <w:szCs w:val="18"/>
                <w14:ligatures w14:val="standardContextual"/>
              </w:rPr>
            </w:pPr>
            <w:r w:rsidRPr="00160810">
              <w:rPr>
                <w:rFonts w:ascii="Calibri" w:eastAsiaTheme="majorEastAsia" w:hAnsi="Calibri" w:cstheme="majorBidi"/>
                <w:kern w:val="2"/>
                <w:sz w:val="18"/>
                <w:szCs w:val="18"/>
                <w14:ligatures w14:val="standardContextual"/>
              </w:rPr>
              <w:t>Cognitive Performance</w:t>
            </w:r>
            <w:r w:rsidR="00522E3C" w:rsidRPr="00160810">
              <w:rPr>
                <w:rFonts w:cstheme="minorHAnsi"/>
                <w:sz w:val="18"/>
                <w:szCs w:val="18"/>
              </w:rPr>
              <w:fldChar w:fldCharType="begin"/>
            </w:r>
            <w:r w:rsidR="00197883">
              <w:rPr>
                <w:rFonts w:cstheme="minorHAnsi"/>
                <w:sz w:val="18"/>
                <w:szCs w:val="18"/>
              </w:rPr>
              <w:instrText xml:space="preserve"> ADDIN ZOTERO_ITEM CSL_CITATION {"citationID":"DlX3rt1Y","properties":{"formattedCitation":"\\super 25\\nosupersub{}","plainCitation":"25","noteIndex":0},"citationItems":[{"id":"KfJSQhGA/GUZgi8Rt","uris":["http://zotero.org/users/8254188/items/2UNRQV24"],"itemData":{"id":22021,"type":"article-journal","abstract":"Here we conducted a large-scale genetic association analysis of educational attainment in a sample of approximately 1.1 million individuals and identify 1,271 independent genome-wide-significant SNPs. For the SNPs taken together, we found evidence of heterogeneous effects across environments. The SNPs implicate genes involved in brain-development processes and neuron-to-neuron communication. In a separate analysis of the X chromosome, we identify 10 independent genome-wide-significant SNPs and estimate a SNP heritability of around 0.3% in both men and women, consistent with partial dosage compensation. A joint (multi-phenotype) analysis of educational attainment and three related cognitive phenotypes generates polygenic scores that explain 11–13% of the variance in educational attainment and 7–10% of the variance in cognitive performance. This prediction accuracy substantially increases the utility of polygenic scores as tools in research.","container-title":"Nature Genetics","DOI":"10.1038/s41588-018-0147-3","ISSN":"1546-1718","issue":"8","journalAbbreviation":"Nat Genet","language":"en","license":"2018 The Author(s)","note":"publisher: Nature Publishing Group","page":"1112-1121","source":"www.nature.com","title":"Gene discovery and polygenic prediction from a genome-wide association study of educational attainment in 1.1 million individuals","volume":"50","author":[{"family":"Lee","given":"James J."},{"family":"Wedow","given":"Robbee"},{"family":"Okbay","given":"Aysu"},{"family":"Kong","given":"Edward"},{"family":"Maghzian","given":"Omeed"},{"family":"Zacher","given":"Meghan"},{"family":"Nguyen-Viet","given":"Tuan Anh"},{"family":"Bowers","given":"Peter"},{"family":"Sidorenko","given":"Julia"},{"family":"Karlsson Linnér","given":"Richard"},{"family":"Fontana","given":"Mark Alan"},{"family":"Kundu","given":"Tushar"},{"family":"Lee","given":"Chanwook"},{"family":"Li","given":"Hui"},{"family":"Li","given":"Ruoxi"},{"family":"Royer","given":"Rebecca"},{"family":"Timshel","given":"Pascal N."},{"family":"Walters","given":"Raymond K."},{"family":"Willoughby","given":"Emily A."},{"family":"Yengo","given":"Loïc"},{"family":"Alver","given":"Maris"},{"family":"Bao","given":"Yanchun"},{"family":"Clark","given":"David W."},{"family":"Day","given":"Felix R."},{"family":"Furlotte","given":"Nicholas A."},{"family":"Joshi","given":"Peter K."},{"family":"Kemper","given":"Kathryn E."},{"family":"Kleinman","given":"Aaron"},{"family":"Langenberg","given":"Claudia"},{"family":"Mägi","given":"Reedik"},{"family":"Trampush","given":"Joey W."},{"family":"Verma","given":"Shefali Setia"},{"family":"Wu","given":"Yang"},{"family":"Lam","given":"Max"},{"family":"Zhao","given":"Jing Hua"},{"family":"Zheng","given":"Zhili"},{"family":"Boardman","given":"Jason D."},{"family":"Campbell","given":"Harry"},{"family":"Freese","given":"Jeremy"},{"family":"Harris","given":"Kathleen Mullan"},{"family":"Hayward","given":"Caroline"},{"family":"Herd","given":"Pamela"},{"family":"Kumari","given":"Meena"},{"family":"Lencz","given":"Todd"},{"family":"Luan","given":"Jian’an"},{"family":"Malhotra","given":"Anil K."},{"family":"Metspalu","given":"Andres"},{"family":"Milani","given":"Lili"},{"family":"Ong","given":"Ken K."},{"family":"Perry","given":"John R. B."},{"family":"Porteous","given":"David J."},{"family":"Ritchie","given":"Marylyn D."},{"family":"Smart","given":"Melissa C."},{"family":"Smith","given":"Blair H."},{"family":"Tung","given":"Joyce Y."},{"family":"Wareham","given":"Nicholas J."},{"family":"Wilson","given":"James F."},{"family":"Beauchamp","given":"Jonathan P."},{"family":"Conley","given":"Dalton C."},{"family":"Esko","given":"Tõnu"},{"family":"Lehrer","given":"Steven F."},{"family":"Magnusson","given":"Patrik K. E."},{"family":"Oskarsson","given":"Sven"},{"family":"Pers","given":"Tune H."},{"family":"Robinson","given":"Matthew R."},{"family":"Thom","given":"Kevin"},{"family":"Watson","given":"Chelsea"},{"family":"Chabris","given":"Christopher F."},{"family":"Meyer","given":"Michelle N."},{"family":"Laibson","given":"David I."},{"family":"Yang","given":"Jian"},{"family":"Johannesson","given":"Magnus"},{"family":"Koellinger","given":"Philipp D."},{"family":"Turley","given":"Patrick"},{"family":"Visscher","given":"Peter M."},{"family":"Benjamin","given":"Daniel J."},{"family":"Cesarini","given":"David"}],"issued":{"date-parts":[["2018",8]]}}}],"schema":"https://github.com/citation-style-language/schema/raw/master/csl-citation.json"} </w:instrText>
            </w:r>
            <w:r w:rsidR="00522E3C" w:rsidRPr="00160810">
              <w:rPr>
                <w:rFonts w:cstheme="minorHAnsi"/>
                <w:sz w:val="18"/>
                <w:szCs w:val="18"/>
              </w:rPr>
              <w:fldChar w:fldCharType="separate"/>
            </w:r>
            <w:r w:rsidR="00197883" w:rsidRPr="00197883">
              <w:rPr>
                <w:rFonts w:ascii="Calibri" w:hAnsi="Calibri" w:cs="Calibri"/>
                <w:sz w:val="18"/>
                <w:vertAlign w:val="superscript"/>
              </w:rPr>
              <w:t>25</w:t>
            </w:r>
            <w:r w:rsidR="00522E3C" w:rsidRPr="00160810">
              <w:rPr>
                <w:rFonts w:cstheme="minorHAnsi"/>
                <w:sz w:val="18"/>
                <w:szCs w:val="18"/>
              </w:rPr>
              <w:fldChar w:fldCharType="end"/>
            </w:r>
          </w:p>
        </w:tc>
        <w:tc>
          <w:tcPr>
            <w:tcW w:w="1271" w:type="dxa"/>
          </w:tcPr>
          <w:p w14:paraId="3760BB19" w14:textId="3C7B80B8" w:rsidR="00017BFD" w:rsidRPr="00A75EB8" w:rsidRDefault="00017BFD" w:rsidP="00015095">
            <w:pPr>
              <w:spacing w:after="0" w:line="240" w:lineRule="auto"/>
              <w:rPr>
                <w:rFonts w:ascii="Calibri" w:eastAsiaTheme="majorEastAsia" w:hAnsi="Calibri" w:cstheme="majorBidi"/>
                <w:kern w:val="2"/>
                <w:sz w:val="18"/>
                <w:szCs w:val="18"/>
                <w14:ligatures w14:val="standardContextual"/>
              </w:rPr>
            </w:pPr>
            <w:r w:rsidRPr="00112654">
              <w:rPr>
                <w:rFonts w:ascii="Calibri" w:eastAsiaTheme="majorEastAsia" w:hAnsi="Calibri" w:cstheme="majorBidi"/>
                <w:kern w:val="2"/>
                <w:sz w:val="18"/>
                <w:szCs w:val="18"/>
                <w14:ligatures w14:val="standardContextual"/>
              </w:rPr>
              <w:t>Continuous</w:t>
            </w:r>
          </w:p>
        </w:tc>
      </w:tr>
      <w:tr w:rsidR="00017BFD" w14:paraId="056A4CB6" w14:textId="77777777" w:rsidTr="00574A96">
        <w:trPr>
          <w:trHeight w:val="255"/>
        </w:trPr>
        <w:tc>
          <w:tcPr>
            <w:tcW w:w="8500" w:type="dxa"/>
          </w:tcPr>
          <w:p w14:paraId="64C125D8" w14:textId="7A779B91" w:rsidR="00017BFD" w:rsidRPr="00160810" w:rsidRDefault="00017BFD" w:rsidP="00015095">
            <w:pPr>
              <w:spacing w:after="0" w:line="240" w:lineRule="auto"/>
              <w:ind w:left="315"/>
              <w:rPr>
                <w:rFonts w:ascii="Calibri" w:eastAsiaTheme="majorEastAsia" w:hAnsi="Calibri" w:cstheme="majorBidi"/>
                <w:kern w:val="2"/>
                <w:sz w:val="18"/>
                <w:szCs w:val="18"/>
                <w14:ligatures w14:val="standardContextual"/>
              </w:rPr>
            </w:pPr>
            <w:r w:rsidRPr="00160810">
              <w:rPr>
                <w:rFonts w:ascii="Calibri" w:eastAsiaTheme="majorEastAsia" w:hAnsi="Calibri" w:cstheme="majorBidi"/>
                <w:kern w:val="2"/>
                <w:sz w:val="18"/>
                <w:szCs w:val="18"/>
                <w14:ligatures w14:val="standardContextual"/>
              </w:rPr>
              <w:t>Educational Attainment</w:t>
            </w:r>
            <w:r w:rsidR="00160810" w:rsidRPr="00160810">
              <w:rPr>
                <w:rFonts w:ascii="Calibri" w:eastAsiaTheme="majorEastAsia" w:hAnsi="Calibri" w:cstheme="majorBidi"/>
                <w:kern w:val="2"/>
                <w:sz w:val="18"/>
                <w:szCs w:val="18"/>
                <w14:ligatures w14:val="standardContextual"/>
              </w:rPr>
              <w:fldChar w:fldCharType="begin"/>
            </w:r>
            <w:r w:rsidR="00197883">
              <w:rPr>
                <w:rFonts w:ascii="Calibri" w:eastAsiaTheme="majorEastAsia" w:hAnsi="Calibri" w:cstheme="majorBidi"/>
                <w:kern w:val="2"/>
                <w:sz w:val="18"/>
                <w:szCs w:val="18"/>
                <w14:ligatures w14:val="standardContextual"/>
              </w:rPr>
              <w:instrText xml:space="preserve"> ADDIN ZOTERO_ITEM CSL_CITATION {"citationID":"uArcaPSd","properties":{"formattedCitation":"\\super 26\\nosupersub{}","plainCitation":"26","noteIndex":0},"citationItems":[{"id":"KfJSQhGA/O5UthiSi","uris":["http://zotero.org/users/8254188/items/I5XVZDG6"],"itemData":{"id":22028,"type":"article-journal","abstract":"Here we conducted a large-scale genetic association analysis of educational attainment in a sample of approximately 1.1 million individuals and identify 1,271 independent genome-wide-significant SNPs. For the SNPs taken together, we found evidence of heterogeneous effects across environments. The SNPs implicate genes involved in brain-development processes and neuron-to-neuron communication. In a separate analysis of the X chromosome, we identify 10 independent genome-wide-significant SNPs and estimate a SNP heritability of around 0.3% in both men and women, consistent with partial dosage compensation. A joint (multi-phenotype) analysis of educational attainment and three related cognitive phenotypes generates polygenic scores that explain 11–13% of the variance in educational attainment and 7–10% of the variance in cognitive performance. This prediction accuracy substantially increases the utility of polygenic scores as tools in research.","container-title":"Nature Genetics","DOI":"10.1038/s41588-018-0147-3","ISSN":"1546-1718","issue":"8","journalAbbreviation":"Nat Genet","language":"en","license":"2018 The Author(s)","note":"publisher: Nature Publishing Group","page":"1112-1121","source":"www.nature.com","title":"Gene discovery and polygenic prediction from a genome-wide association study of educational attainment in 1.1 million individuals","volume":"50","author":[{"family":"Lee","given":"James J."},{"family":"Wedow","given":"Robbee"},{"family":"Okbay","given":"Aysu"},{"family":"Kong","given":"Edward"},{"family":"Maghzian","given":"Omeed"},{"family":"Zacher","given":"Meghan"},{"family":"Nguyen-Viet","given":"Tuan Anh"},{"family":"Bowers","given":"Peter"},{"family":"Sidorenko","given":"Julia"},{"family":"Karlsson Linnér","given":"Richard"},{"family":"Fontana","given":"Mark Alan"},{"family":"Kundu","given":"Tushar"},{"family":"Lee","given":"Chanwook"},{"family":"Li","given":"Hui"},{"family":"Li","given":"Ruoxi"},{"family":"Royer","given":"Rebecca"},{"family":"Timshel","given":"Pascal N."},{"family":"Walters","given":"Raymond K."},{"family":"Willoughby","given":"Emily A."},{"family":"Yengo","given":"Loïc"},{"family":"Alver","given":"Maris"},{"family":"Bao","given":"Yanchun"},{"family":"Clark","given":"David W."},{"family":"Day","given":"Felix R."},{"family":"Furlotte","given":"Nicholas A."},{"family":"Joshi","given":"Peter K."},{"family":"Kemper","given":"Kathryn E."},{"family":"Kleinman","given":"Aaron"},{"family":"Langenberg","given":"Claudia"},{"family":"Mägi","given":"Reedik"},{"family":"Trampush","given":"Joey W."},{"family":"Verma","given":"Shefali Setia"},{"family":"Wu","given":"Yang"},{"family":"Lam","given":"Max"},{"family":"Zhao","given":"Jing Hua"},{"family":"Zheng","given":"Zhili"},{"family":"Boardman","given":"Jason D."},{"family":"Campbell","given":"Harry"},{"family":"Freese","given":"Jeremy"},{"family":"Harris","given":"Kathleen Mullan"},{"family":"Hayward","given":"Caroline"},{"family":"Herd","given":"Pamela"},{"family":"Kumari","given":"Meena"},{"family":"Lencz","given":"Todd"},{"family":"Luan","given":"Jian’an"},{"family":"Malhotra","given":"Anil K."},{"family":"Metspalu","given":"Andres"},{"family":"Milani","given":"Lili"},{"family":"Ong","given":"Ken K."},{"family":"Perry","given":"John R. B."},{"family":"Porteous","given":"David J."},{"family":"Ritchie","given":"Marylyn D."},{"family":"Smart","given":"Melissa C."},{"family":"Smith","given":"Blair H."},{"family":"Tung","given":"Joyce Y."},{"family":"Wareham","given":"Nicholas J."},{"family":"Wilson","given":"James F."},{"family":"Beauchamp","given":"Jonathan P."},{"family":"Conley","given":"Dalton C."},{"family":"Esko","given":"Tõnu"},{"family":"Lehrer","given":"Steven F."},{"family":"Magnusson","given":"Patrik K. E."},{"family":"Oskarsson","given":"Sven"},{"family":"Pers","given":"Tune H."},{"family":"Robinson","given":"Matthew R."},{"family":"Thom","given":"Kevin"},{"family":"Watson","given":"Chelsea"},{"family":"Chabris","given":"Christopher F."},{"family":"Meyer","given":"Michelle N."},{"family":"Laibson","given":"David I."},{"family":"Yang","given":"Jian"},{"family":"Johannesson","given":"Magnus"},{"family":"Koellinger","given":"Philipp D."},{"family":"Turley","given":"Patrick"},{"family":"Visscher","given":"Peter M."},{"family":"Benjamin","given":"Daniel J."},{"family":"Cesarini","given":"David"}],"issued":{"date-parts":[["2018",8]]}}}],"schema":"https://github.com/citation-style-language/schema/raw/master/csl-citation.json"} </w:instrText>
            </w:r>
            <w:r w:rsidR="00160810" w:rsidRPr="00160810">
              <w:rPr>
                <w:rFonts w:ascii="Calibri" w:eastAsiaTheme="majorEastAsia" w:hAnsi="Calibri" w:cstheme="majorBidi"/>
                <w:kern w:val="2"/>
                <w:sz w:val="18"/>
                <w:szCs w:val="18"/>
                <w14:ligatures w14:val="standardContextual"/>
              </w:rPr>
              <w:fldChar w:fldCharType="separate"/>
            </w:r>
            <w:r w:rsidR="00197883" w:rsidRPr="00197883">
              <w:rPr>
                <w:rFonts w:ascii="Calibri" w:hAnsi="Calibri" w:cs="Calibri"/>
                <w:sz w:val="18"/>
                <w:vertAlign w:val="superscript"/>
              </w:rPr>
              <w:t>26</w:t>
            </w:r>
            <w:r w:rsidR="00160810" w:rsidRPr="00160810">
              <w:rPr>
                <w:rFonts w:ascii="Calibri" w:eastAsiaTheme="majorEastAsia" w:hAnsi="Calibri" w:cstheme="majorBidi"/>
                <w:kern w:val="2"/>
                <w:sz w:val="18"/>
                <w:szCs w:val="18"/>
                <w14:ligatures w14:val="standardContextual"/>
              </w:rPr>
              <w:fldChar w:fldCharType="end"/>
            </w:r>
          </w:p>
        </w:tc>
        <w:tc>
          <w:tcPr>
            <w:tcW w:w="1271" w:type="dxa"/>
          </w:tcPr>
          <w:p w14:paraId="60D5CEC5" w14:textId="6905F586" w:rsidR="00017BFD" w:rsidRPr="00A75EB8" w:rsidRDefault="00017BFD" w:rsidP="00015095">
            <w:pPr>
              <w:spacing w:after="0" w:line="240" w:lineRule="auto"/>
              <w:rPr>
                <w:rFonts w:ascii="Calibri" w:eastAsiaTheme="majorEastAsia" w:hAnsi="Calibri" w:cstheme="majorBidi"/>
                <w:kern w:val="2"/>
                <w:sz w:val="18"/>
                <w:szCs w:val="18"/>
                <w14:ligatures w14:val="standardContextual"/>
              </w:rPr>
            </w:pPr>
            <w:r w:rsidRPr="00112654">
              <w:rPr>
                <w:rFonts w:ascii="Calibri" w:eastAsiaTheme="majorEastAsia" w:hAnsi="Calibri" w:cstheme="majorBidi"/>
                <w:kern w:val="2"/>
                <w:sz w:val="18"/>
                <w:szCs w:val="18"/>
                <w14:ligatures w14:val="standardContextual"/>
              </w:rPr>
              <w:t>Continuous</w:t>
            </w:r>
          </w:p>
        </w:tc>
      </w:tr>
      <w:tr w:rsidR="00017BFD" w14:paraId="08D30E31" w14:textId="77777777" w:rsidTr="00574A96">
        <w:trPr>
          <w:trHeight w:val="255"/>
        </w:trPr>
        <w:tc>
          <w:tcPr>
            <w:tcW w:w="8500" w:type="dxa"/>
          </w:tcPr>
          <w:p w14:paraId="5166F5B1" w14:textId="2F84C7F5" w:rsidR="00017BFD" w:rsidRPr="00160810" w:rsidRDefault="00017BFD" w:rsidP="00015095">
            <w:pPr>
              <w:spacing w:after="0" w:line="240" w:lineRule="auto"/>
              <w:ind w:left="315"/>
              <w:rPr>
                <w:rFonts w:ascii="Calibri" w:eastAsiaTheme="majorEastAsia" w:hAnsi="Calibri" w:cstheme="majorBidi"/>
                <w:kern w:val="2"/>
                <w:sz w:val="18"/>
                <w:szCs w:val="18"/>
                <w14:ligatures w14:val="standardContextual"/>
              </w:rPr>
            </w:pPr>
            <w:r w:rsidRPr="00160810">
              <w:rPr>
                <w:rFonts w:ascii="Calibri" w:eastAsiaTheme="majorEastAsia" w:hAnsi="Calibri" w:cstheme="majorBidi"/>
                <w:kern w:val="2"/>
                <w:sz w:val="18"/>
                <w:szCs w:val="18"/>
                <w14:ligatures w14:val="standardContextual"/>
              </w:rPr>
              <w:t>Educational Years</w:t>
            </w:r>
            <w:r w:rsidR="00160810" w:rsidRPr="00160810">
              <w:rPr>
                <w:rFonts w:ascii="Calibri" w:eastAsiaTheme="majorEastAsia" w:hAnsi="Calibri" w:cstheme="majorBidi"/>
                <w:kern w:val="2"/>
                <w:sz w:val="18"/>
                <w:szCs w:val="18"/>
                <w14:ligatures w14:val="standardContextual"/>
              </w:rPr>
              <w:fldChar w:fldCharType="begin"/>
            </w:r>
            <w:r w:rsidR="00197883">
              <w:rPr>
                <w:rFonts w:ascii="Calibri" w:eastAsiaTheme="majorEastAsia" w:hAnsi="Calibri" w:cstheme="majorBidi"/>
                <w:kern w:val="2"/>
                <w:sz w:val="18"/>
                <w:szCs w:val="18"/>
                <w14:ligatures w14:val="standardContextual"/>
              </w:rPr>
              <w:instrText xml:space="preserve"> ADDIN ZOTERO_ITEM CSL_CITATION {"citationID":"KRrNWKPr","properties":{"formattedCitation":"\\super 27\\nosupersub{}","plainCitation":"27","noteIndex":0},"citationItems":[{"id":"KfJSQhGA/FUV9wWNW","uris":["http://zotero.org/users/8254188/items/NPYFZ963"],"itemData":{"id":22025,"type":"article-journal","abstract":"Educational attainment (EA) is strongly influenced by social and other environmental factors, but genetic factors are also estimated to account for at least 20% of the variation across individuals. We report the results of a genome-wide association study (GWAS) for EA that extends our earlier discovery sample, of 101,069 individuals to 293,723 individuals, and a replication in an independent sample of 111,349 individuals from the UK Biobank. We now identify 74 genome-wide significant loci associated with number of years of schooling completed. Single-nucleotide polymorphisms (SNPs) associated with educational attainment are disproportionately found in genomic regions regulating gene expression in the fetal brain. Candidate genes are preferentially expressed in neural tissue, especially during the prenatal period, and enriched for biological pathways involved in neural development. Our findings demonstrate that, even for a behavioral phenotype that is mostly environmentally determined, a well-powered GWAS identifies replicable associated genetic variants that suggest biologically relevant pathways. Because EA is measured in large numbers of individuals, it will continue to be useful as a proxy phenotype in efforts to characterize the genetic influences of related phenotypes, including cognition and neuropsychiatric disease.","container-title":"Nature","DOI":"10.1038/nature17671","ISSN":"0028-0836","issue":"7604","journalAbbreviation":"Nature","note":"PMID: 27225129\nPMCID: PMC4883595","page":"539-542","source":"PubMed Central","title":"Genome-wide association study identifies 74 loci associated with educational attainment","volume":"533","author":[{"family":"Okbay","given":"Aysu"},{"family":"Beauchamp","given":"Jonathan P."},{"family":"Fontana","given":"Mark A."},{"family":"Lee","given":"James J."},{"family":"Pers","given":"Tune H."},{"family":"Rietveld","given":"Cornelius A."},{"family":"Turley","given":"Patrick"},{"family":"Chen","given":"Guo-Bo"},{"family":"Emilsson","given":"Valur"},{"family":"Meddens","given":"S. Fleur W."},{"family":"Oskarsson","given":"Sven"},{"family":"Pickrell","given":"Joseph K."},{"family":"Thom","given":"Kevin"},{"family":"Timshel","given":"Pascal"},{"family":"Vlaming","given":"Ronald","non-dropping-particle":"de"},{"family":"Abdellaoui","given":"Abdel"},{"family":"Ahluwalia","given":"Tarunveer S."},{"family":"Bacelis","given":"Jonas"},{"family":"Baumbach","given":"Clemens"},{"family":"Bjornsdottir","given":"Gyda"},{"family":"Brandsma","given":"Johannes H."},{"family":"Concas","given":"Maria Pina"},{"family":"Derringer","given":"Jaime"},{"family":"Furlotte","given":"Nicholas A."},{"family":"Galesloot","given":"Tessel E."},{"family":"Girotto","given":"Giorgia"},{"family":"Gupta","given":"Richa"},{"family":"Hall","given":"Leanne M."},{"family":"Harris","given":"Sarah E."},{"family":"Hofer","given":"Edith"},{"family":"Horikoshi","given":"Momoko"},{"family":"Huffman","given":"Jennifer E."},{"family":"Kaasik","given":"Kadri"},{"family":"Kalafati","given":"Ioanna P."},{"family":"Karlsson","given":"Robert"},{"family":"Kong","given":"Augustine"},{"family":"Lahti","given":"Jari"},{"family":"Lee","given":"Sven J.","non-dropping-particle":"van der"},{"family":"Leeuw","given":"Christiaan","non-dropping-particle":"de"},{"family":"Lind","given":"Penelope A."},{"family":"Lindgren","given":"Karl-Oskar"},{"family":"Liu","given":"Tian"},{"family":"Mangino","given":"Massimo"},{"family":"Marten","given":"Jonathan"},{"family":"Mihailov","given":"Evelin"},{"family":"Miller","given":"Michael B."},{"family":"Most","given":"Peter J.","non-dropping-particle":"van der"},{"family":"Oldmeadow","given":"Christopher"},{"family":"Payton","given":"Antony"},{"family":"Pervjakova","given":"Natalia"},{"family":"Peyrot","given":"Wouter J."},{"family":"Qian","given":"Yong"},{"family":"Raitakari","given":"Olli"},{"family":"Rueedi","given":"Rico"},{"family":"Salvi","given":"Erika"},{"family":"Schmidt","given":"Börge"},{"family":"Schraut","given":"Katharina E."},{"family":"Shi","given":"Jianxin"},{"family":"Smith","given":"Albert V."},{"family":"Poot","given":"Raymond A."},{"family":"Pourcain","given":"Beate"},{"family":"Teumer","given":"Alexander"},{"family":"Thorleifsson","given":"Gudmar"},{"family":"Verweij","given":"Niek"},{"family":"Vuckovic","given":"Dragana"},{"family":"Wellmann","given":"Juergen"},{"family":"Westra","given":"Harm-Jan"},{"family":"Yang","given":"Jingyun"},{"family":"Zhao","given":"Wei"},{"family":"Zhu","given":"Zhihong"},{"family":"Alizadeh","given":"Behrooz Z."},{"family":"Amin","given":"Najaf"},{"family":"Bakshi","given":"Andrew"},{"family":"Baumeister","given":"Sebastian E."},{"family":"Biino","given":"Ginevra"},{"family":"Bønnelykke","given":"Klaus"},{"family":"Boyle","given":"Patricia A."},{"family":"Campbell","given":"Harry"},{"family":"Cappuccio","given":"Francesco P."},{"family":"Davies","given":"Gail"},{"family":"De Neve","given":"Jan-Emmanuel"},{"family":"Deloukas","given":"Panos"},{"family":"Demuth","given":"Ilja"},{"family":"Ding","given":"Jun"},{"family":"Eibich","given":"Peter"},{"family":"Eisele","given":"Lewin"},{"family":"Eklund","given":"Niina"},{"family":"Evans68","given":"David M."},{"family":"Faul","given":"Jessica D."},{"family":"Feitosa","given":"Mary F."},{"family":"Forstner","given":"Andreas J."},{"family":"Gandin","given":"Ilaria"},{"family":"Gunnarsson","given":"Bjarni"},{"family":"Halldórsson","given":"Bjarni V."},{"family":"Harris","given":"Tamara B."},{"family":"Heath","given":"Andrew C."},{"family":"Hocking","given":"Lynne J."},{"family":"Holliday","given":"Elizabeth G."},{"family":"Homuth","given":"Georg"},{"family":"Horan","given":"Michael A."},{"family":"Hottenga","given":"Jouke-Jan"},{"family":"Jager","given":"Philip L.","non-dropping-particle":"de"},{"family":"Joshi","given":"Peter K."},{"family":"Jugessur","given":"Astanand"},{"family":"Kaakinen","given":"Marika A."},{"family":"Kähönen","given":"Mika"},{"family":"Kanoni","given":"Stavroula"},{"family":"Keltigangas-Järvinen","given":"Liisa"},{"family":"Kiemeney","given":"Lambertus A.L.M."},{"family":"Kolcic","given":"Ivana"},{"family":"Koskinen","given":"Seppo"},{"family":"Kraja","given":"Aldi T."},{"family":"Kroh","given":"Martin"},{"family":"Kutalik","given":"Zoltan"},{"family":"Latvala","given":"Antti"},{"family":"Launer","given":"Lenore J."},{"family":"Lebreton","given":"Maël P."},{"family":"Levinson","given":"Douglas F."},{"family":"Lichtenstein","given":"Paul"},{"family":"Lichtner","given":"Peter"},{"family":"Liewald","given":"David C.M."},{"family":"Loukola","given":"Anu"},{"family":"Madden","given":"Pamela A."},{"family":"Mägi","given":"Reedik"},{"family":"Mäki-Opas","given":"Tomi"},{"family":"Marioni","given":"Riccardo E."},{"family":"Marques-Vidal","given":"Pedro"},{"family":"Meddens","given":"Gerardus A."},{"family":"McMahon","given":"George"},{"family":"Meisinger","given":"Christa"},{"family":"Meitinger","given":"Thomas"},{"family":"Milaneschi","given":"Yusplitri"},{"family":"Milani","given":"Lili"},{"family":"Montgomery","given":"Grant W."},{"family":"Myhre","given":"Ronny"},{"family":"Nelson","given":"Christopher P."},{"family":"Nyholt","given":"Dale R."},{"family":"Ollier","given":"William E.R."},{"family":"Palotie","given":"Aarno"},{"family":"Paternoster","given":"Lavinia"},{"family":"Pedersen","given":"Nancy L."},{"family":"Petrovic","given":"Katja E."},{"family":"Porteous","given":"David J."},{"family":"Räikkönen","given":"Katri"},{"family":"Ring","given":"Susan M."},{"family":"Robino","given":"Antonietta"},{"family":"Rostapshova","given":"Olga"},{"family":"Rudan","given":"Igor"},{"family":"Rustichini","given":"Aldo"},{"family":"Salomaa","given":"Veikko"},{"family":"Sanders","given":"Alan R."},{"family":"Sarin","given":"Antti-Pekka"},{"family":"Schmidt","given":"Helena"},{"family":"Scott","given":"Rodney J."},{"family":"Smith","given":"Blair H."},{"family":"Smith","given":"Jennifer A."},{"family":"Staessen","given":"Jan A."},{"family":"Steinhagen-Thiessen","given":"Elisabeth"},{"family":"Strauch","given":"Konstantin"},{"family":"Terracciano","given":"Antonio"},{"family":"Tobin","given":"Martin D."},{"family":"Ulivi","given":"Sheila"},{"family":"Vaccargiu","given":"Simona"},{"family":"Quaye","given":"Lydia"},{"family":"Rooij","given":"Frank J.A.","non-dropping-particle":"van"},{"family":"Venturini","given":"Cristina"},{"family":"Vinkhuyzen","given":"Anna A.E."},{"family":"Völker","given":"Uwe"},{"family":"Völzke","given":"Henry"},{"family":"Vonk","given":"Judith M."},{"family":"Vozzi","given":"Diego"},{"family":"Waage","given":"Johannes"},{"family":"Ware","given":"Erin B."},{"family":"Willemsen","given":"Gonneke"},{"family":"Attia","given":"John R."},{"family":"Bennett","given":"David A."},{"family":"Berger","given":"Klaus"},{"family":"Bertram","given":"Lars"},{"family":"Bisgaard","given":"Hans"},{"family":"Boomsma","given":"Dorret I."},{"family":"Borecki","given":"Ingrid B."},{"family":"Bultmann","given":"Ute"},{"family":"Chabris","given":"Christopher F."},{"family":"Cucca","given":"Francesco"},{"family":"Cusi","given":"Daniele"},{"family":"Deary","given":"Ian J."},{"family":"Dedoussis","given":"George V."},{"family":"Duijn","given":"Cornelia M.","non-dropping-particle":"van"},{"family":"Eriksson","given":"Johan G."},{"family":"Franke","given":"Barbara"},{"family":"Franke","given":"Lude"},{"family":"Gasparini","given":"Paolo"},{"family":"Gejman","given":"Pablo V."},{"family":"Gieger","given":"Christian"},{"family":"Grabe","given":"Hans-Jörgen"},{"family":"Gratten","given":"Jacob"},{"family":"Groenen","given":"Patrick J.F."},{"family":"Gudnason","given":"Vilmundur"},{"family":"Harst","given":"Pim","non-dropping-particle":"van der"},{"family":"Hayward","given":"Caroline"},{"family":"Hinds","given":"David A."},{"family":"Hoffmann","given":"Wolfgang"},{"family":"Hyppönen","given":"Elina"},{"family":"Iacono","given":"William G."},{"family":"Jacobsson","given":"Bo"},{"family":"Järvelin","given":"Marjo-Riitta"},{"family":"Jöckel","given":"Karl-Heinz"},{"family":"Kaprio","given":"Jaakko"},{"family":"Kardia","given":"Sharon L.R."},{"family":"Lehtimäki","given":"Terho"},{"family":"Lehrer","given":"Steven F."},{"family":"Magnusson","given":"Patrik K.E."},{"family":"Martin","given":"Nicholas G."},{"family":"McGue","given":"Matt"},{"family":"Metspalu","given":"Andres"},{"family":"Pendleton","given":"Neil"},{"family":"Penninx","given":"Brenda W.J.H."},{"family":"Perola","given":"Markus"},{"family":"Pirastu","given":"Nicola"},{"family":"Pirastu","given":"Mario"},{"family":"Polasek","given":"Ozren"},{"family":"Posthuma","given":"Danielle"},{"family":"Power","given":"Christine"},{"family":"Province","given":"Michael A."},{"family":"Samani","given":"Nilesh J."},{"family":"Schlessinger","given":"David"},{"family":"Schmidt","given":"Reinhold"},{"family":"Sørensen","given":"Thorkild I.A."},{"family":"Spector","given":"Tim D."},{"family":"Stefansson","given":"Kari"},{"family":"Thorsteinsdottir","given":"Unnur"},{"family":"Thurik","given":"A. Roy"},{"family":"Timpson","given":"Nicholas J."},{"family":"Tiemeier","given":"Henning"},{"family":"Tung","given":"Joyce Y."},{"family":"Uitterlinden","given":"André G."},{"family":"Vitart","given":"Veronique"},{"family":"Vollenweider","given":"Peter"},{"family":"Weir","given":"David R."},{"family":"Wilson","given":"James F."},{"family":"Wright","given":"Alan F."},{"family":"Conley","given":"Dalton C."},{"family":"Krueger","given":"Robert F."},{"family":"Smith","given":"George Davey"},{"family":"Hofman","given":"Albert"},{"family":"Laibson","given":"David I."},{"family":"Medland","given":"Sarah E."},{"family":"Meyer","given":"Michelle N."},{"family":"Yang","given":"Jian"},{"family":"Johannesson","given":"Magnus"},{"family":"Visscher","given":"Peter M."},{"family":"Esko","given":"Tõnu"},{"family":"Koellinger","given":"Philipp D."},{"family":"Cesarini","given":"David"},{"family":"Benjamin","given":"Daniel J."}],"issued":{"date-parts":[["2016",5,11]]}}}],"schema":"https://github.com/citation-style-language/schema/raw/master/csl-citation.json"} </w:instrText>
            </w:r>
            <w:r w:rsidR="00160810" w:rsidRPr="00160810">
              <w:rPr>
                <w:rFonts w:ascii="Calibri" w:eastAsiaTheme="majorEastAsia" w:hAnsi="Calibri" w:cstheme="majorBidi"/>
                <w:kern w:val="2"/>
                <w:sz w:val="18"/>
                <w:szCs w:val="18"/>
                <w14:ligatures w14:val="standardContextual"/>
              </w:rPr>
              <w:fldChar w:fldCharType="separate"/>
            </w:r>
            <w:r w:rsidR="00197883" w:rsidRPr="00197883">
              <w:rPr>
                <w:rFonts w:ascii="Calibri" w:hAnsi="Calibri" w:cs="Calibri"/>
                <w:sz w:val="18"/>
                <w:vertAlign w:val="superscript"/>
              </w:rPr>
              <w:t>27</w:t>
            </w:r>
            <w:r w:rsidR="00160810" w:rsidRPr="00160810">
              <w:rPr>
                <w:rFonts w:ascii="Calibri" w:eastAsiaTheme="majorEastAsia" w:hAnsi="Calibri" w:cstheme="majorBidi"/>
                <w:kern w:val="2"/>
                <w:sz w:val="18"/>
                <w:szCs w:val="18"/>
                <w14:ligatures w14:val="standardContextual"/>
              </w:rPr>
              <w:fldChar w:fldCharType="end"/>
            </w:r>
          </w:p>
        </w:tc>
        <w:tc>
          <w:tcPr>
            <w:tcW w:w="1271" w:type="dxa"/>
          </w:tcPr>
          <w:p w14:paraId="75EC645C" w14:textId="24A8F7FD" w:rsidR="00017BFD" w:rsidRPr="00A75EB8" w:rsidRDefault="00017BFD" w:rsidP="00015095">
            <w:pPr>
              <w:spacing w:after="0" w:line="240" w:lineRule="auto"/>
              <w:rPr>
                <w:rFonts w:ascii="Calibri" w:eastAsiaTheme="majorEastAsia" w:hAnsi="Calibri" w:cstheme="majorBidi"/>
                <w:kern w:val="2"/>
                <w:sz w:val="18"/>
                <w:szCs w:val="18"/>
                <w14:ligatures w14:val="standardContextual"/>
              </w:rPr>
            </w:pPr>
            <w:r w:rsidRPr="00112654">
              <w:rPr>
                <w:rFonts w:ascii="Calibri" w:eastAsiaTheme="majorEastAsia" w:hAnsi="Calibri" w:cstheme="majorBidi"/>
                <w:kern w:val="2"/>
                <w:sz w:val="18"/>
                <w:szCs w:val="18"/>
                <w14:ligatures w14:val="standardContextual"/>
              </w:rPr>
              <w:t>Continuous</w:t>
            </w:r>
          </w:p>
        </w:tc>
      </w:tr>
      <w:tr w:rsidR="00017BFD" w14:paraId="19A6E2C6" w14:textId="77777777" w:rsidTr="00574A96">
        <w:trPr>
          <w:trHeight w:val="255"/>
        </w:trPr>
        <w:tc>
          <w:tcPr>
            <w:tcW w:w="8500" w:type="dxa"/>
          </w:tcPr>
          <w:p w14:paraId="232FAFD9" w14:textId="794F15EC" w:rsidR="00017BFD" w:rsidRPr="00160810" w:rsidRDefault="00017BFD" w:rsidP="00015095">
            <w:pPr>
              <w:spacing w:after="0" w:line="240" w:lineRule="auto"/>
              <w:ind w:left="315"/>
              <w:rPr>
                <w:rFonts w:ascii="Calibri" w:eastAsiaTheme="majorEastAsia" w:hAnsi="Calibri" w:cstheme="majorBidi"/>
                <w:kern w:val="2"/>
                <w:sz w:val="18"/>
                <w:szCs w:val="18"/>
                <w14:ligatures w14:val="standardContextual"/>
              </w:rPr>
            </w:pPr>
            <w:r w:rsidRPr="00160810">
              <w:rPr>
                <w:rFonts w:ascii="Calibri" w:eastAsiaTheme="majorEastAsia" w:hAnsi="Calibri" w:cstheme="majorBidi"/>
                <w:kern w:val="2"/>
                <w:sz w:val="18"/>
                <w:szCs w:val="18"/>
                <w14:ligatures w14:val="standardContextual"/>
              </w:rPr>
              <w:t>IQ</w:t>
            </w:r>
            <w:r w:rsidR="00160810" w:rsidRPr="00160810">
              <w:rPr>
                <w:rFonts w:cstheme="minorHAnsi"/>
                <w:sz w:val="18"/>
                <w:szCs w:val="18"/>
              </w:rPr>
              <w:fldChar w:fldCharType="begin"/>
            </w:r>
            <w:r w:rsidR="00197883">
              <w:rPr>
                <w:rFonts w:cstheme="minorHAnsi"/>
                <w:sz w:val="18"/>
                <w:szCs w:val="18"/>
              </w:rPr>
              <w:instrText xml:space="preserve"> ADDIN ZOTERO_ITEM CSL_CITATION {"citationID":"6m4FvmaI","properties":{"formattedCitation":"\\super 28\\nosupersub{}","plainCitation":"28","noteIndex":0},"citationItems":[{"id":"KfJSQhGA/DZhWq73q","uris":["http://zotero.org/users/8254188/items/4CMQ5LZL"],"itemData":{"id":22023,"type":"article-journal","abstract":"Intelligence is highly heritable1 and a major determinant of human health and well-being2. Recent genome-wide meta-analyses have identified 24 genomic loci linked to variation in intelligence3–7, but much about its genetic underpinnings remains to be discovered. Here, we present a large-scale genetic association study of intelligence (n = 269,867), identifying 205 associated genomic loci (190 new) and 1,016 genes (939 new) via positional mapping, expression quantitative trait locus (eQTL) mapping, chromatin interaction mapping, and gene-based association analysis. We find enrichment of genetic effects in conserved and coding regions and associations with 146 nonsynonymous exonic variants. Associated genes are strongly expressed in the brain, specifically in striatal medium spiny neurons and hippocampal pyramidal neurons. Gene set analyses implicate pathways related to nervous system development and synaptic structure. We confirm previous strong genetic correlations with multiple health-related outcomes, and Mendelian randomization analysis results suggest protective effects of intelligence for Alzheimer’s disease and ADHD and bidirectional causation with pleiotropic effects for schizophrenia. These results are a major step forward in understanding the neurobiology of cognitive function as well as genetically related neurological and psychiatric disorders.","container-title":"Nature Genetics","DOI":"10.1038/s41588-018-0152-6","ISSN":"1546-1718","issue":"7","journalAbbreviation":"Nat Genet","language":"en","license":"2018 The Author(s)","note":"publisher: Nature Publishing Group","page":"912-919","source":"www.nature.com","title":"Genome-wide association meta-analysis in 269,867 individuals identifies new genetic and functional links to intelligence","volume":"50","author":[{"family":"Savage","given":"Jeanne E."},{"family":"Jansen","given":"Philip R."},{"family":"Stringer","given":"Sven"},{"family":"Watanabe","given":"Kyoko"},{"family":"Bryois","given":"Julien"},{"family":"Leeuw","given":"Christiaan A.","non-dropping-particle":"de"},{"family":"Nagel","given":"Mats"},{"family":"Awasthi","given":"Swapnil"},{"family":"Barr","given":"Peter B."},{"family":"Coleman","given":"Jonathan R. I."},{"family":"Grasby","given":"Katrina L."},{"family":"Hammerschlag","given":"Anke R."},{"family":"Kaminski","given":"Jakob A."},{"family":"Karlsson","given":"Robert"},{"family":"Krapohl","given":"Eva"},{"family":"Lam","given":"Max"},{"family":"Nygaard","given":"Marianne"},{"family":"Reynolds","given":"Chandra A."},{"family":"Trampush","given":"Joey W."},{"family":"Young","given":"Hannah"},{"family":"Zabaneh","given":"Delilah"},{"family":"Hägg","given":"Sara"},{"family":"Hansell","given":"Narelle K."},{"family":"Karlsson","given":"Ida K."},{"family":"Linnarsson","given":"Sten"},{"family":"Montgomery","given":"Grant W."},{"family":"Muñoz-Manchado","given":"Ana B."},{"family":"Quinlan","given":"Erin B."},{"family":"Schumann","given":"Gunter"},{"family":"Skene","given":"Nathan G."},{"family":"Webb","given":"Bradley T."},{"family":"White","given":"Tonya"},{"family":"Arking","given":"Dan E."},{"family":"Avramopoulos","given":"Dimitrios"},{"family":"Bilder","given":"Robert M."},{"family":"Bitsios","given":"Panos"},{"family":"Burdick","given":"Katherine E."},{"family":"Cannon","given":"Tyrone D."},{"family":"Chiba-Falek","given":"Ornit"},{"family":"Christoforou","given":"Andrea"},{"family":"Cirulli","given":"Elizabeth T."},{"family":"Congdon","given":"Eliza"},{"family":"Corvin","given":"Aiden"},{"family":"Davies","given":"Gail"},{"family":"Deary","given":"Ian J."},{"family":"DeRosse","given":"Pamela"},{"family":"Dickinson","given":"Dwight"},{"family":"Djurovic","given":"Srdjan"},{"family":"Donohoe","given":"Gary"},{"family":"Conley","given":"Emily Drabant"},{"family":"Eriksson","given":"Johan G."},{"family":"Espeseth","given":"Thomas"},{"family":"Freimer","given":"Nelson A."},{"family":"Giakoumaki","given":"Stella"},{"family":"Giegling","given":"Ina"},{"family":"Gill","given":"Michael"},{"family":"Glahn","given":"David C."},{"family":"Hariri","given":"Ahmad R."},{"family":"Hatzimanolis","given":"Alex"},{"family":"Keller","given":"Matthew C."},{"family":"Knowles","given":"Emma"},{"family":"Koltai","given":"Deborah"},{"family":"Konte","given":"Bettina"},{"family":"Lahti","given":"Jari"},{"family":"Le Hellard","given":"Stephanie"},{"family":"Lencz","given":"Todd"},{"family":"Liewald","given":"David C."},{"family":"London","given":"Edythe"},{"family":"Lundervold","given":"Astri J."},{"family":"Malhotra","given":"Anil K."},{"family":"Melle","given":"Ingrid"},{"family":"Morris","given":"Derek"},{"family":"Need","given":"Anna C."},{"family":"Ollier","given":"William"},{"family":"Palotie","given":"Aarno"},{"family":"Payton","given":"Antony"},{"family":"Pendleton","given":"Neil"},{"family":"Poldrack","given":"Russell A."},{"family":"Räikkönen","given":"Katri"},{"family":"Reinvang","given":"Ivar"},{"family":"Roussos","given":"Panos"},{"family":"Rujescu","given":"Dan"},{"family":"Sabb","given":"Fred W."},{"family":"Scult","given":"Matthew A."},{"family":"Smeland","given":"Olav B."},{"family":"Smyrnis","given":"Nikolaos"},{"family":"Starr","given":"John M."},{"family":"Steen","given":"Vidar M."},{"family":"Stefanis","given":"Nikos C."},{"family":"Straub","given":"Richard E."},{"family":"Sundet","given":"Kjetil"},{"family":"Tiemeier","given":"Henning"},{"family":"Voineskos","given":"Aristotle N."},{"family":"Weinberger","given":"Daniel R."},{"family":"Widen","given":"Elisabeth"},{"family":"Yu","given":"Jin"},{"family":"Abecasis","given":"Goncalo"},{"family":"Andreassen","given":"Ole A."},{"family":"Breen","given":"Gerome"},{"family":"Christiansen","given":"Lene"},{"family":"Debrabant","given":"Birgit"},{"family":"Dick","given":"Danielle M."},{"family":"Heinz","given":"Andreas"},{"family":"Hjerling-Leffler","given":"Jens"},{"family":"Ikram","given":"M. Arfan"},{"family":"Kendler","given":"Kenneth S."},{"family":"Martin","given":"Nicholas G."},{"family":"Medland","given":"Sarah E."},{"family":"Pedersen","given":"Nancy L."},{"family":"Plomin","given":"Robert"},{"family":"Polderman","given":"Tinca J. C."},{"family":"Ripke","given":"Stephan"},{"family":"Sluis","given":"Sophie","non-dropping-particle":"van der"},{"family":"Sullivan","given":"Patrick F."},{"family":"Vrieze","given":"Scott I."},{"family":"Wright","given":"Margaret J."},{"family":"Posthuma","given":"Danielle"}],"issued":{"date-parts":[["2018",7]]}}}],"schema":"https://github.com/citation-style-language/schema/raw/master/csl-citation.json"} </w:instrText>
            </w:r>
            <w:r w:rsidR="00160810" w:rsidRPr="00160810">
              <w:rPr>
                <w:rFonts w:cstheme="minorHAnsi"/>
                <w:sz w:val="18"/>
                <w:szCs w:val="18"/>
              </w:rPr>
              <w:fldChar w:fldCharType="separate"/>
            </w:r>
            <w:r w:rsidR="00197883" w:rsidRPr="00197883">
              <w:rPr>
                <w:rFonts w:ascii="Calibri" w:hAnsi="Calibri" w:cs="Calibri"/>
                <w:sz w:val="18"/>
                <w:vertAlign w:val="superscript"/>
              </w:rPr>
              <w:t>28</w:t>
            </w:r>
            <w:r w:rsidR="00160810" w:rsidRPr="00160810">
              <w:rPr>
                <w:rFonts w:cstheme="minorHAnsi"/>
                <w:sz w:val="18"/>
                <w:szCs w:val="18"/>
              </w:rPr>
              <w:fldChar w:fldCharType="end"/>
            </w:r>
          </w:p>
        </w:tc>
        <w:tc>
          <w:tcPr>
            <w:tcW w:w="1271" w:type="dxa"/>
          </w:tcPr>
          <w:p w14:paraId="7779E082" w14:textId="013E6461" w:rsidR="00017BFD" w:rsidRPr="00A75EB8" w:rsidRDefault="00017BFD" w:rsidP="00015095">
            <w:pPr>
              <w:spacing w:after="0" w:line="240" w:lineRule="auto"/>
              <w:rPr>
                <w:rFonts w:ascii="Calibri" w:eastAsiaTheme="majorEastAsia" w:hAnsi="Calibri" w:cstheme="majorBidi"/>
                <w:kern w:val="2"/>
                <w:sz w:val="18"/>
                <w:szCs w:val="18"/>
                <w14:ligatures w14:val="standardContextual"/>
              </w:rPr>
            </w:pPr>
            <w:r w:rsidRPr="00112654">
              <w:rPr>
                <w:rFonts w:ascii="Calibri" w:eastAsiaTheme="majorEastAsia" w:hAnsi="Calibri" w:cstheme="majorBidi"/>
                <w:kern w:val="2"/>
                <w:sz w:val="18"/>
                <w:szCs w:val="18"/>
                <w14:ligatures w14:val="standardContextual"/>
              </w:rPr>
              <w:t>Continuous</w:t>
            </w:r>
          </w:p>
        </w:tc>
      </w:tr>
      <w:tr w:rsidR="00017BFD" w14:paraId="0ECDE814" w14:textId="77777777" w:rsidTr="00574A96">
        <w:trPr>
          <w:trHeight w:val="255"/>
        </w:trPr>
        <w:tc>
          <w:tcPr>
            <w:tcW w:w="8500" w:type="dxa"/>
          </w:tcPr>
          <w:p w14:paraId="2038A222" w14:textId="4122D436" w:rsidR="00017BFD" w:rsidRPr="00160810" w:rsidRDefault="00017BFD" w:rsidP="00015095">
            <w:pPr>
              <w:spacing w:after="0" w:line="240" w:lineRule="auto"/>
              <w:ind w:left="315"/>
              <w:rPr>
                <w:rFonts w:ascii="Calibri" w:eastAsiaTheme="majorEastAsia" w:hAnsi="Calibri" w:cstheme="majorBidi"/>
                <w:kern w:val="2"/>
                <w:sz w:val="18"/>
                <w:szCs w:val="18"/>
                <w14:ligatures w14:val="standardContextual"/>
              </w:rPr>
            </w:pPr>
            <w:r w:rsidRPr="00160810">
              <w:rPr>
                <w:rFonts w:ascii="Calibri" w:eastAsiaTheme="majorEastAsia" w:hAnsi="Calibri" w:cstheme="majorBidi"/>
                <w:kern w:val="2"/>
                <w:sz w:val="18"/>
                <w:szCs w:val="18"/>
                <w14:ligatures w14:val="standardContextual"/>
              </w:rPr>
              <w:t>Major-depressive disorder</w:t>
            </w:r>
            <w:r w:rsidR="00522E3C" w:rsidRPr="00160810">
              <w:rPr>
                <w:rFonts w:cstheme="minorHAnsi"/>
                <w:sz w:val="18"/>
                <w:szCs w:val="18"/>
              </w:rPr>
              <w:fldChar w:fldCharType="begin"/>
            </w:r>
            <w:r w:rsidR="00197883">
              <w:rPr>
                <w:rFonts w:cstheme="minorHAnsi"/>
                <w:sz w:val="18"/>
                <w:szCs w:val="18"/>
              </w:rPr>
              <w:instrText xml:space="preserve"> ADDIN ZOTERO_ITEM CSL_CITATION {"citationID":"39ZifS6S","properties":{"formattedCitation":"\\super 29\\nosupersub{}","plainCitation":"29","noteIndex":0},"citationItems":[{"id":"KfJSQhGA/ZSBnCefn","uris":["http://zotero.org/users/8254188/items/8P9A3X7F"],"itemData":{"id":22007,"type":"article-journal","abstract":"Major depressive disorder (MDD) is a common illness accompanied by considerable morbidity, mortality, costs, and heightened risk of suicide. We conducted a genome-wide association meta-analysis based in 135,458 cases and 344,901 controls and identified 44 independent and significant loci. The genetic findings were associated with clinical features of major depression and implicated brain regions exhibiting anatomical differences in cases. Targets of antidepressant medications and genes involved in gene splicing were enriched for smaller association signal. We found important relationships of genetic risk for major depression with educational attainment, body mass, and schizophrenia: lower educational attainment and higher body mass were putatively causal, whereas major depression and schizophrenia reflected a partly shared biological etiology. All humans carry lesser or greater numbers of genetic risk factors for major depression. These findings help refine the basis of major depression and imply that a continuous measure of risk underlies the clinical phenotype.","container-title":"Nature Genetics","DOI":"10.1038/s41588-018-0090-3","ISSN":"1546-1718","issue":"5","journalAbbreviation":"Nat Genet","language":"en","license":"2018 The Author(s)","note":"publisher: Nature Publishing Group","page":"668-681","source":"www.nature.com","title":"Genome-wide association analyses identify 44 risk variants and refine the genetic architecture of major depression","volume":"50","author":[{"family":"Wray","given":"Naomi R."},{"family":"Ripke","given":"Stephan"},{"family":"Mattheisen","given":"Manuel"},{"family":"Trzaskowski","given":"Maciej"},{"family":"Byrne","given":"Enda M."},{"family":"Abdellaoui","given":"Abdel"},{"family":"Adams","given":"Mark J."},{"family":"Agerbo","given":"Esben"},{"family":"Air","given":"Tracy M."},{"family":"Andlauer","given":"Till M. F."},{"family":"Bacanu","given":"Silviu-Alin"},{"family":"Bækvad-Hansen","given":"Marie"},{"family":"Beekman","given":"Aartjan F. T."},{"family":"Bigdeli","given":"Tim B."},{"family":"Binder","given":"Elisabeth B."},{"family":"Blackwood","given":"Douglas R. H."},{"family":"Bryois","given":"Julien"},{"family":"Buttenschøn","given":"Henriette N."},{"family":"Bybjerg-Grauholm","given":"Jonas"},{"family":"Cai","given":"Na"},{"family":"Castelao","given":"Enrique"},{"family":"Christensen","given":"Jane Hvarregaard"},{"family":"Clarke","given":"Toni-Kim"},{"family":"Coleman","given":"Jonathan I. R."},{"family":"Colodro-Conde","given":"Lucía"},{"family":"Couvy-Duchesne","given":"Baptiste"},{"family":"Craddock","given":"Nick"},{"family":"Crawford","given":"Gregory E."},{"family":"Crowley","given":"Cheynna A."},{"family":"Dashti","given":"Hassan S."},{"family":"Davies","given":"Gail"},{"family":"Deary","given":"Ian J."},{"family":"Degenhardt","given":"Franziska"},{"family":"Derks","given":"Eske M."},{"family":"Direk","given":"Nese"},{"family":"Dolan","given":"Conor V."},{"family":"Dunn","given":"Erin C."},{"family":"Eley","given":"Thalia C."},{"family":"Eriksson","given":"Nicholas"},{"family":"Escott-Price","given":"Valentina"},{"family":"Kiadeh","given":"Farnush Hassan Farhadi"},{"family":"Finucane","given":"Hilary K."},{"family":"Forstner","given":"Andreas J."},{"family":"Frank","given":"Josef"},{"family":"Gaspar","given":"Héléna A."},{"family":"Gill","given":"Michael"},{"family":"Giusti-Rodríguez","given":"Paola"},{"family":"Goes","given":"Fernando S."},{"family":"Gordon","given":"Scott D."},{"family":"Grove","given":"Jakob"},{"family":"Hall","given":"Lynsey S."},{"family":"Hannon","given":"Eilis"},{"family":"Hansen","given":"Christine Søholm"},{"family":"Hansen","given":"Thomas F."},{"family":"Herms","given":"Stefan"},{"family":"Hickie","given":"Ian B."},{"family":"Hoffmann","given":"Per"},{"family":"Homuth","given":"Georg"},{"family":"Horn","given":"Carsten"},{"family":"Hottenga","given":"Jouke-Jan"},{"family":"Hougaard","given":"David M."},{"family":"Hu","given":"Ming"},{"family":"Hyde","given":"Craig L."},{"family":"Ising","given":"Marcus"},{"family":"Jansen","given":"Rick"},{"family":"Jin","given":"Fulai"},{"family":"Jorgenson","given":"Eric"},{"family":"Knowles","given":"James A."},{"family":"Kohane","given":"Isaac S."},{"family":"Kraft","given":"Julia"},{"family":"Kretzschmar","given":"Warren W."},{"family":"Krogh","given":"Jesper"},{"family":"Kutalik","given":"Zoltán"},{"family":"Lane","given":"Jacqueline M."},{"family":"Li","given":"Yihan"},{"family":"Li","given":"Yun"},{"family":"Lind","given":"Penelope A."},{"family":"Liu","given":"Xiaoxiao"},{"family":"Lu","given":"Leina"},{"family":"MacIntyre","given":"Donald J."},{"family":"MacKinnon","given":"Dean F."},{"family":"Maier","given":"Robert M."},{"family":"Maier","given":"Wolfgang"},{"family":"Marchini","given":"Jonathan"},{"family":"Mbarek","given":"Hamdi"},{"family":"McGrath","given":"Patrick"},{"family":"McGuffin","given":"Peter"},{"family":"Medland","given":"Sarah E."},{"family":"Mehta","given":"Divya"},{"family":"Middeldorp","given":"Christel M."},{"family":"Mihailov","given":"Evelin"},{"family":"Milaneschi","given":"Yuri"},{"family":"Milani","given":"Lili"},{"family":"Mill","given":"Jonathan"},{"family":"Mondimore","given":"Francis M."},{"family":"Montgomery","given":"Grant W."},{"family":"Mostafavi","given":"Sara"},{"family":"Mullins","given":"Niamh"},{"family":"Nauck","given":"Matthias"},{"family":"Ng","given":"Bernard"},{"family":"Nivard","given":"Michel G."},{"family":"Nyholt","given":"Dale R."},{"family":"O’Reilly","given":"Paul F."},{"family":"Oskarsson","given":"Hogni"},{"family":"Owen","given":"Michael J."},{"family":"Painter","given":"Jodie N."},{"family":"Pedersen","given":"Carsten Bøcker"},{"family":"Pedersen","given":"Marianne Giørtz"},{"family":"Peterson","given":"Roseann E."},{"family":"Pettersson","given":"Erik"},{"family":"Peyrot","given":"Wouter J."},{"family":"Pistis","given":"Giorgio"},{"family":"Posthuma","given":"Danielle"},{"family":"Purcell","given":"Shaun M."},{"family":"Quiroz","given":"Jorge A."},{"family":"Qvist","given":"Per"},{"family":"Rice","given":"John P."},{"family":"Riley","given":"Brien P."},{"family":"Rivera","given":"Margarita"},{"family":"Saeed Mirza","given":"Saira"},{"family":"Saxena","given":"Richa"},{"family":"Schoevers","given":"Robert"},{"family":"Schulte","given":"Eva C."},{"family":"Shen","given":"Ling"},{"family":"Shi","given":"Jianxin"},{"family":"Shyn","given":"Stanley I."},{"family":"Sigurdsson","given":"Engilbert"},{"family":"Sinnamon","given":"Grant B. C."},{"family":"Smit","given":"Johannes H."},{"family":"Smith","given":"Daniel J."},{"family":"Stefansson","given":"Hreinn"},{"family":"Steinberg","given":"Stacy"},{"family":"Stockmeier","given":"Craig A."},{"family":"Streit","given":"Fabian"},{"family":"Strohmaier","given":"Jana"},{"family":"Tansey","given":"Katherine E."},{"family":"Teismann","given":"Henning"},{"family":"Teumer","given":"Alexander"},{"family":"Thompson","given":"Wesley"},{"family":"Thomson","given":"Pippa A."},{"family":"Thorgeirsson","given":"Thorgeir E."},{"family":"Tian","given":"Chao"},{"family":"Traylor","given":"Matthew"},{"family":"Treutlein","given":"Jens"},{"family":"Trubetskoy","given":"Vassily"},{"family":"Uitterlinden","given":"André G."},{"family":"Umbricht","given":"Daniel"},{"family":"Van der Auwera","given":"Sandra"},{"family":"Hemert","given":"Albert M.","non-dropping-particle":"van"},{"family":"Viktorin","given":"Alexander"},{"family":"Visscher","given":"Peter M."},{"family":"Wang","given":"Yunpeng"},{"family":"Webb","given":"Bradley T."},{"family":"Weinsheimer","given":"Shantel Marie"},{"family":"Wellmann","given":"Jürgen"},{"family":"Willemsen","given":"Gonneke"},{"family":"Witt","given":"Stephanie H."},{"family":"Wu","given":"Yang"},{"family":"Xi","given":"Hualin S."},{"family":"Yang","given":"Jian"},{"family":"Zhang","given":"Futao"},{"family":"Arolt","given":"Volker"},{"family":"Baune","given":"Bernhard T."},{"family":"Berger","given":"Klaus"},{"family":"Boomsma","given":"Dorret I."},{"family":"Cichon","given":"Sven"},{"family":"Dannlowski","given":"Udo"},{"family":"Geus","given":"E. C. J.","non-dropping-particle":"de"},{"family":"DePaulo","given":"J. Raymond"},{"family":"Domenici","given":"Enrico"},{"family":"Domschke","given":"Katharina"},{"family":"Esko","given":"Tõnu"},{"family":"Grabe","given":"Hans J."},{"family":"Hamilton","given":"Steven P."},{"family":"Hayward","given":"Caroline"},{"family":"Heath","given":"Andrew C."},{"family":"Hinds","given":"David A."},{"family":"Kendler","given":"Kenneth S."},{"family":"Kloiber","given":"Stefan"},{"family":"Lewis","given":"Glyn"},{"family":"Li","given":"Qingqin S."},{"family":"Lucae","given":"Susanne"},{"family":"Madden","given":"Pamela F. A."},{"family":"Magnusson","given":"Patrik K."},{"family":"Martin","given":"Nicholas G."},{"family":"McIntosh","given":"Andrew M."},{"family":"Metspalu","given":"Andres"},{"family":"Mors","given":"Ole"},{"family":"Mortensen","given":"Preben Bo"},{"family":"Müller-Myhsok","given":"Bertram"},{"family":"Nordentoft","given":"Merete"},{"family":"Nöthen","given":"Markus M."},{"family":"O’Donovan","given":"Michael C."},{"family":"Paciga","given":"Sara A."},{"family":"Pedersen","given":"Nancy L."},{"family":"Penninx","given":"Brenda W. J. H."},{"family":"Perlis","given":"Roy H."},{"family":"Porteous","given":"David J."},{"family":"Potash","given":"James B."},{"family":"Preisig","given":"Martin"},{"family":"Rietschel","given":"Marcella"},{"family":"Schaefer","given":"Catherine"},{"family":"Schulze","given":"Thomas G."},{"family":"Smoller","given":"Jordan W."},{"family":"Stefansson","given":"Kari"},{"family":"Tiemeier","given":"Henning"},{"family":"Uher","given":"Rudolf"},{"family":"Völzke","given":"Henry"},{"family":"Weissman","given":"Myrna M."},{"family":"Werge","given":"Thomas"},{"family":"Winslow","given":"Ashley R."},{"family":"Lewis","given":"Cathryn M."},{"family":"Levinson","given":"Douglas F."},{"family":"Breen","given":"Gerome"},{"family":"Børglum","given":"Anders D."},{"family":"Sullivan","given":"Patrick F."}],"issued":{"date-parts":[["2018",5]]}}}],"schema":"https://github.com/citation-style-language/schema/raw/master/csl-citation.json"} </w:instrText>
            </w:r>
            <w:r w:rsidR="00522E3C" w:rsidRPr="00160810">
              <w:rPr>
                <w:rFonts w:cstheme="minorHAnsi"/>
                <w:sz w:val="18"/>
                <w:szCs w:val="18"/>
              </w:rPr>
              <w:fldChar w:fldCharType="separate"/>
            </w:r>
            <w:r w:rsidR="00197883" w:rsidRPr="00197883">
              <w:rPr>
                <w:rFonts w:ascii="Calibri" w:hAnsi="Calibri" w:cs="Calibri"/>
                <w:sz w:val="18"/>
                <w:vertAlign w:val="superscript"/>
              </w:rPr>
              <w:t>29</w:t>
            </w:r>
            <w:r w:rsidR="00522E3C" w:rsidRPr="00160810">
              <w:rPr>
                <w:rFonts w:cstheme="minorHAnsi"/>
                <w:sz w:val="18"/>
                <w:szCs w:val="18"/>
              </w:rPr>
              <w:fldChar w:fldCharType="end"/>
            </w:r>
          </w:p>
        </w:tc>
        <w:tc>
          <w:tcPr>
            <w:tcW w:w="1271" w:type="dxa"/>
          </w:tcPr>
          <w:p w14:paraId="37B0A59A" w14:textId="519D8AF2" w:rsidR="00017BFD" w:rsidRPr="00A75EB8" w:rsidRDefault="00017BFD" w:rsidP="00015095">
            <w:pPr>
              <w:spacing w:after="0" w:line="240" w:lineRule="auto"/>
              <w:rPr>
                <w:rFonts w:ascii="Calibri" w:eastAsiaTheme="majorEastAsia" w:hAnsi="Calibri" w:cstheme="majorBidi"/>
                <w:kern w:val="2"/>
                <w:sz w:val="18"/>
                <w:szCs w:val="18"/>
                <w14:ligatures w14:val="standardContextual"/>
              </w:rPr>
            </w:pPr>
            <w:r w:rsidRPr="00112654">
              <w:rPr>
                <w:rFonts w:ascii="Calibri" w:eastAsiaTheme="majorEastAsia" w:hAnsi="Calibri" w:cstheme="majorBidi"/>
                <w:kern w:val="2"/>
                <w:sz w:val="18"/>
                <w:szCs w:val="18"/>
                <w14:ligatures w14:val="standardContextual"/>
              </w:rPr>
              <w:t>Continuous</w:t>
            </w:r>
          </w:p>
        </w:tc>
      </w:tr>
      <w:tr w:rsidR="00017BFD" w14:paraId="48B5507D" w14:textId="77777777" w:rsidTr="00574A96">
        <w:trPr>
          <w:trHeight w:val="255"/>
        </w:trPr>
        <w:tc>
          <w:tcPr>
            <w:tcW w:w="8500" w:type="dxa"/>
          </w:tcPr>
          <w:p w14:paraId="1AE176AC" w14:textId="5AED6B69" w:rsidR="00017BFD" w:rsidRPr="00160810" w:rsidRDefault="00017BFD" w:rsidP="00015095">
            <w:pPr>
              <w:spacing w:after="0" w:line="240" w:lineRule="auto"/>
              <w:ind w:left="315"/>
              <w:rPr>
                <w:rFonts w:ascii="Calibri" w:eastAsiaTheme="majorEastAsia" w:hAnsi="Calibri" w:cstheme="majorBidi"/>
                <w:kern w:val="2"/>
                <w:sz w:val="18"/>
                <w:szCs w:val="18"/>
                <w14:ligatures w14:val="standardContextual"/>
              </w:rPr>
            </w:pPr>
            <w:r w:rsidRPr="00160810">
              <w:rPr>
                <w:rFonts w:ascii="Calibri" w:eastAsiaTheme="majorEastAsia" w:hAnsi="Calibri" w:cstheme="majorBidi"/>
                <w:kern w:val="2"/>
                <w:sz w:val="18"/>
                <w:szCs w:val="18"/>
                <w14:ligatures w14:val="standardContextual"/>
              </w:rPr>
              <w:t>Neuroticism</w:t>
            </w:r>
            <w:r w:rsidR="00160810" w:rsidRPr="00160810">
              <w:rPr>
                <w:rFonts w:cstheme="minorHAnsi"/>
                <w:sz w:val="18"/>
                <w:szCs w:val="18"/>
              </w:rPr>
              <w:fldChar w:fldCharType="begin"/>
            </w:r>
            <w:r w:rsidR="00197883">
              <w:rPr>
                <w:rFonts w:cstheme="minorHAnsi"/>
                <w:sz w:val="18"/>
                <w:szCs w:val="18"/>
              </w:rPr>
              <w:instrText xml:space="preserve"> ADDIN ZOTERO_ITEM CSL_CITATION {"citationID":"8X1fbIGA","properties":{"formattedCitation":"\\super 30\\nosupersub{}","plainCitation":"30","noteIndex":0},"citationItems":[{"id":"KfJSQhGA/IF0OJKgB","uris":["http://zotero.org/users/8254188/items/ADWTK7SG"],"itemData":{"id":22030,"type":"article-journal","abstract":"Neuroticism is a relatively stable personality trait characterized by negative emotionality (for example, worry and guilt)1; heritability estimated from twin studies ranges from 30 to 50%2, and SNP-based heritability ranges from 6 to 15%3–6. Increased neuroticism is associated with poorer mental and physical health7,8, translating to high economic burden9. Genome-wide association studies (GWAS) of neuroticism have identified up to 11 associated genetic loci3,4. Here we report 116 significant independent loci from a GWAS of neuroticism in 329,821 UK Biobank participants; 15 of these loci replicated at P &lt; 0.00045 in an unrelated cohort (N = 122,867). Genetic signals were enriched in neuronal genesis and differentiation pathways, and substantial genetic correlations were found between neuroticism and depressive symptoms (rg = 0.82, standard error (s.e.) = 0.03), major depressive disorder (MDD; rg = 0.69, s.e. = 0.07) and subjective well-being (rg = –0.68, s.e. = 0.03) alongside other mental health traits. These discoveries significantly advance understanding of neuroticism and its association with MDD.","container-title":"Nature Genetics","DOI":"10.1038/s41588-017-0013-8","ISSN":"1546-1718","issue":"1","journalAbbreviation":"Nat Genet","language":"en","license":"2017 The Author(s)","note":"publisher: Nature Publishing Group","page":"6-11","source":"www.nature.com","title":"Association analysis in over 329,000 individuals identifies 116 independent variants influencing neuroticism","volume":"50","author":[{"family":"Luciano","given":"Michelle"},{"family":"Hagenaars","given":"Saskia P."},{"family":"Davies","given":"Gail"},{"family":"Hill","given":"W. David"},{"family":"Clarke","given":"Toni-Kim"},{"family":"Shirali","given":"Masoud"},{"family":"Harris","given":"Sarah E."},{"family":"Marioni","given":"Riccardo E."},{"family":"Liewald","given":"David C."},{"family":"Fawns-Ritchie","given":"Chloe"},{"family":"Adams","given":"Mark J."},{"family":"Howard","given":"David M."},{"family":"Lewis","given":"Cathryn M."},{"family":"Gale","given":"Catharine R."},{"family":"McIntosh","given":"Andrew M."},{"family":"Deary","given":"Ian J."}],"issued":{"date-parts":[["2018",1]]}}}],"schema":"https://github.com/citation-style-language/schema/raw/master/csl-citation.json"} </w:instrText>
            </w:r>
            <w:r w:rsidR="00160810" w:rsidRPr="00160810">
              <w:rPr>
                <w:rFonts w:cstheme="minorHAnsi"/>
                <w:sz w:val="18"/>
                <w:szCs w:val="18"/>
              </w:rPr>
              <w:fldChar w:fldCharType="separate"/>
            </w:r>
            <w:r w:rsidR="00197883" w:rsidRPr="00197883">
              <w:rPr>
                <w:rFonts w:ascii="Calibri" w:hAnsi="Calibri" w:cs="Calibri"/>
                <w:sz w:val="18"/>
                <w:vertAlign w:val="superscript"/>
              </w:rPr>
              <w:t>30</w:t>
            </w:r>
            <w:r w:rsidR="00160810" w:rsidRPr="00160810">
              <w:rPr>
                <w:rFonts w:cstheme="minorHAnsi"/>
                <w:sz w:val="18"/>
                <w:szCs w:val="18"/>
              </w:rPr>
              <w:fldChar w:fldCharType="end"/>
            </w:r>
          </w:p>
        </w:tc>
        <w:tc>
          <w:tcPr>
            <w:tcW w:w="1271" w:type="dxa"/>
          </w:tcPr>
          <w:p w14:paraId="5692618D" w14:textId="23E8381D" w:rsidR="00017BFD" w:rsidRPr="00A75EB8" w:rsidRDefault="00017BFD" w:rsidP="00015095">
            <w:pPr>
              <w:spacing w:after="0" w:line="240" w:lineRule="auto"/>
              <w:rPr>
                <w:rFonts w:ascii="Calibri" w:eastAsiaTheme="majorEastAsia" w:hAnsi="Calibri" w:cstheme="majorBidi"/>
                <w:kern w:val="2"/>
                <w:sz w:val="18"/>
                <w:szCs w:val="18"/>
                <w14:ligatures w14:val="standardContextual"/>
              </w:rPr>
            </w:pPr>
            <w:r w:rsidRPr="00112654">
              <w:rPr>
                <w:rFonts w:ascii="Calibri" w:eastAsiaTheme="majorEastAsia" w:hAnsi="Calibri" w:cstheme="majorBidi"/>
                <w:kern w:val="2"/>
                <w:sz w:val="18"/>
                <w:szCs w:val="18"/>
                <w14:ligatures w14:val="standardContextual"/>
              </w:rPr>
              <w:t>Continuous</w:t>
            </w:r>
          </w:p>
        </w:tc>
      </w:tr>
      <w:tr w:rsidR="00017BFD" w14:paraId="4D219159" w14:textId="77777777" w:rsidTr="00574A96">
        <w:trPr>
          <w:trHeight w:val="255"/>
        </w:trPr>
        <w:tc>
          <w:tcPr>
            <w:tcW w:w="8500" w:type="dxa"/>
          </w:tcPr>
          <w:p w14:paraId="7ED1065C" w14:textId="7703EBC9" w:rsidR="00017BFD" w:rsidRPr="00160810" w:rsidRDefault="00017BFD" w:rsidP="00015095">
            <w:pPr>
              <w:spacing w:after="0" w:line="240" w:lineRule="auto"/>
              <w:ind w:left="315"/>
              <w:rPr>
                <w:rFonts w:ascii="Calibri" w:eastAsiaTheme="majorEastAsia" w:hAnsi="Calibri" w:cstheme="majorBidi"/>
                <w:kern w:val="2"/>
                <w:sz w:val="18"/>
                <w:szCs w:val="18"/>
                <w14:ligatures w14:val="standardContextual"/>
              </w:rPr>
            </w:pPr>
            <w:r w:rsidRPr="00160810">
              <w:rPr>
                <w:rFonts w:ascii="Calibri" w:eastAsiaTheme="majorEastAsia" w:hAnsi="Calibri" w:cstheme="majorBidi"/>
                <w:kern w:val="2"/>
                <w:sz w:val="18"/>
                <w:szCs w:val="18"/>
                <w14:ligatures w14:val="standardContextual"/>
              </w:rPr>
              <w:t>Schizophrenia (Ripke)</w:t>
            </w:r>
            <w:r w:rsidR="00522E3C" w:rsidRPr="00160810">
              <w:rPr>
                <w:rFonts w:ascii="Calibri" w:eastAsiaTheme="majorEastAsia" w:hAnsi="Calibri" w:cstheme="majorBidi"/>
                <w:kern w:val="2"/>
                <w:sz w:val="18"/>
                <w:szCs w:val="18"/>
                <w14:ligatures w14:val="standardContextual"/>
              </w:rPr>
              <w:fldChar w:fldCharType="begin"/>
            </w:r>
            <w:r w:rsidR="00197883">
              <w:rPr>
                <w:rFonts w:ascii="Calibri" w:eastAsiaTheme="majorEastAsia" w:hAnsi="Calibri" w:cstheme="majorBidi"/>
                <w:kern w:val="2"/>
                <w:sz w:val="18"/>
                <w:szCs w:val="18"/>
                <w14:ligatures w14:val="standardContextual"/>
              </w:rPr>
              <w:instrText xml:space="preserve"> ADDIN ZOTERO_ITEM CSL_CITATION {"citationID":"BEXmNK1G","properties":{"formattedCitation":"\\super 31\\nosupersub{}","plainCitation":"31","noteIndex":0},"citationItems":[{"id":"KfJSQhGA/lEj8CHxo","uris":["http://zotero.org/users/8254188/items/QQ5R87Q2"],"itemData":{"id":2938,"type":"article-journal","container-title":"Nature","issue":"7510","note":"publisher: Nature Publishing Group","page":"421","title":"Biological insights from 108 schizophrenia-associated genetic loci","volume":"511","author":[{"family":"Ripke","given":"Stephan"},{"family":"Neale","given":"Benjamin M"},{"family":"Corvin","given":"Aiden"},{"family":"Walters","given":"James TR"},{"family":"Farh","given":"Kai-How"},{"family":"Holmans","given":"Peter A"},{"family":"Lee","given":"Phil"},{"family":"Bulik-Sullivan","given":"Brendan"},{"family":"Collier","given":"David A"},{"family":"Huang","given":"Hailiang"},{"literal":"others"}],"issued":{"date-parts":[["2014"]]}}}],"schema":"https://github.com/citation-style-language/schema/raw/master/csl-citation.json"} </w:instrText>
            </w:r>
            <w:r w:rsidR="00522E3C" w:rsidRPr="00160810">
              <w:rPr>
                <w:rFonts w:ascii="Calibri" w:eastAsiaTheme="majorEastAsia" w:hAnsi="Calibri" w:cstheme="majorBidi"/>
                <w:kern w:val="2"/>
                <w:sz w:val="18"/>
                <w:szCs w:val="18"/>
                <w14:ligatures w14:val="standardContextual"/>
              </w:rPr>
              <w:fldChar w:fldCharType="separate"/>
            </w:r>
            <w:r w:rsidR="00197883" w:rsidRPr="00197883">
              <w:rPr>
                <w:rFonts w:ascii="Calibri" w:hAnsi="Calibri" w:cs="Calibri"/>
                <w:sz w:val="18"/>
                <w:vertAlign w:val="superscript"/>
              </w:rPr>
              <w:t>31</w:t>
            </w:r>
            <w:r w:rsidR="00522E3C" w:rsidRPr="00160810">
              <w:rPr>
                <w:rFonts w:ascii="Calibri" w:eastAsiaTheme="majorEastAsia" w:hAnsi="Calibri" w:cstheme="majorBidi"/>
                <w:kern w:val="2"/>
                <w:sz w:val="18"/>
                <w:szCs w:val="18"/>
                <w14:ligatures w14:val="standardContextual"/>
              </w:rPr>
              <w:fldChar w:fldCharType="end"/>
            </w:r>
          </w:p>
        </w:tc>
        <w:tc>
          <w:tcPr>
            <w:tcW w:w="1271" w:type="dxa"/>
          </w:tcPr>
          <w:p w14:paraId="33EE0423" w14:textId="1EBD7971" w:rsidR="00017BFD" w:rsidRPr="00A75EB8" w:rsidRDefault="00017BFD" w:rsidP="00015095">
            <w:pPr>
              <w:spacing w:after="0" w:line="240" w:lineRule="auto"/>
              <w:rPr>
                <w:rFonts w:ascii="Calibri" w:eastAsiaTheme="majorEastAsia" w:hAnsi="Calibri" w:cstheme="majorBidi"/>
                <w:kern w:val="2"/>
                <w:sz w:val="18"/>
                <w:szCs w:val="18"/>
                <w14:ligatures w14:val="standardContextual"/>
              </w:rPr>
            </w:pPr>
            <w:r w:rsidRPr="00112654">
              <w:rPr>
                <w:rFonts w:ascii="Calibri" w:eastAsiaTheme="majorEastAsia" w:hAnsi="Calibri" w:cstheme="majorBidi"/>
                <w:kern w:val="2"/>
                <w:sz w:val="18"/>
                <w:szCs w:val="18"/>
                <w14:ligatures w14:val="standardContextual"/>
              </w:rPr>
              <w:t>Continuous</w:t>
            </w:r>
          </w:p>
        </w:tc>
      </w:tr>
      <w:tr w:rsidR="00017BFD" w14:paraId="18B8167B" w14:textId="77777777" w:rsidTr="00574A96">
        <w:trPr>
          <w:trHeight w:val="255"/>
        </w:trPr>
        <w:tc>
          <w:tcPr>
            <w:tcW w:w="8500" w:type="dxa"/>
          </w:tcPr>
          <w:p w14:paraId="61C1F759" w14:textId="1AE223C5" w:rsidR="00017BFD" w:rsidRPr="00160810" w:rsidRDefault="00017BFD" w:rsidP="00015095">
            <w:pPr>
              <w:spacing w:after="0" w:line="240" w:lineRule="auto"/>
              <w:ind w:left="315"/>
              <w:rPr>
                <w:rFonts w:ascii="Calibri" w:eastAsiaTheme="majorEastAsia" w:hAnsi="Calibri" w:cstheme="majorBidi"/>
                <w:kern w:val="2"/>
                <w:sz w:val="18"/>
                <w:szCs w:val="18"/>
                <w14:ligatures w14:val="standardContextual"/>
              </w:rPr>
            </w:pPr>
            <w:r w:rsidRPr="00160810">
              <w:rPr>
                <w:rFonts w:ascii="Calibri" w:eastAsiaTheme="majorEastAsia" w:hAnsi="Calibri" w:cstheme="majorBidi"/>
                <w:kern w:val="2"/>
                <w:sz w:val="18"/>
                <w:szCs w:val="18"/>
                <w14:ligatures w14:val="standardContextual"/>
              </w:rPr>
              <w:t>Schizophrenia (PGC 2021)</w:t>
            </w:r>
            <w:r w:rsidR="00522E3C" w:rsidRPr="00160810">
              <w:rPr>
                <w:rFonts w:ascii="Calibri" w:eastAsiaTheme="majorEastAsia" w:hAnsi="Calibri" w:cstheme="majorBidi"/>
                <w:kern w:val="2"/>
                <w:sz w:val="18"/>
                <w:szCs w:val="18"/>
                <w14:ligatures w14:val="standardContextual"/>
              </w:rPr>
              <w:fldChar w:fldCharType="begin"/>
            </w:r>
            <w:r w:rsidR="00197883">
              <w:rPr>
                <w:rFonts w:ascii="Calibri" w:eastAsiaTheme="majorEastAsia" w:hAnsi="Calibri" w:cstheme="majorBidi"/>
                <w:kern w:val="2"/>
                <w:sz w:val="18"/>
                <w:szCs w:val="18"/>
                <w14:ligatures w14:val="standardContextual"/>
              </w:rPr>
              <w:instrText xml:space="preserve"> ADDIN ZOTERO_ITEM CSL_CITATION {"citationID":"lUTdufFH","properties":{"formattedCitation":"\\super 32\\nosupersub{}","plainCitation":"32","noteIndex":0},"citationItems":[{"id":"KfJSQhGA/ZakJtjvj","uris":["http://zotero.org/users/8254188/items/2226R5Q7"],"itemData":{"id":22013,"type":"article-journal","abstract":"Schizophrenia has a heritability of 60-80%1, much of which is attributable to common risk alleles. Here, in a two-stage genome-wide association study of up to 76,755 individuals with schizophrenia and 243,649 control individuals, we report common variant associations at 287 distinct genomic loci. Associations were concentrated in genes that are expressed in excitatory and inhibitory neurons of the central nervous system, but not in other tissues or cell types. Using fine-mapping and functional genomic data, we identify 120 genes (106 protein-coding) that are likely to underpin associations at some of these loci, including 16 genes with credible causal non-synonymous or untranslated region variation. We also implicate fundamental processes related to neuronal function, including synaptic organization, differentiation and transmission. Fine-mapped candidates were enriched for genes associated with rare disruptive coding variants in people with schizophrenia, including the glutamate receptor subunit GRIN2A and transcription factor SP4, and were also enriched for genes implicated by such variants in neurodevelopmental disorders. We identify biological processes relevant to schizophrenia pathophysiology; show convergence of common and rare variant associations in schizophrenia and neurodevelopmental disorders; and provide a resource of prioritized genes and variants to advance mechanistic studies.","container-title":"Nature","DOI":"10.1038/s41586-022-04434-5","ISSN":"1476-4687","issue":"7906","journalAbbreviation":"Nature","language":"eng","note":"PMID: 35396580\nPMCID: PMC9392466","page":"502-508","source":"PubMed","title":"Mapping genomic loci implicates genes and synaptic biology in schizophrenia","volume":"604","author":[{"family":"Trubetskoy","given":"Vassily"},{"family":"Pardiñas","given":"Antonio F."},{"family":"Qi","given":"Ting"},{"family":"Panagiotaropoulou","given":"Georgia"},{"family":"Awasthi","given":"Swapnil"},{"family":"Bigdeli","given":"Tim B."},{"family":"Bryois","given":"Julien"},{"family":"Chen","given":"Chia-Yen"},{"family":"Dennison","given":"Charlotte A."},{"family":"Hall","given":"Lynsey S."},{"family":"Lam","given":"Max"},{"family":"Watanabe","given":"Kyoko"},{"family":"Frei","given":"Oleksandr"},{"family":"Ge","given":"Tian"},{"family":"Harwood","given":"Janet C."},{"family":"Koopmans","given":"Frank"},{"family":"Magnusson","given":"Sigurdur"},{"family":"Richards","given":"Alexander L."},{"family":"Sidorenko","given":"Julia"},{"family":"Wu","given":"Yang"},{"family":"Zeng","given":"Jian"},{"family":"Grove","given":"Jakob"},{"family":"Kim","given":"Minsoo"},{"family":"Li","given":"Zhiqiang"},{"family":"Voloudakis","given":"Georgios"},{"family":"Zhang","given":"Wen"},{"family":"Adams","given":"Mark"},{"family":"Agartz","given":"Ingrid"},{"family":"Atkinson","given":"Elizabeth G."},{"family":"Agerbo","given":"Esben"},{"family":"Al Eissa","given":"Mariam"},{"family":"Albus","given":"Margot"},{"family":"Alexander","given":"Madeline"},{"family":"Alizadeh","given":"Behrooz Z."},{"family":"Alptekin","given":"Köksal"},{"family":"Als","given":"Thomas D."},{"family":"Amin","given":"Farooq"},{"family":"Arolt","given":"Volker"},{"family":"Arrojo","given":"Manuel"},{"family":"Athanasiu","given":"Lavinia"},{"family":"Azevedo","given":"Maria Helena"},{"family":"Bacanu","given":"Silviu A."},{"family":"Bass","given":"Nicholas J."},{"family":"Begemann","given":"Martin"},{"family":"Belliveau","given":"Richard A."},{"family":"Bene","given":"Judit"},{"family":"Benyamin","given":"Beben"},{"family":"Bergen","given":"Sarah E."},{"family":"Blasi","given":"Giuseppe"},{"family":"Bobes","given":"Julio"},{"family":"Bonassi","given":"Stefano"},{"family":"Braun","given":"Alice"},{"family":"Bressan","given":"Rodrigo Affonseca"},{"family":"Bromet","given":"Evelyn J."},{"family":"Bruggeman","given":"Richard"},{"family":"Buckley","given":"Peter F."},{"family":"Buckner","given":"Randy L."},{"family":"Bybjerg-Grauholm","given":"Jonas"},{"family":"Cahn","given":"Wiepke"},{"family":"Cairns","given":"Murray J."},{"family":"Calkins","given":"Monica E."},{"family":"Carr","given":"Vaughan J."},{"family":"Castle","given":"David"},{"family":"Catts","given":"Stanley V."},{"family":"Chambert","given":"Kimberley D."},{"family":"Chan","given":"Raymond C. K."},{"family":"Chaumette","given":"Boris"},{"family":"Cheng","given":"Wei"},{"family":"Cheung","given":"Eric F. C."},{"family":"Chong","given":"Siow Ann"},{"family":"Cohen","given":"David"},{"family":"Consoli","given":"Angèle"},{"family":"Cordeiro","given":"Quirino"},{"family":"Costas","given":"Javier"},{"family":"Curtis","given":"Charles"},{"family":"Davidson","given":"Michael"},{"family":"Davis","given":"Kenneth L."},{"family":"Haan","given":"Lieuwe","non-dropping-particle":"de"},{"family":"Degenhardt","given":"Franziska"},{"family":"DeLisi","given":"Lynn E."},{"family":"Demontis","given":"Ditte"},{"family":"Dickerson","given":"Faith"},{"family":"Dikeos","given":"Dimitris"},{"family":"Dinan","given":"Timothy"},{"family":"Djurovic","given":"Srdjan"},{"family":"Duan","given":"Jubao"},{"family":"Ducci","given":"Giuseppe"},{"family":"Dudbridge","given":"Frank"},{"family":"Eriksson","given":"Johan G."},{"family":"Fañanás","given":"Lourdes"},{"family":"Faraone","given":"Stephen V."},{"family":"Fiorentino","given":"Alessia"},{"family":"Forstner","given":"Andreas"},{"family":"Frank","given":"Josef"},{"family":"Freimer","given":"Nelson B."},{"family":"Fromer","given":"Menachem"},{"family":"Frustaci","given":"Alessandra"},{"family":"Gadelha","given":"Ary"},{"family":"Genovese","given":"Giulio"},{"family":"Gershon","given":"Elliot S."},{"family":"Giannitelli","given":"Marianna"},{"family":"Giegling","given":"Ina"},{"family":"Giusti-Rodríguez","given":"Paola"},{"family":"Godard","given":"Stephanie"},{"family":"Goldstein","given":"Jacqueline I."},{"family":"González Peñas","given":"Javier"},{"family":"González-Pinto","given":"Ana"},{"family":"Gopal","given":"Srihari"},{"family":"Gratten","given":"Jacob"},{"family":"Green","given":"Michael F."},{"family":"Greenwood","given":"Tiffany A."},{"family":"Guillin","given":"Olivier"},{"family":"Gülöksüz","given":"Sinan"},{"family":"Gur","given":"Raquel E."},{"family":"Gur","given":"Ruben C."},{"family":"Gutiérrez","given":"Blanca"},{"family":"Hahn","given":"Eric"},{"family":"Hakonarson","given":"Hakon"},{"family":"Haroutunian","given":"Vahram"},{"family":"Hartmann","given":"Annette M."},{"family":"Harvey","given":"Carol"},{"family":"Hayward","given":"Caroline"},{"family":"Henskens","given":"Frans A."},{"family":"Herms","given":"Stefan"},{"family":"Hoffmann","given":"Per"},{"family":"Howrigan","given":"Daniel P."},{"family":"Ikeda","given":"Masashi"},{"family":"Iyegbe","given":"Conrad"},{"family":"Joa","given":"Inge"},{"family":"Julià","given":"Antonio"},{"family":"Kähler","given":"Anna K."},{"family":"Kam-Thong","given":"Tony"},{"family":"Kamatani","given":"Yoichiro"},{"family":"Karachanak-Yankova","given":"Sena"},{"family":"Kebir","given":"Oussama"},{"family":"Keller","given":"Matthew C."},{"family":"Kelly","given":"Brian J."},{"family":"Khrunin","given":"Andrey"},{"family":"Kim","given":"Sung-Wan"},{"family":"Klovins","given":"Janis"},{"family":"Kondratiev","given":"Nikolay"},{"family":"Konte","given":"Bettina"},{"family":"Kraft","given":"Julia"},{"family":"Kubo","given":"Michiaki"},{"family":"Kučinskas","given":"Vaidutis"},{"family":"Kučinskiene","given":"Zita Ausrele"},{"family":"Kusumawardhani","given":"Agung"},{"family":"Kuzelova-Ptackova","given":"Hana"},{"family":"Landi","given":"Stefano"},{"family":"Lazzeroni","given":"Laura C."},{"family":"Lee","given":"Phil H."},{"family":"Legge","given":"Sophie E."},{"family":"Lehrer","given":"Douglas S."},{"family":"Lencer","given":"Rebecca"},{"family":"Lerer","given":"Bernard"},{"family":"Li","given":"Miaoxin"},{"family":"Lieberman","given":"Jeffrey"},{"family":"Light","given":"Gregory A."},{"family":"Limborska","given":"Svetlana"},{"family":"Liu","given":"Chih-Min"},{"family":"Lönnqvist","given":"Jouko"},{"family":"Loughland","given":"Carmel M."},{"family":"Lubinski","given":"Jan"},{"family":"Luykx","given":"Jurjen J."},{"family":"Lynham","given":"Amy"},{"family":"Macek","given":"Milan"},{"family":"Mackinnon","given":"Andrew"},{"family":"Magnusson","given":"Patrik K. E."},{"family":"Maher","given":"Brion S."},{"family":"Maier","given":"Wolfgang"},{"family":"Malaspina","given":"Dolores"},{"family":"Mallet","given":"Jacques"},{"family":"Marder","given":"Stephen R."},{"family":"Marsal","given":"Sara"},{"family":"Martin","given":"Alicia R."},{"family":"Martorell","given":"Lourdes"},{"family":"Mattheisen","given":"Manuel"},{"family":"McCarley","given":"Robert W."},{"family":"McDonald","given":"Colm"},{"family":"McGrath","given":"John J."},{"family":"Medeiros","given":"Helena"},{"family":"Meier","given":"Sandra"},{"family":"Melegh","given":"Bela"},{"family":"Melle","given":"Ingrid"},{"family":"Mesholam-Gately","given":"Raquelle I."},{"family":"Metspalu","given":"Andres"},{"family":"Michie","given":"Patricia T."},{"family":"Milani","given":"Lili"},{"family":"Milanova","given":"Vihra"},{"family":"Mitjans","given":"Marina"},{"family":"Molden","given":"Espen"},{"family":"Molina","given":"Esther"},{"family":"Molto","given":"María Dolores"},{"family":"Mondelli","given":"Valeria"},{"family":"Moreno","given":"Carmen"},{"family":"Morley","given":"Christopher P."},{"family":"Muntané","given":"Gerard"},{"family":"Murphy","given":"Kieran C."},{"family":"Myin-Germeys","given":"Inez"},{"family":"Nenadić","given":"Igor"},{"family":"Nestadt","given":"Gerald"},{"family":"Nikitina-Zake","given":"Liene"},{"family":"Noto","given":"Cristiano"},{"family":"Nuechterlein","given":"Keith H."},{"family":"O'Brien","given":"Niamh Louise"},{"family":"O'Neill","given":"F. Anthony"},{"family":"Oh","given":"Sang-Yun"},{"family":"Olincy","given":"Ann"},{"family":"Ota","given":"Vanessa Kiyomi"},{"family":"Pantelis","given":"Christos"},{"family":"Papadimitriou","given":"George N."},{"family":"Parellada","given":"Mara"},{"family":"Paunio","given":"Tiina"},{"family":"Pellegrino","given":"Renata"},{"family":"Periyasamy","given":"Sathish"},{"family":"Perkins","given":"Diana O."},{"family":"Pfuhlmann","given":"Bruno"},{"family":"Pietiläinen","given":"Olli"},{"family":"Pimm","given":"Jonathan"},{"family":"Porteous","given":"David"},{"family":"Powell","given":"John"},{"family":"Quattrone","given":"Diego"},{"family":"Quested","given":"Digby"},{"family":"Radant","given":"Allen D."},{"family":"Rampino","given":"Antonio"},{"family":"Rapaport","given":"Mark H."},{"family":"Rautanen","given":"Anna"},{"family":"Reichenberg","given":"Abraham"},{"family":"Roe","given":"Cheryl"},{"family":"Roffman","given":"Joshua L."},{"family":"Roth","given":"Julian"},{"family":"Rothermundt","given":"Matthias"},{"family":"Rutten","given":"Bart P. F."},{"family":"Saker-Delye","given":"Safaa"},{"family":"Salomaa","given":"Veikko"},{"family":"Sanjuan","given":"Julio"},{"family":"Santoro","given":"Marcos Leite"},{"family":"Savitz","given":"Adam"},{"family":"Schall","given":"Ulrich"},{"family":"Scott","given":"Rodney J."},{"family":"Seidman","given":"Larry J."},{"family":"Sharp","given":"Sally Isabel"},{"family":"Shi","given":"Jianxin"},{"family":"Siever","given":"Larry J."},{"family":"Sigurdsson","given":"Engilbert"},{"family":"Sim","given":"Kang"},{"family":"Skarabis","given":"Nora"},{"family":"Slominsky","given":"Petr"},{"family":"So","given":"Hon-Cheong"},{"family":"Sobell","given":"Janet L."},{"family":"Söderman","given":"Erik"},{"family":"Stain","given":"Helen J."},{"family":"Steen","given":"Nils Eiel"},{"family":"Steixner-Kumar","given":"Agnes A."},{"family":"Stögmann","given":"Elisabeth"},{"family":"Stone","given":"William S."},{"family":"Straub","given":"Richard E."},{"family":"Streit","given":"Fabian"},{"family":"Strengman","given":"Eric"},{"family":"Stroup","given":"T. Scott"},{"family":"Subramaniam","given":"Mythily"},{"family":"Sugar","given":"Catherine A."},{"family":"Suvisaari","given":"Jaana"},{"family":"Svrakic","given":"Dragan M."},{"family":"Swerdlow","given":"Neal R."},{"family":"Szatkiewicz","given":"Jin P."},{"family":"Ta","given":"Thi Minh Tam"},{"family":"Takahashi","given":"Atsushi"},{"family":"Terao","given":"Chikashi"},{"family":"Thibaut","given":"Florence"},{"family":"Toncheva","given":"Draga"},{"family":"Tooney","given":"Paul A."},{"family":"Torretta","given":"Silvia"},{"family":"Tosato","given":"Sarah"},{"family":"Tura","given":"Gian Battista"},{"family":"Turetsky","given":"Bruce I."},{"family":"Üçok","given":"Alp"},{"family":"Vaaler","given":"Arne"},{"family":"Amelsvoort","given":"Therese","non-dropping-particle":"van"},{"family":"Winkel","given":"Ruud","non-dropping-particle":"van"},{"family":"Veijola","given":"Juha"},{"family":"Waddington","given":"John"},{"family":"Walter","given":"Henrik"},{"family":"Waterreus","given":"Anna"},{"family":"Webb","given":"Bradley T."},{"family":"Weiser","given":"Mark"},{"family":"Williams","given":"Nigel M."},{"family":"Witt","given":"Stephanie H."},{"family":"Wormley","given":"Brandon K."},{"family":"Wu","given":"Jing Qin"},{"family":"Xu","given":"Zhida"},{"family":"Yolken","given":"Robert"},{"family":"Zai","given":"Clement C."},{"family":"Zhou","given":"Wei"},{"family":"Zhu","given":"Feng"},{"family":"Zimprich","given":"Fritz"},{"family":"Atbaşoğlu","given":"Eşref Cem"},{"family":"Ayub","given":"Muhammad"},{"family":"Benner","given":"Christian"},{"family":"Bertolino","given":"Alessandro"},{"family":"Black","given":"Donald W."},{"family":"Bray","given":"Nicholas J."},{"family":"Breen","given":"Gerome"},{"family":"Buccola","given":"Nancy G."},{"family":"Byerley","given":"William F."},{"family":"Chen","given":"Wei J."},{"family":"Cloninger","given":"C. Robert"},{"family":"Crespo-Facorro","given":"Benedicto"},{"family":"Donohoe","given":"Gary"},{"family":"Freedman","given":"Robert"},{"family":"Galletly","given":"Cherrie"},{"family":"Gandal","given":"Michael J."},{"family":"Gennarelli","given":"Massimo"},{"family":"Hougaard","given":"David M."},{"family":"Hwu","given":"Hai-Gwo"},{"family":"Jablensky","given":"Assen V."},{"family":"McCarroll","given":"Steven A."},{"family":"Moran","given":"Jennifer L."},{"family":"Mors","given":"Ole"},{"family":"Mortensen","given":"Preben B."},{"family":"Müller-Myhsok","given":"Bertram"},{"family":"Neil","given":"Amanda L."},{"family":"Nordentoft","given":"Merete"},{"family":"Pato","given":"Michele T."},{"family":"Petryshen","given":"Tracey L."},{"family":"Pirinen","given":"Matti"},{"family":"Pulver","given":"Ann E."},{"family":"Schulze","given":"Thomas G."},{"family":"Silverman","given":"Jeremy M."},{"family":"Smoller","given":"Jordan W."},{"family":"Stahl","given":"Eli A."},{"family":"Tsuang","given":"Debby W."},{"family":"Vilella","given":"Elisabet"},{"family":"Wang","given":"Shi-Heng"},{"family":"Xu","given":"Shuhua"},{"literal":"Indonesia Schizophrenia Consortium"},{"literal":"PsychENCODE"},{"literal":"Psychosis Endophenotypes International Consortium"},{"literal":"SynGO Consortium"},{"family":"Adolfsson","given":"Rolf"},{"family":"Arango","given":"Celso"},{"family":"Baune","given":"Bernhard T."},{"family":"Belangero","given":"Sintia Iole"},{"family":"Børglum","given":"Anders D."},{"family":"Braff","given":"David"},{"family":"Bramon","given":"Elvira"},{"family":"Buxbaum","given":"Joseph D."},{"family":"Campion","given":"Dominique"},{"family":"Cervilla","given":"Jorge A."},{"family":"Cichon","given":"Sven"},{"family":"Collier","given":"David A."},{"family":"Corvin","given":"Aiden"},{"family":"Curtis","given":"David"},{"family":"Forti","given":"Marta Di"},{"family":"Domenici","given":"Enrico"},{"family":"Ehrenreich","given":"Hannelore"},{"family":"Escott-Price","given":"Valentina"},{"family":"Esko","given":"Tõnu"},{"family":"Fanous","given":"Ayman H."},{"family":"Gareeva","given":"Anna"},{"family":"Gawlik","given":"Micha"},{"family":"Gejman","given":"Pablo V."},{"family":"Gill","given":"Michael"},{"family":"Glatt","given":"Stephen J."},{"family":"Golimbet","given":"Vera"},{"family":"Hong","given":"Kyung Sue"},{"family":"Hultman","given":"Christina M."},{"family":"Hyman","given":"Steven E."},{"family":"Iwata","given":"Nakao"},{"family":"Jönsson","given":"Erik G."},{"family":"Kahn","given":"René S."},{"family":"Kennedy","given":"James L."},{"family":"Khusnutdinova","given":"Elza"},{"family":"Kirov","given":"George"},{"family":"Knowles","given":"James A."},{"family":"Krebs","given":"Marie-Odile"},{"family":"Laurent-Levinson","given":"Claudine"},{"family":"Lee","given":"Jimmy"},{"family":"Lencz","given":"Todd"},{"family":"Levinson","given":"Douglas F."},{"family":"Li","given":"Qingqin S."},{"family":"Liu","given":"Jianjun"},{"family":"Malhotra","given":"Anil K."},{"family":"Malhotra","given":"Dheeraj"},{"family":"McIntosh","given":"Andrew"},{"family":"McQuillin","given":"Andrew"},{"family":"Menezes","given":"Paulo R."},{"family":"Morgan","given":"Vera A."},{"family":"Morris","given":"Derek W."},{"family":"Mowry","given":"Bryan J."},{"family":"Murray","given":"Robin M."},{"family":"Nimgaonkar","given":"Vishwajit"},{"family":"Nöthen","given":"Markus M."},{"family":"Ophoff","given":"Roel A."},{"family":"Paciga","given":"Sara A."},{"family":"Palotie","given":"Aarno"},{"family":"Pato","given":"Carlos N."},{"family":"Qin","given":"Shengying"},{"family":"Rietschel","given":"Marcella"},{"family":"Riley","given":"Brien P."},{"family":"Rivera","given":"Margarita"},{"family":"Rujescu","given":"Dan"},{"family":"Saka","given":"Meram C."},{"family":"Sanders","given":"Alan R."},{"family":"Schwab","given":"Sibylle G."},{"family":"Serretti","given":"Alessandro"},{"family":"Sham","given":"Pak C."},{"family":"Shi","given":"Yongyong"},{"family":"St Clair","given":"David"},{"family":"Stefánsson","given":"Hreinn"},{"family":"Stefansson","given":"Kari"},{"family":"Tsuang","given":"Ming T."},{"family":"Os","given":"Jim","non-dropping-particle":"van"},{"family":"Vawter","given":"Marquis P."},{"family":"Weinberger","given":"Daniel R."},{"family":"Werge","given":"Thomas"},{"family":"Wildenauer","given":"Dieter B."},{"family":"Yu","given":"Xin"},{"family":"Yue","given":"Weihua"},{"family":"Holmans","given":"Peter A."},{"family":"Pocklington","given":"Andrew J."},{"family":"Roussos","given":"Panos"},{"family":"Vassos","given":"Evangelos"},{"family":"Verhage","given":"Matthijs"},{"family":"Visscher","given":"Peter M."},{"family":"Yang","given":"Jian"},{"family":"Posthuma","given":"Danielle"},{"family":"Andreassen","given":"Ole A."},{"family":"Kendler","given":"Kenneth S."},{"family":"Owen","given":"Michael J."},{"family":"Wray","given":"Naomi R."},{"family":"Daly","given":"Mark J."},{"family":"Huang","given":"Hailiang"},{"family":"Neale","given":"Benjamin M."},{"family":"Sullivan","given":"Patrick F."},{"family":"Ripke","given":"Stephan"},{"family":"Walters","given":"James T. R."},{"family":"O'Donovan","given":"Michael C."},{"literal":"Schizophrenia Working Group of the Psychiatric Genomics Consortium"}],"issued":{"date-parts":[["2022",4]]}}}],"schema":"https://github.com/citation-style-language/schema/raw/master/csl-citation.json"} </w:instrText>
            </w:r>
            <w:r w:rsidR="00522E3C" w:rsidRPr="00160810">
              <w:rPr>
                <w:rFonts w:ascii="Calibri" w:eastAsiaTheme="majorEastAsia" w:hAnsi="Calibri" w:cstheme="majorBidi"/>
                <w:kern w:val="2"/>
                <w:sz w:val="18"/>
                <w:szCs w:val="18"/>
                <w14:ligatures w14:val="standardContextual"/>
              </w:rPr>
              <w:fldChar w:fldCharType="separate"/>
            </w:r>
            <w:r w:rsidR="00197883" w:rsidRPr="00197883">
              <w:rPr>
                <w:rFonts w:ascii="Calibri" w:hAnsi="Calibri" w:cs="Calibri"/>
                <w:sz w:val="18"/>
                <w:vertAlign w:val="superscript"/>
              </w:rPr>
              <w:t>32</w:t>
            </w:r>
            <w:r w:rsidR="00522E3C" w:rsidRPr="00160810">
              <w:rPr>
                <w:rFonts w:ascii="Calibri" w:eastAsiaTheme="majorEastAsia" w:hAnsi="Calibri" w:cstheme="majorBidi"/>
                <w:kern w:val="2"/>
                <w:sz w:val="18"/>
                <w:szCs w:val="18"/>
                <w14:ligatures w14:val="standardContextual"/>
              </w:rPr>
              <w:fldChar w:fldCharType="end"/>
            </w:r>
          </w:p>
        </w:tc>
        <w:tc>
          <w:tcPr>
            <w:tcW w:w="1271" w:type="dxa"/>
          </w:tcPr>
          <w:p w14:paraId="693B083E" w14:textId="65E8B3C6" w:rsidR="00017BFD" w:rsidRPr="00A75EB8" w:rsidRDefault="00017BFD" w:rsidP="00015095">
            <w:pPr>
              <w:spacing w:after="0" w:line="240" w:lineRule="auto"/>
              <w:rPr>
                <w:rFonts w:ascii="Calibri" w:eastAsiaTheme="majorEastAsia" w:hAnsi="Calibri" w:cstheme="majorBidi"/>
                <w:kern w:val="2"/>
                <w:sz w:val="18"/>
                <w:szCs w:val="18"/>
                <w14:ligatures w14:val="standardContextual"/>
              </w:rPr>
            </w:pPr>
            <w:r w:rsidRPr="00112654">
              <w:rPr>
                <w:rFonts w:ascii="Calibri" w:eastAsiaTheme="majorEastAsia" w:hAnsi="Calibri" w:cstheme="majorBidi"/>
                <w:kern w:val="2"/>
                <w:sz w:val="18"/>
                <w:szCs w:val="18"/>
                <w14:ligatures w14:val="standardContextual"/>
              </w:rPr>
              <w:t>Continuous</w:t>
            </w:r>
          </w:p>
        </w:tc>
      </w:tr>
      <w:tr w:rsidR="00017BFD" w14:paraId="59BB559F" w14:textId="77777777" w:rsidTr="00574A96">
        <w:trPr>
          <w:trHeight w:val="255"/>
        </w:trPr>
        <w:tc>
          <w:tcPr>
            <w:tcW w:w="8500" w:type="dxa"/>
          </w:tcPr>
          <w:p w14:paraId="72FB6A43" w14:textId="1C94C4B7" w:rsidR="00017BFD" w:rsidRPr="00160810" w:rsidRDefault="00017BFD" w:rsidP="00015095">
            <w:pPr>
              <w:spacing w:after="0" w:line="240" w:lineRule="auto"/>
              <w:ind w:left="315"/>
              <w:rPr>
                <w:rFonts w:ascii="Calibri" w:eastAsiaTheme="majorEastAsia" w:hAnsi="Calibri" w:cstheme="majorBidi"/>
                <w:kern w:val="2"/>
                <w:sz w:val="18"/>
                <w:szCs w:val="18"/>
                <w14:ligatures w14:val="standardContextual"/>
              </w:rPr>
            </w:pPr>
            <w:r w:rsidRPr="00160810">
              <w:rPr>
                <w:rFonts w:ascii="Calibri" w:eastAsiaTheme="majorEastAsia" w:hAnsi="Calibri" w:cstheme="majorBidi"/>
                <w:kern w:val="2"/>
                <w:sz w:val="18"/>
                <w:szCs w:val="18"/>
                <w14:ligatures w14:val="standardContextual"/>
              </w:rPr>
              <w:t>Wellbeing Eudaimonic</w:t>
            </w:r>
            <w:r w:rsidR="00160810" w:rsidRPr="00160810">
              <w:rPr>
                <w:rFonts w:cstheme="minorHAnsi"/>
                <w:sz w:val="18"/>
                <w:szCs w:val="18"/>
              </w:rPr>
              <w:fldChar w:fldCharType="begin"/>
            </w:r>
            <w:r w:rsidR="00197883">
              <w:rPr>
                <w:rFonts w:cstheme="minorHAnsi"/>
                <w:sz w:val="18"/>
                <w:szCs w:val="18"/>
              </w:rPr>
              <w:instrText xml:space="preserve"> ADDIN ZOTERO_ITEM CSL_CITATION {"citationID":"uVKKFyVP","properties":{"formattedCitation":"\\super 33\\nosupersub{}","plainCitation":"33","noteIndex":0},"citationItems":[{"id":"KfJSQhGA/u2d5fkle","uris":["http://zotero.org/users/8254188/items/8D9D94QE"],"itemData":{"id":22035,"type":"article-journal","abstract":"Whether hedonism or eudaimonia are two distinguishable forms of well-being is a topic of ongoing debate. To shed light on the relation between the two, large-scale available molecular genetic data were leveraged to gain more insight into the genetic architecture of the overlap between hedonic and eudaimonic well-being. Hence, we conducted the first genome-wide association studies (GWAS) of eudaimonic well-being (N = ~108 K) and linked it to a GWAS of hedonic well-being (N = ~222 K). We identified the first two genome-wide significant independent loci for eudaimonic well-being and six independent loci for hedonic well-being. Joint analyses revealed a moderate phenotypic correlation (r = 0.53) and a high genetic correlation (rg = 0.78) between eudaimonic and hedonic well-being. This indicates that the genetic etiology of hedonic and eudaimonic well-being is substantially shared, with divergent (environmental) factors contributing to their phenotypic divergence. Loci regulating expression showed significant enrichment in the brain cortex, brain cerebellum, frontal cortex, as well as the cerebellar hemisphere for eudaimonic well-being. No significant enrichment for hedonic well-being is observed, although brain tissues were top ranked. Genetic correlations patterns with a range of positive and negative related phenotypes were largely similar for hedonic -and eudaimonic well-being. Our results reveal a large overlap between the genes that influence hedonism and the genes that influence eudaimonia.","container-title":"Scientific Reports","DOI":"10.1038/s41598-018-32638-1","ISSN":"2045-2322","issue":"1","journalAbbreviation":"Sci Rep","language":"eng","note":"PMID: 30279531\nPMCID: PMC6168466","page":"14610","source":"PubMed","title":"A genetic perspective on the relationship between eudaimonic -and hedonic well-being","volume":"8","author":[{"family":"Baselmans","given":"B. M. L."},{"family":"Bartels","given":"M."}],"issued":{"date-parts":[["2018",10,2]]}}}],"schema":"https://github.com/citation-style-language/schema/raw/master/csl-citation.json"} </w:instrText>
            </w:r>
            <w:r w:rsidR="00160810" w:rsidRPr="00160810">
              <w:rPr>
                <w:rFonts w:cstheme="minorHAnsi"/>
                <w:sz w:val="18"/>
                <w:szCs w:val="18"/>
              </w:rPr>
              <w:fldChar w:fldCharType="separate"/>
            </w:r>
            <w:r w:rsidR="00197883" w:rsidRPr="00197883">
              <w:rPr>
                <w:rFonts w:ascii="Calibri" w:hAnsi="Calibri" w:cs="Calibri"/>
                <w:sz w:val="18"/>
                <w:vertAlign w:val="superscript"/>
              </w:rPr>
              <w:t>33</w:t>
            </w:r>
            <w:r w:rsidR="00160810" w:rsidRPr="00160810">
              <w:rPr>
                <w:rFonts w:cstheme="minorHAnsi"/>
                <w:sz w:val="18"/>
                <w:szCs w:val="18"/>
              </w:rPr>
              <w:fldChar w:fldCharType="end"/>
            </w:r>
          </w:p>
        </w:tc>
        <w:tc>
          <w:tcPr>
            <w:tcW w:w="1271" w:type="dxa"/>
          </w:tcPr>
          <w:p w14:paraId="322893D0" w14:textId="2B4596F6" w:rsidR="00017BFD" w:rsidRPr="00A75EB8" w:rsidRDefault="00017BFD" w:rsidP="00015095">
            <w:pPr>
              <w:spacing w:after="0" w:line="240" w:lineRule="auto"/>
              <w:rPr>
                <w:rFonts w:ascii="Calibri" w:eastAsiaTheme="majorEastAsia" w:hAnsi="Calibri" w:cstheme="majorBidi"/>
                <w:kern w:val="2"/>
                <w:sz w:val="18"/>
                <w:szCs w:val="18"/>
                <w14:ligatures w14:val="standardContextual"/>
              </w:rPr>
            </w:pPr>
            <w:r w:rsidRPr="00112654">
              <w:rPr>
                <w:rFonts w:ascii="Calibri" w:eastAsiaTheme="majorEastAsia" w:hAnsi="Calibri" w:cstheme="majorBidi"/>
                <w:kern w:val="2"/>
                <w:sz w:val="18"/>
                <w:szCs w:val="18"/>
                <w14:ligatures w14:val="standardContextual"/>
              </w:rPr>
              <w:t>Continuous</w:t>
            </w:r>
          </w:p>
        </w:tc>
      </w:tr>
      <w:tr w:rsidR="00017BFD" w14:paraId="727FF919" w14:textId="77777777" w:rsidTr="00574A96">
        <w:trPr>
          <w:trHeight w:val="255"/>
        </w:trPr>
        <w:tc>
          <w:tcPr>
            <w:tcW w:w="8500" w:type="dxa"/>
          </w:tcPr>
          <w:p w14:paraId="45CC93F9" w14:textId="46F90DDF" w:rsidR="00017BFD" w:rsidRPr="00160810" w:rsidRDefault="00017BFD" w:rsidP="00015095">
            <w:pPr>
              <w:spacing w:after="0" w:line="240" w:lineRule="auto"/>
              <w:ind w:left="315"/>
              <w:rPr>
                <w:rFonts w:ascii="Calibri" w:eastAsiaTheme="majorEastAsia" w:hAnsi="Calibri" w:cstheme="majorBidi"/>
                <w:kern w:val="2"/>
                <w:sz w:val="18"/>
                <w:szCs w:val="18"/>
                <w14:ligatures w14:val="standardContextual"/>
              </w:rPr>
            </w:pPr>
            <w:r w:rsidRPr="00160810">
              <w:rPr>
                <w:rFonts w:ascii="Calibri" w:eastAsiaTheme="majorEastAsia" w:hAnsi="Calibri" w:cstheme="majorBidi"/>
                <w:kern w:val="2"/>
                <w:sz w:val="18"/>
                <w:szCs w:val="18"/>
                <w14:ligatures w14:val="standardContextual"/>
              </w:rPr>
              <w:t>Wellbeing Hedonistic</w:t>
            </w:r>
            <w:r w:rsidR="00160810" w:rsidRPr="00160810">
              <w:rPr>
                <w:rFonts w:cstheme="minorHAnsi"/>
                <w:sz w:val="18"/>
                <w:szCs w:val="18"/>
              </w:rPr>
              <w:fldChar w:fldCharType="begin"/>
            </w:r>
            <w:r w:rsidR="00197883">
              <w:rPr>
                <w:rFonts w:cstheme="minorHAnsi"/>
                <w:sz w:val="18"/>
                <w:szCs w:val="18"/>
              </w:rPr>
              <w:instrText xml:space="preserve"> ADDIN ZOTERO_ITEM CSL_CITATION {"citationID":"8QiCZEE3","properties":{"formattedCitation":"\\super 33\\nosupersub{}","plainCitation":"33","noteIndex":0},"citationItems":[{"id":"KfJSQhGA/u2d5fkle","uris":["http://zotero.org/users/8254188/items/8D9D94QE"],"itemData":{"id":22035,"type":"article-journal","abstract":"Whether hedonism or eudaimonia are two distinguishable forms of well-being is a topic of ongoing debate. To shed light on the relation between the two, large-scale available molecular genetic data were leveraged to gain more insight into the genetic architecture of the overlap between hedonic and eudaimonic well-being. Hence, we conducted the first genome-wide association studies (GWAS) of eudaimonic well-being (N = ~108 K) and linked it to a GWAS of hedonic well-being (N = ~222 K). We identified the first two genome-wide significant independent loci for eudaimonic well-being and six independent loci for hedonic well-being. Joint analyses revealed a moderate phenotypic correlation (r = 0.53) and a high genetic correlation (rg = 0.78) between eudaimonic and hedonic well-being. This indicates that the genetic etiology of hedonic and eudaimonic well-being is substantially shared, with divergent (environmental) factors contributing to their phenotypic divergence. Loci regulating expression showed significant enrichment in the brain cortex, brain cerebellum, frontal cortex, as well as the cerebellar hemisphere for eudaimonic well-being. No significant enrichment for hedonic well-being is observed, although brain tissues were top ranked. Genetic correlations patterns with a range of positive and negative related phenotypes were largely similar for hedonic -and eudaimonic well-being. Our results reveal a large overlap between the genes that influence hedonism and the genes that influence eudaimonia.","container-title":"Scientific Reports","DOI":"10.1038/s41598-018-32638-1","ISSN":"2045-2322","issue":"1","journalAbbreviation":"Sci Rep","language":"eng","note":"PMID: 30279531\nPMCID: PMC6168466","page":"14610","source":"PubMed","title":"A genetic perspective on the relationship between eudaimonic -and hedonic well-being","volume":"8","author":[{"family":"Baselmans","given":"B. M. L."},{"family":"Bartels","given":"M."}],"issued":{"date-parts":[["2018",10,2]]}}}],"schema":"https://github.com/citation-style-language/schema/raw/master/csl-citation.json"} </w:instrText>
            </w:r>
            <w:r w:rsidR="00160810" w:rsidRPr="00160810">
              <w:rPr>
                <w:rFonts w:cstheme="minorHAnsi"/>
                <w:sz w:val="18"/>
                <w:szCs w:val="18"/>
              </w:rPr>
              <w:fldChar w:fldCharType="separate"/>
            </w:r>
            <w:r w:rsidR="00197883" w:rsidRPr="00197883">
              <w:rPr>
                <w:rFonts w:ascii="Calibri" w:hAnsi="Calibri" w:cs="Calibri"/>
                <w:sz w:val="18"/>
                <w:vertAlign w:val="superscript"/>
              </w:rPr>
              <w:t>33</w:t>
            </w:r>
            <w:r w:rsidR="00160810" w:rsidRPr="00160810">
              <w:rPr>
                <w:rFonts w:cstheme="minorHAnsi"/>
                <w:sz w:val="18"/>
                <w:szCs w:val="18"/>
              </w:rPr>
              <w:fldChar w:fldCharType="end"/>
            </w:r>
          </w:p>
        </w:tc>
        <w:tc>
          <w:tcPr>
            <w:tcW w:w="1271" w:type="dxa"/>
          </w:tcPr>
          <w:p w14:paraId="5455969D" w14:textId="27BD21A7" w:rsidR="00017BFD" w:rsidRPr="00A75EB8" w:rsidRDefault="00017BFD" w:rsidP="00015095">
            <w:pPr>
              <w:spacing w:after="0" w:line="240" w:lineRule="auto"/>
              <w:rPr>
                <w:rFonts w:ascii="Calibri" w:eastAsiaTheme="majorEastAsia" w:hAnsi="Calibri" w:cstheme="majorBidi"/>
                <w:kern w:val="2"/>
                <w:sz w:val="18"/>
                <w:szCs w:val="18"/>
                <w14:ligatures w14:val="standardContextual"/>
              </w:rPr>
            </w:pPr>
            <w:r w:rsidRPr="00112654">
              <w:rPr>
                <w:rFonts w:ascii="Calibri" w:eastAsiaTheme="majorEastAsia" w:hAnsi="Calibri" w:cstheme="majorBidi"/>
                <w:kern w:val="2"/>
                <w:sz w:val="18"/>
                <w:szCs w:val="18"/>
                <w14:ligatures w14:val="standardContextual"/>
              </w:rPr>
              <w:t>Continuous</w:t>
            </w:r>
          </w:p>
        </w:tc>
      </w:tr>
      <w:tr w:rsidR="00017BFD" w14:paraId="3A3F56C5" w14:textId="77777777" w:rsidTr="00574A96">
        <w:trPr>
          <w:trHeight w:val="255"/>
        </w:trPr>
        <w:tc>
          <w:tcPr>
            <w:tcW w:w="8500" w:type="dxa"/>
          </w:tcPr>
          <w:p w14:paraId="2504B672" w14:textId="3F07E0CC" w:rsidR="00017BFD" w:rsidRPr="00160810" w:rsidRDefault="00017BFD" w:rsidP="00015095">
            <w:pPr>
              <w:spacing w:after="0" w:line="240" w:lineRule="auto"/>
              <w:ind w:left="315"/>
              <w:rPr>
                <w:rFonts w:ascii="Calibri" w:eastAsiaTheme="majorEastAsia" w:hAnsi="Calibri" w:cstheme="majorBidi"/>
                <w:kern w:val="2"/>
                <w:sz w:val="18"/>
                <w:szCs w:val="18"/>
                <w14:ligatures w14:val="standardContextual"/>
              </w:rPr>
            </w:pPr>
            <w:r w:rsidRPr="00160810">
              <w:rPr>
                <w:rFonts w:ascii="Calibri" w:eastAsiaTheme="majorEastAsia" w:hAnsi="Calibri" w:cstheme="majorBidi"/>
                <w:kern w:val="2"/>
                <w:sz w:val="18"/>
                <w:szCs w:val="18"/>
                <w14:ligatures w14:val="standardContextual"/>
              </w:rPr>
              <w:t>Cross-Disorder</w:t>
            </w:r>
            <w:r w:rsidR="00160810" w:rsidRPr="00160810">
              <w:rPr>
                <w:rFonts w:cstheme="minorHAnsi"/>
                <w:sz w:val="18"/>
                <w:szCs w:val="18"/>
              </w:rPr>
              <w:fldChar w:fldCharType="begin"/>
            </w:r>
            <w:r w:rsidR="00197883">
              <w:rPr>
                <w:rFonts w:cstheme="minorHAnsi"/>
                <w:sz w:val="18"/>
                <w:szCs w:val="18"/>
              </w:rPr>
              <w:instrText xml:space="preserve"> ADDIN ZOTERO_ITEM CSL_CITATION {"citationID":"eUyi4RgY","properties":{"formattedCitation":"\\super 34\\nosupersub{}","plainCitation":"34","noteIndex":0},"citationItems":[{"id":"KfJSQhGA/WjW1jieB","uris":["http://zotero.org/users/8254188/items/U36DN4T5"],"itemData":{"id":22016,"type":"article-journal","container-title":"The Lancet","DOI":"10.1016/S0140-6736(12)62129-1","ISSN":"0140-6736, 1474-547X","issue":"9875","journalAbbreviation":"The Lancet","language":"English","note":"publisher: Elsevier\nPMID: 23453885","page":"1371-1379","source":"www.thelancet.com","title":"Identification of risk loci with shared effects on five major psychiatric disorders: a genome-wide analysis","title-short":"Identification of risk loci with shared effects on five major psychiatric disorders","volume":"381","issued":{"date-parts":[["2013",4,20]]}}}],"schema":"https://github.com/citation-style-language/schema/raw/master/csl-citation.json"} </w:instrText>
            </w:r>
            <w:r w:rsidR="00160810" w:rsidRPr="00160810">
              <w:rPr>
                <w:rFonts w:cstheme="minorHAnsi"/>
                <w:sz w:val="18"/>
                <w:szCs w:val="18"/>
              </w:rPr>
              <w:fldChar w:fldCharType="separate"/>
            </w:r>
            <w:r w:rsidR="00197883" w:rsidRPr="00197883">
              <w:rPr>
                <w:rFonts w:ascii="Calibri" w:hAnsi="Calibri" w:cs="Calibri"/>
                <w:sz w:val="18"/>
                <w:vertAlign w:val="superscript"/>
              </w:rPr>
              <w:t>34</w:t>
            </w:r>
            <w:r w:rsidR="00160810" w:rsidRPr="00160810">
              <w:rPr>
                <w:rFonts w:cstheme="minorHAnsi"/>
                <w:sz w:val="18"/>
                <w:szCs w:val="18"/>
              </w:rPr>
              <w:fldChar w:fldCharType="end"/>
            </w:r>
          </w:p>
        </w:tc>
        <w:tc>
          <w:tcPr>
            <w:tcW w:w="1271" w:type="dxa"/>
          </w:tcPr>
          <w:p w14:paraId="40D804DD" w14:textId="1DC0C5AF" w:rsidR="00017BFD" w:rsidRPr="00A75EB8" w:rsidRDefault="00017BFD" w:rsidP="00015095">
            <w:pPr>
              <w:spacing w:after="0" w:line="240" w:lineRule="auto"/>
              <w:rPr>
                <w:rFonts w:ascii="Calibri" w:eastAsiaTheme="majorEastAsia" w:hAnsi="Calibri" w:cstheme="majorBidi"/>
                <w:kern w:val="2"/>
                <w:sz w:val="18"/>
                <w:szCs w:val="18"/>
                <w14:ligatures w14:val="standardContextual"/>
              </w:rPr>
            </w:pPr>
            <w:r w:rsidRPr="00112654">
              <w:rPr>
                <w:rFonts w:ascii="Calibri" w:eastAsiaTheme="majorEastAsia" w:hAnsi="Calibri" w:cstheme="majorBidi"/>
                <w:kern w:val="2"/>
                <w:sz w:val="18"/>
                <w:szCs w:val="18"/>
                <w14:ligatures w14:val="standardContextual"/>
              </w:rPr>
              <w:t>Continuous</w:t>
            </w:r>
          </w:p>
        </w:tc>
      </w:tr>
      <w:tr w:rsidR="00017BFD" w14:paraId="6164F23D" w14:textId="77777777" w:rsidTr="00574A96">
        <w:trPr>
          <w:trHeight w:val="255"/>
        </w:trPr>
        <w:tc>
          <w:tcPr>
            <w:tcW w:w="8500" w:type="dxa"/>
          </w:tcPr>
          <w:p w14:paraId="784E0E6F" w14:textId="4DF83C34" w:rsidR="00017BFD" w:rsidRPr="00160810" w:rsidRDefault="00017BFD" w:rsidP="00015095">
            <w:pPr>
              <w:spacing w:after="0" w:line="240" w:lineRule="auto"/>
              <w:ind w:left="315"/>
              <w:rPr>
                <w:rFonts w:ascii="Calibri" w:eastAsiaTheme="majorEastAsia" w:hAnsi="Calibri" w:cstheme="majorBidi"/>
                <w:kern w:val="2"/>
                <w:sz w:val="18"/>
                <w:szCs w:val="18"/>
                <w14:ligatures w14:val="standardContextual"/>
              </w:rPr>
            </w:pPr>
            <w:r w:rsidRPr="00160810">
              <w:rPr>
                <w:rFonts w:ascii="Calibri" w:eastAsiaTheme="majorEastAsia" w:hAnsi="Calibri" w:cstheme="majorBidi"/>
                <w:kern w:val="2"/>
                <w:sz w:val="18"/>
                <w:szCs w:val="18"/>
                <w14:ligatures w14:val="standardContextual"/>
              </w:rPr>
              <w:t>Extraversion</w:t>
            </w:r>
            <w:r w:rsidR="00160810" w:rsidRPr="00160810">
              <w:rPr>
                <w:rFonts w:cstheme="minorHAnsi"/>
                <w:sz w:val="18"/>
                <w:szCs w:val="18"/>
              </w:rPr>
              <w:fldChar w:fldCharType="begin"/>
            </w:r>
            <w:r w:rsidR="00197883">
              <w:rPr>
                <w:rFonts w:cstheme="minorHAnsi"/>
                <w:sz w:val="18"/>
                <w:szCs w:val="18"/>
              </w:rPr>
              <w:instrText xml:space="preserve"> ADDIN ZOTERO_ITEM CSL_CITATION {"citationID":"TNIuJwMU","properties":{"formattedCitation":"\\super 35\\nosupersub{}","plainCitation":"35","noteIndex":0},"citationItems":[{"id":"KfJSQhGA/mutW2gmE","uris":["http://zotero.org/users/8254188/items/ZJUZATR7"],"itemData":{"id":22032,"type":"article-journal","abstract":"Extraversion is a relatively stable and heritable personality trait associated with numerous psychosocial, lifestyle and health outcomes. Despite its substantial heritability, no genetic variants have been detected in previous genome-wide association (GWA) studies, which may be due to relatively small sample sizes of those studies. Here, we report on a large meta-analysis of GWA studies for extraversion in 63,030 subjects in 29 cohorts. Extraversion item data from multiple personality inventories were harmonized across inventories and cohorts. No genome-wide significant associations were found at the single nucleotide polymorphism (SNP) level but there was one significant hit at the gene level for a long non-coding RNA site (LOC101928162). Genome-wide complex trait analysis in two large cohorts showed that the additive variance explained by common SNPs was not significantly different from zero, but polygenic risk scores, weighted using linkage information, significantly predicted extraversion scores in an independent cohort. These results show that extraversion is a highly polygenic personality trait, with an architecture possibly different from other complex human traits, including other personality traits. Future studies are required to further determine which genetic variants, by what modes of gene action, constitute the heritable nature of extraversion.","container-title":"Behavior Genetics","DOI":"10.1007/s10519-015-9735-5","ISSN":"1573-3297","issue":"2","journalAbbreviation":"Behav Genet","language":"eng","note":"PMID: 26362575\nPMCID: PMC4751159","page":"170-182","source":"PubMed","title":"Meta-analysis of Genome-Wide Association Studies for Extraversion: Findings from the Genetics of Personality Consortium","title-short":"Meta-analysis of Genome-Wide Association Studies for Extraversion","volume":"46","author":[{"family":"Berg","given":"Stéphanie M.","non-dropping-particle":"van den"},{"family":"Moor","given":"Marleen H. M.","non-dropping-particle":"de"},{"family":"Verweij","given":"Karin J. H."},{"family":"Krueger","given":"Robert F."},{"family":"Luciano","given":"Michelle"},{"family":"Arias Vasquez","given":"Alejandro"},{"family":"Matteson","given":"Lindsay K."},{"family":"Derringer","given":"Jaime"},{"family":"Esko","given":"Tõnu"},{"family":"Amin","given":"Najaf"},{"family":"Gordon","given":"Scott D."},{"family":"Hansell","given":"Narelle K."},{"family":"Hart","given":"Amy B."},{"family":"Seppälä","given":"Ilkka"},{"family":"Huffman","given":"Jennifer E."},{"family":"Konte","given":"Bettina"},{"family":"Lahti","given":"Jari"},{"family":"Lee","given":"Minyoung"},{"family":"Miller","given":"Mike"},{"family":"Nutile","given":"Teresa"},{"family":"Tanaka","given":"Toshiko"},{"family":"Teumer","given":"Alexander"},{"family":"Viktorin","given":"Alexander"},{"family":"Wedenoja","given":"Juho"},{"family":"Abdellaoui","given":"Abdel"},{"family":"Abecasis","given":"Goncalo R."},{"family":"Adkins","given":"Daniel E."},{"family":"Agrawal","given":"Arpana"},{"family":"Allik","given":"Jüri"},{"family":"Appel","given":"Katja"},{"family":"Bigdeli","given":"Timothy B."},{"family":"Busonero","given":"Fabio"},{"family":"Campbell","given":"Harry"},{"family":"Costa","given":"Paul T."},{"family":"Smith","given":"George Davey"},{"family":"Davies","given":"Gail"},{"family":"Wit","given":"Harriet","non-dropping-particle":"de"},{"family":"Ding","given":"Jun"},{"family":"Engelhardt","given":"Barbara E."},{"family":"Eriksson","given":"Johan G."},{"family":"Fedko","given":"Iryna O."},{"family":"Ferrucci","given":"Luigi"},{"family":"Franke","given":"Barbara"},{"family":"Giegling","given":"Ina"},{"family":"Grucza","given":"Richard"},{"family":"Hartmann","given":"Annette M."},{"family":"Heath","given":"Andrew C."},{"family":"Heinonen","given":"Kati"},{"family":"Henders","given":"Anjali K."},{"family":"Homuth","given":"Georg"},{"family":"Hottenga","given":"Jouke-Jan"},{"family":"Iacono","given":"William G."},{"family":"Janzing","given":"Joost"},{"family":"Jokela","given":"Markus"},{"family":"Karlsson","given":"Robert"},{"family":"Kemp","given":"John P."},{"family":"Kirkpatrick","given":"Matthew G."},{"family":"Latvala","given":"Antti"},{"family":"Lehtimäki","given":"Terho"},{"family":"Liewald","given":"David C."},{"family":"Madden","given":"Pamela A. F."},{"family":"Magri","given":"Chiara"},{"family":"Magnusson","given":"Patrik K. E."},{"family":"Marten","given":"Jonathan"},{"family":"Maschio","given":"Andrea"},{"family":"Mbarek","given":"Hamdi"},{"family":"Medland","given":"Sarah E."},{"family":"Mihailov","given":"Evelin"},{"family":"Milaneschi","given":"Yuri"},{"family":"Montgomery","given":"Grant W."},{"family":"Nauck","given":"Matthias"},{"family":"Nivard","given":"Michel G."},{"family":"Ouwens","given":"Klaasjan G."},{"family":"Palotie","given":"Aarno"},{"family":"Pettersson","given":"Erik"},{"family":"Polasek","given":"Ozren"},{"family":"Qian","given":"Yong"},{"family":"Pulkki-Råback","given":"Laura"},{"family":"Raitakari","given":"Olli T."},{"family":"Realo","given":"Anu"},{"family":"Rose","given":"Richard J."},{"family":"Ruggiero","given":"Daniela"},{"family":"Schmidt","given":"Carsten O."},{"family":"Slutske","given":"Wendy S."},{"family":"Sorice","given":"Rossella"},{"family":"Starr","given":"John M."},{"family":"St Pourcain","given":"Beate"},{"family":"Sutin","given":"Angelina R."},{"family":"Timpson","given":"Nicholas J."},{"family":"Trochet","given":"Holly"},{"family":"Vermeulen","given":"Sita"},{"family":"Vuoksimaa","given":"Eero"},{"family":"Widen","given":"Elisabeth"},{"family":"Wouda","given":"Jasper"},{"family":"Wright","given":"Margaret J."},{"family":"Zgaga","given":"Lina"},{"literal":"Generation Scotland"},{"family":"Porteous","given":"David"},{"family":"Minelli","given":"Alessandra"},{"family":"Palmer","given":"Abraham A."},{"family":"Rujescu","given":"Dan"},{"family":"Ciullo","given":"Marina"},{"family":"Hayward","given":"Caroline"},{"family":"Rudan","given":"Igor"},{"family":"Metspalu","given":"Andres"},{"family":"Kaprio","given":"Jaakko"},{"family":"Deary","given":"Ian J."},{"family":"Räikkönen","given":"Katri"},{"family":"Wilson","given":"James F."},{"family":"Keltikangas-Järvinen","given":"Liisa"},{"family":"Bierut","given":"Laura J."},{"family":"Hettema","given":"John M."},{"family":"Grabe","given":"Hans J."},{"family":"Penninx","given":"Brenda W. J. H."},{"family":"Duijn","given":"Cornelia M.","non-dropping-particle":"van"},{"family":"Evans","given":"David M."},{"family":"Schlessinger","given":"David"},{"family":"Pedersen","given":"Nancy L."},{"family":"Terracciano","given":"Antonio"},{"family":"McGue","given":"Matt"},{"family":"Martin","given":"Nicholas G."},{"family":"Boomsma","given":"Dorret I."}],"issued":{"date-parts":[["2016",3]]}}}],"schema":"https://github.com/citation-style-language/schema/raw/master/csl-citation.json"} </w:instrText>
            </w:r>
            <w:r w:rsidR="00160810" w:rsidRPr="00160810">
              <w:rPr>
                <w:rFonts w:cstheme="minorHAnsi"/>
                <w:sz w:val="18"/>
                <w:szCs w:val="18"/>
              </w:rPr>
              <w:fldChar w:fldCharType="separate"/>
            </w:r>
            <w:r w:rsidR="00197883" w:rsidRPr="00197883">
              <w:rPr>
                <w:rFonts w:ascii="Calibri" w:hAnsi="Calibri" w:cs="Calibri"/>
                <w:sz w:val="18"/>
                <w:vertAlign w:val="superscript"/>
              </w:rPr>
              <w:t>35</w:t>
            </w:r>
            <w:r w:rsidR="00160810" w:rsidRPr="00160810">
              <w:rPr>
                <w:rFonts w:cstheme="minorHAnsi"/>
                <w:sz w:val="18"/>
                <w:szCs w:val="18"/>
              </w:rPr>
              <w:fldChar w:fldCharType="end"/>
            </w:r>
          </w:p>
        </w:tc>
        <w:tc>
          <w:tcPr>
            <w:tcW w:w="1271" w:type="dxa"/>
          </w:tcPr>
          <w:p w14:paraId="658CB0BB" w14:textId="076C7F07" w:rsidR="00017BFD" w:rsidRPr="00A75EB8" w:rsidRDefault="00017BFD" w:rsidP="00015095">
            <w:pPr>
              <w:spacing w:after="0" w:line="240" w:lineRule="auto"/>
              <w:rPr>
                <w:rFonts w:ascii="Calibri" w:eastAsiaTheme="majorEastAsia" w:hAnsi="Calibri" w:cstheme="majorBidi"/>
                <w:kern w:val="2"/>
                <w:sz w:val="18"/>
                <w:szCs w:val="18"/>
                <w14:ligatures w14:val="standardContextual"/>
              </w:rPr>
            </w:pPr>
            <w:r w:rsidRPr="00112654">
              <w:rPr>
                <w:rFonts w:ascii="Calibri" w:eastAsiaTheme="majorEastAsia" w:hAnsi="Calibri" w:cstheme="majorBidi"/>
                <w:kern w:val="2"/>
                <w:sz w:val="18"/>
                <w:szCs w:val="18"/>
                <w14:ligatures w14:val="standardContextual"/>
              </w:rPr>
              <w:t>Continuous</w:t>
            </w:r>
          </w:p>
        </w:tc>
      </w:tr>
      <w:tr w:rsidR="00017BFD" w14:paraId="77071E37" w14:textId="77777777" w:rsidTr="00574A96">
        <w:trPr>
          <w:trHeight w:val="255"/>
        </w:trPr>
        <w:tc>
          <w:tcPr>
            <w:tcW w:w="8500" w:type="dxa"/>
          </w:tcPr>
          <w:p w14:paraId="11625A90" w14:textId="67AD4344" w:rsidR="00017BFD" w:rsidRPr="00160810" w:rsidRDefault="00017BFD" w:rsidP="00015095">
            <w:pPr>
              <w:spacing w:after="0" w:line="240" w:lineRule="auto"/>
              <w:ind w:left="315"/>
              <w:rPr>
                <w:rFonts w:ascii="Calibri" w:eastAsiaTheme="majorEastAsia" w:hAnsi="Calibri" w:cstheme="majorBidi"/>
                <w:kern w:val="2"/>
                <w:sz w:val="18"/>
                <w:szCs w:val="18"/>
                <w14:ligatures w14:val="standardContextual"/>
              </w:rPr>
            </w:pPr>
            <w:r w:rsidRPr="00160810">
              <w:rPr>
                <w:rFonts w:ascii="Calibri" w:eastAsiaTheme="majorEastAsia" w:hAnsi="Calibri" w:cstheme="majorBidi"/>
                <w:kern w:val="2"/>
                <w:sz w:val="18"/>
                <w:szCs w:val="18"/>
                <w14:ligatures w14:val="standardContextual"/>
              </w:rPr>
              <w:t>Alzheimer</w:t>
            </w:r>
            <w:r w:rsidR="00044FD7" w:rsidRPr="00160810">
              <w:rPr>
                <w:rFonts w:ascii="Calibri" w:eastAsiaTheme="majorEastAsia" w:hAnsi="Calibri" w:cstheme="majorBidi"/>
                <w:kern w:val="2"/>
                <w:sz w:val="18"/>
                <w:szCs w:val="18"/>
                <w14:ligatures w14:val="standardContextual"/>
              </w:rPr>
              <w:t>’</w:t>
            </w:r>
            <w:r w:rsidRPr="00160810">
              <w:rPr>
                <w:rFonts w:ascii="Calibri" w:eastAsiaTheme="majorEastAsia" w:hAnsi="Calibri" w:cstheme="majorBidi"/>
                <w:kern w:val="2"/>
                <w:sz w:val="18"/>
                <w:szCs w:val="18"/>
                <w14:ligatures w14:val="standardContextual"/>
              </w:rPr>
              <w:t>s Disease (ADIGAP)</w:t>
            </w:r>
            <w:r w:rsidR="00160810" w:rsidRPr="00160810">
              <w:rPr>
                <w:rFonts w:cstheme="minorHAnsi"/>
                <w:sz w:val="18"/>
                <w:szCs w:val="18"/>
              </w:rPr>
              <w:fldChar w:fldCharType="begin"/>
            </w:r>
            <w:r w:rsidR="00197883">
              <w:rPr>
                <w:rFonts w:cstheme="minorHAnsi"/>
                <w:sz w:val="18"/>
                <w:szCs w:val="18"/>
              </w:rPr>
              <w:instrText xml:space="preserve"> ADDIN ZOTERO_ITEM CSL_CITATION {"citationID":"BVDc3vw1","properties":{"formattedCitation":"\\super 36\\nosupersub{}","plainCitation":"36","noteIndex":0},"citationItems":[{"id":"KfJSQhGA/9kXjRFTB","uris":["http://zotero.org/users/8254188/items/YAAVUT9J"],"itemData":{"id":22019,"type":"article-journal","abstract":"Risk for late-onset Alzheimer’s disease (LOAD), the most prevalent dementia, is partially driven by genetics. To identify LOAD risk loci, we performed a large genome-wide association meta-analysis of clinically diagnosed LOAD (94,437 individuals). We confirm 20 previous LOAD risk loci and identify five new genome-wide loci (IQCK, ACE, ADAM10, ADAMTS1, and WWOX), two of which (ADAM10, ACE) were identified in a recent genome-wide association (GWAS)-by-familial-proxy of Alzheimer’s or dementia. Fine-mapping of the human leukocyte antigen (HLA) region confirms the neurological and immune-mediated disease haplotype HLA-DR15 as a risk factor for LOAD. Pathway analysis implicates immunity, lipid metabolism, tau binding proteins, and amyloid precursor protein (APP) metabolism, showing that genetic variants affecting APP and Aβ processing are associated not only with early-onset autosomal dominant Alzheimer’s disease but also with LOAD. Analyses of risk genes and pathways show enrichment for rare variants (P = 1.32 × 10−7), indicating that additional rare variants remain to be identified. We also identify important genetic correlations between LOAD and traits such as family history of dementia and education.","container-title":"Nature Genetics","DOI":"10.1038/s41588-019-0358-2","ISSN":"1546-1718","issue":"3","journalAbbreviation":"Nat Genet","language":"en","license":"2019 The Author(s), under exclusive licence to Springer Nature America, Inc.","note":"publisher: Nature Publishing Group","page":"414-430","source":"www.nature.com","title":"Genetic meta-analysis of diagnosed Alzheimer’s disease identifies new risk loci and implicates Aβ, tau, immunity and lipid processing","volume":"51","author":[{"family":"Kunkle","given":"Brian W."},{"family":"Grenier-Boley","given":"Benjamin"},{"family":"Sims","given":"Rebecca"},{"family":"Bis","given":"Joshua C."},{"family":"Damotte","given":"Vincent"},{"family":"Naj","given":"Adam C."},{"family":"Boland","given":"Anne"},{"family":"Vronskaya","given":"Maria"},{"family":"Lee","given":"Sven J.","non-dropping-particle":"van der"},{"family":"Amlie-Wolf","given":"Alexandre"},{"family":"Bellenguez","given":"Céline"},{"family":"Frizatti","given":"Aura"},{"family":"Chouraki","given":"Vincent"},{"family":"Martin","given":"Eden R."},{"family":"Sleegers","given":"Kristel"},{"family":"Badarinarayan","given":"Nandini"},{"family":"Jakobsdottir","given":"Johanna"},{"family":"Hamilton-Nelson","given":"Kara L."},{"family":"Moreno-Grau","given":"Sonia"},{"family":"Olaso","given":"Robert"},{"family":"Raybould","given":"Rachel"},{"family":"Chen","given":"Yuning"},{"family":"Kuzma","given":"Amanda B."},{"family":"Hiltunen","given":"Mikko"},{"family":"Morgan","given":"Taniesha"},{"family":"Ahmad","given":"Shahzad"},{"family":"Vardarajan","given":"Badri N."},{"family":"Epelbaum","given":"Jacques"},{"family":"Hoffmann","given":"Per"},{"family":"Boada","given":"Merce"},{"family":"Beecham","given":"Gary W."},{"family":"Garnier","given":"Jean-Guillaume"},{"family":"Harold","given":"Denise"},{"family":"Fitzpatrick","given":"Annette L."},{"family":"Valladares","given":"Otto"},{"family":"Moutet","given":"Marie-Laure"},{"family":"Gerrish","given":"Amy"},{"family":"Smith","given":"Albert V."},{"family":"Qu","given":"Liming"},{"family":"Bacq","given":"Delphine"},{"family":"Denning","given":"Nicola"},{"family":"Jian","given":"Xueqiu"},{"family":"Zhao","given":"Yi"},{"family":"Del Zompo","given":"Maria"},{"family":"Fox","given":"Nick C."},{"family":"Choi","given":"Seung-Hoan"},{"family":"Mateo","given":"Ignacio"},{"family":"Hughes","given":"Joseph T."},{"family":"Adams","given":"Hieab H."},{"family":"Malamon","given":"John"},{"family":"Sanchez-Garcia","given":"Florentino"},{"family":"Patel","given":"Yogen"},{"family":"Brody","given":"Jennifer A."},{"family":"Dombroski","given":"Beth A."},{"family":"Naranjo","given":"Maria Candida Deniz"},{"family":"Daniilidou","given":"Makrina"},{"family":"Eiriksdottir","given":"Gudny"},{"family":"Mukherjee","given":"Shubhabrata"},{"family":"Wallon","given":"David"},{"family":"Uphill","given":"James"},{"family":"Aspelund","given":"Thor"},{"family":"Cantwell","given":"Laura B."},{"family":"Garzia","given":"Fabienne"},{"family":"Galimberti","given":"Daniela"},{"family":"Hofer","given":"Edith"},{"family":"Butkiewicz","given":"Mariusz"},{"family":"Fin","given":"Bertrand"},{"family":"Scarpini","given":"Elio"},{"family":"Sarnowski","given":"Chloe"},{"family":"Bush","given":"Will S."},{"family":"Meslage","given":"Stéphane"},{"family":"Kornhuber","given":"Johannes"},{"family":"White","given":"Charles C."},{"family":"Song","given":"Yuenjoo"},{"family":"Barber","given":"Robert C."},{"family":"Engelborghs","given":"Sebastiaan"},{"family":"Sordon","given":"Sabrina"},{"family":"Voijnovic","given":"Dina"},{"family":"Adams","given":"Perrie M."},{"family":"Vandenberghe","given":"Rik"},{"family":"Mayhaus","given":"Manuel"},{"family":"Cupples","given":"L. Adrienne"},{"family":"Albert","given":"Marilyn S."},{"family":"De Deyn","given":"Peter P."},{"family":"Gu","given":"Wei"},{"family":"Himali","given":"Jayanadra J."},{"family":"Beekly","given":"Duane"},{"family":"Squassina","given":"Alessio"},{"family":"Hartmann","given":"Annette M."},{"family":"Orellana","given":"Adelina"},{"family":"Blacker","given":"Deborah"},{"family":"Rodriguez-Rodriguez","given":"Eloy"},{"family":"Lovestone","given":"Simon"},{"family":"Garcia","given":"Melissa E."},{"family":"Doody","given":"Rachelle S."},{"family":"Munoz-Fernadez","given":"Carmen"},{"family":"Sussams","given":"Rebecca"},{"family":"Lin","given":"Honghuang"},{"family":"Fairchild","given":"Thomas J."},{"family":"Benito","given":"Yolanda A."},{"family":"Holmes","given":"Clive"},{"family":"Karamujić-Čomić","given":"Hata"},{"family":"Frosch","given":"Matthew P."},{"family":"Thonberg","given":"Hakan"},{"family":"Maier","given":"Wolfgang"},{"family":"Roshchupkin","given":"Gennady"},{"family":"Ghetti","given":"Bernardino"},{"family":"Giedraitis","given":"Vilmantas"},{"family":"Kawalia","given":"Amit"},{"family":"Li","given":"Shuo"},{"family":"Huebinger","given":"Ryan M."},{"family":"Kilander","given":"Lena"},{"family":"Moebus","given":"Susanne"},{"family":"Hernández","given":"Isabel"},{"family":"Kamboh","given":"M. Ilyas"},{"family":"Brundin","given":"RoseMarie"},{"family":"Turton","given":"James"},{"family":"Yang","given":"Qiong"},{"family":"Katz","given":"Mindy J."},{"family":"Concari","given":"Letizia"},{"family":"Lord","given":"Jenny"},{"family":"Beiser","given":"Alexa S."},{"family":"Keene","given":"C. Dirk"},{"family":"Helisalmi","given":"Seppo"},{"family":"Kloszewska","given":"Iwona"},{"family":"Kukull","given":"Walter A."},{"family":"Koivisto","given":"Anne Maria"},{"family":"Lynch","given":"Aoibhinn"},{"family":"Tarraga","given":"Lluís"},{"family":"Larson","given":"Eric B."},{"family":"Haapasalo","given":"Annakaisa"},{"family":"Lawlor","given":"Brian"},{"family":"Mosley","given":"Thomas H."},{"family":"Lipton","given":"Richard B."},{"family":"Solfrizzi","given":"Vincenzo"},{"family":"Gill","given":"Michael"},{"family":"Longstreth","given":"W. T."},{"family":"Montine","given":"Thomas J."},{"family":"Frisardi","given":"Vincenza"},{"family":"Diez-Fairen","given":"Monica"},{"family":"Rivadeneira","given":"Fernando"},{"family":"Petersen","given":"Ronald C."},{"family":"Deramecourt","given":"Vincent"},{"family":"Alvarez","given":"Ignacio"},{"family":"Salani","given":"Francesca"},{"family":"Ciaramella","given":"Antonio"},{"family":"Boerwinkle","given":"Eric"},{"family":"Reiman","given":"Eric M."},{"family":"Fievet","given":"Nathalie"},{"family":"Rotter","given":"Jerome I."},{"family":"Reisch","given":"Joan S."},{"family":"Hanon","given":"Olivier"},{"family":"Cupidi","given":"Chiara"},{"family":"Andre Uitterlinden","given":"A. G."},{"family":"Royall","given":"Donald R."},{"family":"Dufouil","given":"Carole"},{"family":"Maletta","given":"Raffaele Giovanni"},{"family":"Rojas","given":"Itziar","non-dropping-particle":"de"},{"family":"Sano","given":"Mary"},{"family":"Brice","given":"Alexis"},{"family":"Cecchetti","given":"Roberta"},{"family":"George-Hyslop","given":"Peter St"},{"family":"Ritchie","given":"Karen"},{"family":"Tsolaki","given":"Magda"},{"family":"Tsuang","given":"Debby W."},{"family":"Dubois","given":"Bruno"},{"family":"Craig","given":"David"},{"family":"Wu","given":"Chuang-Kuo"},{"family":"Soininen","given":"Hilkka"},{"family":"Avramidou","given":"Despoina"},{"family":"Albin","given":"Roger L."},{"family":"Fratiglioni","given":"Laura"},{"family":"Germanou","given":"Antonia"},{"family":"Apostolova","given":"Liana G."},{"family":"Keller","given":"Lina"},{"family":"Koutroumani","given":"Maria"},{"family":"Arnold","given":"Steven E."},{"family":"Panza","given":"Francesco"},{"family":"Gkatzima","given":"Olymbia"},{"family":"Asthana","given":"Sanjay"},{"family":"Hannequin","given":"Didier"},{"family":"Whitehead","given":"Patrice"},{"family":"Atwood","given":"Craig S."},{"family":"Caffarra","given":"Paolo"},{"family":"Hampel","given":"Harald"},{"family":"Quintela","given":"Inés"},{"family":"Carracedo","given":"Ángel"},{"family":"Lannfelt","given":"Lars"},{"family":"Rubinsztein","given":"David C."},{"family":"Barnes","given":"Lisa L."},{"family":"Pasquier","given":"Florence"},{"family":"Frölich","given":"Lutz"},{"family":"Barral","given":"Sandra"},{"family":"McGuinness","given":"Bernadette"},{"family":"Beach","given":"Thomas G."},{"family":"Johnston","given":"Janet A."},{"family":"Becker","given":"James T."},{"family":"Passmore","given":"Peter"},{"family":"Bigio","given":"Eileen H."},{"family":"Schott","given":"Jonathan M."},{"family":"Bird","given":"Thomas D."},{"family":"Warren","given":"Jason D."},{"family":"Boeve","given":"Bradley F."},{"family":"Lupton","given":"Michelle K."},{"family":"Bowen","given":"James D."},{"family":"Proitsi","given":"Petra"},{"family":"Boxer","given":"Adam"},{"family":"Powell","given":"John F."},{"family":"Burke","given":"James R."},{"family":"Kauwe","given":"John S. K."},{"family":"Burns","given":"Jeffrey M."},{"family":"Mancuso","given":"Michelangelo"},{"family":"Buxbaum","given":"Joseph D."},{"family":"Bonuccelli","given":"Ubaldo"},{"family":"Cairns","given":"Nigel J."},{"family":"McQuillin","given":"Andrew"},{"family":"Cao","given":"Chuanhai"},{"family":"Livingston","given":"Gill"},{"family":"Carlson","given":"Chris S."},{"family":"Bass","given":"Nicholas J."},{"family":"Carlsson","given":"Cynthia M."},{"family":"Hardy","given":"John"},{"family":"Carney","given":"Regina M."},{"family":"Bras","given":"Jose"},{"family":"Carrasquillo","given":"Minerva M."},{"family":"Guerreiro","given":"Rita"},{"family":"Allen","given":"Mariet"},{"family":"Chui","given":"Helena C."},{"family":"Fisher","given":"Elizabeth"},{"family":"Masullo","given":"Carlo"},{"family":"Crocco","given":"Elizabeth A."},{"family":"DeCarli","given":"Charles"},{"family":"Bisceglio","given":"Gina"},{"family":"Dick","given":"Malcolm"},{"family":"Ma","given":"Li"},{"family":"Duara","given":"Ranjan"},{"family":"Graff-Radford","given":"Neill R."},{"family":"Evans","given":"Denis A."},{"family":"Hodges","given":"Angela"},{"family":"Faber","given":"Kelley M."},{"family":"Scherer","given":"Martin"},{"family":"Fallon","given":"Kenneth B."},{"family":"Riemenschneider","given":"Matthias"},{"family":"Fardo","given":"David W."},{"family":"Heun","given":"Reinhard"},{"family":"Farlow","given":"Martin R."},{"family":"Kölsch","given":"Heike"},{"family":"Ferris","given":"Steven"},{"family":"Leber","given":"Markus"},{"family":"Foroud","given":"Tatiana M."},{"family":"Heuser","given":"Isabella"},{"family":"Galasko","given":"Douglas R."},{"family":"Giegling","given":"Ina"},{"family":"Gearing","given":"Marla"},{"family":"Hüll","given":"Michael"},{"family":"Geschwind","given":"Daniel H."},{"family":"Gilbert","given":"John R."},{"family":"Morris","given":"John"},{"family":"Green","given":"Robert C."},{"family":"Mayo","given":"Kevin"},{"family":"Growdon","given":"John H."},{"family":"Feulner","given":"Thomas"},{"family":"Hamilton","given":"Ronald L."},{"family":"Harrell","given":"Lindy E."},{"family":"Drichel","given":"Dmitriy"},{"family":"Honig","given":"Lawrence S."},{"family":"Cushion","given":"Thomas D."},{"family":"Huentelman","given":"Matthew J."},{"family":"Hollingworth","given":"Paul"},{"family":"Hulette","given":"Christine M."},{"family":"Hyman","given":"Bradley T."},{"family":"Marshall","given":"Rachel"},{"family":"Jarvik","given":"Gail P."},{"family":"Meggy","given":"Alun"},{"family":"Abner","given":"Erin"},{"family":"Menzies","given":"Georgina E."},{"family":"Jin","given":"Lee-Way"},{"family":"Leonenko","given":"Ganna"},{"family":"Real","given":"Luis M."},{"family":"Jun","given":"Gyungah R."},{"family":"Baldwin","given":"Clinton T."},{"family":"Grozeva","given":"Detelina"},{"family":"Karydas","given":"Anna"},{"family":"Russo","given":"Giancarlo"},{"family":"Kaye","given":"Jeffrey A."},{"family":"Kim","given":"Ronald"},{"family":"Jessen","given":"Frank"},{"family":"Kowall","given":"Neil W."},{"family":"Vellas","given":"Bruno"},{"family":"Kramer","given":"Joel H."},{"family":"Vardy","given":"Emma"},{"family":"LaFerla","given":"Frank M."},{"family":"Jöckel","given":"Karl-Heinz"},{"family":"Lah","given":"James J."},{"family":"Dichgans","given":"Martin"},{"family":"Leverenz","given":"James B."},{"family":"Mann","given":"David"},{"family":"Levey","given":"Allan I."},{"family":"Pickering-Brown","given":"Stuart"},{"family":"Lieberman","given":"Andrew P."},{"family":"Klopp","given":"Norman"},{"family":"Lunetta","given":"Kathryn L."},{"family":"Wichmann","given":"H.-Erich"},{"family":"Lyketsos","given":"Constantine G."},{"family":"Morgan","given":"Kevin"},{"family":"Marson","given":"Daniel C."},{"family":"Brown","given":"Kristelle"},{"family":"Martiniuk","given":"Frank"},{"family":"Medway","given":"Christopher"},{"family":"Mash","given":"Deborah C."},{"family":"Nöthen","given":"Markus M."},{"family":"Masliah","given":"Eliezer"},{"family":"Hooper","given":"Nigel M."},{"family":"McCormick","given":"Wayne C."},{"family":"Daniele","given":"Antonio"},{"family":"McCurry","given":"Susan M."},{"family":"Bayer","given":"Anthony"},{"family":"McDavid","given":"Andrew N."},{"family":"Gallacher","given":"John"},{"family":"McKee","given":"Ann C."},{"family":"Bussche","given":"Hendrik","non-dropping-particle":"van den"},{"family":"Mesulam","given":"Marsel"},{"family":"Brayne","given":"Carol"},{"family":"Miller","given":"Bruce L."},{"family":"Riedel-Heller","given":"Steffi"},{"family":"Miller","given":"Carol A."},{"family":"Miller","given":"Joshua W."},{"family":"Al-Chalabi","given":"Ammar"},{"family":"Morris","given":"John C."},{"family":"Shaw","given":"Christopher E."},{"family":"Myers","given":"Amanda J."},{"family":"Wiltfang","given":"Jens"},{"family":"O’Bryant","given":"Sid"},{"family":"Olichney","given":"John M."},{"family":"Alvarez","given":"Victoria"},{"family":"Parisi","given":"Joseph E."},{"family":"Singleton","given":"Andrew B."},{"family":"Paulson","given":"Henry L."},{"family":"Collinge","given":"John"},{"family":"Perry","given":"William R."},{"family":"Mead","given":"Simon"},{"family":"Peskind","given":"Elaine"},{"family":"Cribbs","given":"David H."},{"family":"Rossor","given":"Martin"},{"family":"Pierce","given":"Aimee"},{"family":"Ryan","given":"Natalie S."},{"family":"Poon","given":"Wayne W."},{"family":"Nacmias","given":"Benedetta"},{"family":"Potter","given":"Huntington"},{"family":"Sorbi","given":"Sandro"},{"family":"Quinn","given":"Joseph F."},{"family":"Sacchinelli","given":"Eleonora"},{"family":"Raj","given":"Ashok"},{"family":"Spalletta","given":"Gianfranco"},{"family":"Raskind","given":"Murray"},{"family":"Caltagirone","given":"Carlo"},{"family":"Bossù","given":"Paola"},{"family":"Orfei","given":"Maria Donata"},{"family":"Reisberg","given":"Barry"},{"family":"Clarke","given":"Robert"},{"family":"Reitz","given":"Christiane"},{"family":"Smith","given":"A. David"},{"family":"Ringman","given":"John M."},{"family":"Warden","given":"Donald"},{"family":"Roberson","given":"Erik D."},{"family":"Wilcock","given":"Gordon"},{"family":"Rogaeva","given":"Ekaterina"},{"family":"Bruni","given":"Amalia Cecilia"},{"family":"Rosen","given":"Howard J."},{"family":"Gallo","given":"Maura"},{"family":"Rosenberg","given":"Roger N."},{"family":"Ben-Shlomo","given":"Yoav"},{"family":"Sager","given":"Mark A."},{"family":"Mecocci","given":"Patrizia"},{"family":"Saykin","given":"Andrew J."},{"family":"Pastor","given":"Pau"},{"family":"Cuccaro","given":"Michael L."},{"family":"Vance","given":"Jeffery M."},{"family":"Schneider","given":"Julie A."},{"family":"Schneider","given":"Lori S."},{"family":"Slifer","given":"Susan"},{"family":"Seeley","given":"William W."},{"family":"Smith","given":"Amanda G."},{"family":"Sonnen","given":"Joshua A."},{"family":"Spina","given":"Salvatore"},{"family":"Stern","given":"Robert A."},{"family":"Swerdlow","given":"Russell H."},{"family":"Tang","given":"Mitchell"},{"family":"Tanzi","given":"Rudolph E."},{"family":"Trojanowski","given":"John Q."},{"family":"Troncoso","given":"Juan C."},{"family":"Van Deerlin","given":"Vivianna M."},{"family":"Van Eldik","given":"Linda J."},{"family":"Vinters","given":"Harry V."},{"family":"Vonsattel","given":"Jean Paul"},{"family":"Weintraub","given":"Sandra"},{"family":"Welsh-Bohmer","given":"Kathleen A."},{"family":"Wilhelmsen","given":"Kirk C."},{"family":"Williamson","given":"Jennifer"},{"family":"Wingo","given":"Thomas S."},{"family":"Woltjer","given":"Randall L."},{"family":"Wright","given":"Clinton B."},{"family":"Yu","given":"Chang-En"},{"family":"Yu","given":"Lei"},{"family":"Saba","given":"Yasaman"},{"family":"Pilotto","given":"Alberto"},{"family":"Bullido","given":"Maria J."},{"family":"Peters","given":"Oliver"},{"family":"Crane","given":"Paul K."},{"family":"Bennett","given":"David"},{"family":"Bosco","given":"Paola"},{"family":"Coto","given":"Eliecer"},{"family":"Boccardi","given":"Virginia"},{"family":"De Jager","given":"Phil L."},{"family":"Lleo","given":"Alberto"},{"family":"Warner","given":"Nick"},{"family":"Lopez","given":"Oscar L."},{"family":"Ingelsson","given":"Martin"},{"family":"Deloukas","given":"Panagiotis"},{"family":"Cruchaga","given":"Carlos"},{"family":"Graff","given":"Caroline"},{"family":"Gwilliam","given":"Rhian"},{"family":"Fornage","given":"Myriam"},{"family":"Goate","given":"Alison M."},{"family":"Sanchez-Juan","given":"Pascual"},{"family":"Kehoe","given":"Patrick G."},{"family":"Amin","given":"Najaf"},{"family":"Ertekin-Taner","given":"Nilifur"},{"family":"Berr","given":"Claudine"},{"family":"Debette","given":"Stéphanie"},{"family":"Love","given":"Seth"},{"family":"Launer","given":"Lenore J."},{"family":"Younkin","given":"Steven G."},{"family":"Dartigues","given":"Jean-Francois"},{"family":"Corcoran","given":"Chris"},{"family":"Ikram","given":"M. Arfan"},{"family":"Dickson","given":"Dennis W."},{"family":"Nicolas","given":"Gael"},{"family":"Campion","given":"Dominique"},{"family":"Tschanz","given":"JoAnn"},{"family":"Schmidt","given":"Helena"},{"family":"Hakonarson","given":"Hakon"},{"family":"Clarimon","given":"Jordi"},{"family":"Munger","given":"Ron"},{"family":"Schmidt","given":"Reinhold"},{"family":"Farrer","given":"Lindsay A."},{"family":"Van Broeckhoven","given":"Christine"},{"family":"C. O’Donovan","given":"Michael"},{"family":"DeStefano","given":"Anita L."},{"family":"Jones","given":"Lesley"},{"family":"Haines","given":"Jonathan L."},{"family":"Deleuze","given":"Jean-Francois"},{"family":"Owen","given":"Michael J."},{"family":"Gudnason","given":"Vilmundur"},{"family":"Mayeux","given":"Richard"},{"family":"Escott-Price","given":"Valentina"},{"family":"Psaty","given":"Bruce M."},{"family":"Ramirez","given":"Alfredo"},{"family":"Wang","given":"Li-San"},{"family":"Ruiz","given":"Agustin"},{"family":"Duijn","given":"Cornelia M.","non-dropping-particle":"van"},{"family":"Holmans","given":"Peter A."},{"family":"Seshadri","given":"Sudha"},{"family":"Williams","given":"Julie"},{"family":"Amouyel","given":"Phillippe"},{"family":"Schellenberg","given":"Gerard D."},{"family":"Lambert","given":"Jean-Charles"},{"family":"Pericak-Vance","given":"Margaret A."}],"issued":{"date-parts":[["2019",3]]}}}],"schema":"https://github.com/citation-style-language/schema/raw/master/csl-citation.json"} </w:instrText>
            </w:r>
            <w:r w:rsidR="00160810" w:rsidRPr="00160810">
              <w:rPr>
                <w:rFonts w:cstheme="minorHAnsi"/>
                <w:sz w:val="18"/>
                <w:szCs w:val="18"/>
              </w:rPr>
              <w:fldChar w:fldCharType="separate"/>
            </w:r>
            <w:r w:rsidR="00197883" w:rsidRPr="00197883">
              <w:rPr>
                <w:rFonts w:ascii="Calibri" w:hAnsi="Calibri" w:cs="Calibri"/>
                <w:sz w:val="18"/>
                <w:vertAlign w:val="superscript"/>
              </w:rPr>
              <w:t>36</w:t>
            </w:r>
            <w:r w:rsidR="00160810" w:rsidRPr="00160810">
              <w:rPr>
                <w:rFonts w:cstheme="minorHAnsi"/>
                <w:sz w:val="18"/>
                <w:szCs w:val="18"/>
              </w:rPr>
              <w:fldChar w:fldCharType="end"/>
            </w:r>
          </w:p>
        </w:tc>
        <w:tc>
          <w:tcPr>
            <w:tcW w:w="1271" w:type="dxa"/>
          </w:tcPr>
          <w:p w14:paraId="053901CF" w14:textId="6851E8B6" w:rsidR="00017BFD" w:rsidRPr="00A75EB8" w:rsidRDefault="00017BFD" w:rsidP="00015095">
            <w:pPr>
              <w:spacing w:after="0" w:line="240" w:lineRule="auto"/>
              <w:rPr>
                <w:rFonts w:ascii="Calibri" w:eastAsiaTheme="majorEastAsia" w:hAnsi="Calibri" w:cstheme="majorBidi"/>
                <w:kern w:val="2"/>
                <w:sz w:val="18"/>
                <w:szCs w:val="18"/>
                <w14:ligatures w14:val="standardContextual"/>
              </w:rPr>
            </w:pPr>
            <w:r w:rsidRPr="00112654">
              <w:rPr>
                <w:rFonts w:ascii="Calibri" w:eastAsiaTheme="majorEastAsia" w:hAnsi="Calibri" w:cstheme="majorBidi"/>
                <w:kern w:val="2"/>
                <w:sz w:val="18"/>
                <w:szCs w:val="18"/>
                <w14:ligatures w14:val="standardContextual"/>
              </w:rPr>
              <w:t>Continuous</w:t>
            </w:r>
          </w:p>
        </w:tc>
      </w:tr>
      <w:tr w:rsidR="00017BFD" w14:paraId="121D6A23" w14:textId="77777777" w:rsidTr="00574A96">
        <w:trPr>
          <w:trHeight w:val="255"/>
        </w:trPr>
        <w:tc>
          <w:tcPr>
            <w:tcW w:w="8500" w:type="dxa"/>
          </w:tcPr>
          <w:p w14:paraId="3439D7E4" w14:textId="7CDE1803" w:rsidR="00017BFD" w:rsidRPr="00160810" w:rsidRDefault="00017BFD" w:rsidP="00015095">
            <w:pPr>
              <w:spacing w:after="0" w:line="240" w:lineRule="auto"/>
              <w:ind w:left="315"/>
              <w:rPr>
                <w:rFonts w:ascii="Calibri" w:eastAsiaTheme="majorEastAsia" w:hAnsi="Calibri" w:cstheme="majorBidi"/>
                <w:kern w:val="2"/>
                <w:sz w:val="18"/>
                <w:szCs w:val="18"/>
                <w14:ligatures w14:val="standardContextual"/>
              </w:rPr>
            </w:pPr>
            <w:r w:rsidRPr="00160810">
              <w:rPr>
                <w:rFonts w:ascii="Calibri" w:eastAsiaTheme="majorEastAsia" w:hAnsi="Calibri" w:cstheme="majorBidi"/>
                <w:kern w:val="2"/>
                <w:sz w:val="18"/>
                <w:szCs w:val="18"/>
                <w14:ligatures w14:val="standardContextual"/>
              </w:rPr>
              <w:t>Frontotemporal dementia</w:t>
            </w:r>
            <w:r w:rsidR="00160810" w:rsidRPr="00160810">
              <w:rPr>
                <w:rFonts w:cstheme="minorHAnsi"/>
                <w:sz w:val="18"/>
                <w:szCs w:val="18"/>
              </w:rPr>
              <w:fldChar w:fldCharType="begin"/>
            </w:r>
            <w:r w:rsidR="00197883">
              <w:rPr>
                <w:rFonts w:cstheme="minorHAnsi"/>
                <w:sz w:val="18"/>
                <w:szCs w:val="18"/>
              </w:rPr>
              <w:instrText xml:space="preserve"> ADDIN ZOTERO_ITEM CSL_CITATION {"citationID":"6zKgMlZv","properties":{"formattedCitation":"\\super 37\\nosupersub{}","plainCitation":"37","noteIndex":0},"citationItems":[{"id":"KfJSQhGA/AVXXccnF","uris":["http://zotero.org/users/8254188/items/FUSVAV4V"],"itemData":{"id":3574,"type":"article-journal","abstract":"Background\nFrontotemporal dementia (FTD) is a complex disorder characterised by a broad range of clinical manifestations, differential pathological signatures, and genetic variability. Mutations in three genes—MAPT, GRN, and C9orf72—have been associated with FTD. We sought to identify novel genetic risk loci associated with the disorder.\n\nMethods\nWe did a two-stage genome-wide association study on clinical FTD, analysing samples from 3526 patients with FTD and 9402 healthy controls. All participants had European ancestry. In the discovery phase (samples from 2154 patients with FTD and 4308 controls), we did separate association analyses for each FTD subtype (behavioural variant FTD, semantic dementia, progressive non-fluent aphasia, and FTD overlapping with motor neuron disease [FTD-MND]), followed by a meta-analysis of the entire dataset. We carried forward replication of the novel suggestive loci in an independent sample series (samples from 1372 patients and 5094 controls) and then did joint phase and brain expression and methylation quantitative trait loci analyses for the associated (p&lt;5 × 10−8) and suggestive single-nucleotide polymorphisms.\n\nFindings\nWe identified novel associations exceeding the genome-wide significance threshold (p&lt;5 × 10−8) that encompassed the HLA locus at 6p21.3 in the entire cohort. We also identified a potential novel locus at 11q14, encompassing RAB38/CTSC, for the behavioural FTD subtype. Analysis of expression and methylation quantitative trait loci data suggested that these loci might affect expression and methylation incis.\n\nInterpretation\nOur findings suggest that immune system processes (link to 6p21.3) and possibly lysosomal and autophagy pathways (link to 11q14) are potentially involved in FTD. Our findings need to be replicated to better define the association of the newly identified loci with disease and possibly to shed light on the pathomechanisms contributing to FTD.\n\nFunding\nThe National Institute of Neurological Disorders and Stroke and National Institute on Aging, the Wellcome/ MRC Centre on Parkinson’s disease, Alzheimer’s Research UK, and Texas Tech University Health Sciences Center.","container-title":"Lancet neurology","DOI":"10.1016/S1474-4422(14)70065-1","ISSN":"1474-4422","issue":"7","journalAbbreviation":"Lancet Neurol","note":"PMID: 24943344\nPMCID: PMC4112126","page":"686-699","source":"PubMed Central","title":"Frontotemporal dementia and its subtypes: a genome-wide association study","title-short":"Frontotemporal dementia and its subtypes","volume":"13","author":[{"family":"Ferrari","given":"Raffaele"},{"family":"Hernandez","given":"Dena G"},{"family":"Nalls","given":"Michael A"},{"family":"Rohrer","given":"Jonathan D"},{"family":"Ramasamy","given":"Adaikalavan"},{"family":"Kwok","given":"John B J"},{"family":"Dobson-Stone","given":"Carol"},{"family":"Brooks","given":"William S"},{"family":"Schofield","given":"Peter R"},{"family":"Halliday","given":"Glenda M"},{"family":"Hodges","given":"John R"},{"family":"Piguet","given":"Olivier"},{"family":"Bartley","given":"Lauren"},{"family":"Thompson","given":"Elizabeth"},{"family":"Haan","given":"Eric"},{"family":"Hernández","given":"Isabel"},{"family":"Ruiz","given":"Agustín"},{"family":"Boada","given":"Mercè"},{"family":"Borroni","given":"Barbara"},{"family":"Padovani","given":"Alessandro"},{"family":"Cruchaga","given":"Carlos"},{"family":"Cairns","given":"Nigel J"},{"family":"Benussi","given":"Luisa"},{"family":"Binetti","given":"Giuliano"},{"family":"Ghidoni","given":"Roberta"},{"family":"Forloni","given":"Gianluigi"},{"family":"Galimberti","given":"Daniela"},{"family":"Fenoglio","given":"Chiara"},{"family":"Serpente","given":"Maria"},{"family":"Scarpini","given":"Elio"},{"family":"Clarimón","given":"Jordi"},{"family":"Lleó","given":"Alberto"},{"family":"Blesa","given":"Rafael"},{"family":"Waldö","given":"Maria Landqvist"},{"family":"Nilsson","given":"Karin"},{"family":"Nilsson","given":"Christer"},{"family":"Mackenzie","given":"Ian R A"},{"family":"Hsiung","given":"Ging-Yuek R"},{"family":"Mann","given":"David M A"},{"family":"Grafman","given":"Jordan"},{"family":"Morris","given":"Christopher M"},{"family":"Attems","given":"Johannes"},{"family":"Griffiths","given":"Timothy D"},{"family":"McKeith","given":"Ian G"},{"family":"Thomas","given":"Alan J"},{"family":"Pietrini","given":"P"},{"family":"Huey","given":"Edward D"},{"family":"Wassermann","given":"Eric M"},{"family":"Baborie","given":"Atik"},{"family":"Jaros","given":"Evelyn"},{"family":"Tierney","given":"Michael C"},{"family":"Pastor","given":"Pau"},{"family":"Razquin","given":"Cristina"},{"family":"Ortega-Cubero","given":"Sara"},{"family":"Alonso","given":"Elena"},{"family":"Perneczky","given":"Robert"},{"family":"Diehl-Schmid","given":"Janine"},{"family":"Alexopoulos","given":"Panagiotis"},{"family":"Kurz","given":"Alexander"},{"family":"Rainero","given":"Innocenzo"},{"family":"Rubino","given":"Elisa"},{"family":"Pinessi","given":"Lorenzo"},{"family":"Rogaeva","given":"Ekaterina"},{"family":"George-Hyslop","given":"Peter St"},{"family":"Rossi","given":"Giacomina"},{"family":"Tagliavini","given":"Fabrizio"},{"family":"Giaccone","given":"Giorgio"},{"family":"Rowe","given":"James B"},{"family":"Schlachetzki","given":"J C M"},{"family":"Uphill","given":"James"},{"family":"Collinge","given":"John"},{"family":"Mead","given":"S"},{"family":"Danek","given":"Adrian"},{"family":"Van Deerlin","given":"Vivianna M"},{"family":"Grossman","given":"Murray"},{"family":"Trojanowsk","given":"John Q"},{"family":"Zee","given":"Julie","non-dropping-particle":"van der"},{"family":"Deschamps","given":"William"},{"family":"Van Langenhove","given":"Tim"},{"family":"Cruts","given":"Marc"},{"family":"Van Broeckhoven","given":"Christine"},{"family":"Cappa","given":"Stefano F"},{"family":"Le Ber","given":"Isabelle"},{"family":"Hannequin","given":"Didier"},{"family":"Golfier","given":"Véronique"},{"family":"Vercelletto","given":"Martine"},{"family":"Brice","given":"Alexis"},{"family":"Nacmias","given":"Benedetta"},{"family":"Sorbi","given":"Sandro"},{"family":"Bagnoli","given":"Silvia"},{"family":"Piaceri","given":"Irene"},{"family":"Nielsen","given":"Jørgen E"},{"family":"Hjermind","given":"Lena E"},{"family":"Riemenschneider","given":"Matthias"},{"family":"Mayhaus","given":"Manuel"},{"family":"Ibach","given":"Bernd"},{"family":"Gasparoni","given":"Gilles"},{"family":"Pichler","given":"Sabrina"},{"family":"Gu","given":"Wei"},{"family":"Rossor","given":"Martin N"},{"family":"Fox","given":"Nick C"},{"family":"Warren","given":"Jason D"},{"family":"Spillantini","given":"Maria Grazia"},{"family":"Morris","given":"Huw R"},{"family":"Rizzu","given":"Patrizia"},{"family":"Heutink","given":"Peter"},{"family":"Snowden","given":"Julie S"},{"family":"Rollinson","given":"Sara"},{"family":"Richardson","given":"Anna"},{"family":"Gerhard","given":"Alexander"},{"family":"Bruni","given":"Amalia C"},{"family":"Maletta","given":"Raffaele"},{"family":"Frangipane","given":"Francesca"},{"family":"Cupidi","given":"Chiara"},{"family":"Bernardi","given":"Livia"},{"family":"Anfossi","given":"Maria"},{"family":"Gallo","given":"Maura"},{"family":"Conidi","given":"Maria Elena"},{"family":"Smirne","given":"Nicoletta"},{"family":"Rademakers","given":"Rosa"},{"family":"Baker","given":"Matt"},{"family":"Dickson","given":"Dennis W"},{"family":"Graff-Radford","given":"Neill R"},{"family":"Petersen","given":"Ronald C"},{"family":"Knopman","given":"David"},{"family":"Josephs","given":"Keith A"},{"family":"Boeve","given":"Bradley F"},{"family":"Parisi","given":"Joseph E"},{"family":"Seeley","given":"William W"},{"family":"Miller","given":"Bruce L"},{"family":"Karydas","given":"Anna M"},{"family":"Rosen","given":"Howard"},{"family":"Swieten","given":"John C","non-dropping-particle":"van"},{"family":"Dopper","given":"Elise G P"},{"family":"Seelaar","given":"Harro"},{"family":"Pijnenburg","given":"Yolande AL"},{"family":"Scheltens","given":"Philip"},{"family":"Logroscino","given":"Giancarlo"},{"family":"Capozzo","given":"Rosa"},{"family":"Novelli","given":"Valeria"},{"family":"Puca","given":"Annibale A"},{"family":"Franceschi","given":"M"},{"family":"Postiglione","given":"Alfredo"},{"family":"Milan","given":"Graziella"},{"family":"Sorrentino","given":"Paolo"},{"family":"Kristiansen","given":"Mark"},{"family":"Chiang","given":"Huei-Hsin"},{"family":"Graff","given":"Caroline"},{"family":"Pasquier","given":"Florence"},{"family":"Rollin","given":"Adeline"},{"family":"Deramecourt","given":"Vincent"},{"family":"Lebert","given":"Florence"},{"family":"Kapogiannis","given":"Dimitrios"},{"family":"Ferrucci","given":"Luigi"},{"family":"Pickering-Brown","given":"Stuart"},{"family":"Singleton","given":"Andrew B"},{"family":"Hardy","given":"John"},{"family":"Momeni","given":"Parastoo"}],"issued":{"date-parts":[["2014",7]]}}}],"schema":"https://github.com/citation-style-language/schema/raw/master/csl-citation.json"} </w:instrText>
            </w:r>
            <w:r w:rsidR="00160810" w:rsidRPr="00160810">
              <w:rPr>
                <w:rFonts w:cstheme="minorHAnsi"/>
                <w:sz w:val="18"/>
                <w:szCs w:val="18"/>
              </w:rPr>
              <w:fldChar w:fldCharType="separate"/>
            </w:r>
            <w:r w:rsidR="00197883" w:rsidRPr="00197883">
              <w:rPr>
                <w:rFonts w:ascii="Calibri" w:hAnsi="Calibri" w:cs="Calibri"/>
                <w:sz w:val="18"/>
                <w:vertAlign w:val="superscript"/>
              </w:rPr>
              <w:t>37</w:t>
            </w:r>
            <w:r w:rsidR="00160810" w:rsidRPr="00160810">
              <w:rPr>
                <w:rFonts w:cstheme="minorHAnsi"/>
                <w:sz w:val="18"/>
                <w:szCs w:val="18"/>
              </w:rPr>
              <w:fldChar w:fldCharType="end"/>
            </w:r>
          </w:p>
        </w:tc>
        <w:tc>
          <w:tcPr>
            <w:tcW w:w="1271" w:type="dxa"/>
          </w:tcPr>
          <w:p w14:paraId="2A1C134E" w14:textId="29597EA9" w:rsidR="00017BFD" w:rsidRPr="00A75EB8" w:rsidRDefault="00017BFD" w:rsidP="00015095">
            <w:pPr>
              <w:spacing w:after="0" w:line="240" w:lineRule="auto"/>
              <w:rPr>
                <w:rFonts w:ascii="Calibri" w:eastAsiaTheme="majorEastAsia" w:hAnsi="Calibri" w:cstheme="majorBidi"/>
                <w:kern w:val="2"/>
                <w:sz w:val="18"/>
                <w:szCs w:val="18"/>
                <w14:ligatures w14:val="standardContextual"/>
              </w:rPr>
            </w:pPr>
            <w:r w:rsidRPr="00112654">
              <w:rPr>
                <w:rFonts w:ascii="Calibri" w:eastAsiaTheme="majorEastAsia" w:hAnsi="Calibri" w:cstheme="majorBidi"/>
                <w:kern w:val="2"/>
                <w:sz w:val="18"/>
                <w:szCs w:val="18"/>
                <w14:ligatures w14:val="standardContextual"/>
              </w:rPr>
              <w:t>Continuous</w:t>
            </w:r>
          </w:p>
        </w:tc>
      </w:tr>
      <w:tr w:rsidR="00267DCC" w14:paraId="083A9078" w14:textId="77777777" w:rsidTr="00574A96">
        <w:trPr>
          <w:trHeight w:val="255"/>
        </w:trPr>
        <w:tc>
          <w:tcPr>
            <w:tcW w:w="9771" w:type="dxa"/>
            <w:gridSpan w:val="2"/>
          </w:tcPr>
          <w:p w14:paraId="02AED553" w14:textId="5FC9F806" w:rsidR="00267DCC" w:rsidRPr="00574A96" w:rsidRDefault="00267DCC" w:rsidP="005335BD">
            <w:pPr>
              <w:spacing w:before="40" w:after="40" w:line="240" w:lineRule="auto"/>
              <w:rPr>
                <w:rFonts w:ascii="Calibri" w:eastAsiaTheme="majorEastAsia" w:hAnsi="Calibri" w:cstheme="majorBidi"/>
                <w:b/>
                <w:kern w:val="2"/>
                <w:sz w:val="18"/>
                <w:szCs w:val="18"/>
                <w14:ligatures w14:val="standardContextual"/>
              </w:rPr>
            </w:pPr>
            <w:r w:rsidRPr="00574A96">
              <w:rPr>
                <w:rFonts w:ascii="Calibri" w:eastAsiaTheme="majorEastAsia" w:hAnsi="Calibri" w:cstheme="majorBidi"/>
                <w:b/>
                <w:kern w:val="2"/>
                <w:sz w:val="18"/>
                <w:szCs w:val="18"/>
                <w14:ligatures w14:val="standardContextual"/>
              </w:rPr>
              <w:t>Sociodemographic</w:t>
            </w:r>
          </w:p>
        </w:tc>
      </w:tr>
      <w:tr w:rsidR="00017BFD" w14:paraId="4467CE32" w14:textId="77777777" w:rsidTr="00574A96">
        <w:trPr>
          <w:trHeight w:val="255"/>
        </w:trPr>
        <w:tc>
          <w:tcPr>
            <w:tcW w:w="8500" w:type="dxa"/>
          </w:tcPr>
          <w:p w14:paraId="7AA52452" w14:textId="3EA1BA04" w:rsidR="00017BFD" w:rsidRPr="00017BFD" w:rsidRDefault="00017BFD" w:rsidP="00015095">
            <w:pPr>
              <w:spacing w:after="0" w:line="240" w:lineRule="auto"/>
              <w:ind w:left="315"/>
              <w:rPr>
                <w:rFonts w:ascii="Calibri" w:eastAsiaTheme="majorEastAsia" w:hAnsi="Calibri" w:cstheme="majorBidi"/>
                <w:kern w:val="2"/>
                <w:sz w:val="18"/>
                <w:szCs w:val="18"/>
                <w14:ligatures w14:val="standardContextual"/>
              </w:rPr>
            </w:pPr>
            <w:r w:rsidRPr="00017BFD">
              <w:rPr>
                <w:rFonts w:ascii="Calibri" w:eastAsiaTheme="majorEastAsia" w:hAnsi="Calibri" w:cstheme="majorBidi"/>
                <w:kern w:val="2"/>
                <w:sz w:val="18"/>
                <w:szCs w:val="18"/>
                <w14:ligatures w14:val="standardContextual"/>
              </w:rPr>
              <w:t>Age</w:t>
            </w:r>
            <w:r w:rsidR="006349EA">
              <w:rPr>
                <w:rFonts w:ascii="Calibri" w:eastAsiaTheme="majorEastAsia" w:hAnsi="Calibri" w:cstheme="majorBidi"/>
                <w:kern w:val="2"/>
                <w:sz w:val="18"/>
                <w:szCs w:val="18"/>
                <w14:ligatures w14:val="standardContextual"/>
              </w:rPr>
              <w:t xml:space="preserve"> </w:t>
            </w:r>
          </w:p>
        </w:tc>
        <w:tc>
          <w:tcPr>
            <w:tcW w:w="1271" w:type="dxa"/>
          </w:tcPr>
          <w:p w14:paraId="2C6F499D" w14:textId="45AF1371" w:rsidR="00017BFD" w:rsidRPr="00112654" w:rsidRDefault="006349EA" w:rsidP="00015095">
            <w:pPr>
              <w:spacing w:after="0" w:line="240" w:lineRule="auto"/>
              <w:rPr>
                <w:rFonts w:ascii="Calibri" w:eastAsiaTheme="majorEastAsia" w:hAnsi="Calibri" w:cstheme="majorBidi"/>
                <w:kern w:val="2"/>
                <w:sz w:val="18"/>
                <w:szCs w:val="18"/>
                <w14:ligatures w14:val="standardContextual"/>
              </w:rPr>
            </w:pPr>
            <w:r>
              <w:rPr>
                <w:rFonts w:ascii="Calibri" w:eastAsiaTheme="majorEastAsia" w:hAnsi="Calibri" w:cstheme="majorBidi"/>
                <w:kern w:val="2"/>
                <w:sz w:val="18"/>
                <w:szCs w:val="18"/>
                <w14:ligatures w14:val="standardContextual"/>
              </w:rPr>
              <w:t>Continuous</w:t>
            </w:r>
          </w:p>
        </w:tc>
      </w:tr>
      <w:tr w:rsidR="00017BFD" w14:paraId="3E61C5F3" w14:textId="77777777" w:rsidTr="00574A96">
        <w:trPr>
          <w:trHeight w:val="255"/>
        </w:trPr>
        <w:tc>
          <w:tcPr>
            <w:tcW w:w="8500" w:type="dxa"/>
          </w:tcPr>
          <w:p w14:paraId="3D38B8E7" w14:textId="5E4CAD50" w:rsidR="00017BFD" w:rsidRPr="00017BFD" w:rsidRDefault="00017BFD" w:rsidP="00015095">
            <w:pPr>
              <w:spacing w:after="0" w:line="240" w:lineRule="auto"/>
              <w:ind w:left="315"/>
              <w:rPr>
                <w:rFonts w:ascii="Calibri" w:eastAsiaTheme="majorEastAsia" w:hAnsi="Calibri" w:cstheme="majorBidi"/>
                <w:kern w:val="2"/>
                <w:sz w:val="18"/>
                <w:szCs w:val="18"/>
                <w14:ligatures w14:val="standardContextual"/>
              </w:rPr>
            </w:pPr>
            <w:r>
              <w:rPr>
                <w:rFonts w:ascii="Calibri" w:eastAsiaTheme="majorEastAsia" w:hAnsi="Calibri" w:cstheme="majorBidi"/>
                <w:kern w:val="2"/>
                <w:sz w:val="18"/>
                <w:szCs w:val="18"/>
                <w14:ligatures w14:val="standardContextual"/>
              </w:rPr>
              <w:t>Sex</w:t>
            </w:r>
            <w:r w:rsidR="006349EA">
              <w:rPr>
                <w:rFonts w:ascii="Calibri" w:eastAsiaTheme="majorEastAsia" w:hAnsi="Calibri" w:cstheme="majorBidi"/>
                <w:kern w:val="2"/>
                <w:sz w:val="18"/>
                <w:szCs w:val="18"/>
                <w14:ligatures w14:val="standardContextual"/>
              </w:rPr>
              <w:t xml:space="preserve"> [Male, Female]</w:t>
            </w:r>
          </w:p>
        </w:tc>
        <w:tc>
          <w:tcPr>
            <w:tcW w:w="1271" w:type="dxa"/>
          </w:tcPr>
          <w:p w14:paraId="441A41F9" w14:textId="49200B7C" w:rsidR="00017BFD" w:rsidRPr="00112654" w:rsidRDefault="006349EA" w:rsidP="00015095">
            <w:pPr>
              <w:spacing w:after="0" w:line="240" w:lineRule="auto"/>
              <w:rPr>
                <w:rFonts w:ascii="Calibri" w:eastAsiaTheme="majorEastAsia" w:hAnsi="Calibri" w:cstheme="majorBidi"/>
                <w:kern w:val="2"/>
                <w:sz w:val="18"/>
                <w:szCs w:val="18"/>
                <w14:ligatures w14:val="standardContextual"/>
              </w:rPr>
            </w:pPr>
            <w:r>
              <w:rPr>
                <w:rFonts w:ascii="Calibri" w:eastAsiaTheme="majorEastAsia" w:hAnsi="Calibri" w:cstheme="majorBidi"/>
                <w:kern w:val="2"/>
                <w:sz w:val="18"/>
                <w:szCs w:val="18"/>
                <w14:ligatures w14:val="standardContextual"/>
              </w:rPr>
              <w:t>Categorical</w:t>
            </w:r>
          </w:p>
        </w:tc>
      </w:tr>
      <w:tr w:rsidR="006349EA" w14:paraId="0134C68D" w14:textId="77777777" w:rsidTr="00574A96">
        <w:trPr>
          <w:trHeight w:val="255"/>
        </w:trPr>
        <w:tc>
          <w:tcPr>
            <w:tcW w:w="8500" w:type="dxa"/>
          </w:tcPr>
          <w:p w14:paraId="198FEE92" w14:textId="27422C3E" w:rsidR="006349EA" w:rsidRDefault="006349EA" w:rsidP="00015095">
            <w:pPr>
              <w:spacing w:after="0" w:line="240" w:lineRule="auto"/>
              <w:ind w:left="315"/>
              <w:rPr>
                <w:rFonts w:ascii="Calibri" w:eastAsiaTheme="majorEastAsia" w:hAnsi="Calibri" w:cstheme="majorBidi"/>
                <w:kern w:val="2"/>
                <w:sz w:val="18"/>
                <w:szCs w:val="18"/>
                <w14:ligatures w14:val="standardContextual"/>
              </w:rPr>
            </w:pPr>
            <w:r>
              <w:rPr>
                <w:rFonts w:ascii="Calibri" w:eastAsiaTheme="majorEastAsia" w:hAnsi="Calibri" w:cstheme="majorBidi"/>
                <w:kern w:val="2"/>
                <w:sz w:val="18"/>
                <w:szCs w:val="18"/>
                <w14:ligatures w14:val="standardContextual"/>
              </w:rPr>
              <w:t>Ethnicity [Dummy-coded: White, Black, Asian, Mixed, Other]</w:t>
            </w:r>
          </w:p>
        </w:tc>
        <w:tc>
          <w:tcPr>
            <w:tcW w:w="1271" w:type="dxa"/>
          </w:tcPr>
          <w:p w14:paraId="41C016BA" w14:textId="3B7E939B" w:rsidR="006349EA" w:rsidRPr="00112654" w:rsidRDefault="006349EA" w:rsidP="00015095">
            <w:pPr>
              <w:spacing w:after="0" w:line="240" w:lineRule="auto"/>
              <w:rPr>
                <w:rFonts w:ascii="Calibri" w:eastAsiaTheme="majorEastAsia" w:hAnsi="Calibri" w:cstheme="majorBidi"/>
                <w:kern w:val="2"/>
                <w:sz w:val="18"/>
                <w:szCs w:val="18"/>
                <w14:ligatures w14:val="standardContextual"/>
              </w:rPr>
            </w:pPr>
            <w:r>
              <w:rPr>
                <w:rFonts w:ascii="Calibri" w:eastAsiaTheme="majorEastAsia" w:hAnsi="Calibri" w:cstheme="majorBidi"/>
                <w:kern w:val="2"/>
                <w:sz w:val="18"/>
                <w:szCs w:val="18"/>
                <w14:ligatures w14:val="standardContextual"/>
              </w:rPr>
              <w:t>Categorical</w:t>
            </w:r>
          </w:p>
        </w:tc>
      </w:tr>
      <w:tr w:rsidR="009339B9" w14:paraId="0CFEF196" w14:textId="77777777" w:rsidTr="00574A96">
        <w:trPr>
          <w:trHeight w:val="255"/>
        </w:trPr>
        <w:tc>
          <w:tcPr>
            <w:tcW w:w="8500" w:type="dxa"/>
          </w:tcPr>
          <w:p w14:paraId="3D412D13" w14:textId="3E12D694" w:rsidR="009339B9" w:rsidRDefault="009339B9" w:rsidP="00015095">
            <w:pPr>
              <w:spacing w:after="0" w:line="240" w:lineRule="auto"/>
              <w:ind w:left="315"/>
              <w:rPr>
                <w:rFonts w:ascii="Calibri" w:eastAsiaTheme="majorEastAsia" w:hAnsi="Calibri" w:cstheme="majorBidi"/>
                <w:kern w:val="2"/>
                <w:sz w:val="18"/>
                <w:szCs w:val="18"/>
                <w14:ligatures w14:val="standardContextual"/>
              </w:rPr>
            </w:pPr>
            <w:r w:rsidRPr="009339B9">
              <w:rPr>
                <w:rFonts w:ascii="Calibri" w:eastAsiaTheme="majorEastAsia" w:hAnsi="Calibri" w:cstheme="majorBidi"/>
                <w:kern w:val="2"/>
                <w:sz w:val="18"/>
                <w:szCs w:val="18"/>
                <w14:ligatures w14:val="standardContextual"/>
              </w:rPr>
              <w:t xml:space="preserve">Mother: Graduation </w:t>
            </w:r>
            <w:proofErr w:type="spellStart"/>
            <w:r w:rsidRPr="009339B9">
              <w:rPr>
                <w:rFonts w:ascii="Calibri" w:eastAsiaTheme="majorEastAsia" w:hAnsi="Calibri" w:cstheme="majorBidi"/>
                <w:kern w:val="2"/>
                <w:sz w:val="18"/>
                <w:szCs w:val="18"/>
                <w14:ligatures w14:val="standardContextual"/>
              </w:rPr>
              <w:t>qualifiying</w:t>
            </w:r>
            <w:proofErr w:type="spellEnd"/>
            <w:r w:rsidRPr="009339B9">
              <w:rPr>
                <w:rFonts w:ascii="Calibri" w:eastAsiaTheme="majorEastAsia" w:hAnsi="Calibri" w:cstheme="majorBidi"/>
                <w:kern w:val="2"/>
                <w:sz w:val="18"/>
                <w:szCs w:val="18"/>
                <w14:ligatures w14:val="standardContextual"/>
              </w:rPr>
              <w:t xml:space="preserve"> for higher education degree: </w:t>
            </w:r>
            <w:r>
              <w:rPr>
                <w:rFonts w:ascii="Calibri" w:eastAsiaTheme="majorEastAsia" w:hAnsi="Calibri" w:cstheme="majorBidi"/>
                <w:kern w:val="2"/>
                <w:sz w:val="18"/>
                <w:szCs w:val="18"/>
                <w14:ligatures w14:val="standardContextual"/>
              </w:rPr>
              <w:t xml:space="preserve">[Dummy-coded: </w:t>
            </w:r>
            <w:r w:rsidRPr="009339B9">
              <w:rPr>
                <w:rFonts w:ascii="Calibri" w:eastAsiaTheme="majorEastAsia" w:hAnsi="Calibri" w:cstheme="majorBidi"/>
                <w:kern w:val="2"/>
                <w:sz w:val="18"/>
                <w:szCs w:val="18"/>
                <w14:ligatures w14:val="standardContextual"/>
              </w:rPr>
              <w:t>No</w:t>
            </w:r>
            <w:r>
              <w:rPr>
                <w:rFonts w:ascii="Calibri" w:eastAsiaTheme="majorEastAsia" w:hAnsi="Calibri" w:cstheme="majorBidi"/>
                <w:kern w:val="2"/>
                <w:sz w:val="18"/>
                <w:szCs w:val="18"/>
                <w14:ligatures w14:val="standardContextual"/>
              </w:rPr>
              <w:t xml:space="preserve">, </w:t>
            </w:r>
            <w:proofErr w:type="gramStart"/>
            <w:r>
              <w:rPr>
                <w:rFonts w:ascii="Calibri" w:eastAsiaTheme="majorEastAsia" w:hAnsi="Calibri" w:cstheme="majorBidi"/>
                <w:kern w:val="2"/>
                <w:sz w:val="18"/>
                <w:szCs w:val="18"/>
                <w14:ligatures w14:val="standardContextual"/>
              </w:rPr>
              <w:t>Yes</w:t>
            </w:r>
            <w:proofErr w:type="gramEnd"/>
            <w:r>
              <w:rPr>
                <w:rFonts w:ascii="Calibri" w:eastAsiaTheme="majorEastAsia" w:hAnsi="Calibri" w:cstheme="majorBidi"/>
                <w:kern w:val="2"/>
                <w:sz w:val="18"/>
                <w:szCs w:val="18"/>
                <w14:ligatures w14:val="standardContextual"/>
              </w:rPr>
              <w:t>, Unknown]</w:t>
            </w:r>
          </w:p>
        </w:tc>
        <w:tc>
          <w:tcPr>
            <w:tcW w:w="1271" w:type="dxa"/>
          </w:tcPr>
          <w:p w14:paraId="086B072D" w14:textId="034C98CD" w:rsidR="009339B9" w:rsidRPr="00112654" w:rsidRDefault="009339B9" w:rsidP="00015095">
            <w:pPr>
              <w:spacing w:after="0" w:line="240" w:lineRule="auto"/>
              <w:rPr>
                <w:rFonts w:ascii="Calibri" w:eastAsiaTheme="majorEastAsia" w:hAnsi="Calibri" w:cstheme="majorBidi"/>
                <w:kern w:val="2"/>
                <w:sz w:val="18"/>
                <w:szCs w:val="18"/>
                <w14:ligatures w14:val="standardContextual"/>
              </w:rPr>
            </w:pPr>
            <w:r>
              <w:rPr>
                <w:rFonts w:ascii="Calibri" w:eastAsiaTheme="majorEastAsia" w:hAnsi="Calibri" w:cstheme="majorBidi"/>
                <w:kern w:val="2"/>
                <w:sz w:val="18"/>
                <w:szCs w:val="18"/>
                <w14:ligatures w14:val="standardContextual"/>
              </w:rPr>
              <w:t>Categorical</w:t>
            </w:r>
          </w:p>
        </w:tc>
      </w:tr>
      <w:tr w:rsidR="009339B9" w14:paraId="259B841F" w14:textId="77777777" w:rsidTr="00574A96">
        <w:trPr>
          <w:trHeight w:val="255"/>
        </w:trPr>
        <w:tc>
          <w:tcPr>
            <w:tcW w:w="8500" w:type="dxa"/>
          </w:tcPr>
          <w:p w14:paraId="23DF054F" w14:textId="372B34E2" w:rsidR="009339B9" w:rsidRDefault="009339B9" w:rsidP="00015095">
            <w:pPr>
              <w:spacing w:after="0" w:line="240" w:lineRule="auto"/>
              <w:ind w:left="315"/>
              <w:rPr>
                <w:rFonts w:ascii="Calibri" w:eastAsiaTheme="majorEastAsia" w:hAnsi="Calibri" w:cstheme="majorBidi"/>
                <w:kern w:val="2"/>
                <w:sz w:val="18"/>
                <w:szCs w:val="18"/>
                <w14:ligatures w14:val="standardContextual"/>
              </w:rPr>
            </w:pPr>
            <w:r w:rsidRPr="009339B9">
              <w:rPr>
                <w:sz w:val="18"/>
                <w:szCs w:val="18"/>
              </w:rPr>
              <w:t xml:space="preserve">Participant: Graduation qualifying for higher education degree [No, </w:t>
            </w:r>
            <w:proofErr w:type="gramStart"/>
            <w:r w:rsidRPr="009339B9">
              <w:rPr>
                <w:sz w:val="18"/>
                <w:szCs w:val="18"/>
              </w:rPr>
              <w:t>Yes</w:t>
            </w:r>
            <w:proofErr w:type="gramEnd"/>
            <w:r w:rsidRPr="009339B9">
              <w:rPr>
                <w:sz w:val="18"/>
                <w:szCs w:val="18"/>
              </w:rPr>
              <w:t>]</w:t>
            </w:r>
          </w:p>
        </w:tc>
        <w:tc>
          <w:tcPr>
            <w:tcW w:w="1271" w:type="dxa"/>
          </w:tcPr>
          <w:p w14:paraId="3DDB6AC3" w14:textId="0F9889BC" w:rsidR="009339B9" w:rsidRPr="00112654" w:rsidRDefault="009339B9" w:rsidP="00015095">
            <w:pPr>
              <w:spacing w:after="0" w:line="240" w:lineRule="auto"/>
              <w:rPr>
                <w:rFonts w:ascii="Calibri" w:eastAsiaTheme="majorEastAsia" w:hAnsi="Calibri" w:cstheme="majorBidi"/>
                <w:kern w:val="2"/>
                <w:sz w:val="18"/>
                <w:szCs w:val="18"/>
                <w14:ligatures w14:val="standardContextual"/>
              </w:rPr>
            </w:pPr>
            <w:r>
              <w:rPr>
                <w:rFonts w:ascii="Calibri" w:eastAsiaTheme="majorEastAsia" w:hAnsi="Calibri" w:cstheme="majorBidi"/>
                <w:kern w:val="2"/>
                <w:sz w:val="18"/>
                <w:szCs w:val="18"/>
                <w14:ligatures w14:val="standardContextual"/>
              </w:rPr>
              <w:t>Categorical</w:t>
            </w:r>
          </w:p>
        </w:tc>
      </w:tr>
      <w:tr w:rsidR="009339B9" w14:paraId="2B909FEB" w14:textId="77777777" w:rsidTr="00574A96">
        <w:trPr>
          <w:trHeight w:val="255"/>
        </w:trPr>
        <w:tc>
          <w:tcPr>
            <w:tcW w:w="8500" w:type="dxa"/>
          </w:tcPr>
          <w:p w14:paraId="78E7D62F" w14:textId="69E8BDA6" w:rsidR="009339B9" w:rsidRDefault="009339B9" w:rsidP="00015095">
            <w:pPr>
              <w:spacing w:after="0" w:line="240" w:lineRule="auto"/>
              <w:ind w:left="315"/>
              <w:rPr>
                <w:rFonts w:ascii="Calibri" w:eastAsiaTheme="majorEastAsia" w:hAnsi="Calibri" w:cstheme="majorBidi"/>
                <w:kern w:val="2"/>
                <w:sz w:val="18"/>
                <w:szCs w:val="18"/>
                <w14:ligatures w14:val="standardContextual"/>
              </w:rPr>
            </w:pPr>
            <w:r w:rsidRPr="009339B9">
              <w:rPr>
                <w:sz w:val="18"/>
                <w:szCs w:val="18"/>
              </w:rPr>
              <w:t xml:space="preserve">Participant: Other Graduation [No, </w:t>
            </w:r>
            <w:proofErr w:type="gramStart"/>
            <w:r w:rsidRPr="009339B9">
              <w:rPr>
                <w:sz w:val="18"/>
                <w:szCs w:val="18"/>
              </w:rPr>
              <w:t>Yes</w:t>
            </w:r>
            <w:proofErr w:type="gramEnd"/>
            <w:r w:rsidRPr="009339B9">
              <w:rPr>
                <w:sz w:val="18"/>
                <w:szCs w:val="18"/>
              </w:rPr>
              <w:t>]</w:t>
            </w:r>
          </w:p>
        </w:tc>
        <w:tc>
          <w:tcPr>
            <w:tcW w:w="1271" w:type="dxa"/>
          </w:tcPr>
          <w:p w14:paraId="7110C634" w14:textId="20C066AB" w:rsidR="009339B9" w:rsidRPr="00112654" w:rsidRDefault="009339B9" w:rsidP="00015095">
            <w:pPr>
              <w:spacing w:after="0" w:line="240" w:lineRule="auto"/>
              <w:rPr>
                <w:rFonts w:ascii="Calibri" w:eastAsiaTheme="majorEastAsia" w:hAnsi="Calibri" w:cstheme="majorBidi"/>
                <w:kern w:val="2"/>
                <w:sz w:val="18"/>
                <w:szCs w:val="18"/>
                <w14:ligatures w14:val="standardContextual"/>
              </w:rPr>
            </w:pPr>
            <w:r>
              <w:rPr>
                <w:rFonts w:ascii="Calibri" w:eastAsiaTheme="majorEastAsia" w:hAnsi="Calibri" w:cstheme="majorBidi"/>
                <w:kern w:val="2"/>
                <w:sz w:val="18"/>
                <w:szCs w:val="18"/>
                <w14:ligatures w14:val="standardContextual"/>
              </w:rPr>
              <w:t>Categorical</w:t>
            </w:r>
          </w:p>
        </w:tc>
      </w:tr>
      <w:tr w:rsidR="009339B9" w14:paraId="60FDF707" w14:textId="77777777" w:rsidTr="00574A96">
        <w:trPr>
          <w:trHeight w:val="255"/>
        </w:trPr>
        <w:tc>
          <w:tcPr>
            <w:tcW w:w="8500" w:type="dxa"/>
          </w:tcPr>
          <w:p w14:paraId="0980BED5" w14:textId="102F6E0A" w:rsidR="009339B9" w:rsidRDefault="009339B9" w:rsidP="00015095">
            <w:pPr>
              <w:spacing w:after="0" w:line="240" w:lineRule="auto"/>
              <w:ind w:left="315"/>
              <w:rPr>
                <w:rFonts w:ascii="Calibri" w:eastAsiaTheme="majorEastAsia" w:hAnsi="Calibri" w:cstheme="majorBidi"/>
                <w:kern w:val="2"/>
                <w:sz w:val="18"/>
                <w:szCs w:val="18"/>
                <w14:ligatures w14:val="standardContextual"/>
              </w:rPr>
            </w:pPr>
            <w:r w:rsidRPr="009339B9">
              <w:rPr>
                <w:sz w:val="18"/>
                <w:szCs w:val="18"/>
              </w:rPr>
              <w:t xml:space="preserve">Participant: Without Graduation: [No, </w:t>
            </w:r>
            <w:proofErr w:type="gramStart"/>
            <w:r w:rsidRPr="009339B9">
              <w:rPr>
                <w:sz w:val="18"/>
                <w:szCs w:val="18"/>
              </w:rPr>
              <w:t>Yes</w:t>
            </w:r>
            <w:proofErr w:type="gramEnd"/>
            <w:r w:rsidRPr="009339B9">
              <w:rPr>
                <w:sz w:val="18"/>
                <w:szCs w:val="18"/>
              </w:rPr>
              <w:t>]</w:t>
            </w:r>
          </w:p>
        </w:tc>
        <w:tc>
          <w:tcPr>
            <w:tcW w:w="1271" w:type="dxa"/>
          </w:tcPr>
          <w:p w14:paraId="2B25B783" w14:textId="069D26CA" w:rsidR="009339B9" w:rsidRPr="00112654" w:rsidRDefault="009339B9" w:rsidP="00015095">
            <w:pPr>
              <w:spacing w:after="0" w:line="240" w:lineRule="auto"/>
              <w:rPr>
                <w:rFonts w:ascii="Calibri" w:eastAsiaTheme="majorEastAsia" w:hAnsi="Calibri" w:cstheme="majorBidi"/>
                <w:kern w:val="2"/>
                <w:sz w:val="18"/>
                <w:szCs w:val="18"/>
                <w14:ligatures w14:val="standardContextual"/>
              </w:rPr>
            </w:pPr>
            <w:r>
              <w:rPr>
                <w:rFonts w:ascii="Calibri" w:eastAsiaTheme="majorEastAsia" w:hAnsi="Calibri" w:cstheme="majorBidi"/>
                <w:kern w:val="2"/>
                <w:sz w:val="18"/>
                <w:szCs w:val="18"/>
                <w14:ligatures w14:val="standardContextual"/>
              </w:rPr>
              <w:t>Categorical</w:t>
            </w:r>
          </w:p>
        </w:tc>
      </w:tr>
      <w:tr w:rsidR="009339B9" w14:paraId="5967F818" w14:textId="77777777" w:rsidTr="00574A96">
        <w:trPr>
          <w:trHeight w:val="255"/>
        </w:trPr>
        <w:tc>
          <w:tcPr>
            <w:tcW w:w="8500" w:type="dxa"/>
          </w:tcPr>
          <w:p w14:paraId="02B57D60" w14:textId="55E5CCDA" w:rsidR="009339B9" w:rsidRDefault="009339B9" w:rsidP="00015095">
            <w:pPr>
              <w:spacing w:after="0" w:line="240" w:lineRule="auto"/>
              <w:ind w:left="315"/>
              <w:rPr>
                <w:rFonts w:ascii="Calibri" w:eastAsiaTheme="majorEastAsia" w:hAnsi="Calibri" w:cstheme="majorBidi"/>
                <w:kern w:val="2"/>
                <w:sz w:val="18"/>
                <w:szCs w:val="18"/>
                <w14:ligatures w14:val="standardContextual"/>
              </w:rPr>
            </w:pPr>
            <w:r w:rsidRPr="009339B9">
              <w:rPr>
                <w:sz w:val="18"/>
                <w:szCs w:val="18"/>
              </w:rPr>
              <w:t xml:space="preserve">Participant: Higher education degree [No, </w:t>
            </w:r>
            <w:proofErr w:type="gramStart"/>
            <w:r w:rsidRPr="009339B9">
              <w:rPr>
                <w:sz w:val="18"/>
                <w:szCs w:val="18"/>
              </w:rPr>
              <w:t>Yes</w:t>
            </w:r>
            <w:proofErr w:type="gramEnd"/>
            <w:r w:rsidRPr="009339B9">
              <w:rPr>
                <w:sz w:val="18"/>
                <w:szCs w:val="18"/>
              </w:rPr>
              <w:t>]</w:t>
            </w:r>
          </w:p>
        </w:tc>
        <w:tc>
          <w:tcPr>
            <w:tcW w:w="1271" w:type="dxa"/>
          </w:tcPr>
          <w:p w14:paraId="07977B75" w14:textId="6BF0AD3F" w:rsidR="009339B9" w:rsidRPr="00112654" w:rsidRDefault="009339B9" w:rsidP="00015095">
            <w:pPr>
              <w:spacing w:after="0" w:line="240" w:lineRule="auto"/>
              <w:rPr>
                <w:rFonts w:ascii="Calibri" w:eastAsiaTheme="majorEastAsia" w:hAnsi="Calibri" w:cstheme="majorBidi"/>
                <w:kern w:val="2"/>
                <w:sz w:val="18"/>
                <w:szCs w:val="18"/>
                <w14:ligatures w14:val="standardContextual"/>
              </w:rPr>
            </w:pPr>
            <w:r>
              <w:rPr>
                <w:rFonts w:ascii="Calibri" w:eastAsiaTheme="majorEastAsia" w:hAnsi="Calibri" w:cstheme="majorBidi"/>
                <w:kern w:val="2"/>
                <w:sz w:val="18"/>
                <w:szCs w:val="18"/>
                <w14:ligatures w14:val="standardContextual"/>
              </w:rPr>
              <w:t>Categorical</w:t>
            </w:r>
          </w:p>
        </w:tc>
      </w:tr>
      <w:tr w:rsidR="00A669C5" w14:paraId="73C8EF49" w14:textId="77777777" w:rsidTr="00574A96">
        <w:trPr>
          <w:trHeight w:val="255"/>
        </w:trPr>
        <w:tc>
          <w:tcPr>
            <w:tcW w:w="8500" w:type="dxa"/>
          </w:tcPr>
          <w:p w14:paraId="6AD69D49" w14:textId="7C1E56D3" w:rsidR="00A669C5" w:rsidRPr="009339B9" w:rsidRDefault="00A669C5" w:rsidP="00015095">
            <w:pPr>
              <w:spacing w:after="0" w:line="240" w:lineRule="auto"/>
              <w:ind w:left="315"/>
              <w:rPr>
                <w:rFonts w:ascii="Calibri" w:eastAsiaTheme="majorEastAsia" w:hAnsi="Calibri" w:cstheme="majorBidi"/>
                <w:kern w:val="2"/>
                <w:sz w:val="18"/>
                <w:szCs w:val="18"/>
                <w14:ligatures w14:val="standardContextual"/>
              </w:rPr>
            </w:pPr>
            <w:r>
              <w:rPr>
                <w:rFonts w:ascii="Calibri" w:eastAsiaTheme="majorEastAsia" w:hAnsi="Calibri" w:cstheme="majorBidi"/>
                <w:kern w:val="2"/>
                <w:sz w:val="18"/>
                <w:szCs w:val="18"/>
                <w14:ligatures w14:val="standardContextual"/>
              </w:rPr>
              <w:t xml:space="preserve">Participant: </w:t>
            </w:r>
            <w:r w:rsidRPr="00A669C5">
              <w:rPr>
                <w:rFonts w:ascii="Calibri" w:eastAsiaTheme="majorEastAsia" w:hAnsi="Calibri" w:cstheme="majorBidi"/>
                <w:kern w:val="2"/>
                <w:sz w:val="18"/>
                <w:szCs w:val="18"/>
                <w14:ligatures w14:val="standardContextual"/>
              </w:rPr>
              <w:t>Education years of schooling and higher education</w:t>
            </w:r>
          </w:p>
        </w:tc>
        <w:tc>
          <w:tcPr>
            <w:tcW w:w="1271" w:type="dxa"/>
          </w:tcPr>
          <w:p w14:paraId="465CDE4C" w14:textId="32F5CEEB" w:rsidR="00A669C5" w:rsidRDefault="00A669C5" w:rsidP="00015095">
            <w:pPr>
              <w:spacing w:after="0" w:line="240" w:lineRule="auto"/>
              <w:rPr>
                <w:rFonts w:ascii="Calibri" w:eastAsiaTheme="majorEastAsia" w:hAnsi="Calibri" w:cstheme="majorBidi"/>
                <w:kern w:val="2"/>
                <w:sz w:val="18"/>
                <w:szCs w:val="18"/>
                <w14:ligatures w14:val="standardContextual"/>
              </w:rPr>
            </w:pPr>
            <w:r>
              <w:rPr>
                <w:rFonts w:ascii="Calibri" w:eastAsiaTheme="majorEastAsia" w:hAnsi="Calibri" w:cstheme="majorBidi"/>
                <w:kern w:val="2"/>
                <w:sz w:val="18"/>
                <w:szCs w:val="18"/>
                <w14:ligatures w14:val="standardContextual"/>
              </w:rPr>
              <w:t>Continuous</w:t>
            </w:r>
          </w:p>
        </w:tc>
      </w:tr>
      <w:tr w:rsidR="00A669C5" w14:paraId="388B1C85" w14:textId="77777777" w:rsidTr="00574A96">
        <w:trPr>
          <w:trHeight w:val="255"/>
        </w:trPr>
        <w:tc>
          <w:tcPr>
            <w:tcW w:w="8500" w:type="dxa"/>
          </w:tcPr>
          <w:p w14:paraId="0AB12A80" w14:textId="1B0FE75D" w:rsidR="00A669C5" w:rsidRPr="009339B9" w:rsidRDefault="00A669C5" w:rsidP="00015095">
            <w:pPr>
              <w:spacing w:after="0" w:line="240" w:lineRule="auto"/>
              <w:ind w:left="315"/>
              <w:rPr>
                <w:rFonts w:ascii="Calibri" w:eastAsiaTheme="majorEastAsia" w:hAnsi="Calibri" w:cstheme="majorBidi"/>
                <w:kern w:val="2"/>
                <w:sz w:val="18"/>
                <w:szCs w:val="18"/>
                <w14:ligatures w14:val="standardContextual"/>
              </w:rPr>
            </w:pPr>
            <w:r>
              <w:rPr>
                <w:rFonts w:ascii="Calibri" w:eastAsiaTheme="majorEastAsia" w:hAnsi="Calibri" w:cstheme="majorBidi"/>
                <w:kern w:val="2"/>
                <w:sz w:val="18"/>
                <w:szCs w:val="18"/>
                <w14:ligatures w14:val="standardContextual"/>
              </w:rPr>
              <w:t xml:space="preserve">Participant: </w:t>
            </w:r>
            <w:r w:rsidRPr="00A669C5">
              <w:rPr>
                <w:rFonts w:ascii="Calibri" w:eastAsiaTheme="majorEastAsia" w:hAnsi="Calibri" w:cstheme="majorBidi"/>
                <w:kern w:val="2"/>
                <w:sz w:val="18"/>
                <w:szCs w:val="18"/>
                <w14:ligatures w14:val="standardContextual"/>
              </w:rPr>
              <w:t>Education years due to repetition of school years</w:t>
            </w:r>
          </w:p>
        </w:tc>
        <w:tc>
          <w:tcPr>
            <w:tcW w:w="1271" w:type="dxa"/>
          </w:tcPr>
          <w:p w14:paraId="49B825B3" w14:textId="4C2B9408" w:rsidR="00A669C5" w:rsidRDefault="00A669C5" w:rsidP="00015095">
            <w:pPr>
              <w:spacing w:after="0" w:line="240" w:lineRule="auto"/>
              <w:rPr>
                <w:rFonts w:ascii="Calibri" w:eastAsiaTheme="majorEastAsia" w:hAnsi="Calibri" w:cstheme="majorBidi"/>
                <w:kern w:val="2"/>
                <w:sz w:val="18"/>
                <w:szCs w:val="18"/>
                <w14:ligatures w14:val="standardContextual"/>
              </w:rPr>
            </w:pPr>
            <w:r>
              <w:rPr>
                <w:rFonts w:ascii="Calibri" w:eastAsiaTheme="majorEastAsia" w:hAnsi="Calibri" w:cstheme="majorBidi"/>
                <w:kern w:val="2"/>
                <w:sz w:val="18"/>
                <w:szCs w:val="18"/>
                <w14:ligatures w14:val="standardContextual"/>
              </w:rPr>
              <w:t>Continuous</w:t>
            </w:r>
          </w:p>
        </w:tc>
      </w:tr>
      <w:tr w:rsidR="00A669C5" w14:paraId="03741D4B" w14:textId="77777777" w:rsidTr="00574A96">
        <w:trPr>
          <w:trHeight w:val="255"/>
        </w:trPr>
        <w:tc>
          <w:tcPr>
            <w:tcW w:w="8500" w:type="dxa"/>
          </w:tcPr>
          <w:p w14:paraId="277BD93C" w14:textId="0B3332DD" w:rsidR="00A669C5" w:rsidRDefault="00A669C5" w:rsidP="00015095">
            <w:pPr>
              <w:spacing w:after="0" w:line="240" w:lineRule="auto"/>
              <w:ind w:left="315"/>
              <w:rPr>
                <w:rFonts w:ascii="Calibri" w:eastAsiaTheme="majorEastAsia" w:hAnsi="Calibri" w:cstheme="majorBidi"/>
                <w:kern w:val="2"/>
                <w:sz w:val="18"/>
                <w:szCs w:val="18"/>
                <w14:ligatures w14:val="standardContextual"/>
              </w:rPr>
            </w:pPr>
            <w:r w:rsidRPr="009339B9">
              <w:rPr>
                <w:rFonts w:ascii="Calibri" w:eastAsiaTheme="majorEastAsia" w:hAnsi="Calibri" w:cstheme="majorBidi"/>
                <w:kern w:val="2"/>
                <w:sz w:val="18"/>
                <w:szCs w:val="18"/>
                <w14:ligatures w14:val="standardContextual"/>
              </w:rPr>
              <w:t>Mother: Other graduation</w:t>
            </w:r>
            <w:r>
              <w:rPr>
                <w:rFonts w:ascii="Calibri" w:eastAsiaTheme="majorEastAsia" w:hAnsi="Calibri" w:cstheme="majorBidi"/>
                <w:kern w:val="2"/>
                <w:sz w:val="18"/>
                <w:szCs w:val="18"/>
                <w14:ligatures w14:val="standardContextual"/>
              </w:rPr>
              <w:t xml:space="preserve"> [Dummy-coded: No, </w:t>
            </w:r>
            <w:proofErr w:type="gramStart"/>
            <w:r>
              <w:rPr>
                <w:rFonts w:ascii="Calibri" w:eastAsiaTheme="majorEastAsia" w:hAnsi="Calibri" w:cstheme="majorBidi"/>
                <w:kern w:val="2"/>
                <w:sz w:val="18"/>
                <w:szCs w:val="18"/>
                <w14:ligatures w14:val="standardContextual"/>
              </w:rPr>
              <w:t>Yes</w:t>
            </w:r>
            <w:proofErr w:type="gramEnd"/>
            <w:r>
              <w:rPr>
                <w:rFonts w:ascii="Calibri" w:eastAsiaTheme="majorEastAsia" w:hAnsi="Calibri" w:cstheme="majorBidi"/>
                <w:kern w:val="2"/>
                <w:sz w:val="18"/>
                <w:szCs w:val="18"/>
                <w14:ligatures w14:val="standardContextual"/>
              </w:rPr>
              <w:t>, Unknown]</w:t>
            </w:r>
          </w:p>
        </w:tc>
        <w:tc>
          <w:tcPr>
            <w:tcW w:w="1271" w:type="dxa"/>
          </w:tcPr>
          <w:p w14:paraId="554998B4" w14:textId="46330E31" w:rsidR="00A669C5" w:rsidRPr="00112654" w:rsidRDefault="00A669C5" w:rsidP="00015095">
            <w:pPr>
              <w:spacing w:after="0" w:line="240" w:lineRule="auto"/>
              <w:rPr>
                <w:rFonts w:ascii="Calibri" w:eastAsiaTheme="majorEastAsia" w:hAnsi="Calibri" w:cstheme="majorBidi"/>
                <w:kern w:val="2"/>
                <w:sz w:val="18"/>
                <w:szCs w:val="18"/>
                <w14:ligatures w14:val="standardContextual"/>
              </w:rPr>
            </w:pPr>
            <w:r>
              <w:rPr>
                <w:rFonts w:ascii="Calibri" w:eastAsiaTheme="majorEastAsia" w:hAnsi="Calibri" w:cstheme="majorBidi"/>
                <w:kern w:val="2"/>
                <w:sz w:val="18"/>
                <w:szCs w:val="18"/>
                <w14:ligatures w14:val="standardContextual"/>
              </w:rPr>
              <w:t>Categorical</w:t>
            </w:r>
          </w:p>
        </w:tc>
      </w:tr>
      <w:tr w:rsidR="00A669C5" w14:paraId="0D68AB15" w14:textId="77777777" w:rsidTr="00574A96">
        <w:trPr>
          <w:trHeight w:val="255"/>
        </w:trPr>
        <w:tc>
          <w:tcPr>
            <w:tcW w:w="8500" w:type="dxa"/>
          </w:tcPr>
          <w:p w14:paraId="30B00C9F" w14:textId="2FB459B3" w:rsidR="00A669C5" w:rsidRDefault="00A669C5" w:rsidP="00015095">
            <w:pPr>
              <w:spacing w:after="0" w:line="240" w:lineRule="auto"/>
              <w:ind w:left="315"/>
              <w:rPr>
                <w:rFonts w:ascii="Calibri" w:eastAsiaTheme="majorEastAsia" w:hAnsi="Calibri" w:cstheme="majorBidi"/>
                <w:kern w:val="2"/>
                <w:sz w:val="18"/>
                <w:szCs w:val="18"/>
                <w14:ligatures w14:val="standardContextual"/>
              </w:rPr>
            </w:pPr>
            <w:r w:rsidRPr="009339B9">
              <w:rPr>
                <w:rFonts w:ascii="Calibri" w:eastAsiaTheme="majorEastAsia" w:hAnsi="Calibri" w:cstheme="majorBidi"/>
                <w:kern w:val="2"/>
                <w:sz w:val="18"/>
                <w:szCs w:val="18"/>
                <w14:ligatures w14:val="standardContextual"/>
              </w:rPr>
              <w:t xml:space="preserve">Mother: </w:t>
            </w:r>
            <w:r>
              <w:rPr>
                <w:rFonts w:ascii="Calibri" w:eastAsiaTheme="majorEastAsia" w:hAnsi="Calibri" w:cstheme="majorBidi"/>
                <w:kern w:val="2"/>
                <w:sz w:val="18"/>
                <w:szCs w:val="18"/>
                <w14:ligatures w14:val="standardContextual"/>
              </w:rPr>
              <w:t xml:space="preserve">Without </w:t>
            </w:r>
            <w:r w:rsidRPr="009339B9">
              <w:rPr>
                <w:rFonts w:ascii="Calibri" w:eastAsiaTheme="majorEastAsia" w:hAnsi="Calibri" w:cstheme="majorBidi"/>
                <w:kern w:val="2"/>
                <w:sz w:val="18"/>
                <w:szCs w:val="18"/>
                <w14:ligatures w14:val="standardContextual"/>
              </w:rPr>
              <w:t>graduation</w:t>
            </w:r>
            <w:r>
              <w:rPr>
                <w:rFonts w:ascii="Calibri" w:eastAsiaTheme="majorEastAsia" w:hAnsi="Calibri" w:cstheme="majorBidi"/>
                <w:kern w:val="2"/>
                <w:sz w:val="18"/>
                <w:szCs w:val="18"/>
                <w14:ligatures w14:val="standardContextual"/>
              </w:rPr>
              <w:t xml:space="preserve"> [Dummy-coded: No, yes, Unknown]</w:t>
            </w:r>
          </w:p>
        </w:tc>
        <w:tc>
          <w:tcPr>
            <w:tcW w:w="1271" w:type="dxa"/>
          </w:tcPr>
          <w:p w14:paraId="6CE0F6CB" w14:textId="34E1F115" w:rsidR="00A669C5" w:rsidRPr="00112654" w:rsidRDefault="00A669C5" w:rsidP="00015095">
            <w:pPr>
              <w:spacing w:after="0" w:line="240" w:lineRule="auto"/>
              <w:rPr>
                <w:rFonts w:ascii="Calibri" w:eastAsiaTheme="majorEastAsia" w:hAnsi="Calibri" w:cstheme="majorBidi"/>
                <w:kern w:val="2"/>
                <w:sz w:val="18"/>
                <w:szCs w:val="18"/>
                <w14:ligatures w14:val="standardContextual"/>
              </w:rPr>
            </w:pPr>
            <w:r>
              <w:rPr>
                <w:rFonts w:ascii="Calibri" w:eastAsiaTheme="majorEastAsia" w:hAnsi="Calibri" w:cstheme="majorBidi"/>
                <w:kern w:val="2"/>
                <w:sz w:val="18"/>
                <w:szCs w:val="18"/>
                <w14:ligatures w14:val="standardContextual"/>
              </w:rPr>
              <w:t>Categorical</w:t>
            </w:r>
          </w:p>
        </w:tc>
      </w:tr>
      <w:tr w:rsidR="00A669C5" w14:paraId="33E488E3" w14:textId="77777777" w:rsidTr="00574A96">
        <w:trPr>
          <w:trHeight w:val="255"/>
        </w:trPr>
        <w:tc>
          <w:tcPr>
            <w:tcW w:w="8500" w:type="dxa"/>
          </w:tcPr>
          <w:p w14:paraId="6DBD5BB2" w14:textId="5AEA904A" w:rsidR="00A669C5" w:rsidRDefault="00A669C5" w:rsidP="00015095">
            <w:pPr>
              <w:spacing w:after="0" w:line="240" w:lineRule="auto"/>
              <w:ind w:left="315"/>
              <w:rPr>
                <w:rFonts w:ascii="Calibri" w:eastAsiaTheme="majorEastAsia" w:hAnsi="Calibri" w:cstheme="majorBidi"/>
                <w:kern w:val="2"/>
                <w:sz w:val="18"/>
                <w:szCs w:val="18"/>
                <w14:ligatures w14:val="standardContextual"/>
              </w:rPr>
            </w:pPr>
            <w:r w:rsidRPr="009339B9">
              <w:rPr>
                <w:rFonts w:ascii="Calibri" w:eastAsiaTheme="majorEastAsia" w:hAnsi="Calibri" w:cstheme="majorBidi"/>
                <w:kern w:val="2"/>
                <w:sz w:val="18"/>
                <w:szCs w:val="18"/>
                <w14:ligatures w14:val="standardContextual"/>
              </w:rPr>
              <w:t>Mother: Higher education degree [</w:t>
            </w:r>
            <w:r>
              <w:rPr>
                <w:rFonts w:ascii="Calibri" w:eastAsiaTheme="majorEastAsia" w:hAnsi="Calibri" w:cstheme="majorBidi"/>
                <w:kern w:val="2"/>
                <w:sz w:val="18"/>
                <w:szCs w:val="18"/>
                <w14:ligatures w14:val="standardContextual"/>
              </w:rPr>
              <w:t xml:space="preserve">No, </w:t>
            </w:r>
            <w:proofErr w:type="gramStart"/>
            <w:r>
              <w:rPr>
                <w:rFonts w:ascii="Calibri" w:eastAsiaTheme="majorEastAsia" w:hAnsi="Calibri" w:cstheme="majorBidi"/>
                <w:kern w:val="2"/>
                <w:sz w:val="18"/>
                <w:szCs w:val="18"/>
                <w14:ligatures w14:val="standardContextual"/>
              </w:rPr>
              <w:t>Yes</w:t>
            </w:r>
            <w:proofErr w:type="gramEnd"/>
            <w:r w:rsidRPr="009339B9">
              <w:rPr>
                <w:rFonts w:ascii="Calibri" w:eastAsiaTheme="majorEastAsia" w:hAnsi="Calibri" w:cstheme="majorBidi"/>
                <w:kern w:val="2"/>
                <w:sz w:val="18"/>
                <w:szCs w:val="18"/>
                <w14:ligatures w14:val="standardContextual"/>
              </w:rPr>
              <w:t>]</w:t>
            </w:r>
          </w:p>
        </w:tc>
        <w:tc>
          <w:tcPr>
            <w:tcW w:w="1271" w:type="dxa"/>
          </w:tcPr>
          <w:p w14:paraId="1473A744" w14:textId="73AE42AB" w:rsidR="00A669C5" w:rsidRPr="00112654" w:rsidRDefault="00A669C5" w:rsidP="00015095">
            <w:pPr>
              <w:spacing w:after="0" w:line="240" w:lineRule="auto"/>
              <w:rPr>
                <w:rFonts w:ascii="Calibri" w:eastAsiaTheme="majorEastAsia" w:hAnsi="Calibri" w:cstheme="majorBidi"/>
                <w:kern w:val="2"/>
                <w:sz w:val="18"/>
                <w:szCs w:val="18"/>
                <w14:ligatures w14:val="standardContextual"/>
              </w:rPr>
            </w:pPr>
            <w:r>
              <w:rPr>
                <w:rFonts w:ascii="Calibri" w:eastAsiaTheme="majorEastAsia" w:hAnsi="Calibri" w:cstheme="majorBidi"/>
                <w:kern w:val="2"/>
                <w:sz w:val="18"/>
                <w:szCs w:val="18"/>
                <w14:ligatures w14:val="standardContextual"/>
              </w:rPr>
              <w:t>Categorical</w:t>
            </w:r>
          </w:p>
        </w:tc>
      </w:tr>
      <w:tr w:rsidR="00A669C5" w14:paraId="7ED05685" w14:textId="77777777" w:rsidTr="00574A96">
        <w:trPr>
          <w:trHeight w:val="255"/>
        </w:trPr>
        <w:tc>
          <w:tcPr>
            <w:tcW w:w="8500" w:type="dxa"/>
          </w:tcPr>
          <w:p w14:paraId="7F5FA676" w14:textId="516D7416" w:rsidR="00A669C5" w:rsidRPr="009339B9" w:rsidRDefault="00A669C5" w:rsidP="00015095">
            <w:pPr>
              <w:spacing w:after="0" w:line="240" w:lineRule="auto"/>
              <w:ind w:left="315"/>
              <w:rPr>
                <w:rFonts w:ascii="Calibri" w:eastAsiaTheme="majorEastAsia" w:hAnsi="Calibri" w:cstheme="majorBidi"/>
                <w:kern w:val="2"/>
                <w:sz w:val="18"/>
                <w:szCs w:val="18"/>
                <w14:ligatures w14:val="standardContextual"/>
              </w:rPr>
            </w:pPr>
            <w:r>
              <w:rPr>
                <w:rFonts w:ascii="Calibri" w:eastAsiaTheme="majorEastAsia" w:hAnsi="Calibri" w:cstheme="majorBidi"/>
                <w:kern w:val="2"/>
                <w:sz w:val="18"/>
                <w:szCs w:val="18"/>
                <w14:ligatures w14:val="standardContextual"/>
              </w:rPr>
              <w:t>Father</w:t>
            </w:r>
            <w:r w:rsidRPr="009339B9">
              <w:rPr>
                <w:rFonts w:ascii="Calibri" w:eastAsiaTheme="majorEastAsia" w:hAnsi="Calibri" w:cstheme="majorBidi"/>
                <w:kern w:val="2"/>
                <w:sz w:val="18"/>
                <w:szCs w:val="18"/>
                <w14:ligatures w14:val="standardContextual"/>
              </w:rPr>
              <w:t xml:space="preserve">: Graduation qualifying for higher education degree: </w:t>
            </w:r>
            <w:r>
              <w:rPr>
                <w:rFonts w:ascii="Calibri" w:eastAsiaTheme="majorEastAsia" w:hAnsi="Calibri" w:cstheme="majorBidi"/>
                <w:kern w:val="2"/>
                <w:sz w:val="18"/>
                <w:szCs w:val="18"/>
                <w14:ligatures w14:val="standardContextual"/>
              </w:rPr>
              <w:t xml:space="preserve">[Dummy-coded: </w:t>
            </w:r>
            <w:r w:rsidRPr="009339B9">
              <w:rPr>
                <w:rFonts w:ascii="Calibri" w:eastAsiaTheme="majorEastAsia" w:hAnsi="Calibri" w:cstheme="majorBidi"/>
                <w:kern w:val="2"/>
                <w:sz w:val="18"/>
                <w:szCs w:val="18"/>
                <w14:ligatures w14:val="standardContextual"/>
              </w:rPr>
              <w:t>No</w:t>
            </w:r>
            <w:r>
              <w:rPr>
                <w:rFonts w:ascii="Calibri" w:eastAsiaTheme="majorEastAsia" w:hAnsi="Calibri" w:cstheme="majorBidi"/>
                <w:kern w:val="2"/>
                <w:sz w:val="18"/>
                <w:szCs w:val="18"/>
                <w14:ligatures w14:val="standardContextual"/>
              </w:rPr>
              <w:t xml:space="preserve">, </w:t>
            </w:r>
            <w:proofErr w:type="gramStart"/>
            <w:r>
              <w:rPr>
                <w:rFonts w:ascii="Calibri" w:eastAsiaTheme="majorEastAsia" w:hAnsi="Calibri" w:cstheme="majorBidi"/>
                <w:kern w:val="2"/>
                <w:sz w:val="18"/>
                <w:szCs w:val="18"/>
                <w14:ligatures w14:val="standardContextual"/>
              </w:rPr>
              <w:t>Yes</w:t>
            </w:r>
            <w:proofErr w:type="gramEnd"/>
            <w:r>
              <w:rPr>
                <w:rFonts w:ascii="Calibri" w:eastAsiaTheme="majorEastAsia" w:hAnsi="Calibri" w:cstheme="majorBidi"/>
                <w:kern w:val="2"/>
                <w:sz w:val="18"/>
                <w:szCs w:val="18"/>
                <w14:ligatures w14:val="standardContextual"/>
              </w:rPr>
              <w:t>, Unknown]</w:t>
            </w:r>
          </w:p>
        </w:tc>
        <w:tc>
          <w:tcPr>
            <w:tcW w:w="1271" w:type="dxa"/>
          </w:tcPr>
          <w:p w14:paraId="13820A43" w14:textId="699BB448" w:rsidR="00A669C5" w:rsidRPr="00112654" w:rsidRDefault="00A669C5" w:rsidP="00015095">
            <w:pPr>
              <w:spacing w:after="0" w:line="240" w:lineRule="auto"/>
              <w:rPr>
                <w:rFonts w:ascii="Calibri" w:eastAsiaTheme="majorEastAsia" w:hAnsi="Calibri" w:cstheme="majorBidi"/>
                <w:kern w:val="2"/>
                <w:sz w:val="18"/>
                <w:szCs w:val="18"/>
                <w14:ligatures w14:val="standardContextual"/>
              </w:rPr>
            </w:pPr>
            <w:r>
              <w:rPr>
                <w:rFonts w:ascii="Calibri" w:eastAsiaTheme="majorEastAsia" w:hAnsi="Calibri" w:cstheme="majorBidi"/>
                <w:kern w:val="2"/>
                <w:sz w:val="18"/>
                <w:szCs w:val="18"/>
                <w14:ligatures w14:val="standardContextual"/>
              </w:rPr>
              <w:t>Categorical</w:t>
            </w:r>
          </w:p>
        </w:tc>
      </w:tr>
      <w:tr w:rsidR="00A669C5" w14:paraId="70C05D7F" w14:textId="77777777" w:rsidTr="00574A96">
        <w:trPr>
          <w:trHeight w:val="255"/>
        </w:trPr>
        <w:tc>
          <w:tcPr>
            <w:tcW w:w="8500" w:type="dxa"/>
          </w:tcPr>
          <w:p w14:paraId="476C4948" w14:textId="15602C90" w:rsidR="00A669C5" w:rsidRPr="009339B9" w:rsidRDefault="00A669C5" w:rsidP="00015095">
            <w:pPr>
              <w:spacing w:after="0" w:line="240" w:lineRule="auto"/>
              <w:ind w:left="315"/>
              <w:rPr>
                <w:rFonts w:ascii="Calibri" w:eastAsiaTheme="majorEastAsia" w:hAnsi="Calibri" w:cstheme="majorBidi"/>
                <w:kern w:val="2"/>
                <w:sz w:val="18"/>
                <w:szCs w:val="18"/>
                <w14:ligatures w14:val="standardContextual"/>
              </w:rPr>
            </w:pPr>
            <w:r>
              <w:rPr>
                <w:rFonts w:ascii="Calibri" w:eastAsiaTheme="majorEastAsia" w:hAnsi="Calibri" w:cstheme="majorBidi"/>
                <w:kern w:val="2"/>
                <w:sz w:val="18"/>
                <w:szCs w:val="18"/>
                <w14:ligatures w14:val="standardContextual"/>
              </w:rPr>
              <w:t>Father</w:t>
            </w:r>
            <w:r w:rsidRPr="009339B9">
              <w:rPr>
                <w:rFonts w:ascii="Calibri" w:eastAsiaTheme="majorEastAsia" w:hAnsi="Calibri" w:cstheme="majorBidi"/>
                <w:kern w:val="2"/>
                <w:sz w:val="18"/>
                <w:szCs w:val="18"/>
                <w14:ligatures w14:val="standardContextual"/>
              </w:rPr>
              <w:t>: Other graduation</w:t>
            </w:r>
            <w:r>
              <w:rPr>
                <w:rFonts w:ascii="Calibri" w:eastAsiaTheme="majorEastAsia" w:hAnsi="Calibri" w:cstheme="majorBidi"/>
                <w:kern w:val="2"/>
                <w:sz w:val="18"/>
                <w:szCs w:val="18"/>
                <w14:ligatures w14:val="standardContextual"/>
              </w:rPr>
              <w:t xml:space="preserve"> [Dummy-coded: No, </w:t>
            </w:r>
            <w:proofErr w:type="gramStart"/>
            <w:r>
              <w:rPr>
                <w:rFonts w:ascii="Calibri" w:eastAsiaTheme="majorEastAsia" w:hAnsi="Calibri" w:cstheme="majorBidi"/>
                <w:kern w:val="2"/>
                <w:sz w:val="18"/>
                <w:szCs w:val="18"/>
                <w14:ligatures w14:val="standardContextual"/>
              </w:rPr>
              <w:t>Yes</w:t>
            </w:r>
            <w:proofErr w:type="gramEnd"/>
            <w:r>
              <w:rPr>
                <w:rFonts w:ascii="Calibri" w:eastAsiaTheme="majorEastAsia" w:hAnsi="Calibri" w:cstheme="majorBidi"/>
                <w:kern w:val="2"/>
                <w:sz w:val="18"/>
                <w:szCs w:val="18"/>
                <w14:ligatures w14:val="standardContextual"/>
              </w:rPr>
              <w:t>, Unknown]</w:t>
            </w:r>
          </w:p>
        </w:tc>
        <w:tc>
          <w:tcPr>
            <w:tcW w:w="1271" w:type="dxa"/>
          </w:tcPr>
          <w:p w14:paraId="2044215B" w14:textId="259A5433" w:rsidR="00A669C5" w:rsidRPr="00112654" w:rsidRDefault="00A669C5" w:rsidP="00015095">
            <w:pPr>
              <w:spacing w:after="0" w:line="240" w:lineRule="auto"/>
              <w:rPr>
                <w:rFonts w:ascii="Calibri" w:eastAsiaTheme="majorEastAsia" w:hAnsi="Calibri" w:cstheme="majorBidi"/>
                <w:kern w:val="2"/>
                <w:sz w:val="18"/>
                <w:szCs w:val="18"/>
                <w14:ligatures w14:val="standardContextual"/>
              </w:rPr>
            </w:pPr>
            <w:r>
              <w:rPr>
                <w:rFonts w:ascii="Calibri" w:eastAsiaTheme="majorEastAsia" w:hAnsi="Calibri" w:cstheme="majorBidi"/>
                <w:kern w:val="2"/>
                <w:sz w:val="18"/>
                <w:szCs w:val="18"/>
                <w14:ligatures w14:val="standardContextual"/>
              </w:rPr>
              <w:t>Categorical</w:t>
            </w:r>
          </w:p>
        </w:tc>
      </w:tr>
      <w:tr w:rsidR="00A669C5" w14:paraId="2D4CF999" w14:textId="77777777" w:rsidTr="00574A96">
        <w:trPr>
          <w:trHeight w:val="255"/>
        </w:trPr>
        <w:tc>
          <w:tcPr>
            <w:tcW w:w="8500" w:type="dxa"/>
          </w:tcPr>
          <w:p w14:paraId="47C5701D" w14:textId="2C9CF1BC" w:rsidR="00A669C5" w:rsidRPr="009339B9" w:rsidRDefault="00A669C5" w:rsidP="00015095">
            <w:pPr>
              <w:spacing w:after="0" w:line="240" w:lineRule="auto"/>
              <w:ind w:left="315"/>
              <w:rPr>
                <w:rFonts w:ascii="Calibri" w:eastAsiaTheme="majorEastAsia" w:hAnsi="Calibri" w:cstheme="majorBidi"/>
                <w:kern w:val="2"/>
                <w:sz w:val="18"/>
                <w:szCs w:val="18"/>
                <w14:ligatures w14:val="standardContextual"/>
              </w:rPr>
            </w:pPr>
            <w:r>
              <w:rPr>
                <w:rFonts w:ascii="Calibri" w:eastAsiaTheme="majorEastAsia" w:hAnsi="Calibri" w:cstheme="majorBidi"/>
                <w:kern w:val="2"/>
                <w:sz w:val="18"/>
                <w:szCs w:val="18"/>
                <w14:ligatures w14:val="standardContextual"/>
              </w:rPr>
              <w:t>Father</w:t>
            </w:r>
            <w:r w:rsidRPr="009339B9">
              <w:rPr>
                <w:rFonts w:ascii="Calibri" w:eastAsiaTheme="majorEastAsia" w:hAnsi="Calibri" w:cstheme="majorBidi"/>
                <w:kern w:val="2"/>
                <w:sz w:val="18"/>
                <w:szCs w:val="18"/>
                <w14:ligatures w14:val="standardContextual"/>
              </w:rPr>
              <w:t xml:space="preserve">: </w:t>
            </w:r>
            <w:r>
              <w:rPr>
                <w:rFonts w:ascii="Calibri" w:eastAsiaTheme="majorEastAsia" w:hAnsi="Calibri" w:cstheme="majorBidi"/>
                <w:kern w:val="2"/>
                <w:sz w:val="18"/>
                <w:szCs w:val="18"/>
                <w14:ligatures w14:val="standardContextual"/>
              </w:rPr>
              <w:t xml:space="preserve">Without </w:t>
            </w:r>
            <w:r w:rsidRPr="009339B9">
              <w:rPr>
                <w:rFonts w:ascii="Calibri" w:eastAsiaTheme="majorEastAsia" w:hAnsi="Calibri" w:cstheme="majorBidi"/>
                <w:kern w:val="2"/>
                <w:sz w:val="18"/>
                <w:szCs w:val="18"/>
                <w14:ligatures w14:val="standardContextual"/>
              </w:rPr>
              <w:t>graduation</w:t>
            </w:r>
            <w:r>
              <w:rPr>
                <w:rFonts w:ascii="Calibri" w:eastAsiaTheme="majorEastAsia" w:hAnsi="Calibri" w:cstheme="majorBidi"/>
                <w:kern w:val="2"/>
                <w:sz w:val="18"/>
                <w:szCs w:val="18"/>
                <w14:ligatures w14:val="standardContextual"/>
              </w:rPr>
              <w:t xml:space="preserve"> [Dummy-coded: No, yes, Unknown]</w:t>
            </w:r>
          </w:p>
        </w:tc>
        <w:tc>
          <w:tcPr>
            <w:tcW w:w="1271" w:type="dxa"/>
          </w:tcPr>
          <w:p w14:paraId="7C6AEE82" w14:textId="1BF27E88" w:rsidR="00A669C5" w:rsidRPr="00112654" w:rsidRDefault="00A669C5" w:rsidP="00015095">
            <w:pPr>
              <w:spacing w:after="0" w:line="240" w:lineRule="auto"/>
              <w:rPr>
                <w:rFonts w:ascii="Calibri" w:eastAsiaTheme="majorEastAsia" w:hAnsi="Calibri" w:cstheme="majorBidi"/>
                <w:kern w:val="2"/>
                <w:sz w:val="18"/>
                <w:szCs w:val="18"/>
                <w14:ligatures w14:val="standardContextual"/>
              </w:rPr>
            </w:pPr>
            <w:r>
              <w:rPr>
                <w:rFonts w:ascii="Calibri" w:eastAsiaTheme="majorEastAsia" w:hAnsi="Calibri" w:cstheme="majorBidi"/>
                <w:kern w:val="2"/>
                <w:sz w:val="18"/>
                <w:szCs w:val="18"/>
                <w14:ligatures w14:val="standardContextual"/>
              </w:rPr>
              <w:t>Categorical</w:t>
            </w:r>
          </w:p>
        </w:tc>
      </w:tr>
      <w:tr w:rsidR="00A669C5" w14:paraId="05C2704C" w14:textId="77777777" w:rsidTr="00574A96">
        <w:trPr>
          <w:trHeight w:val="255"/>
        </w:trPr>
        <w:tc>
          <w:tcPr>
            <w:tcW w:w="8500" w:type="dxa"/>
          </w:tcPr>
          <w:p w14:paraId="62740900" w14:textId="40ECFAF4" w:rsidR="00A669C5" w:rsidRPr="009339B9" w:rsidRDefault="00A669C5" w:rsidP="00015095">
            <w:pPr>
              <w:spacing w:after="0" w:line="240" w:lineRule="auto"/>
              <w:ind w:left="315"/>
              <w:rPr>
                <w:rFonts w:ascii="Calibri" w:eastAsiaTheme="majorEastAsia" w:hAnsi="Calibri" w:cstheme="majorBidi"/>
                <w:kern w:val="2"/>
                <w:sz w:val="18"/>
                <w:szCs w:val="18"/>
                <w14:ligatures w14:val="standardContextual"/>
              </w:rPr>
            </w:pPr>
            <w:r>
              <w:rPr>
                <w:rFonts w:ascii="Calibri" w:eastAsiaTheme="majorEastAsia" w:hAnsi="Calibri" w:cstheme="majorBidi"/>
                <w:kern w:val="2"/>
                <w:sz w:val="18"/>
                <w:szCs w:val="18"/>
                <w14:ligatures w14:val="standardContextual"/>
              </w:rPr>
              <w:t>Father</w:t>
            </w:r>
            <w:r w:rsidRPr="009339B9">
              <w:rPr>
                <w:rFonts w:ascii="Calibri" w:eastAsiaTheme="majorEastAsia" w:hAnsi="Calibri" w:cstheme="majorBidi"/>
                <w:kern w:val="2"/>
                <w:sz w:val="18"/>
                <w:szCs w:val="18"/>
                <w14:ligatures w14:val="standardContextual"/>
              </w:rPr>
              <w:t>: Higher education degree [</w:t>
            </w:r>
            <w:r>
              <w:rPr>
                <w:rFonts w:ascii="Calibri" w:eastAsiaTheme="majorEastAsia" w:hAnsi="Calibri" w:cstheme="majorBidi"/>
                <w:kern w:val="2"/>
                <w:sz w:val="18"/>
                <w:szCs w:val="18"/>
                <w14:ligatures w14:val="standardContextual"/>
              </w:rPr>
              <w:t xml:space="preserve">No, </w:t>
            </w:r>
            <w:proofErr w:type="gramStart"/>
            <w:r>
              <w:rPr>
                <w:rFonts w:ascii="Calibri" w:eastAsiaTheme="majorEastAsia" w:hAnsi="Calibri" w:cstheme="majorBidi"/>
                <w:kern w:val="2"/>
                <w:sz w:val="18"/>
                <w:szCs w:val="18"/>
                <w14:ligatures w14:val="standardContextual"/>
              </w:rPr>
              <w:t>Yes</w:t>
            </w:r>
            <w:proofErr w:type="gramEnd"/>
            <w:r w:rsidRPr="009339B9">
              <w:rPr>
                <w:rFonts w:ascii="Calibri" w:eastAsiaTheme="majorEastAsia" w:hAnsi="Calibri" w:cstheme="majorBidi"/>
                <w:kern w:val="2"/>
                <w:sz w:val="18"/>
                <w:szCs w:val="18"/>
                <w14:ligatures w14:val="standardContextual"/>
              </w:rPr>
              <w:t>]</w:t>
            </w:r>
          </w:p>
        </w:tc>
        <w:tc>
          <w:tcPr>
            <w:tcW w:w="1271" w:type="dxa"/>
          </w:tcPr>
          <w:p w14:paraId="188A1E8B" w14:textId="5E642A6C" w:rsidR="00A669C5" w:rsidRPr="00112654" w:rsidRDefault="00A669C5" w:rsidP="00015095">
            <w:pPr>
              <w:spacing w:after="0" w:line="240" w:lineRule="auto"/>
              <w:rPr>
                <w:rFonts w:ascii="Calibri" w:eastAsiaTheme="majorEastAsia" w:hAnsi="Calibri" w:cstheme="majorBidi"/>
                <w:kern w:val="2"/>
                <w:sz w:val="18"/>
                <w:szCs w:val="18"/>
                <w14:ligatures w14:val="standardContextual"/>
              </w:rPr>
            </w:pPr>
            <w:r>
              <w:rPr>
                <w:rFonts w:ascii="Calibri" w:eastAsiaTheme="majorEastAsia" w:hAnsi="Calibri" w:cstheme="majorBidi"/>
                <w:kern w:val="2"/>
                <w:sz w:val="18"/>
                <w:szCs w:val="18"/>
                <w14:ligatures w14:val="standardContextual"/>
              </w:rPr>
              <w:t>Categorical</w:t>
            </w:r>
          </w:p>
        </w:tc>
      </w:tr>
      <w:tr w:rsidR="00A669C5" w14:paraId="37BEBAA0" w14:textId="77777777" w:rsidTr="00574A96">
        <w:trPr>
          <w:trHeight w:val="255"/>
        </w:trPr>
        <w:tc>
          <w:tcPr>
            <w:tcW w:w="8500" w:type="dxa"/>
          </w:tcPr>
          <w:p w14:paraId="0F5C9FC1" w14:textId="2B9EBE75" w:rsidR="00A669C5" w:rsidRDefault="00A669C5" w:rsidP="00015095">
            <w:pPr>
              <w:spacing w:after="0" w:line="240" w:lineRule="auto"/>
              <w:ind w:left="315"/>
              <w:rPr>
                <w:rFonts w:ascii="Calibri" w:eastAsiaTheme="majorEastAsia" w:hAnsi="Calibri" w:cstheme="majorBidi"/>
                <w:kern w:val="2"/>
                <w:sz w:val="18"/>
                <w:szCs w:val="18"/>
                <w14:ligatures w14:val="standardContextual"/>
              </w:rPr>
            </w:pPr>
            <w:r w:rsidRPr="00A669C5">
              <w:rPr>
                <w:rFonts w:ascii="Calibri" w:eastAsiaTheme="majorEastAsia" w:hAnsi="Calibri" w:cstheme="majorBidi"/>
                <w:kern w:val="2"/>
                <w:sz w:val="18"/>
                <w:szCs w:val="18"/>
                <w14:ligatures w14:val="standardContextual"/>
              </w:rPr>
              <w:t>Population at place of living: [1</w:t>
            </w:r>
            <w:r>
              <w:rPr>
                <w:rFonts w:ascii="Calibri" w:eastAsiaTheme="majorEastAsia" w:hAnsi="Calibri" w:cstheme="majorBidi"/>
                <w:kern w:val="2"/>
                <w:sz w:val="18"/>
                <w:szCs w:val="18"/>
                <w14:ligatures w14:val="standardContextual"/>
              </w:rPr>
              <w:t xml:space="preserve">: </w:t>
            </w:r>
            <w:r w:rsidRPr="00A669C5">
              <w:rPr>
                <w:rFonts w:ascii="Calibri" w:eastAsiaTheme="majorEastAsia" w:hAnsi="Calibri" w:cstheme="majorBidi"/>
                <w:kern w:val="2"/>
                <w:sz w:val="18"/>
                <w:szCs w:val="18"/>
                <w14:ligatures w14:val="standardContextual"/>
              </w:rPr>
              <w:t>&gt;500K, 2:</w:t>
            </w:r>
            <w:r>
              <w:rPr>
                <w:rFonts w:ascii="Calibri" w:eastAsiaTheme="majorEastAsia" w:hAnsi="Calibri" w:cstheme="majorBidi"/>
                <w:kern w:val="2"/>
                <w:sz w:val="18"/>
                <w:szCs w:val="18"/>
                <w14:ligatures w14:val="standardContextual"/>
              </w:rPr>
              <w:t xml:space="preserve"> </w:t>
            </w:r>
            <w:r w:rsidRPr="00A669C5">
              <w:rPr>
                <w:rFonts w:ascii="Calibri" w:eastAsiaTheme="majorEastAsia" w:hAnsi="Calibri" w:cstheme="majorBidi"/>
                <w:kern w:val="2"/>
                <w:sz w:val="18"/>
                <w:szCs w:val="18"/>
                <w14:ligatures w14:val="standardContextual"/>
              </w:rPr>
              <w:t>100K-500K, 3:</w:t>
            </w:r>
            <w:r>
              <w:rPr>
                <w:rFonts w:ascii="Calibri" w:eastAsiaTheme="majorEastAsia" w:hAnsi="Calibri" w:cstheme="majorBidi"/>
                <w:kern w:val="2"/>
                <w:sz w:val="18"/>
                <w:szCs w:val="18"/>
                <w14:ligatures w14:val="standardContextual"/>
              </w:rPr>
              <w:t xml:space="preserve"> </w:t>
            </w:r>
            <w:r w:rsidRPr="00A669C5">
              <w:rPr>
                <w:rFonts w:ascii="Calibri" w:eastAsiaTheme="majorEastAsia" w:hAnsi="Calibri" w:cstheme="majorBidi"/>
                <w:kern w:val="2"/>
                <w:sz w:val="18"/>
                <w:szCs w:val="18"/>
                <w14:ligatures w14:val="standardContextual"/>
              </w:rPr>
              <w:t>10K-100K, 4:</w:t>
            </w:r>
            <w:r>
              <w:rPr>
                <w:rFonts w:ascii="Calibri" w:eastAsiaTheme="majorEastAsia" w:hAnsi="Calibri" w:cstheme="majorBidi"/>
                <w:kern w:val="2"/>
                <w:sz w:val="18"/>
                <w:szCs w:val="18"/>
                <w14:ligatures w14:val="standardContextual"/>
              </w:rPr>
              <w:t xml:space="preserve"> </w:t>
            </w:r>
            <w:r w:rsidRPr="00A669C5">
              <w:rPr>
                <w:rFonts w:ascii="Calibri" w:eastAsiaTheme="majorEastAsia" w:hAnsi="Calibri" w:cstheme="majorBidi"/>
                <w:kern w:val="2"/>
                <w:sz w:val="18"/>
                <w:szCs w:val="18"/>
                <w14:ligatures w14:val="standardContextual"/>
              </w:rPr>
              <w:t>&lt;10K]</w:t>
            </w:r>
          </w:p>
        </w:tc>
        <w:tc>
          <w:tcPr>
            <w:tcW w:w="1271" w:type="dxa"/>
          </w:tcPr>
          <w:p w14:paraId="6F695A6B" w14:textId="6AE93019" w:rsidR="00A669C5" w:rsidRPr="00112654" w:rsidRDefault="00A669C5" w:rsidP="00015095">
            <w:pPr>
              <w:spacing w:after="0" w:line="240" w:lineRule="auto"/>
              <w:rPr>
                <w:rFonts w:ascii="Calibri" w:eastAsiaTheme="majorEastAsia" w:hAnsi="Calibri" w:cstheme="majorBidi"/>
                <w:kern w:val="2"/>
                <w:sz w:val="18"/>
                <w:szCs w:val="18"/>
                <w14:ligatures w14:val="standardContextual"/>
              </w:rPr>
            </w:pPr>
            <w:r>
              <w:rPr>
                <w:rFonts w:ascii="Calibri" w:eastAsiaTheme="majorEastAsia" w:hAnsi="Calibri" w:cstheme="majorBidi"/>
                <w:kern w:val="2"/>
                <w:sz w:val="18"/>
                <w:szCs w:val="18"/>
                <w14:ligatures w14:val="standardContextual"/>
              </w:rPr>
              <w:t>Categorical</w:t>
            </w:r>
          </w:p>
        </w:tc>
      </w:tr>
      <w:tr w:rsidR="00A669C5" w14:paraId="58765F86" w14:textId="77777777" w:rsidTr="00574A96">
        <w:trPr>
          <w:trHeight w:val="255"/>
        </w:trPr>
        <w:tc>
          <w:tcPr>
            <w:tcW w:w="8500" w:type="dxa"/>
          </w:tcPr>
          <w:p w14:paraId="5E3343A5" w14:textId="275F4066" w:rsidR="00A669C5" w:rsidRDefault="00A669C5" w:rsidP="00015095">
            <w:pPr>
              <w:spacing w:after="0" w:line="240" w:lineRule="auto"/>
              <w:ind w:left="315"/>
              <w:rPr>
                <w:rFonts w:ascii="Calibri" w:eastAsiaTheme="majorEastAsia" w:hAnsi="Calibri" w:cstheme="majorBidi"/>
                <w:kern w:val="2"/>
                <w:sz w:val="18"/>
                <w:szCs w:val="18"/>
                <w14:ligatures w14:val="standardContextual"/>
              </w:rPr>
            </w:pPr>
            <w:r w:rsidRPr="00A669C5">
              <w:rPr>
                <w:rFonts w:ascii="Calibri" w:eastAsiaTheme="majorEastAsia" w:hAnsi="Calibri" w:cstheme="majorBidi"/>
                <w:kern w:val="2"/>
                <w:sz w:val="18"/>
                <w:szCs w:val="18"/>
                <w14:ligatures w14:val="standardContextual"/>
              </w:rPr>
              <w:t xml:space="preserve">Population density at place of living </w:t>
            </w:r>
            <w:r>
              <w:rPr>
                <w:rFonts w:ascii="Calibri" w:eastAsiaTheme="majorEastAsia" w:hAnsi="Calibri" w:cstheme="majorBidi"/>
                <w:kern w:val="2"/>
                <w:sz w:val="18"/>
                <w:szCs w:val="18"/>
                <w14:ligatures w14:val="standardContextual"/>
              </w:rPr>
              <w:t>[</w:t>
            </w:r>
            <w:r w:rsidRPr="00A669C5">
              <w:rPr>
                <w:rFonts w:ascii="Calibri" w:eastAsiaTheme="majorEastAsia" w:hAnsi="Calibri" w:cstheme="majorBidi"/>
                <w:kern w:val="2"/>
                <w:sz w:val="18"/>
                <w:szCs w:val="18"/>
                <w14:ligatures w14:val="standardContextual"/>
              </w:rPr>
              <w:t>inhabitants / km²</w:t>
            </w:r>
            <w:r>
              <w:rPr>
                <w:rFonts w:ascii="Calibri" w:eastAsiaTheme="majorEastAsia" w:hAnsi="Calibri" w:cstheme="majorBidi"/>
                <w:kern w:val="2"/>
                <w:sz w:val="18"/>
                <w:szCs w:val="18"/>
                <w14:ligatures w14:val="standardContextual"/>
              </w:rPr>
              <w:t>]</w:t>
            </w:r>
          </w:p>
        </w:tc>
        <w:tc>
          <w:tcPr>
            <w:tcW w:w="1271" w:type="dxa"/>
          </w:tcPr>
          <w:p w14:paraId="6FB6F232" w14:textId="156311A2" w:rsidR="00A669C5" w:rsidRPr="00112654" w:rsidRDefault="00A669C5" w:rsidP="00015095">
            <w:pPr>
              <w:spacing w:after="0" w:line="240" w:lineRule="auto"/>
              <w:rPr>
                <w:rFonts w:ascii="Calibri" w:eastAsiaTheme="majorEastAsia" w:hAnsi="Calibri" w:cstheme="majorBidi"/>
                <w:kern w:val="2"/>
                <w:sz w:val="18"/>
                <w:szCs w:val="18"/>
                <w14:ligatures w14:val="standardContextual"/>
              </w:rPr>
            </w:pPr>
            <w:r>
              <w:rPr>
                <w:rFonts w:ascii="Calibri" w:eastAsiaTheme="majorEastAsia" w:hAnsi="Calibri" w:cstheme="majorBidi"/>
                <w:kern w:val="2"/>
                <w:sz w:val="18"/>
                <w:szCs w:val="18"/>
                <w14:ligatures w14:val="standardContextual"/>
              </w:rPr>
              <w:t>Continuous</w:t>
            </w:r>
          </w:p>
        </w:tc>
      </w:tr>
      <w:tr w:rsidR="00A669C5" w14:paraId="2D019C70" w14:textId="77777777" w:rsidTr="00574A96">
        <w:trPr>
          <w:trHeight w:val="255"/>
        </w:trPr>
        <w:tc>
          <w:tcPr>
            <w:tcW w:w="8500" w:type="dxa"/>
          </w:tcPr>
          <w:p w14:paraId="689A2766" w14:textId="15D23379" w:rsidR="00A669C5" w:rsidRDefault="00684171" w:rsidP="00015095">
            <w:pPr>
              <w:spacing w:after="0" w:line="240" w:lineRule="auto"/>
              <w:ind w:left="315"/>
              <w:rPr>
                <w:rFonts w:ascii="Calibri" w:eastAsiaTheme="majorEastAsia" w:hAnsi="Calibri" w:cstheme="majorBidi"/>
                <w:kern w:val="2"/>
                <w:sz w:val="18"/>
                <w:szCs w:val="18"/>
                <w14:ligatures w14:val="standardContextual"/>
              </w:rPr>
            </w:pPr>
            <w:r w:rsidRPr="00684171">
              <w:rPr>
                <w:rFonts w:ascii="Calibri" w:eastAsiaTheme="majorEastAsia" w:hAnsi="Calibri" w:cstheme="majorBidi"/>
                <w:kern w:val="2"/>
                <w:sz w:val="18"/>
                <w:szCs w:val="18"/>
                <w14:ligatures w14:val="standardContextual"/>
              </w:rPr>
              <w:t>Having a partner within the last 12 months [</w:t>
            </w:r>
            <w:r>
              <w:rPr>
                <w:rFonts w:ascii="Calibri" w:eastAsiaTheme="majorEastAsia" w:hAnsi="Calibri" w:cstheme="majorBidi"/>
                <w:kern w:val="2"/>
                <w:sz w:val="18"/>
                <w:szCs w:val="18"/>
                <w14:ligatures w14:val="standardContextual"/>
              </w:rPr>
              <w:t xml:space="preserve">No, </w:t>
            </w:r>
            <w:proofErr w:type="gramStart"/>
            <w:r>
              <w:rPr>
                <w:rFonts w:ascii="Calibri" w:eastAsiaTheme="majorEastAsia" w:hAnsi="Calibri" w:cstheme="majorBidi"/>
                <w:kern w:val="2"/>
                <w:sz w:val="18"/>
                <w:szCs w:val="18"/>
                <w14:ligatures w14:val="standardContextual"/>
              </w:rPr>
              <w:t>Yes</w:t>
            </w:r>
            <w:proofErr w:type="gramEnd"/>
            <w:r w:rsidRPr="00684171">
              <w:rPr>
                <w:rFonts w:ascii="Calibri" w:eastAsiaTheme="majorEastAsia" w:hAnsi="Calibri" w:cstheme="majorBidi"/>
                <w:kern w:val="2"/>
                <w:sz w:val="18"/>
                <w:szCs w:val="18"/>
                <w14:ligatures w14:val="standardContextual"/>
              </w:rPr>
              <w:t>]</w:t>
            </w:r>
          </w:p>
        </w:tc>
        <w:tc>
          <w:tcPr>
            <w:tcW w:w="1271" w:type="dxa"/>
          </w:tcPr>
          <w:p w14:paraId="7CE66019" w14:textId="68CAD28B" w:rsidR="00A669C5" w:rsidRPr="00112654" w:rsidRDefault="00684171" w:rsidP="00015095">
            <w:pPr>
              <w:spacing w:after="0" w:line="240" w:lineRule="auto"/>
              <w:rPr>
                <w:rFonts w:ascii="Calibri" w:eastAsiaTheme="majorEastAsia" w:hAnsi="Calibri" w:cstheme="majorBidi"/>
                <w:kern w:val="2"/>
                <w:sz w:val="18"/>
                <w:szCs w:val="18"/>
                <w14:ligatures w14:val="standardContextual"/>
              </w:rPr>
            </w:pPr>
            <w:r>
              <w:rPr>
                <w:rFonts w:ascii="Calibri" w:eastAsiaTheme="majorEastAsia" w:hAnsi="Calibri" w:cstheme="majorBidi"/>
                <w:kern w:val="2"/>
                <w:sz w:val="18"/>
                <w:szCs w:val="18"/>
                <w14:ligatures w14:val="standardContextual"/>
              </w:rPr>
              <w:t>Categorical</w:t>
            </w:r>
          </w:p>
        </w:tc>
      </w:tr>
      <w:tr w:rsidR="00267DCC" w14:paraId="4CE6F083" w14:textId="77777777" w:rsidTr="00574A96">
        <w:trPr>
          <w:trHeight w:val="255"/>
        </w:trPr>
        <w:tc>
          <w:tcPr>
            <w:tcW w:w="9771" w:type="dxa"/>
            <w:gridSpan w:val="2"/>
          </w:tcPr>
          <w:p w14:paraId="72CA1079" w14:textId="480BBB96" w:rsidR="00267DCC" w:rsidRPr="00574A96" w:rsidRDefault="00267DCC" w:rsidP="005335BD">
            <w:pPr>
              <w:spacing w:before="40" w:after="40" w:line="240" w:lineRule="auto"/>
              <w:rPr>
                <w:rFonts w:ascii="Calibri" w:eastAsiaTheme="majorEastAsia" w:hAnsi="Calibri" w:cstheme="majorBidi"/>
                <w:b/>
                <w:kern w:val="2"/>
                <w:sz w:val="18"/>
                <w:szCs w:val="18"/>
                <w14:ligatures w14:val="standardContextual"/>
              </w:rPr>
            </w:pPr>
            <w:r w:rsidRPr="00574A96">
              <w:rPr>
                <w:rFonts w:ascii="Calibri" w:eastAsiaTheme="majorEastAsia" w:hAnsi="Calibri" w:cstheme="majorBidi"/>
                <w:b/>
                <w:kern w:val="2"/>
                <w:sz w:val="18"/>
                <w:szCs w:val="18"/>
                <w14:ligatures w14:val="standardContextual"/>
              </w:rPr>
              <w:t>Medical / Anthropometric</w:t>
            </w:r>
          </w:p>
        </w:tc>
      </w:tr>
      <w:tr w:rsidR="00684171" w14:paraId="77B55889" w14:textId="77777777" w:rsidTr="00574A96">
        <w:trPr>
          <w:trHeight w:val="255"/>
        </w:trPr>
        <w:tc>
          <w:tcPr>
            <w:tcW w:w="8500" w:type="dxa"/>
          </w:tcPr>
          <w:p w14:paraId="6D6283D4" w14:textId="0B465CC5" w:rsidR="00684171" w:rsidRPr="00684171" w:rsidRDefault="00684171" w:rsidP="00015095">
            <w:pPr>
              <w:spacing w:after="0" w:line="240" w:lineRule="auto"/>
              <w:ind w:left="315"/>
              <w:rPr>
                <w:rFonts w:ascii="Calibri" w:eastAsiaTheme="majorEastAsia" w:hAnsi="Calibri" w:cstheme="majorBidi"/>
                <w:kern w:val="2"/>
                <w:sz w:val="18"/>
                <w:szCs w:val="18"/>
                <w14:ligatures w14:val="standardContextual"/>
              </w:rPr>
            </w:pPr>
            <w:r w:rsidRPr="00684171">
              <w:rPr>
                <w:sz w:val="18"/>
                <w:szCs w:val="18"/>
              </w:rPr>
              <w:t>Pregnancy or birth complications [</w:t>
            </w:r>
            <w:r>
              <w:rPr>
                <w:sz w:val="18"/>
                <w:szCs w:val="18"/>
              </w:rPr>
              <w:t xml:space="preserve">No, </w:t>
            </w:r>
            <w:proofErr w:type="gramStart"/>
            <w:r>
              <w:rPr>
                <w:sz w:val="18"/>
                <w:szCs w:val="18"/>
              </w:rPr>
              <w:t>Yes</w:t>
            </w:r>
            <w:proofErr w:type="gramEnd"/>
            <w:r w:rsidRPr="00684171">
              <w:rPr>
                <w:sz w:val="18"/>
                <w:szCs w:val="18"/>
              </w:rPr>
              <w:t>]</w:t>
            </w:r>
          </w:p>
        </w:tc>
        <w:tc>
          <w:tcPr>
            <w:tcW w:w="1271" w:type="dxa"/>
          </w:tcPr>
          <w:p w14:paraId="77684F41" w14:textId="0AEE2A6B" w:rsidR="00684171" w:rsidRPr="00112654" w:rsidRDefault="00684171" w:rsidP="00015095">
            <w:pPr>
              <w:spacing w:after="0" w:line="240" w:lineRule="auto"/>
              <w:rPr>
                <w:rFonts w:ascii="Calibri" w:eastAsiaTheme="majorEastAsia" w:hAnsi="Calibri" w:cstheme="majorBidi"/>
                <w:kern w:val="2"/>
                <w:sz w:val="18"/>
                <w:szCs w:val="18"/>
                <w14:ligatures w14:val="standardContextual"/>
              </w:rPr>
            </w:pPr>
            <w:r>
              <w:rPr>
                <w:rFonts w:ascii="Calibri" w:eastAsiaTheme="majorEastAsia" w:hAnsi="Calibri" w:cstheme="majorBidi"/>
                <w:kern w:val="2"/>
                <w:sz w:val="18"/>
                <w:szCs w:val="18"/>
                <w14:ligatures w14:val="standardContextual"/>
              </w:rPr>
              <w:t>Categorical</w:t>
            </w:r>
          </w:p>
        </w:tc>
      </w:tr>
      <w:tr w:rsidR="00684171" w14:paraId="1A32B4A0" w14:textId="77777777" w:rsidTr="00574A96">
        <w:trPr>
          <w:trHeight w:val="255"/>
        </w:trPr>
        <w:tc>
          <w:tcPr>
            <w:tcW w:w="8500" w:type="dxa"/>
          </w:tcPr>
          <w:p w14:paraId="76D27FBF" w14:textId="6D676B3C" w:rsidR="00684171" w:rsidRPr="00684171" w:rsidRDefault="00684171" w:rsidP="00015095">
            <w:pPr>
              <w:spacing w:after="0" w:line="240" w:lineRule="auto"/>
              <w:ind w:left="315"/>
              <w:rPr>
                <w:rFonts w:ascii="Calibri" w:eastAsiaTheme="majorEastAsia" w:hAnsi="Calibri" w:cstheme="majorBidi"/>
                <w:kern w:val="2"/>
                <w:sz w:val="18"/>
                <w:szCs w:val="18"/>
                <w14:ligatures w14:val="standardContextual"/>
              </w:rPr>
            </w:pPr>
            <w:r w:rsidRPr="00684171">
              <w:rPr>
                <w:sz w:val="18"/>
                <w:szCs w:val="18"/>
              </w:rPr>
              <w:t>Current somatic health [0</w:t>
            </w:r>
            <w:r>
              <w:rPr>
                <w:sz w:val="18"/>
                <w:szCs w:val="18"/>
              </w:rPr>
              <w:t>:</w:t>
            </w:r>
            <w:r w:rsidRPr="00684171">
              <w:rPr>
                <w:sz w:val="18"/>
                <w:szCs w:val="18"/>
              </w:rPr>
              <w:t xml:space="preserve"> no illness, 1</w:t>
            </w:r>
            <w:r>
              <w:rPr>
                <w:sz w:val="18"/>
                <w:szCs w:val="18"/>
              </w:rPr>
              <w:t>:</w:t>
            </w:r>
            <w:r w:rsidRPr="00684171">
              <w:rPr>
                <w:sz w:val="18"/>
                <w:szCs w:val="18"/>
              </w:rPr>
              <w:t xml:space="preserve"> symptoms, no diagnosis, 2</w:t>
            </w:r>
            <w:r>
              <w:rPr>
                <w:sz w:val="18"/>
                <w:szCs w:val="18"/>
              </w:rPr>
              <w:t>:</w:t>
            </w:r>
            <w:r w:rsidRPr="00684171">
              <w:rPr>
                <w:sz w:val="18"/>
                <w:szCs w:val="18"/>
              </w:rPr>
              <w:t xml:space="preserve"> diagnosed illness]</w:t>
            </w:r>
          </w:p>
        </w:tc>
        <w:tc>
          <w:tcPr>
            <w:tcW w:w="1271" w:type="dxa"/>
          </w:tcPr>
          <w:p w14:paraId="047BBDF3" w14:textId="22EED084" w:rsidR="00684171" w:rsidRPr="00112654" w:rsidRDefault="00684171" w:rsidP="00015095">
            <w:pPr>
              <w:spacing w:after="0" w:line="240" w:lineRule="auto"/>
              <w:rPr>
                <w:rFonts w:ascii="Calibri" w:eastAsiaTheme="majorEastAsia" w:hAnsi="Calibri" w:cstheme="majorBidi"/>
                <w:kern w:val="2"/>
                <w:sz w:val="18"/>
                <w:szCs w:val="18"/>
                <w14:ligatures w14:val="standardContextual"/>
              </w:rPr>
            </w:pPr>
            <w:r>
              <w:rPr>
                <w:rFonts w:ascii="Calibri" w:eastAsiaTheme="majorEastAsia" w:hAnsi="Calibri" w:cstheme="majorBidi"/>
                <w:kern w:val="2"/>
                <w:sz w:val="18"/>
                <w:szCs w:val="18"/>
                <w14:ligatures w14:val="standardContextual"/>
              </w:rPr>
              <w:t>Ordinal</w:t>
            </w:r>
          </w:p>
        </w:tc>
      </w:tr>
      <w:tr w:rsidR="00684171" w14:paraId="0FD67253" w14:textId="77777777" w:rsidTr="00574A96">
        <w:trPr>
          <w:trHeight w:val="255"/>
        </w:trPr>
        <w:tc>
          <w:tcPr>
            <w:tcW w:w="8500" w:type="dxa"/>
          </w:tcPr>
          <w:p w14:paraId="4361144D" w14:textId="48678240" w:rsidR="00684171" w:rsidRPr="00684171" w:rsidRDefault="00684171" w:rsidP="00015095">
            <w:pPr>
              <w:spacing w:after="0" w:line="240" w:lineRule="auto"/>
              <w:ind w:left="315"/>
              <w:rPr>
                <w:rFonts w:ascii="Calibri" w:eastAsiaTheme="majorEastAsia" w:hAnsi="Calibri" w:cstheme="majorBidi"/>
                <w:kern w:val="2"/>
                <w:sz w:val="18"/>
                <w:szCs w:val="18"/>
                <w14:ligatures w14:val="standardContextual"/>
              </w:rPr>
            </w:pPr>
            <w:r w:rsidRPr="00684171">
              <w:rPr>
                <w:sz w:val="18"/>
                <w:szCs w:val="18"/>
              </w:rPr>
              <w:t>Current or past neurological conditions [</w:t>
            </w:r>
            <w:r>
              <w:rPr>
                <w:sz w:val="18"/>
                <w:szCs w:val="18"/>
              </w:rPr>
              <w:t xml:space="preserve">No, </w:t>
            </w:r>
            <w:proofErr w:type="gramStart"/>
            <w:r>
              <w:rPr>
                <w:sz w:val="18"/>
                <w:szCs w:val="18"/>
              </w:rPr>
              <w:t>Yes</w:t>
            </w:r>
            <w:proofErr w:type="gramEnd"/>
            <w:r w:rsidRPr="00684171">
              <w:rPr>
                <w:sz w:val="18"/>
                <w:szCs w:val="18"/>
              </w:rPr>
              <w:t>]</w:t>
            </w:r>
          </w:p>
        </w:tc>
        <w:tc>
          <w:tcPr>
            <w:tcW w:w="1271" w:type="dxa"/>
          </w:tcPr>
          <w:p w14:paraId="7E54A1F7" w14:textId="3EC21B04" w:rsidR="00684171" w:rsidRPr="00112654" w:rsidRDefault="00684171" w:rsidP="00015095">
            <w:pPr>
              <w:spacing w:after="0" w:line="240" w:lineRule="auto"/>
              <w:rPr>
                <w:rFonts w:ascii="Calibri" w:eastAsiaTheme="majorEastAsia" w:hAnsi="Calibri" w:cstheme="majorBidi"/>
                <w:kern w:val="2"/>
                <w:sz w:val="18"/>
                <w:szCs w:val="18"/>
                <w14:ligatures w14:val="standardContextual"/>
              </w:rPr>
            </w:pPr>
            <w:r>
              <w:rPr>
                <w:rFonts w:ascii="Calibri" w:eastAsiaTheme="majorEastAsia" w:hAnsi="Calibri" w:cstheme="majorBidi"/>
                <w:kern w:val="2"/>
                <w:sz w:val="18"/>
                <w:szCs w:val="18"/>
                <w14:ligatures w14:val="standardContextual"/>
              </w:rPr>
              <w:t>Categorical</w:t>
            </w:r>
          </w:p>
        </w:tc>
      </w:tr>
      <w:tr w:rsidR="00684171" w14:paraId="392DEDE6" w14:textId="77777777" w:rsidTr="00574A96">
        <w:trPr>
          <w:trHeight w:val="255"/>
        </w:trPr>
        <w:tc>
          <w:tcPr>
            <w:tcW w:w="8500" w:type="dxa"/>
          </w:tcPr>
          <w:p w14:paraId="2FF460BB" w14:textId="2805EE8C" w:rsidR="00684171" w:rsidRPr="00684171" w:rsidRDefault="00684171" w:rsidP="00015095">
            <w:pPr>
              <w:spacing w:after="0" w:line="240" w:lineRule="auto"/>
              <w:ind w:left="315"/>
              <w:rPr>
                <w:rFonts w:ascii="Calibri" w:eastAsiaTheme="majorEastAsia" w:hAnsi="Calibri" w:cstheme="majorBidi"/>
                <w:kern w:val="2"/>
                <w:sz w:val="18"/>
                <w:szCs w:val="18"/>
                <w14:ligatures w14:val="standardContextual"/>
              </w:rPr>
            </w:pPr>
            <w:r w:rsidRPr="00684171">
              <w:rPr>
                <w:sz w:val="18"/>
                <w:szCs w:val="18"/>
              </w:rPr>
              <w:t>Head trauma without loss of consciousness [</w:t>
            </w:r>
            <w:r>
              <w:rPr>
                <w:sz w:val="18"/>
                <w:szCs w:val="18"/>
              </w:rPr>
              <w:t xml:space="preserve">No, </w:t>
            </w:r>
            <w:proofErr w:type="gramStart"/>
            <w:r>
              <w:rPr>
                <w:sz w:val="18"/>
                <w:szCs w:val="18"/>
              </w:rPr>
              <w:t>Yes</w:t>
            </w:r>
            <w:proofErr w:type="gramEnd"/>
            <w:r w:rsidRPr="00684171">
              <w:rPr>
                <w:sz w:val="18"/>
                <w:szCs w:val="18"/>
              </w:rPr>
              <w:t>]</w:t>
            </w:r>
          </w:p>
        </w:tc>
        <w:tc>
          <w:tcPr>
            <w:tcW w:w="1271" w:type="dxa"/>
          </w:tcPr>
          <w:p w14:paraId="4D2FADDE" w14:textId="379331BC" w:rsidR="00684171" w:rsidRPr="00112654" w:rsidRDefault="00684171" w:rsidP="00015095">
            <w:pPr>
              <w:spacing w:after="0" w:line="240" w:lineRule="auto"/>
              <w:rPr>
                <w:rFonts w:ascii="Calibri" w:eastAsiaTheme="majorEastAsia" w:hAnsi="Calibri" w:cstheme="majorBidi"/>
                <w:kern w:val="2"/>
                <w:sz w:val="18"/>
                <w:szCs w:val="18"/>
                <w14:ligatures w14:val="standardContextual"/>
              </w:rPr>
            </w:pPr>
            <w:r>
              <w:rPr>
                <w:rFonts w:ascii="Calibri" w:eastAsiaTheme="majorEastAsia" w:hAnsi="Calibri" w:cstheme="majorBidi"/>
                <w:kern w:val="2"/>
                <w:sz w:val="18"/>
                <w:szCs w:val="18"/>
                <w14:ligatures w14:val="standardContextual"/>
              </w:rPr>
              <w:t>Categorical</w:t>
            </w:r>
          </w:p>
        </w:tc>
      </w:tr>
      <w:tr w:rsidR="00684171" w14:paraId="4F7E6BB4" w14:textId="77777777" w:rsidTr="00574A96">
        <w:trPr>
          <w:trHeight w:val="255"/>
        </w:trPr>
        <w:tc>
          <w:tcPr>
            <w:tcW w:w="8500" w:type="dxa"/>
          </w:tcPr>
          <w:p w14:paraId="0F4B9F17" w14:textId="3E81503A" w:rsidR="00684171" w:rsidRPr="00684171" w:rsidRDefault="00684171" w:rsidP="00015095">
            <w:pPr>
              <w:spacing w:after="0" w:line="240" w:lineRule="auto"/>
              <w:ind w:left="315"/>
              <w:rPr>
                <w:rFonts w:ascii="Calibri" w:eastAsiaTheme="majorEastAsia" w:hAnsi="Calibri" w:cstheme="majorBidi"/>
                <w:kern w:val="2"/>
                <w:sz w:val="18"/>
                <w:szCs w:val="18"/>
                <w14:ligatures w14:val="standardContextual"/>
              </w:rPr>
            </w:pPr>
            <w:r w:rsidRPr="00684171">
              <w:rPr>
                <w:sz w:val="18"/>
                <w:szCs w:val="18"/>
              </w:rPr>
              <w:t>Current treatment for somatic disorder [</w:t>
            </w:r>
            <w:r>
              <w:rPr>
                <w:sz w:val="18"/>
                <w:szCs w:val="18"/>
              </w:rPr>
              <w:t xml:space="preserve">No, </w:t>
            </w:r>
            <w:proofErr w:type="gramStart"/>
            <w:r>
              <w:rPr>
                <w:sz w:val="18"/>
                <w:szCs w:val="18"/>
              </w:rPr>
              <w:t>Yes</w:t>
            </w:r>
            <w:proofErr w:type="gramEnd"/>
            <w:r w:rsidRPr="00684171">
              <w:rPr>
                <w:sz w:val="18"/>
                <w:szCs w:val="18"/>
              </w:rPr>
              <w:t>]</w:t>
            </w:r>
          </w:p>
        </w:tc>
        <w:tc>
          <w:tcPr>
            <w:tcW w:w="1271" w:type="dxa"/>
          </w:tcPr>
          <w:p w14:paraId="6322F784" w14:textId="24E7C580" w:rsidR="00684171" w:rsidRPr="00112654" w:rsidRDefault="00684171" w:rsidP="00015095">
            <w:pPr>
              <w:spacing w:after="0" w:line="240" w:lineRule="auto"/>
              <w:rPr>
                <w:rFonts w:ascii="Calibri" w:eastAsiaTheme="majorEastAsia" w:hAnsi="Calibri" w:cstheme="majorBidi"/>
                <w:kern w:val="2"/>
                <w:sz w:val="18"/>
                <w:szCs w:val="18"/>
                <w14:ligatures w14:val="standardContextual"/>
              </w:rPr>
            </w:pPr>
            <w:r>
              <w:rPr>
                <w:rFonts w:ascii="Calibri" w:eastAsiaTheme="majorEastAsia" w:hAnsi="Calibri" w:cstheme="majorBidi"/>
                <w:kern w:val="2"/>
                <w:sz w:val="18"/>
                <w:szCs w:val="18"/>
                <w14:ligatures w14:val="standardContextual"/>
              </w:rPr>
              <w:t>Categorical</w:t>
            </w:r>
          </w:p>
        </w:tc>
      </w:tr>
      <w:tr w:rsidR="00684171" w14:paraId="25F7D331" w14:textId="77777777" w:rsidTr="00574A96">
        <w:trPr>
          <w:trHeight w:val="255"/>
        </w:trPr>
        <w:tc>
          <w:tcPr>
            <w:tcW w:w="8500" w:type="dxa"/>
          </w:tcPr>
          <w:p w14:paraId="2BC6FBEB" w14:textId="01778272" w:rsidR="00684171" w:rsidRPr="00684171" w:rsidRDefault="00684171" w:rsidP="00015095">
            <w:pPr>
              <w:spacing w:after="0" w:line="240" w:lineRule="auto"/>
              <w:ind w:left="315"/>
              <w:rPr>
                <w:rFonts w:ascii="Calibri" w:eastAsiaTheme="majorEastAsia" w:hAnsi="Calibri" w:cstheme="majorBidi"/>
                <w:kern w:val="2"/>
                <w:sz w:val="18"/>
                <w:szCs w:val="18"/>
                <w14:ligatures w14:val="standardContextual"/>
              </w:rPr>
            </w:pPr>
            <w:r w:rsidRPr="00684171">
              <w:rPr>
                <w:sz w:val="18"/>
                <w:szCs w:val="18"/>
              </w:rPr>
              <w:t>Alcohol consumption [0</w:t>
            </w:r>
            <w:r>
              <w:rPr>
                <w:sz w:val="18"/>
                <w:szCs w:val="18"/>
              </w:rPr>
              <w:t xml:space="preserve">: </w:t>
            </w:r>
            <w:r w:rsidRPr="00684171">
              <w:rPr>
                <w:sz w:val="18"/>
                <w:szCs w:val="18"/>
              </w:rPr>
              <w:t>none; 1</w:t>
            </w:r>
            <w:r>
              <w:rPr>
                <w:sz w:val="18"/>
                <w:szCs w:val="18"/>
              </w:rPr>
              <w:t xml:space="preserve">: </w:t>
            </w:r>
            <w:r w:rsidRPr="00684171">
              <w:rPr>
                <w:sz w:val="18"/>
                <w:szCs w:val="18"/>
              </w:rPr>
              <w:t>irregularly; 2</w:t>
            </w:r>
            <w:r>
              <w:rPr>
                <w:sz w:val="18"/>
                <w:szCs w:val="18"/>
              </w:rPr>
              <w:t xml:space="preserve">: </w:t>
            </w:r>
            <w:r w:rsidRPr="00684171">
              <w:rPr>
                <w:sz w:val="18"/>
                <w:szCs w:val="18"/>
              </w:rPr>
              <w:t>regularly]</w:t>
            </w:r>
          </w:p>
        </w:tc>
        <w:tc>
          <w:tcPr>
            <w:tcW w:w="1271" w:type="dxa"/>
          </w:tcPr>
          <w:p w14:paraId="0BBB27F0" w14:textId="28BDC62A" w:rsidR="00684171" w:rsidRPr="00112654" w:rsidRDefault="00684171" w:rsidP="00015095">
            <w:pPr>
              <w:spacing w:after="0" w:line="240" w:lineRule="auto"/>
              <w:rPr>
                <w:rFonts w:ascii="Calibri" w:eastAsiaTheme="majorEastAsia" w:hAnsi="Calibri" w:cstheme="majorBidi"/>
                <w:kern w:val="2"/>
                <w:sz w:val="18"/>
                <w:szCs w:val="18"/>
                <w14:ligatures w14:val="standardContextual"/>
              </w:rPr>
            </w:pPr>
            <w:r>
              <w:rPr>
                <w:rFonts w:ascii="Calibri" w:eastAsiaTheme="majorEastAsia" w:hAnsi="Calibri" w:cstheme="majorBidi"/>
                <w:kern w:val="2"/>
                <w:sz w:val="18"/>
                <w:szCs w:val="18"/>
                <w14:ligatures w14:val="standardContextual"/>
              </w:rPr>
              <w:t>Ordinal</w:t>
            </w:r>
          </w:p>
        </w:tc>
      </w:tr>
      <w:tr w:rsidR="00684171" w14:paraId="1312FB7A" w14:textId="77777777" w:rsidTr="00574A96">
        <w:trPr>
          <w:trHeight w:val="255"/>
        </w:trPr>
        <w:tc>
          <w:tcPr>
            <w:tcW w:w="8500" w:type="dxa"/>
          </w:tcPr>
          <w:p w14:paraId="5938E13A" w14:textId="4441EC7A" w:rsidR="00684171" w:rsidRPr="00684171" w:rsidRDefault="00684171" w:rsidP="00015095">
            <w:pPr>
              <w:spacing w:after="0" w:line="240" w:lineRule="auto"/>
              <w:ind w:left="315"/>
              <w:rPr>
                <w:rFonts w:ascii="Calibri" w:eastAsiaTheme="majorEastAsia" w:hAnsi="Calibri" w:cstheme="majorBidi"/>
                <w:kern w:val="2"/>
                <w:sz w:val="18"/>
                <w:szCs w:val="18"/>
                <w14:ligatures w14:val="standardContextual"/>
              </w:rPr>
            </w:pPr>
            <w:r w:rsidRPr="00684171">
              <w:rPr>
                <w:sz w:val="18"/>
                <w:szCs w:val="18"/>
              </w:rPr>
              <w:t xml:space="preserve">Average alcohol units </w:t>
            </w:r>
            <w:r>
              <w:rPr>
                <w:sz w:val="18"/>
                <w:szCs w:val="18"/>
              </w:rPr>
              <w:t>per</w:t>
            </w:r>
            <w:r w:rsidRPr="00684171">
              <w:rPr>
                <w:sz w:val="18"/>
                <w:szCs w:val="18"/>
              </w:rPr>
              <w:t xml:space="preserve"> day</w:t>
            </w:r>
          </w:p>
        </w:tc>
        <w:tc>
          <w:tcPr>
            <w:tcW w:w="1271" w:type="dxa"/>
          </w:tcPr>
          <w:p w14:paraId="7625614F" w14:textId="61709A98" w:rsidR="00684171" w:rsidRPr="00112654" w:rsidRDefault="00684171" w:rsidP="00015095">
            <w:pPr>
              <w:spacing w:after="0" w:line="240" w:lineRule="auto"/>
              <w:rPr>
                <w:rFonts w:ascii="Calibri" w:eastAsiaTheme="majorEastAsia" w:hAnsi="Calibri" w:cstheme="majorBidi"/>
                <w:kern w:val="2"/>
                <w:sz w:val="18"/>
                <w:szCs w:val="18"/>
                <w14:ligatures w14:val="standardContextual"/>
              </w:rPr>
            </w:pPr>
            <w:r>
              <w:rPr>
                <w:rFonts w:ascii="Calibri" w:eastAsiaTheme="majorEastAsia" w:hAnsi="Calibri" w:cstheme="majorBidi"/>
                <w:kern w:val="2"/>
                <w:sz w:val="18"/>
                <w:szCs w:val="18"/>
                <w14:ligatures w14:val="standardContextual"/>
              </w:rPr>
              <w:t>Continuous</w:t>
            </w:r>
          </w:p>
        </w:tc>
      </w:tr>
      <w:tr w:rsidR="00684171" w14:paraId="0B0CA9BC" w14:textId="77777777" w:rsidTr="00574A96">
        <w:trPr>
          <w:trHeight w:val="255"/>
        </w:trPr>
        <w:tc>
          <w:tcPr>
            <w:tcW w:w="8500" w:type="dxa"/>
          </w:tcPr>
          <w:p w14:paraId="13965EE7" w14:textId="5C693253" w:rsidR="00684171" w:rsidRPr="00684171" w:rsidRDefault="00684171" w:rsidP="00015095">
            <w:pPr>
              <w:spacing w:after="0" w:line="240" w:lineRule="auto"/>
              <w:ind w:left="315"/>
              <w:rPr>
                <w:rFonts w:ascii="Calibri" w:eastAsiaTheme="majorEastAsia" w:hAnsi="Calibri" w:cstheme="majorBidi"/>
                <w:kern w:val="2"/>
                <w:sz w:val="18"/>
                <w:szCs w:val="18"/>
                <w14:ligatures w14:val="standardContextual"/>
              </w:rPr>
            </w:pPr>
            <w:r w:rsidRPr="00684171">
              <w:rPr>
                <w:sz w:val="18"/>
                <w:szCs w:val="18"/>
              </w:rPr>
              <w:t>Average number of cigarettes per day</w:t>
            </w:r>
          </w:p>
        </w:tc>
        <w:tc>
          <w:tcPr>
            <w:tcW w:w="1271" w:type="dxa"/>
          </w:tcPr>
          <w:p w14:paraId="0AC38D34" w14:textId="30B8CEBD" w:rsidR="00684171" w:rsidRPr="00112654" w:rsidRDefault="00684171" w:rsidP="00015095">
            <w:pPr>
              <w:spacing w:after="0" w:line="240" w:lineRule="auto"/>
              <w:rPr>
                <w:rFonts w:ascii="Calibri" w:eastAsiaTheme="majorEastAsia" w:hAnsi="Calibri" w:cstheme="majorBidi"/>
                <w:kern w:val="2"/>
                <w:sz w:val="18"/>
                <w:szCs w:val="18"/>
                <w14:ligatures w14:val="standardContextual"/>
              </w:rPr>
            </w:pPr>
            <w:r w:rsidRPr="00684171">
              <w:rPr>
                <w:rFonts w:ascii="Calibri" w:eastAsiaTheme="majorEastAsia" w:hAnsi="Calibri" w:cstheme="majorBidi"/>
                <w:kern w:val="2"/>
                <w:sz w:val="18"/>
                <w:szCs w:val="18"/>
                <w14:ligatures w14:val="standardContextual"/>
              </w:rPr>
              <w:t>Categorical</w:t>
            </w:r>
          </w:p>
        </w:tc>
      </w:tr>
      <w:tr w:rsidR="00684171" w14:paraId="644197F2" w14:textId="77777777" w:rsidTr="00574A96">
        <w:trPr>
          <w:trHeight w:val="255"/>
        </w:trPr>
        <w:tc>
          <w:tcPr>
            <w:tcW w:w="8500" w:type="dxa"/>
          </w:tcPr>
          <w:p w14:paraId="2EE73B9C" w14:textId="55698ED5" w:rsidR="00684171" w:rsidRPr="00684171" w:rsidRDefault="00684171" w:rsidP="00015095">
            <w:pPr>
              <w:spacing w:after="0" w:line="240" w:lineRule="auto"/>
              <w:ind w:left="315"/>
              <w:rPr>
                <w:sz w:val="18"/>
                <w:szCs w:val="18"/>
              </w:rPr>
            </w:pPr>
            <w:r w:rsidRPr="00684171">
              <w:rPr>
                <w:sz w:val="18"/>
                <w:szCs w:val="18"/>
              </w:rPr>
              <w:t>Body-Mass Index [kg/m</w:t>
            </w:r>
            <w:r w:rsidRPr="00684171">
              <w:rPr>
                <w:sz w:val="18"/>
                <w:szCs w:val="18"/>
                <w:vertAlign w:val="superscript"/>
              </w:rPr>
              <w:t>2</w:t>
            </w:r>
            <w:r w:rsidRPr="00684171">
              <w:rPr>
                <w:sz w:val="18"/>
                <w:szCs w:val="18"/>
              </w:rPr>
              <w:t>]</w:t>
            </w:r>
          </w:p>
        </w:tc>
        <w:tc>
          <w:tcPr>
            <w:tcW w:w="1271" w:type="dxa"/>
          </w:tcPr>
          <w:p w14:paraId="77E69726" w14:textId="1C448CD2" w:rsidR="00684171" w:rsidRPr="00112654" w:rsidRDefault="00684171" w:rsidP="00015095">
            <w:pPr>
              <w:spacing w:after="0" w:line="240" w:lineRule="auto"/>
              <w:rPr>
                <w:rFonts w:ascii="Calibri" w:eastAsiaTheme="majorEastAsia" w:hAnsi="Calibri" w:cstheme="majorBidi"/>
                <w:kern w:val="2"/>
                <w:sz w:val="18"/>
                <w:szCs w:val="18"/>
                <w14:ligatures w14:val="standardContextual"/>
              </w:rPr>
            </w:pPr>
            <w:r>
              <w:rPr>
                <w:rFonts w:ascii="Calibri" w:eastAsiaTheme="majorEastAsia" w:hAnsi="Calibri" w:cstheme="majorBidi"/>
                <w:kern w:val="2"/>
                <w:sz w:val="18"/>
                <w:szCs w:val="18"/>
                <w14:ligatures w14:val="standardContextual"/>
              </w:rPr>
              <w:t>Continuous</w:t>
            </w:r>
          </w:p>
        </w:tc>
      </w:tr>
      <w:tr w:rsidR="00684171" w14:paraId="7BE7F790" w14:textId="77777777" w:rsidTr="00574A96">
        <w:trPr>
          <w:trHeight w:val="255"/>
        </w:trPr>
        <w:tc>
          <w:tcPr>
            <w:tcW w:w="8500" w:type="dxa"/>
          </w:tcPr>
          <w:p w14:paraId="2210B423" w14:textId="4D996AA7" w:rsidR="00684171" w:rsidRPr="00684171" w:rsidRDefault="00684171" w:rsidP="00015095">
            <w:pPr>
              <w:spacing w:after="0" w:line="240" w:lineRule="auto"/>
              <w:ind w:left="315"/>
              <w:rPr>
                <w:sz w:val="18"/>
                <w:szCs w:val="18"/>
              </w:rPr>
            </w:pPr>
            <w:r w:rsidRPr="00684171">
              <w:rPr>
                <w:sz w:val="18"/>
                <w:szCs w:val="18"/>
              </w:rPr>
              <w:t>Abdominal circumference [cm]</w:t>
            </w:r>
          </w:p>
        </w:tc>
        <w:tc>
          <w:tcPr>
            <w:tcW w:w="1271" w:type="dxa"/>
          </w:tcPr>
          <w:p w14:paraId="75DB5F67" w14:textId="0CDB242B" w:rsidR="00684171" w:rsidRPr="00112654" w:rsidRDefault="00684171" w:rsidP="00015095">
            <w:pPr>
              <w:spacing w:after="0" w:line="240" w:lineRule="auto"/>
              <w:rPr>
                <w:rFonts w:ascii="Calibri" w:eastAsiaTheme="majorEastAsia" w:hAnsi="Calibri" w:cstheme="majorBidi"/>
                <w:kern w:val="2"/>
                <w:sz w:val="18"/>
                <w:szCs w:val="18"/>
                <w14:ligatures w14:val="standardContextual"/>
              </w:rPr>
            </w:pPr>
            <w:r>
              <w:rPr>
                <w:rFonts w:ascii="Calibri" w:eastAsiaTheme="majorEastAsia" w:hAnsi="Calibri" w:cstheme="majorBidi"/>
                <w:kern w:val="2"/>
                <w:sz w:val="18"/>
                <w:szCs w:val="18"/>
                <w14:ligatures w14:val="standardContextual"/>
              </w:rPr>
              <w:t>Continuous</w:t>
            </w:r>
          </w:p>
        </w:tc>
      </w:tr>
      <w:tr w:rsidR="00267DCC" w14:paraId="64A0BD99" w14:textId="77777777" w:rsidTr="00574A96">
        <w:trPr>
          <w:trHeight w:val="255"/>
        </w:trPr>
        <w:tc>
          <w:tcPr>
            <w:tcW w:w="9771" w:type="dxa"/>
            <w:gridSpan w:val="2"/>
          </w:tcPr>
          <w:p w14:paraId="4DB99BF4" w14:textId="2208F397" w:rsidR="00267DCC" w:rsidRPr="00574A96" w:rsidRDefault="00267DCC" w:rsidP="005335BD">
            <w:pPr>
              <w:spacing w:before="40" w:after="40" w:line="240" w:lineRule="auto"/>
              <w:rPr>
                <w:rFonts w:ascii="Calibri" w:eastAsiaTheme="majorEastAsia" w:hAnsi="Calibri" w:cstheme="majorBidi"/>
                <w:b/>
                <w:kern w:val="2"/>
                <w:sz w:val="18"/>
                <w:szCs w:val="18"/>
                <w14:ligatures w14:val="standardContextual"/>
              </w:rPr>
            </w:pPr>
            <w:r w:rsidRPr="00574A96">
              <w:rPr>
                <w:rFonts w:ascii="Calibri" w:eastAsiaTheme="majorEastAsia" w:hAnsi="Calibri" w:cstheme="majorBidi"/>
                <w:b/>
                <w:kern w:val="2"/>
                <w:sz w:val="18"/>
                <w:szCs w:val="18"/>
                <w14:ligatures w14:val="standardContextual"/>
              </w:rPr>
              <w:lastRenderedPageBreak/>
              <w:t xml:space="preserve">Psychosocial / </w:t>
            </w:r>
            <w:proofErr w:type="spellStart"/>
            <w:r w:rsidRPr="00574A96">
              <w:rPr>
                <w:rFonts w:ascii="Calibri" w:eastAsiaTheme="majorEastAsia" w:hAnsi="Calibri" w:cstheme="majorBidi"/>
                <w:b/>
                <w:kern w:val="2"/>
                <w:sz w:val="18"/>
                <w:szCs w:val="18"/>
                <w14:ligatures w14:val="standardContextual"/>
              </w:rPr>
              <w:t>Behavioural</w:t>
            </w:r>
            <w:proofErr w:type="spellEnd"/>
            <w:r w:rsidR="00574A96">
              <w:rPr>
                <w:rFonts w:ascii="Calibri" w:eastAsiaTheme="majorEastAsia" w:hAnsi="Calibri" w:cstheme="majorBidi"/>
                <w:b/>
                <w:kern w:val="2"/>
                <w:sz w:val="18"/>
                <w:szCs w:val="18"/>
                <w14:ligatures w14:val="standardContextual"/>
              </w:rPr>
              <w:t xml:space="preserve"> / Environmental</w:t>
            </w:r>
          </w:p>
        </w:tc>
      </w:tr>
      <w:tr w:rsidR="00CC047B" w14:paraId="68F33F99" w14:textId="77777777" w:rsidTr="00574A96">
        <w:trPr>
          <w:trHeight w:val="255"/>
        </w:trPr>
        <w:tc>
          <w:tcPr>
            <w:tcW w:w="8500" w:type="dxa"/>
          </w:tcPr>
          <w:p w14:paraId="37FF2E28" w14:textId="4F4A3D49" w:rsidR="00CC047B" w:rsidRPr="00CC047B" w:rsidRDefault="00CC047B" w:rsidP="00015095">
            <w:pPr>
              <w:spacing w:after="0" w:line="240" w:lineRule="auto"/>
              <w:ind w:left="598" w:hanging="283"/>
              <w:rPr>
                <w:sz w:val="18"/>
                <w:szCs w:val="18"/>
              </w:rPr>
            </w:pPr>
            <w:r w:rsidRPr="00CC047B">
              <w:rPr>
                <w:sz w:val="18"/>
                <w:szCs w:val="18"/>
              </w:rPr>
              <w:t>CTQ</w:t>
            </w:r>
            <w:r>
              <w:rPr>
                <w:sz w:val="18"/>
                <w:szCs w:val="18"/>
              </w:rPr>
              <w:t xml:space="preserve"> (Childhood Trauma Questionnaire)</w:t>
            </w:r>
            <w:r w:rsidR="00C40EA5">
              <w:rPr>
                <w:sz w:val="18"/>
                <w:szCs w:val="18"/>
              </w:rPr>
              <w:fldChar w:fldCharType="begin"/>
            </w:r>
            <w:r w:rsidR="00197883">
              <w:rPr>
                <w:sz w:val="18"/>
                <w:szCs w:val="18"/>
              </w:rPr>
              <w:instrText xml:space="preserve"> ADDIN ZOTERO_ITEM CSL_CITATION {"citationID":"xgUKFum0","properties":{"formattedCitation":"\\super 38\\nosupersub{}","plainCitation":"38","noteIndex":0},"citationItems":[{"id":"KfJSQhGA/o2excbCE","uris":["http://zotero.org/users/8254188/items/VEHM6M9T"],"itemData":{"id":2663,"type":"article-journal","container-title":"San Antonio, TX: Psychological Corp","title":"CTQ: Childhood Trauma Questionnaire: a retrospective self-report","author":[{"family":"Bernstein","given":"DP"},{"family":"Fink","given":"LA"}],"issued":{"date-parts":[["1998"]]}}}],"schema":"https://github.com/citation-style-language/schema/raw/master/csl-citation.json"} </w:instrText>
            </w:r>
            <w:r w:rsidR="00C40EA5">
              <w:rPr>
                <w:sz w:val="18"/>
                <w:szCs w:val="18"/>
              </w:rPr>
              <w:fldChar w:fldCharType="separate"/>
            </w:r>
            <w:r w:rsidR="00197883" w:rsidRPr="00197883">
              <w:rPr>
                <w:rFonts w:ascii="Calibri" w:hAnsi="Calibri" w:cs="Calibri"/>
                <w:sz w:val="18"/>
                <w:vertAlign w:val="superscript"/>
              </w:rPr>
              <w:t>38</w:t>
            </w:r>
            <w:r w:rsidR="00C40EA5">
              <w:rPr>
                <w:sz w:val="18"/>
                <w:szCs w:val="18"/>
              </w:rPr>
              <w:fldChar w:fldCharType="end"/>
            </w:r>
            <w:r w:rsidRPr="00CC047B">
              <w:rPr>
                <w:sz w:val="18"/>
                <w:szCs w:val="18"/>
              </w:rPr>
              <w:t>: Emotional abuse score</w:t>
            </w:r>
          </w:p>
        </w:tc>
        <w:tc>
          <w:tcPr>
            <w:tcW w:w="1271" w:type="dxa"/>
          </w:tcPr>
          <w:p w14:paraId="539A7E7C" w14:textId="7C647377" w:rsidR="00CC047B" w:rsidRPr="00112654" w:rsidRDefault="00CC047B" w:rsidP="00015095">
            <w:pPr>
              <w:spacing w:after="0" w:line="240" w:lineRule="auto"/>
              <w:rPr>
                <w:rFonts w:ascii="Calibri" w:eastAsiaTheme="majorEastAsia" w:hAnsi="Calibri" w:cstheme="majorBidi"/>
                <w:kern w:val="2"/>
                <w:sz w:val="18"/>
                <w:szCs w:val="18"/>
                <w14:ligatures w14:val="standardContextual"/>
              </w:rPr>
            </w:pPr>
            <w:r>
              <w:rPr>
                <w:rFonts w:ascii="Calibri" w:eastAsiaTheme="majorEastAsia" w:hAnsi="Calibri" w:cstheme="majorBidi"/>
                <w:kern w:val="2"/>
                <w:sz w:val="18"/>
                <w:szCs w:val="18"/>
                <w14:ligatures w14:val="standardContextual"/>
              </w:rPr>
              <w:t>Continuous</w:t>
            </w:r>
          </w:p>
        </w:tc>
      </w:tr>
      <w:tr w:rsidR="00CC047B" w14:paraId="27C3FEEE" w14:textId="77777777" w:rsidTr="00574A96">
        <w:trPr>
          <w:trHeight w:val="255"/>
        </w:trPr>
        <w:tc>
          <w:tcPr>
            <w:tcW w:w="8500" w:type="dxa"/>
          </w:tcPr>
          <w:p w14:paraId="76F86907" w14:textId="5E88D7B5" w:rsidR="00CC047B" w:rsidRPr="00CC047B" w:rsidRDefault="00CC047B" w:rsidP="00015095">
            <w:pPr>
              <w:spacing w:after="0" w:line="240" w:lineRule="auto"/>
              <w:ind w:left="598" w:hanging="283"/>
              <w:rPr>
                <w:sz w:val="18"/>
                <w:szCs w:val="18"/>
              </w:rPr>
            </w:pPr>
            <w:r w:rsidRPr="00CC047B">
              <w:rPr>
                <w:sz w:val="18"/>
                <w:szCs w:val="18"/>
              </w:rPr>
              <w:t>CTQ</w:t>
            </w:r>
            <w:r>
              <w:rPr>
                <w:sz w:val="18"/>
                <w:szCs w:val="18"/>
              </w:rPr>
              <w:t xml:space="preserve"> (Childhood Trauma Questionnaire)</w:t>
            </w:r>
            <w:r w:rsidR="00C40EA5">
              <w:rPr>
                <w:sz w:val="18"/>
                <w:szCs w:val="18"/>
              </w:rPr>
              <w:fldChar w:fldCharType="begin"/>
            </w:r>
            <w:r w:rsidR="00197883">
              <w:rPr>
                <w:sz w:val="18"/>
                <w:szCs w:val="18"/>
              </w:rPr>
              <w:instrText xml:space="preserve"> ADDIN ZOTERO_ITEM CSL_CITATION {"citationID":"tqM9qQ8V","properties":{"formattedCitation":"\\super 38\\nosupersub{}","plainCitation":"38","noteIndex":0},"citationItems":[{"id":"KfJSQhGA/o2excbCE","uris":["http://zotero.org/users/8254188/items/VEHM6M9T"],"itemData":{"id":2663,"type":"article-journal","container-title":"San Antonio, TX: Psychological Corp","title":"CTQ: Childhood Trauma Questionnaire: a retrospective self-report","author":[{"family":"Bernstein","given":"DP"},{"family":"Fink","given":"LA"}],"issued":{"date-parts":[["1998"]]}}}],"schema":"https://github.com/citation-style-language/schema/raw/master/csl-citation.json"} </w:instrText>
            </w:r>
            <w:r w:rsidR="00C40EA5">
              <w:rPr>
                <w:sz w:val="18"/>
                <w:szCs w:val="18"/>
              </w:rPr>
              <w:fldChar w:fldCharType="separate"/>
            </w:r>
            <w:r w:rsidR="00197883" w:rsidRPr="00197883">
              <w:rPr>
                <w:rFonts w:ascii="Calibri" w:hAnsi="Calibri" w:cs="Calibri"/>
                <w:sz w:val="18"/>
                <w:vertAlign w:val="superscript"/>
              </w:rPr>
              <w:t>38</w:t>
            </w:r>
            <w:r w:rsidR="00C40EA5">
              <w:rPr>
                <w:sz w:val="18"/>
                <w:szCs w:val="18"/>
              </w:rPr>
              <w:fldChar w:fldCharType="end"/>
            </w:r>
            <w:r w:rsidRPr="00CC047B">
              <w:rPr>
                <w:sz w:val="18"/>
                <w:szCs w:val="18"/>
              </w:rPr>
              <w:t>: Physical abuse score</w:t>
            </w:r>
          </w:p>
        </w:tc>
        <w:tc>
          <w:tcPr>
            <w:tcW w:w="1271" w:type="dxa"/>
          </w:tcPr>
          <w:p w14:paraId="32E21ECA" w14:textId="34AE9038" w:rsidR="00CC047B" w:rsidRPr="00112654" w:rsidRDefault="00CC047B" w:rsidP="00015095">
            <w:pPr>
              <w:spacing w:after="0" w:line="240" w:lineRule="auto"/>
              <w:rPr>
                <w:rFonts w:ascii="Calibri" w:eastAsiaTheme="majorEastAsia" w:hAnsi="Calibri" w:cstheme="majorBidi"/>
                <w:kern w:val="2"/>
                <w:sz w:val="18"/>
                <w:szCs w:val="18"/>
                <w14:ligatures w14:val="standardContextual"/>
              </w:rPr>
            </w:pPr>
            <w:r>
              <w:rPr>
                <w:rFonts w:ascii="Calibri" w:eastAsiaTheme="majorEastAsia" w:hAnsi="Calibri" w:cstheme="majorBidi"/>
                <w:kern w:val="2"/>
                <w:sz w:val="18"/>
                <w:szCs w:val="18"/>
                <w14:ligatures w14:val="standardContextual"/>
              </w:rPr>
              <w:t>Continuous</w:t>
            </w:r>
          </w:p>
        </w:tc>
      </w:tr>
      <w:tr w:rsidR="00CC047B" w14:paraId="65DAB2A2" w14:textId="77777777" w:rsidTr="00574A96">
        <w:trPr>
          <w:trHeight w:val="255"/>
        </w:trPr>
        <w:tc>
          <w:tcPr>
            <w:tcW w:w="8500" w:type="dxa"/>
          </w:tcPr>
          <w:p w14:paraId="26068CAF" w14:textId="3245654B" w:rsidR="00CC047B" w:rsidRPr="005335BD" w:rsidRDefault="00CC047B" w:rsidP="00015095">
            <w:pPr>
              <w:spacing w:after="0" w:line="240" w:lineRule="auto"/>
              <w:ind w:left="598" w:hanging="283"/>
              <w:rPr>
                <w:sz w:val="18"/>
                <w:szCs w:val="18"/>
                <w:lang w:val="fr-FR"/>
              </w:rPr>
            </w:pPr>
            <w:r w:rsidRPr="005335BD">
              <w:rPr>
                <w:sz w:val="18"/>
                <w:szCs w:val="18"/>
                <w:lang w:val="fr-FR"/>
              </w:rPr>
              <w:t>CTQ (</w:t>
            </w:r>
            <w:proofErr w:type="spellStart"/>
            <w:r w:rsidRPr="005335BD">
              <w:rPr>
                <w:sz w:val="18"/>
                <w:szCs w:val="18"/>
                <w:lang w:val="fr-FR"/>
              </w:rPr>
              <w:t>Childhood</w:t>
            </w:r>
            <w:proofErr w:type="spellEnd"/>
            <w:r w:rsidRPr="005335BD">
              <w:rPr>
                <w:sz w:val="18"/>
                <w:szCs w:val="18"/>
                <w:lang w:val="fr-FR"/>
              </w:rPr>
              <w:t xml:space="preserve"> Trauma Questionnaire)</w:t>
            </w:r>
            <w:r w:rsidR="00C40EA5">
              <w:rPr>
                <w:sz w:val="18"/>
                <w:szCs w:val="18"/>
              </w:rPr>
              <w:fldChar w:fldCharType="begin"/>
            </w:r>
            <w:r w:rsidR="00197883">
              <w:rPr>
                <w:sz w:val="18"/>
                <w:szCs w:val="18"/>
                <w:lang w:val="fr-FR"/>
              </w:rPr>
              <w:instrText xml:space="preserve"> ADDIN ZOTERO_ITEM CSL_CITATION {"citationID":"FvBh4V58","properties":{"formattedCitation":"\\super 38\\nosupersub{}","plainCitation":"38","noteIndex":0},"citationItems":[{"id":"KfJSQhGA/o2excbCE","uris":["http://zotero.org/users/8254188/items/VEHM6M9T"],"itemData":{"id":2663,"type":"article-journal","container-title":"San Antonio, TX: Psychological Corp","title":"CTQ: Childhood Trauma Questionnaire: a retrospective self-report","author":[{"family":"Bernstein","given":"DP"},{"family":"Fink","given":"LA"}],"issued":{"date-parts":[["1998"]]}}}],"schema":"https://github.com/citation-style-language/schema/raw/master/csl-citation.json"} </w:instrText>
            </w:r>
            <w:r w:rsidR="00C40EA5">
              <w:rPr>
                <w:sz w:val="18"/>
                <w:szCs w:val="18"/>
              </w:rPr>
              <w:fldChar w:fldCharType="separate"/>
            </w:r>
            <w:r w:rsidR="00197883" w:rsidRPr="00197883">
              <w:rPr>
                <w:rFonts w:ascii="Calibri" w:hAnsi="Calibri" w:cs="Calibri"/>
                <w:sz w:val="18"/>
                <w:vertAlign w:val="superscript"/>
              </w:rPr>
              <w:t>38</w:t>
            </w:r>
            <w:r w:rsidR="00C40EA5">
              <w:rPr>
                <w:sz w:val="18"/>
                <w:szCs w:val="18"/>
              </w:rPr>
              <w:fldChar w:fldCharType="end"/>
            </w:r>
            <w:r w:rsidRPr="005335BD">
              <w:rPr>
                <w:sz w:val="18"/>
                <w:szCs w:val="18"/>
                <w:lang w:val="fr-FR"/>
              </w:rPr>
              <w:t xml:space="preserve">: </w:t>
            </w:r>
            <w:proofErr w:type="spellStart"/>
            <w:r w:rsidRPr="005335BD">
              <w:rPr>
                <w:sz w:val="18"/>
                <w:szCs w:val="18"/>
                <w:lang w:val="fr-FR"/>
              </w:rPr>
              <w:t>Sexual</w:t>
            </w:r>
            <w:proofErr w:type="spellEnd"/>
            <w:r w:rsidRPr="005335BD">
              <w:rPr>
                <w:sz w:val="18"/>
                <w:szCs w:val="18"/>
                <w:lang w:val="fr-FR"/>
              </w:rPr>
              <w:t xml:space="preserve"> abuse score</w:t>
            </w:r>
          </w:p>
        </w:tc>
        <w:tc>
          <w:tcPr>
            <w:tcW w:w="1271" w:type="dxa"/>
          </w:tcPr>
          <w:p w14:paraId="644FD63C" w14:textId="27DF9514" w:rsidR="00CC047B" w:rsidRPr="00112654" w:rsidRDefault="00CC047B" w:rsidP="00015095">
            <w:pPr>
              <w:spacing w:after="0" w:line="240" w:lineRule="auto"/>
              <w:rPr>
                <w:rFonts w:ascii="Calibri" w:eastAsiaTheme="majorEastAsia" w:hAnsi="Calibri" w:cstheme="majorBidi"/>
                <w:kern w:val="2"/>
                <w:sz w:val="18"/>
                <w:szCs w:val="18"/>
                <w14:ligatures w14:val="standardContextual"/>
              </w:rPr>
            </w:pPr>
            <w:r>
              <w:rPr>
                <w:rFonts w:ascii="Calibri" w:eastAsiaTheme="majorEastAsia" w:hAnsi="Calibri" w:cstheme="majorBidi"/>
                <w:kern w:val="2"/>
                <w:sz w:val="18"/>
                <w:szCs w:val="18"/>
                <w14:ligatures w14:val="standardContextual"/>
              </w:rPr>
              <w:t>Continuous</w:t>
            </w:r>
          </w:p>
        </w:tc>
      </w:tr>
      <w:tr w:rsidR="00CC047B" w14:paraId="38FD55B3" w14:textId="77777777" w:rsidTr="00574A96">
        <w:trPr>
          <w:trHeight w:val="255"/>
        </w:trPr>
        <w:tc>
          <w:tcPr>
            <w:tcW w:w="8500" w:type="dxa"/>
          </w:tcPr>
          <w:p w14:paraId="0E0FBE42" w14:textId="3622CDE2" w:rsidR="00CC047B" w:rsidRPr="00CC047B" w:rsidRDefault="00CC047B" w:rsidP="00015095">
            <w:pPr>
              <w:spacing w:after="0" w:line="240" w:lineRule="auto"/>
              <w:ind w:left="598" w:hanging="283"/>
              <w:rPr>
                <w:sz w:val="18"/>
                <w:szCs w:val="18"/>
              </w:rPr>
            </w:pPr>
            <w:r w:rsidRPr="00CC047B">
              <w:rPr>
                <w:sz w:val="18"/>
                <w:szCs w:val="18"/>
              </w:rPr>
              <w:t>CTQ</w:t>
            </w:r>
            <w:r>
              <w:rPr>
                <w:sz w:val="18"/>
                <w:szCs w:val="18"/>
              </w:rPr>
              <w:t xml:space="preserve"> (Childhood Trauma Questionnaire)</w:t>
            </w:r>
            <w:r w:rsidR="00C40EA5">
              <w:rPr>
                <w:sz w:val="18"/>
                <w:szCs w:val="18"/>
              </w:rPr>
              <w:fldChar w:fldCharType="begin"/>
            </w:r>
            <w:r w:rsidR="00197883">
              <w:rPr>
                <w:sz w:val="18"/>
                <w:szCs w:val="18"/>
              </w:rPr>
              <w:instrText xml:space="preserve"> ADDIN ZOTERO_ITEM CSL_CITATION {"citationID":"5jFBbw2C","properties":{"formattedCitation":"\\super 38\\nosupersub{}","plainCitation":"38","noteIndex":0},"citationItems":[{"id":"KfJSQhGA/o2excbCE","uris":["http://zotero.org/users/8254188/items/VEHM6M9T"],"itemData":{"id":2663,"type":"article-journal","container-title":"San Antonio, TX: Psychological Corp","title":"CTQ: Childhood Trauma Questionnaire: a retrospective self-report","author":[{"family":"Bernstein","given":"DP"},{"family":"Fink","given":"LA"}],"issued":{"date-parts":[["1998"]]}}}],"schema":"https://github.com/citation-style-language/schema/raw/master/csl-citation.json"} </w:instrText>
            </w:r>
            <w:r w:rsidR="00C40EA5">
              <w:rPr>
                <w:sz w:val="18"/>
                <w:szCs w:val="18"/>
              </w:rPr>
              <w:fldChar w:fldCharType="separate"/>
            </w:r>
            <w:r w:rsidR="00197883" w:rsidRPr="00197883">
              <w:rPr>
                <w:rFonts w:ascii="Calibri" w:hAnsi="Calibri" w:cs="Calibri"/>
                <w:sz w:val="18"/>
                <w:vertAlign w:val="superscript"/>
              </w:rPr>
              <w:t>38</w:t>
            </w:r>
            <w:r w:rsidR="00C40EA5">
              <w:rPr>
                <w:sz w:val="18"/>
                <w:szCs w:val="18"/>
              </w:rPr>
              <w:fldChar w:fldCharType="end"/>
            </w:r>
            <w:r w:rsidRPr="00CC047B">
              <w:rPr>
                <w:sz w:val="18"/>
                <w:szCs w:val="18"/>
              </w:rPr>
              <w:t>: Emotional neglect score</w:t>
            </w:r>
          </w:p>
        </w:tc>
        <w:tc>
          <w:tcPr>
            <w:tcW w:w="1271" w:type="dxa"/>
          </w:tcPr>
          <w:p w14:paraId="0D02A194" w14:textId="4766E6D9" w:rsidR="00CC047B" w:rsidRPr="00112654" w:rsidRDefault="00CC047B" w:rsidP="00015095">
            <w:pPr>
              <w:spacing w:after="0" w:line="240" w:lineRule="auto"/>
              <w:rPr>
                <w:rFonts w:ascii="Calibri" w:eastAsiaTheme="majorEastAsia" w:hAnsi="Calibri" w:cstheme="majorBidi"/>
                <w:kern w:val="2"/>
                <w:sz w:val="18"/>
                <w:szCs w:val="18"/>
                <w14:ligatures w14:val="standardContextual"/>
              </w:rPr>
            </w:pPr>
            <w:r>
              <w:rPr>
                <w:rFonts w:ascii="Calibri" w:eastAsiaTheme="majorEastAsia" w:hAnsi="Calibri" w:cstheme="majorBidi"/>
                <w:kern w:val="2"/>
                <w:sz w:val="18"/>
                <w:szCs w:val="18"/>
                <w14:ligatures w14:val="standardContextual"/>
              </w:rPr>
              <w:t>Continuous</w:t>
            </w:r>
          </w:p>
        </w:tc>
      </w:tr>
      <w:tr w:rsidR="00CC047B" w14:paraId="3FBBF112" w14:textId="77777777" w:rsidTr="00574A96">
        <w:trPr>
          <w:trHeight w:val="255"/>
        </w:trPr>
        <w:tc>
          <w:tcPr>
            <w:tcW w:w="8500" w:type="dxa"/>
          </w:tcPr>
          <w:p w14:paraId="01DECBB3" w14:textId="4114A7AA" w:rsidR="00CC047B" w:rsidRPr="00CC047B" w:rsidRDefault="00CC047B" w:rsidP="00015095">
            <w:pPr>
              <w:spacing w:after="0" w:line="240" w:lineRule="auto"/>
              <w:ind w:left="598" w:hanging="283"/>
              <w:rPr>
                <w:sz w:val="18"/>
                <w:szCs w:val="18"/>
              </w:rPr>
            </w:pPr>
            <w:r w:rsidRPr="00CC047B">
              <w:rPr>
                <w:sz w:val="18"/>
                <w:szCs w:val="18"/>
              </w:rPr>
              <w:t>CTQ</w:t>
            </w:r>
            <w:r>
              <w:rPr>
                <w:sz w:val="18"/>
                <w:szCs w:val="18"/>
              </w:rPr>
              <w:t xml:space="preserve"> (Childhood Trauma Questionnaire)</w:t>
            </w:r>
            <w:r w:rsidR="00C40EA5">
              <w:rPr>
                <w:sz w:val="18"/>
                <w:szCs w:val="18"/>
              </w:rPr>
              <w:fldChar w:fldCharType="begin"/>
            </w:r>
            <w:r w:rsidR="00197883">
              <w:rPr>
                <w:sz w:val="18"/>
                <w:szCs w:val="18"/>
              </w:rPr>
              <w:instrText xml:space="preserve"> ADDIN ZOTERO_ITEM CSL_CITATION {"citationID":"5n0RrOTN","properties":{"formattedCitation":"\\super 38\\nosupersub{}","plainCitation":"38","noteIndex":0},"citationItems":[{"id":"KfJSQhGA/o2excbCE","uris":["http://zotero.org/users/8254188/items/VEHM6M9T"],"itemData":{"id":2663,"type":"article-journal","container-title":"San Antonio, TX: Psychological Corp","title":"CTQ: Childhood Trauma Questionnaire: a retrospective self-report","author":[{"family":"Bernstein","given":"DP"},{"family":"Fink","given":"LA"}],"issued":{"date-parts":[["1998"]]}}}],"schema":"https://github.com/citation-style-language/schema/raw/master/csl-citation.json"} </w:instrText>
            </w:r>
            <w:r w:rsidR="00C40EA5">
              <w:rPr>
                <w:sz w:val="18"/>
                <w:szCs w:val="18"/>
              </w:rPr>
              <w:fldChar w:fldCharType="separate"/>
            </w:r>
            <w:r w:rsidR="00197883" w:rsidRPr="00197883">
              <w:rPr>
                <w:rFonts w:ascii="Calibri" w:hAnsi="Calibri" w:cs="Calibri"/>
                <w:sz w:val="18"/>
                <w:vertAlign w:val="superscript"/>
              </w:rPr>
              <w:t>38</w:t>
            </w:r>
            <w:r w:rsidR="00C40EA5">
              <w:rPr>
                <w:sz w:val="18"/>
                <w:szCs w:val="18"/>
              </w:rPr>
              <w:fldChar w:fldCharType="end"/>
            </w:r>
            <w:r w:rsidRPr="00CC047B">
              <w:rPr>
                <w:sz w:val="18"/>
                <w:szCs w:val="18"/>
              </w:rPr>
              <w:t>: Physical neglect score</w:t>
            </w:r>
          </w:p>
        </w:tc>
        <w:tc>
          <w:tcPr>
            <w:tcW w:w="1271" w:type="dxa"/>
          </w:tcPr>
          <w:p w14:paraId="5B394940" w14:textId="51B2F0B7" w:rsidR="00CC047B" w:rsidRPr="00112654" w:rsidRDefault="00CC047B" w:rsidP="00015095">
            <w:pPr>
              <w:spacing w:after="0" w:line="240" w:lineRule="auto"/>
              <w:rPr>
                <w:rFonts w:ascii="Calibri" w:eastAsiaTheme="majorEastAsia" w:hAnsi="Calibri" w:cstheme="majorBidi"/>
                <w:kern w:val="2"/>
                <w:sz w:val="18"/>
                <w:szCs w:val="18"/>
                <w14:ligatures w14:val="standardContextual"/>
              </w:rPr>
            </w:pPr>
            <w:r>
              <w:rPr>
                <w:rFonts w:ascii="Calibri" w:eastAsiaTheme="majorEastAsia" w:hAnsi="Calibri" w:cstheme="majorBidi"/>
                <w:kern w:val="2"/>
                <w:sz w:val="18"/>
                <w:szCs w:val="18"/>
                <w14:ligatures w14:val="standardContextual"/>
              </w:rPr>
              <w:t>Continuous</w:t>
            </w:r>
          </w:p>
        </w:tc>
      </w:tr>
      <w:tr w:rsidR="00CC047B" w14:paraId="01D86FDA" w14:textId="77777777" w:rsidTr="00574A96">
        <w:trPr>
          <w:trHeight w:val="255"/>
        </w:trPr>
        <w:tc>
          <w:tcPr>
            <w:tcW w:w="8500" w:type="dxa"/>
          </w:tcPr>
          <w:p w14:paraId="378800E6" w14:textId="7E72E96B" w:rsidR="00CC047B" w:rsidRPr="00CC047B" w:rsidRDefault="00CC047B" w:rsidP="00015095">
            <w:pPr>
              <w:spacing w:after="0" w:line="240" w:lineRule="auto"/>
              <w:ind w:left="598" w:hanging="283"/>
              <w:rPr>
                <w:sz w:val="18"/>
                <w:szCs w:val="18"/>
              </w:rPr>
            </w:pPr>
            <w:r w:rsidRPr="00CC047B">
              <w:rPr>
                <w:sz w:val="18"/>
                <w:szCs w:val="18"/>
              </w:rPr>
              <w:t>WSS</w:t>
            </w:r>
            <w:r>
              <w:rPr>
                <w:sz w:val="18"/>
                <w:szCs w:val="18"/>
              </w:rPr>
              <w:t xml:space="preserve"> (Wisconsin Schizotypy Scales</w:t>
            </w:r>
            <w:r w:rsidR="00C40EA5">
              <w:rPr>
                <w:sz w:val="18"/>
                <w:szCs w:val="18"/>
              </w:rPr>
              <w:t>, short version</w:t>
            </w:r>
            <w:r>
              <w:rPr>
                <w:sz w:val="18"/>
                <w:szCs w:val="18"/>
              </w:rPr>
              <w:t>)</w:t>
            </w:r>
            <w:r w:rsidR="00C40EA5">
              <w:rPr>
                <w:sz w:val="18"/>
                <w:szCs w:val="18"/>
              </w:rPr>
              <w:fldChar w:fldCharType="begin"/>
            </w:r>
            <w:r w:rsidR="00197883">
              <w:rPr>
                <w:sz w:val="18"/>
                <w:szCs w:val="18"/>
              </w:rPr>
              <w:instrText xml:space="preserve"> ADDIN ZOTERO_ITEM CSL_CITATION {"citationID":"BN4ClNdQ","properties":{"formattedCitation":"\\super 39\\nosupersub{}","plainCitation":"39","noteIndex":0},"citationItems":[{"id":"KfJSQhGA/gYhlFdN5","uris":["http://zotero.org/users/8254188/items/EM8E9BDP"],"itemData":{"id":22048,"type":"article-journal","abstract":"The Wisconsin Schizotypy Scales—the Perceptual Aberration, Magical Ideation, Physical Anhedonia, and Revised Social Anhedonia Scales—have been used extensively since their development in the 1970s and 1980s. Based on psychometric analyses using item response theory, the present work presents 15-item short forms of each scale. In addition to being briefer, the short forms omit items with high differential item functioning. Based on data from a sample of young adults (n=1144), the short forms have strong internal consistency, and they mirror effects found for the longer scales. They thus appear to be a good option for researchers interested in the brief assessment of schizotypic traits. The items are listed in an Appendix A.","container-title":"Personality and Individual Differences","DOI":"10.1016/j.paid.2011.07.027","ISSN":"0191-8869","issue":"8","journalAbbreviation":"Personality and Individual Differences","page":"920-924","source":"ScienceDirect","title":"Brief assessment of schizotypy: Developing short forms of the Wisconsin Schizotypy Scales","title-short":"Brief assessment of schizotypy","volume":"51","author":[{"family":"Winterstein","given":"Beate P."},{"family":"Silvia","given":"Paul J."},{"family":"Kwapil","given":"Thomas R."},{"family":"Kaufman","given":"James C."},{"family":"Reiter-Palmon","given":"Roni"},{"family":"Wigert","given":"Benjamin"}],"issued":{"date-parts":[["2011",12,1]]}}}],"schema":"https://github.com/citation-style-language/schema/raw/master/csl-citation.json"} </w:instrText>
            </w:r>
            <w:r w:rsidR="00C40EA5">
              <w:rPr>
                <w:sz w:val="18"/>
                <w:szCs w:val="18"/>
              </w:rPr>
              <w:fldChar w:fldCharType="separate"/>
            </w:r>
            <w:r w:rsidR="00197883" w:rsidRPr="00197883">
              <w:rPr>
                <w:rFonts w:ascii="Calibri" w:hAnsi="Calibri" w:cs="Calibri"/>
                <w:sz w:val="18"/>
                <w:vertAlign w:val="superscript"/>
              </w:rPr>
              <w:t>39</w:t>
            </w:r>
            <w:r w:rsidR="00C40EA5">
              <w:rPr>
                <w:sz w:val="18"/>
                <w:szCs w:val="18"/>
              </w:rPr>
              <w:fldChar w:fldCharType="end"/>
            </w:r>
            <w:r w:rsidRPr="00CC047B">
              <w:rPr>
                <w:sz w:val="18"/>
                <w:szCs w:val="18"/>
              </w:rPr>
              <w:t>: Magical ideation score</w:t>
            </w:r>
          </w:p>
        </w:tc>
        <w:tc>
          <w:tcPr>
            <w:tcW w:w="1271" w:type="dxa"/>
          </w:tcPr>
          <w:p w14:paraId="77974900" w14:textId="58C98D2C" w:rsidR="00CC047B" w:rsidRPr="00112654" w:rsidRDefault="00CC047B" w:rsidP="00015095">
            <w:pPr>
              <w:spacing w:after="0" w:line="240" w:lineRule="auto"/>
              <w:rPr>
                <w:rFonts w:ascii="Calibri" w:eastAsiaTheme="majorEastAsia" w:hAnsi="Calibri" w:cstheme="majorBidi"/>
                <w:kern w:val="2"/>
                <w:sz w:val="18"/>
                <w:szCs w:val="18"/>
                <w14:ligatures w14:val="standardContextual"/>
              </w:rPr>
            </w:pPr>
            <w:r>
              <w:rPr>
                <w:rFonts w:ascii="Calibri" w:eastAsiaTheme="majorEastAsia" w:hAnsi="Calibri" w:cstheme="majorBidi"/>
                <w:kern w:val="2"/>
                <w:sz w:val="18"/>
                <w:szCs w:val="18"/>
                <w14:ligatures w14:val="standardContextual"/>
              </w:rPr>
              <w:t>Continuous</w:t>
            </w:r>
          </w:p>
        </w:tc>
      </w:tr>
      <w:tr w:rsidR="00CC047B" w14:paraId="03D3A50F" w14:textId="77777777" w:rsidTr="00574A96">
        <w:trPr>
          <w:trHeight w:val="255"/>
        </w:trPr>
        <w:tc>
          <w:tcPr>
            <w:tcW w:w="8500" w:type="dxa"/>
          </w:tcPr>
          <w:p w14:paraId="71EC169C" w14:textId="65B96C41" w:rsidR="00CC047B" w:rsidRPr="00CC047B" w:rsidRDefault="00CC047B" w:rsidP="00015095">
            <w:pPr>
              <w:spacing w:after="0" w:line="240" w:lineRule="auto"/>
              <w:ind w:left="598" w:hanging="283"/>
              <w:rPr>
                <w:sz w:val="18"/>
                <w:szCs w:val="18"/>
              </w:rPr>
            </w:pPr>
            <w:r w:rsidRPr="00CC047B">
              <w:rPr>
                <w:sz w:val="18"/>
                <w:szCs w:val="18"/>
              </w:rPr>
              <w:t>WSS</w:t>
            </w:r>
            <w:r>
              <w:rPr>
                <w:sz w:val="18"/>
                <w:szCs w:val="18"/>
              </w:rPr>
              <w:t xml:space="preserve"> (Wisconsin Schizotypy Scales</w:t>
            </w:r>
            <w:r w:rsidR="00C40EA5">
              <w:rPr>
                <w:sz w:val="18"/>
                <w:szCs w:val="18"/>
              </w:rPr>
              <w:t>, short version</w:t>
            </w:r>
            <w:r>
              <w:rPr>
                <w:sz w:val="18"/>
                <w:szCs w:val="18"/>
              </w:rPr>
              <w:t>)</w:t>
            </w:r>
            <w:r w:rsidR="00C40EA5">
              <w:rPr>
                <w:sz w:val="18"/>
                <w:szCs w:val="18"/>
              </w:rPr>
              <w:fldChar w:fldCharType="begin"/>
            </w:r>
            <w:r w:rsidR="00197883">
              <w:rPr>
                <w:sz w:val="18"/>
                <w:szCs w:val="18"/>
              </w:rPr>
              <w:instrText xml:space="preserve"> ADDIN ZOTERO_ITEM CSL_CITATION {"citationID":"hbbgQwwW","properties":{"formattedCitation":"\\super 39\\nosupersub{}","plainCitation":"39","noteIndex":0},"citationItems":[{"id":"KfJSQhGA/gYhlFdN5","uris":["http://zotero.org/users/8254188/items/EM8E9BDP"],"itemData":{"id":22048,"type":"article-journal","abstract":"The Wisconsin Schizotypy Scales—the Perceptual Aberration, Magical Ideation, Physical Anhedonia, and Revised Social Anhedonia Scales—have been used extensively since their development in the 1970s and 1980s. Based on psychometric analyses using item response theory, the present work presents 15-item short forms of each scale. In addition to being briefer, the short forms omit items with high differential item functioning. Based on data from a sample of young adults (n=1144), the short forms have strong internal consistency, and they mirror effects found for the longer scales. They thus appear to be a good option for researchers interested in the brief assessment of schizotypic traits. The items are listed in an Appendix A.","container-title":"Personality and Individual Differences","DOI":"10.1016/j.paid.2011.07.027","ISSN":"0191-8869","issue":"8","journalAbbreviation":"Personality and Individual Differences","page":"920-924","source":"ScienceDirect","title":"Brief assessment of schizotypy: Developing short forms of the Wisconsin Schizotypy Scales","title-short":"Brief assessment of schizotypy","volume":"51","author":[{"family":"Winterstein","given":"Beate P."},{"family":"Silvia","given":"Paul J."},{"family":"Kwapil","given":"Thomas R."},{"family":"Kaufman","given":"James C."},{"family":"Reiter-Palmon","given":"Roni"},{"family":"Wigert","given":"Benjamin"}],"issued":{"date-parts":[["2011",12,1]]}}}],"schema":"https://github.com/citation-style-language/schema/raw/master/csl-citation.json"} </w:instrText>
            </w:r>
            <w:r w:rsidR="00C40EA5">
              <w:rPr>
                <w:sz w:val="18"/>
                <w:szCs w:val="18"/>
              </w:rPr>
              <w:fldChar w:fldCharType="separate"/>
            </w:r>
            <w:r w:rsidR="00197883" w:rsidRPr="00197883">
              <w:rPr>
                <w:rFonts w:ascii="Calibri" w:hAnsi="Calibri" w:cs="Calibri"/>
                <w:sz w:val="18"/>
                <w:vertAlign w:val="superscript"/>
              </w:rPr>
              <w:t>39</w:t>
            </w:r>
            <w:r w:rsidR="00C40EA5">
              <w:rPr>
                <w:sz w:val="18"/>
                <w:szCs w:val="18"/>
              </w:rPr>
              <w:fldChar w:fldCharType="end"/>
            </w:r>
            <w:r w:rsidRPr="00CC047B">
              <w:rPr>
                <w:sz w:val="18"/>
                <w:szCs w:val="18"/>
              </w:rPr>
              <w:t>: Perceptual aberration score</w:t>
            </w:r>
          </w:p>
        </w:tc>
        <w:tc>
          <w:tcPr>
            <w:tcW w:w="1271" w:type="dxa"/>
          </w:tcPr>
          <w:p w14:paraId="092C4EB1" w14:textId="4739B204" w:rsidR="00CC047B" w:rsidRPr="00112654" w:rsidRDefault="00CC047B" w:rsidP="00015095">
            <w:pPr>
              <w:spacing w:after="0" w:line="240" w:lineRule="auto"/>
              <w:rPr>
                <w:rFonts w:ascii="Calibri" w:eastAsiaTheme="majorEastAsia" w:hAnsi="Calibri" w:cstheme="majorBidi"/>
                <w:kern w:val="2"/>
                <w:sz w:val="18"/>
                <w:szCs w:val="18"/>
                <w14:ligatures w14:val="standardContextual"/>
              </w:rPr>
            </w:pPr>
            <w:r>
              <w:rPr>
                <w:rFonts w:ascii="Calibri" w:eastAsiaTheme="majorEastAsia" w:hAnsi="Calibri" w:cstheme="majorBidi"/>
                <w:kern w:val="2"/>
                <w:sz w:val="18"/>
                <w:szCs w:val="18"/>
                <w14:ligatures w14:val="standardContextual"/>
              </w:rPr>
              <w:t>Continuous</w:t>
            </w:r>
          </w:p>
        </w:tc>
      </w:tr>
      <w:tr w:rsidR="00CC047B" w14:paraId="57826DAA" w14:textId="77777777" w:rsidTr="00574A96">
        <w:trPr>
          <w:trHeight w:val="255"/>
        </w:trPr>
        <w:tc>
          <w:tcPr>
            <w:tcW w:w="8500" w:type="dxa"/>
          </w:tcPr>
          <w:p w14:paraId="2F507C13" w14:textId="17CB4EDA" w:rsidR="00CC047B" w:rsidRPr="00CC047B" w:rsidRDefault="00CC047B" w:rsidP="00015095">
            <w:pPr>
              <w:spacing w:after="0" w:line="240" w:lineRule="auto"/>
              <w:ind w:left="598" w:hanging="283"/>
              <w:rPr>
                <w:sz w:val="18"/>
                <w:szCs w:val="18"/>
              </w:rPr>
            </w:pPr>
            <w:r w:rsidRPr="00CC047B">
              <w:rPr>
                <w:sz w:val="18"/>
                <w:szCs w:val="18"/>
              </w:rPr>
              <w:t>WSS</w:t>
            </w:r>
            <w:r>
              <w:rPr>
                <w:sz w:val="18"/>
                <w:szCs w:val="18"/>
              </w:rPr>
              <w:t xml:space="preserve"> (Wisconsin Schizotypy Scales</w:t>
            </w:r>
            <w:r w:rsidR="00C40EA5">
              <w:rPr>
                <w:sz w:val="18"/>
                <w:szCs w:val="18"/>
              </w:rPr>
              <w:t>, short version</w:t>
            </w:r>
            <w:r>
              <w:rPr>
                <w:sz w:val="18"/>
                <w:szCs w:val="18"/>
              </w:rPr>
              <w:t>)</w:t>
            </w:r>
            <w:r w:rsidR="00C40EA5">
              <w:rPr>
                <w:sz w:val="18"/>
                <w:szCs w:val="18"/>
              </w:rPr>
              <w:fldChar w:fldCharType="begin"/>
            </w:r>
            <w:r w:rsidR="00197883">
              <w:rPr>
                <w:sz w:val="18"/>
                <w:szCs w:val="18"/>
              </w:rPr>
              <w:instrText xml:space="preserve"> ADDIN ZOTERO_ITEM CSL_CITATION {"citationID":"azTBISZY","properties":{"formattedCitation":"\\super 39\\nosupersub{}","plainCitation":"39","noteIndex":0},"citationItems":[{"id":"KfJSQhGA/gYhlFdN5","uris":["http://zotero.org/users/8254188/items/EM8E9BDP"],"itemData":{"id":22048,"type":"article-journal","abstract":"The Wisconsin Schizotypy Scales—the Perceptual Aberration, Magical Ideation, Physical Anhedonia, and Revised Social Anhedonia Scales—have been used extensively since their development in the 1970s and 1980s. Based on psychometric analyses using item response theory, the present work presents 15-item short forms of each scale. In addition to being briefer, the short forms omit items with high differential item functioning. Based on data from a sample of young adults (n=1144), the short forms have strong internal consistency, and they mirror effects found for the longer scales. They thus appear to be a good option for researchers interested in the brief assessment of schizotypic traits. The items are listed in an Appendix A.","container-title":"Personality and Individual Differences","DOI":"10.1016/j.paid.2011.07.027","ISSN":"0191-8869","issue":"8","journalAbbreviation":"Personality and Individual Differences","page":"920-924","source":"ScienceDirect","title":"Brief assessment of schizotypy: Developing short forms of the Wisconsin Schizotypy Scales","title-short":"Brief assessment of schizotypy","volume":"51","author":[{"family":"Winterstein","given":"Beate P."},{"family":"Silvia","given":"Paul J."},{"family":"Kwapil","given":"Thomas R."},{"family":"Kaufman","given":"James C."},{"family":"Reiter-Palmon","given":"Roni"},{"family":"Wigert","given":"Benjamin"}],"issued":{"date-parts":[["2011",12,1]]}}}],"schema":"https://github.com/citation-style-language/schema/raw/master/csl-citation.json"} </w:instrText>
            </w:r>
            <w:r w:rsidR="00C40EA5">
              <w:rPr>
                <w:sz w:val="18"/>
                <w:szCs w:val="18"/>
              </w:rPr>
              <w:fldChar w:fldCharType="separate"/>
            </w:r>
            <w:r w:rsidR="00197883" w:rsidRPr="00197883">
              <w:rPr>
                <w:rFonts w:ascii="Calibri" w:hAnsi="Calibri" w:cs="Calibri"/>
                <w:sz w:val="18"/>
                <w:vertAlign w:val="superscript"/>
              </w:rPr>
              <w:t>39</w:t>
            </w:r>
            <w:r w:rsidR="00C40EA5">
              <w:rPr>
                <w:sz w:val="18"/>
                <w:szCs w:val="18"/>
              </w:rPr>
              <w:fldChar w:fldCharType="end"/>
            </w:r>
            <w:r w:rsidRPr="00CC047B">
              <w:rPr>
                <w:sz w:val="18"/>
                <w:szCs w:val="18"/>
              </w:rPr>
              <w:t>: Social Anhedonia score</w:t>
            </w:r>
          </w:p>
        </w:tc>
        <w:tc>
          <w:tcPr>
            <w:tcW w:w="1271" w:type="dxa"/>
          </w:tcPr>
          <w:p w14:paraId="3DB4ADF5" w14:textId="0B6F25EA" w:rsidR="00CC047B" w:rsidRPr="00112654" w:rsidRDefault="00CC047B" w:rsidP="00015095">
            <w:pPr>
              <w:spacing w:after="0" w:line="240" w:lineRule="auto"/>
              <w:rPr>
                <w:rFonts w:ascii="Calibri" w:eastAsiaTheme="majorEastAsia" w:hAnsi="Calibri" w:cstheme="majorBidi"/>
                <w:kern w:val="2"/>
                <w:sz w:val="18"/>
                <w:szCs w:val="18"/>
                <w14:ligatures w14:val="standardContextual"/>
              </w:rPr>
            </w:pPr>
            <w:r>
              <w:rPr>
                <w:rFonts w:ascii="Calibri" w:eastAsiaTheme="majorEastAsia" w:hAnsi="Calibri" w:cstheme="majorBidi"/>
                <w:kern w:val="2"/>
                <w:sz w:val="18"/>
                <w:szCs w:val="18"/>
                <w14:ligatures w14:val="standardContextual"/>
              </w:rPr>
              <w:t>Continuous</w:t>
            </w:r>
          </w:p>
        </w:tc>
      </w:tr>
      <w:tr w:rsidR="00CC047B" w14:paraId="5C04C625" w14:textId="77777777" w:rsidTr="00574A96">
        <w:trPr>
          <w:trHeight w:val="255"/>
        </w:trPr>
        <w:tc>
          <w:tcPr>
            <w:tcW w:w="8500" w:type="dxa"/>
          </w:tcPr>
          <w:p w14:paraId="73A60728" w14:textId="50000F84" w:rsidR="00CC047B" w:rsidRPr="00CC047B" w:rsidRDefault="00CC047B" w:rsidP="00015095">
            <w:pPr>
              <w:spacing w:after="0" w:line="240" w:lineRule="auto"/>
              <w:ind w:left="598" w:hanging="283"/>
              <w:rPr>
                <w:sz w:val="18"/>
                <w:szCs w:val="18"/>
              </w:rPr>
            </w:pPr>
            <w:r w:rsidRPr="00CC047B">
              <w:rPr>
                <w:sz w:val="18"/>
                <w:szCs w:val="18"/>
              </w:rPr>
              <w:t>WSS</w:t>
            </w:r>
            <w:r>
              <w:rPr>
                <w:sz w:val="18"/>
                <w:szCs w:val="18"/>
              </w:rPr>
              <w:t xml:space="preserve"> (Wisconsin Schizotypy Scales</w:t>
            </w:r>
            <w:r w:rsidR="00C40EA5">
              <w:rPr>
                <w:sz w:val="18"/>
                <w:szCs w:val="18"/>
              </w:rPr>
              <w:t>, short version</w:t>
            </w:r>
            <w:r>
              <w:rPr>
                <w:sz w:val="18"/>
                <w:szCs w:val="18"/>
              </w:rPr>
              <w:t>)</w:t>
            </w:r>
            <w:r w:rsidR="00C40EA5">
              <w:rPr>
                <w:sz w:val="18"/>
                <w:szCs w:val="18"/>
              </w:rPr>
              <w:fldChar w:fldCharType="begin"/>
            </w:r>
            <w:r w:rsidR="00197883">
              <w:rPr>
                <w:sz w:val="18"/>
                <w:szCs w:val="18"/>
              </w:rPr>
              <w:instrText xml:space="preserve"> ADDIN ZOTERO_ITEM CSL_CITATION {"citationID":"92nBSgw1","properties":{"formattedCitation":"\\super 39\\nosupersub{}","plainCitation":"39","noteIndex":0},"citationItems":[{"id":"KfJSQhGA/gYhlFdN5","uris":["http://zotero.org/users/8254188/items/EM8E9BDP"],"itemData":{"id":22048,"type":"article-journal","abstract":"The Wisconsin Schizotypy Scales—the Perceptual Aberration, Magical Ideation, Physical Anhedonia, and Revised Social Anhedonia Scales—have been used extensively since their development in the 1970s and 1980s. Based on psychometric analyses using item response theory, the present work presents 15-item short forms of each scale. In addition to being briefer, the short forms omit items with high differential item functioning. Based on data from a sample of young adults (n=1144), the short forms have strong internal consistency, and they mirror effects found for the longer scales. They thus appear to be a good option for researchers interested in the brief assessment of schizotypic traits. The items are listed in an Appendix A.","container-title":"Personality and Individual Differences","DOI":"10.1016/j.paid.2011.07.027","ISSN":"0191-8869","issue":"8","journalAbbreviation":"Personality and Individual Differences","page":"920-924","source":"ScienceDirect","title":"Brief assessment of schizotypy: Developing short forms of the Wisconsin Schizotypy Scales","title-short":"Brief assessment of schizotypy","volume":"51","author":[{"family":"Winterstein","given":"Beate P."},{"family":"Silvia","given":"Paul J."},{"family":"Kwapil","given":"Thomas R."},{"family":"Kaufman","given":"James C."},{"family":"Reiter-Palmon","given":"Roni"},{"family":"Wigert","given":"Benjamin"}],"issued":{"date-parts":[["2011",12,1]]}}}],"schema":"https://github.com/citation-style-language/schema/raw/master/csl-citation.json"} </w:instrText>
            </w:r>
            <w:r w:rsidR="00C40EA5">
              <w:rPr>
                <w:sz w:val="18"/>
                <w:szCs w:val="18"/>
              </w:rPr>
              <w:fldChar w:fldCharType="separate"/>
            </w:r>
            <w:r w:rsidR="00197883" w:rsidRPr="00197883">
              <w:rPr>
                <w:rFonts w:ascii="Calibri" w:hAnsi="Calibri" w:cs="Calibri"/>
                <w:sz w:val="18"/>
                <w:vertAlign w:val="superscript"/>
              </w:rPr>
              <w:t>39</w:t>
            </w:r>
            <w:r w:rsidR="00C40EA5">
              <w:rPr>
                <w:sz w:val="18"/>
                <w:szCs w:val="18"/>
              </w:rPr>
              <w:fldChar w:fldCharType="end"/>
            </w:r>
            <w:r w:rsidRPr="00CC047B">
              <w:rPr>
                <w:sz w:val="18"/>
                <w:szCs w:val="18"/>
              </w:rPr>
              <w:t>: Physical anhedonia score</w:t>
            </w:r>
          </w:p>
        </w:tc>
        <w:tc>
          <w:tcPr>
            <w:tcW w:w="1271" w:type="dxa"/>
          </w:tcPr>
          <w:p w14:paraId="436D87EF" w14:textId="420E290C" w:rsidR="00CC047B" w:rsidRPr="00112654" w:rsidRDefault="00CC047B" w:rsidP="00015095">
            <w:pPr>
              <w:spacing w:after="0" w:line="240" w:lineRule="auto"/>
              <w:rPr>
                <w:rFonts w:ascii="Calibri" w:eastAsiaTheme="majorEastAsia" w:hAnsi="Calibri" w:cstheme="majorBidi"/>
                <w:kern w:val="2"/>
                <w:sz w:val="18"/>
                <w:szCs w:val="18"/>
                <w14:ligatures w14:val="standardContextual"/>
              </w:rPr>
            </w:pPr>
            <w:r>
              <w:rPr>
                <w:rFonts w:ascii="Calibri" w:eastAsiaTheme="majorEastAsia" w:hAnsi="Calibri" w:cstheme="majorBidi"/>
                <w:kern w:val="2"/>
                <w:sz w:val="18"/>
                <w:szCs w:val="18"/>
                <w14:ligatures w14:val="standardContextual"/>
              </w:rPr>
              <w:t>Continuous</w:t>
            </w:r>
          </w:p>
        </w:tc>
      </w:tr>
      <w:tr w:rsidR="00CC047B" w14:paraId="5E8E7ACE" w14:textId="77777777" w:rsidTr="00574A96">
        <w:trPr>
          <w:trHeight w:val="255"/>
        </w:trPr>
        <w:tc>
          <w:tcPr>
            <w:tcW w:w="8500" w:type="dxa"/>
          </w:tcPr>
          <w:p w14:paraId="58E48487" w14:textId="020D0999" w:rsidR="00CC047B" w:rsidRPr="008E302D" w:rsidRDefault="00CC047B" w:rsidP="00015095">
            <w:pPr>
              <w:spacing w:after="0" w:line="240" w:lineRule="auto"/>
              <w:ind w:left="598" w:hanging="283"/>
              <w:rPr>
                <w:sz w:val="18"/>
                <w:szCs w:val="18"/>
              </w:rPr>
            </w:pPr>
            <w:proofErr w:type="spellStart"/>
            <w:r w:rsidRPr="008E302D">
              <w:rPr>
                <w:sz w:val="18"/>
                <w:szCs w:val="18"/>
              </w:rPr>
              <w:t>CoLE</w:t>
            </w:r>
            <w:proofErr w:type="spellEnd"/>
            <w:r w:rsidR="008E302D">
              <w:rPr>
                <w:sz w:val="18"/>
                <w:szCs w:val="18"/>
              </w:rPr>
              <w:t xml:space="preserve"> (Cologne </w:t>
            </w:r>
            <w:r w:rsidR="00BC0E43">
              <w:rPr>
                <w:sz w:val="18"/>
                <w:szCs w:val="18"/>
              </w:rPr>
              <w:t xml:space="preserve">Chart of </w:t>
            </w:r>
            <w:r w:rsidR="008E302D">
              <w:rPr>
                <w:sz w:val="18"/>
                <w:szCs w:val="18"/>
              </w:rPr>
              <w:t>Life Event</w:t>
            </w:r>
            <w:r w:rsidR="00BC0E43">
              <w:rPr>
                <w:sz w:val="18"/>
                <w:szCs w:val="18"/>
              </w:rPr>
              <w:t>s</w:t>
            </w:r>
            <w:r w:rsidR="008E302D">
              <w:rPr>
                <w:sz w:val="18"/>
                <w:szCs w:val="18"/>
              </w:rPr>
              <w:t>)</w:t>
            </w:r>
            <w:r w:rsidR="00BC0E43">
              <w:rPr>
                <w:sz w:val="18"/>
                <w:szCs w:val="18"/>
              </w:rPr>
              <w:fldChar w:fldCharType="begin"/>
            </w:r>
            <w:r w:rsidR="00197883">
              <w:rPr>
                <w:sz w:val="18"/>
                <w:szCs w:val="18"/>
              </w:rPr>
              <w:instrText xml:space="preserve"> ADDIN ZOTERO_ITEM CSL_CITATION {"citationID":"kxZoWs9A","properties":{"formattedCitation":"\\super 40\\nosupersub{}","plainCitation":"40","noteIndex":0},"citationItems":[{"id":"KfJSQhGA/TlTLho3W","uris":["http://zotero.org/users/8254188/items/RASIRYYA"],"itemData":{"id":22052,"type":"article-journal","abstract":"Recent life events have been implicated in the onset and progression of psychosis. However, psychological processes that account for the association are yet to be fully understood. Using a network approach, we aimed to identify pathways linking recent life events and symptoms observed in psychosis. Based on previous literature, we hypothesized that general symptoms would mediate between recent life events and psychotic symptoms. We analyzed baseline data of patients at clinical high risk for psychosis and with recent-onset psychosis (n = 547) from the Personalised Prognostic Tools for Early Psychosis Management (PRONIA) study. In a network analysis, we modeled links between the burden of recent life events and all individual symptoms of the Positive and Negative Syndrome Scale before and after controlling for childhood trauma. To investigate the longitudinal associations between burden of recent life events and symptoms, we analyzed multiwave panel data from seven timepoints up to month 18. Corroborating our hypothesis, burden of recent life events was connected to positive and negative symptoms through general psychopathology, specifically depression, guilt feelings, anxiety and tension, even after controlling for childhood trauma. Longitudinal modeling indicated that on average, burden of recent life events preceded general psychopathology in the individual. In line with the theory of an affective pathway to psychosis, recent life events may lead to psychotic symptoms via heightened emotional distress. Life events may be one driving force of unspecific, general psychopathology described as characteristic of early phases of the psychosis spectrum, offering promising avenues for interventions.","container-title":"npj Schizophrenia","DOI":"10.1038/s41537-020-00129-w","ISSN":"2334-265X","issue":"1","journalAbbreviation":"npj Schizophr","language":"en","license":"2020 The Author(s)","note":"publisher: Nature Publishing Group","page":"1-8","source":"www.nature.com","title":"General psychopathology links burden of recent life events and psychotic symptoms in a network approach","volume":"6","author":[{"family":"Betz","given":"Linda T."},{"family":"Penzel","given":"Nora"},{"family":"Kambeitz-Ilankovic","given":"Lana"},{"family":"Rosen","given":"Marlene"},{"family":"Chisholm","given":"Katharine"},{"family":"Stainton","given":"Alexandra"},{"family":"Haidl","given":"Theresa K."},{"family":"Wenzel","given":"Julian"},{"family":"Bertolino","given":"Alessandro"},{"family":"Borgwardt","given":"Stefan"},{"family":"Brambilla","given":"Paolo"},{"family":"Lencer","given":"Rebekka"},{"family":"Meisenzahl","given":"Eva"},{"family":"Ruhrmann","given":"Stephan"},{"family":"Salokangas","given":"Raimo K. R."},{"family":"Schultze-Lutter","given":"Frauke"},{"family":"Wood","given":"Stephen J."},{"family":"Upthegrove","given":"Rachel"},{"family":"Koutsouleris","given":"Nikolaos"},{"family":"Kambeitz","given":"Joseph"}],"issued":{"date-parts":[["2020",12,15]]}}}],"schema":"https://github.com/citation-style-language/schema/raw/master/csl-citation.json"} </w:instrText>
            </w:r>
            <w:r w:rsidR="00BC0E43">
              <w:rPr>
                <w:sz w:val="18"/>
                <w:szCs w:val="18"/>
              </w:rPr>
              <w:fldChar w:fldCharType="separate"/>
            </w:r>
            <w:r w:rsidR="00197883" w:rsidRPr="00197883">
              <w:rPr>
                <w:rFonts w:ascii="Calibri" w:hAnsi="Calibri" w:cs="Calibri"/>
                <w:sz w:val="18"/>
                <w:vertAlign w:val="superscript"/>
              </w:rPr>
              <w:t>40</w:t>
            </w:r>
            <w:r w:rsidR="00BC0E43">
              <w:rPr>
                <w:sz w:val="18"/>
                <w:szCs w:val="18"/>
              </w:rPr>
              <w:fldChar w:fldCharType="end"/>
            </w:r>
            <w:r w:rsidRPr="008E302D">
              <w:rPr>
                <w:sz w:val="18"/>
                <w:szCs w:val="18"/>
              </w:rPr>
              <w:t>: Burden due to events with effects on mental health</w:t>
            </w:r>
          </w:p>
        </w:tc>
        <w:tc>
          <w:tcPr>
            <w:tcW w:w="1271" w:type="dxa"/>
          </w:tcPr>
          <w:p w14:paraId="51BD19AA" w14:textId="1ACDD2B7" w:rsidR="00CC047B" w:rsidRPr="00112654" w:rsidRDefault="008E302D" w:rsidP="00015095">
            <w:pPr>
              <w:spacing w:after="0" w:line="240" w:lineRule="auto"/>
              <w:rPr>
                <w:rFonts w:ascii="Calibri" w:eastAsiaTheme="majorEastAsia" w:hAnsi="Calibri" w:cstheme="majorBidi"/>
                <w:kern w:val="2"/>
                <w:sz w:val="18"/>
                <w:szCs w:val="18"/>
                <w14:ligatures w14:val="standardContextual"/>
              </w:rPr>
            </w:pPr>
            <w:r>
              <w:rPr>
                <w:rFonts w:ascii="Calibri" w:eastAsiaTheme="majorEastAsia" w:hAnsi="Calibri" w:cstheme="majorBidi"/>
                <w:kern w:val="2"/>
                <w:sz w:val="18"/>
                <w:szCs w:val="18"/>
                <w14:ligatures w14:val="standardContextual"/>
              </w:rPr>
              <w:t>Continuous</w:t>
            </w:r>
          </w:p>
        </w:tc>
      </w:tr>
      <w:tr w:rsidR="00CC047B" w14:paraId="261588DD" w14:textId="77777777" w:rsidTr="00574A96">
        <w:trPr>
          <w:trHeight w:val="255"/>
        </w:trPr>
        <w:tc>
          <w:tcPr>
            <w:tcW w:w="8500" w:type="dxa"/>
          </w:tcPr>
          <w:p w14:paraId="7437EFDC" w14:textId="627EB350" w:rsidR="00CC047B" w:rsidRPr="008E302D" w:rsidRDefault="00CC047B" w:rsidP="00015095">
            <w:pPr>
              <w:spacing w:after="0" w:line="240" w:lineRule="auto"/>
              <w:ind w:left="598" w:hanging="283"/>
              <w:rPr>
                <w:sz w:val="18"/>
                <w:szCs w:val="18"/>
              </w:rPr>
            </w:pPr>
            <w:proofErr w:type="spellStart"/>
            <w:r w:rsidRPr="008E302D">
              <w:rPr>
                <w:sz w:val="18"/>
                <w:szCs w:val="18"/>
              </w:rPr>
              <w:t>CoLE</w:t>
            </w:r>
            <w:proofErr w:type="spellEnd"/>
            <w:r w:rsidR="008E302D">
              <w:rPr>
                <w:sz w:val="18"/>
                <w:szCs w:val="18"/>
              </w:rPr>
              <w:t xml:space="preserve"> (</w:t>
            </w:r>
            <w:r w:rsidR="00BC0E43">
              <w:rPr>
                <w:sz w:val="18"/>
                <w:szCs w:val="18"/>
              </w:rPr>
              <w:t>Cologne Chart of Life Events</w:t>
            </w:r>
            <w:r w:rsidR="008E302D">
              <w:rPr>
                <w:sz w:val="18"/>
                <w:szCs w:val="18"/>
              </w:rPr>
              <w:t>)</w:t>
            </w:r>
            <w:r w:rsidR="00BC0E43">
              <w:rPr>
                <w:sz w:val="18"/>
                <w:szCs w:val="18"/>
              </w:rPr>
              <w:fldChar w:fldCharType="begin"/>
            </w:r>
            <w:r w:rsidR="00197883">
              <w:rPr>
                <w:sz w:val="18"/>
                <w:szCs w:val="18"/>
              </w:rPr>
              <w:instrText xml:space="preserve"> ADDIN ZOTERO_ITEM CSL_CITATION {"citationID":"86wK99pi","properties":{"formattedCitation":"\\super 40\\nosupersub{}","plainCitation":"40","noteIndex":0},"citationItems":[{"id":"KfJSQhGA/TlTLho3W","uris":["http://zotero.org/users/8254188/items/RASIRYYA"],"itemData":{"id":22052,"type":"article-journal","abstract":"Recent life events have been implicated in the onset and progression of psychosis. However, psychological processes that account for the association are yet to be fully understood. Using a network approach, we aimed to identify pathways linking recent life events and symptoms observed in psychosis. Based on previous literature, we hypothesized that general symptoms would mediate between recent life events and psychotic symptoms. We analyzed baseline data of patients at clinical high risk for psychosis and with recent-onset psychosis (n = 547) from the Personalised Prognostic Tools for Early Psychosis Management (PRONIA) study. In a network analysis, we modeled links between the burden of recent life events and all individual symptoms of the Positive and Negative Syndrome Scale before and after controlling for childhood trauma. To investigate the longitudinal associations between burden of recent life events and symptoms, we analyzed multiwave panel data from seven timepoints up to month 18. Corroborating our hypothesis, burden of recent life events was connected to positive and negative symptoms through general psychopathology, specifically depression, guilt feelings, anxiety and tension, even after controlling for childhood trauma. Longitudinal modeling indicated that on average, burden of recent life events preceded general psychopathology in the individual. In line with the theory of an affective pathway to psychosis, recent life events may lead to psychotic symptoms via heightened emotional distress. Life events may be one driving force of unspecific, general psychopathology described as characteristic of early phases of the psychosis spectrum, offering promising avenues for interventions.","container-title":"npj Schizophrenia","DOI":"10.1038/s41537-020-00129-w","ISSN":"2334-265X","issue":"1","journalAbbreviation":"npj Schizophr","language":"en","license":"2020 The Author(s)","note":"publisher: Nature Publishing Group","page":"1-8","source":"www.nature.com","title":"General psychopathology links burden of recent life events and psychotic symptoms in a network approach","volume":"6","author":[{"family":"Betz","given":"Linda T."},{"family":"Penzel","given":"Nora"},{"family":"Kambeitz-Ilankovic","given":"Lana"},{"family":"Rosen","given":"Marlene"},{"family":"Chisholm","given":"Katharine"},{"family":"Stainton","given":"Alexandra"},{"family":"Haidl","given":"Theresa K."},{"family":"Wenzel","given":"Julian"},{"family":"Bertolino","given":"Alessandro"},{"family":"Borgwardt","given":"Stefan"},{"family":"Brambilla","given":"Paolo"},{"family":"Lencer","given":"Rebekka"},{"family":"Meisenzahl","given":"Eva"},{"family":"Ruhrmann","given":"Stephan"},{"family":"Salokangas","given":"Raimo K. R."},{"family":"Schultze-Lutter","given":"Frauke"},{"family":"Wood","given":"Stephen J."},{"family":"Upthegrove","given":"Rachel"},{"family":"Koutsouleris","given":"Nikolaos"},{"family":"Kambeitz","given":"Joseph"}],"issued":{"date-parts":[["2020",12,15]]}}}],"schema":"https://github.com/citation-style-language/schema/raw/master/csl-citation.json"} </w:instrText>
            </w:r>
            <w:r w:rsidR="00BC0E43">
              <w:rPr>
                <w:sz w:val="18"/>
                <w:szCs w:val="18"/>
              </w:rPr>
              <w:fldChar w:fldCharType="separate"/>
            </w:r>
            <w:r w:rsidR="00197883" w:rsidRPr="00197883">
              <w:rPr>
                <w:rFonts w:ascii="Calibri" w:hAnsi="Calibri" w:cs="Calibri"/>
                <w:sz w:val="18"/>
                <w:vertAlign w:val="superscript"/>
              </w:rPr>
              <w:t>40</w:t>
            </w:r>
            <w:r w:rsidR="00BC0E43">
              <w:rPr>
                <w:sz w:val="18"/>
                <w:szCs w:val="18"/>
              </w:rPr>
              <w:fldChar w:fldCharType="end"/>
            </w:r>
            <w:r w:rsidRPr="008E302D">
              <w:rPr>
                <w:sz w:val="18"/>
                <w:szCs w:val="18"/>
              </w:rPr>
              <w:t>: Burden due to events without effects on mental health</w:t>
            </w:r>
          </w:p>
        </w:tc>
        <w:tc>
          <w:tcPr>
            <w:tcW w:w="1271" w:type="dxa"/>
          </w:tcPr>
          <w:p w14:paraId="20F9B15A" w14:textId="65196F20" w:rsidR="00CC047B" w:rsidRPr="00112654" w:rsidRDefault="008E302D" w:rsidP="00015095">
            <w:pPr>
              <w:spacing w:after="0" w:line="240" w:lineRule="auto"/>
              <w:rPr>
                <w:rFonts w:ascii="Calibri" w:eastAsiaTheme="majorEastAsia" w:hAnsi="Calibri" w:cstheme="majorBidi"/>
                <w:kern w:val="2"/>
                <w:sz w:val="18"/>
                <w:szCs w:val="18"/>
                <w14:ligatures w14:val="standardContextual"/>
              </w:rPr>
            </w:pPr>
            <w:r>
              <w:rPr>
                <w:rFonts w:ascii="Calibri" w:eastAsiaTheme="majorEastAsia" w:hAnsi="Calibri" w:cstheme="majorBidi"/>
                <w:kern w:val="2"/>
                <w:sz w:val="18"/>
                <w:szCs w:val="18"/>
                <w14:ligatures w14:val="standardContextual"/>
              </w:rPr>
              <w:t>Continuous</w:t>
            </w:r>
          </w:p>
        </w:tc>
      </w:tr>
      <w:tr w:rsidR="00CC047B" w14:paraId="4565EC25" w14:textId="77777777" w:rsidTr="00574A96">
        <w:trPr>
          <w:trHeight w:val="255"/>
        </w:trPr>
        <w:tc>
          <w:tcPr>
            <w:tcW w:w="8500" w:type="dxa"/>
          </w:tcPr>
          <w:p w14:paraId="1C27ED18" w14:textId="0B5F06A6" w:rsidR="00CC047B" w:rsidRPr="00044FD7" w:rsidRDefault="00CC047B" w:rsidP="00015095">
            <w:pPr>
              <w:spacing w:after="0" w:line="240" w:lineRule="auto"/>
              <w:ind w:left="598" w:hanging="283"/>
              <w:rPr>
                <w:sz w:val="18"/>
                <w:szCs w:val="18"/>
              </w:rPr>
            </w:pPr>
            <w:r w:rsidRPr="00044FD7">
              <w:rPr>
                <w:sz w:val="18"/>
                <w:szCs w:val="18"/>
              </w:rPr>
              <w:t>PAS (</w:t>
            </w:r>
            <w:r w:rsidR="008E302D" w:rsidRPr="00044FD7">
              <w:rPr>
                <w:sz w:val="18"/>
                <w:szCs w:val="18"/>
              </w:rPr>
              <w:t xml:space="preserve">Premorbid Adjustment Scale, </w:t>
            </w:r>
            <w:r w:rsidRPr="00044FD7">
              <w:rPr>
                <w:sz w:val="18"/>
                <w:szCs w:val="18"/>
              </w:rPr>
              <w:t>Childhood)</w:t>
            </w:r>
            <w:r w:rsidR="00BC0E43">
              <w:rPr>
                <w:sz w:val="18"/>
                <w:szCs w:val="18"/>
              </w:rPr>
              <w:fldChar w:fldCharType="begin"/>
            </w:r>
            <w:r w:rsidR="00197883">
              <w:rPr>
                <w:sz w:val="18"/>
                <w:szCs w:val="18"/>
              </w:rPr>
              <w:instrText xml:space="preserve"> ADDIN ZOTERO_ITEM CSL_CITATION {"citationID":"gjBKgGrw","properties":{"formattedCitation":"\\super 41\\nosupersub{}","plainCitation":"41","noteIndex":0},"citationItems":[{"id":"KfJSQhGA/PzxNV1Bh","uris":["http://zotero.org/users/8254188/items/FBNL5UIZ"],"itemData":{"id":22054,"type":"article-journal","abstract":"The Premorbid Adjustment Scale (PAS) is a rating scale which was developed to be applicable in a research setting. It is designed to evaluate the degree of achievement of developmental goals at each of several periods of a subject's life before the onset of schizophrenia. A description of the scale and its use is presented, along with a discussion of psychometric properties. The PAS has been found to be useful in identifying patients likely to become chronically hospitalized or at high risk for readmission. It may also serve as a possible predictor of patients with brain abnormalities on a computerized tomography (CT) scan.","container-title":"Schizophrenia Bulletin","DOI":"10.1093/schbul/8.3.470","ISSN":"0586-7614","issue":"3","journalAbbreviation":"Schizophr Bull","language":"eng","note":"PMID: 7134891","page":"470-484","source":"PubMed","title":"Measurement of premorbid adjustment in chronic schizophrenia","volume":"8","author":[{"family":"Cannon-Spoor","given":"H. E."},{"family":"Potkin","given":"S. G."},{"family":"Wyatt","given":"R. J."}],"issued":{"date-parts":[["1982"]]}}}],"schema":"https://github.com/citation-style-language/schema/raw/master/csl-citation.json"} </w:instrText>
            </w:r>
            <w:r w:rsidR="00BC0E43">
              <w:rPr>
                <w:sz w:val="18"/>
                <w:szCs w:val="18"/>
              </w:rPr>
              <w:fldChar w:fldCharType="separate"/>
            </w:r>
            <w:r w:rsidR="00197883" w:rsidRPr="00197883">
              <w:rPr>
                <w:rFonts w:ascii="Calibri" w:hAnsi="Calibri" w:cs="Calibri"/>
                <w:sz w:val="18"/>
                <w:vertAlign w:val="superscript"/>
              </w:rPr>
              <w:t>41</w:t>
            </w:r>
            <w:r w:rsidR="00BC0E43">
              <w:rPr>
                <w:sz w:val="18"/>
                <w:szCs w:val="18"/>
              </w:rPr>
              <w:fldChar w:fldCharType="end"/>
            </w:r>
            <w:r w:rsidRPr="00044FD7">
              <w:rPr>
                <w:sz w:val="18"/>
                <w:szCs w:val="18"/>
              </w:rPr>
              <w:t>: sociability and withdrawal</w:t>
            </w:r>
            <w:r w:rsidR="00044FD7" w:rsidRPr="00044FD7">
              <w:rPr>
                <w:sz w:val="18"/>
                <w:szCs w:val="18"/>
              </w:rPr>
              <w:t xml:space="preserve"> [ 0: </w:t>
            </w:r>
            <w:r w:rsidR="00044FD7" w:rsidRPr="00044FD7">
              <w:rPr>
                <w:i/>
                <w:sz w:val="18"/>
                <w:szCs w:val="18"/>
              </w:rPr>
              <w:t>“</w:t>
            </w:r>
            <w:r w:rsidR="00044FD7" w:rsidRPr="00044FD7">
              <w:rPr>
                <w:rFonts w:ascii="Calibri" w:hAnsi="Calibri"/>
                <w:i/>
                <w:sz w:val="18"/>
                <w:szCs w:val="18"/>
                <w:lang w:val="en-GB"/>
              </w:rPr>
              <w:t>Not withdrawn, actively and frequently seeks out social contacts”</w:t>
            </w:r>
            <w:r w:rsidR="00044FD7" w:rsidRPr="00044FD7">
              <w:rPr>
                <w:rFonts w:ascii="Calibri" w:hAnsi="Calibri"/>
                <w:sz w:val="18"/>
                <w:szCs w:val="18"/>
                <w:lang w:val="en-GB"/>
              </w:rPr>
              <w:t xml:space="preserve"> </w:t>
            </w:r>
            <w:r w:rsidR="00044FD7" w:rsidRPr="00044FD7">
              <w:rPr>
                <w:sz w:val="18"/>
                <w:szCs w:val="18"/>
              </w:rPr>
              <w:t xml:space="preserve">to 6: </w:t>
            </w:r>
            <w:r w:rsidR="00044FD7" w:rsidRPr="00044FD7">
              <w:rPr>
                <w:i/>
                <w:sz w:val="18"/>
                <w:szCs w:val="18"/>
              </w:rPr>
              <w:t>“unrelated to others, withdrawn and isolated. Avoid contacts”</w:t>
            </w:r>
            <w:r w:rsidR="00044FD7" w:rsidRPr="00044FD7">
              <w:rPr>
                <w:sz w:val="18"/>
                <w:szCs w:val="18"/>
              </w:rPr>
              <w:t>]</w:t>
            </w:r>
          </w:p>
        </w:tc>
        <w:tc>
          <w:tcPr>
            <w:tcW w:w="1271" w:type="dxa"/>
          </w:tcPr>
          <w:p w14:paraId="42BF712F" w14:textId="65F13A77" w:rsidR="00CC047B" w:rsidRPr="00112654" w:rsidRDefault="00044FD7" w:rsidP="00015095">
            <w:pPr>
              <w:spacing w:after="0" w:line="240" w:lineRule="auto"/>
              <w:rPr>
                <w:rFonts w:ascii="Calibri" w:eastAsiaTheme="majorEastAsia" w:hAnsi="Calibri" w:cstheme="majorBidi"/>
                <w:kern w:val="2"/>
                <w:sz w:val="18"/>
                <w:szCs w:val="18"/>
                <w14:ligatures w14:val="standardContextual"/>
              </w:rPr>
            </w:pPr>
            <w:r>
              <w:rPr>
                <w:rFonts w:ascii="Calibri" w:eastAsiaTheme="majorEastAsia" w:hAnsi="Calibri" w:cstheme="majorBidi"/>
                <w:kern w:val="2"/>
                <w:sz w:val="18"/>
                <w:szCs w:val="18"/>
                <w14:ligatures w14:val="standardContextual"/>
              </w:rPr>
              <w:t>Ordinal</w:t>
            </w:r>
          </w:p>
        </w:tc>
      </w:tr>
      <w:tr w:rsidR="00CC047B" w14:paraId="0AB182B7" w14:textId="77777777" w:rsidTr="00574A96">
        <w:trPr>
          <w:trHeight w:val="255"/>
        </w:trPr>
        <w:tc>
          <w:tcPr>
            <w:tcW w:w="8500" w:type="dxa"/>
          </w:tcPr>
          <w:p w14:paraId="3413A58F" w14:textId="6DB7217B" w:rsidR="00CC047B" w:rsidRPr="00044FD7" w:rsidRDefault="00CC047B" w:rsidP="00015095">
            <w:pPr>
              <w:spacing w:after="0" w:line="240" w:lineRule="auto"/>
              <w:ind w:left="598" w:hanging="283"/>
              <w:rPr>
                <w:sz w:val="18"/>
                <w:szCs w:val="18"/>
              </w:rPr>
            </w:pPr>
            <w:r w:rsidRPr="00044FD7">
              <w:rPr>
                <w:sz w:val="18"/>
                <w:szCs w:val="18"/>
              </w:rPr>
              <w:t>PAS (</w:t>
            </w:r>
            <w:r w:rsidR="008E302D" w:rsidRPr="00044FD7">
              <w:rPr>
                <w:sz w:val="18"/>
                <w:szCs w:val="18"/>
              </w:rPr>
              <w:t xml:space="preserve">Premorbid Adjustment Scale, </w:t>
            </w:r>
            <w:r w:rsidRPr="00044FD7">
              <w:rPr>
                <w:sz w:val="18"/>
                <w:szCs w:val="18"/>
              </w:rPr>
              <w:t>Childhood)</w:t>
            </w:r>
            <w:r w:rsidR="00BC0E43">
              <w:rPr>
                <w:sz w:val="18"/>
                <w:szCs w:val="18"/>
              </w:rPr>
              <w:fldChar w:fldCharType="begin"/>
            </w:r>
            <w:r w:rsidR="00197883">
              <w:rPr>
                <w:sz w:val="18"/>
                <w:szCs w:val="18"/>
              </w:rPr>
              <w:instrText xml:space="preserve"> ADDIN ZOTERO_ITEM CSL_CITATION {"citationID":"wzUyzsxw","properties":{"formattedCitation":"\\super 41\\nosupersub{}","plainCitation":"41","noteIndex":0},"citationItems":[{"id":"KfJSQhGA/PzxNV1Bh","uris":["http://zotero.org/users/8254188/items/FBNL5UIZ"],"itemData":{"id":22054,"type":"article-journal","abstract":"The Premorbid Adjustment Scale (PAS) is a rating scale which was developed to be applicable in a research setting. It is designed to evaluate the degree of achievement of developmental goals at each of several periods of a subject's life before the onset of schizophrenia. A description of the scale and its use is presented, along with a discussion of psychometric properties. The PAS has been found to be useful in identifying patients likely to become chronically hospitalized or at high risk for readmission. It may also serve as a possible predictor of patients with brain abnormalities on a computerized tomography (CT) scan.","container-title":"Schizophrenia Bulletin","DOI":"10.1093/schbul/8.3.470","ISSN":"0586-7614","issue":"3","journalAbbreviation":"Schizophr Bull","language":"eng","note":"PMID: 7134891","page":"470-484","source":"PubMed","title":"Measurement of premorbid adjustment in chronic schizophrenia","volume":"8","author":[{"family":"Cannon-Spoor","given":"H. E."},{"family":"Potkin","given":"S. G."},{"family":"Wyatt","given":"R. J."}],"issued":{"date-parts":[["1982"]]}}}],"schema":"https://github.com/citation-style-language/schema/raw/master/csl-citation.json"} </w:instrText>
            </w:r>
            <w:r w:rsidR="00BC0E43">
              <w:rPr>
                <w:sz w:val="18"/>
                <w:szCs w:val="18"/>
              </w:rPr>
              <w:fldChar w:fldCharType="separate"/>
            </w:r>
            <w:r w:rsidR="00197883" w:rsidRPr="00197883">
              <w:rPr>
                <w:rFonts w:ascii="Calibri" w:hAnsi="Calibri" w:cs="Calibri"/>
                <w:sz w:val="18"/>
                <w:vertAlign w:val="superscript"/>
              </w:rPr>
              <w:t>41</w:t>
            </w:r>
            <w:r w:rsidR="00BC0E43">
              <w:rPr>
                <w:sz w:val="18"/>
                <w:szCs w:val="18"/>
              </w:rPr>
              <w:fldChar w:fldCharType="end"/>
            </w:r>
            <w:r w:rsidRPr="00044FD7">
              <w:rPr>
                <w:sz w:val="18"/>
                <w:szCs w:val="18"/>
              </w:rPr>
              <w:t>: peer relationships</w:t>
            </w:r>
            <w:r w:rsidR="00044FD7" w:rsidRPr="00044FD7">
              <w:rPr>
                <w:sz w:val="18"/>
                <w:szCs w:val="18"/>
              </w:rPr>
              <w:t xml:space="preserve"> [ 0: </w:t>
            </w:r>
            <w:r w:rsidR="00044FD7" w:rsidRPr="00044FD7">
              <w:rPr>
                <w:i/>
                <w:sz w:val="18"/>
                <w:szCs w:val="18"/>
              </w:rPr>
              <w:t>“</w:t>
            </w:r>
            <w:r w:rsidR="00044FD7" w:rsidRPr="00044FD7">
              <w:rPr>
                <w:rFonts w:ascii="Calibri" w:hAnsi="Calibri"/>
                <w:i/>
                <w:sz w:val="18"/>
                <w:szCs w:val="18"/>
                <w:lang w:val="en-GB"/>
              </w:rPr>
              <w:t>Many friends, close relationships with several”</w:t>
            </w:r>
            <w:r w:rsidR="00044FD7" w:rsidRPr="00044FD7">
              <w:rPr>
                <w:rFonts w:ascii="Calibri" w:hAnsi="Calibri"/>
                <w:sz w:val="18"/>
                <w:szCs w:val="18"/>
                <w:lang w:val="en-GB"/>
              </w:rPr>
              <w:t xml:space="preserve"> to 6 </w:t>
            </w:r>
            <w:r w:rsidR="00044FD7" w:rsidRPr="00044FD7">
              <w:rPr>
                <w:rFonts w:ascii="Calibri" w:hAnsi="Calibri"/>
                <w:i/>
                <w:sz w:val="18"/>
                <w:szCs w:val="18"/>
                <w:lang w:val="en-GB"/>
              </w:rPr>
              <w:t>“Social isolate, no friends, not even superficial relationships”</w:t>
            </w:r>
            <w:r w:rsidR="00044FD7" w:rsidRPr="00044FD7">
              <w:rPr>
                <w:rFonts w:ascii="Calibri" w:hAnsi="Calibri"/>
                <w:sz w:val="18"/>
                <w:szCs w:val="18"/>
                <w:lang w:val="en-GB"/>
              </w:rPr>
              <w:t xml:space="preserve"> </w:t>
            </w:r>
            <w:r w:rsidR="00044FD7" w:rsidRPr="00044FD7">
              <w:rPr>
                <w:sz w:val="18"/>
                <w:szCs w:val="18"/>
              </w:rPr>
              <w:t>]</w:t>
            </w:r>
          </w:p>
        </w:tc>
        <w:tc>
          <w:tcPr>
            <w:tcW w:w="1271" w:type="dxa"/>
          </w:tcPr>
          <w:p w14:paraId="70C32D66" w14:textId="6147E9DE" w:rsidR="00CC047B" w:rsidRPr="00112654" w:rsidRDefault="00044FD7" w:rsidP="00015095">
            <w:pPr>
              <w:spacing w:after="0" w:line="240" w:lineRule="auto"/>
              <w:rPr>
                <w:rFonts w:ascii="Calibri" w:eastAsiaTheme="majorEastAsia" w:hAnsi="Calibri" w:cstheme="majorBidi"/>
                <w:kern w:val="2"/>
                <w:sz w:val="18"/>
                <w:szCs w:val="18"/>
                <w14:ligatures w14:val="standardContextual"/>
              </w:rPr>
            </w:pPr>
            <w:r>
              <w:rPr>
                <w:rFonts w:ascii="Calibri" w:eastAsiaTheme="majorEastAsia" w:hAnsi="Calibri" w:cstheme="majorBidi"/>
                <w:kern w:val="2"/>
                <w:sz w:val="18"/>
                <w:szCs w:val="18"/>
                <w14:ligatures w14:val="standardContextual"/>
              </w:rPr>
              <w:t>Ordinal</w:t>
            </w:r>
          </w:p>
        </w:tc>
      </w:tr>
      <w:tr w:rsidR="00CC047B" w14:paraId="3EE94B3C" w14:textId="77777777" w:rsidTr="00574A96">
        <w:trPr>
          <w:trHeight w:val="255"/>
        </w:trPr>
        <w:tc>
          <w:tcPr>
            <w:tcW w:w="8500" w:type="dxa"/>
          </w:tcPr>
          <w:p w14:paraId="16DBE54F" w14:textId="2F3B0F2D" w:rsidR="00CC047B" w:rsidRPr="00044FD7" w:rsidRDefault="00CC047B" w:rsidP="00015095">
            <w:pPr>
              <w:spacing w:after="0" w:line="240" w:lineRule="auto"/>
              <w:ind w:left="598" w:hanging="283"/>
              <w:rPr>
                <w:sz w:val="18"/>
                <w:szCs w:val="18"/>
              </w:rPr>
            </w:pPr>
            <w:r w:rsidRPr="00044FD7">
              <w:rPr>
                <w:sz w:val="18"/>
                <w:szCs w:val="18"/>
              </w:rPr>
              <w:t>PAS (</w:t>
            </w:r>
            <w:r w:rsidR="008E302D" w:rsidRPr="00044FD7">
              <w:rPr>
                <w:sz w:val="18"/>
                <w:szCs w:val="18"/>
              </w:rPr>
              <w:t xml:space="preserve">Premorbid Adjustment Scale, </w:t>
            </w:r>
            <w:r w:rsidRPr="00044FD7">
              <w:rPr>
                <w:sz w:val="18"/>
                <w:szCs w:val="18"/>
              </w:rPr>
              <w:t>Childhood)</w:t>
            </w:r>
            <w:r w:rsidR="00BC0E43">
              <w:rPr>
                <w:sz w:val="18"/>
                <w:szCs w:val="18"/>
              </w:rPr>
              <w:fldChar w:fldCharType="begin"/>
            </w:r>
            <w:r w:rsidR="00197883">
              <w:rPr>
                <w:sz w:val="18"/>
                <w:szCs w:val="18"/>
              </w:rPr>
              <w:instrText xml:space="preserve"> ADDIN ZOTERO_ITEM CSL_CITATION {"citationID":"VUgnrBRQ","properties":{"formattedCitation":"\\super 41\\nosupersub{}","plainCitation":"41","noteIndex":0},"citationItems":[{"id":"KfJSQhGA/PzxNV1Bh","uris":["http://zotero.org/users/8254188/items/FBNL5UIZ"],"itemData":{"id":22054,"type":"article-journal","abstract":"The Premorbid Adjustment Scale (PAS) is a rating scale which was developed to be applicable in a research setting. It is designed to evaluate the degree of achievement of developmental goals at each of several periods of a subject's life before the onset of schizophrenia. A description of the scale and its use is presented, along with a discussion of psychometric properties. The PAS has been found to be useful in identifying patients likely to become chronically hospitalized or at high risk for readmission. It may also serve as a possible predictor of patients with brain abnormalities on a computerized tomography (CT) scan.","container-title":"Schizophrenia Bulletin","DOI":"10.1093/schbul/8.3.470","ISSN":"0586-7614","issue":"3","journalAbbreviation":"Schizophr Bull","language":"eng","note":"PMID: 7134891","page":"470-484","source":"PubMed","title":"Measurement of premorbid adjustment in chronic schizophrenia","volume":"8","author":[{"family":"Cannon-Spoor","given":"H. E."},{"family":"Potkin","given":"S. G."},{"family":"Wyatt","given":"R. J."}],"issued":{"date-parts":[["1982"]]}}}],"schema":"https://github.com/citation-style-language/schema/raw/master/csl-citation.json"} </w:instrText>
            </w:r>
            <w:r w:rsidR="00BC0E43">
              <w:rPr>
                <w:sz w:val="18"/>
                <w:szCs w:val="18"/>
              </w:rPr>
              <w:fldChar w:fldCharType="separate"/>
            </w:r>
            <w:r w:rsidR="00197883" w:rsidRPr="00197883">
              <w:rPr>
                <w:rFonts w:ascii="Calibri" w:hAnsi="Calibri" w:cs="Calibri"/>
                <w:sz w:val="18"/>
                <w:vertAlign w:val="superscript"/>
              </w:rPr>
              <w:t>41</w:t>
            </w:r>
            <w:r w:rsidR="00BC0E43">
              <w:rPr>
                <w:sz w:val="18"/>
                <w:szCs w:val="18"/>
              </w:rPr>
              <w:fldChar w:fldCharType="end"/>
            </w:r>
            <w:r w:rsidRPr="00044FD7">
              <w:rPr>
                <w:sz w:val="18"/>
                <w:szCs w:val="18"/>
              </w:rPr>
              <w:t>: scholastic performance</w:t>
            </w:r>
            <w:r w:rsidR="00044FD7" w:rsidRPr="00044FD7">
              <w:rPr>
                <w:sz w:val="18"/>
                <w:szCs w:val="18"/>
              </w:rPr>
              <w:t xml:space="preserve"> [ 0: </w:t>
            </w:r>
            <w:r w:rsidR="00044FD7" w:rsidRPr="00044FD7">
              <w:rPr>
                <w:i/>
                <w:sz w:val="18"/>
                <w:szCs w:val="18"/>
              </w:rPr>
              <w:t>“</w:t>
            </w:r>
            <w:r w:rsidR="00044FD7" w:rsidRPr="00044FD7">
              <w:rPr>
                <w:rFonts w:ascii="Calibri" w:hAnsi="Calibri"/>
                <w:i/>
                <w:sz w:val="18"/>
                <w:szCs w:val="18"/>
              </w:rPr>
              <w:t>Excellent student”</w:t>
            </w:r>
            <w:r w:rsidR="00044FD7" w:rsidRPr="00044FD7">
              <w:rPr>
                <w:rFonts w:ascii="Calibri" w:hAnsi="Calibri"/>
                <w:sz w:val="18"/>
                <w:szCs w:val="18"/>
              </w:rPr>
              <w:t xml:space="preserve"> to 6: </w:t>
            </w:r>
            <w:r w:rsidR="00044FD7" w:rsidRPr="00044FD7">
              <w:rPr>
                <w:rFonts w:ascii="Calibri" w:hAnsi="Calibri"/>
                <w:i/>
                <w:sz w:val="18"/>
                <w:szCs w:val="18"/>
              </w:rPr>
              <w:t>“Failing all classes”</w:t>
            </w:r>
            <w:r w:rsidR="00044FD7" w:rsidRPr="00044FD7">
              <w:rPr>
                <w:rFonts w:ascii="Calibri" w:hAnsi="Calibri"/>
                <w:sz w:val="18"/>
                <w:szCs w:val="18"/>
              </w:rPr>
              <w:t xml:space="preserve"> ]</w:t>
            </w:r>
          </w:p>
        </w:tc>
        <w:tc>
          <w:tcPr>
            <w:tcW w:w="1271" w:type="dxa"/>
          </w:tcPr>
          <w:p w14:paraId="0CF8C6A4" w14:textId="45649839" w:rsidR="00CC047B" w:rsidRPr="00112654" w:rsidRDefault="00044FD7" w:rsidP="00015095">
            <w:pPr>
              <w:spacing w:after="0" w:line="240" w:lineRule="auto"/>
              <w:rPr>
                <w:rFonts w:ascii="Calibri" w:eastAsiaTheme="majorEastAsia" w:hAnsi="Calibri" w:cstheme="majorBidi"/>
                <w:kern w:val="2"/>
                <w:sz w:val="18"/>
                <w:szCs w:val="18"/>
                <w14:ligatures w14:val="standardContextual"/>
              </w:rPr>
            </w:pPr>
            <w:r>
              <w:rPr>
                <w:rFonts w:ascii="Calibri" w:eastAsiaTheme="majorEastAsia" w:hAnsi="Calibri" w:cstheme="majorBidi"/>
                <w:kern w:val="2"/>
                <w:sz w:val="18"/>
                <w:szCs w:val="18"/>
                <w14:ligatures w14:val="standardContextual"/>
              </w:rPr>
              <w:t>Ordinal</w:t>
            </w:r>
          </w:p>
        </w:tc>
      </w:tr>
      <w:tr w:rsidR="00CC047B" w14:paraId="31F9B759" w14:textId="77777777" w:rsidTr="00574A96">
        <w:trPr>
          <w:trHeight w:val="255"/>
        </w:trPr>
        <w:tc>
          <w:tcPr>
            <w:tcW w:w="8500" w:type="dxa"/>
          </w:tcPr>
          <w:p w14:paraId="74F4F0E4" w14:textId="35893335" w:rsidR="00CC047B" w:rsidRPr="00044FD7" w:rsidRDefault="00CC047B" w:rsidP="00015095">
            <w:pPr>
              <w:spacing w:after="0" w:line="240" w:lineRule="auto"/>
              <w:ind w:left="598" w:hanging="283"/>
              <w:rPr>
                <w:sz w:val="18"/>
                <w:szCs w:val="18"/>
              </w:rPr>
            </w:pPr>
            <w:r w:rsidRPr="00044FD7">
              <w:rPr>
                <w:sz w:val="18"/>
                <w:szCs w:val="18"/>
              </w:rPr>
              <w:t>PAS (</w:t>
            </w:r>
            <w:r w:rsidR="008E302D" w:rsidRPr="00044FD7">
              <w:rPr>
                <w:sz w:val="18"/>
                <w:szCs w:val="18"/>
              </w:rPr>
              <w:t xml:space="preserve">Premorbid Adjustment Scale, </w:t>
            </w:r>
            <w:r w:rsidRPr="00044FD7">
              <w:rPr>
                <w:sz w:val="18"/>
                <w:szCs w:val="18"/>
              </w:rPr>
              <w:t>Childhood)</w:t>
            </w:r>
            <w:r w:rsidR="00BC0E43">
              <w:rPr>
                <w:sz w:val="18"/>
                <w:szCs w:val="18"/>
              </w:rPr>
              <w:fldChar w:fldCharType="begin"/>
            </w:r>
            <w:r w:rsidR="00197883">
              <w:rPr>
                <w:sz w:val="18"/>
                <w:szCs w:val="18"/>
              </w:rPr>
              <w:instrText xml:space="preserve"> ADDIN ZOTERO_ITEM CSL_CITATION {"citationID":"4k6xQghf","properties":{"formattedCitation":"\\super 41\\nosupersub{}","plainCitation":"41","noteIndex":0},"citationItems":[{"id":"KfJSQhGA/PzxNV1Bh","uris":["http://zotero.org/users/8254188/items/FBNL5UIZ"],"itemData":{"id":22054,"type":"article-journal","abstract":"The Premorbid Adjustment Scale (PAS) is a rating scale which was developed to be applicable in a research setting. It is designed to evaluate the degree of achievement of developmental goals at each of several periods of a subject's life before the onset of schizophrenia. A description of the scale and its use is presented, along with a discussion of psychometric properties. The PAS has been found to be useful in identifying patients likely to become chronically hospitalized or at high risk for readmission. It may also serve as a possible predictor of patients with brain abnormalities on a computerized tomography (CT) scan.","container-title":"Schizophrenia Bulletin","DOI":"10.1093/schbul/8.3.470","ISSN":"0586-7614","issue":"3","journalAbbreviation":"Schizophr Bull","language":"eng","note":"PMID: 7134891","page":"470-484","source":"PubMed","title":"Measurement of premorbid adjustment in chronic schizophrenia","volume":"8","author":[{"family":"Cannon-Spoor","given":"H. E."},{"family":"Potkin","given":"S. G."},{"family":"Wyatt","given":"R. J."}],"issued":{"date-parts":[["1982"]]}}}],"schema":"https://github.com/citation-style-language/schema/raw/master/csl-citation.json"} </w:instrText>
            </w:r>
            <w:r w:rsidR="00BC0E43">
              <w:rPr>
                <w:sz w:val="18"/>
                <w:szCs w:val="18"/>
              </w:rPr>
              <w:fldChar w:fldCharType="separate"/>
            </w:r>
            <w:r w:rsidR="00197883" w:rsidRPr="00197883">
              <w:rPr>
                <w:rFonts w:ascii="Calibri" w:hAnsi="Calibri" w:cs="Calibri"/>
                <w:sz w:val="18"/>
                <w:vertAlign w:val="superscript"/>
              </w:rPr>
              <w:t>41</w:t>
            </w:r>
            <w:r w:rsidR="00BC0E43">
              <w:rPr>
                <w:sz w:val="18"/>
                <w:szCs w:val="18"/>
              </w:rPr>
              <w:fldChar w:fldCharType="end"/>
            </w:r>
            <w:r w:rsidRPr="00044FD7">
              <w:rPr>
                <w:sz w:val="18"/>
                <w:szCs w:val="18"/>
              </w:rPr>
              <w:t>: adaptation to school</w:t>
            </w:r>
            <w:r w:rsidR="00044FD7" w:rsidRPr="00044FD7">
              <w:rPr>
                <w:sz w:val="18"/>
                <w:szCs w:val="18"/>
              </w:rPr>
              <w:t xml:space="preserve"> [ 0: </w:t>
            </w:r>
            <w:r w:rsidR="00044FD7" w:rsidRPr="00044FD7">
              <w:rPr>
                <w:i/>
                <w:sz w:val="18"/>
                <w:szCs w:val="18"/>
              </w:rPr>
              <w:t>“</w:t>
            </w:r>
            <w:r w:rsidR="00044FD7" w:rsidRPr="00044FD7">
              <w:rPr>
                <w:rFonts w:ascii="Calibri" w:hAnsi="Calibri"/>
                <w:i/>
                <w:sz w:val="18"/>
                <w:szCs w:val="18"/>
                <w:lang w:val="en-GB"/>
              </w:rPr>
              <w:t>Good adaptation, enjoys school, no or rare discipline problems, has friends at school, likes most teachers”</w:t>
            </w:r>
            <w:r w:rsidR="00044FD7" w:rsidRPr="00044FD7">
              <w:rPr>
                <w:rFonts w:ascii="Calibri" w:hAnsi="Calibri"/>
                <w:sz w:val="18"/>
                <w:szCs w:val="18"/>
                <w:lang w:val="en-GB"/>
              </w:rPr>
              <w:t xml:space="preserve"> to 6: </w:t>
            </w:r>
            <w:r w:rsidR="00044FD7" w:rsidRPr="00044FD7">
              <w:rPr>
                <w:rFonts w:ascii="Calibri" w:hAnsi="Calibri"/>
                <w:i/>
                <w:sz w:val="18"/>
                <w:szCs w:val="18"/>
                <w:lang w:val="en-GB"/>
              </w:rPr>
              <w:t>“Refuses to have anything to do with school - delinquency or vandalism directed against school”</w:t>
            </w:r>
            <w:r w:rsidR="00044FD7" w:rsidRPr="00044FD7">
              <w:rPr>
                <w:rFonts w:ascii="Calibri" w:hAnsi="Calibri"/>
                <w:sz w:val="18"/>
                <w:szCs w:val="18"/>
                <w:lang w:val="en-GB"/>
              </w:rPr>
              <w:t xml:space="preserve"> ]</w:t>
            </w:r>
          </w:p>
        </w:tc>
        <w:tc>
          <w:tcPr>
            <w:tcW w:w="1271" w:type="dxa"/>
          </w:tcPr>
          <w:p w14:paraId="73CA4659" w14:textId="3F309068" w:rsidR="00CC047B" w:rsidRPr="00112654" w:rsidRDefault="00044FD7" w:rsidP="00015095">
            <w:pPr>
              <w:spacing w:after="0" w:line="240" w:lineRule="auto"/>
              <w:rPr>
                <w:rFonts w:ascii="Calibri" w:eastAsiaTheme="majorEastAsia" w:hAnsi="Calibri" w:cstheme="majorBidi"/>
                <w:kern w:val="2"/>
                <w:sz w:val="18"/>
                <w:szCs w:val="18"/>
                <w14:ligatures w14:val="standardContextual"/>
              </w:rPr>
            </w:pPr>
            <w:r>
              <w:rPr>
                <w:rFonts w:ascii="Calibri" w:eastAsiaTheme="majorEastAsia" w:hAnsi="Calibri" w:cstheme="majorBidi"/>
                <w:kern w:val="2"/>
                <w:sz w:val="18"/>
                <w:szCs w:val="18"/>
                <w14:ligatures w14:val="standardContextual"/>
              </w:rPr>
              <w:t>Ordinal</w:t>
            </w:r>
          </w:p>
        </w:tc>
      </w:tr>
      <w:tr w:rsidR="00044FD7" w14:paraId="2C5F3B8B" w14:textId="77777777" w:rsidTr="00574A96">
        <w:trPr>
          <w:trHeight w:val="255"/>
        </w:trPr>
        <w:tc>
          <w:tcPr>
            <w:tcW w:w="8500" w:type="dxa"/>
          </w:tcPr>
          <w:p w14:paraId="0453607C" w14:textId="0B40EDA2" w:rsidR="00044FD7" w:rsidRPr="008E302D" w:rsidRDefault="00044FD7" w:rsidP="00015095">
            <w:pPr>
              <w:spacing w:after="0" w:line="240" w:lineRule="auto"/>
              <w:ind w:left="598" w:hanging="283"/>
              <w:rPr>
                <w:sz w:val="18"/>
                <w:szCs w:val="18"/>
              </w:rPr>
            </w:pPr>
            <w:r w:rsidRPr="008E302D">
              <w:rPr>
                <w:sz w:val="18"/>
                <w:szCs w:val="18"/>
              </w:rPr>
              <w:t>PAS (</w:t>
            </w:r>
            <w:r>
              <w:rPr>
                <w:sz w:val="18"/>
                <w:szCs w:val="18"/>
              </w:rPr>
              <w:t xml:space="preserve">Premorbid Adjustment Scale, </w:t>
            </w:r>
            <w:r w:rsidRPr="008E302D">
              <w:rPr>
                <w:sz w:val="18"/>
                <w:szCs w:val="18"/>
              </w:rPr>
              <w:t>Early adolescence)</w:t>
            </w:r>
            <w:r w:rsidR="00BC0E43">
              <w:rPr>
                <w:sz w:val="18"/>
                <w:szCs w:val="18"/>
              </w:rPr>
              <w:fldChar w:fldCharType="begin"/>
            </w:r>
            <w:r w:rsidR="00197883">
              <w:rPr>
                <w:sz w:val="18"/>
                <w:szCs w:val="18"/>
              </w:rPr>
              <w:instrText xml:space="preserve"> ADDIN ZOTERO_ITEM CSL_CITATION {"citationID":"XuQWziRL","properties":{"formattedCitation":"\\super 41\\nosupersub{}","plainCitation":"41","noteIndex":0},"citationItems":[{"id":"KfJSQhGA/PzxNV1Bh","uris":["http://zotero.org/users/8254188/items/FBNL5UIZ"],"itemData":{"id":22054,"type":"article-journal","abstract":"The Premorbid Adjustment Scale (PAS) is a rating scale which was developed to be applicable in a research setting. It is designed to evaluate the degree of achievement of developmental goals at each of several periods of a subject's life before the onset of schizophrenia. A description of the scale and its use is presented, along with a discussion of psychometric properties. The PAS has been found to be useful in identifying patients likely to become chronically hospitalized or at high risk for readmission. It may also serve as a possible predictor of patients with brain abnormalities on a computerized tomography (CT) scan.","container-title":"Schizophrenia Bulletin","DOI":"10.1093/schbul/8.3.470","ISSN":"0586-7614","issue":"3","journalAbbreviation":"Schizophr Bull","language":"eng","note":"PMID: 7134891","page":"470-484","source":"PubMed","title":"Measurement of premorbid adjustment in chronic schizophrenia","volume":"8","author":[{"family":"Cannon-Spoor","given":"H. E."},{"family":"Potkin","given":"S. G."},{"family":"Wyatt","given":"R. J."}],"issued":{"date-parts":[["1982"]]}}}],"schema":"https://github.com/citation-style-language/schema/raw/master/csl-citation.json"} </w:instrText>
            </w:r>
            <w:r w:rsidR="00BC0E43">
              <w:rPr>
                <w:sz w:val="18"/>
                <w:szCs w:val="18"/>
              </w:rPr>
              <w:fldChar w:fldCharType="separate"/>
            </w:r>
            <w:r w:rsidR="00197883" w:rsidRPr="00197883">
              <w:rPr>
                <w:rFonts w:ascii="Calibri" w:hAnsi="Calibri" w:cs="Calibri"/>
                <w:sz w:val="18"/>
                <w:vertAlign w:val="superscript"/>
              </w:rPr>
              <w:t>41</w:t>
            </w:r>
            <w:r w:rsidR="00BC0E43">
              <w:rPr>
                <w:sz w:val="18"/>
                <w:szCs w:val="18"/>
              </w:rPr>
              <w:fldChar w:fldCharType="end"/>
            </w:r>
            <w:r w:rsidRPr="008E302D">
              <w:rPr>
                <w:sz w:val="18"/>
                <w:szCs w:val="18"/>
              </w:rPr>
              <w:t>: sociability and withdrawal</w:t>
            </w:r>
            <w:r>
              <w:rPr>
                <w:sz w:val="18"/>
                <w:szCs w:val="18"/>
              </w:rPr>
              <w:t xml:space="preserve"> [ 0 to 6]</w:t>
            </w:r>
          </w:p>
        </w:tc>
        <w:tc>
          <w:tcPr>
            <w:tcW w:w="1271" w:type="dxa"/>
          </w:tcPr>
          <w:p w14:paraId="0DA920E2" w14:textId="48D880B8" w:rsidR="00044FD7" w:rsidRPr="00112654" w:rsidRDefault="00044FD7" w:rsidP="00015095">
            <w:pPr>
              <w:spacing w:after="0" w:line="240" w:lineRule="auto"/>
              <w:rPr>
                <w:rFonts w:ascii="Calibri" w:eastAsiaTheme="majorEastAsia" w:hAnsi="Calibri" w:cstheme="majorBidi"/>
                <w:kern w:val="2"/>
                <w:sz w:val="18"/>
                <w:szCs w:val="18"/>
                <w14:ligatures w14:val="standardContextual"/>
              </w:rPr>
            </w:pPr>
            <w:r w:rsidRPr="007F38BB">
              <w:rPr>
                <w:rFonts w:ascii="Calibri" w:eastAsiaTheme="majorEastAsia" w:hAnsi="Calibri" w:cstheme="majorBidi"/>
                <w:kern w:val="2"/>
                <w:sz w:val="18"/>
                <w:szCs w:val="18"/>
                <w14:ligatures w14:val="standardContextual"/>
              </w:rPr>
              <w:t>Ordinal</w:t>
            </w:r>
          </w:p>
        </w:tc>
      </w:tr>
      <w:tr w:rsidR="00044FD7" w14:paraId="3D9E4D94" w14:textId="77777777" w:rsidTr="00574A96">
        <w:trPr>
          <w:trHeight w:val="255"/>
        </w:trPr>
        <w:tc>
          <w:tcPr>
            <w:tcW w:w="8500" w:type="dxa"/>
          </w:tcPr>
          <w:p w14:paraId="16667E76" w14:textId="4CAE4DD5" w:rsidR="00044FD7" w:rsidRPr="008E302D" w:rsidRDefault="00044FD7" w:rsidP="00015095">
            <w:pPr>
              <w:spacing w:after="0" w:line="240" w:lineRule="auto"/>
              <w:ind w:left="598" w:hanging="283"/>
              <w:rPr>
                <w:sz w:val="18"/>
                <w:szCs w:val="18"/>
              </w:rPr>
            </w:pPr>
            <w:r w:rsidRPr="008E302D">
              <w:rPr>
                <w:sz w:val="18"/>
                <w:szCs w:val="18"/>
              </w:rPr>
              <w:t>PAS (</w:t>
            </w:r>
            <w:r>
              <w:rPr>
                <w:sz w:val="18"/>
                <w:szCs w:val="18"/>
              </w:rPr>
              <w:t xml:space="preserve">Premorbid Adjustment Scale, </w:t>
            </w:r>
            <w:r w:rsidRPr="008E302D">
              <w:rPr>
                <w:sz w:val="18"/>
                <w:szCs w:val="18"/>
              </w:rPr>
              <w:t>Early adolescence)</w:t>
            </w:r>
            <w:r w:rsidR="00BC0E43">
              <w:rPr>
                <w:sz w:val="18"/>
                <w:szCs w:val="18"/>
              </w:rPr>
              <w:fldChar w:fldCharType="begin"/>
            </w:r>
            <w:r w:rsidR="00197883">
              <w:rPr>
                <w:sz w:val="18"/>
                <w:szCs w:val="18"/>
              </w:rPr>
              <w:instrText xml:space="preserve"> ADDIN ZOTERO_ITEM CSL_CITATION {"citationID":"r5VUnzLr","properties":{"formattedCitation":"\\super 41\\nosupersub{}","plainCitation":"41","noteIndex":0},"citationItems":[{"id":"KfJSQhGA/PzxNV1Bh","uris":["http://zotero.org/users/8254188/items/FBNL5UIZ"],"itemData":{"id":22054,"type":"article-journal","abstract":"The Premorbid Adjustment Scale (PAS) is a rating scale which was developed to be applicable in a research setting. It is designed to evaluate the degree of achievement of developmental goals at each of several periods of a subject's life before the onset of schizophrenia. A description of the scale and its use is presented, along with a discussion of psychometric properties. The PAS has been found to be useful in identifying patients likely to become chronically hospitalized or at high risk for readmission. It may also serve as a possible predictor of patients with brain abnormalities on a computerized tomography (CT) scan.","container-title":"Schizophrenia Bulletin","DOI":"10.1093/schbul/8.3.470","ISSN":"0586-7614","issue":"3","journalAbbreviation":"Schizophr Bull","language":"eng","note":"PMID: 7134891","page":"470-484","source":"PubMed","title":"Measurement of premorbid adjustment in chronic schizophrenia","volume":"8","author":[{"family":"Cannon-Spoor","given":"H. E."},{"family":"Potkin","given":"S. G."},{"family":"Wyatt","given":"R. J."}],"issued":{"date-parts":[["1982"]]}}}],"schema":"https://github.com/citation-style-language/schema/raw/master/csl-citation.json"} </w:instrText>
            </w:r>
            <w:r w:rsidR="00BC0E43">
              <w:rPr>
                <w:sz w:val="18"/>
                <w:szCs w:val="18"/>
              </w:rPr>
              <w:fldChar w:fldCharType="separate"/>
            </w:r>
            <w:r w:rsidR="00197883" w:rsidRPr="00197883">
              <w:rPr>
                <w:rFonts w:ascii="Calibri" w:hAnsi="Calibri" w:cs="Calibri"/>
                <w:sz w:val="18"/>
                <w:vertAlign w:val="superscript"/>
              </w:rPr>
              <w:t>41</w:t>
            </w:r>
            <w:r w:rsidR="00BC0E43">
              <w:rPr>
                <w:sz w:val="18"/>
                <w:szCs w:val="18"/>
              </w:rPr>
              <w:fldChar w:fldCharType="end"/>
            </w:r>
            <w:r w:rsidRPr="008E302D">
              <w:rPr>
                <w:sz w:val="18"/>
                <w:szCs w:val="18"/>
              </w:rPr>
              <w:t>: peer relationships</w:t>
            </w:r>
            <w:r>
              <w:rPr>
                <w:sz w:val="18"/>
                <w:szCs w:val="18"/>
              </w:rPr>
              <w:t xml:space="preserve"> [ 0 to 6 ]</w:t>
            </w:r>
          </w:p>
        </w:tc>
        <w:tc>
          <w:tcPr>
            <w:tcW w:w="1271" w:type="dxa"/>
          </w:tcPr>
          <w:p w14:paraId="750E3899" w14:textId="34CEFC45" w:rsidR="00044FD7" w:rsidRPr="00112654" w:rsidRDefault="00044FD7" w:rsidP="00015095">
            <w:pPr>
              <w:spacing w:after="0" w:line="240" w:lineRule="auto"/>
              <w:rPr>
                <w:rFonts w:ascii="Calibri" w:eastAsiaTheme="majorEastAsia" w:hAnsi="Calibri" w:cstheme="majorBidi"/>
                <w:kern w:val="2"/>
                <w:sz w:val="18"/>
                <w:szCs w:val="18"/>
                <w14:ligatures w14:val="standardContextual"/>
              </w:rPr>
            </w:pPr>
            <w:r w:rsidRPr="007F38BB">
              <w:rPr>
                <w:rFonts w:ascii="Calibri" w:eastAsiaTheme="majorEastAsia" w:hAnsi="Calibri" w:cstheme="majorBidi"/>
                <w:kern w:val="2"/>
                <w:sz w:val="18"/>
                <w:szCs w:val="18"/>
                <w14:ligatures w14:val="standardContextual"/>
              </w:rPr>
              <w:t>Ordinal</w:t>
            </w:r>
          </w:p>
        </w:tc>
      </w:tr>
      <w:tr w:rsidR="00044FD7" w14:paraId="68790581" w14:textId="77777777" w:rsidTr="00574A96">
        <w:trPr>
          <w:trHeight w:val="255"/>
        </w:trPr>
        <w:tc>
          <w:tcPr>
            <w:tcW w:w="8500" w:type="dxa"/>
          </w:tcPr>
          <w:p w14:paraId="66BB9FA7" w14:textId="7244C234" w:rsidR="00044FD7" w:rsidRPr="008E302D" w:rsidRDefault="00044FD7" w:rsidP="00015095">
            <w:pPr>
              <w:spacing w:after="0" w:line="240" w:lineRule="auto"/>
              <w:ind w:left="598" w:hanging="283"/>
              <w:rPr>
                <w:sz w:val="18"/>
                <w:szCs w:val="18"/>
              </w:rPr>
            </w:pPr>
            <w:r w:rsidRPr="008E302D">
              <w:rPr>
                <w:sz w:val="18"/>
                <w:szCs w:val="18"/>
              </w:rPr>
              <w:t>PAS (</w:t>
            </w:r>
            <w:r>
              <w:rPr>
                <w:sz w:val="18"/>
                <w:szCs w:val="18"/>
              </w:rPr>
              <w:t xml:space="preserve">Premorbid Adjustment Scale, </w:t>
            </w:r>
            <w:r w:rsidRPr="008E302D">
              <w:rPr>
                <w:sz w:val="18"/>
                <w:szCs w:val="18"/>
              </w:rPr>
              <w:t>Early adolescence)</w:t>
            </w:r>
            <w:r w:rsidR="00BC0E43">
              <w:rPr>
                <w:sz w:val="18"/>
                <w:szCs w:val="18"/>
              </w:rPr>
              <w:fldChar w:fldCharType="begin"/>
            </w:r>
            <w:r w:rsidR="00197883">
              <w:rPr>
                <w:sz w:val="18"/>
                <w:szCs w:val="18"/>
              </w:rPr>
              <w:instrText xml:space="preserve"> ADDIN ZOTERO_ITEM CSL_CITATION {"citationID":"TeD131LE","properties":{"formattedCitation":"\\super 41\\nosupersub{}","plainCitation":"41","noteIndex":0},"citationItems":[{"id":"KfJSQhGA/PzxNV1Bh","uris":["http://zotero.org/users/8254188/items/FBNL5UIZ"],"itemData":{"id":22054,"type":"article-journal","abstract":"The Premorbid Adjustment Scale (PAS) is a rating scale which was developed to be applicable in a research setting. It is designed to evaluate the degree of achievement of developmental goals at each of several periods of a subject's life before the onset of schizophrenia. A description of the scale and its use is presented, along with a discussion of psychometric properties. The PAS has been found to be useful in identifying patients likely to become chronically hospitalized or at high risk for readmission. It may also serve as a possible predictor of patients with brain abnormalities on a computerized tomography (CT) scan.","container-title":"Schizophrenia Bulletin","DOI":"10.1093/schbul/8.3.470","ISSN":"0586-7614","issue":"3","journalAbbreviation":"Schizophr Bull","language":"eng","note":"PMID: 7134891","page":"470-484","source":"PubMed","title":"Measurement of premorbid adjustment in chronic schizophrenia","volume":"8","author":[{"family":"Cannon-Spoor","given":"H. E."},{"family":"Potkin","given":"S. G."},{"family":"Wyatt","given":"R. J."}],"issued":{"date-parts":[["1982"]]}}}],"schema":"https://github.com/citation-style-language/schema/raw/master/csl-citation.json"} </w:instrText>
            </w:r>
            <w:r w:rsidR="00BC0E43">
              <w:rPr>
                <w:sz w:val="18"/>
                <w:szCs w:val="18"/>
              </w:rPr>
              <w:fldChar w:fldCharType="separate"/>
            </w:r>
            <w:r w:rsidR="00197883" w:rsidRPr="00197883">
              <w:rPr>
                <w:rFonts w:ascii="Calibri" w:hAnsi="Calibri" w:cs="Calibri"/>
                <w:sz w:val="18"/>
                <w:vertAlign w:val="superscript"/>
              </w:rPr>
              <w:t>41</w:t>
            </w:r>
            <w:r w:rsidR="00BC0E43">
              <w:rPr>
                <w:sz w:val="18"/>
                <w:szCs w:val="18"/>
              </w:rPr>
              <w:fldChar w:fldCharType="end"/>
            </w:r>
            <w:r w:rsidRPr="008E302D">
              <w:rPr>
                <w:sz w:val="18"/>
                <w:szCs w:val="18"/>
              </w:rPr>
              <w:t>: scholastic performance</w:t>
            </w:r>
            <w:r>
              <w:rPr>
                <w:sz w:val="18"/>
                <w:szCs w:val="18"/>
              </w:rPr>
              <w:t xml:space="preserve"> [ 0 to 6 ]</w:t>
            </w:r>
          </w:p>
        </w:tc>
        <w:tc>
          <w:tcPr>
            <w:tcW w:w="1271" w:type="dxa"/>
          </w:tcPr>
          <w:p w14:paraId="46E8B51D" w14:textId="03B0AC5A" w:rsidR="00044FD7" w:rsidRPr="00112654" w:rsidRDefault="00044FD7" w:rsidP="00015095">
            <w:pPr>
              <w:spacing w:after="0" w:line="240" w:lineRule="auto"/>
              <w:rPr>
                <w:rFonts w:ascii="Calibri" w:eastAsiaTheme="majorEastAsia" w:hAnsi="Calibri" w:cstheme="majorBidi"/>
                <w:kern w:val="2"/>
                <w:sz w:val="18"/>
                <w:szCs w:val="18"/>
                <w14:ligatures w14:val="standardContextual"/>
              </w:rPr>
            </w:pPr>
            <w:r w:rsidRPr="007F38BB">
              <w:rPr>
                <w:rFonts w:ascii="Calibri" w:eastAsiaTheme="majorEastAsia" w:hAnsi="Calibri" w:cstheme="majorBidi"/>
                <w:kern w:val="2"/>
                <w:sz w:val="18"/>
                <w:szCs w:val="18"/>
                <w14:ligatures w14:val="standardContextual"/>
              </w:rPr>
              <w:t>Ordinal</w:t>
            </w:r>
          </w:p>
        </w:tc>
      </w:tr>
      <w:tr w:rsidR="00044FD7" w14:paraId="23FB043E" w14:textId="77777777" w:rsidTr="00574A96">
        <w:trPr>
          <w:trHeight w:val="255"/>
        </w:trPr>
        <w:tc>
          <w:tcPr>
            <w:tcW w:w="8500" w:type="dxa"/>
          </w:tcPr>
          <w:p w14:paraId="14F0CD8C" w14:textId="5C6B3322" w:rsidR="00044FD7" w:rsidRPr="008E302D" w:rsidRDefault="00044FD7" w:rsidP="00015095">
            <w:pPr>
              <w:spacing w:after="0" w:line="240" w:lineRule="auto"/>
              <w:ind w:left="598" w:hanging="283"/>
              <w:rPr>
                <w:sz w:val="18"/>
                <w:szCs w:val="18"/>
              </w:rPr>
            </w:pPr>
            <w:r w:rsidRPr="008E302D">
              <w:rPr>
                <w:sz w:val="18"/>
                <w:szCs w:val="18"/>
              </w:rPr>
              <w:t>PAS (</w:t>
            </w:r>
            <w:r>
              <w:rPr>
                <w:sz w:val="18"/>
                <w:szCs w:val="18"/>
              </w:rPr>
              <w:t xml:space="preserve">Premorbid Adjustment Scale, </w:t>
            </w:r>
            <w:r w:rsidRPr="008E302D">
              <w:rPr>
                <w:sz w:val="18"/>
                <w:szCs w:val="18"/>
              </w:rPr>
              <w:t>Early adolescence)</w:t>
            </w:r>
            <w:r w:rsidR="00BC0E43">
              <w:rPr>
                <w:sz w:val="18"/>
                <w:szCs w:val="18"/>
              </w:rPr>
              <w:fldChar w:fldCharType="begin"/>
            </w:r>
            <w:r w:rsidR="00197883">
              <w:rPr>
                <w:sz w:val="18"/>
                <w:szCs w:val="18"/>
              </w:rPr>
              <w:instrText xml:space="preserve"> ADDIN ZOTERO_ITEM CSL_CITATION {"citationID":"xq9VsI0x","properties":{"formattedCitation":"\\super 41\\nosupersub{}","plainCitation":"41","noteIndex":0},"citationItems":[{"id":"KfJSQhGA/PzxNV1Bh","uris":["http://zotero.org/users/8254188/items/FBNL5UIZ"],"itemData":{"id":22054,"type":"article-journal","abstract":"The Premorbid Adjustment Scale (PAS) is a rating scale which was developed to be applicable in a research setting. It is designed to evaluate the degree of achievement of developmental goals at each of several periods of a subject's life before the onset of schizophrenia. A description of the scale and its use is presented, along with a discussion of psychometric properties. The PAS has been found to be useful in identifying patients likely to become chronically hospitalized or at high risk for readmission. It may also serve as a possible predictor of patients with brain abnormalities on a computerized tomography (CT) scan.","container-title":"Schizophrenia Bulletin","DOI":"10.1093/schbul/8.3.470","ISSN":"0586-7614","issue":"3","journalAbbreviation":"Schizophr Bull","language":"eng","note":"PMID: 7134891","page":"470-484","source":"PubMed","title":"Measurement of premorbid adjustment in chronic schizophrenia","volume":"8","author":[{"family":"Cannon-Spoor","given":"H. E."},{"family":"Potkin","given":"S. G."},{"family":"Wyatt","given":"R. J."}],"issued":{"date-parts":[["1982"]]}}}],"schema":"https://github.com/citation-style-language/schema/raw/master/csl-citation.json"} </w:instrText>
            </w:r>
            <w:r w:rsidR="00BC0E43">
              <w:rPr>
                <w:sz w:val="18"/>
                <w:szCs w:val="18"/>
              </w:rPr>
              <w:fldChar w:fldCharType="separate"/>
            </w:r>
            <w:r w:rsidR="00197883" w:rsidRPr="00197883">
              <w:rPr>
                <w:rFonts w:ascii="Calibri" w:hAnsi="Calibri" w:cs="Calibri"/>
                <w:sz w:val="18"/>
                <w:vertAlign w:val="superscript"/>
              </w:rPr>
              <w:t>41</w:t>
            </w:r>
            <w:r w:rsidR="00BC0E43">
              <w:rPr>
                <w:sz w:val="18"/>
                <w:szCs w:val="18"/>
              </w:rPr>
              <w:fldChar w:fldCharType="end"/>
            </w:r>
            <w:r w:rsidRPr="008E302D">
              <w:rPr>
                <w:sz w:val="18"/>
                <w:szCs w:val="18"/>
              </w:rPr>
              <w:t>: adaptation to school</w:t>
            </w:r>
            <w:r>
              <w:rPr>
                <w:sz w:val="18"/>
                <w:szCs w:val="18"/>
              </w:rPr>
              <w:t xml:space="preserve"> [ 0 to 6 ]</w:t>
            </w:r>
          </w:p>
        </w:tc>
        <w:tc>
          <w:tcPr>
            <w:tcW w:w="1271" w:type="dxa"/>
          </w:tcPr>
          <w:p w14:paraId="750A375E" w14:textId="2BD09E89" w:rsidR="00044FD7" w:rsidRPr="00112654" w:rsidRDefault="00044FD7" w:rsidP="00015095">
            <w:pPr>
              <w:spacing w:after="0" w:line="240" w:lineRule="auto"/>
              <w:rPr>
                <w:rFonts w:ascii="Calibri" w:eastAsiaTheme="majorEastAsia" w:hAnsi="Calibri" w:cstheme="majorBidi"/>
                <w:kern w:val="2"/>
                <w:sz w:val="18"/>
                <w:szCs w:val="18"/>
                <w14:ligatures w14:val="standardContextual"/>
              </w:rPr>
            </w:pPr>
            <w:r w:rsidRPr="007F38BB">
              <w:rPr>
                <w:rFonts w:ascii="Calibri" w:eastAsiaTheme="majorEastAsia" w:hAnsi="Calibri" w:cstheme="majorBidi"/>
                <w:kern w:val="2"/>
                <w:sz w:val="18"/>
                <w:szCs w:val="18"/>
                <w14:ligatures w14:val="standardContextual"/>
              </w:rPr>
              <w:t>Ordinal</w:t>
            </w:r>
          </w:p>
        </w:tc>
      </w:tr>
      <w:tr w:rsidR="00044FD7" w14:paraId="115A34A2" w14:textId="77777777" w:rsidTr="00574A96">
        <w:trPr>
          <w:trHeight w:val="255"/>
        </w:trPr>
        <w:tc>
          <w:tcPr>
            <w:tcW w:w="8500" w:type="dxa"/>
          </w:tcPr>
          <w:p w14:paraId="73A60F05" w14:textId="76F97B3B" w:rsidR="00044FD7" w:rsidRPr="00044FD7" w:rsidRDefault="00044FD7" w:rsidP="00015095">
            <w:pPr>
              <w:spacing w:after="0" w:line="240" w:lineRule="auto"/>
              <w:ind w:left="598" w:hanging="283"/>
              <w:rPr>
                <w:sz w:val="18"/>
                <w:szCs w:val="18"/>
              </w:rPr>
            </w:pPr>
            <w:r w:rsidRPr="00044FD7">
              <w:rPr>
                <w:sz w:val="18"/>
                <w:szCs w:val="18"/>
              </w:rPr>
              <w:t>PAS (Premorbid Adjustment Scale, Early adolescence)</w:t>
            </w:r>
            <w:r w:rsidR="00BC0E43">
              <w:rPr>
                <w:sz w:val="18"/>
                <w:szCs w:val="18"/>
              </w:rPr>
              <w:fldChar w:fldCharType="begin"/>
            </w:r>
            <w:r w:rsidR="00197883">
              <w:rPr>
                <w:sz w:val="18"/>
                <w:szCs w:val="18"/>
              </w:rPr>
              <w:instrText xml:space="preserve"> ADDIN ZOTERO_ITEM CSL_CITATION {"citationID":"XAn2kDh5","properties":{"formattedCitation":"\\super 41\\nosupersub{}","plainCitation":"41","noteIndex":0},"citationItems":[{"id":"KfJSQhGA/PzxNV1Bh","uris":["http://zotero.org/users/8254188/items/FBNL5UIZ"],"itemData":{"id":22054,"type":"article-journal","abstract":"The Premorbid Adjustment Scale (PAS) is a rating scale which was developed to be applicable in a research setting. It is designed to evaluate the degree of achievement of developmental goals at each of several periods of a subject's life before the onset of schizophrenia. A description of the scale and its use is presented, along with a discussion of psychometric properties. The PAS has been found to be useful in identifying patients likely to become chronically hospitalized or at high risk for readmission. It may also serve as a possible predictor of patients with brain abnormalities on a computerized tomography (CT) scan.","container-title":"Schizophrenia Bulletin","DOI":"10.1093/schbul/8.3.470","ISSN":"0586-7614","issue":"3","journalAbbreviation":"Schizophr Bull","language":"eng","note":"PMID: 7134891","page":"470-484","source":"PubMed","title":"Measurement of premorbid adjustment in chronic schizophrenia","volume":"8","author":[{"family":"Cannon-Spoor","given":"H. E."},{"family":"Potkin","given":"S. G."},{"family":"Wyatt","given":"R. J."}],"issued":{"date-parts":[["1982"]]}}}],"schema":"https://github.com/citation-style-language/schema/raw/master/csl-citation.json"} </w:instrText>
            </w:r>
            <w:r w:rsidR="00BC0E43">
              <w:rPr>
                <w:sz w:val="18"/>
                <w:szCs w:val="18"/>
              </w:rPr>
              <w:fldChar w:fldCharType="separate"/>
            </w:r>
            <w:r w:rsidR="00197883" w:rsidRPr="00197883">
              <w:rPr>
                <w:rFonts w:ascii="Calibri" w:hAnsi="Calibri" w:cs="Calibri"/>
                <w:sz w:val="18"/>
                <w:vertAlign w:val="superscript"/>
              </w:rPr>
              <w:t>41</w:t>
            </w:r>
            <w:r w:rsidR="00BC0E43">
              <w:rPr>
                <w:sz w:val="18"/>
                <w:szCs w:val="18"/>
              </w:rPr>
              <w:fldChar w:fldCharType="end"/>
            </w:r>
            <w:r w:rsidRPr="00044FD7">
              <w:rPr>
                <w:sz w:val="18"/>
                <w:szCs w:val="18"/>
              </w:rPr>
              <w:t xml:space="preserve">: Social-sexual aspects [ 0: </w:t>
            </w:r>
            <w:r w:rsidRPr="00044FD7">
              <w:rPr>
                <w:i/>
                <w:sz w:val="18"/>
                <w:szCs w:val="18"/>
              </w:rPr>
              <w:t>“</w:t>
            </w:r>
            <w:r w:rsidRPr="00044FD7">
              <w:rPr>
                <w:rFonts w:ascii="Calibri" w:hAnsi="Calibri"/>
                <w:i/>
                <w:sz w:val="18"/>
                <w:szCs w:val="18"/>
                <w:lang w:val="en-GB"/>
              </w:rPr>
              <w:t>Started dating, showed a clear interest in the opposite or same sex, may have gone “steady,” may include some sexual activity”</w:t>
            </w:r>
            <w:r w:rsidRPr="00044FD7">
              <w:rPr>
                <w:sz w:val="18"/>
                <w:szCs w:val="18"/>
              </w:rPr>
              <w:t xml:space="preserve"> to 6: </w:t>
            </w:r>
            <w:r w:rsidRPr="00044FD7">
              <w:rPr>
                <w:i/>
                <w:sz w:val="18"/>
                <w:szCs w:val="18"/>
              </w:rPr>
              <w:t>“</w:t>
            </w:r>
            <w:r w:rsidRPr="00044FD7">
              <w:rPr>
                <w:rFonts w:ascii="Calibri" w:hAnsi="Calibri"/>
                <w:i/>
                <w:sz w:val="18"/>
                <w:szCs w:val="18"/>
                <w:lang w:val="en-GB"/>
              </w:rPr>
              <w:t>A loner, no or rare contacts with either boys or girls”</w:t>
            </w:r>
            <w:r>
              <w:rPr>
                <w:rFonts w:ascii="Calibri" w:hAnsi="Calibri"/>
                <w:i/>
                <w:sz w:val="18"/>
                <w:szCs w:val="18"/>
                <w:lang w:val="en-GB"/>
              </w:rPr>
              <w:t xml:space="preserve"> </w:t>
            </w:r>
            <w:r w:rsidRPr="00044FD7">
              <w:rPr>
                <w:sz w:val="18"/>
                <w:szCs w:val="18"/>
              </w:rPr>
              <w:t>]</w:t>
            </w:r>
          </w:p>
        </w:tc>
        <w:tc>
          <w:tcPr>
            <w:tcW w:w="1271" w:type="dxa"/>
          </w:tcPr>
          <w:p w14:paraId="449B3557" w14:textId="7D5EBD31" w:rsidR="00044FD7" w:rsidRPr="00112654" w:rsidRDefault="00044FD7" w:rsidP="00015095">
            <w:pPr>
              <w:spacing w:after="0" w:line="240" w:lineRule="auto"/>
              <w:rPr>
                <w:rFonts w:ascii="Calibri" w:eastAsiaTheme="majorEastAsia" w:hAnsi="Calibri" w:cstheme="majorBidi"/>
                <w:kern w:val="2"/>
                <w:sz w:val="18"/>
                <w:szCs w:val="18"/>
                <w14:ligatures w14:val="standardContextual"/>
              </w:rPr>
            </w:pPr>
            <w:r w:rsidRPr="007F38BB">
              <w:rPr>
                <w:rFonts w:ascii="Calibri" w:eastAsiaTheme="majorEastAsia" w:hAnsi="Calibri" w:cstheme="majorBidi"/>
                <w:kern w:val="2"/>
                <w:sz w:val="18"/>
                <w:szCs w:val="18"/>
                <w14:ligatures w14:val="standardContextual"/>
              </w:rPr>
              <w:t>Ordinal</w:t>
            </w:r>
          </w:p>
        </w:tc>
      </w:tr>
      <w:tr w:rsidR="00044FD7" w14:paraId="6E57DE55" w14:textId="77777777" w:rsidTr="00574A96">
        <w:trPr>
          <w:trHeight w:val="255"/>
        </w:trPr>
        <w:tc>
          <w:tcPr>
            <w:tcW w:w="8500" w:type="dxa"/>
          </w:tcPr>
          <w:p w14:paraId="43C2ADA0" w14:textId="4D9E0D99" w:rsidR="00044FD7" w:rsidRPr="00044FD7" w:rsidRDefault="00044FD7" w:rsidP="00015095">
            <w:pPr>
              <w:spacing w:after="0" w:line="240" w:lineRule="auto"/>
              <w:ind w:left="598" w:hanging="283"/>
              <w:rPr>
                <w:sz w:val="18"/>
                <w:szCs w:val="18"/>
              </w:rPr>
            </w:pPr>
            <w:r w:rsidRPr="00044FD7">
              <w:rPr>
                <w:sz w:val="18"/>
                <w:szCs w:val="18"/>
              </w:rPr>
              <w:t>PAS (Premorbid Adjustment Scale, Late adolescence)</w:t>
            </w:r>
            <w:r w:rsidR="00BC0E43">
              <w:rPr>
                <w:sz w:val="18"/>
                <w:szCs w:val="18"/>
              </w:rPr>
              <w:fldChar w:fldCharType="begin"/>
            </w:r>
            <w:r w:rsidR="00197883">
              <w:rPr>
                <w:sz w:val="18"/>
                <w:szCs w:val="18"/>
              </w:rPr>
              <w:instrText xml:space="preserve"> ADDIN ZOTERO_ITEM CSL_CITATION {"citationID":"CRsiOwJJ","properties":{"formattedCitation":"\\super 41\\nosupersub{}","plainCitation":"41","noteIndex":0},"citationItems":[{"id":"KfJSQhGA/PzxNV1Bh","uris":["http://zotero.org/users/8254188/items/FBNL5UIZ"],"itemData":{"id":22054,"type":"article-journal","abstract":"The Premorbid Adjustment Scale (PAS) is a rating scale which was developed to be applicable in a research setting. It is designed to evaluate the degree of achievement of developmental goals at each of several periods of a subject's life before the onset of schizophrenia. A description of the scale and its use is presented, along with a discussion of psychometric properties. The PAS has been found to be useful in identifying patients likely to become chronically hospitalized or at high risk for readmission. It may also serve as a possible predictor of patients with brain abnormalities on a computerized tomography (CT) scan.","container-title":"Schizophrenia Bulletin","DOI":"10.1093/schbul/8.3.470","ISSN":"0586-7614","issue":"3","journalAbbreviation":"Schizophr Bull","language":"eng","note":"PMID: 7134891","page":"470-484","source":"PubMed","title":"Measurement of premorbid adjustment in chronic schizophrenia","volume":"8","author":[{"family":"Cannon-Spoor","given":"H. E."},{"family":"Potkin","given":"S. G."},{"family":"Wyatt","given":"R. J."}],"issued":{"date-parts":[["1982"]]}}}],"schema":"https://github.com/citation-style-language/schema/raw/master/csl-citation.json"} </w:instrText>
            </w:r>
            <w:r w:rsidR="00BC0E43">
              <w:rPr>
                <w:sz w:val="18"/>
                <w:szCs w:val="18"/>
              </w:rPr>
              <w:fldChar w:fldCharType="separate"/>
            </w:r>
            <w:r w:rsidR="00197883" w:rsidRPr="00197883">
              <w:rPr>
                <w:rFonts w:ascii="Calibri" w:hAnsi="Calibri" w:cs="Calibri"/>
                <w:sz w:val="18"/>
                <w:vertAlign w:val="superscript"/>
              </w:rPr>
              <w:t>41</w:t>
            </w:r>
            <w:r w:rsidR="00BC0E43">
              <w:rPr>
                <w:sz w:val="18"/>
                <w:szCs w:val="18"/>
              </w:rPr>
              <w:fldChar w:fldCharType="end"/>
            </w:r>
            <w:r w:rsidRPr="00044FD7">
              <w:rPr>
                <w:sz w:val="18"/>
                <w:szCs w:val="18"/>
              </w:rPr>
              <w:t>: sociability and withdrawal [ 0 to 6 ]</w:t>
            </w:r>
          </w:p>
        </w:tc>
        <w:tc>
          <w:tcPr>
            <w:tcW w:w="1271" w:type="dxa"/>
          </w:tcPr>
          <w:p w14:paraId="1E8BA579" w14:textId="368CEF52" w:rsidR="00044FD7" w:rsidRPr="00112654" w:rsidRDefault="00044FD7" w:rsidP="00015095">
            <w:pPr>
              <w:spacing w:after="0" w:line="240" w:lineRule="auto"/>
              <w:rPr>
                <w:rFonts w:ascii="Calibri" w:eastAsiaTheme="majorEastAsia" w:hAnsi="Calibri" w:cstheme="majorBidi"/>
                <w:kern w:val="2"/>
                <w:sz w:val="18"/>
                <w:szCs w:val="18"/>
                <w14:ligatures w14:val="standardContextual"/>
              </w:rPr>
            </w:pPr>
            <w:r w:rsidRPr="007F38BB">
              <w:rPr>
                <w:rFonts w:ascii="Calibri" w:eastAsiaTheme="majorEastAsia" w:hAnsi="Calibri" w:cstheme="majorBidi"/>
                <w:kern w:val="2"/>
                <w:sz w:val="18"/>
                <w:szCs w:val="18"/>
                <w14:ligatures w14:val="standardContextual"/>
              </w:rPr>
              <w:t>Ordinal</w:t>
            </w:r>
          </w:p>
        </w:tc>
      </w:tr>
      <w:tr w:rsidR="00044FD7" w14:paraId="4383DD33" w14:textId="77777777" w:rsidTr="00574A96">
        <w:trPr>
          <w:trHeight w:val="255"/>
        </w:trPr>
        <w:tc>
          <w:tcPr>
            <w:tcW w:w="8500" w:type="dxa"/>
          </w:tcPr>
          <w:p w14:paraId="6E82A452" w14:textId="63948BC2" w:rsidR="00044FD7" w:rsidRPr="00044FD7" w:rsidRDefault="00044FD7" w:rsidP="00015095">
            <w:pPr>
              <w:spacing w:after="0" w:line="240" w:lineRule="auto"/>
              <w:ind w:left="598" w:hanging="283"/>
              <w:rPr>
                <w:sz w:val="18"/>
                <w:szCs w:val="18"/>
              </w:rPr>
            </w:pPr>
            <w:r w:rsidRPr="00044FD7">
              <w:rPr>
                <w:sz w:val="18"/>
                <w:szCs w:val="18"/>
              </w:rPr>
              <w:t>PAS (Premorbid Adjustment Scale, Late adolescence)</w:t>
            </w:r>
            <w:r w:rsidR="00BC0E43">
              <w:rPr>
                <w:sz w:val="18"/>
                <w:szCs w:val="18"/>
              </w:rPr>
              <w:fldChar w:fldCharType="begin"/>
            </w:r>
            <w:r w:rsidR="00197883">
              <w:rPr>
                <w:sz w:val="18"/>
                <w:szCs w:val="18"/>
              </w:rPr>
              <w:instrText xml:space="preserve"> ADDIN ZOTERO_ITEM CSL_CITATION {"citationID":"5IrapML7","properties":{"formattedCitation":"\\super 41\\nosupersub{}","plainCitation":"41","noteIndex":0},"citationItems":[{"id":"KfJSQhGA/PzxNV1Bh","uris":["http://zotero.org/users/8254188/items/FBNL5UIZ"],"itemData":{"id":22054,"type":"article-journal","abstract":"The Premorbid Adjustment Scale (PAS) is a rating scale which was developed to be applicable in a research setting. It is designed to evaluate the degree of achievement of developmental goals at each of several periods of a subject's life before the onset of schizophrenia. A description of the scale and its use is presented, along with a discussion of psychometric properties. The PAS has been found to be useful in identifying patients likely to become chronically hospitalized or at high risk for readmission. It may also serve as a possible predictor of patients with brain abnormalities on a computerized tomography (CT) scan.","container-title":"Schizophrenia Bulletin","DOI":"10.1093/schbul/8.3.470","ISSN":"0586-7614","issue":"3","journalAbbreviation":"Schizophr Bull","language":"eng","note":"PMID: 7134891","page":"470-484","source":"PubMed","title":"Measurement of premorbid adjustment in chronic schizophrenia","volume":"8","author":[{"family":"Cannon-Spoor","given":"H. E."},{"family":"Potkin","given":"S. G."},{"family":"Wyatt","given":"R. J."}],"issued":{"date-parts":[["1982"]]}}}],"schema":"https://github.com/citation-style-language/schema/raw/master/csl-citation.json"} </w:instrText>
            </w:r>
            <w:r w:rsidR="00BC0E43">
              <w:rPr>
                <w:sz w:val="18"/>
                <w:szCs w:val="18"/>
              </w:rPr>
              <w:fldChar w:fldCharType="separate"/>
            </w:r>
            <w:r w:rsidR="00197883" w:rsidRPr="00197883">
              <w:rPr>
                <w:rFonts w:ascii="Calibri" w:hAnsi="Calibri" w:cs="Calibri"/>
                <w:sz w:val="18"/>
                <w:vertAlign w:val="superscript"/>
              </w:rPr>
              <w:t>41</w:t>
            </w:r>
            <w:r w:rsidR="00BC0E43">
              <w:rPr>
                <w:sz w:val="18"/>
                <w:szCs w:val="18"/>
              </w:rPr>
              <w:fldChar w:fldCharType="end"/>
            </w:r>
            <w:r w:rsidRPr="00044FD7">
              <w:rPr>
                <w:sz w:val="18"/>
                <w:szCs w:val="18"/>
              </w:rPr>
              <w:t>: peer relationships [ 0 to 6 ]</w:t>
            </w:r>
          </w:p>
        </w:tc>
        <w:tc>
          <w:tcPr>
            <w:tcW w:w="1271" w:type="dxa"/>
          </w:tcPr>
          <w:p w14:paraId="24E6C0EC" w14:textId="57C5F3A1" w:rsidR="00044FD7" w:rsidRPr="00112654" w:rsidRDefault="00044FD7" w:rsidP="00015095">
            <w:pPr>
              <w:spacing w:after="0" w:line="240" w:lineRule="auto"/>
              <w:rPr>
                <w:rFonts w:ascii="Calibri" w:eastAsiaTheme="majorEastAsia" w:hAnsi="Calibri" w:cstheme="majorBidi"/>
                <w:kern w:val="2"/>
                <w:sz w:val="18"/>
                <w:szCs w:val="18"/>
                <w14:ligatures w14:val="standardContextual"/>
              </w:rPr>
            </w:pPr>
            <w:r w:rsidRPr="007F38BB">
              <w:rPr>
                <w:rFonts w:ascii="Calibri" w:eastAsiaTheme="majorEastAsia" w:hAnsi="Calibri" w:cstheme="majorBidi"/>
                <w:kern w:val="2"/>
                <w:sz w:val="18"/>
                <w:szCs w:val="18"/>
                <w14:ligatures w14:val="standardContextual"/>
              </w:rPr>
              <w:t>Ordinal</w:t>
            </w:r>
          </w:p>
        </w:tc>
      </w:tr>
      <w:tr w:rsidR="00044FD7" w14:paraId="54A61D07" w14:textId="77777777" w:rsidTr="00574A96">
        <w:trPr>
          <w:trHeight w:val="255"/>
        </w:trPr>
        <w:tc>
          <w:tcPr>
            <w:tcW w:w="8500" w:type="dxa"/>
          </w:tcPr>
          <w:p w14:paraId="2A66A219" w14:textId="348F11F9" w:rsidR="00044FD7" w:rsidRPr="00044FD7" w:rsidRDefault="00044FD7" w:rsidP="00015095">
            <w:pPr>
              <w:spacing w:after="0" w:line="240" w:lineRule="auto"/>
              <w:ind w:left="598" w:hanging="283"/>
              <w:rPr>
                <w:sz w:val="18"/>
                <w:szCs w:val="18"/>
              </w:rPr>
            </w:pPr>
            <w:r w:rsidRPr="00044FD7">
              <w:rPr>
                <w:sz w:val="18"/>
                <w:szCs w:val="18"/>
              </w:rPr>
              <w:t>PAS (Premorbid Adjustment Scale, Late adolescence)</w:t>
            </w:r>
            <w:r w:rsidR="00BC0E43">
              <w:rPr>
                <w:sz w:val="18"/>
                <w:szCs w:val="18"/>
              </w:rPr>
              <w:fldChar w:fldCharType="begin"/>
            </w:r>
            <w:r w:rsidR="00197883">
              <w:rPr>
                <w:sz w:val="18"/>
                <w:szCs w:val="18"/>
              </w:rPr>
              <w:instrText xml:space="preserve"> ADDIN ZOTERO_ITEM CSL_CITATION {"citationID":"0rZ3KcNv","properties":{"formattedCitation":"\\super 41\\nosupersub{}","plainCitation":"41","noteIndex":0},"citationItems":[{"id":"KfJSQhGA/PzxNV1Bh","uris":["http://zotero.org/users/8254188/items/FBNL5UIZ"],"itemData":{"id":22054,"type":"article-journal","abstract":"The Premorbid Adjustment Scale (PAS) is a rating scale which was developed to be applicable in a research setting. It is designed to evaluate the degree of achievement of developmental goals at each of several periods of a subject's life before the onset of schizophrenia. A description of the scale and its use is presented, along with a discussion of psychometric properties. The PAS has been found to be useful in identifying patients likely to become chronically hospitalized or at high risk for readmission. It may also serve as a possible predictor of patients with brain abnormalities on a computerized tomography (CT) scan.","container-title":"Schizophrenia Bulletin","DOI":"10.1093/schbul/8.3.470","ISSN":"0586-7614","issue":"3","journalAbbreviation":"Schizophr Bull","language":"eng","note":"PMID: 7134891","page":"470-484","source":"PubMed","title":"Measurement of premorbid adjustment in chronic schizophrenia","volume":"8","author":[{"family":"Cannon-Spoor","given":"H. E."},{"family":"Potkin","given":"S. G."},{"family":"Wyatt","given":"R. J."}],"issued":{"date-parts":[["1982"]]}}}],"schema":"https://github.com/citation-style-language/schema/raw/master/csl-citation.json"} </w:instrText>
            </w:r>
            <w:r w:rsidR="00BC0E43">
              <w:rPr>
                <w:sz w:val="18"/>
                <w:szCs w:val="18"/>
              </w:rPr>
              <w:fldChar w:fldCharType="separate"/>
            </w:r>
            <w:r w:rsidR="00197883" w:rsidRPr="00197883">
              <w:rPr>
                <w:rFonts w:ascii="Calibri" w:hAnsi="Calibri" w:cs="Calibri"/>
                <w:sz w:val="18"/>
                <w:vertAlign w:val="superscript"/>
              </w:rPr>
              <w:t>41</w:t>
            </w:r>
            <w:r w:rsidR="00BC0E43">
              <w:rPr>
                <w:sz w:val="18"/>
                <w:szCs w:val="18"/>
              </w:rPr>
              <w:fldChar w:fldCharType="end"/>
            </w:r>
            <w:r w:rsidRPr="00044FD7">
              <w:rPr>
                <w:sz w:val="18"/>
                <w:szCs w:val="18"/>
              </w:rPr>
              <w:t>: scholastic performance [ 0 to 6 ]</w:t>
            </w:r>
          </w:p>
        </w:tc>
        <w:tc>
          <w:tcPr>
            <w:tcW w:w="1271" w:type="dxa"/>
          </w:tcPr>
          <w:p w14:paraId="3E6570D3" w14:textId="60205555" w:rsidR="00044FD7" w:rsidRPr="00112654" w:rsidRDefault="00044FD7" w:rsidP="00015095">
            <w:pPr>
              <w:spacing w:after="0" w:line="240" w:lineRule="auto"/>
              <w:rPr>
                <w:rFonts w:ascii="Calibri" w:eastAsiaTheme="majorEastAsia" w:hAnsi="Calibri" w:cstheme="majorBidi"/>
                <w:kern w:val="2"/>
                <w:sz w:val="18"/>
                <w:szCs w:val="18"/>
                <w14:ligatures w14:val="standardContextual"/>
              </w:rPr>
            </w:pPr>
            <w:r w:rsidRPr="007F38BB">
              <w:rPr>
                <w:rFonts w:ascii="Calibri" w:eastAsiaTheme="majorEastAsia" w:hAnsi="Calibri" w:cstheme="majorBidi"/>
                <w:kern w:val="2"/>
                <w:sz w:val="18"/>
                <w:szCs w:val="18"/>
                <w14:ligatures w14:val="standardContextual"/>
              </w:rPr>
              <w:t>Ordinal</w:t>
            </w:r>
          </w:p>
        </w:tc>
      </w:tr>
      <w:tr w:rsidR="00044FD7" w14:paraId="7F71FCF7" w14:textId="77777777" w:rsidTr="00574A96">
        <w:trPr>
          <w:trHeight w:val="255"/>
        </w:trPr>
        <w:tc>
          <w:tcPr>
            <w:tcW w:w="8500" w:type="dxa"/>
          </w:tcPr>
          <w:p w14:paraId="1C4C870A" w14:textId="11B71DCF" w:rsidR="00044FD7" w:rsidRPr="00044FD7" w:rsidRDefault="00044FD7" w:rsidP="00015095">
            <w:pPr>
              <w:spacing w:after="0" w:line="240" w:lineRule="auto"/>
              <w:ind w:left="598" w:hanging="283"/>
              <w:rPr>
                <w:sz w:val="18"/>
                <w:szCs w:val="18"/>
              </w:rPr>
            </w:pPr>
            <w:r w:rsidRPr="00044FD7">
              <w:rPr>
                <w:sz w:val="18"/>
                <w:szCs w:val="18"/>
              </w:rPr>
              <w:t>PAS (Premorbid Adjustment Scale, Late adolescence)</w:t>
            </w:r>
            <w:r w:rsidR="00BC0E43">
              <w:rPr>
                <w:sz w:val="18"/>
                <w:szCs w:val="18"/>
              </w:rPr>
              <w:fldChar w:fldCharType="begin"/>
            </w:r>
            <w:r w:rsidR="00197883">
              <w:rPr>
                <w:sz w:val="18"/>
                <w:szCs w:val="18"/>
              </w:rPr>
              <w:instrText xml:space="preserve"> ADDIN ZOTERO_ITEM CSL_CITATION {"citationID":"Ocvt6PL1","properties":{"formattedCitation":"\\super 41\\nosupersub{}","plainCitation":"41","noteIndex":0},"citationItems":[{"id":"KfJSQhGA/PzxNV1Bh","uris":["http://zotero.org/users/8254188/items/FBNL5UIZ"],"itemData":{"id":22054,"type":"article-journal","abstract":"The Premorbid Adjustment Scale (PAS) is a rating scale which was developed to be applicable in a research setting. It is designed to evaluate the degree of achievement of developmental goals at each of several periods of a subject's life before the onset of schizophrenia. A description of the scale and its use is presented, along with a discussion of psychometric properties. The PAS has been found to be useful in identifying patients likely to become chronically hospitalized or at high risk for readmission. It may also serve as a possible predictor of patients with brain abnormalities on a computerized tomography (CT) scan.","container-title":"Schizophrenia Bulletin","DOI":"10.1093/schbul/8.3.470","ISSN":"0586-7614","issue":"3","journalAbbreviation":"Schizophr Bull","language":"eng","note":"PMID: 7134891","page":"470-484","source":"PubMed","title":"Measurement of premorbid adjustment in chronic schizophrenia","volume":"8","author":[{"family":"Cannon-Spoor","given":"H. E."},{"family":"Potkin","given":"S. G."},{"family":"Wyatt","given":"R. J."}],"issued":{"date-parts":[["1982"]]}}}],"schema":"https://github.com/citation-style-language/schema/raw/master/csl-citation.json"} </w:instrText>
            </w:r>
            <w:r w:rsidR="00BC0E43">
              <w:rPr>
                <w:sz w:val="18"/>
                <w:szCs w:val="18"/>
              </w:rPr>
              <w:fldChar w:fldCharType="separate"/>
            </w:r>
            <w:r w:rsidR="00197883" w:rsidRPr="00197883">
              <w:rPr>
                <w:rFonts w:ascii="Calibri" w:hAnsi="Calibri" w:cs="Calibri"/>
                <w:sz w:val="18"/>
                <w:vertAlign w:val="superscript"/>
              </w:rPr>
              <w:t>41</w:t>
            </w:r>
            <w:r w:rsidR="00BC0E43">
              <w:rPr>
                <w:sz w:val="18"/>
                <w:szCs w:val="18"/>
              </w:rPr>
              <w:fldChar w:fldCharType="end"/>
            </w:r>
            <w:r w:rsidRPr="00044FD7">
              <w:rPr>
                <w:sz w:val="18"/>
                <w:szCs w:val="18"/>
              </w:rPr>
              <w:t>: adaptation to school [ 0 to 6 ]</w:t>
            </w:r>
          </w:p>
        </w:tc>
        <w:tc>
          <w:tcPr>
            <w:tcW w:w="1271" w:type="dxa"/>
          </w:tcPr>
          <w:p w14:paraId="3EE5581C" w14:textId="537682A8" w:rsidR="00044FD7" w:rsidRPr="00112654" w:rsidRDefault="00044FD7" w:rsidP="00015095">
            <w:pPr>
              <w:spacing w:after="0" w:line="240" w:lineRule="auto"/>
              <w:rPr>
                <w:rFonts w:ascii="Calibri" w:eastAsiaTheme="majorEastAsia" w:hAnsi="Calibri" w:cstheme="majorBidi"/>
                <w:kern w:val="2"/>
                <w:sz w:val="18"/>
                <w:szCs w:val="18"/>
                <w14:ligatures w14:val="standardContextual"/>
              </w:rPr>
            </w:pPr>
            <w:r w:rsidRPr="007F38BB">
              <w:rPr>
                <w:rFonts w:ascii="Calibri" w:eastAsiaTheme="majorEastAsia" w:hAnsi="Calibri" w:cstheme="majorBidi"/>
                <w:kern w:val="2"/>
                <w:sz w:val="18"/>
                <w:szCs w:val="18"/>
                <w14:ligatures w14:val="standardContextual"/>
              </w:rPr>
              <w:t>Ordinal</w:t>
            </w:r>
          </w:p>
        </w:tc>
      </w:tr>
      <w:tr w:rsidR="00044FD7" w14:paraId="7C594E93" w14:textId="77777777" w:rsidTr="00574A96">
        <w:trPr>
          <w:trHeight w:val="255"/>
        </w:trPr>
        <w:tc>
          <w:tcPr>
            <w:tcW w:w="8500" w:type="dxa"/>
          </w:tcPr>
          <w:p w14:paraId="22FD349A" w14:textId="0F6FABE7" w:rsidR="00044FD7" w:rsidRPr="00044FD7" w:rsidRDefault="00044FD7" w:rsidP="00015095">
            <w:pPr>
              <w:spacing w:after="0" w:line="240" w:lineRule="auto"/>
              <w:ind w:left="598" w:hanging="283"/>
              <w:rPr>
                <w:sz w:val="18"/>
                <w:szCs w:val="18"/>
              </w:rPr>
            </w:pPr>
            <w:r w:rsidRPr="00044FD7">
              <w:rPr>
                <w:sz w:val="18"/>
                <w:szCs w:val="18"/>
              </w:rPr>
              <w:t>PAS (Premorbid Adjustment Scale, Late adolescence)</w:t>
            </w:r>
            <w:r w:rsidR="00BC0E43">
              <w:rPr>
                <w:sz w:val="18"/>
                <w:szCs w:val="18"/>
              </w:rPr>
              <w:fldChar w:fldCharType="begin"/>
            </w:r>
            <w:r w:rsidR="00197883">
              <w:rPr>
                <w:sz w:val="18"/>
                <w:szCs w:val="18"/>
              </w:rPr>
              <w:instrText xml:space="preserve"> ADDIN ZOTERO_ITEM CSL_CITATION {"citationID":"54B2EuKo","properties":{"formattedCitation":"\\super 41\\nosupersub{}","plainCitation":"41","noteIndex":0},"citationItems":[{"id":"KfJSQhGA/PzxNV1Bh","uris":["http://zotero.org/users/8254188/items/FBNL5UIZ"],"itemData":{"id":22054,"type":"article-journal","abstract":"The Premorbid Adjustment Scale (PAS) is a rating scale which was developed to be applicable in a research setting. It is designed to evaluate the degree of achievement of developmental goals at each of several periods of a subject's life before the onset of schizophrenia. A description of the scale and its use is presented, along with a discussion of psychometric properties. The PAS has been found to be useful in identifying patients likely to become chronically hospitalized or at high risk for readmission. It may also serve as a possible predictor of patients with brain abnormalities on a computerized tomography (CT) scan.","container-title":"Schizophrenia Bulletin","DOI":"10.1093/schbul/8.3.470","ISSN":"0586-7614","issue":"3","journalAbbreviation":"Schizophr Bull","language":"eng","note":"PMID: 7134891","page":"470-484","source":"PubMed","title":"Measurement of premorbid adjustment in chronic schizophrenia","volume":"8","author":[{"family":"Cannon-Spoor","given":"H. E."},{"family":"Potkin","given":"S. G."},{"family":"Wyatt","given":"R. J."}],"issued":{"date-parts":[["1982"]]}}}],"schema":"https://github.com/citation-style-language/schema/raw/master/csl-citation.json"} </w:instrText>
            </w:r>
            <w:r w:rsidR="00BC0E43">
              <w:rPr>
                <w:sz w:val="18"/>
                <w:szCs w:val="18"/>
              </w:rPr>
              <w:fldChar w:fldCharType="separate"/>
            </w:r>
            <w:r w:rsidR="00197883" w:rsidRPr="00197883">
              <w:rPr>
                <w:rFonts w:ascii="Calibri" w:hAnsi="Calibri" w:cs="Calibri"/>
                <w:sz w:val="18"/>
                <w:vertAlign w:val="superscript"/>
              </w:rPr>
              <w:t>41</w:t>
            </w:r>
            <w:r w:rsidR="00BC0E43">
              <w:rPr>
                <w:sz w:val="18"/>
                <w:szCs w:val="18"/>
              </w:rPr>
              <w:fldChar w:fldCharType="end"/>
            </w:r>
            <w:r w:rsidRPr="00044FD7">
              <w:rPr>
                <w:sz w:val="18"/>
                <w:szCs w:val="18"/>
              </w:rPr>
              <w:t xml:space="preserve">: Social-sexual aspects [ 0: </w:t>
            </w:r>
            <w:r w:rsidRPr="00044FD7">
              <w:rPr>
                <w:i/>
                <w:sz w:val="18"/>
                <w:szCs w:val="18"/>
              </w:rPr>
              <w:t>“</w:t>
            </w:r>
            <w:r w:rsidRPr="00044FD7">
              <w:rPr>
                <w:rFonts w:ascii="Calibri" w:hAnsi="Calibri"/>
                <w:i/>
                <w:sz w:val="18"/>
                <w:szCs w:val="18"/>
              </w:rPr>
              <w:t>Always showed a clear interest in the opposite or same sex, dating, has gone</w:t>
            </w:r>
            <w:r w:rsidRPr="00044FD7">
              <w:rPr>
                <w:rFonts w:ascii="Calibri" w:hAnsi="Calibri"/>
                <w:i/>
                <w:sz w:val="18"/>
                <w:szCs w:val="18"/>
                <w:lang w:val="en-GB"/>
              </w:rPr>
              <w:t xml:space="preserve"> “steady,” engaged in some sexual activity (not necessarily intercourse)”</w:t>
            </w:r>
            <w:r w:rsidRPr="00044FD7">
              <w:rPr>
                <w:sz w:val="18"/>
                <w:szCs w:val="18"/>
              </w:rPr>
              <w:t xml:space="preserve"> to 6: </w:t>
            </w:r>
            <w:r w:rsidRPr="00044FD7">
              <w:rPr>
                <w:i/>
                <w:sz w:val="18"/>
                <w:szCs w:val="18"/>
              </w:rPr>
              <w:t>“</w:t>
            </w:r>
            <w:r w:rsidRPr="00044FD7">
              <w:rPr>
                <w:rFonts w:ascii="Calibri" w:hAnsi="Calibri"/>
                <w:i/>
                <w:sz w:val="18"/>
                <w:szCs w:val="18"/>
                <w:lang w:val="en-GB"/>
              </w:rPr>
              <w:t>No desire to be with boys and girls, never went out with opposite or same sex”</w:t>
            </w:r>
            <w:r w:rsidRPr="00044FD7">
              <w:rPr>
                <w:sz w:val="18"/>
                <w:szCs w:val="18"/>
              </w:rPr>
              <w:t xml:space="preserve"> ]</w:t>
            </w:r>
          </w:p>
        </w:tc>
        <w:tc>
          <w:tcPr>
            <w:tcW w:w="1271" w:type="dxa"/>
          </w:tcPr>
          <w:p w14:paraId="66D7B576" w14:textId="047F4CA3" w:rsidR="00044FD7" w:rsidRPr="00112654" w:rsidRDefault="00044FD7" w:rsidP="00015095">
            <w:pPr>
              <w:spacing w:after="0" w:line="240" w:lineRule="auto"/>
              <w:rPr>
                <w:rFonts w:ascii="Calibri" w:eastAsiaTheme="majorEastAsia" w:hAnsi="Calibri" w:cstheme="majorBidi"/>
                <w:kern w:val="2"/>
                <w:sz w:val="18"/>
                <w:szCs w:val="18"/>
                <w14:ligatures w14:val="standardContextual"/>
              </w:rPr>
            </w:pPr>
            <w:r w:rsidRPr="007F38BB">
              <w:rPr>
                <w:rFonts w:ascii="Calibri" w:eastAsiaTheme="majorEastAsia" w:hAnsi="Calibri" w:cstheme="majorBidi"/>
                <w:kern w:val="2"/>
                <w:sz w:val="18"/>
                <w:szCs w:val="18"/>
                <w14:ligatures w14:val="standardContextual"/>
              </w:rPr>
              <w:t>Ordinal</w:t>
            </w:r>
          </w:p>
        </w:tc>
      </w:tr>
      <w:tr w:rsidR="00044FD7" w14:paraId="2C569E69" w14:textId="77777777" w:rsidTr="00574A96">
        <w:trPr>
          <w:trHeight w:val="255"/>
        </w:trPr>
        <w:tc>
          <w:tcPr>
            <w:tcW w:w="8500" w:type="dxa"/>
          </w:tcPr>
          <w:p w14:paraId="19F1A80A" w14:textId="4CB6DE8B" w:rsidR="00044FD7" w:rsidRPr="00044FD7" w:rsidRDefault="00044FD7" w:rsidP="00015095">
            <w:pPr>
              <w:spacing w:after="0" w:line="240" w:lineRule="auto"/>
              <w:ind w:left="598" w:hanging="283"/>
              <w:rPr>
                <w:sz w:val="18"/>
                <w:szCs w:val="18"/>
              </w:rPr>
            </w:pPr>
            <w:r w:rsidRPr="00044FD7">
              <w:rPr>
                <w:sz w:val="18"/>
                <w:szCs w:val="18"/>
              </w:rPr>
              <w:t>PAS (Premorbid Adjustment Scale, General)</w:t>
            </w:r>
            <w:r w:rsidR="00BC0E43">
              <w:rPr>
                <w:sz w:val="18"/>
                <w:szCs w:val="18"/>
              </w:rPr>
              <w:fldChar w:fldCharType="begin"/>
            </w:r>
            <w:r w:rsidR="00197883">
              <w:rPr>
                <w:sz w:val="18"/>
                <w:szCs w:val="18"/>
              </w:rPr>
              <w:instrText xml:space="preserve"> ADDIN ZOTERO_ITEM CSL_CITATION {"citationID":"wZAd8ilB","properties":{"formattedCitation":"\\super 41\\nosupersub{}","plainCitation":"41","noteIndex":0},"citationItems":[{"id":"KfJSQhGA/PzxNV1Bh","uris":["http://zotero.org/users/8254188/items/FBNL5UIZ"],"itemData":{"id":22054,"type":"article-journal","abstract":"The Premorbid Adjustment Scale (PAS) is a rating scale which was developed to be applicable in a research setting. It is designed to evaluate the degree of achievement of developmental goals at each of several periods of a subject's life before the onset of schizophrenia. A description of the scale and its use is presented, along with a discussion of psychometric properties. The PAS has been found to be useful in identifying patients likely to become chronically hospitalized or at high risk for readmission. It may also serve as a possible predictor of patients with brain abnormalities on a computerized tomography (CT) scan.","container-title":"Schizophrenia Bulletin","DOI":"10.1093/schbul/8.3.470","ISSN":"0586-7614","issue":"3","journalAbbreviation":"Schizophr Bull","language":"eng","note":"PMID: 7134891","page":"470-484","source":"PubMed","title":"Measurement of premorbid adjustment in chronic schizophrenia","volume":"8","author":[{"family":"Cannon-Spoor","given":"H. E."},{"family":"Potkin","given":"S. G."},{"family":"Wyatt","given":"R. J."}],"issued":{"date-parts":[["1982"]]}}}],"schema":"https://github.com/citation-style-language/schema/raw/master/csl-citation.json"} </w:instrText>
            </w:r>
            <w:r w:rsidR="00BC0E43">
              <w:rPr>
                <w:sz w:val="18"/>
                <w:szCs w:val="18"/>
              </w:rPr>
              <w:fldChar w:fldCharType="separate"/>
            </w:r>
            <w:r w:rsidR="00197883" w:rsidRPr="00197883">
              <w:rPr>
                <w:rFonts w:ascii="Calibri" w:hAnsi="Calibri" w:cs="Calibri"/>
                <w:sz w:val="18"/>
                <w:vertAlign w:val="superscript"/>
              </w:rPr>
              <w:t>41</w:t>
            </w:r>
            <w:r w:rsidR="00BC0E43">
              <w:rPr>
                <w:sz w:val="18"/>
                <w:szCs w:val="18"/>
              </w:rPr>
              <w:fldChar w:fldCharType="end"/>
            </w:r>
            <w:r w:rsidRPr="00044FD7">
              <w:rPr>
                <w:sz w:val="18"/>
                <w:szCs w:val="18"/>
              </w:rPr>
              <w:t xml:space="preserve">: Education [ 0: </w:t>
            </w:r>
            <w:r w:rsidRPr="00044FD7">
              <w:rPr>
                <w:i/>
                <w:sz w:val="18"/>
                <w:szCs w:val="18"/>
              </w:rPr>
              <w:t>“</w:t>
            </w:r>
            <w:r w:rsidRPr="00044FD7">
              <w:rPr>
                <w:rFonts w:ascii="Calibri" w:hAnsi="Calibri"/>
                <w:i/>
                <w:sz w:val="18"/>
                <w:szCs w:val="18"/>
                <w:lang w:val="en-GB"/>
              </w:rPr>
              <w:t>Completed college and/or graduate school, or professional school (e.g., law)”</w:t>
            </w:r>
            <w:r w:rsidRPr="00044FD7">
              <w:rPr>
                <w:rFonts w:ascii="Calibri" w:hAnsi="Calibri"/>
                <w:sz w:val="18"/>
                <w:szCs w:val="18"/>
                <w:lang w:val="en-GB"/>
              </w:rPr>
              <w:t xml:space="preserve"> </w:t>
            </w:r>
            <w:r w:rsidRPr="00044FD7">
              <w:rPr>
                <w:sz w:val="18"/>
                <w:szCs w:val="18"/>
              </w:rPr>
              <w:t xml:space="preserve">to 6: </w:t>
            </w:r>
            <w:r w:rsidRPr="00044FD7">
              <w:rPr>
                <w:i/>
                <w:sz w:val="18"/>
                <w:szCs w:val="18"/>
              </w:rPr>
              <w:t>“</w:t>
            </w:r>
            <w:r w:rsidRPr="00044FD7">
              <w:rPr>
                <w:rFonts w:ascii="Calibri" w:hAnsi="Calibri"/>
                <w:i/>
                <w:sz w:val="18"/>
                <w:szCs w:val="18"/>
                <w:lang w:val="en-GB"/>
              </w:rPr>
              <w:t>Did not get beyond fifth grade”</w:t>
            </w:r>
            <w:r w:rsidRPr="00044FD7">
              <w:rPr>
                <w:rFonts w:ascii="Calibri" w:hAnsi="Calibri"/>
                <w:sz w:val="18"/>
                <w:szCs w:val="18"/>
                <w:lang w:val="en-GB"/>
              </w:rPr>
              <w:t xml:space="preserve"> </w:t>
            </w:r>
            <w:r w:rsidRPr="00044FD7">
              <w:rPr>
                <w:sz w:val="18"/>
                <w:szCs w:val="18"/>
              </w:rPr>
              <w:t>]</w:t>
            </w:r>
          </w:p>
        </w:tc>
        <w:tc>
          <w:tcPr>
            <w:tcW w:w="1271" w:type="dxa"/>
          </w:tcPr>
          <w:p w14:paraId="66C846F2" w14:textId="22ABC862" w:rsidR="00044FD7" w:rsidRPr="00112654" w:rsidRDefault="00044FD7" w:rsidP="00015095">
            <w:pPr>
              <w:spacing w:after="0" w:line="240" w:lineRule="auto"/>
              <w:rPr>
                <w:rFonts w:ascii="Calibri" w:eastAsiaTheme="majorEastAsia" w:hAnsi="Calibri" w:cstheme="majorBidi"/>
                <w:kern w:val="2"/>
                <w:sz w:val="18"/>
                <w:szCs w:val="18"/>
                <w14:ligatures w14:val="standardContextual"/>
              </w:rPr>
            </w:pPr>
            <w:r w:rsidRPr="007F38BB">
              <w:rPr>
                <w:rFonts w:ascii="Calibri" w:eastAsiaTheme="majorEastAsia" w:hAnsi="Calibri" w:cstheme="majorBidi"/>
                <w:kern w:val="2"/>
                <w:sz w:val="18"/>
                <w:szCs w:val="18"/>
                <w14:ligatures w14:val="standardContextual"/>
              </w:rPr>
              <w:t>Ordinal</w:t>
            </w:r>
          </w:p>
        </w:tc>
      </w:tr>
      <w:tr w:rsidR="00044FD7" w14:paraId="61C22662" w14:textId="77777777" w:rsidTr="00574A96">
        <w:trPr>
          <w:trHeight w:val="255"/>
        </w:trPr>
        <w:tc>
          <w:tcPr>
            <w:tcW w:w="8500" w:type="dxa"/>
          </w:tcPr>
          <w:p w14:paraId="4259C0DC" w14:textId="2E85A228" w:rsidR="00044FD7" w:rsidRPr="00044FD7" w:rsidRDefault="00044FD7" w:rsidP="00015095">
            <w:pPr>
              <w:spacing w:after="0" w:line="240" w:lineRule="auto"/>
              <w:ind w:left="598" w:hanging="283"/>
              <w:rPr>
                <w:sz w:val="18"/>
                <w:szCs w:val="18"/>
              </w:rPr>
            </w:pPr>
            <w:r w:rsidRPr="00044FD7">
              <w:rPr>
                <w:sz w:val="18"/>
                <w:szCs w:val="18"/>
              </w:rPr>
              <w:t>PAS (Premorbid Adjustment Scale, General)</w:t>
            </w:r>
            <w:r w:rsidR="00BC0E43">
              <w:rPr>
                <w:sz w:val="18"/>
                <w:szCs w:val="18"/>
              </w:rPr>
              <w:fldChar w:fldCharType="begin"/>
            </w:r>
            <w:r w:rsidR="00197883">
              <w:rPr>
                <w:sz w:val="18"/>
                <w:szCs w:val="18"/>
              </w:rPr>
              <w:instrText xml:space="preserve"> ADDIN ZOTERO_ITEM CSL_CITATION {"citationID":"zyYy2L7i","properties":{"formattedCitation":"\\super 41\\nosupersub{}","plainCitation":"41","noteIndex":0},"citationItems":[{"id":"KfJSQhGA/PzxNV1Bh","uris":["http://zotero.org/users/8254188/items/FBNL5UIZ"],"itemData":{"id":22054,"type":"article-journal","abstract":"The Premorbid Adjustment Scale (PAS) is a rating scale which was developed to be applicable in a research setting. It is designed to evaluate the degree of achievement of developmental goals at each of several periods of a subject's life before the onset of schizophrenia. A description of the scale and its use is presented, along with a discussion of psychometric properties. The PAS has been found to be useful in identifying patients likely to become chronically hospitalized or at high risk for readmission. It may also serve as a possible predictor of patients with brain abnormalities on a computerized tomography (CT) scan.","container-title":"Schizophrenia Bulletin","DOI":"10.1093/schbul/8.3.470","ISSN":"0586-7614","issue":"3","journalAbbreviation":"Schizophr Bull","language":"eng","note":"PMID: 7134891","page":"470-484","source":"PubMed","title":"Measurement of premorbid adjustment in chronic schizophrenia","volume":"8","author":[{"family":"Cannon-Spoor","given":"H. E."},{"family":"Potkin","given":"S. G."},{"family":"Wyatt","given":"R. J."}],"issued":{"date-parts":[["1982"]]}}}],"schema":"https://github.com/citation-style-language/schema/raw/master/csl-citation.json"} </w:instrText>
            </w:r>
            <w:r w:rsidR="00BC0E43">
              <w:rPr>
                <w:sz w:val="18"/>
                <w:szCs w:val="18"/>
              </w:rPr>
              <w:fldChar w:fldCharType="separate"/>
            </w:r>
            <w:r w:rsidR="00197883" w:rsidRPr="00197883">
              <w:rPr>
                <w:rFonts w:ascii="Calibri" w:hAnsi="Calibri" w:cs="Calibri"/>
                <w:sz w:val="18"/>
                <w:vertAlign w:val="superscript"/>
              </w:rPr>
              <w:t>41</w:t>
            </w:r>
            <w:r w:rsidR="00BC0E43">
              <w:rPr>
                <w:sz w:val="18"/>
                <w:szCs w:val="18"/>
              </w:rPr>
              <w:fldChar w:fldCharType="end"/>
            </w:r>
            <w:r w:rsidRPr="00044FD7">
              <w:rPr>
                <w:sz w:val="18"/>
                <w:szCs w:val="18"/>
              </w:rPr>
              <w:t xml:space="preserve">: Continuous employment or school functioning [3 yrs-6 months prior inclusion/health system contact] [ 0: </w:t>
            </w:r>
            <w:r w:rsidRPr="00044FD7">
              <w:rPr>
                <w:i/>
                <w:sz w:val="18"/>
                <w:szCs w:val="18"/>
              </w:rPr>
              <w:t>“</w:t>
            </w:r>
            <w:r w:rsidRPr="00044FD7">
              <w:rPr>
                <w:rFonts w:ascii="Calibri" w:hAnsi="Calibri"/>
                <w:i/>
                <w:sz w:val="18"/>
                <w:szCs w:val="18"/>
              </w:rPr>
              <w:t>All the time”</w:t>
            </w:r>
            <w:r w:rsidRPr="00044FD7">
              <w:rPr>
                <w:rFonts w:ascii="Calibri" w:hAnsi="Calibri"/>
                <w:sz w:val="18"/>
                <w:szCs w:val="18"/>
              </w:rPr>
              <w:t xml:space="preserve"> </w:t>
            </w:r>
            <w:r w:rsidRPr="00044FD7">
              <w:rPr>
                <w:sz w:val="18"/>
                <w:szCs w:val="18"/>
              </w:rPr>
              <w:t xml:space="preserve">to 6: </w:t>
            </w:r>
            <w:r w:rsidRPr="00044FD7">
              <w:rPr>
                <w:i/>
                <w:sz w:val="18"/>
                <w:szCs w:val="18"/>
              </w:rPr>
              <w:t>“</w:t>
            </w:r>
            <w:r w:rsidRPr="00044FD7">
              <w:rPr>
                <w:rFonts w:ascii="Calibri" w:hAnsi="Calibri"/>
                <w:i/>
                <w:sz w:val="18"/>
                <w:szCs w:val="18"/>
              </w:rPr>
              <w:t>Never”</w:t>
            </w:r>
            <w:r w:rsidRPr="00044FD7">
              <w:rPr>
                <w:rFonts w:ascii="Calibri" w:hAnsi="Calibri"/>
                <w:sz w:val="18"/>
                <w:szCs w:val="18"/>
              </w:rPr>
              <w:t xml:space="preserve"> </w:t>
            </w:r>
            <w:r w:rsidRPr="00044FD7">
              <w:rPr>
                <w:sz w:val="18"/>
                <w:szCs w:val="18"/>
              </w:rPr>
              <w:t>]</w:t>
            </w:r>
          </w:p>
        </w:tc>
        <w:tc>
          <w:tcPr>
            <w:tcW w:w="1271" w:type="dxa"/>
          </w:tcPr>
          <w:p w14:paraId="08488926" w14:textId="29842459" w:rsidR="00044FD7" w:rsidRPr="00112654" w:rsidRDefault="00044FD7" w:rsidP="00015095">
            <w:pPr>
              <w:spacing w:after="0" w:line="240" w:lineRule="auto"/>
              <w:rPr>
                <w:rFonts w:ascii="Calibri" w:eastAsiaTheme="majorEastAsia" w:hAnsi="Calibri" w:cstheme="majorBidi"/>
                <w:kern w:val="2"/>
                <w:sz w:val="18"/>
                <w:szCs w:val="18"/>
                <w14:ligatures w14:val="standardContextual"/>
              </w:rPr>
            </w:pPr>
            <w:r w:rsidRPr="0093610C">
              <w:rPr>
                <w:rFonts w:ascii="Calibri" w:eastAsiaTheme="majorEastAsia" w:hAnsi="Calibri" w:cstheme="majorBidi"/>
                <w:kern w:val="2"/>
                <w:sz w:val="18"/>
                <w:szCs w:val="18"/>
                <w14:ligatures w14:val="standardContextual"/>
              </w:rPr>
              <w:t>Ordinal</w:t>
            </w:r>
          </w:p>
        </w:tc>
      </w:tr>
      <w:tr w:rsidR="00044FD7" w14:paraId="339DAC5D" w14:textId="77777777" w:rsidTr="00574A96">
        <w:trPr>
          <w:trHeight w:val="255"/>
        </w:trPr>
        <w:tc>
          <w:tcPr>
            <w:tcW w:w="8500" w:type="dxa"/>
          </w:tcPr>
          <w:p w14:paraId="7DD80489" w14:textId="34AEE846" w:rsidR="00044FD7" w:rsidRPr="00044FD7" w:rsidRDefault="00044FD7" w:rsidP="00015095">
            <w:pPr>
              <w:spacing w:after="0" w:line="240" w:lineRule="auto"/>
              <w:ind w:left="598" w:hanging="283"/>
              <w:rPr>
                <w:sz w:val="18"/>
                <w:szCs w:val="18"/>
              </w:rPr>
            </w:pPr>
            <w:r w:rsidRPr="00044FD7">
              <w:rPr>
                <w:sz w:val="18"/>
                <w:szCs w:val="18"/>
              </w:rPr>
              <w:t>PAS (Premorbid Adjustment Scale, General)</w:t>
            </w:r>
            <w:r w:rsidR="00BC0E43">
              <w:rPr>
                <w:sz w:val="18"/>
                <w:szCs w:val="18"/>
              </w:rPr>
              <w:fldChar w:fldCharType="begin"/>
            </w:r>
            <w:r w:rsidR="00197883">
              <w:rPr>
                <w:sz w:val="18"/>
                <w:szCs w:val="18"/>
              </w:rPr>
              <w:instrText xml:space="preserve"> ADDIN ZOTERO_ITEM CSL_CITATION {"citationID":"HizoGwym","properties":{"formattedCitation":"\\super 41\\nosupersub{}","plainCitation":"41","noteIndex":0},"citationItems":[{"id":"KfJSQhGA/PzxNV1Bh","uris":["http://zotero.org/users/8254188/items/FBNL5UIZ"],"itemData":{"id":22054,"type":"article-journal","abstract":"The Premorbid Adjustment Scale (PAS) is a rating scale which was developed to be applicable in a research setting. It is designed to evaluate the degree of achievement of developmental goals at each of several periods of a subject's life before the onset of schizophrenia. A description of the scale and its use is presented, along with a discussion of psychometric properties. The PAS has been found to be useful in identifying patients likely to become chronically hospitalized or at high risk for readmission. It may also serve as a possible predictor of patients with brain abnormalities on a computerized tomography (CT) scan.","container-title":"Schizophrenia Bulletin","DOI":"10.1093/schbul/8.3.470","ISSN":"0586-7614","issue":"3","journalAbbreviation":"Schizophr Bull","language":"eng","note":"PMID: 7134891","page":"470-484","source":"PubMed","title":"Measurement of premorbid adjustment in chronic schizophrenia","volume":"8","author":[{"family":"Cannon-Spoor","given":"H. E."},{"family":"Potkin","given":"S. G."},{"family":"Wyatt","given":"R. J."}],"issued":{"date-parts":[["1982"]]}}}],"schema":"https://github.com/citation-style-language/schema/raw/master/csl-citation.json"} </w:instrText>
            </w:r>
            <w:r w:rsidR="00BC0E43">
              <w:rPr>
                <w:sz w:val="18"/>
                <w:szCs w:val="18"/>
              </w:rPr>
              <w:fldChar w:fldCharType="separate"/>
            </w:r>
            <w:r w:rsidR="00197883" w:rsidRPr="00197883">
              <w:rPr>
                <w:rFonts w:ascii="Calibri" w:hAnsi="Calibri" w:cs="Calibri"/>
                <w:sz w:val="18"/>
                <w:vertAlign w:val="superscript"/>
              </w:rPr>
              <w:t>41</w:t>
            </w:r>
            <w:r w:rsidR="00BC0E43">
              <w:rPr>
                <w:sz w:val="18"/>
                <w:szCs w:val="18"/>
              </w:rPr>
              <w:fldChar w:fldCharType="end"/>
            </w:r>
            <w:r w:rsidRPr="00044FD7">
              <w:rPr>
                <w:sz w:val="18"/>
                <w:szCs w:val="18"/>
              </w:rPr>
              <w:t xml:space="preserve">: Change in work or school performance [1 yr-6 months prior inclusion/health system contact] [ 0: </w:t>
            </w:r>
            <w:r w:rsidRPr="00044FD7">
              <w:rPr>
                <w:i/>
                <w:sz w:val="18"/>
                <w:szCs w:val="18"/>
              </w:rPr>
              <w:t>“</w:t>
            </w:r>
            <w:r w:rsidRPr="00044FD7">
              <w:rPr>
                <w:rFonts w:ascii="Calibri" w:hAnsi="Calibri"/>
                <w:i/>
                <w:sz w:val="18"/>
                <w:szCs w:val="18"/>
              </w:rPr>
              <w:t>Abruptly”</w:t>
            </w:r>
            <w:r w:rsidRPr="00044FD7">
              <w:rPr>
                <w:rFonts w:ascii="Calibri" w:hAnsi="Calibri"/>
                <w:sz w:val="18"/>
                <w:szCs w:val="18"/>
              </w:rPr>
              <w:t xml:space="preserve"> </w:t>
            </w:r>
            <w:r w:rsidRPr="00044FD7">
              <w:rPr>
                <w:sz w:val="18"/>
                <w:szCs w:val="18"/>
              </w:rPr>
              <w:t xml:space="preserve">to 6: </w:t>
            </w:r>
            <w:r w:rsidRPr="00044FD7">
              <w:rPr>
                <w:i/>
                <w:sz w:val="18"/>
                <w:szCs w:val="18"/>
              </w:rPr>
              <w:t>“</w:t>
            </w:r>
            <w:r w:rsidRPr="00044FD7">
              <w:rPr>
                <w:rFonts w:ascii="Calibri" w:hAnsi="Calibri"/>
                <w:i/>
                <w:sz w:val="18"/>
                <w:szCs w:val="18"/>
              </w:rPr>
              <w:t>Imperceptibly, difficult to not possible to determine onset of deterioration</w:t>
            </w:r>
            <w:r w:rsidRPr="00044FD7">
              <w:rPr>
                <w:i/>
                <w:sz w:val="18"/>
                <w:szCs w:val="18"/>
              </w:rPr>
              <w:t>”</w:t>
            </w:r>
            <w:r w:rsidRPr="00044FD7">
              <w:rPr>
                <w:sz w:val="18"/>
                <w:szCs w:val="18"/>
              </w:rPr>
              <w:t xml:space="preserve"> ]</w:t>
            </w:r>
          </w:p>
        </w:tc>
        <w:tc>
          <w:tcPr>
            <w:tcW w:w="1271" w:type="dxa"/>
          </w:tcPr>
          <w:p w14:paraId="6332EC3C" w14:textId="4D733928" w:rsidR="00044FD7" w:rsidRPr="00112654" w:rsidRDefault="00044FD7" w:rsidP="00015095">
            <w:pPr>
              <w:spacing w:after="0" w:line="240" w:lineRule="auto"/>
              <w:rPr>
                <w:rFonts w:ascii="Calibri" w:eastAsiaTheme="majorEastAsia" w:hAnsi="Calibri" w:cstheme="majorBidi"/>
                <w:kern w:val="2"/>
                <w:sz w:val="18"/>
                <w:szCs w:val="18"/>
                <w14:ligatures w14:val="standardContextual"/>
              </w:rPr>
            </w:pPr>
            <w:r w:rsidRPr="0093610C">
              <w:rPr>
                <w:rFonts w:ascii="Calibri" w:eastAsiaTheme="majorEastAsia" w:hAnsi="Calibri" w:cstheme="majorBidi"/>
                <w:kern w:val="2"/>
                <w:sz w:val="18"/>
                <w:szCs w:val="18"/>
                <w14:ligatures w14:val="standardContextual"/>
              </w:rPr>
              <w:t>Ordinal</w:t>
            </w:r>
          </w:p>
        </w:tc>
      </w:tr>
      <w:tr w:rsidR="00044FD7" w14:paraId="6E459608" w14:textId="77777777" w:rsidTr="00574A96">
        <w:trPr>
          <w:trHeight w:val="255"/>
        </w:trPr>
        <w:tc>
          <w:tcPr>
            <w:tcW w:w="8500" w:type="dxa"/>
          </w:tcPr>
          <w:p w14:paraId="0750D8B3" w14:textId="48DB6863" w:rsidR="00044FD7" w:rsidRPr="00044FD7" w:rsidRDefault="00044FD7" w:rsidP="00015095">
            <w:pPr>
              <w:spacing w:after="0" w:line="240" w:lineRule="auto"/>
              <w:ind w:left="598" w:hanging="283"/>
              <w:rPr>
                <w:sz w:val="18"/>
                <w:szCs w:val="18"/>
              </w:rPr>
            </w:pPr>
            <w:r w:rsidRPr="00044FD7">
              <w:rPr>
                <w:sz w:val="18"/>
                <w:szCs w:val="18"/>
              </w:rPr>
              <w:t>PAS (Premorbid Adjustment Scale, General)</w:t>
            </w:r>
            <w:r w:rsidR="00BC0E43">
              <w:rPr>
                <w:sz w:val="18"/>
                <w:szCs w:val="18"/>
              </w:rPr>
              <w:fldChar w:fldCharType="begin"/>
            </w:r>
            <w:r w:rsidR="00197883">
              <w:rPr>
                <w:sz w:val="18"/>
                <w:szCs w:val="18"/>
              </w:rPr>
              <w:instrText xml:space="preserve"> ADDIN ZOTERO_ITEM CSL_CITATION {"citationID":"ehXkx6Hx","properties":{"formattedCitation":"\\super 41\\nosupersub{}","plainCitation":"41","noteIndex":0},"citationItems":[{"id":"KfJSQhGA/PzxNV1Bh","uris":["http://zotero.org/users/8254188/items/FBNL5UIZ"],"itemData":{"id":22054,"type":"article-journal","abstract":"The Premorbid Adjustment Scale (PAS) is a rating scale which was developed to be applicable in a research setting. It is designed to evaluate the degree of achievement of developmental goals at each of several periods of a subject's life before the onset of schizophrenia. A description of the scale and its use is presented, along with a discussion of psychometric properties. The PAS has been found to be useful in identifying patients likely to become chronically hospitalized or at high risk for readmission. It may also serve as a possible predictor of patients with brain abnormalities on a computerized tomography (CT) scan.","container-title":"Schizophrenia Bulletin","DOI":"10.1093/schbul/8.3.470","ISSN":"0586-7614","issue":"3","journalAbbreviation":"Schizophr Bull","language":"eng","note":"PMID: 7134891","page":"470-484","source":"PubMed","title":"Measurement of premorbid adjustment in chronic schizophrenia","volume":"8","author":[{"family":"Cannon-Spoor","given":"H. E."},{"family":"Potkin","given":"S. G."},{"family":"Wyatt","given":"R. J."}],"issued":{"date-parts":[["1982"]]}}}],"schema":"https://github.com/citation-style-language/schema/raw/master/csl-citation.json"} </w:instrText>
            </w:r>
            <w:r w:rsidR="00BC0E43">
              <w:rPr>
                <w:sz w:val="18"/>
                <w:szCs w:val="18"/>
              </w:rPr>
              <w:fldChar w:fldCharType="separate"/>
            </w:r>
            <w:r w:rsidR="00197883" w:rsidRPr="00197883">
              <w:rPr>
                <w:rFonts w:ascii="Calibri" w:hAnsi="Calibri" w:cs="Calibri"/>
                <w:sz w:val="18"/>
                <w:vertAlign w:val="superscript"/>
              </w:rPr>
              <w:t>41</w:t>
            </w:r>
            <w:r w:rsidR="00BC0E43">
              <w:rPr>
                <w:sz w:val="18"/>
                <w:szCs w:val="18"/>
              </w:rPr>
              <w:fldChar w:fldCharType="end"/>
            </w:r>
            <w:r w:rsidRPr="00044FD7">
              <w:rPr>
                <w:sz w:val="18"/>
                <w:szCs w:val="18"/>
              </w:rPr>
              <w:t xml:space="preserve">: Frequency of job change or schooling interruptions [3 yr-6 months prior inclusion/health system contact] [ 0: </w:t>
            </w:r>
            <w:r w:rsidRPr="00044FD7">
              <w:rPr>
                <w:i/>
                <w:sz w:val="18"/>
                <w:szCs w:val="18"/>
              </w:rPr>
              <w:t>“</w:t>
            </w:r>
            <w:r w:rsidRPr="00044FD7">
              <w:rPr>
                <w:rFonts w:ascii="Calibri" w:hAnsi="Calibri"/>
                <w:i/>
                <w:sz w:val="18"/>
                <w:szCs w:val="18"/>
                <w:lang w:val="en-GB"/>
              </w:rPr>
              <w:t>Same job held or remained in school</w:t>
            </w:r>
            <w:r w:rsidRPr="00044FD7">
              <w:rPr>
                <w:rFonts w:ascii="Calibri" w:hAnsi="Calibri"/>
                <w:i/>
                <w:sz w:val="18"/>
                <w:szCs w:val="18"/>
              </w:rPr>
              <w:t>”</w:t>
            </w:r>
            <w:r w:rsidRPr="00044FD7">
              <w:rPr>
                <w:rFonts w:ascii="Calibri" w:hAnsi="Calibri"/>
                <w:sz w:val="18"/>
                <w:szCs w:val="18"/>
              </w:rPr>
              <w:t xml:space="preserve"> </w:t>
            </w:r>
            <w:r w:rsidRPr="00044FD7">
              <w:rPr>
                <w:sz w:val="18"/>
                <w:szCs w:val="18"/>
              </w:rPr>
              <w:t xml:space="preserve">to 6: </w:t>
            </w:r>
            <w:r w:rsidRPr="00044FD7">
              <w:rPr>
                <w:i/>
                <w:sz w:val="18"/>
                <w:szCs w:val="18"/>
              </w:rPr>
              <w:t>“</w:t>
            </w:r>
            <w:r w:rsidRPr="00044FD7">
              <w:rPr>
                <w:rFonts w:ascii="Calibri" w:hAnsi="Calibri"/>
                <w:i/>
                <w:sz w:val="18"/>
                <w:szCs w:val="18"/>
                <w:lang w:val="en-GB"/>
              </w:rPr>
              <w:t>Less than 2 weeks at a job or in school</w:t>
            </w:r>
            <w:r w:rsidRPr="00044FD7">
              <w:rPr>
                <w:i/>
                <w:sz w:val="18"/>
                <w:szCs w:val="18"/>
              </w:rPr>
              <w:t>”</w:t>
            </w:r>
            <w:r>
              <w:rPr>
                <w:i/>
                <w:sz w:val="18"/>
                <w:szCs w:val="18"/>
              </w:rPr>
              <w:t xml:space="preserve"> </w:t>
            </w:r>
            <w:r w:rsidRPr="00044FD7">
              <w:rPr>
                <w:sz w:val="18"/>
                <w:szCs w:val="18"/>
              </w:rPr>
              <w:t>]</w:t>
            </w:r>
          </w:p>
        </w:tc>
        <w:tc>
          <w:tcPr>
            <w:tcW w:w="1271" w:type="dxa"/>
          </w:tcPr>
          <w:p w14:paraId="43960B8A" w14:textId="586490AA" w:rsidR="00044FD7" w:rsidRPr="00112654" w:rsidRDefault="00044FD7" w:rsidP="00015095">
            <w:pPr>
              <w:spacing w:after="0" w:line="240" w:lineRule="auto"/>
              <w:rPr>
                <w:rFonts w:ascii="Calibri" w:eastAsiaTheme="majorEastAsia" w:hAnsi="Calibri" w:cstheme="majorBidi"/>
                <w:kern w:val="2"/>
                <w:sz w:val="18"/>
                <w:szCs w:val="18"/>
                <w14:ligatures w14:val="standardContextual"/>
              </w:rPr>
            </w:pPr>
            <w:r w:rsidRPr="0093610C">
              <w:rPr>
                <w:rFonts w:ascii="Calibri" w:eastAsiaTheme="majorEastAsia" w:hAnsi="Calibri" w:cstheme="majorBidi"/>
                <w:kern w:val="2"/>
                <w:sz w:val="18"/>
                <w:szCs w:val="18"/>
                <w14:ligatures w14:val="standardContextual"/>
              </w:rPr>
              <w:t>Ordinal</w:t>
            </w:r>
          </w:p>
        </w:tc>
      </w:tr>
      <w:tr w:rsidR="00044FD7" w14:paraId="42F407D0" w14:textId="77777777" w:rsidTr="00574A96">
        <w:trPr>
          <w:trHeight w:val="255"/>
        </w:trPr>
        <w:tc>
          <w:tcPr>
            <w:tcW w:w="8500" w:type="dxa"/>
          </w:tcPr>
          <w:p w14:paraId="51243F2A" w14:textId="4D699FBE" w:rsidR="00044FD7" w:rsidRPr="00044FD7" w:rsidRDefault="00044FD7" w:rsidP="00015095">
            <w:pPr>
              <w:spacing w:after="0" w:line="240" w:lineRule="auto"/>
              <w:ind w:left="598" w:hanging="283"/>
              <w:rPr>
                <w:sz w:val="18"/>
                <w:szCs w:val="18"/>
              </w:rPr>
            </w:pPr>
            <w:r w:rsidRPr="00044FD7">
              <w:rPr>
                <w:sz w:val="18"/>
                <w:szCs w:val="18"/>
              </w:rPr>
              <w:t>PAS (Premorbid Adjustment Scale, General)</w:t>
            </w:r>
            <w:r w:rsidR="00BC0E43">
              <w:rPr>
                <w:sz w:val="18"/>
                <w:szCs w:val="18"/>
              </w:rPr>
              <w:fldChar w:fldCharType="begin"/>
            </w:r>
            <w:r w:rsidR="00197883">
              <w:rPr>
                <w:sz w:val="18"/>
                <w:szCs w:val="18"/>
              </w:rPr>
              <w:instrText xml:space="preserve"> ADDIN ZOTERO_ITEM CSL_CITATION {"citationID":"Gm9AsoM5","properties":{"formattedCitation":"\\super 41\\nosupersub{}","plainCitation":"41","noteIndex":0},"citationItems":[{"id":"KfJSQhGA/PzxNV1Bh","uris":["http://zotero.org/users/8254188/items/FBNL5UIZ"],"itemData":{"id":22054,"type":"article-journal","abstract":"The Premorbid Adjustment Scale (PAS) is a rating scale which was developed to be applicable in a research setting. It is designed to evaluate the degree of achievement of developmental goals at each of several periods of a subject's life before the onset of schizophrenia. A description of the scale and its use is presented, along with a discussion of psychometric properties. The PAS has been found to be useful in identifying patients likely to become chronically hospitalized or at high risk for readmission. It may also serve as a possible predictor of patients with brain abnormalities on a computerized tomography (CT) scan.","container-title":"Schizophrenia Bulletin","DOI":"10.1093/schbul/8.3.470","ISSN":"0586-7614","issue":"3","journalAbbreviation":"Schizophr Bull","language":"eng","note":"PMID: 7134891","page":"470-484","source":"PubMed","title":"Measurement of premorbid adjustment in chronic schizophrenia","volume":"8","author":[{"family":"Cannon-Spoor","given":"H. E."},{"family":"Potkin","given":"S. G."},{"family":"Wyatt","given":"R. J."}],"issued":{"date-parts":[["1982"]]}}}],"schema":"https://github.com/citation-style-language/schema/raw/master/csl-citation.json"} </w:instrText>
            </w:r>
            <w:r w:rsidR="00BC0E43">
              <w:rPr>
                <w:sz w:val="18"/>
                <w:szCs w:val="18"/>
              </w:rPr>
              <w:fldChar w:fldCharType="separate"/>
            </w:r>
            <w:r w:rsidR="00197883" w:rsidRPr="00197883">
              <w:rPr>
                <w:rFonts w:ascii="Calibri" w:hAnsi="Calibri" w:cs="Calibri"/>
                <w:sz w:val="18"/>
                <w:vertAlign w:val="superscript"/>
              </w:rPr>
              <w:t>41</w:t>
            </w:r>
            <w:r w:rsidR="00BC0E43">
              <w:rPr>
                <w:sz w:val="18"/>
                <w:szCs w:val="18"/>
              </w:rPr>
              <w:fldChar w:fldCharType="end"/>
            </w:r>
            <w:r w:rsidRPr="00044FD7">
              <w:rPr>
                <w:sz w:val="18"/>
                <w:szCs w:val="18"/>
              </w:rPr>
              <w:t xml:space="preserve">: Establishment of independence [ 0: </w:t>
            </w:r>
            <w:r w:rsidRPr="00044FD7">
              <w:rPr>
                <w:i/>
                <w:sz w:val="18"/>
                <w:szCs w:val="18"/>
              </w:rPr>
              <w:t>“</w:t>
            </w:r>
            <w:r w:rsidRPr="00044FD7">
              <w:rPr>
                <w:rFonts w:ascii="Calibri" w:hAnsi="Calibri"/>
                <w:i/>
                <w:sz w:val="18"/>
                <w:szCs w:val="18"/>
                <w:lang w:val="en-GB"/>
              </w:rPr>
              <w:t>Successfully established residence away from family home, financially independent of parents”</w:t>
            </w:r>
            <w:r w:rsidRPr="00044FD7">
              <w:rPr>
                <w:sz w:val="18"/>
                <w:szCs w:val="18"/>
              </w:rPr>
              <w:t xml:space="preserve"> to 6: </w:t>
            </w:r>
            <w:r w:rsidRPr="00044FD7">
              <w:rPr>
                <w:i/>
                <w:sz w:val="18"/>
                <w:szCs w:val="18"/>
              </w:rPr>
              <w:t>“</w:t>
            </w:r>
            <w:r w:rsidRPr="00044FD7">
              <w:rPr>
                <w:rFonts w:ascii="Calibri" w:hAnsi="Calibri"/>
                <w:i/>
                <w:sz w:val="18"/>
                <w:szCs w:val="18"/>
                <w:lang w:val="en-GB"/>
              </w:rPr>
              <w:t>Made no attempt to leave home or be financially independent”</w:t>
            </w:r>
            <w:r>
              <w:rPr>
                <w:rFonts w:ascii="Calibri" w:hAnsi="Calibri"/>
                <w:i/>
                <w:sz w:val="18"/>
                <w:szCs w:val="18"/>
                <w:lang w:val="en-GB"/>
              </w:rPr>
              <w:t xml:space="preserve"> </w:t>
            </w:r>
            <w:r w:rsidRPr="00044FD7">
              <w:rPr>
                <w:sz w:val="18"/>
                <w:szCs w:val="18"/>
              </w:rPr>
              <w:t>]</w:t>
            </w:r>
          </w:p>
        </w:tc>
        <w:tc>
          <w:tcPr>
            <w:tcW w:w="1271" w:type="dxa"/>
          </w:tcPr>
          <w:p w14:paraId="769811E9" w14:textId="250EC17F" w:rsidR="00044FD7" w:rsidRPr="00112654" w:rsidRDefault="00044FD7" w:rsidP="00015095">
            <w:pPr>
              <w:spacing w:after="0" w:line="240" w:lineRule="auto"/>
              <w:rPr>
                <w:rFonts w:ascii="Calibri" w:eastAsiaTheme="majorEastAsia" w:hAnsi="Calibri" w:cstheme="majorBidi"/>
                <w:kern w:val="2"/>
                <w:sz w:val="18"/>
                <w:szCs w:val="18"/>
                <w14:ligatures w14:val="standardContextual"/>
              </w:rPr>
            </w:pPr>
            <w:r w:rsidRPr="0093610C">
              <w:rPr>
                <w:rFonts w:ascii="Calibri" w:eastAsiaTheme="majorEastAsia" w:hAnsi="Calibri" w:cstheme="majorBidi"/>
                <w:kern w:val="2"/>
                <w:sz w:val="18"/>
                <w:szCs w:val="18"/>
                <w14:ligatures w14:val="standardContextual"/>
              </w:rPr>
              <w:t>Ordinal</w:t>
            </w:r>
          </w:p>
        </w:tc>
      </w:tr>
      <w:tr w:rsidR="00044FD7" w14:paraId="6A7F2E29" w14:textId="77777777" w:rsidTr="00574A96">
        <w:trPr>
          <w:trHeight w:val="255"/>
        </w:trPr>
        <w:tc>
          <w:tcPr>
            <w:tcW w:w="8500" w:type="dxa"/>
          </w:tcPr>
          <w:p w14:paraId="57E99956" w14:textId="6BEF564D" w:rsidR="00044FD7" w:rsidRPr="00044FD7" w:rsidRDefault="00044FD7" w:rsidP="00015095">
            <w:pPr>
              <w:spacing w:after="0" w:line="240" w:lineRule="auto"/>
              <w:ind w:left="598" w:hanging="283"/>
              <w:rPr>
                <w:sz w:val="18"/>
                <w:szCs w:val="18"/>
              </w:rPr>
            </w:pPr>
            <w:r w:rsidRPr="00044FD7">
              <w:rPr>
                <w:sz w:val="18"/>
                <w:szCs w:val="18"/>
              </w:rPr>
              <w:t>PAS (Premorbid Adjustment Scale, General)</w:t>
            </w:r>
            <w:r w:rsidR="00BC0E43">
              <w:rPr>
                <w:sz w:val="18"/>
                <w:szCs w:val="18"/>
              </w:rPr>
              <w:fldChar w:fldCharType="begin"/>
            </w:r>
            <w:r w:rsidR="00197883">
              <w:rPr>
                <w:sz w:val="18"/>
                <w:szCs w:val="18"/>
              </w:rPr>
              <w:instrText xml:space="preserve"> ADDIN ZOTERO_ITEM CSL_CITATION {"citationID":"21FeQNmq","properties":{"formattedCitation":"\\super 41\\nosupersub{}","plainCitation":"41","noteIndex":0},"citationItems":[{"id":"KfJSQhGA/PzxNV1Bh","uris":["http://zotero.org/users/8254188/items/FBNL5UIZ"],"itemData":{"id":22054,"type":"article-journal","abstract":"The Premorbid Adjustment Scale (PAS) is a rating scale which was developed to be applicable in a research setting. It is designed to evaluate the degree of achievement of developmental goals at each of several periods of a subject's life before the onset of schizophrenia. A description of the scale and its use is presented, along with a discussion of psychometric properties. The PAS has been found to be useful in identifying patients likely to become chronically hospitalized or at high risk for readmission. It may also serve as a possible predictor of patients with brain abnormalities on a computerized tomography (CT) scan.","container-title":"Schizophrenia Bulletin","DOI":"10.1093/schbul/8.3.470","ISSN":"0586-7614","issue":"3","journalAbbreviation":"Schizophr Bull","language":"eng","note":"PMID: 7134891","page":"470-484","source":"PubMed","title":"Measurement of premorbid adjustment in chronic schizophrenia","volume":"8","author":[{"family":"Cannon-Spoor","given":"H. E."},{"family":"Potkin","given":"S. G."},{"family":"Wyatt","given":"R. J."}],"issued":{"date-parts":[["1982"]]}}}],"schema":"https://github.com/citation-style-language/schema/raw/master/csl-citation.json"} </w:instrText>
            </w:r>
            <w:r w:rsidR="00BC0E43">
              <w:rPr>
                <w:sz w:val="18"/>
                <w:szCs w:val="18"/>
              </w:rPr>
              <w:fldChar w:fldCharType="separate"/>
            </w:r>
            <w:r w:rsidR="00197883" w:rsidRPr="00197883">
              <w:rPr>
                <w:rFonts w:ascii="Calibri" w:hAnsi="Calibri" w:cs="Calibri"/>
                <w:sz w:val="18"/>
                <w:vertAlign w:val="superscript"/>
              </w:rPr>
              <w:t>41</w:t>
            </w:r>
            <w:r w:rsidR="00BC0E43">
              <w:rPr>
                <w:sz w:val="18"/>
                <w:szCs w:val="18"/>
              </w:rPr>
              <w:fldChar w:fldCharType="end"/>
            </w:r>
            <w:r w:rsidRPr="00044FD7">
              <w:rPr>
                <w:sz w:val="18"/>
                <w:szCs w:val="18"/>
              </w:rPr>
              <w:t xml:space="preserve">: Global assessment of highest level of functioning achieved in respondent’s life [ 0: </w:t>
            </w:r>
            <w:r w:rsidRPr="00044FD7">
              <w:rPr>
                <w:i/>
                <w:sz w:val="18"/>
                <w:szCs w:val="18"/>
              </w:rPr>
              <w:t>“</w:t>
            </w:r>
            <w:r w:rsidRPr="00044FD7">
              <w:rPr>
                <w:rFonts w:ascii="Calibri" w:hAnsi="Calibri"/>
                <w:i/>
                <w:sz w:val="18"/>
                <w:szCs w:val="18"/>
                <w:lang w:val="en-GB"/>
              </w:rPr>
              <w:t>Fully able to function successfully in and take pleasure from (1) school or job; (2) friends; intimate sexual relationships; (4) church, hobbies, etc. Enjoys life and copes with it well”</w:t>
            </w:r>
            <w:r w:rsidRPr="00044FD7">
              <w:rPr>
                <w:sz w:val="18"/>
                <w:szCs w:val="18"/>
              </w:rPr>
              <w:t xml:space="preserve"> to 6: </w:t>
            </w:r>
            <w:r w:rsidRPr="00044FD7">
              <w:rPr>
                <w:i/>
                <w:sz w:val="18"/>
                <w:szCs w:val="18"/>
              </w:rPr>
              <w:t>“</w:t>
            </w:r>
            <w:r w:rsidRPr="00044FD7">
              <w:rPr>
                <w:rFonts w:ascii="Calibri" w:hAnsi="Calibri"/>
                <w:i/>
                <w:sz w:val="18"/>
                <w:szCs w:val="18"/>
                <w:lang w:val="en-GB"/>
              </w:rPr>
              <w:t>Unable to function in or enjoy any aspect of life</w:t>
            </w:r>
            <w:proofErr w:type="gramStart"/>
            <w:r w:rsidRPr="00044FD7">
              <w:rPr>
                <w:rFonts w:ascii="Calibri" w:hAnsi="Calibri"/>
                <w:i/>
                <w:sz w:val="18"/>
                <w:szCs w:val="18"/>
                <w:lang w:val="en-GB"/>
              </w:rPr>
              <w:t>”</w:t>
            </w:r>
            <w:r>
              <w:rPr>
                <w:rFonts w:ascii="Calibri" w:hAnsi="Calibri"/>
                <w:i/>
                <w:sz w:val="18"/>
                <w:szCs w:val="18"/>
                <w:lang w:val="en-GB"/>
              </w:rPr>
              <w:t xml:space="preserve"> </w:t>
            </w:r>
            <w:r w:rsidRPr="00044FD7">
              <w:rPr>
                <w:sz w:val="18"/>
                <w:szCs w:val="18"/>
              </w:rPr>
              <w:t>]</w:t>
            </w:r>
            <w:proofErr w:type="gramEnd"/>
          </w:p>
        </w:tc>
        <w:tc>
          <w:tcPr>
            <w:tcW w:w="1271" w:type="dxa"/>
          </w:tcPr>
          <w:p w14:paraId="37AC5D2C" w14:textId="4221E2A7" w:rsidR="00044FD7" w:rsidRPr="00112654" w:rsidRDefault="00044FD7" w:rsidP="00015095">
            <w:pPr>
              <w:spacing w:after="0" w:line="240" w:lineRule="auto"/>
              <w:rPr>
                <w:rFonts w:ascii="Calibri" w:eastAsiaTheme="majorEastAsia" w:hAnsi="Calibri" w:cstheme="majorBidi"/>
                <w:kern w:val="2"/>
                <w:sz w:val="18"/>
                <w:szCs w:val="18"/>
                <w14:ligatures w14:val="standardContextual"/>
              </w:rPr>
            </w:pPr>
            <w:r w:rsidRPr="0093610C">
              <w:rPr>
                <w:rFonts w:ascii="Calibri" w:eastAsiaTheme="majorEastAsia" w:hAnsi="Calibri" w:cstheme="majorBidi"/>
                <w:kern w:val="2"/>
                <w:sz w:val="18"/>
                <w:szCs w:val="18"/>
                <w14:ligatures w14:val="standardContextual"/>
              </w:rPr>
              <w:t>Ordinal</w:t>
            </w:r>
          </w:p>
        </w:tc>
      </w:tr>
      <w:tr w:rsidR="00044FD7" w14:paraId="27403329" w14:textId="77777777" w:rsidTr="00574A96">
        <w:trPr>
          <w:trHeight w:val="255"/>
        </w:trPr>
        <w:tc>
          <w:tcPr>
            <w:tcW w:w="8500" w:type="dxa"/>
          </w:tcPr>
          <w:p w14:paraId="03264775" w14:textId="7EBA928B" w:rsidR="00044FD7" w:rsidRPr="00044FD7" w:rsidRDefault="00044FD7" w:rsidP="00015095">
            <w:pPr>
              <w:spacing w:after="0" w:line="240" w:lineRule="auto"/>
              <w:ind w:left="598" w:hanging="283"/>
              <w:rPr>
                <w:sz w:val="18"/>
                <w:szCs w:val="18"/>
              </w:rPr>
            </w:pPr>
            <w:r w:rsidRPr="00044FD7">
              <w:rPr>
                <w:sz w:val="18"/>
                <w:szCs w:val="18"/>
              </w:rPr>
              <w:t>PAS (Premorbid Adjustment Scale, General)</w:t>
            </w:r>
            <w:r w:rsidR="00BC0E43">
              <w:rPr>
                <w:sz w:val="18"/>
                <w:szCs w:val="18"/>
              </w:rPr>
              <w:fldChar w:fldCharType="begin"/>
            </w:r>
            <w:r w:rsidR="00197883">
              <w:rPr>
                <w:sz w:val="18"/>
                <w:szCs w:val="18"/>
              </w:rPr>
              <w:instrText xml:space="preserve"> ADDIN ZOTERO_ITEM CSL_CITATION {"citationID":"bYbRElq7","properties":{"formattedCitation":"\\super 41\\nosupersub{}","plainCitation":"41","noteIndex":0},"citationItems":[{"id":"KfJSQhGA/PzxNV1Bh","uris":["http://zotero.org/users/8254188/items/FBNL5UIZ"],"itemData":{"id":22054,"type":"article-journal","abstract":"The Premorbid Adjustment Scale (PAS) is a rating scale which was developed to be applicable in a research setting. It is designed to evaluate the degree of achievement of developmental goals at each of several periods of a subject's life before the onset of schizophrenia. A description of the scale and its use is presented, along with a discussion of psychometric properties. The PAS has been found to be useful in identifying patients likely to become chronically hospitalized or at high risk for readmission. It may also serve as a possible predictor of patients with brain abnormalities on a computerized tomography (CT) scan.","container-title":"Schizophrenia Bulletin","DOI":"10.1093/schbul/8.3.470","ISSN":"0586-7614","issue":"3","journalAbbreviation":"Schizophr Bull","language":"eng","note":"PMID: 7134891","page":"470-484","source":"PubMed","title":"Measurement of premorbid adjustment in chronic schizophrenia","volume":"8","author":[{"family":"Cannon-Spoor","given":"H. E."},{"family":"Potkin","given":"S. G."},{"family":"Wyatt","given":"R. J."}],"issued":{"date-parts":[["1982"]]}}}],"schema":"https://github.com/citation-style-language/schema/raw/master/csl-citation.json"} </w:instrText>
            </w:r>
            <w:r w:rsidR="00BC0E43">
              <w:rPr>
                <w:sz w:val="18"/>
                <w:szCs w:val="18"/>
              </w:rPr>
              <w:fldChar w:fldCharType="separate"/>
            </w:r>
            <w:r w:rsidR="00197883" w:rsidRPr="00197883">
              <w:rPr>
                <w:rFonts w:ascii="Calibri" w:hAnsi="Calibri" w:cs="Calibri"/>
                <w:sz w:val="18"/>
                <w:vertAlign w:val="superscript"/>
              </w:rPr>
              <w:t>41</w:t>
            </w:r>
            <w:r w:rsidR="00BC0E43">
              <w:rPr>
                <w:sz w:val="18"/>
                <w:szCs w:val="18"/>
              </w:rPr>
              <w:fldChar w:fldCharType="end"/>
            </w:r>
            <w:r w:rsidRPr="00044FD7">
              <w:rPr>
                <w:sz w:val="18"/>
                <w:szCs w:val="18"/>
              </w:rPr>
              <w:t>: Social-personal adjustment [ 0: “</w:t>
            </w:r>
            <w:r w:rsidRPr="00044FD7">
              <w:rPr>
                <w:rFonts w:ascii="Calibri" w:hAnsi="Calibri"/>
                <w:sz w:val="18"/>
                <w:szCs w:val="18"/>
                <w:lang w:val="en-GB"/>
              </w:rPr>
              <w:t xml:space="preserve">A leader or officer in formally designated groups, clubs, organisations, or athletic teams in senior high school, vocational school, college, or young adulthood. </w:t>
            </w:r>
            <w:r w:rsidRPr="00044FD7">
              <w:rPr>
                <w:rFonts w:ascii="Calibri" w:hAnsi="Calibri"/>
                <w:sz w:val="18"/>
                <w:szCs w:val="18"/>
              </w:rPr>
              <w:t xml:space="preserve">Involved in intimate, close relationship with others” </w:t>
            </w:r>
            <w:r w:rsidRPr="00044FD7">
              <w:rPr>
                <w:sz w:val="18"/>
                <w:szCs w:val="18"/>
              </w:rPr>
              <w:t>to 6: “</w:t>
            </w:r>
            <w:r w:rsidRPr="00044FD7">
              <w:rPr>
                <w:rFonts w:ascii="Calibri" w:hAnsi="Calibri"/>
                <w:sz w:val="18"/>
                <w:szCs w:val="18"/>
                <w:lang w:val="en-GB"/>
              </w:rPr>
              <w:t xml:space="preserve">No desire to be with peers or others. </w:t>
            </w:r>
            <w:r w:rsidRPr="00044FD7">
              <w:rPr>
                <w:rFonts w:ascii="Calibri" w:hAnsi="Calibri"/>
                <w:sz w:val="18"/>
                <w:szCs w:val="18"/>
              </w:rPr>
              <w:t>Either asocial or antisocial</w:t>
            </w:r>
            <w:proofErr w:type="gramStart"/>
            <w:r w:rsidRPr="00044FD7">
              <w:rPr>
                <w:rFonts w:ascii="Calibri" w:hAnsi="Calibri"/>
                <w:sz w:val="18"/>
                <w:szCs w:val="18"/>
              </w:rPr>
              <w:t>”</w:t>
            </w:r>
            <w:r>
              <w:rPr>
                <w:rFonts w:ascii="Calibri" w:hAnsi="Calibri"/>
                <w:sz w:val="18"/>
                <w:szCs w:val="18"/>
              </w:rPr>
              <w:t xml:space="preserve"> </w:t>
            </w:r>
            <w:r w:rsidRPr="00044FD7">
              <w:rPr>
                <w:sz w:val="18"/>
                <w:szCs w:val="18"/>
              </w:rPr>
              <w:t>]</w:t>
            </w:r>
            <w:proofErr w:type="gramEnd"/>
          </w:p>
        </w:tc>
        <w:tc>
          <w:tcPr>
            <w:tcW w:w="1271" w:type="dxa"/>
          </w:tcPr>
          <w:p w14:paraId="6E900C99" w14:textId="2900FF61" w:rsidR="00044FD7" w:rsidRPr="00112654" w:rsidRDefault="00044FD7" w:rsidP="00015095">
            <w:pPr>
              <w:spacing w:after="0" w:line="240" w:lineRule="auto"/>
              <w:rPr>
                <w:rFonts w:ascii="Calibri" w:eastAsiaTheme="majorEastAsia" w:hAnsi="Calibri" w:cstheme="majorBidi"/>
                <w:kern w:val="2"/>
                <w:sz w:val="18"/>
                <w:szCs w:val="18"/>
                <w14:ligatures w14:val="standardContextual"/>
              </w:rPr>
            </w:pPr>
            <w:r w:rsidRPr="0093610C">
              <w:rPr>
                <w:rFonts w:ascii="Calibri" w:eastAsiaTheme="majorEastAsia" w:hAnsi="Calibri" w:cstheme="majorBidi"/>
                <w:kern w:val="2"/>
                <w:sz w:val="18"/>
                <w:szCs w:val="18"/>
                <w14:ligatures w14:val="standardContextual"/>
              </w:rPr>
              <w:t>Ordinal</w:t>
            </w:r>
          </w:p>
        </w:tc>
      </w:tr>
      <w:tr w:rsidR="00044FD7" w14:paraId="23ED38A0" w14:textId="77777777" w:rsidTr="00574A96">
        <w:trPr>
          <w:trHeight w:val="255"/>
        </w:trPr>
        <w:tc>
          <w:tcPr>
            <w:tcW w:w="8500" w:type="dxa"/>
          </w:tcPr>
          <w:p w14:paraId="6B2913B9" w14:textId="334331D9" w:rsidR="00044FD7" w:rsidRPr="00044FD7" w:rsidRDefault="00044FD7" w:rsidP="00015095">
            <w:pPr>
              <w:spacing w:after="0" w:line="240" w:lineRule="auto"/>
              <w:ind w:left="598" w:hanging="283"/>
              <w:rPr>
                <w:sz w:val="18"/>
                <w:szCs w:val="18"/>
              </w:rPr>
            </w:pPr>
            <w:r w:rsidRPr="00044FD7">
              <w:rPr>
                <w:sz w:val="18"/>
                <w:szCs w:val="18"/>
              </w:rPr>
              <w:t>PAS (Premorbid Adjustment Scale, General)</w:t>
            </w:r>
            <w:r w:rsidR="00BC0E43">
              <w:rPr>
                <w:sz w:val="18"/>
                <w:szCs w:val="18"/>
              </w:rPr>
              <w:fldChar w:fldCharType="begin"/>
            </w:r>
            <w:r w:rsidR="00197883">
              <w:rPr>
                <w:sz w:val="18"/>
                <w:szCs w:val="18"/>
              </w:rPr>
              <w:instrText xml:space="preserve"> ADDIN ZOTERO_ITEM CSL_CITATION {"citationID":"crOd4kXE","properties":{"formattedCitation":"\\super 41\\nosupersub{}","plainCitation":"41","noteIndex":0},"citationItems":[{"id":"KfJSQhGA/PzxNV1Bh","uris":["http://zotero.org/users/8254188/items/FBNL5UIZ"],"itemData":{"id":22054,"type":"article-journal","abstract":"The Premorbid Adjustment Scale (PAS) is a rating scale which was developed to be applicable in a research setting. It is designed to evaluate the degree of achievement of developmental goals at each of several periods of a subject's life before the onset of schizophrenia. A description of the scale and its use is presented, along with a discussion of psychometric properties. The PAS has been found to be useful in identifying patients likely to become chronically hospitalized or at high risk for readmission. It may also serve as a possible predictor of patients with brain abnormalities on a computerized tomography (CT) scan.","container-title":"Schizophrenia Bulletin","DOI":"10.1093/schbul/8.3.470","ISSN":"0586-7614","issue":"3","journalAbbreviation":"Schizophr Bull","language":"eng","note":"PMID: 7134891","page":"470-484","source":"PubMed","title":"Measurement of premorbid adjustment in chronic schizophrenia","volume":"8","author":[{"family":"Cannon-Spoor","given":"H. E."},{"family":"Potkin","given":"S. G."},{"family":"Wyatt","given":"R. J."}],"issued":{"date-parts":[["1982"]]}}}],"schema":"https://github.com/citation-style-language/schema/raw/master/csl-citation.json"} </w:instrText>
            </w:r>
            <w:r w:rsidR="00BC0E43">
              <w:rPr>
                <w:sz w:val="18"/>
                <w:szCs w:val="18"/>
              </w:rPr>
              <w:fldChar w:fldCharType="separate"/>
            </w:r>
            <w:r w:rsidR="00197883" w:rsidRPr="00197883">
              <w:rPr>
                <w:rFonts w:ascii="Calibri" w:hAnsi="Calibri" w:cs="Calibri"/>
                <w:sz w:val="18"/>
                <w:vertAlign w:val="superscript"/>
              </w:rPr>
              <w:t>41</w:t>
            </w:r>
            <w:r w:rsidR="00BC0E43">
              <w:rPr>
                <w:sz w:val="18"/>
                <w:szCs w:val="18"/>
              </w:rPr>
              <w:fldChar w:fldCharType="end"/>
            </w:r>
            <w:r w:rsidRPr="00044FD7">
              <w:rPr>
                <w:sz w:val="18"/>
                <w:szCs w:val="18"/>
              </w:rPr>
              <w:t xml:space="preserve">: Degree of interest in life [ 0: </w:t>
            </w:r>
            <w:r w:rsidRPr="00044FD7">
              <w:rPr>
                <w:i/>
                <w:sz w:val="18"/>
                <w:szCs w:val="18"/>
              </w:rPr>
              <w:t>“</w:t>
            </w:r>
            <w:r w:rsidRPr="00044FD7">
              <w:rPr>
                <w:rFonts w:ascii="Calibri" w:hAnsi="Calibri"/>
                <w:i/>
                <w:sz w:val="18"/>
                <w:szCs w:val="18"/>
                <w:lang w:val="en-GB"/>
              </w:rPr>
              <w:t>Keen, ambitious interest in some of the following: home, family, friends, work, sports, art, pets, gardening, social activities, music, and drama</w:t>
            </w:r>
            <w:r w:rsidRPr="00044FD7">
              <w:rPr>
                <w:i/>
                <w:sz w:val="18"/>
                <w:szCs w:val="18"/>
              </w:rPr>
              <w:t>“</w:t>
            </w:r>
            <w:r w:rsidRPr="00044FD7">
              <w:rPr>
                <w:sz w:val="18"/>
                <w:szCs w:val="18"/>
              </w:rPr>
              <w:t xml:space="preserve"> to 6: </w:t>
            </w:r>
            <w:r w:rsidRPr="00044FD7">
              <w:rPr>
                <w:i/>
                <w:sz w:val="18"/>
                <w:szCs w:val="18"/>
              </w:rPr>
              <w:t>“</w:t>
            </w:r>
            <w:r w:rsidRPr="00044FD7">
              <w:rPr>
                <w:rFonts w:ascii="Calibri" w:hAnsi="Calibri"/>
                <w:i/>
                <w:sz w:val="18"/>
                <w:szCs w:val="18"/>
                <w:lang w:val="en-GB"/>
              </w:rPr>
              <w:t xml:space="preserve">Withdrawn and indifferent toward life interests of average individual. </w:t>
            </w:r>
            <w:r w:rsidRPr="00044FD7">
              <w:rPr>
                <w:rFonts w:ascii="Calibri" w:hAnsi="Calibri"/>
                <w:i/>
                <w:sz w:val="18"/>
                <w:szCs w:val="18"/>
              </w:rPr>
              <w:t>No deep interests of any sort</w:t>
            </w:r>
            <w:proofErr w:type="gramStart"/>
            <w:r w:rsidRPr="00044FD7">
              <w:rPr>
                <w:i/>
                <w:sz w:val="18"/>
                <w:szCs w:val="18"/>
              </w:rPr>
              <w:t>”</w:t>
            </w:r>
            <w:r>
              <w:rPr>
                <w:sz w:val="18"/>
                <w:szCs w:val="18"/>
              </w:rPr>
              <w:t xml:space="preserve"> </w:t>
            </w:r>
            <w:r w:rsidRPr="00044FD7">
              <w:rPr>
                <w:sz w:val="18"/>
                <w:szCs w:val="18"/>
              </w:rPr>
              <w:t>]</w:t>
            </w:r>
            <w:proofErr w:type="gramEnd"/>
          </w:p>
        </w:tc>
        <w:tc>
          <w:tcPr>
            <w:tcW w:w="1271" w:type="dxa"/>
          </w:tcPr>
          <w:p w14:paraId="21E6879C" w14:textId="2651F67E" w:rsidR="00044FD7" w:rsidRPr="00112654" w:rsidRDefault="00044FD7" w:rsidP="00015095">
            <w:pPr>
              <w:spacing w:after="0" w:line="240" w:lineRule="auto"/>
              <w:rPr>
                <w:rFonts w:ascii="Calibri" w:eastAsiaTheme="majorEastAsia" w:hAnsi="Calibri" w:cstheme="majorBidi"/>
                <w:kern w:val="2"/>
                <w:sz w:val="18"/>
                <w:szCs w:val="18"/>
                <w14:ligatures w14:val="standardContextual"/>
              </w:rPr>
            </w:pPr>
            <w:r w:rsidRPr="0093610C">
              <w:rPr>
                <w:rFonts w:ascii="Calibri" w:eastAsiaTheme="majorEastAsia" w:hAnsi="Calibri" w:cstheme="majorBidi"/>
                <w:kern w:val="2"/>
                <w:sz w:val="18"/>
                <w:szCs w:val="18"/>
                <w14:ligatures w14:val="standardContextual"/>
              </w:rPr>
              <w:t>Ordinal</w:t>
            </w:r>
          </w:p>
        </w:tc>
      </w:tr>
      <w:tr w:rsidR="00044FD7" w14:paraId="3C668F60" w14:textId="77777777" w:rsidTr="00574A96">
        <w:trPr>
          <w:trHeight w:val="255"/>
        </w:trPr>
        <w:tc>
          <w:tcPr>
            <w:tcW w:w="8500" w:type="dxa"/>
          </w:tcPr>
          <w:p w14:paraId="1FD10C49" w14:textId="07DD3C07" w:rsidR="00044FD7" w:rsidRPr="00044FD7" w:rsidRDefault="00044FD7" w:rsidP="00015095">
            <w:pPr>
              <w:spacing w:after="0" w:line="240" w:lineRule="auto"/>
              <w:ind w:left="598" w:hanging="283"/>
              <w:rPr>
                <w:sz w:val="18"/>
                <w:szCs w:val="18"/>
              </w:rPr>
            </w:pPr>
            <w:r w:rsidRPr="00044FD7">
              <w:rPr>
                <w:sz w:val="18"/>
                <w:szCs w:val="18"/>
              </w:rPr>
              <w:t>PAS (Premorbid Adjustment Scale, General)</w:t>
            </w:r>
            <w:r w:rsidR="00BC0E43">
              <w:rPr>
                <w:sz w:val="18"/>
                <w:szCs w:val="18"/>
              </w:rPr>
              <w:fldChar w:fldCharType="begin"/>
            </w:r>
            <w:r w:rsidR="00197883">
              <w:rPr>
                <w:sz w:val="18"/>
                <w:szCs w:val="18"/>
              </w:rPr>
              <w:instrText xml:space="preserve"> ADDIN ZOTERO_ITEM CSL_CITATION {"citationID":"5cfxHtdk","properties":{"formattedCitation":"\\super 41\\nosupersub{}","plainCitation":"41","noteIndex":0},"citationItems":[{"id":"KfJSQhGA/PzxNV1Bh","uris":["http://zotero.org/users/8254188/items/FBNL5UIZ"],"itemData":{"id":22054,"type":"article-journal","abstract":"The Premorbid Adjustment Scale (PAS) is a rating scale which was developed to be applicable in a research setting. It is designed to evaluate the degree of achievement of developmental goals at each of several periods of a subject's life before the onset of schizophrenia. A description of the scale and its use is presented, along with a discussion of psychometric properties. The PAS has been found to be useful in identifying patients likely to become chronically hospitalized or at high risk for readmission. It may also serve as a possible predictor of patients with brain abnormalities on a computerized tomography (CT) scan.","container-title":"Schizophrenia Bulletin","DOI":"10.1093/schbul/8.3.470","ISSN":"0586-7614","issue":"3","journalAbbreviation":"Schizophr Bull","language":"eng","note":"PMID: 7134891","page":"470-484","source":"PubMed","title":"Measurement of premorbid adjustment in chronic schizophrenia","volume":"8","author":[{"family":"Cannon-Spoor","given":"H. E."},{"family":"Potkin","given":"S. G."},{"family":"Wyatt","given":"R. J."}],"issued":{"date-parts":[["1982"]]}}}],"schema":"https://github.com/citation-style-language/schema/raw/master/csl-citation.json"} </w:instrText>
            </w:r>
            <w:r w:rsidR="00BC0E43">
              <w:rPr>
                <w:sz w:val="18"/>
                <w:szCs w:val="18"/>
              </w:rPr>
              <w:fldChar w:fldCharType="separate"/>
            </w:r>
            <w:r w:rsidR="00197883" w:rsidRPr="00197883">
              <w:rPr>
                <w:rFonts w:ascii="Calibri" w:hAnsi="Calibri" w:cs="Calibri"/>
                <w:sz w:val="18"/>
                <w:vertAlign w:val="superscript"/>
              </w:rPr>
              <w:t>41</w:t>
            </w:r>
            <w:r w:rsidR="00BC0E43">
              <w:rPr>
                <w:sz w:val="18"/>
                <w:szCs w:val="18"/>
              </w:rPr>
              <w:fldChar w:fldCharType="end"/>
            </w:r>
            <w:r w:rsidRPr="00044FD7">
              <w:rPr>
                <w:sz w:val="18"/>
                <w:szCs w:val="18"/>
              </w:rPr>
              <w:t xml:space="preserve">: Energy level [ 0: </w:t>
            </w:r>
            <w:r w:rsidRPr="00044FD7">
              <w:rPr>
                <w:i/>
                <w:sz w:val="18"/>
                <w:szCs w:val="18"/>
              </w:rPr>
              <w:t>“</w:t>
            </w:r>
            <w:r w:rsidRPr="00044FD7">
              <w:rPr>
                <w:rFonts w:ascii="Calibri" w:hAnsi="Calibri"/>
                <w:i/>
                <w:sz w:val="18"/>
                <w:szCs w:val="18"/>
                <w:lang w:val="en-GB"/>
              </w:rPr>
              <w:t>Strong drive, keen, active, alert interest in life. Liked life and had energy enough to enjoy it</w:t>
            </w:r>
            <w:r w:rsidRPr="00044FD7">
              <w:rPr>
                <w:rFonts w:ascii="Calibri" w:hAnsi="Calibri"/>
                <w:i/>
                <w:sz w:val="18"/>
                <w:szCs w:val="18"/>
              </w:rPr>
              <w:t>”</w:t>
            </w:r>
            <w:r w:rsidRPr="00044FD7">
              <w:rPr>
                <w:sz w:val="18"/>
                <w:szCs w:val="18"/>
              </w:rPr>
              <w:t xml:space="preserve"> to 6: </w:t>
            </w:r>
            <w:r w:rsidRPr="00044FD7">
              <w:rPr>
                <w:i/>
                <w:sz w:val="18"/>
                <w:szCs w:val="18"/>
              </w:rPr>
              <w:t>“</w:t>
            </w:r>
            <w:r w:rsidRPr="00044FD7">
              <w:rPr>
                <w:rFonts w:ascii="Calibri" w:hAnsi="Calibri"/>
                <w:i/>
                <w:sz w:val="18"/>
                <w:szCs w:val="18"/>
              </w:rPr>
              <w:t xml:space="preserve">Submissive, inadequate, passive reactions. </w:t>
            </w:r>
            <w:r w:rsidRPr="00044FD7">
              <w:rPr>
                <w:rFonts w:ascii="Calibri" w:hAnsi="Calibri"/>
                <w:i/>
                <w:sz w:val="18"/>
                <w:szCs w:val="18"/>
                <w:lang w:val="en-GB"/>
              </w:rPr>
              <w:t xml:space="preserve">Weak </w:t>
            </w:r>
            <w:r w:rsidRPr="00044FD7">
              <w:rPr>
                <w:rFonts w:ascii="Calibri" w:hAnsi="Calibri"/>
                <w:i/>
                <w:sz w:val="18"/>
                <w:szCs w:val="18"/>
                <w:lang w:val="en-GB"/>
              </w:rPr>
              <w:lastRenderedPageBreak/>
              <w:t>grasp on life, does not go out to meet life’s problems, does not participate actively, but passively accepts his lot without having the energy to help self</w:t>
            </w:r>
            <w:proofErr w:type="gramStart"/>
            <w:r w:rsidRPr="00044FD7">
              <w:rPr>
                <w:i/>
                <w:sz w:val="18"/>
                <w:szCs w:val="18"/>
              </w:rPr>
              <w:t>”</w:t>
            </w:r>
            <w:r>
              <w:rPr>
                <w:sz w:val="18"/>
                <w:szCs w:val="18"/>
              </w:rPr>
              <w:t xml:space="preserve"> </w:t>
            </w:r>
            <w:r w:rsidRPr="00044FD7">
              <w:rPr>
                <w:sz w:val="18"/>
                <w:szCs w:val="18"/>
              </w:rPr>
              <w:t>]</w:t>
            </w:r>
            <w:proofErr w:type="gramEnd"/>
          </w:p>
        </w:tc>
        <w:tc>
          <w:tcPr>
            <w:tcW w:w="1271" w:type="dxa"/>
          </w:tcPr>
          <w:p w14:paraId="31D1102E" w14:textId="316A19D7" w:rsidR="00044FD7" w:rsidRPr="00112654" w:rsidRDefault="00044FD7" w:rsidP="00015095">
            <w:pPr>
              <w:spacing w:after="0" w:line="240" w:lineRule="auto"/>
              <w:rPr>
                <w:rFonts w:ascii="Calibri" w:eastAsiaTheme="majorEastAsia" w:hAnsi="Calibri" w:cstheme="majorBidi"/>
                <w:kern w:val="2"/>
                <w:sz w:val="18"/>
                <w:szCs w:val="18"/>
                <w14:ligatures w14:val="standardContextual"/>
              </w:rPr>
            </w:pPr>
            <w:r w:rsidRPr="0093610C">
              <w:rPr>
                <w:rFonts w:ascii="Calibri" w:eastAsiaTheme="majorEastAsia" w:hAnsi="Calibri" w:cstheme="majorBidi"/>
                <w:kern w:val="2"/>
                <w:sz w:val="18"/>
                <w:szCs w:val="18"/>
                <w14:ligatures w14:val="standardContextual"/>
              </w:rPr>
              <w:lastRenderedPageBreak/>
              <w:t>Ordinal</w:t>
            </w:r>
          </w:p>
        </w:tc>
      </w:tr>
      <w:tr w:rsidR="009635E0" w14:paraId="66385982" w14:textId="77777777" w:rsidTr="00574A96">
        <w:trPr>
          <w:trHeight w:val="255"/>
        </w:trPr>
        <w:tc>
          <w:tcPr>
            <w:tcW w:w="8500" w:type="dxa"/>
          </w:tcPr>
          <w:p w14:paraId="620A9E95" w14:textId="629A70DB" w:rsidR="009635E0" w:rsidRPr="008E302D" w:rsidRDefault="009635E0" w:rsidP="00015095">
            <w:pPr>
              <w:spacing w:after="0" w:line="240" w:lineRule="auto"/>
              <w:ind w:left="598" w:hanging="283"/>
              <w:rPr>
                <w:sz w:val="18"/>
                <w:szCs w:val="18"/>
              </w:rPr>
            </w:pPr>
            <w:r w:rsidRPr="009635E0">
              <w:rPr>
                <w:sz w:val="18"/>
                <w:szCs w:val="18"/>
              </w:rPr>
              <w:t>CISS</w:t>
            </w:r>
            <w:r>
              <w:rPr>
                <w:sz w:val="18"/>
                <w:szCs w:val="18"/>
              </w:rPr>
              <w:t xml:space="preserve"> (Coping Inventory for Stressful Situations)</w:t>
            </w:r>
            <w:r w:rsidR="00BC0E43">
              <w:rPr>
                <w:sz w:val="18"/>
                <w:szCs w:val="18"/>
              </w:rPr>
              <w:fldChar w:fldCharType="begin"/>
            </w:r>
            <w:r w:rsidR="00197883">
              <w:rPr>
                <w:sz w:val="18"/>
                <w:szCs w:val="18"/>
              </w:rPr>
              <w:instrText xml:space="preserve"> ADDIN ZOTERO_ITEM CSL_CITATION {"citationID":"QbEesAl1","properties":{"formattedCitation":"\\super 42\\nosupersub{}","plainCitation":"42","noteIndex":0},"citationItems":[{"id":"KfJSQhGA/gPo8fTnC","uris":["http://zotero.org/users/8254188/items/YIID2T2A"],"itemData":{"id":22056,"type":"dataset","DOI":"10.1037/t67919-000","language":"en","note":"Institution: American Psychological Association","source":"DOI.org (Crossref)","title":"Coping Inventory for Stressful Situations--Short Form","URL":"https://doi.apa.org/doi/10.1037/t67919-000","author":[{"family":"Endler","given":"N. S."},{"family":"Parker","given":"J. D. A."}],"accessed":{"date-parts":[["2024",10,31]]},"issued":{"date-parts":[["2021",1,11]]}}}],"schema":"https://github.com/citation-style-language/schema/raw/master/csl-citation.json"} </w:instrText>
            </w:r>
            <w:r w:rsidR="00BC0E43">
              <w:rPr>
                <w:sz w:val="18"/>
                <w:szCs w:val="18"/>
              </w:rPr>
              <w:fldChar w:fldCharType="separate"/>
            </w:r>
            <w:r w:rsidR="00197883" w:rsidRPr="00197883">
              <w:rPr>
                <w:rFonts w:ascii="Calibri" w:hAnsi="Calibri" w:cs="Calibri"/>
                <w:sz w:val="18"/>
                <w:vertAlign w:val="superscript"/>
              </w:rPr>
              <w:t>42</w:t>
            </w:r>
            <w:r w:rsidR="00BC0E43">
              <w:rPr>
                <w:sz w:val="18"/>
                <w:szCs w:val="18"/>
              </w:rPr>
              <w:fldChar w:fldCharType="end"/>
            </w:r>
            <w:r w:rsidRPr="009635E0">
              <w:rPr>
                <w:sz w:val="18"/>
                <w:szCs w:val="18"/>
              </w:rPr>
              <w:t>: Task-oriented coping style score</w:t>
            </w:r>
          </w:p>
        </w:tc>
        <w:tc>
          <w:tcPr>
            <w:tcW w:w="1271" w:type="dxa"/>
          </w:tcPr>
          <w:p w14:paraId="4C72ABDF" w14:textId="341FE6AA" w:rsidR="009635E0" w:rsidRPr="00112654" w:rsidRDefault="009635E0" w:rsidP="00015095">
            <w:pPr>
              <w:spacing w:after="0" w:line="240" w:lineRule="auto"/>
              <w:rPr>
                <w:rFonts w:ascii="Calibri" w:eastAsiaTheme="majorEastAsia" w:hAnsi="Calibri" w:cstheme="majorBidi"/>
                <w:kern w:val="2"/>
                <w:sz w:val="18"/>
                <w:szCs w:val="18"/>
                <w14:ligatures w14:val="standardContextual"/>
              </w:rPr>
            </w:pPr>
            <w:r>
              <w:rPr>
                <w:rFonts w:ascii="Calibri" w:eastAsiaTheme="majorEastAsia" w:hAnsi="Calibri" w:cstheme="majorBidi"/>
                <w:kern w:val="2"/>
                <w:sz w:val="18"/>
                <w:szCs w:val="18"/>
                <w14:ligatures w14:val="standardContextual"/>
              </w:rPr>
              <w:t>Continuous</w:t>
            </w:r>
          </w:p>
        </w:tc>
      </w:tr>
      <w:tr w:rsidR="009635E0" w14:paraId="45D00232" w14:textId="77777777" w:rsidTr="00574A96">
        <w:trPr>
          <w:trHeight w:val="255"/>
        </w:trPr>
        <w:tc>
          <w:tcPr>
            <w:tcW w:w="8500" w:type="dxa"/>
          </w:tcPr>
          <w:p w14:paraId="7647AB88" w14:textId="39EFE919" w:rsidR="009635E0" w:rsidRPr="008E302D" w:rsidRDefault="009635E0" w:rsidP="00015095">
            <w:pPr>
              <w:spacing w:after="0" w:line="240" w:lineRule="auto"/>
              <w:ind w:left="598" w:hanging="283"/>
              <w:rPr>
                <w:sz w:val="18"/>
                <w:szCs w:val="18"/>
              </w:rPr>
            </w:pPr>
            <w:r w:rsidRPr="009635E0">
              <w:rPr>
                <w:sz w:val="18"/>
                <w:szCs w:val="18"/>
              </w:rPr>
              <w:t>CISS</w:t>
            </w:r>
            <w:r>
              <w:rPr>
                <w:sz w:val="18"/>
                <w:szCs w:val="18"/>
              </w:rPr>
              <w:t xml:space="preserve"> (Coping Inventory for Stressful Situations)</w:t>
            </w:r>
            <w:r w:rsidR="00BC0E43">
              <w:rPr>
                <w:sz w:val="18"/>
                <w:szCs w:val="18"/>
              </w:rPr>
              <w:fldChar w:fldCharType="begin"/>
            </w:r>
            <w:r w:rsidR="00197883">
              <w:rPr>
                <w:sz w:val="18"/>
                <w:szCs w:val="18"/>
              </w:rPr>
              <w:instrText xml:space="preserve"> ADDIN ZOTERO_ITEM CSL_CITATION {"citationID":"XsJOMeOD","properties":{"formattedCitation":"\\super 42\\nosupersub{}","plainCitation":"42","noteIndex":0},"citationItems":[{"id":"KfJSQhGA/gPo8fTnC","uris":["http://zotero.org/users/8254188/items/YIID2T2A"],"itemData":{"id":22056,"type":"dataset","DOI":"10.1037/t67919-000","language":"en","note":"Institution: American Psychological Association","source":"DOI.org (Crossref)","title":"Coping Inventory for Stressful Situations--Short Form","URL":"https://doi.apa.org/doi/10.1037/t67919-000","author":[{"family":"Endler","given":"N. S."},{"family":"Parker","given":"J. D. A."}],"accessed":{"date-parts":[["2024",10,31]]},"issued":{"date-parts":[["2021",1,11]]}}}],"schema":"https://github.com/citation-style-language/schema/raw/master/csl-citation.json"} </w:instrText>
            </w:r>
            <w:r w:rsidR="00BC0E43">
              <w:rPr>
                <w:sz w:val="18"/>
                <w:szCs w:val="18"/>
              </w:rPr>
              <w:fldChar w:fldCharType="separate"/>
            </w:r>
            <w:r w:rsidR="00197883" w:rsidRPr="00197883">
              <w:rPr>
                <w:rFonts w:ascii="Calibri" w:hAnsi="Calibri" w:cs="Calibri"/>
                <w:sz w:val="18"/>
                <w:vertAlign w:val="superscript"/>
              </w:rPr>
              <w:t>42</w:t>
            </w:r>
            <w:r w:rsidR="00BC0E43">
              <w:rPr>
                <w:sz w:val="18"/>
                <w:szCs w:val="18"/>
              </w:rPr>
              <w:fldChar w:fldCharType="end"/>
            </w:r>
            <w:r w:rsidRPr="009635E0">
              <w:rPr>
                <w:sz w:val="18"/>
                <w:szCs w:val="18"/>
              </w:rPr>
              <w:t>: Emotion-oriented coping style score</w:t>
            </w:r>
          </w:p>
        </w:tc>
        <w:tc>
          <w:tcPr>
            <w:tcW w:w="1271" w:type="dxa"/>
          </w:tcPr>
          <w:p w14:paraId="368C7778" w14:textId="59138A94" w:rsidR="009635E0" w:rsidRPr="00112654" w:rsidRDefault="009635E0" w:rsidP="00015095">
            <w:pPr>
              <w:spacing w:after="0" w:line="240" w:lineRule="auto"/>
              <w:rPr>
                <w:rFonts w:ascii="Calibri" w:eastAsiaTheme="majorEastAsia" w:hAnsi="Calibri" w:cstheme="majorBidi"/>
                <w:kern w:val="2"/>
                <w:sz w:val="18"/>
                <w:szCs w:val="18"/>
                <w14:ligatures w14:val="standardContextual"/>
              </w:rPr>
            </w:pPr>
            <w:r>
              <w:rPr>
                <w:rFonts w:ascii="Calibri" w:eastAsiaTheme="majorEastAsia" w:hAnsi="Calibri" w:cstheme="majorBidi"/>
                <w:kern w:val="2"/>
                <w:sz w:val="18"/>
                <w:szCs w:val="18"/>
                <w14:ligatures w14:val="standardContextual"/>
              </w:rPr>
              <w:t>Continuous</w:t>
            </w:r>
          </w:p>
        </w:tc>
      </w:tr>
      <w:tr w:rsidR="009635E0" w14:paraId="6999078A" w14:textId="77777777" w:rsidTr="00574A96">
        <w:trPr>
          <w:trHeight w:val="255"/>
        </w:trPr>
        <w:tc>
          <w:tcPr>
            <w:tcW w:w="8500" w:type="dxa"/>
          </w:tcPr>
          <w:p w14:paraId="0CEDBF3F" w14:textId="59E0BBED" w:rsidR="009635E0" w:rsidRPr="008E302D" w:rsidRDefault="009635E0" w:rsidP="00015095">
            <w:pPr>
              <w:spacing w:after="0" w:line="240" w:lineRule="auto"/>
              <w:ind w:left="598" w:hanging="283"/>
              <w:rPr>
                <w:sz w:val="18"/>
                <w:szCs w:val="18"/>
              </w:rPr>
            </w:pPr>
            <w:r w:rsidRPr="009635E0">
              <w:rPr>
                <w:sz w:val="18"/>
                <w:szCs w:val="18"/>
              </w:rPr>
              <w:t>CISS</w:t>
            </w:r>
            <w:r>
              <w:rPr>
                <w:sz w:val="18"/>
                <w:szCs w:val="18"/>
              </w:rPr>
              <w:t xml:space="preserve"> (Coping Inventory for Stressful Situations)</w:t>
            </w:r>
            <w:r w:rsidR="00BC0E43">
              <w:rPr>
                <w:sz w:val="18"/>
                <w:szCs w:val="18"/>
              </w:rPr>
              <w:fldChar w:fldCharType="begin"/>
            </w:r>
            <w:r w:rsidR="00197883">
              <w:rPr>
                <w:sz w:val="18"/>
                <w:szCs w:val="18"/>
              </w:rPr>
              <w:instrText xml:space="preserve"> ADDIN ZOTERO_ITEM CSL_CITATION {"citationID":"aROd4Bbp","properties":{"formattedCitation":"\\super 42\\nosupersub{}","plainCitation":"42","noteIndex":0},"citationItems":[{"id":"KfJSQhGA/gPo8fTnC","uris":["http://zotero.org/users/8254188/items/YIID2T2A"],"itemData":{"id":22056,"type":"dataset","DOI":"10.1037/t67919-000","language":"en","note":"Institution: American Psychological Association","source":"DOI.org (Crossref)","title":"Coping Inventory for Stressful Situations--Short Form","URL":"https://doi.apa.org/doi/10.1037/t67919-000","author":[{"family":"Endler","given":"N. S."},{"family":"Parker","given":"J. D. A."}],"accessed":{"date-parts":[["2024",10,31]]},"issued":{"date-parts":[["2021",1,11]]}}}],"schema":"https://github.com/citation-style-language/schema/raw/master/csl-citation.json"} </w:instrText>
            </w:r>
            <w:r w:rsidR="00BC0E43">
              <w:rPr>
                <w:sz w:val="18"/>
                <w:szCs w:val="18"/>
              </w:rPr>
              <w:fldChar w:fldCharType="separate"/>
            </w:r>
            <w:r w:rsidR="00197883" w:rsidRPr="00197883">
              <w:rPr>
                <w:rFonts w:ascii="Calibri" w:hAnsi="Calibri" w:cs="Calibri"/>
                <w:sz w:val="18"/>
                <w:vertAlign w:val="superscript"/>
              </w:rPr>
              <w:t>42</w:t>
            </w:r>
            <w:r w:rsidR="00BC0E43">
              <w:rPr>
                <w:sz w:val="18"/>
                <w:szCs w:val="18"/>
              </w:rPr>
              <w:fldChar w:fldCharType="end"/>
            </w:r>
            <w:r w:rsidRPr="009635E0">
              <w:rPr>
                <w:sz w:val="18"/>
                <w:szCs w:val="18"/>
              </w:rPr>
              <w:t>: Distraction-or</w:t>
            </w:r>
            <w:r w:rsidR="00FE32F3">
              <w:rPr>
                <w:sz w:val="18"/>
                <w:szCs w:val="18"/>
              </w:rPr>
              <w:t>i</w:t>
            </w:r>
            <w:r w:rsidRPr="009635E0">
              <w:rPr>
                <w:sz w:val="18"/>
                <w:szCs w:val="18"/>
              </w:rPr>
              <w:t>ented coping style score</w:t>
            </w:r>
          </w:p>
        </w:tc>
        <w:tc>
          <w:tcPr>
            <w:tcW w:w="1271" w:type="dxa"/>
          </w:tcPr>
          <w:p w14:paraId="17CE8A36" w14:textId="5DB8313F" w:rsidR="009635E0" w:rsidRPr="00112654" w:rsidRDefault="009635E0" w:rsidP="00015095">
            <w:pPr>
              <w:spacing w:after="0" w:line="240" w:lineRule="auto"/>
              <w:rPr>
                <w:rFonts w:ascii="Calibri" w:eastAsiaTheme="majorEastAsia" w:hAnsi="Calibri" w:cstheme="majorBidi"/>
                <w:kern w:val="2"/>
                <w:sz w:val="18"/>
                <w:szCs w:val="18"/>
                <w14:ligatures w14:val="standardContextual"/>
              </w:rPr>
            </w:pPr>
            <w:r>
              <w:rPr>
                <w:rFonts w:ascii="Calibri" w:eastAsiaTheme="majorEastAsia" w:hAnsi="Calibri" w:cstheme="majorBidi"/>
                <w:kern w:val="2"/>
                <w:sz w:val="18"/>
                <w:szCs w:val="18"/>
                <w14:ligatures w14:val="standardContextual"/>
              </w:rPr>
              <w:t>Continuous</w:t>
            </w:r>
          </w:p>
        </w:tc>
      </w:tr>
      <w:tr w:rsidR="009635E0" w14:paraId="015F5633" w14:textId="77777777" w:rsidTr="00574A96">
        <w:trPr>
          <w:trHeight w:val="255"/>
        </w:trPr>
        <w:tc>
          <w:tcPr>
            <w:tcW w:w="8500" w:type="dxa"/>
          </w:tcPr>
          <w:p w14:paraId="766734A4" w14:textId="4994D209" w:rsidR="009635E0" w:rsidRPr="008E302D" w:rsidRDefault="009635E0" w:rsidP="00015095">
            <w:pPr>
              <w:spacing w:after="0" w:line="240" w:lineRule="auto"/>
              <w:ind w:left="598" w:hanging="283"/>
              <w:rPr>
                <w:sz w:val="18"/>
                <w:szCs w:val="18"/>
              </w:rPr>
            </w:pPr>
            <w:r w:rsidRPr="009635E0">
              <w:rPr>
                <w:sz w:val="18"/>
                <w:szCs w:val="18"/>
              </w:rPr>
              <w:t>CISS</w:t>
            </w:r>
            <w:r>
              <w:rPr>
                <w:sz w:val="18"/>
                <w:szCs w:val="18"/>
              </w:rPr>
              <w:t xml:space="preserve"> (Coping Inventory for Stressful Situations)</w:t>
            </w:r>
            <w:r w:rsidR="00BC0E43">
              <w:rPr>
                <w:sz w:val="18"/>
                <w:szCs w:val="18"/>
              </w:rPr>
              <w:fldChar w:fldCharType="begin"/>
            </w:r>
            <w:r w:rsidR="00197883">
              <w:rPr>
                <w:sz w:val="18"/>
                <w:szCs w:val="18"/>
              </w:rPr>
              <w:instrText xml:space="preserve"> ADDIN ZOTERO_ITEM CSL_CITATION {"citationID":"H1lMulE5","properties":{"formattedCitation":"\\super 42\\nosupersub{}","plainCitation":"42","noteIndex":0},"citationItems":[{"id":"KfJSQhGA/gPo8fTnC","uris":["http://zotero.org/users/8254188/items/YIID2T2A"],"itemData":{"id":22056,"type":"dataset","DOI":"10.1037/t67919-000","language":"en","note":"Institution: American Psychological Association","source":"DOI.org (Crossref)","title":"Coping Inventory for Stressful Situations--Short Form","URL":"https://doi.apa.org/doi/10.1037/t67919-000","author":[{"family":"Endler","given":"N. S."},{"family":"Parker","given":"J. D. A."}],"accessed":{"date-parts":[["2024",10,31]]},"issued":{"date-parts":[["2021",1,11]]}}}],"schema":"https://github.com/citation-style-language/schema/raw/master/csl-citation.json"} </w:instrText>
            </w:r>
            <w:r w:rsidR="00BC0E43">
              <w:rPr>
                <w:sz w:val="18"/>
                <w:szCs w:val="18"/>
              </w:rPr>
              <w:fldChar w:fldCharType="separate"/>
            </w:r>
            <w:r w:rsidR="00197883" w:rsidRPr="00197883">
              <w:rPr>
                <w:rFonts w:ascii="Calibri" w:hAnsi="Calibri" w:cs="Calibri"/>
                <w:sz w:val="18"/>
                <w:vertAlign w:val="superscript"/>
              </w:rPr>
              <w:t>42</w:t>
            </w:r>
            <w:r w:rsidR="00BC0E43">
              <w:rPr>
                <w:sz w:val="18"/>
                <w:szCs w:val="18"/>
              </w:rPr>
              <w:fldChar w:fldCharType="end"/>
            </w:r>
            <w:r w:rsidRPr="009635E0">
              <w:rPr>
                <w:sz w:val="18"/>
                <w:szCs w:val="18"/>
              </w:rPr>
              <w:t>: Social-diversion oriented coping style score</w:t>
            </w:r>
          </w:p>
        </w:tc>
        <w:tc>
          <w:tcPr>
            <w:tcW w:w="1271" w:type="dxa"/>
          </w:tcPr>
          <w:p w14:paraId="705B808B" w14:textId="7E4623C9" w:rsidR="009635E0" w:rsidRPr="00112654" w:rsidRDefault="009635E0" w:rsidP="00015095">
            <w:pPr>
              <w:spacing w:after="0" w:line="240" w:lineRule="auto"/>
              <w:rPr>
                <w:rFonts w:ascii="Calibri" w:eastAsiaTheme="majorEastAsia" w:hAnsi="Calibri" w:cstheme="majorBidi"/>
                <w:kern w:val="2"/>
                <w:sz w:val="18"/>
                <w:szCs w:val="18"/>
                <w14:ligatures w14:val="standardContextual"/>
              </w:rPr>
            </w:pPr>
            <w:r>
              <w:rPr>
                <w:rFonts w:ascii="Calibri" w:eastAsiaTheme="majorEastAsia" w:hAnsi="Calibri" w:cstheme="majorBidi"/>
                <w:kern w:val="2"/>
                <w:sz w:val="18"/>
                <w:szCs w:val="18"/>
                <w14:ligatures w14:val="standardContextual"/>
              </w:rPr>
              <w:t>Continuous</w:t>
            </w:r>
          </w:p>
        </w:tc>
      </w:tr>
      <w:tr w:rsidR="009635E0" w14:paraId="402E2D7D" w14:textId="77777777" w:rsidTr="00574A96">
        <w:trPr>
          <w:trHeight w:val="255"/>
        </w:trPr>
        <w:tc>
          <w:tcPr>
            <w:tcW w:w="8500" w:type="dxa"/>
          </w:tcPr>
          <w:p w14:paraId="3AFB7482" w14:textId="38EDAC9A" w:rsidR="009635E0" w:rsidRPr="008E302D" w:rsidRDefault="009635E0" w:rsidP="00015095">
            <w:pPr>
              <w:spacing w:after="0" w:line="240" w:lineRule="auto"/>
              <w:ind w:left="598" w:hanging="283"/>
              <w:rPr>
                <w:sz w:val="18"/>
                <w:szCs w:val="18"/>
              </w:rPr>
            </w:pPr>
            <w:r w:rsidRPr="009635E0">
              <w:rPr>
                <w:sz w:val="18"/>
                <w:szCs w:val="18"/>
              </w:rPr>
              <w:t>CISS</w:t>
            </w:r>
            <w:r>
              <w:rPr>
                <w:sz w:val="18"/>
                <w:szCs w:val="18"/>
              </w:rPr>
              <w:t xml:space="preserve"> (Coping Inventory for Stressful Situations)</w:t>
            </w:r>
            <w:r w:rsidR="00BC0E43">
              <w:rPr>
                <w:sz w:val="18"/>
                <w:szCs w:val="18"/>
              </w:rPr>
              <w:fldChar w:fldCharType="begin"/>
            </w:r>
            <w:r w:rsidR="00197883">
              <w:rPr>
                <w:sz w:val="18"/>
                <w:szCs w:val="18"/>
              </w:rPr>
              <w:instrText xml:space="preserve"> ADDIN ZOTERO_ITEM CSL_CITATION {"citationID":"TlcikAX7","properties":{"formattedCitation":"\\super 42\\nosupersub{}","plainCitation":"42","noteIndex":0},"citationItems":[{"id":"KfJSQhGA/gPo8fTnC","uris":["http://zotero.org/users/8254188/items/YIID2T2A"],"itemData":{"id":22056,"type":"dataset","DOI":"10.1037/t67919-000","language":"en","note":"Institution: American Psychological Association","source":"DOI.org (Crossref)","title":"Coping Inventory for Stressful Situations--Short Form","URL":"https://doi.apa.org/doi/10.1037/t67919-000","author":[{"family":"Endler","given":"N. S."},{"family":"Parker","given":"J. D. A."}],"accessed":{"date-parts":[["2024",10,31]]},"issued":{"date-parts":[["2021",1,11]]}}}],"schema":"https://github.com/citation-style-language/schema/raw/master/csl-citation.json"} </w:instrText>
            </w:r>
            <w:r w:rsidR="00BC0E43">
              <w:rPr>
                <w:sz w:val="18"/>
                <w:szCs w:val="18"/>
              </w:rPr>
              <w:fldChar w:fldCharType="separate"/>
            </w:r>
            <w:r w:rsidR="00197883" w:rsidRPr="00197883">
              <w:rPr>
                <w:rFonts w:ascii="Calibri" w:hAnsi="Calibri" w:cs="Calibri"/>
                <w:sz w:val="18"/>
                <w:vertAlign w:val="superscript"/>
              </w:rPr>
              <w:t>42</w:t>
            </w:r>
            <w:r w:rsidR="00BC0E43">
              <w:rPr>
                <w:sz w:val="18"/>
                <w:szCs w:val="18"/>
              </w:rPr>
              <w:fldChar w:fldCharType="end"/>
            </w:r>
            <w:r w:rsidRPr="009635E0">
              <w:rPr>
                <w:sz w:val="18"/>
                <w:szCs w:val="18"/>
              </w:rPr>
              <w:t>: Avoidance-diversion oriented coping style score</w:t>
            </w:r>
          </w:p>
        </w:tc>
        <w:tc>
          <w:tcPr>
            <w:tcW w:w="1271" w:type="dxa"/>
          </w:tcPr>
          <w:p w14:paraId="5BB169A1" w14:textId="63D7D76B" w:rsidR="009635E0" w:rsidRPr="00112654" w:rsidRDefault="009635E0" w:rsidP="00015095">
            <w:pPr>
              <w:spacing w:after="0" w:line="240" w:lineRule="auto"/>
              <w:rPr>
                <w:rFonts w:ascii="Calibri" w:eastAsiaTheme="majorEastAsia" w:hAnsi="Calibri" w:cstheme="majorBidi"/>
                <w:kern w:val="2"/>
                <w:sz w:val="18"/>
                <w:szCs w:val="18"/>
                <w14:ligatures w14:val="standardContextual"/>
              </w:rPr>
            </w:pPr>
            <w:r>
              <w:rPr>
                <w:rFonts w:ascii="Calibri" w:eastAsiaTheme="majorEastAsia" w:hAnsi="Calibri" w:cstheme="majorBidi"/>
                <w:kern w:val="2"/>
                <w:sz w:val="18"/>
                <w:szCs w:val="18"/>
                <w14:ligatures w14:val="standardContextual"/>
              </w:rPr>
              <w:t>Continuous</w:t>
            </w:r>
          </w:p>
        </w:tc>
      </w:tr>
      <w:tr w:rsidR="009635E0" w14:paraId="39A80B17" w14:textId="77777777" w:rsidTr="00574A96">
        <w:trPr>
          <w:trHeight w:val="255"/>
        </w:trPr>
        <w:tc>
          <w:tcPr>
            <w:tcW w:w="8500" w:type="dxa"/>
          </w:tcPr>
          <w:p w14:paraId="5120AE90" w14:textId="7C1C50CC" w:rsidR="009635E0" w:rsidRPr="008E302D" w:rsidRDefault="009635E0" w:rsidP="00015095">
            <w:pPr>
              <w:spacing w:after="0" w:line="240" w:lineRule="auto"/>
              <w:ind w:left="598" w:hanging="283"/>
              <w:rPr>
                <w:sz w:val="18"/>
                <w:szCs w:val="18"/>
              </w:rPr>
            </w:pPr>
            <w:r w:rsidRPr="009635E0">
              <w:rPr>
                <w:sz w:val="18"/>
                <w:szCs w:val="18"/>
              </w:rPr>
              <w:t>MSPSS</w:t>
            </w:r>
            <w:r>
              <w:rPr>
                <w:sz w:val="18"/>
                <w:szCs w:val="18"/>
              </w:rPr>
              <w:t xml:space="preserve"> (</w:t>
            </w:r>
            <w:r w:rsidRPr="009635E0">
              <w:rPr>
                <w:sz w:val="18"/>
                <w:szCs w:val="18"/>
              </w:rPr>
              <w:t>Multidimensional Scale of Perceived Social Support</w:t>
            </w:r>
            <w:r>
              <w:rPr>
                <w:sz w:val="18"/>
                <w:szCs w:val="18"/>
              </w:rPr>
              <w:t>)</w:t>
            </w:r>
            <w:r w:rsidR="007B055C">
              <w:rPr>
                <w:sz w:val="18"/>
                <w:szCs w:val="18"/>
              </w:rPr>
              <w:fldChar w:fldCharType="begin"/>
            </w:r>
            <w:r w:rsidR="00197883">
              <w:rPr>
                <w:sz w:val="18"/>
                <w:szCs w:val="18"/>
              </w:rPr>
              <w:instrText xml:space="preserve"> ADDIN ZOTERO_ITEM CSL_CITATION {"citationID":"1vWHM90d","properties":{"formattedCitation":"\\super 43\\nosupersub{}","plainCitation":"43","noteIndex":0},"citationItems":[{"id":"KfJSQhGA/10eGmuBO","uris":["http://zotero.org/users/8254188/items/44EATW7E"],"itemData":{"id":22057,"type":"article-journal","abstract":"Developed a self-report measure of subjectively assessed social support, the Multidimensional Scale of Perceived Social Support (MSPSS), which was administered to 275 undergraduates. Three subscales, each addressing a different source of support, were identified and found to have strong factorial validity: Family, Friends, and Significant Other. In addition, the research demonstrated that the MSPSS has good internal and test–retest reliability as well as moderate construct validity. As predicted, high levels of perceived social support were associated with low levels of depression and anxiety symptomatology as measured by the Hopkins Symptom Checklist. Gender differences with respect to the MSPSS are also presented. (PsycInfo Database Record (c) 2020 APA, all rights reserved)","container-title":"Journal of Personality Assessment","DOI":"10.1207/s15327752jpa5201_2","ISSN":"1532-7752","issue":"1","note":"publisher-place: US\npublisher: Lawrence Erlbaum","page":"30-41","source":"APA PsycNet","title":"The Multidimensional Scale of Perceived Social Support","volume":"52","author":[{"family":"Zimet","given":"Gregory D."},{"family":"Dahlem","given":"Nancy W."},{"family":"Zimet","given":"Sara G."},{"family":"Farley","given":"Gordon K."}],"issued":{"date-parts":[["1988"]]}}}],"schema":"https://github.com/citation-style-language/schema/raw/master/csl-citation.json"} </w:instrText>
            </w:r>
            <w:r w:rsidR="007B055C">
              <w:rPr>
                <w:sz w:val="18"/>
                <w:szCs w:val="18"/>
              </w:rPr>
              <w:fldChar w:fldCharType="separate"/>
            </w:r>
            <w:r w:rsidR="00197883" w:rsidRPr="00197883">
              <w:rPr>
                <w:rFonts w:ascii="Calibri" w:hAnsi="Calibri" w:cs="Calibri"/>
                <w:sz w:val="18"/>
                <w:vertAlign w:val="superscript"/>
              </w:rPr>
              <w:t>43</w:t>
            </w:r>
            <w:r w:rsidR="007B055C">
              <w:rPr>
                <w:sz w:val="18"/>
                <w:szCs w:val="18"/>
              </w:rPr>
              <w:fldChar w:fldCharType="end"/>
            </w:r>
            <w:r w:rsidRPr="009635E0">
              <w:rPr>
                <w:sz w:val="18"/>
                <w:szCs w:val="18"/>
              </w:rPr>
              <w:t>: Total score of perceived social support</w:t>
            </w:r>
          </w:p>
        </w:tc>
        <w:tc>
          <w:tcPr>
            <w:tcW w:w="1271" w:type="dxa"/>
          </w:tcPr>
          <w:p w14:paraId="6DD5AF03" w14:textId="36A7203D" w:rsidR="009635E0" w:rsidRPr="00112654" w:rsidRDefault="009635E0" w:rsidP="00015095">
            <w:pPr>
              <w:spacing w:after="0" w:line="240" w:lineRule="auto"/>
              <w:rPr>
                <w:rFonts w:ascii="Calibri" w:eastAsiaTheme="majorEastAsia" w:hAnsi="Calibri" w:cstheme="majorBidi"/>
                <w:kern w:val="2"/>
                <w:sz w:val="18"/>
                <w:szCs w:val="18"/>
                <w14:ligatures w14:val="standardContextual"/>
              </w:rPr>
            </w:pPr>
            <w:r>
              <w:rPr>
                <w:rFonts w:ascii="Calibri" w:eastAsiaTheme="majorEastAsia" w:hAnsi="Calibri" w:cstheme="majorBidi"/>
                <w:kern w:val="2"/>
                <w:sz w:val="18"/>
                <w:szCs w:val="18"/>
                <w14:ligatures w14:val="standardContextual"/>
              </w:rPr>
              <w:t>Continuous</w:t>
            </w:r>
          </w:p>
        </w:tc>
      </w:tr>
      <w:tr w:rsidR="009635E0" w14:paraId="71414199" w14:textId="77777777" w:rsidTr="00574A96">
        <w:trPr>
          <w:trHeight w:val="255"/>
        </w:trPr>
        <w:tc>
          <w:tcPr>
            <w:tcW w:w="8500" w:type="dxa"/>
          </w:tcPr>
          <w:p w14:paraId="308B6A15" w14:textId="75250B79" w:rsidR="009635E0" w:rsidRPr="008E302D" w:rsidRDefault="009635E0" w:rsidP="00015095">
            <w:pPr>
              <w:spacing w:after="0" w:line="240" w:lineRule="auto"/>
              <w:ind w:left="598" w:hanging="283"/>
              <w:rPr>
                <w:sz w:val="18"/>
                <w:szCs w:val="18"/>
              </w:rPr>
            </w:pPr>
            <w:r w:rsidRPr="009635E0">
              <w:rPr>
                <w:sz w:val="18"/>
                <w:szCs w:val="18"/>
              </w:rPr>
              <w:t>MSPSS</w:t>
            </w:r>
            <w:r>
              <w:rPr>
                <w:sz w:val="18"/>
                <w:szCs w:val="18"/>
              </w:rPr>
              <w:t xml:space="preserve"> (</w:t>
            </w:r>
            <w:r w:rsidRPr="009635E0">
              <w:rPr>
                <w:sz w:val="18"/>
                <w:szCs w:val="18"/>
              </w:rPr>
              <w:t>Multidimensional Scale of Perceived Social Support</w:t>
            </w:r>
            <w:r>
              <w:rPr>
                <w:sz w:val="18"/>
                <w:szCs w:val="18"/>
              </w:rPr>
              <w:t>)</w:t>
            </w:r>
            <w:r w:rsidR="007B055C">
              <w:rPr>
                <w:sz w:val="18"/>
                <w:szCs w:val="18"/>
              </w:rPr>
              <w:fldChar w:fldCharType="begin"/>
            </w:r>
            <w:r w:rsidR="00197883">
              <w:rPr>
                <w:sz w:val="18"/>
                <w:szCs w:val="18"/>
              </w:rPr>
              <w:instrText xml:space="preserve"> ADDIN ZOTERO_ITEM CSL_CITATION {"citationID":"RUPiQwND","properties":{"formattedCitation":"\\super 43\\nosupersub{}","plainCitation":"43","noteIndex":0},"citationItems":[{"id":"KfJSQhGA/10eGmuBO","uris":["http://zotero.org/users/8254188/items/44EATW7E"],"itemData":{"id":22057,"type":"article-journal","abstract":"Developed a self-report measure of subjectively assessed social support, the Multidimensional Scale of Perceived Social Support (MSPSS), which was administered to 275 undergraduates. Three subscales, each addressing a different source of support, were identified and found to have strong factorial validity: Family, Friends, and Significant Other. In addition, the research demonstrated that the MSPSS has good internal and test–retest reliability as well as moderate construct validity. As predicted, high levels of perceived social support were associated with low levels of depression and anxiety symptomatology as measured by the Hopkins Symptom Checklist. Gender differences with respect to the MSPSS are also presented. (PsycInfo Database Record (c) 2020 APA, all rights reserved)","container-title":"Journal of Personality Assessment","DOI":"10.1207/s15327752jpa5201_2","ISSN":"1532-7752","issue":"1","note":"publisher-place: US\npublisher: Lawrence Erlbaum","page":"30-41","source":"APA PsycNet","title":"The Multidimensional Scale of Perceived Social Support","volume":"52","author":[{"family":"Zimet","given":"Gregory D."},{"family":"Dahlem","given":"Nancy W."},{"family":"Zimet","given":"Sara G."},{"family":"Farley","given":"Gordon K."}],"issued":{"date-parts":[["1988"]]}}}],"schema":"https://github.com/citation-style-language/schema/raw/master/csl-citation.json"} </w:instrText>
            </w:r>
            <w:r w:rsidR="007B055C">
              <w:rPr>
                <w:sz w:val="18"/>
                <w:szCs w:val="18"/>
              </w:rPr>
              <w:fldChar w:fldCharType="separate"/>
            </w:r>
            <w:r w:rsidR="00197883" w:rsidRPr="00197883">
              <w:rPr>
                <w:rFonts w:ascii="Calibri" w:hAnsi="Calibri" w:cs="Calibri"/>
                <w:sz w:val="18"/>
                <w:vertAlign w:val="superscript"/>
              </w:rPr>
              <w:t>43</w:t>
            </w:r>
            <w:r w:rsidR="007B055C">
              <w:rPr>
                <w:sz w:val="18"/>
                <w:szCs w:val="18"/>
              </w:rPr>
              <w:fldChar w:fldCharType="end"/>
            </w:r>
            <w:r w:rsidRPr="009635E0">
              <w:rPr>
                <w:sz w:val="18"/>
                <w:szCs w:val="18"/>
              </w:rPr>
              <w:t>: Perceived social support by family members</w:t>
            </w:r>
          </w:p>
        </w:tc>
        <w:tc>
          <w:tcPr>
            <w:tcW w:w="1271" w:type="dxa"/>
          </w:tcPr>
          <w:p w14:paraId="6F71867C" w14:textId="448C9E99" w:rsidR="009635E0" w:rsidRPr="00112654" w:rsidRDefault="009635E0" w:rsidP="00015095">
            <w:pPr>
              <w:spacing w:after="0" w:line="240" w:lineRule="auto"/>
              <w:rPr>
                <w:rFonts w:ascii="Calibri" w:eastAsiaTheme="majorEastAsia" w:hAnsi="Calibri" w:cstheme="majorBidi"/>
                <w:kern w:val="2"/>
                <w:sz w:val="18"/>
                <w:szCs w:val="18"/>
                <w14:ligatures w14:val="standardContextual"/>
              </w:rPr>
            </w:pPr>
            <w:r>
              <w:rPr>
                <w:rFonts w:ascii="Calibri" w:eastAsiaTheme="majorEastAsia" w:hAnsi="Calibri" w:cstheme="majorBidi"/>
                <w:kern w:val="2"/>
                <w:sz w:val="18"/>
                <w:szCs w:val="18"/>
                <w14:ligatures w14:val="standardContextual"/>
              </w:rPr>
              <w:t>Continuous</w:t>
            </w:r>
          </w:p>
        </w:tc>
      </w:tr>
      <w:tr w:rsidR="009635E0" w14:paraId="591408C6" w14:textId="77777777" w:rsidTr="00574A96">
        <w:trPr>
          <w:trHeight w:val="255"/>
        </w:trPr>
        <w:tc>
          <w:tcPr>
            <w:tcW w:w="8500" w:type="dxa"/>
          </w:tcPr>
          <w:p w14:paraId="1C77F13A" w14:textId="0408380C" w:rsidR="009635E0" w:rsidRPr="008E302D" w:rsidRDefault="009635E0" w:rsidP="00015095">
            <w:pPr>
              <w:spacing w:after="0" w:line="240" w:lineRule="auto"/>
              <w:ind w:left="598" w:hanging="283"/>
              <w:rPr>
                <w:sz w:val="18"/>
                <w:szCs w:val="18"/>
              </w:rPr>
            </w:pPr>
            <w:r w:rsidRPr="009635E0">
              <w:rPr>
                <w:sz w:val="18"/>
                <w:szCs w:val="18"/>
              </w:rPr>
              <w:t>MSPSS</w:t>
            </w:r>
            <w:r>
              <w:rPr>
                <w:sz w:val="18"/>
                <w:szCs w:val="18"/>
              </w:rPr>
              <w:t xml:space="preserve"> (</w:t>
            </w:r>
            <w:r w:rsidRPr="009635E0">
              <w:rPr>
                <w:sz w:val="18"/>
                <w:szCs w:val="18"/>
              </w:rPr>
              <w:t>Multidimensional Scale of Perceived Social Support</w:t>
            </w:r>
            <w:r>
              <w:rPr>
                <w:sz w:val="18"/>
                <w:szCs w:val="18"/>
              </w:rPr>
              <w:t>)</w:t>
            </w:r>
            <w:r w:rsidR="007B055C">
              <w:rPr>
                <w:sz w:val="18"/>
                <w:szCs w:val="18"/>
              </w:rPr>
              <w:fldChar w:fldCharType="begin"/>
            </w:r>
            <w:r w:rsidR="00197883">
              <w:rPr>
                <w:sz w:val="18"/>
                <w:szCs w:val="18"/>
              </w:rPr>
              <w:instrText xml:space="preserve"> ADDIN ZOTERO_ITEM CSL_CITATION {"citationID":"ismMi8Td","properties":{"formattedCitation":"\\super 43\\nosupersub{}","plainCitation":"43","noteIndex":0},"citationItems":[{"id":"KfJSQhGA/10eGmuBO","uris":["http://zotero.org/users/8254188/items/44EATW7E"],"itemData":{"id":22057,"type":"article-journal","abstract":"Developed a self-report measure of subjectively assessed social support, the Multidimensional Scale of Perceived Social Support (MSPSS), which was administered to 275 undergraduates. Three subscales, each addressing a different source of support, were identified and found to have strong factorial validity: Family, Friends, and Significant Other. In addition, the research demonstrated that the MSPSS has good internal and test–retest reliability as well as moderate construct validity. As predicted, high levels of perceived social support were associated with low levels of depression and anxiety symptomatology as measured by the Hopkins Symptom Checklist. Gender differences with respect to the MSPSS are also presented. (PsycInfo Database Record (c) 2020 APA, all rights reserved)","container-title":"Journal of Personality Assessment","DOI":"10.1207/s15327752jpa5201_2","ISSN":"1532-7752","issue":"1","note":"publisher-place: US\npublisher: Lawrence Erlbaum","page":"30-41","source":"APA PsycNet","title":"The Multidimensional Scale of Perceived Social Support","volume":"52","author":[{"family":"Zimet","given":"Gregory D."},{"family":"Dahlem","given":"Nancy W."},{"family":"Zimet","given":"Sara G."},{"family":"Farley","given":"Gordon K."}],"issued":{"date-parts":[["1988"]]}}}],"schema":"https://github.com/citation-style-language/schema/raw/master/csl-citation.json"} </w:instrText>
            </w:r>
            <w:r w:rsidR="007B055C">
              <w:rPr>
                <w:sz w:val="18"/>
                <w:szCs w:val="18"/>
              </w:rPr>
              <w:fldChar w:fldCharType="separate"/>
            </w:r>
            <w:r w:rsidR="00197883" w:rsidRPr="00197883">
              <w:rPr>
                <w:rFonts w:ascii="Calibri" w:hAnsi="Calibri" w:cs="Calibri"/>
                <w:sz w:val="18"/>
                <w:vertAlign w:val="superscript"/>
              </w:rPr>
              <w:t>43</w:t>
            </w:r>
            <w:r w:rsidR="007B055C">
              <w:rPr>
                <w:sz w:val="18"/>
                <w:szCs w:val="18"/>
              </w:rPr>
              <w:fldChar w:fldCharType="end"/>
            </w:r>
            <w:r w:rsidRPr="009635E0">
              <w:rPr>
                <w:sz w:val="18"/>
                <w:szCs w:val="18"/>
              </w:rPr>
              <w:t>: Perceived social support by friends</w:t>
            </w:r>
          </w:p>
        </w:tc>
        <w:tc>
          <w:tcPr>
            <w:tcW w:w="1271" w:type="dxa"/>
          </w:tcPr>
          <w:p w14:paraId="406E0DCB" w14:textId="61AD36A3" w:rsidR="009635E0" w:rsidRPr="00112654" w:rsidRDefault="009635E0" w:rsidP="00015095">
            <w:pPr>
              <w:spacing w:after="0" w:line="240" w:lineRule="auto"/>
              <w:rPr>
                <w:rFonts w:ascii="Calibri" w:eastAsiaTheme="majorEastAsia" w:hAnsi="Calibri" w:cstheme="majorBidi"/>
                <w:kern w:val="2"/>
                <w:sz w:val="18"/>
                <w:szCs w:val="18"/>
                <w14:ligatures w14:val="standardContextual"/>
              </w:rPr>
            </w:pPr>
            <w:r>
              <w:rPr>
                <w:rFonts w:ascii="Calibri" w:eastAsiaTheme="majorEastAsia" w:hAnsi="Calibri" w:cstheme="majorBidi"/>
                <w:kern w:val="2"/>
                <w:sz w:val="18"/>
                <w:szCs w:val="18"/>
                <w14:ligatures w14:val="standardContextual"/>
              </w:rPr>
              <w:t>Continuous</w:t>
            </w:r>
          </w:p>
        </w:tc>
      </w:tr>
      <w:tr w:rsidR="009635E0" w14:paraId="0865A2EA" w14:textId="77777777" w:rsidTr="00574A96">
        <w:trPr>
          <w:trHeight w:val="255"/>
        </w:trPr>
        <w:tc>
          <w:tcPr>
            <w:tcW w:w="8500" w:type="dxa"/>
          </w:tcPr>
          <w:p w14:paraId="50A3002E" w14:textId="0DB154F2" w:rsidR="009635E0" w:rsidRPr="008E302D" w:rsidRDefault="009635E0" w:rsidP="00015095">
            <w:pPr>
              <w:spacing w:after="0" w:line="240" w:lineRule="auto"/>
              <w:ind w:left="598" w:hanging="283"/>
              <w:rPr>
                <w:sz w:val="18"/>
                <w:szCs w:val="18"/>
              </w:rPr>
            </w:pPr>
            <w:r w:rsidRPr="009635E0">
              <w:rPr>
                <w:sz w:val="18"/>
                <w:szCs w:val="18"/>
              </w:rPr>
              <w:t>MSPSS</w:t>
            </w:r>
            <w:r>
              <w:rPr>
                <w:sz w:val="18"/>
                <w:szCs w:val="18"/>
              </w:rPr>
              <w:t xml:space="preserve"> (</w:t>
            </w:r>
            <w:r w:rsidRPr="009635E0">
              <w:rPr>
                <w:sz w:val="18"/>
                <w:szCs w:val="18"/>
              </w:rPr>
              <w:t>Multidimensional Scale of Perceived Social Support</w:t>
            </w:r>
            <w:r>
              <w:rPr>
                <w:sz w:val="18"/>
                <w:szCs w:val="18"/>
              </w:rPr>
              <w:t>)</w:t>
            </w:r>
            <w:r w:rsidR="007B055C">
              <w:rPr>
                <w:sz w:val="18"/>
                <w:szCs w:val="18"/>
              </w:rPr>
              <w:fldChar w:fldCharType="begin"/>
            </w:r>
            <w:r w:rsidR="00197883">
              <w:rPr>
                <w:sz w:val="18"/>
                <w:szCs w:val="18"/>
              </w:rPr>
              <w:instrText xml:space="preserve"> ADDIN ZOTERO_ITEM CSL_CITATION {"citationID":"lCT7rBXJ","properties":{"formattedCitation":"\\super 43\\nosupersub{}","plainCitation":"43","noteIndex":0},"citationItems":[{"id":"KfJSQhGA/10eGmuBO","uris":["http://zotero.org/users/8254188/items/44EATW7E"],"itemData":{"id":22057,"type":"article-journal","abstract":"Developed a self-report measure of subjectively assessed social support, the Multidimensional Scale of Perceived Social Support (MSPSS), which was administered to 275 undergraduates. Three subscales, each addressing a different source of support, were identified and found to have strong factorial validity: Family, Friends, and Significant Other. In addition, the research demonstrated that the MSPSS has good internal and test–retest reliability as well as moderate construct validity. As predicted, high levels of perceived social support were associated with low levels of depression and anxiety symptomatology as measured by the Hopkins Symptom Checklist. Gender differences with respect to the MSPSS are also presented. (PsycInfo Database Record (c) 2020 APA, all rights reserved)","container-title":"Journal of Personality Assessment","DOI":"10.1207/s15327752jpa5201_2","ISSN":"1532-7752","issue":"1","note":"publisher-place: US\npublisher: Lawrence Erlbaum","page":"30-41","source":"APA PsycNet","title":"The Multidimensional Scale of Perceived Social Support","volume":"52","author":[{"family":"Zimet","given":"Gregory D."},{"family":"Dahlem","given":"Nancy W."},{"family":"Zimet","given":"Sara G."},{"family":"Farley","given":"Gordon K."}],"issued":{"date-parts":[["1988"]]}}}],"schema":"https://github.com/citation-style-language/schema/raw/master/csl-citation.json"} </w:instrText>
            </w:r>
            <w:r w:rsidR="007B055C">
              <w:rPr>
                <w:sz w:val="18"/>
                <w:szCs w:val="18"/>
              </w:rPr>
              <w:fldChar w:fldCharType="separate"/>
            </w:r>
            <w:r w:rsidR="00197883" w:rsidRPr="00197883">
              <w:rPr>
                <w:rFonts w:ascii="Calibri" w:hAnsi="Calibri" w:cs="Calibri"/>
                <w:sz w:val="18"/>
                <w:vertAlign w:val="superscript"/>
              </w:rPr>
              <w:t>43</w:t>
            </w:r>
            <w:r w:rsidR="007B055C">
              <w:rPr>
                <w:sz w:val="18"/>
                <w:szCs w:val="18"/>
              </w:rPr>
              <w:fldChar w:fldCharType="end"/>
            </w:r>
            <w:r w:rsidRPr="009635E0">
              <w:rPr>
                <w:sz w:val="18"/>
                <w:szCs w:val="18"/>
              </w:rPr>
              <w:t>: Perceived social support by significant others</w:t>
            </w:r>
          </w:p>
        </w:tc>
        <w:tc>
          <w:tcPr>
            <w:tcW w:w="1271" w:type="dxa"/>
          </w:tcPr>
          <w:p w14:paraId="184ACB4A" w14:textId="4D15EA00" w:rsidR="009635E0" w:rsidRPr="00112654" w:rsidRDefault="009635E0" w:rsidP="00015095">
            <w:pPr>
              <w:spacing w:after="0" w:line="240" w:lineRule="auto"/>
              <w:rPr>
                <w:rFonts w:ascii="Calibri" w:eastAsiaTheme="majorEastAsia" w:hAnsi="Calibri" w:cstheme="majorBidi"/>
                <w:kern w:val="2"/>
                <w:sz w:val="18"/>
                <w:szCs w:val="18"/>
                <w14:ligatures w14:val="standardContextual"/>
              </w:rPr>
            </w:pPr>
            <w:r>
              <w:rPr>
                <w:rFonts w:ascii="Calibri" w:eastAsiaTheme="majorEastAsia" w:hAnsi="Calibri" w:cstheme="majorBidi"/>
                <w:kern w:val="2"/>
                <w:sz w:val="18"/>
                <w:szCs w:val="18"/>
                <w14:ligatures w14:val="standardContextual"/>
              </w:rPr>
              <w:t>Continuous</w:t>
            </w:r>
          </w:p>
        </w:tc>
      </w:tr>
      <w:tr w:rsidR="009635E0" w14:paraId="5CFACE45" w14:textId="77777777" w:rsidTr="00574A96">
        <w:trPr>
          <w:trHeight w:val="255"/>
        </w:trPr>
        <w:tc>
          <w:tcPr>
            <w:tcW w:w="8500" w:type="dxa"/>
          </w:tcPr>
          <w:p w14:paraId="3EF39F8A" w14:textId="1D5BCFEA" w:rsidR="009635E0" w:rsidRPr="008E302D" w:rsidRDefault="009635E0" w:rsidP="00015095">
            <w:pPr>
              <w:spacing w:after="0" w:line="240" w:lineRule="auto"/>
              <w:ind w:left="598" w:hanging="283"/>
              <w:rPr>
                <w:sz w:val="18"/>
                <w:szCs w:val="18"/>
              </w:rPr>
            </w:pPr>
            <w:r w:rsidRPr="009635E0">
              <w:rPr>
                <w:sz w:val="18"/>
                <w:szCs w:val="18"/>
              </w:rPr>
              <w:t>NEO-FFI</w:t>
            </w:r>
            <w:r>
              <w:rPr>
                <w:sz w:val="18"/>
                <w:szCs w:val="18"/>
              </w:rPr>
              <w:t xml:space="preserve"> (</w:t>
            </w:r>
            <w:r w:rsidRPr="009635E0">
              <w:rPr>
                <w:sz w:val="18"/>
                <w:szCs w:val="18"/>
              </w:rPr>
              <w:t>NEO Five-Factor Inventory</w:t>
            </w:r>
            <w:r>
              <w:rPr>
                <w:sz w:val="18"/>
                <w:szCs w:val="18"/>
              </w:rPr>
              <w:t>)</w:t>
            </w:r>
            <w:r w:rsidR="007B055C">
              <w:rPr>
                <w:sz w:val="18"/>
                <w:szCs w:val="18"/>
              </w:rPr>
              <w:fldChar w:fldCharType="begin"/>
            </w:r>
            <w:r w:rsidR="00197883">
              <w:rPr>
                <w:sz w:val="18"/>
                <w:szCs w:val="18"/>
              </w:rPr>
              <w:instrText xml:space="preserve"> ADDIN ZOTERO_ITEM CSL_CITATION {"citationID":"Cw8kwH1m","properties":{"formattedCitation":"\\super 44\\nosupersub{}","plainCitation":"44","noteIndex":0},"citationItems":[{"id":"KfJSQhGA/6xFhSgRC","uris":["http://zotero.org/users/8254188/items/47I8SMWK"],"itemData":{"id":22062,"type":"chapter","archive":"Scopus","container-title":"The SAGE Handbook of Personality Theory and Assessment: Volume 2 - Personality Measurement and Testing","note":"DOI: 10.4135/9781849200479.n9","page":"179-198","source":"Scopus","title":"The revised NEO personality inventory (NEO-PI-R)","author":[{"family":"Costa","given":"P.T.","suffix":"Jr."},{"family":"McCrae","given":"R.R."}],"issued":{"date-parts":[["2008"]]}}}],"schema":"https://github.com/citation-style-language/schema/raw/master/csl-citation.json"} </w:instrText>
            </w:r>
            <w:r w:rsidR="007B055C">
              <w:rPr>
                <w:sz w:val="18"/>
                <w:szCs w:val="18"/>
              </w:rPr>
              <w:fldChar w:fldCharType="separate"/>
            </w:r>
            <w:r w:rsidR="00197883" w:rsidRPr="00197883">
              <w:rPr>
                <w:rFonts w:ascii="Calibri" w:hAnsi="Calibri" w:cs="Calibri"/>
                <w:sz w:val="18"/>
                <w:vertAlign w:val="superscript"/>
              </w:rPr>
              <w:t>44</w:t>
            </w:r>
            <w:r w:rsidR="007B055C">
              <w:rPr>
                <w:sz w:val="18"/>
                <w:szCs w:val="18"/>
              </w:rPr>
              <w:fldChar w:fldCharType="end"/>
            </w:r>
            <w:r w:rsidRPr="009635E0">
              <w:rPr>
                <w:sz w:val="18"/>
                <w:szCs w:val="18"/>
              </w:rPr>
              <w:t>: Neuroticism score</w:t>
            </w:r>
          </w:p>
        </w:tc>
        <w:tc>
          <w:tcPr>
            <w:tcW w:w="1271" w:type="dxa"/>
          </w:tcPr>
          <w:p w14:paraId="233C57A3" w14:textId="4803B446" w:rsidR="009635E0" w:rsidRPr="00112654" w:rsidRDefault="009635E0" w:rsidP="00015095">
            <w:pPr>
              <w:spacing w:after="0" w:line="240" w:lineRule="auto"/>
              <w:rPr>
                <w:rFonts w:ascii="Calibri" w:eastAsiaTheme="majorEastAsia" w:hAnsi="Calibri" w:cstheme="majorBidi"/>
                <w:kern w:val="2"/>
                <w:sz w:val="18"/>
                <w:szCs w:val="18"/>
                <w14:ligatures w14:val="standardContextual"/>
              </w:rPr>
            </w:pPr>
            <w:r>
              <w:rPr>
                <w:rFonts w:ascii="Calibri" w:eastAsiaTheme="majorEastAsia" w:hAnsi="Calibri" w:cstheme="majorBidi"/>
                <w:kern w:val="2"/>
                <w:sz w:val="18"/>
                <w:szCs w:val="18"/>
                <w14:ligatures w14:val="standardContextual"/>
              </w:rPr>
              <w:t>Continuous</w:t>
            </w:r>
          </w:p>
        </w:tc>
      </w:tr>
      <w:tr w:rsidR="009635E0" w14:paraId="39B084AA" w14:textId="77777777" w:rsidTr="00574A96">
        <w:trPr>
          <w:trHeight w:val="255"/>
        </w:trPr>
        <w:tc>
          <w:tcPr>
            <w:tcW w:w="8500" w:type="dxa"/>
          </w:tcPr>
          <w:p w14:paraId="3A85E058" w14:textId="202D5242" w:rsidR="009635E0" w:rsidRPr="008E302D" w:rsidRDefault="009635E0" w:rsidP="00015095">
            <w:pPr>
              <w:spacing w:after="0" w:line="240" w:lineRule="auto"/>
              <w:ind w:left="598" w:hanging="283"/>
              <w:rPr>
                <w:sz w:val="18"/>
                <w:szCs w:val="18"/>
              </w:rPr>
            </w:pPr>
            <w:r w:rsidRPr="009635E0">
              <w:rPr>
                <w:sz w:val="18"/>
                <w:szCs w:val="18"/>
              </w:rPr>
              <w:t>NEO-FFI</w:t>
            </w:r>
            <w:r>
              <w:rPr>
                <w:sz w:val="18"/>
                <w:szCs w:val="18"/>
              </w:rPr>
              <w:t xml:space="preserve"> (</w:t>
            </w:r>
            <w:r w:rsidRPr="009635E0">
              <w:rPr>
                <w:sz w:val="18"/>
                <w:szCs w:val="18"/>
              </w:rPr>
              <w:t>NEO Five-Factor Inventory</w:t>
            </w:r>
            <w:r>
              <w:rPr>
                <w:sz w:val="18"/>
                <w:szCs w:val="18"/>
              </w:rPr>
              <w:t>)</w:t>
            </w:r>
            <w:r w:rsidR="007B055C">
              <w:rPr>
                <w:sz w:val="18"/>
                <w:szCs w:val="18"/>
              </w:rPr>
              <w:fldChar w:fldCharType="begin"/>
            </w:r>
            <w:r w:rsidR="00197883">
              <w:rPr>
                <w:sz w:val="18"/>
                <w:szCs w:val="18"/>
              </w:rPr>
              <w:instrText xml:space="preserve"> ADDIN ZOTERO_ITEM CSL_CITATION {"citationID":"LNWXjdkC","properties":{"formattedCitation":"\\super 44\\nosupersub{}","plainCitation":"44","noteIndex":0},"citationItems":[{"id":"KfJSQhGA/6xFhSgRC","uris":["http://zotero.org/users/8254188/items/47I8SMWK"],"itemData":{"id":22062,"type":"chapter","archive":"Scopus","container-title":"The SAGE Handbook of Personality Theory and Assessment: Volume 2 - Personality Measurement and Testing","note":"DOI: 10.4135/9781849200479.n9","page":"179-198","source":"Scopus","title":"The revised NEO personality inventory (NEO-PI-R)","author":[{"family":"Costa","given":"P.T.","suffix":"Jr."},{"family":"McCrae","given":"R.R."}],"issued":{"date-parts":[["2008"]]}}}],"schema":"https://github.com/citation-style-language/schema/raw/master/csl-citation.json"} </w:instrText>
            </w:r>
            <w:r w:rsidR="007B055C">
              <w:rPr>
                <w:sz w:val="18"/>
                <w:szCs w:val="18"/>
              </w:rPr>
              <w:fldChar w:fldCharType="separate"/>
            </w:r>
            <w:r w:rsidR="00197883" w:rsidRPr="00197883">
              <w:rPr>
                <w:rFonts w:ascii="Calibri" w:hAnsi="Calibri" w:cs="Calibri"/>
                <w:sz w:val="18"/>
                <w:vertAlign w:val="superscript"/>
              </w:rPr>
              <w:t>44</w:t>
            </w:r>
            <w:r w:rsidR="007B055C">
              <w:rPr>
                <w:sz w:val="18"/>
                <w:szCs w:val="18"/>
              </w:rPr>
              <w:fldChar w:fldCharType="end"/>
            </w:r>
            <w:r w:rsidRPr="009635E0">
              <w:rPr>
                <w:sz w:val="18"/>
                <w:szCs w:val="18"/>
              </w:rPr>
              <w:t>: Extraversion score</w:t>
            </w:r>
          </w:p>
        </w:tc>
        <w:tc>
          <w:tcPr>
            <w:tcW w:w="1271" w:type="dxa"/>
          </w:tcPr>
          <w:p w14:paraId="3CFC64B7" w14:textId="5127C8C1" w:rsidR="009635E0" w:rsidRPr="00112654" w:rsidRDefault="009635E0" w:rsidP="00015095">
            <w:pPr>
              <w:spacing w:after="0" w:line="240" w:lineRule="auto"/>
              <w:rPr>
                <w:rFonts w:ascii="Calibri" w:eastAsiaTheme="majorEastAsia" w:hAnsi="Calibri" w:cstheme="majorBidi"/>
                <w:kern w:val="2"/>
                <w:sz w:val="18"/>
                <w:szCs w:val="18"/>
                <w14:ligatures w14:val="standardContextual"/>
              </w:rPr>
            </w:pPr>
            <w:r>
              <w:rPr>
                <w:rFonts w:ascii="Calibri" w:eastAsiaTheme="majorEastAsia" w:hAnsi="Calibri" w:cstheme="majorBidi"/>
                <w:kern w:val="2"/>
                <w:sz w:val="18"/>
                <w:szCs w:val="18"/>
                <w14:ligatures w14:val="standardContextual"/>
              </w:rPr>
              <w:t>Continuous</w:t>
            </w:r>
          </w:p>
        </w:tc>
      </w:tr>
      <w:tr w:rsidR="009635E0" w14:paraId="717982F4" w14:textId="77777777" w:rsidTr="00574A96">
        <w:trPr>
          <w:trHeight w:val="255"/>
        </w:trPr>
        <w:tc>
          <w:tcPr>
            <w:tcW w:w="8500" w:type="dxa"/>
          </w:tcPr>
          <w:p w14:paraId="3F9FC49A" w14:textId="738F6840" w:rsidR="009635E0" w:rsidRPr="008E302D" w:rsidRDefault="009635E0" w:rsidP="00015095">
            <w:pPr>
              <w:spacing w:after="0" w:line="240" w:lineRule="auto"/>
              <w:ind w:left="598" w:hanging="283"/>
              <w:rPr>
                <w:sz w:val="18"/>
                <w:szCs w:val="18"/>
              </w:rPr>
            </w:pPr>
            <w:r w:rsidRPr="009635E0">
              <w:rPr>
                <w:sz w:val="18"/>
                <w:szCs w:val="18"/>
              </w:rPr>
              <w:t>NEO-FFI</w:t>
            </w:r>
            <w:r>
              <w:rPr>
                <w:sz w:val="18"/>
                <w:szCs w:val="18"/>
              </w:rPr>
              <w:t xml:space="preserve"> (</w:t>
            </w:r>
            <w:r w:rsidRPr="009635E0">
              <w:rPr>
                <w:sz w:val="18"/>
                <w:szCs w:val="18"/>
              </w:rPr>
              <w:t>NEO Five-Factor Inventory</w:t>
            </w:r>
            <w:r>
              <w:rPr>
                <w:sz w:val="18"/>
                <w:szCs w:val="18"/>
              </w:rPr>
              <w:t>)</w:t>
            </w:r>
            <w:r w:rsidR="007B055C">
              <w:rPr>
                <w:sz w:val="18"/>
                <w:szCs w:val="18"/>
              </w:rPr>
              <w:fldChar w:fldCharType="begin"/>
            </w:r>
            <w:r w:rsidR="00197883">
              <w:rPr>
                <w:sz w:val="18"/>
                <w:szCs w:val="18"/>
              </w:rPr>
              <w:instrText xml:space="preserve"> ADDIN ZOTERO_ITEM CSL_CITATION {"citationID":"R934XBCr","properties":{"formattedCitation":"\\super 44\\nosupersub{}","plainCitation":"44","noteIndex":0},"citationItems":[{"id":"KfJSQhGA/6xFhSgRC","uris":["http://zotero.org/users/8254188/items/47I8SMWK"],"itemData":{"id":22062,"type":"chapter","archive":"Scopus","container-title":"The SAGE Handbook of Personality Theory and Assessment: Volume 2 - Personality Measurement and Testing","note":"DOI: 10.4135/9781849200479.n9","page":"179-198","source":"Scopus","title":"The revised NEO personality inventory (NEO-PI-R)","author":[{"family":"Costa","given":"P.T.","suffix":"Jr."},{"family":"McCrae","given":"R.R."}],"issued":{"date-parts":[["2008"]]}}}],"schema":"https://github.com/citation-style-language/schema/raw/master/csl-citation.json"} </w:instrText>
            </w:r>
            <w:r w:rsidR="007B055C">
              <w:rPr>
                <w:sz w:val="18"/>
                <w:szCs w:val="18"/>
              </w:rPr>
              <w:fldChar w:fldCharType="separate"/>
            </w:r>
            <w:r w:rsidR="00197883" w:rsidRPr="00197883">
              <w:rPr>
                <w:rFonts w:ascii="Calibri" w:hAnsi="Calibri" w:cs="Calibri"/>
                <w:sz w:val="18"/>
                <w:vertAlign w:val="superscript"/>
              </w:rPr>
              <w:t>44</w:t>
            </w:r>
            <w:r w:rsidR="007B055C">
              <w:rPr>
                <w:sz w:val="18"/>
                <w:szCs w:val="18"/>
              </w:rPr>
              <w:fldChar w:fldCharType="end"/>
            </w:r>
            <w:r w:rsidRPr="009635E0">
              <w:rPr>
                <w:sz w:val="18"/>
                <w:szCs w:val="18"/>
              </w:rPr>
              <w:t>: Openness score</w:t>
            </w:r>
          </w:p>
        </w:tc>
        <w:tc>
          <w:tcPr>
            <w:tcW w:w="1271" w:type="dxa"/>
          </w:tcPr>
          <w:p w14:paraId="6F462800" w14:textId="7E4D8075" w:rsidR="009635E0" w:rsidRPr="00112654" w:rsidRDefault="009635E0" w:rsidP="00015095">
            <w:pPr>
              <w:spacing w:after="0" w:line="240" w:lineRule="auto"/>
              <w:rPr>
                <w:rFonts w:ascii="Calibri" w:eastAsiaTheme="majorEastAsia" w:hAnsi="Calibri" w:cstheme="majorBidi"/>
                <w:kern w:val="2"/>
                <w:sz w:val="18"/>
                <w:szCs w:val="18"/>
                <w14:ligatures w14:val="standardContextual"/>
              </w:rPr>
            </w:pPr>
            <w:r>
              <w:rPr>
                <w:rFonts w:ascii="Calibri" w:eastAsiaTheme="majorEastAsia" w:hAnsi="Calibri" w:cstheme="majorBidi"/>
                <w:kern w:val="2"/>
                <w:sz w:val="18"/>
                <w:szCs w:val="18"/>
                <w14:ligatures w14:val="standardContextual"/>
              </w:rPr>
              <w:t>Continuous</w:t>
            </w:r>
          </w:p>
        </w:tc>
      </w:tr>
      <w:tr w:rsidR="009635E0" w14:paraId="30341944" w14:textId="77777777" w:rsidTr="00574A96">
        <w:trPr>
          <w:trHeight w:val="255"/>
        </w:trPr>
        <w:tc>
          <w:tcPr>
            <w:tcW w:w="8500" w:type="dxa"/>
          </w:tcPr>
          <w:p w14:paraId="3A3CE02F" w14:textId="0A0D1146" w:rsidR="009635E0" w:rsidRPr="008E302D" w:rsidRDefault="009635E0" w:rsidP="00015095">
            <w:pPr>
              <w:spacing w:after="0" w:line="240" w:lineRule="auto"/>
              <w:ind w:left="598" w:hanging="283"/>
              <w:rPr>
                <w:sz w:val="18"/>
                <w:szCs w:val="18"/>
              </w:rPr>
            </w:pPr>
            <w:r w:rsidRPr="009635E0">
              <w:rPr>
                <w:sz w:val="18"/>
                <w:szCs w:val="18"/>
              </w:rPr>
              <w:t>NEO-FFI</w:t>
            </w:r>
            <w:r>
              <w:rPr>
                <w:sz w:val="18"/>
                <w:szCs w:val="18"/>
              </w:rPr>
              <w:t xml:space="preserve"> (</w:t>
            </w:r>
            <w:r w:rsidRPr="009635E0">
              <w:rPr>
                <w:sz w:val="18"/>
                <w:szCs w:val="18"/>
              </w:rPr>
              <w:t>NEO Five-Factor Inventory</w:t>
            </w:r>
            <w:r>
              <w:rPr>
                <w:sz w:val="18"/>
                <w:szCs w:val="18"/>
              </w:rPr>
              <w:t>)</w:t>
            </w:r>
            <w:r w:rsidR="007B055C">
              <w:rPr>
                <w:sz w:val="18"/>
                <w:szCs w:val="18"/>
              </w:rPr>
              <w:fldChar w:fldCharType="begin"/>
            </w:r>
            <w:r w:rsidR="00197883">
              <w:rPr>
                <w:sz w:val="18"/>
                <w:szCs w:val="18"/>
              </w:rPr>
              <w:instrText xml:space="preserve"> ADDIN ZOTERO_ITEM CSL_CITATION {"citationID":"GKCUkIEG","properties":{"formattedCitation":"\\super 44\\nosupersub{}","plainCitation":"44","noteIndex":0},"citationItems":[{"id":"KfJSQhGA/6xFhSgRC","uris":["http://zotero.org/users/8254188/items/47I8SMWK"],"itemData":{"id":22062,"type":"chapter","archive":"Scopus","container-title":"The SAGE Handbook of Personality Theory and Assessment: Volume 2 - Personality Measurement and Testing","note":"DOI: 10.4135/9781849200479.n9","page":"179-198","source":"Scopus","title":"The revised NEO personality inventory (NEO-PI-R)","author":[{"family":"Costa","given":"P.T.","suffix":"Jr."},{"family":"McCrae","given":"R.R."}],"issued":{"date-parts":[["2008"]]}}}],"schema":"https://github.com/citation-style-language/schema/raw/master/csl-citation.json"} </w:instrText>
            </w:r>
            <w:r w:rsidR="007B055C">
              <w:rPr>
                <w:sz w:val="18"/>
                <w:szCs w:val="18"/>
              </w:rPr>
              <w:fldChar w:fldCharType="separate"/>
            </w:r>
            <w:r w:rsidR="00197883" w:rsidRPr="00197883">
              <w:rPr>
                <w:rFonts w:ascii="Calibri" w:hAnsi="Calibri" w:cs="Calibri"/>
                <w:sz w:val="18"/>
                <w:vertAlign w:val="superscript"/>
              </w:rPr>
              <w:t>44</w:t>
            </w:r>
            <w:r w:rsidR="007B055C">
              <w:rPr>
                <w:sz w:val="18"/>
                <w:szCs w:val="18"/>
              </w:rPr>
              <w:fldChar w:fldCharType="end"/>
            </w:r>
            <w:r w:rsidRPr="009635E0">
              <w:rPr>
                <w:sz w:val="18"/>
                <w:szCs w:val="18"/>
              </w:rPr>
              <w:t>: Agreeableness score</w:t>
            </w:r>
          </w:p>
        </w:tc>
        <w:tc>
          <w:tcPr>
            <w:tcW w:w="1271" w:type="dxa"/>
          </w:tcPr>
          <w:p w14:paraId="4C71436A" w14:textId="7E45FB5E" w:rsidR="009635E0" w:rsidRPr="00112654" w:rsidRDefault="009635E0" w:rsidP="00015095">
            <w:pPr>
              <w:spacing w:after="0" w:line="240" w:lineRule="auto"/>
              <w:rPr>
                <w:rFonts w:ascii="Calibri" w:eastAsiaTheme="majorEastAsia" w:hAnsi="Calibri" w:cstheme="majorBidi"/>
                <w:kern w:val="2"/>
                <w:sz w:val="18"/>
                <w:szCs w:val="18"/>
                <w14:ligatures w14:val="standardContextual"/>
              </w:rPr>
            </w:pPr>
            <w:r>
              <w:rPr>
                <w:rFonts w:ascii="Calibri" w:eastAsiaTheme="majorEastAsia" w:hAnsi="Calibri" w:cstheme="majorBidi"/>
                <w:kern w:val="2"/>
                <w:sz w:val="18"/>
                <w:szCs w:val="18"/>
                <w14:ligatures w14:val="standardContextual"/>
              </w:rPr>
              <w:t>Continuous</w:t>
            </w:r>
          </w:p>
        </w:tc>
      </w:tr>
      <w:tr w:rsidR="009635E0" w14:paraId="52D3E002" w14:textId="77777777" w:rsidTr="00574A96">
        <w:trPr>
          <w:trHeight w:val="255"/>
        </w:trPr>
        <w:tc>
          <w:tcPr>
            <w:tcW w:w="8500" w:type="dxa"/>
          </w:tcPr>
          <w:p w14:paraId="1936E45C" w14:textId="3440D46F" w:rsidR="009635E0" w:rsidRPr="008E302D" w:rsidRDefault="009635E0" w:rsidP="00015095">
            <w:pPr>
              <w:spacing w:after="0" w:line="240" w:lineRule="auto"/>
              <w:ind w:left="598" w:hanging="283"/>
              <w:rPr>
                <w:sz w:val="18"/>
                <w:szCs w:val="18"/>
              </w:rPr>
            </w:pPr>
            <w:r w:rsidRPr="009635E0">
              <w:rPr>
                <w:sz w:val="18"/>
                <w:szCs w:val="18"/>
              </w:rPr>
              <w:t>NEO-FFI</w:t>
            </w:r>
            <w:r>
              <w:rPr>
                <w:sz w:val="18"/>
                <w:szCs w:val="18"/>
              </w:rPr>
              <w:t xml:space="preserve"> (</w:t>
            </w:r>
            <w:r w:rsidRPr="009635E0">
              <w:rPr>
                <w:sz w:val="18"/>
                <w:szCs w:val="18"/>
              </w:rPr>
              <w:t>NEO Five-Factor Inventory</w:t>
            </w:r>
            <w:r>
              <w:rPr>
                <w:sz w:val="18"/>
                <w:szCs w:val="18"/>
              </w:rPr>
              <w:t>)</w:t>
            </w:r>
            <w:r w:rsidR="007B055C">
              <w:rPr>
                <w:sz w:val="18"/>
                <w:szCs w:val="18"/>
              </w:rPr>
              <w:fldChar w:fldCharType="begin"/>
            </w:r>
            <w:r w:rsidR="00197883">
              <w:rPr>
                <w:sz w:val="18"/>
                <w:szCs w:val="18"/>
              </w:rPr>
              <w:instrText xml:space="preserve"> ADDIN ZOTERO_ITEM CSL_CITATION {"citationID":"9oPND9xJ","properties":{"formattedCitation":"\\super 44\\nosupersub{}","plainCitation":"44","noteIndex":0},"citationItems":[{"id":"KfJSQhGA/6xFhSgRC","uris":["http://zotero.org/users/8254188/items/47I8SMWK"],"itemData":{"id":22062,"type":"chapter","archive":"Scopus","container-title":"The SAGE Handbook of Personality Theory and Assessment: Volume 2 - Personality Measurement and Testing","note":"DOI: 10.4135/9781849200479.n9","page":"179-198","source":"Scopus","title":"The revised NEO personality inventory (NEO-PI-R)","author":[{"family":"Costa","given":"P.T.","suffix":"Jr."},{"family":"McCrae","given":"R.R."}],"issued":{"date-parts":[["2008"]]}}}],"schema":"https://github.com/citation-style-language/schema/raw/master/csl-citation.json"} </w:instrText>
            </w:r>
            <w:r w:rsidR="007B055C">
              <w:rPr>
                <w:sz w:val="18"/>
                <w:szCs w:val="18"/>
              </w:rPr>
              <w:fldChar w:fldCharType="separate"/>
            </w:r>
            <w:r w:rsidR="00197883" w:rsidRPr="00197883">
              <w:rPr>
                <w:rFonts w:ascii="Calibri" w:hAnsi="Calibri" w:cs="Calibri"/>
                <w:sz w:val="18"/>
                <w:vertAlign w:val="superscript"/>
              </w:rPr>
              <w:t>44</w:t>
            </w:r>
            <w:r w:rsidR="007B055C">
              <w:rPr>
                <w:sz w:val="18"/>
                <w:szCs w:val="18"/>
              </w:rPr>
              <w:fldChar w:fldCharType="end"/>
            </w:r>
            <w:r w:rsidRPr="009635E0">
              <w:rPr>
                <w:sz w:val="18"/>
                <w:szCs w:val="18"/>
              </w:rPr>
              <w:t>: Conscientiousness score</w:t>
            </w:r>
          </w:p>
        </w:tc>
        <w:tc>
          <w:tcPr>
            <w:tcW w:w="1271" w:type="dxa"/>
          </w:tcPr>
          <w:p w14:paraId="69E35F82" w14:textId="5DC93085" w:rsidR="009635E0" w:rsidRPr="00112654" w:rsidRDefault="009635E0" w:rsidP="00015095">
            <w:pPr>
              <w:spacing w:after="0" w:line="240" w:lineRule="auto"/>
              <w:rPr>
                <w:rFonts w:ascii="Calibri" w:eastAsiaTheme="majorEastAsia" w:hAnsi="Calibri" w:cstheme="majorBidi"/>
                <w:kern w:val="2"/>
                <w:sz w:val="18"/>
                <w:szCs w:val="18"/>
                <w14:ligatures w14:val="standardContextual"/>
              </w:rPr>
            </w:pPr>
            <w:r>
              <w:rPr>
                <w:rFonts w:ascii="Calibri" w:eastAsiaTheme="majorEastAsia" w:hAnsi="Calibri" w:cstheme="majorBidi"/>
                <w:kern w:val="2"/>
                <w:sz w:val="18"/>
                <w:szCs w:val="18"/>
                <w14:ligatures w14:val="standardContextual"/>
              </w:rPr>
              <w:t>Continuous</w:t>
            </w:r>
          </w:p>
        </w:tc>
      </w:tr>
      <w:tr w:rsidR="009635E0" w14:paraId="4512EC91" w14:textId="77777777" w:rsidTr="00574A96">
        <w:trPr>
          <w:trHeight w:val="255"/>
        </w:trPr>
        <w:tc>
          <w:tcPr>
            <w:tcW w:w="8500" w:type="dxa"/>
          </w:tcPr>
          <w:p w14:paraId="34B9F16D" w14:textId="47473F73" w:rsidR="009635E0" w:rsidRPr="008E302D" w:rsidRDefault="009635E0" w:rsidP="00015095">
            <w:pPr>
              <w:spacing w:after="0" w:line="240" w:lineRule="auto"/>
              <w:ind w:left="598" w:hanging="283"/>
              <w:rPr>
                <w:sz w:val="18"/>
                <w:szCs w:val="18"/>
              </w:rPr>
            </w:pPr>
            <w:r w:rsidRPr="009635E0">
              <w:rPr>
                <w:sz w:val="18"/>
                <w:szCs w:val="18"/>
              </w:rPr>
              <w:t>RSA</w:t>
            </w:r>
            <w:r>
              <w:rPr>
                <w:sz w:val="18"/>
                <w:szCs w:val="18"/>
              </w:rPr>
              <w:t xml:space="preserve"> (Resilience Scale for Adults)</w:t>
            </w:r>
            <w:r w:rsidR="007B055C">
              <w:rPr>
                <w:sz w:val="18"/>
                <w:szCs w:val="18"/>
              </w:rPr>
              <w:fldChar w:fldCharType="begin"/>
            </w:r>
            <w:r w:rsidR="00197883">
              <w:rPr>
                <w:sz w:val="18"/>
                <w:szCs w:val="18"/>
              </w:rPr>
              <w:instrText xml:space="preserve"> ADDIN ZOTERO_ITEM CSL_CITATION {"citationID":"uTtOwTos","properties":{"formattedCitation":"\\super 45\\nosupersub{}","plainCitation":"45","noteIndex":0},"citationItems":[{"id":"KfJSQhGA/TvR0puRU","uris":["http://zotero.org/users/8254188/items/5UAX77NW"],"itemData":{"id":2669,"type":"article-journal","container-title":"International Journal of Methods in Psychiatric Research","issue":"2","page":"65–76","title":"A new rating scale for adult resilience: what are the central protective resources behind healthy adjustment?","volume":"12","author":[{"family":"Friborg","given":"O."},{"family":"Hjemdal","given":"O."},{"family":"Rosenvinge","given":"J. H."},{"family":"Martinussen","given":"M."}],"issued":{"date-parts":[["2003"]]}}}],"schema":"https://github.com/citation-style-language/schema/raw/master/csl-citation.json"} </w:instrText>
            </w:r>
            <w:r w:rsidR="007B055C">
              <w:rPr>
                <w:sz w:val="18"/>
                <w:szCs w:val="18"/>
              </w:rPr>
              <w:fldChar w:fldCharType="separate"/>
            </w:r>
            <w:r w:rsidR="00197883" w:rsidRPr="00197883">
              <w:rPr>
                <w:rFonts w:ascii="Calibri" w:hAnsi="Calibri" w:cs="Calibri"/>
                <w:sz w:val="18"/>
                <w:vertAlign w:val="superscript"/>
              </w:rPr>
              <w:t>45</w:t>
            </w:r>
            <w:r w:rsidR="007B055C">
              <w:rPr>
                <w:sz w:val="18"/>
                <w:szCs w:val="18"/>
              </w:rPr>
              <w:fldChar w:fldCharType="end"/>
            </w:r>
            <w:r w:rsidRPr="009635E0">
              <w:rPr>
                <w:sz w:val="18"/>
                <w:szCs w:val="18"/>
              </w:rPr>
              <w:t xml:space="preserve">: Perception of </w:t>
            </w:r>
            <w:proofErr w:type="spellStart"/>
            <w:r w:rsidRPr="009635E0">
              <w:rPr>
                <w:sz w:val="18"/>
                <w:szCs w:val="18"/>
              </w:rPr>
              <w:t>self score</w:t>
            </w:r>
            <w:proofErr w:type="spellEnd"/>
          </w:p>
        </w:tc>
        <w:tc>
          <w:tcPr>
            <w:tcW w:w="1271" w:type="dxa"/>
          </w:tcPr>
          <w:p w14:paraId="5C6FB8D7" w14:textId="30F80530" w:rsidR="009635E0" w:rsidRPr="00112654" w:rsidRDefault="009635E0" w:rsidP="00015095">
            <w:pPr>
              <w:spacing w:after="0" w:line="240" w:lineRule="auto"/>
              <w:rPr>
                <w:rFonts w:ascii="Calibri" w:eastAsiaTheme="majorEastAsia" w:hAnsi="Calibri" w:cstheme="majorBidi"/>
                <w:kern w:val="2"/>
                <w:sz w:val="18"/>
                <w:szCs w:val="18"/>
                <w14:ligatures w14:val="standardContextual"/>
              </w:rPr>
            </w:pPr>
            <w:r w:rsidRPr="00E85EF3">
              <w:rPr>
                <w:rFonts w:ascii="Calibri" w:eastAsiaTheme="majorEastAsia" w:hAnsi="Calibri" w:cstheme="majorBidi"/>
                <w:kern w:val="2"/>
                <w:sz w:val="18"/>
                <w:szCs w:val="18"/>
                <w14:ligatures w14:val="standardContextual"/>
              </w:rPr>
              <w:t>Continuous</w:t>
            </w:r>
          </w:p>
        </w:tc>
      </w:tr>
      <w:tr w:rsidR="009635E0" w14:paraId="1195E012" w14:textId="77777777" w:rsidTr="00574A96">
        <w:trPr>
          <w:trHeight w:val="255"/>
        </w:trPr>
        <w:tc>
          <w:tcPr>
            <w:tcW w:w="8500" w:type="dxa"/>
          </w:tcPr>
          <w:p w14:paraId="1435D46E" w14:textId="0BAB0239" w:rsidR="009635E0" w:rsidRPr="008E302D" w:rsidRDefault="009635E0" w:rsidP="00015095">
            <w:pPr>
              <w:spacing w:after="0" w:line="240" w:lineRule="auto"/>
              <w:ind w:left="598" w:hanging="283"/>
              <w:rPr>
                <w:sz w:val="18"/>
                <w:szCs w:val="18"/>
              </w:rPr>
            </w:pPr>
            <w:r w:rsidRPr="009635E0">
              <w:rPr>
                <w:sz w:val="18"/>
                <w:szCs w:val="18"/>
              </w:rPr>
              <w:t>RSA</w:t>
            </w:r>
            <w:r>
              <w:rPr>
                <w:sz w:val="18"/>
                <w:szCs w:val="18"/>
              </w:rPr>
              <w:t xml:space="preserve"> (Resilience Scale for Adults)</w:t>
            </w:r>
            <w:r w:rsidR="007B055C">
              <w:rPr>
                <w:sz w:val="18"/>
                <w:szCs w:val="18"/>
              </w:rPr>
              <w:fldChar w:fldCharType="begin"/>
            </w:r>
            <w:r w:rsidR="00197883">
              <w:rPr>
                <w:sz w:val="18"/>
                <w:szCs w:val="18"/>
              </w:rPr>
              <w:instrText xml:space="preserve"> ADDIN ZOTERO_ITEM CSL_CITATION {"citationID":"kBPzJOV1","properties":{"formattedCitation":"\\super 45\\nosupersub{}","plainCitation":"45","noteIndex":0},"citationItems":[{"id":"KfJSQhGA/TvR0puRU","uris":["http://zotero.org/users/8254188/items/5UAX77NW"],"itemData":{"id":2669,"type":"article-journal","container-title":"International Journal of Methods in Psychiatric Research","issue":"2","page":"65–76","title":"A new rating scale for adult resilience: what are the central protective resources behind healthy adjustment?","volume":"12","author":[{"family":"Friborg","given":"O."},{"family":"Hjemdal","given":"O."},{"family":"Rosenvinge","given":"J. H."},{"family":"Martinussen","given":"M."}],"issued":{"date-parts":[["2003"]]}}}],"schema":"https://github.com/citation-style-language/schema/raw/master/csl-citation.json"} </w:instrText>
            </w:r>
            <w:r w:rsidR="007B055C">
              <w:rPr>
                <w:sz w:val="18"/>
                <w:szCs w:val="18"/>
              </w:rPr>
              <w:fldChar w:fldCharType="separate"/>
            </w:r>
            <w:r w:rsidR="00197883" w:rsidRPr="00197883">
              <w:rPr>
                <w:rFonts w:ascii="Calibri" w:hAnsi="Calibri" w:cs="Calibri"/>
                <w:sz w:val="18"/>
                <w:vertAlign w:val="superscript"/>
              </w:rPr>
              <w:t>45</w:t>
            </w:r>
            <w:r w:rsidR="007B055C">
              <w:rPr>
                <w:sz w:val="18"/>
                <w:szCs w:val="18"/>
              </w:rPr>
              <w:fldChar w:fldCharType="end"/>
            </w:r>
            <w:r w:rsidRPr="009635E0">
              <w:rPr>
                <w:sz w:val="18"/>
                <w:szCs w:val="18"/>
              </w:rPr>
              <w:t>: Planned future score</w:t>
            </w:r>
          </w:p>
        </w:tc>
        <w:tc>
          <w:tcPr>
            <w:tcW w:w="1271" w:type="dxa"/>
          </w:tcPr>
          <w:p w14:paraId="7023342F" w14:textId="35EBDE9A" w:rsidR="009635E0" w:rsidRPr="00112654" w:rsidRDefault="009635E0" w:rsidP="00015095">
            <w:pPr>
              <w:spacing w:after="0" w:line="240" w:lineRule="auto"/>
              <w:rPr>
                <w:rFonts w:ascii="Calibri" w:eastAsiaTheme="majorEastAsia" w:hAnsi="Calibri" w:cstheme="majorBidi"/>
                <w:kern w:val="2"/>
                <w:sz w:val="18"/>
                <w:szCs w:val="18"/>
                <w14:ligatures w14:val="standardContextual"/>
              </w:rPr>
            </w:pPr>
            <w:r w:rsidRPr="00E85EF3">
              <w:rPr>
                <w:rFonts w:ascii="Calibri" w:eastAsiaTheme="majorEastAsia" w:hAnsi="Calibri" w:cstheme="majorBidi"/>
                <w:kern w:val="2"/>
                <w:sz w:val="18"/>
                <w:szCs w:val="18"/>
                <w14:ligatures w14:val="standardContextual"/>
              </w:rPr>
              <w:t>Continuous</w:t>
            </w:r>
          </w:p>
        </w:tc>
      </w:tr>
      <w:tr w:rsidR="009635E0" w14:paraId="010D8FBB" w14:textId="77777777" w:rsidTr="00574A96">
        <w:trPr>
          <w:trHeight w:val="255"/>
        </w:trPr>
        <w:tc>
          <w:tcPr>
            <w:tcW w:w="8500" w:type="dxa"/>
          </w:tcPr>
          <w:p w14:paraId="3F0BC6D3" w14:textId="374660FB" w:rsidR="009635E0" w:rsidRPr="008E302D" w:rsidRDefault="009635E0" w:rsidP="00015095">
            <w:pPr>
              <w:spacing w:after="0" w:line="240" w:lineRule="auto"/>
              <w:ind w:left="598" w:hanging="283"/>
              <w:rPr>
                <w:sz w:val="18"/>
                <w:szCs w:val="18"/>
              </w:rPr>
            </w:pPr>
            <w:r w:rsidRPr="009635E0">
              <w:rPr>
                <w:sz w:val="18"/>
                <w:szCs w:val="18"/>
              </w:rPr>
              <w:t>RSA</w:t>
            </w:r>
            <w:r>
              <w:rPr>
                <w:sz w:val="18"/>
                <w:szCs w:val="18"/>
              </w:rPr>
              <w:t xml:space="preserve"> (Resilience Scale for Adults)</w:t>
            </w:r>
            <w:r w:rsidR="007B055C">
              <w:rPr>
                <w:sz w:val="18"/>
                <w:szCs w:val="18"/>
              </w:rPr>
              <w:fldChar w:fldCharType="begin"/>
            </w:r>
            <w:r w:rsidR="00197883">
              <w:rPr>
                <w:sz w:val="18"/>
                <w:szCs w:val="18"/>
              </w:rPr>
              <w:instrText xml:space="preserve"> ADDIN ZOTERO_ITEM CSL_CITATION {"citationID":"k4NJHmNm","properties":{"formattedCitation":"\\super 45\\nosupersub{}","plainCitation":"45","noteIndex":0},"citationItems":[{"id":"KfJSQhGA/TvR0puRU","uris":["http://zotero.org/users/8254188/items/5UAX77NW"],"itemData":{"id":2669,"type":"article-journal","container-title":"International Journal of Methods in Psychiatric Research","issue":"2","page":"65–76","title":"A new rating scale for adult resilience: what are the central protective resources behind healthy adjustment?","volume":"12","author":[{"family":"Friborg","given":"O."},{"family":"Hjemdal","given":"O."},{"family":"Rosenvinge","given":"J. H."},{"family":"Martinussen","given":"M."}],"issued":{"date-parts":[["2003"]]}}}],"schema":"https://github.com/citation-style-language/schema/raw/master/csl-citation.json"} </w:instrText>
            </w:r>
            <w:r w:rsidR="007B055C">
              <w:rPr>
                <w:sz w:val="18"/>
                <w:szCs w:val="18"/>
              </w:rPr>
              <w:fldChar w:fldCharType="separate"/>
            </w:r>
            <w:r w:rsidR="00197883" w:rsidRPr="00197883">
              <w:rPr>
                <w:rFonts w:ascii="Calibri" w:hAnsi="Calibri" w:cs="Calibri"/>
                <w:sz w:val="18"/>
                <w:vertAlign w:val="superscript"/>
              </w:rPr>
              <w:t>45</w:t>
            </w:r>
            <w:r w:rsidR="007B055C">
              <w:rPr>
                <w:sz w:val="18"/>
                <w:szCs w:val="18"/>
              </w:rPr>
              <w:fldChar w:fldCharType="end"/>
            </w:r>
            <w:r w:rsidRPr="009635E0">
              <w:rPr>
                <w:sz w:val="18"/>
                <w:szCs w:val="18"/>
              </w:rPr>
              <w:t>: Social competence score</w:t>
            </w:r>
          </w:p>
        </w:tc>
        <w:tc>
          <w:tcPr>
            <w:tcW w:w="1271" w:type="dxa"/>
          </w:tcPr>
          <w:p w14:paraId="41D770C2" w14:textId="34C77D75" w:rsidR="009635E0" w:rsidRPr="00112654" w:rsidRDefault="009635E0" w:rsidP="00015095">
            <w:pPr>
              <w:spacing w:after="0" w:line="240" w:lineRule="auto"/>
              <w:rPr>
                <w:rFonts w:ascii="Calibri" w:eastAsiaTheme="majorEastAsia" w:hAnsi="Calibri" w:cstheme="majorBidi"/>
                <w:kern w:val="2"/>
                <w:sz w:val="18"/>
                <w:szCs w:val="18"/>
                <w14:ligatures w14:val="standardContextual"/>
              </w:rPr>
            </w:pPr>
            <w:r w:rsidRPr="00E85EF3">
              <w:rPr>
                <w:rFonts w:ascii="Calibri" w:eastAsiaTheme="majorEastAsia" w:hAnsi="Calibri" w:cstheme="majorBidi"/>
                <w:kern w:val="2"/>
                <w:sz w:val="18"/>
                <w:szCs w:val="18"/>
                <w14:ligatures w14:val="standardContextual"/>
              </w:rPr>
              <w:t>Continuous</w:t>
            </w:r>
          </w:p>
        </w:tc>
      </w:tr>
      <w:tr w:rsidR="009635E0" w14:paraId="3EE7F0CD" w14:textId="77777777" w:rsidTr="00574A96">
        <w:trPr>
          <w:trHeight w:val="255"/>
        </w:trPr>
        <w:tc>
          <w:tcPr>
            <w:tcW w:w="8500" w:type="dxa"/>
          </w:tcPr>
          <w:p w14:paraId="763EFA9D" w14:textId="1FF6C238" w:rsidR="009635E0" w:rsidRPr="008E302D" w:rsidRDefault="009635E0" w:rsidP="00015095">
            <w:pPr>
              <w:spacing w:after="0" w:line="240" w:lineRule="auto"/>
              <w:ind w:left="598" w:hanging="283"/>
              <w:rPr>
                <w:sz w:val="18"/>
                <w:szCs w:val="18"/>
              </w:rPr>
            </w:pPr>
            <w:r w:rsidRPr="009635E0">
              <w:rPr>
                <w:sz w:val="18"/>
                <w:szCs w:val="18"/>
              </w:rPr>
              <w:t>RSA</w:t>
            </w:r>
            <w:r>
              <w:rPr>
                <w:sz w:val="18"/>
                <w:szCs w:val="18"/>
              </w:rPr>
              <w:t xml:space="preserve"> (Resilience Scale for Adults)</w:t>
            </w:r>
            <w:r w:rsidR="007B055C">
              <w:rPr>
                <w:sz w:val="18"/>
                <w:szCs w:val="18"/>
              </w:rPr>
              <w:fldChar w:fldCharType="begin"/>
            </w:r>
            <w:r w:rsidR="00197883">
              <w:rPr>
                <w:sz w:val="18"/>
                <w:szCs w:val="18"/>
              </w:rPr>
              <w:instrText xml:space="preserve"> ADDIN ZOTERO_ITEM CSL_CITATION {"citationID":"1GkEIvii","properties":{"formattedCitation":"\\super 45\\nosupersub{}","plainCitation":"45","noteIndex":0},"citationItems":[{"id":"KfJSQhGA/TvR0puRU","uris":["http://zotero.org/users/8254188/items/5UAX77NW"],"itemData":{"id":2669,"type":"article-journal","container-title":"International Journal of Methods in Psychiatric Research","issue":"2","page":"65–76","title":"A new rating scale for adult resilience: what are the central protective resources behind healthy adjustment?","volume":"12","author":[{"family":"Friborg","given":"O."},{"family":"Hjemdal","given":"O."},{"family":"Rosenvinge","given":"J. H."},{"family":"Martinussen","given":"M."}],"issued":{"date-parts":[["2003"]]}}}],"schema":"https://github.com/citation-style-language/schema/raw/master/csl-citation.json"} </w:instrText>
            </w:r>
            <w:r w:rsidR="007B055C">
              <w:rPr>
                <w:sz w:val="18"/>
                <w:szCs w:val="18"/>
              </w:rPr>
              <w:fldChar w:fldCharType="separate"/>
            </w:r>
            <w:r w:rsidR="00197883" w:rsidRPr="00197883">
              <w:rPr>
                <w:rFonts w:ascii="Calibri" w:hAnsi="Calibri" w:cs="Calibri"/>
                <w:sz w:val="18"/>
                <w:vertAlign w:val="superscript"/>
              </w:rPr>
              <w:t>45</w:t>
            </w:r>
            <w:r w:rsidR="007B055C">
              <w:rPr>
                <w:sz w:val="18"/>
                <w:szCs w:val="18"/>
              </w:rPr>
              <w:fldChar w:fldCharType="end"/>
            </w:r>
            <w:r w:rsidRPr="009635E0">
              <w:rPr>
                <w:sz w:val="18"/>
                <w:szCs w:val="18"/>
              </w:rPr>
              <w:t>: Family coherence score</w:t>
            </w:r>
          </w:p>
        </w:tc>
        <w:tc>
          <w:tcPr>
            <w:tcW w:w="1271" w:type="dxa"/>
          </w:tcPr>
          <w:p w14:paraId="692155DD" w14:textId="6424BE3B" w:rsidR="009635E0" w:rsidRPr="00112654" w:rsidRDefault="009635E0" w:rsidP="00015095">
            <w:pPr>
              <w:spacing w:after="0" w:line="240" w:lineRule="auto"/>
              <w:rPr>
                <w:rFonts w:ascii="Calibri" w:eastAsiaTheme="majorEastAsia" w:hAnsi="Calibri" w:cstheme="majorBidi"/>
                <w:kern w:val="2"/>
                <w:sz w:val="18"/>
                <w:szCs w:val="18"/>
                <w14:ligatures w14:val="standardContextual"/>
              </w:rPr>
            </w:pPr>
            <w:r w:rsidRPr="00E85EF3">
              <w:rPr>
                <w:rFonts w:ascii="Calibri" w:eastAsiaTheme="majorEastAsia" w:hAnsi="Calibri" w:cstheme="majorBidi"/>
                <w:kern w:val="2"/>
                <w:sz w:val="18"/>
                <w:szCs w:val="18"/>
                <w14:ligatures w14:val="standardContextual"/>
              </w:rPr>
              <w:t>Continuous</w:t>
            </w:r>
          </w:p>
        </w:tc>
      </w:tr>
      <w:tr w:rsidR="009635E0" w14:paraId="6F6E0E10" w14:textId="77777777" w:rsidTr="00574A96">
        <w:trPr>
          <w:trHeight w:val="255"/>
        </w:trPr>
        <w:tc>
          <w:tcPr>
            <w:tcW w:w="8500" w:type="dxa"/>
          </w:tcPr>
          <w:p w14:paraId="39E8794D" w14:textId="1F807E94" w:rsidR="009635E0" w:rsidRPr="008E302D" w:rsidRDefault="009635E0" w:rsidP="00015095">
            <w:pPr>
              <w:spacing w:after="0" w:line="240" w:lineRule="auto"/>
              <w:ind w:left="598" w:hanging="283"/>
              <w:rPr>
                <w:sz w:val="18"/>
                <w:szCs w:val="18"/>
              </w:rPr>
            </w:pPr>
            <w:r w:rsidRPr="009635E0">
              <w:rPr>
                <w:sz w:val="18"/>
                <w:szCs w:val="18"/>
              </w:rPr>
              <w:t>RSA</w:t>
            </w:r>
            <w:r>
              <w:rPr>
                <w:sz w:val="18"/>
                <w:szCs w:val="18"/>
              </w:rPr>
              <w:t xml:space="preserve"> (Resilience Scale for Adults)</w:t>
            </w:r>
            <w:r w:rsidR="007B055C">
              <w:rPr>
                <w:sz w:val="18"/>
                <w:szCs w:val="18"/>
              </w:rPr>
              <w:fldChar w:fldCharType="begin"/>
            </w:r>
            <w:r w:rsidR="00197883">
              <w:rPr>
                <w:sz w:val="18"/>
                <w:szCs w:val="18"/>
              </w:rPr>
              <w:instrText xml:space="preserve"> ADDIN ZOTERO_ITEM CSL_CITATION {"citationID":"TtUb9wym","properties":{"formattedCitation":"\\super 45\\nosupersub{}","plainCitation":"45","noteIndex":0},"citationItems":[{"id":"KfJSQhGA/TvR0puRU","uris":["http://zotero.org/users/8254188/items/5UAX77NW"],"itemData":{"id":2669,"type":"article-journal","container-title":"International Journal of Methods in Psychiatric Research","issue":"2","page":"65–76","title":"A new rating scale for adult resilience: what are the central protective resources behind healthy adjustment?","volume":"12","author":[{"family":"Friborg","given":"O."},{"family":"Hjemdal","given":"O."},{"family":"Rosenvinge","given":"J. H."},{"family":"Martinussen","given":"M."}],"issued":{"date-parts":[["2003"]]}}}],"schema":"https://github.com/citation-style-language/schema/raw/master/csl-citation.json"} </w:instrText>
            </w:r>
            <w:r w:rsidR="007B055C">
              <w:rPr>
                <w:sz w:val="18"/>
                <w:szCs w:val="18"/>
              </w:rPr>
              <w:fldChar w:fldCharType="separate"/>
            </w:r>
            <w:r w:rsidR="00197883" w:rsidRPr="00197883">
              <w:rPr>
                <w:rFonts w:ascii="Calibri" w:hAnsi="Calibri" w:cs="Calibri"/>
                <w:sz w:val="18"/>
                <w:vertAlign w:val="superscript"/>
              </w:rPr>
              <w:t>45</w:t>
            </w:r>
            <w:r w:rsidR="007B055C">
              <w:rPr>
                <w:sz w:val="18"/>
                <w:szCs w:val="18"/>
              </w:rPr>
              <w:fldChar w:fldCharType="end"/>
            </w:r>
            <w:r w:rsidRPr="009635E0">
              <w:rPr>
                <w:sz w:val="18"/>
                <w:szCs w:val="18"/>
              </w:rPr>
              <w:t>: Social support score</w:t>
            </w:r>
          </w:p>
        </w:tc>
        <w:tc>
          <w:tcPr>
            <w:tcW w:w="1271" w:type="dxa"/>
          </w:tcPr>
          <w:p w14:paraId="26824A6D" w14:textId="70A2B745" w:rsidR="009635E0" w:rsidRPr="00112654" w:rsidRDefault="009635E0" w:rsidP="00015095">
            <w:pPr>
              <w:spacing w:after="0" w:line="240" w:lineRule="auto"/>
              <w:rPr>
                <w:rFonts w:ascii="Calibri" w:eastAsiaTheme="majorEastAsia" w:hAnsi="Calibri" w:cstheme="majorBidi"/>
                <w:kern w:val="2"/>
                <w:sz w:val="18"/>
                <w:szCs w:val="18"/>
                <w14:ligatures w14:val="standardContextual"/>
              </w:rPr>
            </w:pPr>
            <w:r w:rsidRPr="00E85EF3">
              <w:rPr>
                <w:rFonts w:ascii="Calibri" w:eastAsiaTheme="majorEastAsia" w:hAnsi="Calibri" w:cstheme="majorBidi"/>
                <w:kern w:val="2"/>
                <w:sz w:val="18"/>
                <w:szCs w:val="18"/>
                <w14:ligatures w14:val="standardContextual"/>
              </w:rPr>
              <w:t>Continuous</w:t>
            </w:r>
          </w:p>
        </w:tc>
      </w:tr>
      <w:tr w:rsidR="009635E0" w14:paraId="5CC950FF" w14:textId="77777777" w:rsidTr="00574A96">
        <w:trPr>
          <w:trHeight w:val="255"/>
        </w:trPr>
        <w:tc>
          <w:tcPr>
            <w:tcW w:w="8500" w:type="dxa"/>
          </w:tcPr>
          <w:p w14:paraId="0BDBD99D" w14:textId="313A6D49" w:rsidR="009635E0" w:rsidRPr="008E302D" w:rsidRDefault="009635E0" w:rsidP="00015095">
            <w:pPr>
              <w:spacing w:after="0" w:line="240" w:lineRule="auto"/>
              <w:ind w:left="598" w:hanging="283"/>
              <w:rPr>
                <w:sz w:val="18"/>
                <w:szCs w:val="18"/>
              </w:rPr>
            </w:pPr>
            <w:r w:rsidRPr="009635E0">
              <w:rPr>
                <w:sz w:val="18"/>
                <w:szCs w:val="18"/>
              </w:rPr>
              <w:t>RSA</w:t>
            </w:r>
            <w:r>
              <w:rPr>
                <w:sz w:val="18"/>
                <w:szCs w:val="18"/>
              </w:rPr>
              <w:t xml:space="preserve"> (Resilience Scale for Adults)</w:t>
            </w:r>
            <w:r w:rsidR="007B055C">
              <w:rPr>
                <w:sz w:val="18"/>
                <w:szCs w:val="18"/>
              </w:rPr>
              <w:fldChar w:fldCharType="begin"/>
            </w:r>
            <w:r w:rsidR="00197883">
              <w:rPr>
                <w:sz w:val="18"/>
                <w:szCs w:val="18"/>
              </w:rPr>
              <w:instrText xml:space="preserve"> ADDIN ZOTERO_ITEM CSL_CITATION {"citationID":"QKFdX912","properties":{"formattedCitation":"\\super 45\\nosupersub{}","plainCitation":"45","noteIndex":0},"citationItems":[{"id":"KfJSQhGA/TvR0puRU","uris":["http://zotero.org/users/8254188/items/5UAX77NW"],"itemData":{"id":2669,"type":"article-journal","container-title":"International Journal of Methods in Psychiatric Research","issue":"2","page":"65–76","title":"A new rating scale for adult resilience: what are the central protective resources behind healthy adjustment?","volume":"12","author":[{"family":"Friborg","given":"O."},{"family":"Hjemdal","given":"O."},{"family":"Rosenvinge","given":"J. H."},{"family":"Martinussen","given":"M."}],"issued":{"date-parts":[["2003"]]}}}],"schema":"https://github.com/citation-style-language/schema/raw/master/csl-citation.json"} </w:instrText>
            </w:r>
            <w:r w:rsidR="007B055C">
              <w:rPr>
                <w:sz w:val="18"/>
                <w:szCs w:val="18"/>
              </w:rPr>
              <w:fldChar w:fldCharType="separate"/>
            </w:r>
            <w:r w:rsidR="00197883" w:rsidRPr="00197883">
              <w:rPr>
                <w:rFonts w:ascii="Calibri" w:hAnsi="Calibri" w:cs="Calibri"/>
                <w:sz w:val="18"/>
                <w:vertAlign w:val="superscript"/>
              </w:rPr>
              <w:t>45</w:t>
            </w:r>
            <w:r w:rsidR="007B055C">
              <w:rPr>
                <w:sz w:val="18"/>
                <w:szCs w:val="18"/>
              </w:rPr>
              <w:fldChar w:fldCharType="end"/>
            </w:r>
            <w:r w:rsidRPr="009635E0">
              <w:rPr>
                <w:sz w:val="18"/>
                <w:szCs w:val="18"/>
              </w:rPr>
              <w:t>: Personal structure score</w:t>
            </w:r>
          </w:p>
        </w:tc>
        <w:tc>
          <w:tcPr>
            <w:tcW w:w="1271" w:type="dxa"/>
          </w:tcPr>
          <w:p w14:paraId="0C38094C" w14:textId="2D5DCA1A" w:rsidR="009635E0" w:rsidRPr="00112654" w:rsidRDefault="009635E0" w:rsidP="00015095">
            <w:pPr>
              <w:spacing w:after="0" w:line="240" w:lineRule="auto"/>
              <w:rPr>
                <w:rFonts w:ascii="Calibri" w:eastAsiaTheme="majorEastAsia" w:hAnsi="Calibri" w:cstheme="majorBidi"/>
                <w:kern w:val="2"/>
                <w:sz w:val="18"/>
                <w:szCs w:val="18"/>
                <w14:ligatures w14:val="standardContextual"/>
              </w:rPr>
            </w:pPr>
            <w:r w:rsidRPr="00E85EF3">
              <w:rPr>
                <w:rFonts w:ascii="Calibri" w:eastAsiaTheme="majorEastAsia" w:hAnsi="Calibri" w:cstheme="majorBidi"/>
                <w:kern w:val="2"/>
                <w:sz w:val="18"/>
                <w:szCs w:val="18"/>
                <w14:ligatures w14:val="standardContextual"/>
              </w:rPr>
              <w:t>Continuous</w:t>
            </w:r>
          </w:p>
        </w:tc>
      </w:tr>
      <w:tr w:rsidR="009635E0" w14:paraId="753BAF4A" w14:textId="77777777" w:rsidTr="00574A96">
        <w:trPr>
          <w:trHeight w:val="255"/>
        </w:trPr>
        <w:tc>
          <w:tcPr>
            <w:tcW w:w="8500" w:type="dxa"/>
          </w:tcPr>
          <w:p w14:paraId="7C10DA04" w14:textId="73789531" w:rsidR="009635E0" w:rsidRPr="008E302D" w:rsidRDefault="009635E0" w:rsidP="00015095">
            <w:pPr>
              <w:spacing w:after="0" w:line="240" w:lineRule="auto"/>
              <w:ind w:left="598" w:hanging="283"/>
              <w:rPr>
                <w:sz w:val="18"/>
                <w:szCs w:val="18"/>
              </w:rPr>
            </w:pPr>
            <w:proofErr w:type="spellStart"/>
            <w:r w:rsidRPr="009635E0">
              <w:rPr>
                <w:sz w:val="18"/>
                <w:szCs w:val="18"/>
              </w:rPr>
              <w:t>WHOQoL</w:t>
            </w:r>
            <w:proofErr w:type="spellEnd"/>
            <w:r w:rsidRPr="009635E0">
              <w:rPr>
                <w:sz w:val="18"/>
                <w:szCs w:val="18"/>
              </w:rPr>
              <w:t>-BREF</w:t>
            </w:r>
            <w:r>
              <w:rPr>
                <w:sz w:val="18"/>
                <w:szCs w:val="18"/>
              </w:rPr>
              <w:t xml:space="preserve"> (WHO Quality of Life, brief version)</w:t>
            </w:r>
            <w:r w:rsidR="007B055C">
              <w:rPr>
                <w:sz w:val="18"/>
                <w:szCs w:val="18"/>
              </w:rPr>
              <w:fldChar w:fldCharType="begin"/>
            </w:r>
            <w:r w:rsidR="00197883">
              <w:rPr>
                <w:sz w:val="18"/>
                <w:szCs w:val="18"/>
              </w:rPr>
              <w:instrText xml:space="preserve"> ADDIN ZOTERO_ITEM CSL_CITATION {"citationID":"PT5IlhKW","properties":{"formattedCitation":"\\super 46\\nosupersub{}","plainCitation":"46","noteIndex":0},"citationItems":[{"id":"KfJSQhGA/xUl8n6Am","uris":["http://zotero.org/users/8254188/items/DFE4LJZV"],"itemData":{"id":2671,"type":"book","event-place":"Geneva, Switzerland","publisher":"WHO Division of Mental Health","publisher-place":"Geneva, Switzerland","title":"WHOQOL-BREF : introduction, administration, scoring and generic version of the assessment : field trial version","author":[{"literal":"WHO"}],"issued":{"date-parts":[["1996"]]}}}],"schema":"https://github.com/citation-style-language/schema/raw/master/csl-citation.json"} </w:instrText>
            </w:r>
            <w:r w:rsidR="007B055C">
              <w:rPr>
                <w:sz w:val="18"/>
                <w:szCs w:val="18"/>
              </w:rPr>
              <w:fldChar w:fldCharType="separate"/>
            </w:r>
            <w:r w:rsidR="00197883" w:rsidRPr="00197883">
              <w:rPr>
                <w:rFonts w:ascii="Calibri" w:hAnsi="Calibri" w:cs="Calibri"/>
                <w:sz w:val="18"/>
                <w:vertAlign w:val="superscript"/>
              </w:rPr>
              <w:t>46</w:t>
            </w:r>
            <w:r w:rsidR="007B055C">
              <w:rPr>
                <w:sz w:val="18"/>
                <w:szCs w:val="18"/>
              </w:rPr>
              <w:fldChar w:fldCharType="end"/>
            </w:r>
            <w:r w:rsidRPr="009635E0">
              <w:rPr>
                <w:sz w:val="18"/>
                <w:szCs w:val="18"/>
              </w:rPr>
              <w:t>: Overall quality of life</w:t>
            </w:r>
            <w:r w:rsidR="00B65395">
              <w:rPr>
                <w:sz w:val="18"/>
                <w:szCs w:val="18"/>
              </w:rPr>
              <w:t xml:space="preserve"> score</w:t>
            </w:r>
          </w:p>
        </w:tc>
        <w:tc>
          <w:tcPr>
            <w:tcW w:w="1271" w:type="dxa"/>
          </w:tcPr>
          <w:p w14:paraId="2D88D40D" w14:textId="021F20FD" w:rsidR="009635E0" w:rsidRPr="00112654" w:rsidRDefault="009635E0" w:rsidP="00015095">
            <w:pPr>
              <w:spacing w:after="0" w:line="240" w:lineRule="auto"/>
              <w:rPr>
                <w:rFonts w:ascii="Calibri" w:eastAsiaTheme="majorEastAsia" w:hAnsi="Calibri" w:cstheme="majorBidi"/>
                <w:kern w:val="2"/>
                <w:sz w:val="18"/>
                <w:szCs w:val="18"/>
                <w14:ligatures w14:val="standardContextual"/>
              </w:rPr>
            </w:pPr>
            <w:r w:rsidRPr="00E85EF3">
              <w:rPr>
                <w:rFonts w:ascii="Calibri" w:eastAsiaTheme="majorEastAsia" w:hAnsi="Calibri" w:cstheme="majorBidi"/>
                <w:kern w:val="2"/>
                <w:sz w:val="18"/>
                <w:szCs w:val="18"/>
                <w14:ligatures w14:val="standardContextual"/>
              </w:rPr>
              <w:t>Continuous</w:t>
            </w:r>
          </w:p>
        </w:tc>
      </w:tr>
      <w:tr w:rsidR="009635E0" w14:paraId="1A026044" w14:textId="77777777" w:rsidTr="00574A96">
        <w:trPr>
          <w:trHeight w:val="255"/>
        </w:trPr>
        <w:tc>
          <w:tcPr>
            <w:tcW w:w="8500" w:type="dxa"/>
          </w:tcPr>
          <w:p w14:paraId="49A37420" w14:textId="6EDFFCF7" w:rsidR="009635E0" w:rsidRPr="008E302D" w:rsidRDefault="009635E0" w:rsidP="00015095">
            <w:pPr>
              <w:spacing w:after="0" w:line="240" w:lineRule="auto"/>
              <w:ind w:left="598" w:hanging="283"/>
              <w:rPr>
                <w:sz w:val="18"/>
                <w:szCs w:val="18"/>
              </w:rPr>
            </w:pPr>
            <w:proofErr w:type="spellStart"/>
            <w:r w:rsidRPr="009635E0">
              <w:rPr>
                <w:sz w:val="18"/>
                <w:szCs w:val="18"/>
              </w:rPr>
              <w:t>WHOQoL</w:t>
            </w:r>
            <w:proofErr w:type="spellEnd"/>
            <w:r w:rsidRPr="009635E0">
              <w:rPr>
                <w:sz w:val="18"/>
                <w:szCs w:val="18"/>
              </w:rPr>
              <w:t>-BREF</w:t>
            </w:r>
            <w:r>
              <w:rPr>
                <w:sz w:val="18"/>
                <w:szCs w:val="18"/>
              </w:rPr>
              <w:t xml:space="preserve"> (WHO Quality of Life, brief version)</w:t>
            </w:r>
            <w:r w:rsidR="007B055C">
              <w:rPr>
                <w:sz w:val="18"/>
                <w:szCs w:val="18"/>
              </w:rPr>
              <w:fldChar w:fldCharType="begin"/>
            </w:r>
            <w:r w:rsidR="00197883">
              <w:rPr>
                <w:sz w:val="18"/>
                <w:szCs w:val="18"/>
              </w:rPr>
              <w:instrText xml:space="preserve"> ADDIN ZOTERO_ITEM CSL_CITATION {"citationID":"CfKSBPWv","properties":{"formattedCitation":"\\super 46\\nosupersub{}","plainCitation":"46","noteIndex":0},"citationItems":[{"id":"KfJSQhGA/xUl8n6Am","uris":["http://zotero.org/users/8254188/items/DFE4LJZV"],"itemData":{"id":2671,"type":"book","event-place":"Geneva, Switzerland","publisher":"WHO Division of Mental Health","publisher-place":"Geneva, Switzerland","title":"WHOQOL-BREF : introduction, administration, scoring and generic version of the assessment : field trial version","author":[{"literal":"WHO"}],"issued":{"date-parts":[["1996"]]}}}],"schema":"https://github.com/citation-style-language/schema/raw/master/csl-citation.json"} </w:instrText>
            </w:r>
            <w:r w:rsidR="007B055C">
              <w:rPr>
                <w:sz w:val="18"/>
                <w:szCs w:val="18"/>
              </w:rPr>
              <w:fldChar w:fldCharType="separate"/>
            </w:r>
            <w:r w:rsidR="00197883" w:rsidRPr="00197883">
              <w:rPr>
                <w:rFonts w:ascii="Calibri" w:hAnsi="Calibri" w:cs="Calibri"/>
                <w:sz w:val="18"/>
                <w:vertAlign w:val="superscript"/>
              </w:rPr>
              <w:t>46</w:t>
            </w:r>
            <w:r w:rsidR="007B055C">
              <w:rPr>
                <w:sz w:val="18"/>
                <w:szCs w:val="18"/>
              </w:rPr>
              <w:fldChar w:fldCharType="end"/>
            </w:r>
            <w:r w:rsidRPr="009635E0">
              <w:rPr>
                <w:sz w:val="18"/>
                <w:szCs w:val="18"/>
              </w:rPr>
              <w:t>: Overall quality of health</w:t>
            </w:r>
            <w:r w:rsidR="00B65395">
              <w:rPr>
                <w:sz w:val="18"/>
                <w:szCs w:val="18"/>
              </w:rPr>
              <w:t xml:space="preserve"> score</w:t>
            </w:r>
          </w:p>
        </w:tc>
        <w:tc>
          <w:tcPr>
            <w:tcW w:w="1271" w:type="dxa"/>
          </w:tcPr>
          <w:p w14:paraId="1EAAD036" w14:textId="7F413FB5" w:rsidR="009635E0" w:rsidRPr="00112654" w:rsidRDefault="009635E0" w:rsidP="00015095">
            <w:pPr>
              <w:spacing w:after="0" w:line="240" w:lineRule="auto"/>
              <w:rPr>
                <w:rFonts w:ascii="Calibri" w:eastAsiaTheme="majorEastAsia" w:hAnsi="Calibri" w:cstheme="majorBidi"/>
                <w:kern w:val="2"/>
                <w:sz w:val="18"/>
                <w:szCs w:val="18"/>
                <w14:ligatures w14:val="standardContextual"/>
              </w:rPr>
            </w:pPr>
            <w:r w:rsidRPr="00E85EF3">
              <w:rPr>
                <w:rFonts w:ascii="Calibri" w:eastAsiaTheme="majorEastAsia" w:hAnsi="Calibri" w:cstheme="majorBidi"/>
                <w:kern w:val="2"/>
                <w:sz w:val="18"/>
                <w:szCs w:val="18"/>
                <w14:ligatures w14:val="standardContextual"/>
              </w:rPr>
              <w:t>Continuous</w:t>
            </w:r>
          </w:p>
        </w:tc>
      </w:tr>
      <w:tr w:rsidR="009635E0" w14:paraId="324FF2C5" w14:textId="77777777" w:rsidTr="00574A96">
        <w:trPr>
          <w:trHeight w:val="255"/>
        </w:trPr>
        <w:tc>
          <w:tcPr>
            <w:tcW w:w="8500" w:type="dxa"/>
          </w:tcPr>
          <w:p w14:paraId="47BD610F" w14:textId="5BDB3455" w:rsidR="009635E0" w:rsidRPr="008E302D" w:rsidRDefault="009635E0" w:rsidP="00015095">
            <w:pPr>
              <w:spacing w:after="0" w:line="240" w:lineRule="auto"/>
              <w:ind w:left="598" w:hanging="283"/>
              <w:rPr>
                <w:sz w:val="18"/>
                <w:szCs w:val="18"/>
              </w:rPr>
            </w:pPr>
            <w:proofErr w:type="spellStart"/>
            <w:r w:rsidRPr="009635E0">
              <w:rPr>
                <w:sz w:val="18"/>
                <w:szCs w:val="18"/>
              </w:rPr>
              <w:t>WHOQoL</w:t>
            </w:r>
            <w:proofErr w:type="spellEnd"/>
            <w:r w:rsidRPr="009635E0">
              <w:rPr>
                <w:sz w:val="18"/>
                <w:szCs w:val="18"/>
              </w:rPr>
              <w:t>-BREF</w:t>
            </w:r>
            <w:r>
              <w:rPr>
                <w:sz w:val="18"/>
                <w:szCs w:val="18"/>
              </w:rPr>
              <w:t xml:space="preserve"> (WHO Quality of Life, brief version)</w:t>
            </w:r>
            <w:r w:rsidR="007B055C">
              <w:rPr>
                <w:sz w:val="18"/>
                <w:szCs w:val="18"/>
              </w:rPr>
              <w:fldChar w:fldCharType="begin"/>
            </w:r>
            <w:r w:rsidR="00197883">
              <w:rPr>
                <w:sz w:val="18"/>
                <w:szCs w:val="18"/>
              </w:rPr>
              <w:instrText xml:space="preserve"> ADDIN ZOTERO_ITEM CSL_CITATION {"citationID":"sjaVTZ0j","properties":{"formattedCitation":"\\super 46\\nosupersub{}","plainCitation":"46","noteIndex":0},"citationItems":[{"id":"KfJSQhGA/xUl8n6Am","uris":["http://zotero.org/users/8254188/items/DFE4LJZV"],"itemData":{"id":2671,"type":"book","event-place":"Geneva, Switzerland","publisher":"WHO Division of Mental Health","publisher-place":"Geneva, Switzerland","title":"WHOQOL-BREF : introduction, administration, scoring and generic version of the assessment : field trial version","author":[{"literal":"WHO"}],"issued":{"date-parts":[["1996"]]}}}],"schema":"https://github.com/citation-style-language/schema/raw/master/csl-citation.json"} </w:instrText>
            </w:r>
            <w:r w:rsidR="007B055C">
              <w:rPr>
                <w:sz w:val="18"/>
                <w:szCs w:val="18"/>
              </w:rPr>
              <w:fldChar w:fldCharType="separate"/>
            </w:r>
            <w:r w:rsidR="00197883" w:rsidRPr="00197883">
              <w:rPr>
                <w:rFonts w:ascii="Calibri" w:hAnsi="Calibri" w:cs="Calibri"/>
                <w:sz w:val="18"/>
                <w:vertAlign w:val="superscript"/>
              </w:rPr>
              <w:t>46</w:t>
            </w:r>
            <w:r w:rsidR="007B055C">
              <w:rPr>
                <w:sz w:val="18"/>
                <w:szCs w:val="18"/>
              </w:rPr>
              <w:fldChar w:fldCharType="end"/>
            </w:r>
            <w:r w:rsidRPr="009635E0">
              <w:rPr>
                <w:sz w:val="18"/>
                <w:szCs w:val="18"/>
              </w:rPr>
              <w:t>: Somatic health</w:t>
            </w:r>
            <w:r w:rsidR="00B65395">
              <w:rPr>
                <w:sz w:val="18"/>
                <w:szCs w:val="18"/>
              </w:rPr>
              <w:t xml:space="preserve"> score</w:t>
            </w:r>
          </w:p>
        </w:tc>
        <w:tc>
          <w:tcPr>
            <w:tcW w:w="1271" w:type="dxa"/>
          </w:tcPr>
          <w:p w14:paraId="474161C1" w14:textId="0535ECA2" w:rsidR="009635E0" w:rsidRPr="00112654" w:rsidRDefault="009635E0" w:rsidP="00015095">
            <w:pPr>
              <w:spacing w:after="0" w:line="240" w:lineRule="auto"/>
              <w:rPr>
                <w:rFonts w:ascii="Calibri" w:eastAsiaTheme="majorEastAsia" w:hAnsi="Calibri" w:cstheme="majorBidi"/>
                <w:kern w:val="2"/>
                <w:sz w:val="18"/>
                <w:szCs w:val="18"/>
                <w14:ligatures w14:val="standardContextual"/>
              </w:rPr>
            </w:pPr>
            <w:r w:rsidRPr="00E85EF3">
              <w:rPr>
                <w:rFonts w:ascii="Calibri" w:eastAsiaTheme="majorEastAsia" w:hAnsi="Calibri" w:cstheme="majorBidi"/>
                <w:kern w:val="2"/>
                <w:sz w:val="18"/>
                <w:szCs w:val="18"/>
                <w14:ligatures w14:val="standardContextual"/>
              </w:rPr>
              <w:t>Continuous</w:t>
            </w:r>
          </w:p>
        </w:tc>
      </w:tr>
      <w:tr w:rsidR="009635E0" w14:paraId="13296D2F" w14:textId="77777777" w:rsidTr="00574A96">
        <w:trPr>
          <w:trHeight w:val="255"/>
        </w:trPr>
        <w:tc>
          <w:tcPr>
            <w:tcW w:w="8500" w:type="dxa"/>
          </w:tcPr>
          <w:p w14:paraId="6AC43E91" w14:textId="2AD1B146" w:rsidR="009635E0" w:rsidRPr="008E302D" w:rsidRDefault="009635E0" w:rsidP="00015095">
            <w:pPr>
              <w:spacing w:after="0" w:line="240" w:lineRule="auto"/>
              <w:ind w:left="598" w:hanging="283"/>
              <w:rPr>
                <w:sz w:val="18"/>
                <w:szCs w:val="18"/>
              </w:rPr>
            </w:pPr>
            <w:proofErr w:type="spellStart"/>
            <w:r w:rsidRPr="009635E0">
              <w:rPr>
                <w:sz w:val="18"/>
                <w:szCs w:val="18"/>
              </w:rPr>
              <w:t>WHOQoL</w:t>
            </w:r>
            <w:proofErr w:type="spellEnd"/>
            <w:r w:rsidRPr="009635E0">
              <w:rPr>
                <w:sz w:val="18"/>
                <w:szCs w:val="18"/>
              </w:rPr>
              <w:t>-BREF</w:t>
            </w:r>
            <w:r>
              <w:rPr>
                <w:sz w:val="18"/>
                <w:szCs w:val="18"/>
              </w:rPr>
              <w:t xml:space="preserve"> (WHO Quality of Life, brief version)</w:t>
            </w:r>
            <w:r w:rsidR="007B055C">
              <w:rPr>
                <w:sz w:val="18"/>
                <w:szCs w:val="18"/>
              </w:rPr>
              <w:fldChar w:fldCharType="begin"/>
            </w:r>
            <w:r w:rsidR="00197883">
              <w:rPr>
                <w:sz w:val="18"/>
                <w:szCs w:val="18"/>
              </w:rPr>
              <w:instrText xml:space="preserve"> ADDIN ZOTERO_ITEM CSL_CITATION {"citationID":"py4tSFso","properties":{"formattedCitation":"\\super 46\\nosupersub{}","plainCitation":"46","noteIndex":0},"citationItems":[{"id":"KfJSQhGA/xUl8n6Am","uris":["http://zotero.org/users/8254188/items/DFE4LJZV"],"itemData":{"id":2671,"type":"book","event-place":"Geneva, Switzerland","publisher":"WHO Division of Mental Health","publisher-place":"Geneva, Switzerland","title":"WHOQOL-BREF : introduction, administration, scoring and generic version of the assessment : field trial version","author":[{"literal":"WHO"}],"issued":{"date-parts":[["1996"]]}}}],"schema":"https://github.com/citation-style-language/schema/raw/master/csl-citation.json"} </w:instrText>
            </w:r>
            <w:r w:rsidR="007B055C">
              <w:rPr>
                <w:sz w:val="18"/>
                <w:szCs w:val="18"/>
              </w:rPr>
              <w:fldChar w:fldCharType="separate"/>
            </w:r>
            <w:r w:rsidR="00197883" w:rsidRPr="00197883">
              <w:rPr>
                <w:rFonts w:ascii="Calibri" w:hAnsi="Calibri" w:cs="Calibri"/>
                <w:sz w:val="18"/>
                <w:vertAlign w:val="superscript"/>
              </w:rPr>
              <w:t>46</w:t>
            </w:r>
            <w:r w:rsidR="007B055C">
              <w:rPr>
                <w:sz w:val="18"/>
                <w:szCs w:val="18"/>
              </w:rPr>
              <w:fldChar w:fldCharType="end"/>
            </w:r>
            <w:r w:rsidRPr="009635E0">
              <w:rPr>
                <w:sz w:val="18"/>
                <w:szCs w:val="18"/>
              </w:rPr>
              <w:t>: Psychological health</w:t>
            </w:r>
            <w:r w:rsidR="00B65395">
              <w:rPr>
                <w:sz w:val="18"/>
                <w:szCs w:val="18"/>
              </w:rPr>
              <w:t xml:space="preserve"> score</w:t>
            </w:r>
          </w:p>
        </w:tc>
        <w:tc>
          <w:tcPr>
            <w:tcW w:w="1271" w:type="dxa"/>
          </w:tcPr>
          <w:p w14:paraId="05A12C34" w14:textId="00C3C039" w:rsidR="009635E0" w:rsidRPr="00112654" w:rsidRDefault="009635E0" w:rsidP="00015095">
            <w:pPr>
              <w:spacing w:after="0" w:line="240" w:lineRule="auto"/>
              <w:rPr>
                <w:rFonts w:ascii="Calibri" w:eastAsiaTheme="majorEastAsia" w:hAnsi="Calibri" w:cstheme="majorBidi"/>
                <w:kern w:val="2"/>
                <w:sz w:val="18"/>
                <w:szCs w:val="18"/>
                <w14:ligatures w14:val="standardContextual"/>
              </w:rPr>
            </w:pPr>
            <w:r w:rsidRPr="00E85EF3">
              <w:rPr>
                <w:rFonts w:ascii="Calibri" w:eastAsiaTheme="majorEastAsia" w:hAnsi="Calibri" w:cstheme="majorBidi"/>
                <w:kern w:val="2"/>
                <w:sz w:val="18"/>
                <w:szCs w:val="18"/>
                <w14:ligatures w14:val="standardContextual"/>
              </w:rPr>
              <w:t>Continuous</w:t>
            </w:r>
          </w:p>
        </w:tc>
      </w:tr>
      <w:tr w:rsidR="009635E0" w14:paraId="5435467E" w14:textId="77777777" w:rsidTr="00574A96">
        <w:trPr>
          <w:trHeight w:val="255"/>
        </w:trPr>
        <w:tc>
          <w:tcPr>
            <w:tcW w:w="8500" w:type="dxa"/>
          </w:tcPr>
          <w:p w14:paraId="1C98EBC0" w14:textId="6AEE14B9" w:rsidR="009635E0" w:rsidRPr="008E302D" w:rsidRDefault="009635E0" w:rsidP="00015095">
            <w:pPr>
              <w:spacing w:after="0" w:line="240" w:lineRule="auto"/>
              <w:ind w:left="598" w:hanging="283"/>
              <w:rPr>
                <w:sz w:val="18"/>
                <w:szCs w:val="18"/>
              </w:rPr>
            </w:pPr>
            <w:proofErr w:type="spellStart"/>
            <w:r w:rsidRPr="009635E0">
              <w:rPr>
                <w:sz w:val="18"/>
                <w:szCs w:val="18"/>
              </w:rPr>
              <w:t>WHOQoL</w:t>
            </w:r>
            <w:proofErr w:type="spellEnd"/>
            <w:r w:rsidRPr="009635E0">
              <w:rPr>
                <w:sz w:val="18"/>
                <w:szCs w:val="18"/>
              </w:rPr>
              <w:t>-BREF</w:t>
            </w:r>
            <w:r>
              <w:rPr>
                <w:sz w:val="18"/>
                <w:szCs w:val="18"/>
              </w:rPr>
              <w:t xml:space="preserve"> (WHO Quality of Life, brief version)</w:t>
            </w:r>
            <w:r w:rsidR="007B055C">
              <w:rPr>
                <w:sz w:val="18"/>
                <w:szCs w:val="18"/>
              </w:rPr>
              <w:fldChar w:fldCharType="begin"/>
            </w:r>
            <w:r w:rsidR="00197883">
              <w:rPr>
                <w:sz w:val="18"/>
                <w:szCs w:val="18"/>
              </w:rPr>
              <w:instrText xml:space="preserve"> ADDIN ZOTERO_ITEM CSL_CITATION {"citationID":"2Xk2RHX5","properties":{"formattedCitation":"\\super 46\\nosupersub{}","plainCitation":"46","noteIndex":0},"citationItems":[{"id":"KfJSQhGA/xUl8n6Am","uris":["http://zotero.org/users/8254188/items/DFE4LJZV"],"itemData":{"id":2671,"type":"book","event-place":"Geneva, Switzerland","publisher":"WHO Division of Mental Health","publisher-place":"Geneva, Switzerland","title":"WHOQOL-BREF : introduction, administration, scoring and generic version of the assessment : field trial version","author":[{"literal":"WHO"}],"issued":{"date-parts":[["1996"]]}}}],"schema":"https://github.com/citation-style-language/schema/raw/master/csl-citation.json"} </w:instrText>
            </w:r>
            <w:r w:rsidR="007B055C">
              <w:rPr>
                <w:sz w:val="18"/>
                <w:szCs w:val="18"/>
              </w:rPr>
              <w:fldChar w:fldCharType="separate"/>
            </w:r>
            <w:r w:rsidR="00197883" w:rsidRPr="00197883">
              <w:rPr>
                <w:rFonts w:ascii="Calibri" w:hAnsi="Calibri" w:cs="Calibri"/>
                <w:sz w:val="18"/>
                <w:vertAlign w:val="superscript"/>
              </w:rPr>
              <w:t>46</w:t>
            </w:r>
            <w:r w:rsidR="007B055C">
              <w:rPr>
                <w:sz w:val="18"/>
                <w:szCs w:val="18"/>
              </w:rPr>
              <w:fldChar w:fldCharType="end"/>
            </w:r>
            <w:r w:rsidRPr="009635E0">
              <w:rPr>
                <w:sz w:val="18"/>
                <w:szCs w:val="18"/>
              </w:rPr>
              <w:t>: Interpersonal relationships</w:t>
            </w:r>
            <w:r w:rsidR="00B65395">
              <w:rPr>
                <w:sz w:val="18"/>
                <w:szCs w:val="18"/>
              </w:rPr>
              <w:t xml:space="preserve"> score</w:t>
            </w:r>
          </w:p>
        </w:tc>
        <w:tc>
          <w:tcPr>
            <w:tcW w:w="1271" w:type="dxa"/>
          </w:tcPr>
          <w:p w14:paraId="3198F67F" w14:textId="70B1F51D" w:rsidR="009635E0" w:rsidRPr="00112654" w:rsidRDefault="009635E0" w:rsidP="00015095">
            <w:pPr>
              <w:spacing w:after="0" w:line="240" w:lineRule="auto"/>
              <w:rPr>
                <w:rFonts w:ascii="Calibri" w:eastAsiaTheme="majorEastAsia" w:hAnsi="Calibri" w:cstheme="majorBidi"/>
                <w:kern w:val="2"/>
                <w:sz w:val="18"/>
                <w:szCs w:val="18"/>
                <w14:ligatures w14:val="standardContextual"/>
              </w:rPr>
            </w:pPr>
            <w:r w:rsidRPr="00E85EF3">
              <w:rPr>
                <w:rFonts w:ascii="Calibri" w:eastAsiaTheme="majorEastAsia" w:hAnsi="Calibri" w:cstheme="majorBidi"/>
                <w:kern w:val="2"/>
                <w:sz w:val="18"/>
                <w:szCs w:val="18"/>
                <w14:ligatures w14:val="standardContextual"/>
              </w:rPr>
              <w:t>Continuous</w:t>
            </w:r>
          </w:p>
        </w:tc>
      </w:tr>
      <w:tr w:rsidR="009635E0" w14:paraId="7E50844F" w14:textId="77777777" w:rsidTr="00574A96">
        <w:trPr>
          <w:trHeight w:val="255"/>
        </w:trPr>
        <w:tc>
          <w:tcPr>
            <w:tcW w:w="8500" w:type="dxa"/>
          </w:tcPr>
          <w:p w14:paraId="27300D20" w14:textId="0E12BB79" w:rsidR="009635E0" w:rsidRPr="008E302D" w:rsidRDefault="009635E0" w:rsidP="00015095">
            <w:pPr>
              <w:spacing w:after="0" w:line="240" w:lineRule="auto"/>
              <w:ind w:left="598" w:hanging="283"/>
              <w:rPr>
                <w:sz w:val="18"/>
                <w:szCs w:val="18"/>
              </w:rPr>
            </w:pPr>
            <w:proofErr w:type="spellStart"/>
            <w:r w:rsidRPr="009635E0">
              <w:rPr>
                <w:sz w:val="18"/>
                <w:szCs w:val="18"/>
              </w:rPr>
              <w:t>WHOQoL</w:t>
            </w:r>
            <w:proofErr w:type="spellEnd"/>
            <w:r w:rsidRPr="009635E0">
              <w:rPr>
                <w:sz w:val="18"/>
                <w:szCs w:val="18"/>
              </w:rPr>
              <w:t>-BREF</w:t>
            </w:r>
            <w:r>
              <w:rPr>
                <w:sz w:val="18"/>
                <w:szCs w:val="18"/>
              </w:rPr>
              <w:t xml:space="preserve"> (WHO Quality of Life, brief version)</w:t>
            </w:r>
            <w:r w:rsidR="007B055C">
              <w:rPr>
                <w:sz w:val="18"/>
                <w:szCs w:val="18"/>
              </w:rPr>
              <w:fldChar w:fldCharType="begin"/>
            </w:r>
            <w:r w:rsidR="00197883">
              <w:rPr>
                <w:sz w:val="18"/>
                <w:szCs w:val="18"/>
              </w:rPr>
              <w:instrText xml:space="preserve"> ADDIN ZOTERO_ITEM CSL_CITATION {"citationID":"dSHC8vPi","properties":{"formattedCitation":"\\super 46\\nosupersub{}","plainCitation":"46","noteIndex":0},"citationItems":[{"id":"KfJSQhGA/xUl8n6Am","uris":["http://zotero.org/users/8254188/items/DFE4LJZV"],"itemData":{"id":2671,"type":"book","event-place":"Geneva, Switzerland","publisher":"WHO Division of Mental Health","publisher-place":"Geneva, Switzerland","title":"WHOQOL-BREF : introduction, administration, scoring and generic version of the assessment : field trial version","author":[{"literal":"WHO"}],"issued":{"date-parts":[["1996"]]}}}],"schema":"https://github.com/citation-style-language/schema/raw/master/csl-citation.json"} </w:instrText>
            </w:r>
            <w:r w:rsidR="007B055C">
              <w:rPr>
                <w:sz w:val="18"/>
                <w:szCs w:val="18"/>
              </w:rPr>
              <w:fldChar w:fldCharType="separate"/>
            </w:r>
            <w:r w:rsidR="00197883" w:rsidRPr="00197883">
              <w:rPr>
                <w:rFonts w:ascii="Calibri" w:hAnsi="Calibri" w:cs="Calibri"/>
                <w:sz w:val="18"/>
                <w:vertAlign w:val="superscript"/>
              </w:rPr>
              <w:t>46</w:t>
            </w:r>
            <w:r w:rsidR="007B055C">
              <w:rPr>
                <w:sz w:val="18"/>
                <w:szCs w:val="18"/>
              </w:rPr>
              <w:fldChar w:fldCharType="end"/>
            </w:r>
            <w:r w:rsidRPr="009635E0">
              <w:rPr>
                <w:sz w:val="18"/>
                <w:szCs w:val="18"/>
              </w:rPr>
              <w:t>: Environmental factors</w:t>
            </w:r>
            <w:r w:rsidR="00B65395">
              <w:rPr>
                <w:sz w:val="18"/>
                <w:szCs w:val="18"/>
              </w:rPr>
              <w:t xml:space="preserve"> score</w:t>
            </w:r>
          </w:p>
        </w:tc>
        <w:tc>
          <w:tcPr>
            <w:tcW w:w="1271" w:type="dxa"/>
          </w:tcPr>
          <w:p w14:paraId="797450E6" w14:textId="76155265" w:rsidR="009635E0" w:rsidRPr="00112654" w:rsidRDefault="009635E0" w:rsidP="00015095">
            <w:pPr>
              <w:spacing w:after="0" w:line="240" w:lineRule="auto"/>
              <w:rPr>
                <w:rFonts w:ascii="Calibri" w:eastAsiaTheme="majorEastAsia" w:hAnsi="Calibri" w:cstheme="majorBidi"/>
                <w:kern w:val="2"/>
                <w:sz w:val="18"/>
                <w:szCs w:val="18"/>
                <w14:ligatures w14:val="standardContextual"/>
              </w:rPr>
            </w:pPr>
            <w:r w:rsidRPr="00E85EF3">
              <w:rPr>
                <w:rFonts w:ascii="Calibri" w:eastAsiaTheme="majorEastAsia" w:hAnsi="Calibri" w:cstheme="majorBidi"/>
                <w:kern w:val="2"/>
                <w:sz w:val="18"/>
                <w:szCs w:val="18"/>
                <w14:ligatures w14:val="standardContextual"/>
              </w:rPr>
              <w:t>Continuous</w:t>
            </w:r>
          </w:p>
        </w:tc>
      </w:tr>
      <w:tr w:rsidR="009635E0" w14:paraId="6F4BA75F" w14:textId="77777777" w:rsidTr="00574A96">
        <w:trPr>
          <w:trHeight w:val="255"/>
        </w:trPr>
        <w:tc>
          <w:tcPr>
            <w:tcW w:w="8500" w:type="dxa"/>
          </w:tcPr>
          <w:p w14:paraId="0B4852E7" w14:textId="1CCE41C5" w:rsidR="009635E0" w:rsidRPr="008E302D" w:rsidRDefault="009635E0" w:rsidP="00015095">
            <w:pPr>
              <w:spacing w:after="0" w:line="240" w:lineRule="auto"/>
              <w:ind w:left="598" w:hanging="283"/>
              <w:rPr>
                <w:sz w:val="18"/>
                <w:szCs w:val="18"/>
              </w:rPr>
            </w:pPr>
            <w:r w:rsidRPr="009635E0">
              <w:rPr>
                <w:sz w:val="18"/>
                <w:szCs w:val="18"/>
              </w:rPr>
              <w:t>LEE</w:t>
            </w:r>
            <w:r>
              <w:rPr>
                <w:sz w:val="18"/>
                <w:szCs w:val="18"/>
              </w:rPr>
              <w:t xml:space="preserve"> (Level of Expressed Emotions)</w:t>
            </w:r>
            <w:r w:rsidR="007B055C">
              <w:rPr>
                <w:sz w:val="18"/>
                <w:szCs w:val="18"/>
              </w:rPr>
              <w:fldChar w:fldCharType="begin"/>
            </w:r>
            <w:r w:rsidR="00197883">
              <w:rPr>
                <w:sz w:val="18"/>
                <w:szCs w:val="18"/>
              </w:rPr>
              <w:instrText xml:space="preserve"> ADDIN ZOTERO_ITEM CSL_CITATION {"citationID":"602vz1A9","properties":{"formattedCitation":"\\super 47\\nosupersub{}","plainCitation":"47","noteIndex":0},"citationItems":[{"id":"KfJSQhGA/3SwCkdCN","uris":["http://zotero.org/users/8254188/items/DJURFSYB"],"itemData":{"id":2666,"type":"article-journal","container-title":"Journal of Clinical Psychology","DOI":"10.1002/1097-4679(198805)44:3&lt;392::aid-jclp2270440313&gt;3.0.co;2-3","ISSN":"0021-9762","page":"392-397","title":"The level of expressed emotion scale: A new measure of expressed emotion","volume":"44","author":[{"family":"Cole","given":"John D."},{"family":"Kazarian","given":"Shahe S."}],"issued":{"date-parts":[["1988"]]}}}],"schema":"https://github.com/citation-style-language/schema/raw/master/csl-citation.json"} </w:instrText>
            </w:r>
            <w:r w:rsidR="007B055C">
              <w:rPr>
                <w:sz w:val="18"/>
                <w:szCs w:val="18"/>
              </w:rPr>
              <w:fldChar w:fldCharType="separate"/>
            </w:r>
            <w:r w:rsidR="00197883" w:rsidRPr="00197883">
              <w:rPr>
                <w:rFonts w:ascii="Calibri" w:hAnsi="Calibri" w:cs="Calibri"/>
                <w:sz w:val="18"/>
                <w:vertAlign w:val="superscript"/>
              </w:rPr>
              <w:t>47</w:t>
            </w:r>
            <w:r w:rsidR="007B055C">
              <w:rPr>
                <w:sz w:val="18"/>
                <w:szCs w:val="18"/>
              </w:rPr>
              <w:fldChar w:fldCharType="end"/>
            </w:r>
            <w:r w:rsidRPr="009635E0">
              <w:rPr>
                <w:sz w:val="18"/>
                <w:szCs w:val="18"/>
              </w:rPr>
              <w:t>: Lack of emotional support by significant other</w:t>
            </w:r>
            <w:r w:rsidR="00B65395">
              <w:rPr>
                <w:sz w:val="18"/>
                <w:szCs w:val="18"/>
              </w:rPr>
              <w:t xml:space="preserve">(s) </w:t>
            </w:r>
          </w:p>
        </w:tc>
        <w:tc>
          <w:tcPr>
            <w:tcW w:w="1271" w:type="dxa"/>
          </w:tcPr>
          <w:p w14:paraId="70A11911" w14:textId="2B06D19F" w:rsidR="009635E0" w:rsidRPr="00112654" w:rsidRDefault="009635E0" w:rsidP="00015095">
            <w:pPr>
              <w:spacing w:after="0" w:line="240" w:lineRule="auto"/>
              <w:rPr>
                <w:rFonts w:ascii="Calibri" w:eastAsiaTheme="majorEastAsia" w:hAnsi="Calibri" w:cstheme="majorBidi"/>
                <w:kern w:val="2"/>
                <w:sz w:val="18"/>
                <w:szCs w:val="18"/>
                <w14:ligatures w14:val="standardContextual"/>
              </w:rPr>
            </w:pPr>
            <w:r w:rsidRPr="00E85EF3">
              <w:rPr>
                <w:rFonts w:ascii="Calibri" w:eastAsiaTheme="majorEastAsia" w:hAnsi="Calibri" w:cstheme="majorBidi"/>
                <w:kern w:val="2"/>
                <w:sz w:val="18"/>
                <w:szCs w:val="18"/>
                <w14:ligatures w14:val="standardContextual"/>
              </w:rPr>
              <w:t>Continuous</w:t>
            </w:r>
          </w:p>
        </w:tc>
      </w:tr>
      <w:tr w:rsidR="009635E0" w14:paraId="6BB3A7E4" w14:textId="77777777" w:rsidTr="00574A96">
        <w:trPr>
          <w:trHeight w:val="255"/>
        </w:trPr>
        <w:tc>
          <w:tcPr>
            <w:tcW w:w="8500" w:type="dxa"/>
          </w:tcPr>
          <w:p w14:paraId="1DD0847B" w14:textId="1619A3CE" w:rsidR="009635E0" w:rsidRPr="008E302D" w:rsidRDefault="009635E0" w:rsidP="00015095">
            <w:pPr>
              <w:spacing w:after="0" w:line="240" w:lineRule="auto"/>
              <w:ind w:left="598" w:hanging="283"/>
              <w:rPr>
                <w:sz w:val="18"/>
                <w:szCs w:val="18"/>
              </w:rPr>
            </w:pPr>
            <w:r w:rsidRPr="009635E0">
              <w:rPr>
                <w:sz w:val="18"/>
                <w:szCs w:val="18"/>
              </w:rPr>
              <w:t>LEE</w:t>
            </w:r>
            <w:r>
              <w:rPr>
                <w:sz w:val="18"/>
                <w:szCs w:val="18"/>
              </w:rPr>
              <w:t xml:space="preserve"> (Level of Expressed Emotions)</w:t>
            </w:r>
            <w:r w:rsidR="007B055C">
              <w:rPr>
                <w:sz w:val="18"/>
                <w:szCs w:val="18"/>
              </w:rPr>
              <w:fldChar w:fldCharType="begin"/>
            </w:r>
            <w:r w:rsidR="00197883">
              <w:rPr>
                <w:sz w:val="18"/>
                <w:szCs w:val="18"/>
              </w:rPr>
              <w:instrText xml:space="preserve"> ADDIN ZOTERO_ITEM CSL_CITATION {"citationID":"5AGGIWOz","properties":{"formattedCitation":"\\super 47\\nosupersub{}","plainCitation":"47","noteIndex":0},"citationItems":[{"id":"KfJSQhGA/3SwCkdCN","uris":["http://zotero.org/users/8254188/items/DJURFSYB"],"itemData":{"id":2666,"type":"article-journal","container-title":"Journal of Clinical Psychology","DOI":"10.1002/1097-4679(198805)44:3&lt;392::aid-jclp2270440313&gt;3.0.co;2-3","ISSN":"0021-9762","page":"392-397","title":"The level of expressed emotion scale: A new measure of expressed emotion","volume":"44","author":[{"family":"Cole","given":"John D."},{"family":"Kazarian","given":"Shahe S."}],"issued":{"date-parts":[["1988"]]}}}],"schema":"https://github.com/citation-style-language/schema/raw/master/csl-citation.json"} </w:instrText>
            </w:r>
            <w:r w:rsidR="007B055C">
              <w:rPr>
                <w:sz w:val="18"/>
                <w:szCs w:val="18"/>
              </w:rPr>
              <w:fldChar w:fldCharType="separate"/>
            </w:r>
            <w:r w:rsidR="00197883" w:rsidRPr="00197883">
              <w:rPr>
                <w:rFonts w:ascii="Calibri" w:hAnsi="Calibri" w:cs="Calibri"/>
                <w:sz w:val="18"/>
                <w:vertAlign w:val="superscript"/>
              </w:rPr>
              <w:t>47</w:t>
            </w:r>
            <w:r w:rsidR="007B055C">
              <w:rPr>
                <w:sz w:val="18"/>
                <w:szCs w:val="18"/>
              </w:rPr>
              <w:fldChar w:fldCharType="end"/>
            </w:r>
            <w:r w:rsidRPr="009635E0">
              <w:rPr>
                <w:sz w:val="18"/>
                <w:szCs w:val="18"/>
              </w:rPr>
              <w:t>: Intrusiveness of significant other</w:t>
            </w:r>
            <w:r w:rsidR="00B65395">
              <w:rPr>
                <w:sz w:val="18"/>
                <w:szCs w:val="18"/>
              </w:rPr>
              <w:t>(s)</w:t>
            </w:r>
          </w:p>
        </w:tc>
        <w:tc>
          <w:tcPr>
            <w:tcW w:w="1271" w:type="dxa"/>
          </w:tcPr>
          <w:p w14:paraId="63771D80" w14:textId="3FA48E03" w:rsidR="009635E0" w:rsidRPr="00112654" w:rsidRDefault="009635E0" w:rsidP="00015095">
            <w:pPr>
              <w:spacing w:after="0" w:line="240" w:lineRule="auto"/>
              <w:rPr>
                <w:rFonts w:ascii="Calibri" w:eastAsiaTheme="majorEastAsia" w:hAnsi="Calibri" w:cstheme="majorBidi"/>
                <w:kern w:val="2"/>
                <w:sz w:val="18"/>
                <w:szCs w:val="18"/>
                <w14:ligatures w14:val="standardContextual"/>
              </w:rPr>
            </w:pPr>
            <w:r w:rsidRPr="00E85EF3">
              <w:rPr>
                <w:rFonts w:ascii="Calibri" w:eastAsiaTheme="majorEastAsia" w:hAnsi="Calibri" w:cstheme="majorBidi"/>
                <w:kern w:val="2"/>
                <w:sz w:val="18"/>
                <w:szCs w:val="18"/>
                <w14:ligatures w14:val="standardContextual"/>
              </w:rPr>
              <w:t>Continuous</w:t>
            </w:r>
          </w:p>
        </w:tc>
      </w:tr>
      <w:tr w:rsidR="009635E0" w14:paraId="750061A9" w14:textId="77777777" w:rsidTr="00574A96">
        <w:trPr>
          <w:trHeight w:val="255"/>
        </w:trPr>
        <w:tc>
          <w:tcPr>
            <w:tcW w:w="8500" w:type="dxa"/>
          </w:tcPr>
          <w:p w14:paraId="79AD3733" w14:textId="4BF52A37" w:rsidR="009635E0" w:rsidRPr="008E302D" w:rsidRDefault="009635E0" w:rsidP="00015095">
            <w:pPr>
              <w:spacing w:after="0" w:line="240" w:lineRule="auto"/>
              <w:ind w:left="598" w:hanging="283"/>
              <w:rPr>
                <w:sz w:val="18"/>
                <w:szCs w:val="18"/>
              </w:rPr>
            </w:pPr>
            <w:r w:rsidRPr="009635E0">
              <w:rPr>
                <w:sz w:val="18"/>
                <w:szCs w:val="18"/>
              </w:rPr>
              <w:t>LEE</w:t>
            </w:r>
            <w:r>
              <w:rPr>
                <w:sz w:val="18"/>
                <w:szCs w:val="18"/>
              </w:rPr>
              <w:t xml:space="preserve"> (Level of Expressed Emotions)</w:t>
            </w:r>
            <w:r w:rsidR="007B055C">
              <w:rPr>
                <w:sz w:val="18"/>
                <w:szCs w:val="18"/>
              </w:rPr>
              <w:fldChar w:fldCharType="begin"/>
            </w:r>
            <w:r w:rsidR="00197883">
              <w:rPr>
                <w:sz w:val="18"/>
                <w:szCs w:val="18"/>
              </w:rPr>
              <w:instrText xml:space="preserve"> ADDIN ZOTERO_ITEM CSL_CITATION {"citationID":"YbvRQrO3","properties":{"formattedCitation":"\\super 47\\nosupersub{}","plainCitation":"47","noteIndex":0},"citationItems":[{"id":"KfJSQhGA/3SwCkdCN","uris":["http://zotero.org/users/8254188/items/DJURFSYB"],"itemData":{"id":2666,"type":"article-journal","container-title":"Journal of Clinical Psychology","DOI":"10.1002/1097-4679(198805)44:3&lt;392::aid-jclp2270440313&gt;3.0.co;2-3","ISSN":"0021-9762","page":"392-397","title":"The level of expressed emotion scale: A new measure of expressed emotion","volume":"44","author":[{"family":"Cole","given":"John D."},{"family":"Kazarian","given":"Shahe S."}],"issued":{"date-parts":[["1988"]]}}}],"schema":"https://github.com/citation-style-language/schema/raw/master/csl-citation.json"} </w:instrText>
            </w:r>
            <w:r w:rsidR="007B055C">
              <w:rPr>
                <w:sz w:val="18"/>
                <w:szCs w:val="18"/>
              </w:rPr>
              <w:fldChar w:fldCharType="separate"/>
            </w:r>
            <w:r w:rsidR="00197883" w:rsidRPr="00197883">
              <w:rPr>
                <w:rFonts w:ascii="Calibri" w:hAnsi="Calibri" w:cs="Calibri"/>
                <w:sz w:val="18"/>
                <w:vertAlign w:val="superscript"/>
              </w:rPr>
              <w:t>47</w:t>
            </w:r>
            <w:r w:rsidR="007B055C">
              <w:rPr>
                <w:sz w:val="18"/>
                <w:szCs w:val="18"/>
              </w:rPr>
              <w:fldChar w:fldCharType="end"/>
            </w:r>
            <w:r w:rsidRPr="009635E0">
              <w:rPr>
                <w:sz w:val="18"/>
                <w:szCs w:val="18"/>
              </w:rPr>
              <w:t>: Irritability of significant other</w:t>
            </w:r>
            <w:r w:rsidR="00B65395">
              <w:rPr>
                <w:sz w:val="18"/>
                <w:szCs w:val="18"/>
              </w:rPr>
              <w:t>(s)</w:t>
            </w:r>
          </w:p>
        </w:tc>
        <w:tc>
          <w:tcPr>
            <w:tcW w:w="1271" w:type="dxa"/>
          </w:tcPr>
          <w:p w14:paraId="052B9BB0" w14:textId="26E8ED59" w:rsidR="009635E0" w:rsidRPr="00112654" w:rsidRDefault="009635E0" w:rsidP="00015095">
            <w:pPr>
              <w:spacing w:after="0" w:line="240" w:lineRule="auto"/>
              <w:rPr>
                <w:rFonts w:ascii="Calibri" w:eastAsiaTheme="majorEastAsia" w:hAnsi="Calibri" w:cstheme="majorBidi"/>
                <w:kern w:val="2"/>
                <w:sz w:val="18"/>
                <w:szCs w:val="18"/>
                <w14:ligatures w14:val="standardContextual"/>
              </w:rPr>
            </w:pPr>
            <w:r w:rsidRPr="00E85EF3">
              <w:rPr>
                <w:rFonts w:ascii="Calibri" w:eastAsiaTheme="majorEastAsia" w:hAnsi="Calibri" w:cstheme="majorBidi"/>
                <w:kern w:val="2"/>
                <w:sz w:val="18"/>
                <w:szCs w:val="18"/>
                <w14:ligatures w14:val="standardContextual"/>
              </w:rPr>
              <w:t>Continuous</w:t>
            </w:r>
          </w:p>
        </w:tc>
      </w:tr>
      <w:tr w:rsidR="009635E0" w14:paraId="710A4C12" w14:textId="77777777" w:rsidTr="00574A96">
        <w:trPr>
          <w:trHeight w:val="255"/>
        </w:trPr>
        <w:tc>
          <w:tcPr>
            <w:tcW w:w="8500" w:type="dxa"/>
          </w:tcPr>
          <w:p w14:paraId="6074D5A4" w14:textId="013CAD99" w:rsidR="009635E0" w:rsidRPr="008E302D" w:rsidRDefault="009635E0" w:rsidP="00015095">
            <w:pPr>
              <w:spacing w:after="0" w:line="240" w:lineRule="auto"/>
              <w:ind w:left="598" w:hanging="283"/>
              <w:rPr>
                <w:sz w:val="18"/>
                <w:szCs w:val="18"/>
              </w:rPr>
            </w:pPr>
            <w:r w:rsidRPr="009635E0">
              <w:rPr>
                <w:sz w:val="18"/>
                <w:szCs w:val="18"/>
              </w:rPr>
              <w:t>LEE</w:t>
            </w:r>
            <w:r>
              <w:rPr>
                <w:sz w:val="18"/>
                <w:szCs w:val="18"/>
              </w:rPr>
              <w:t xml:space="preserve"> (Level of Expressed Emotions)</w:t>
            </w:r>
            <w:r w:rsidR="007B055C">
              <w:rPr>
                <w:sz w:val="18"/>
                <w:szCs w:val="18"/>
              </w:rPr>
              <w:fldChar w:fldCharType="begin"/>
            </w:r>
            <w:r w:rsidR="00197883">
              <w:rPr>
                <w:sz w:val="18"/>
                <w:szCs w:val="18"/>
              </w:rPr>
              <w:instrText xml:space="preserve"> ADDIN ZOTERO_ITEM CSL_CITATION {"citationID":"blJW9FPO","properties":{"formattedCitation":"\\super 47\\nosupersub{}","plainCitation":"47","noteIndex":0},"citationItems":[{"id":"KfJSQhGA/3SwCkdCN","uris":["http://zotero.org/users/8254188/items/DJURFSYB"],"itemData":{"id":2666,"type":"article-journal","container-title":"Journal of Clinical Psychology","DOI":"10.1002/1097-4679(198805)44:3&lt;392::aid-jclp2270440313&gt;3.0.co;2-3","ISSN":"0021-9762","page":"392-397","title":"The level of expressed emotion scale: A new measure of expressed emotion","volume":"44","author":[{"family":"Cole","given":"John D."},{"family":"Kazarian","given":"Shahe S."}],"issued":{"date-parts":[["1988"]]}}}],"schema":"https://github.com/citation-style-language/schema/raw/master/csl-citation.json"} </w:instrText>
            </w:r>
            <w:r w:rsidR="007B055C">
              <w:rPr>
                <w:sz w:val="18"/>
                <w:szCs w:val="18"/>
              </w:rPr>
              <w:fldChar w:fldCharType="separate"/>
            </w:r>
            <w:r w:rsidR="00197883" w:rsidRPr="00197883">
              <w:rPr>
                <w:rFonts w:ascii="Calibri" w:hAnsi="Calibri" w:cs="Calibri"/>
                <w:sz w:val="18"/>
                <w:vertAlign w:val="superscript"/>
              </w:rPr>
              <w:t>47</w:t>
            </w:r>
            <w:r w:rsidR="007B055C">
              <w:rPr>
                <w:sz w:val="18"/>
                <w:szCs w:val="18"/>
              </w:rPr>
              <w:fldChar w:fldCharType="end"/>
            </w:r>
            <w:r w:rsidRPr="009635E0">
              <w:rPr>
                <w:sz w:val="18"/>
                <w:szCs w:val="18"/>
              </w:rPr>
              <w:t>: Criticism by significant other</w:t>
            </w:r>
            <w:r w:rsidR="00B65395">
              <w:rPr>
                <w:sz w:val="18"/>
                <w:szCs w:val="18"/>
              </w:rPr>
              <w:t>(s)</w:t>
            </w:r>
          </w:p>
        </w:tc>
        <w:tc>
          <w:tcPr>
            <w:tcW w:w="1271" w:type="dxa"/>
          </w:tcPr>
          <w:p w14:paraId="7D34E38B" w14:textId="50E62428" w:rsidR="009635E0" w:rsidRPr="00112654" w:rsidRDefault="009635E0" w:rsidP="00015095">
            <w:pPr>
              <w:spacing w:after="0" w:line="240" w:lineRule="auto"/>
              <w:rPr>
                <w:rFonts w:ascii="Calibri" w:eastAsiaTheme="majorEastAsia" w:hAnsi="Calibri" w:cstheme="majorBidi"/>
                <w:kern w:val="2"/>
                <w:sz w:val="18"/>
                <w:szCs w:val="18"/>
                <w14:ligatures w14:val="standardContextual"/>
              </w:rPr>
            </w:pPr>
            <w:r w:rsidRPr="00E85EF3">
              <w:rPr>
                <w:rFonts w:ascii="Calibri" w:eastAsiaTheme="majorEastAsia" w:hAnsi="Calibri" w:cstheme="majorBidi"/>
                <w:kern w:val="2"/>
                <w:sz w:val="18"/>
                <w:szCs w:val="18"/>
                <w14:ligatures w14:val="standardContextual"/>
              </w:rPr>
              <w:t>Continuous</w:t>
            </w:r>
          </w:p>
        </w:tc>
      </w:tr>
      <w:tr w:rsidR="00E80B45" w14:paraId="67711C87" w14:textId="77777777" w:rsidTr="00574A96">
        <w:trPr>
          <w:trHeight w:val="255"/>
        </w:trPr>
        <w:tc>
          <w:tcPr>
            <w:tcW w:w="8500" w:type="dxa"/>
          </w:tcPr>
          <w:p w14:paraId="6F8DFEFA" w14:textId="45BE962B" w:rsidR="00E80B45" w:rsidRPr="008E302D" w:rsidRDefault="00E80B45" w:rsidP="00015095">
            <w:pPr>
              <w:spacing w:after="0" w:line="240" w:lineRule="auto"/>
              <w:ind w:left="598" w:hanging="283"/>
              <w:rPr>
                <w:sz w:val="18"/>
                <w:szCs w:val="18"/>
              </w:rPr>
            </w:pPr>
            <w:r w:rsidRPr="00E80B45">
              <w:rPr>
                <w:sz w:val="18"/>
                <w:szCs w:val="18"/>
              </w:rPr>
              <w:t>GF-S</w:t>
            </w:r>
            <w:r>
              <w:rPr>
                <w:sz w:val="18"/>
                <w:szCs w:val="18"/>
              </w:rPr>
              <w:t xml:space="preserve"> (Global Functioning - Social Functioning)</w:t>
            </w:r>
            <w:r w:rsidR="007B055C">
              <w:rPr>
                <w:sz w:val="18"/>
                <w:szCs w:val="18"/>
              </w:rPr>
              <w:fldChar w:fldCharType="begin"/>
            </w:r>
            <w:r w:rsidR="00197883">
              <w:rPr>
                <w:sz w:val="18"/>
                <w:szCs w:val="18"/>
              </w:rPr>
              <w:instrText xml:space="preserve"> ADDIN ZOTERO_ITEM CSL_CITATION {"citationID":"t8c1Golt","properties":{"formattedCitation":"\\super 48\\nosupersub{}","plainCitation":"48","noteIndex":0},"citationItems":[{"id":"KfJSQhGA/4MNgXdmg","uris":["http://zotero.org/users/8254188/items/QHUK5CA6"],"itemData":{"id":378,"type":"article-journal","abstract":"Research on prediction and prevention of schizophrenia has increasingly focused on prodromal (prepsychosis) social and role dysfunction as developmentally early, stable, and treatment-resistant illness components. In this report, 2 new measures, Global Functioning: Social and Global Functioning: Role, are presented, along with preliminary findings about psychometric properties and course of social and role (academic/work) functioning in the prodromal phase of psychosis.Subjects included 69 participants from the Recognition and Prevention program and 52 from the Center for the Assessment and Prevention of Prodromal States. Ages ranged from 12 to 29 years, and all met criteria for Attenuated Positive Symptom syndrome. Retrospective (past year) and baseline data are reported for all 121 prodromal subjects and for 44 normal controls (NCs). Prospective follow-up data are reported for a subsample of patients reevaluated at both 6 and 12 months (N = 44).For both scales, interrater reliability was high, and preliminary data supported construct validity. Relative to NCs, prodromal individuals displayed impaired social and role functioning at baseline. Analyses of change over time indicated that role functioning declined over the year before ascertainment and improved over 12-month follow-up, presumably with treatment. Social impairment, by contrast, was constant across time and predicted later psychosis (P = .002).Using 2 new global measures, social functioning was found to be a stable trait, unchanged by treatment, with considerable potential to be a marker of schizophrenia. Role functioning, by contrast, may be a more direct barometer of clinical change and may be responsive to treatment and environmental change.","container-title":"Schizophrenia Bulletin","DOI":"10.1093/schbul/sbm029","issue":"3","language":"eng","note":"publisher: Recognition and Prevention Program, Department of Psychiatry Research, The Zucker Hillside Hospital, North Shore-Long Island Jewish Health System, 75-59 263rd Street, Glen Oaks, NY 11004, USA. cornblat@lij.edu\nPMID: 17440198","page":"688–702","title":"Preliminary findings for two new measures of social and role functioning in the prodromal phase of schizophrenia.","volume":"33","author":[{"family":"Cornblatt","given":"Barbara A."},{"family":"Auther","given":"Andrea M."},{"family":"Niendam","given":"Tara"},{"family":"Smith","given":"Christopher W."},{"family":"Zinberg","given":"Jamie"},{"family":"Bearden","given":"Carrie E."},{"family":"Cannon","given":"Tyrone D."}],"issued":{"date-parts":[["2007",5]]}}}],"schema":"https://github.com/citation-style-language/schema/raw/master/csl-citation.json"} </w:instrText>
            </w:r>
            <w:r w:rsidR="007B055C">
              <w:rPr>
                <w:sz w:val="18"/>
                <w:szCs w:val="18"/>
              </w:rPr>
              <w:fldChar w:fldCharType="separate"/>
            </w:r>
            <w:r w:rsidR="00197883" w:rsidRPr="00197883">
              <w:rPr>
                <w:rFonts w:ascii="Calibri" w:hAnsi="Calibri" w:cs="Calibri"/>
                <w:sz w:val="18"/>
                <w:vertAlign w:val="superscript"/>
              </w:rPr>
              <w:t>48</w:t>
            </w:r>
            <w:r w:rsidR="007B055C">
              <w:rPr>
                <w:sz w:val="18"/>
                <w:szCs w:val="18"/>
              </w:rPr>
              <w:fldChar w:fldCharType="end"/>
            </w:r>
            <w:r w:rsidRPr="00E80B45">
              <w:rPr>
                <w:sz w:val="18"/>
                <w:szCs w:val="18"/>
              </w:rPr>
              <w:t>: Highest lifetime score</w:t>
            </w:r>
            <w:r>
              <w:rPr>
                <w:sz w:val="18"/>
                <w:szCs w:val="18"/>
              </w:rPr>
              <w:t xml:space="preserve"> [ 1: </w:t>
            </w:r>
            <w:r w:rsidRPr="00E80B45">
              <w:rPr>
                <w:i/>
                <w:sz w:val="18"/>
                <w:szCs w:val="18"/>
              </w:rPr>
              <w:t>“</w:t>
            </w:r>
            <w:r>
              <w:rPr>
                <w:i/>
                <w:sz w:val="18"/>
                <w:szCs w:val="18"/>
              </w:rPr>
              <w:t>E</w:t>
            </w:r>
            <w:r w:rsidRPr="00E80B45">
              <w:rPr>
                <w:i/>
                <w:sz w:val="18"/>
                <w:szCs w:val="18"/>
              </w:rPr>
              <w:t>xtreme social isolation”</w:t>
            </w:r>
            <w:r>
              <w:rPr>
                <w:sz w:val="18"/>
                <w:szCs w:val="18"/>
              </w:rPr>
              <w:t xml:space="preserve"> to 10: </w:t>
            </w:r>
            <w:r w:rsidRPr="00E80B45">
              <w:rPr>
                <w:i/>
                <w:sz w:val="18"/>
                <w:szCs w:val="18"/>
              </w:rPr>
              <w:t>“Superior social/inter-personal functioning”</w:t>
            </w:r>
            <w:r>
              <w:rPr>
                <w:sz w:val="18"/>
                <w:szCs w:val="18"/>
              </w:rPr>
              <w:t xml:space="preserve"> ]</w:t>
            </w:r>
          </w:p>
        </w:tc>
        <w:tc>
          <w:tcPr>
            <w:tcW w:w="1271" w:type="dxa"/>
          </w:tcPr>
          <w:p w14:paraId="357BBF92" w14:textId="2F0F651F" w:rsidR="00E80B45" w:rsidRPr="00112654" w:rsidRDefault="00E80B45" w:rsidP="00015095">
            <w:pPr>
              <w:spacing w:after="0" w:line="240" w:lineRule="auto"/>
              <w:rPr>
                <w:rFonts w:ascii="Calibri" w:eastAsiaTheme="majorEastAsia" w:hAnsi="Calibri" w:cstheme="majorBidi"/>
                <w:kern w:val="2"/>
                <w:sz w:val="18"/>
                <w:szCs w:val="18"/>
                <w14:ligatures w14:val="standardContextual"/>
              </w:rPr>
            </w:pPr>
            <w:r>
              <w:rPr>
                <w:rFonts w:ascii="Calibri" w:eastAsiaTheme="majorEastAsia" w:hAnsi="Calibri" w:cstheme="majorBidi"/>
                <w:kern w:val="2"/>
                <w:sz w:val="18"/>
                <w:szCs w:val="18"/>
                <w14:ligatures w14:val="standardContextual"/>
              </w:rPr>
              <w:t>Ordinal</w:t>
            </w:r>
          </w:p>
        </w:tc>
      </w:tr>
      <w:tr w:rsidR="00E80B45" w14:paraId="7A0C6FBF" w14:textId="77777777" w:rsidTr="00574A96">
        <w:trPr>
          <w:trHeight w:val="255"/>
        </w:trPr>
        <w:tc>
          <w:tcPr>
            <w:tcW w:w="8500" w:type="dxa"/>
          </w:tcPr>
          <w:p w14:paraId="2BCFF56C" w14:textId="7CCD4BB2" w:rsidR="00E80B45" w:rsidRPr="008E302D" w:rsidRDefault="00E80B45" w:rsidP="00015095">
            <w:pPr>
              <w:spacing w:after="0" w:line="240" w:lineRule="auto"/>
              <w:ind w:left="598" w:hanging="283"/>
              <w:rPr>
                <w:sz w:val="18"/>
                <w:szCs w:val="18"/>
              </w:rPr>
            </w:pPr>
            <w:r w:rsidRPr="00E80B45">
              <w:rPr>
                <w:sz w:val="18"/>
                <w:szCs w:val="18"/>
              </w:rPr>
              <w:t>GF-R</w:t>
            </w:r>
            <w:r>
              <w:rPr>
                <w:sz w:val="18"/>
                <w:szCs w:val="18"/>
              </w:rPr>
              <w:t xml:space="preserve"> (Global Functioning – Role Functioning)</w:t>
            </w:r>
            <w:r w:rsidR="0095548E">
              <w:rPr>
                <w:sz w:val="18"/>
                <w:szCs w:val="18"/>
              </w:rPr>
              <w:fldChar w:fldCharType="begin"/>
            </w:r>
            <w:r w:rsidR="00197883">
              <w:rPr>
                <w:sz w:val="18"/>
                <w:szCs w:val="18"/>
              </w:rPr>
              <w:instrText xml:space="preserve"> ADDIN ZOTERO_ITEM CSL_CITATION {"citationID":"VqfKt6SD","properties":{"formattedCitation":"\\super 48\\nosupersub{}","plainCitation":"48","noteIndex":0},"citationItems":[{"id":"KfJSQhGA/4MNgXdmg","uris":["http://zotero.org/users/8254188/items/QHUK5CA6"],"itemData":{"id":378,"type":"article-journal","abstract":"Research on prediction and prevention of schizophrenia has increasingly focused on prodromal (prepsychosis) social and role dysfunction as developmentally early, stable, and treatment-resistant illness components. In this report, 2 new measures, Global Functioning: Social and Global Functioning: Role, are presented, along with preliminary findings about psychometric properties and course of social and role (academic/work) functioning in the prodromal phase of psychosis.Subjects included 69 participants from the Recognition and Prevention program and 52 from the Center for the Assessment and Prevention of Prodromal States. Ages ranged from 12 to 29 years, and all met criteria for Attenuated Positive Symptom syndrome. Retrospective (past year) and baseline data are reported for all 121 prodromal subjects and for 44 normal controls (NCs). Prospective follow-up data are reported for a subsample of patients reevaluated at both 6 and 12 months (N = 44).For both scales, interrater reliability was high, and preliminary data supported construct validity. Relative to NCs, prodromal individuals displayed impaired social and role functioning at baseline. Analyses of change over time indicated that role functioning declined over the year before ascertainment and improved over 12-month follow-up, presumably with treatment. Social impairment, by contrast, was constant across time and predicted later psychosis (P = .002).Using 2 new global measures, social functioning was found to be a stable trait, unchanged by treatment, with considerable potential to be a marker of schizophrenia. Role functioning, by contrast, may be a more direct barometer of clinical change and may be responsive to treatment and environmental change.","container-title":"Schizophrenia Bulletin","DOI":"10.1093/schbul/sbm029","issue":"3","language":"eng","note":"publisher: Recognition and Prevention Program, Department of Psychiatry Research, The Zucker Hillside Hospital, North Shore-Long Island Jewish Health System, 75-59 263rd Street, Glen Oaks, NY 11004, USA. cornblat@lij.edu\nPMID: 17440198","page":"688–702","title":"Preliminary findings for two new measures of social and role functioning in the prodromal phase of schizophrenia.","volume":"33","author":[{"family":"Cornblatt","given":"Barbara A."},{"family":"Auther","given":"Andrea M."},{"family":"Niendam","given":"Tara"},{"family":"Smith","given":"Christopher W."},{"family":"Zinberg","given":"Jamie"},{"family":"Bearden","given":"Carrie E."},{"family":"Cannon","given":"Tyrone D."}],"issued":{"date-parts":[["2007",5]]}}}],"schema":"https://github.com/citation-style-language/schema/raw/master/csl-citation.json"} </w:instrText>
            </w:r>
            <w:r w:rsidR="0095548E">
              <w:rPr>
                <w:sz w:val="18"/>
                <w:szCs w:val="18"/>
              </w:rPr>
              <w:fldChar w:fldCharType="separate"/>
            </w:r>
            <w:r w:rsidR="00197883" w:rsidRPr="00197883">
              <w:rPr>
                <w:rFonts w:ascii="Calibri" w:hAnsi="Calibri" w:cs="Calibri"/>
                <w:sz w:val="18"/>
                <w:vertAlign w:val="superscript"/>
              </w:rPr>
              <w:t>48</w:t>
            </w:r>
            <w:r w:rsidR="0095548E">
              <w:rPr>
                <w:sz w:val="18"/>
                <w:szCs w:val="18"/>
              </w:rPr>
              <w:fldChar w:fldCharType="end"/>
            </w:r>
            <w:r>
              <w:rPr>
                <w:sz w:val="18"/>
                <w:szCs w:val="18"/>
              </w:rPr>
              <w:t xml:space="preserve">: </w:t>
            </w:r>
            <w:r w:rsidRPr="00E80B45">
              <w:rPr>
                <w:sz w:val="18"/>
                <w:szCs w:val="18"/>
              </w:rPr>
              <w:t>Highest lifetime score</w:t>
            </w:r>
            <w:r>
              <w:rPr>
                <w:sz w:val="18"/>
                <w:szCs w:val="18"/>
              </w:rPr>
              <w:t xml:space="preserve"> [ 1: </w:t>
            </w:r>
            <w:r w:rsidRPr="00E80B45">
              <w:rPr>
                <w:i/>
                <w:sz w:val="18"/>
                <w:szCs w:val="18"/>
              </w:rPr>
              <w:t>“Extreme role dysfunction”</w:t>
            </w:r>
            <w:r>
              <w:rPr>
                <w:sz w:val="18"/>
                <w:szCs w:val="18"/>
              </w:rPr>
              <w:t xml:space="preserve"> to 10: </w:t>
            </w:r>
            <w:r w:rsidRPr="00E80B45">
              <w:rPr>
                <w:i/>
                <w:sz w:val="18"/>
                <w:szCs w:val="18"/>
              </w:rPr>
              <w:t>“Superior role functioning”</w:t>
            </w:r>
            <w:r>
              <w:rPr>
                <w:sz w:val="18"/>
                <w:szCs w:val="18"/>
              </w:rPr>
              <w:t xml:space="preserve"> ]</w:t>
            </w:r>
          </w:p>
        </w:tc>
        <w:tc>
          <w:tcPr>
            <w:tcW w:w="1271" w:type="dxa"/>
          </w:tcPr>
          <w:p w14:paraId="6406F5B1" w14:textId="2B2A5D0E" w:rsidR="00E80B45" w:rsidRPr="00112654" w:rsidRDefault="00E80B45" w:rsidP="00015095">
            <w:pPr>
              <w:spacing w:after="0" w:line="240" w:lineRule="auto"/>
              <w:rPr>
                <w:rFonts w:ascii="Calibri" w:eastAsiaTheme="majorEastAsia" w:hAnsi="Calibri" w:cstheme="majorBidi"/>
                <w:kern w:val="2"/>
                <w:sz w:val="18"/>
                <w:szCs w:val="18"/>
                <w14:ligatures w14:val="standardContextual"/>
              </w:rPr>
            </w:pPr>
            <w:r>
              <w:rPr>
                <w:rFonts w:ascii="Calibri" w:eastAsiaTheme="majorEastAsia" w:hAnsi="Calibri" w:cstheme="majorBidi"/>
                <w:kern w:val="2"/>
                <w:sz w:val="18"/>
                <w:szCs w:val="18"/>
                <w14:ligatures w14:val="standardContextual"/>
              </w:rPr>
              <w:t>Ordinal</w:t>
            </w:r>
          </w:p>
        </w:tc>
      </w:tr>
      <w:tr w:rsidR="00E80B45" w14:paraId="45D19A4B" w14:textId="77777777" w:rsidTr="00574A96">
        <w:trPr>
          <w:trHeight w:val="255"/>
        </w:trPr>
        <w:tc>
          <w:tcPr>
            <w:tcW w:w="8500" w:type="dxa"/>
          </w:tcPr>
          <w:p w14:paraId="281F38B7" w14:textId="597EE63F" w:rsidR="00E80B45" w:rsidRPr="008E302D" w:rsidRDefault="00E80B45" w:rsidP="00015095">
            <w:pPr>
              <w:spacing w:after="0" w:line="240" w:lineRule="auto"/>
              <w:ind w:left="598" w:hanging="283"/>
              <w:rPr>
                <w:sz w:val="18"/>
                <w:szCs w:val="18"/>
              </w:rPr>
            </w:pPr>
            <w:r w:rsidRPr="00E80B45">
              <w:rPr>
                <w:sz w:val="18"/>
                <w:szCs w:val="18"/>
              </w:rPr>
              <w:t>GAF-S</w:t>
            </w:r>
            <w:r>
              <w:rPr>
                <w:sz w:val="18"/>
                <w:szCs w:val="18"/>
              </w:rPr>
              <w:t xml:space="preserve"> (Global Assessment of Functioning - Symptoms)</w:t>
            </w:r>
            <w:r w:rsidR="0095548E">
              <w:rPr>
                <w:sz w:val="18"/>
                <w:szCs w:val="18"/>
              </w:rPr>
              <w:fldChar w:fldCharType="begin"/>
            </w:r>
            <w:r w:rsidR="00197883">
              <w:rPr>
                <w:sz w:val="18"/>
                <w:szCs w:val="18"/>
              </w:rPr>
              <w:instrText xml:space="preserve"> ADDIN ZOTERO_ITEM CSL_CITATION {"citationID":"MSqViwlH","properties":{"formattedCitation":"\\super 49\\nosupersub{}","plainCitation":"49","noteIndex":0},"citationItems":[{"id":"KfJSQhGA/tPGcua8G","uris":["http://zotero.org/users/8254188/items/2EZRQV5P"],"itemData":{"id":2624,"type":"article-journal","container-title":"Comprehensive Psychiatry","issue":"1","note":"publisher: Elsevier","page":"88–94","title":"Generalizability studies of the Global Assessment of Functioning–Split version","volume":"48","author":[{"family":"Pedersen","given":"Geir"},{"family":"Hagtvet","given":"Knut Arne"},{"family":"Karterud","given":"Sigmund"}],"issued":{"date-parts":[["2007"]]}}}],"schema":"https://github.com/citation-style-language/schema/raw/master/csl-citation.json"} </w:instrText>
            </w:r>
            <w:r w:rsidR="0095548E">
              <w:rPr>
                <w:sz w:val="18"/>
                <w:szCs w:val="18"/>
              </w:rPr>
              <w:fldChar w:fldCharType="separate"/>
            </w:r>
            <w:r w:rsidR="00197883" w:rsidRPr="00197883">
              <w:rPr>
                <w:rFonts w:ascii="Calibri" w:hAnsi="Calibri" w:cs="Calibri"/>
                <w:sz w:val="18"/>
                <w:vertAlign w:val="superscript"/>
              </w:rPr>
              <w:t>49</w:t>
            </w:r>
            <w:r w:rsidR="0095548E">
              <w:rPr>
                <w:sz w:val="18"/>
                <w:szCs w:val="18"/>
              </w:rPr>
              <w:fldChar w:fldCharType="end"/>
            </w:r>
            <w:r w:rsidRPr="00E80B45">
              <w:rPr>
                <w:sz w:val="18"/>
                <w:szCs w:val="18"/>
              </w:rPr>
              <w:t>: Highest lifetime score</w:t>
            </w:r>
            <w:r>
              <w:rPr>
                <w:sz w:val="18"/>
                <w:szCs w:val="18"/>
              </w:rPr>
              <w:t xml:space="preserve"> [ 1-10: </w:t>
            </w:r>
            <w:r w:rsidRPr="00E80B45">
              <w:rPr>
                <w:i/>
                <w:sz w:val="18"/>
                <w:szCs w:val="18"/>
              </w:rPr>
              <w:t>“Persistent danger of severely hurting self or others (e.g. recurrent violence) OR serious suicidal act with danger of death”</w:t>
            </w:r>
            <w:r>
              <w:rPr>
                <w:sz w:val="18"/>
                <w:szCs w:val="18"/>
              </w:rPr>
              <w:t xml:space="preserve"> to 91-100: </w:t>
            </w:r>
            <w:r w:rsidRPr="00E80B45">
              <w:rPr>
                <w:i/>
                <w:sz w:val="18"/>
                <w:szCs w:val="18"/>
              </w:rPr>
              <w:t>“No symptoms”</w:t>
            </w:r>
            <w:r>
              <w:rPr>
                <w:sz w:val="18"/>
                <w:szCs w:val="18"/>
              </w:rPr>
              <w:t xml:space="preserve"> ]</w:t>
            </w:r>
          </w:p>
        </w:tc>
        <w:tc>
          <w:tcPr>
            <w:tcW w:w="1271" w:type="dxa"/>
          </w:tcPr>
          <w:p w14:paraId="50CF8FEF" w14:textId="5A7F805F" w:rsidR="00E80B45" w:rsidRPr="00112654" w:rsidRDefault="002A3A57" w:rsidP="00015095">
            <w:pPr>
              <w:spacing w:after="0" w:line="240" w:lineRule="auto"/>
              <w:rPr>
                <w:rFonts w:ascii="Calibri" w:eastAsiaTheme="majorEastAsia" w:hAnsi="Calibri" w:cstheme="majorBidi"/>
                <w:kern w:val="2"/>
                <w:sz w:val="18"/>
                <w:szCs w:val="18"/>
                <w14:ligatures w14:val="standardContextual"/>
              </w:rPr>
            </w:pPr>
            <w:r>
              <w:rPr>
                <w:rFonts w:ascii="Calibri" w:eastAsiaTheme="majorEastAsia" w:hAnsi="Calibri" w:cstheme="majorBidi"/>
                <w:kern w:val="2"/>
                <w:sz w:val="18"/>
                <w:szCs w:val="18"/>
                <w14:ligatures w14:val="standardContextual"/>
              </w:rPr>
              <w:t>Ordinal</w:t>
            </w:r>
          </w:p>
        </w:tc>
      </w:tr>
      <w:tr w:rsidR="00E80B45" w14:paraId="09C8E079" w14:textId="77777777" w:rsidTr="00574A96">
        <w:trPr>
          <w:trHeight w:val="255"/>
        </w:trPr>
        <w:tc>
          <w:tcPr>
            <w:tcW w:w="8500" w:type="dxa"/>
          </w:tcPr>
          <w:p w14:paraId="4D2606CC" w14:textId="5D299457" w:rsidR="00E80B45" w:rsidRPr="008E302D" w:rsidRDefault="00E80B45" w:rsidP="00015095">
            <w:pPr>
              <w:spacing w:after="0" w:line="240" w:lineRule="auto"/>
              <w:ind w:left="598" w:hanging="283"/>
              <w:rPr>
                <w:sz w:val="18"/>
                <w:szCs w:val="18"/>
              </w:rPr>
            </w:pPr>
            <w:r w:rsidRPr="00E80B45">
              <w:rPr>
                <w:sz w:val="18"/>
                <w:szCs w:val="18"/>
              </w:rPr>
              <w:t>GAF-DI</w:t>
            </w:r>
            <w:r>
              <w:rPr>
                <w:sz w:val="18"/>
                <w:szCs w:val="18"/>
              </w:rPr>
              <w:t xml:space="preserve"> (Global Assessment of Functioning - Disability)</w:t>
            </w:r>
            <w:r w:rsidR="0095548E">
              <w:rPr>
                <w:sz w:val="18"/>
                <w:szCs w:val="18"/>
              </w:rPr>
              <w:fldChar w:fldCharType="begin"/>
            </w:r>
            <w:r w:rsidR="00197883">
              <w:rPr>
                <w:sz w:val="18"/>
                <w:szCs w:val="18"/>
              </w:rPr>
              <w:instrText xml:space="preserve"> ADDIN ZOTERO_ITEM CSL_CITATION {"citationID":"lcrKLvkP","properties":{"formattedCitation":"\\super 49\\nosupersub{}","plainCitation":"49","noteIndex":0},"citationItems":[{"id":"KfJSQhGA/tPGcua8G","uris":["http://zotero.org/users/8254188/items/2EZRQV5P"],"itemData":{"id":2624,"type":"article-journal","container-title":"Comprehensive Psychiatry","issue":"1","note":"publisher: Elsevier","page":"88–94","title":"Generalizability studies of the Global Assessment of Functioning–Split version","volume":"48","author":[{"family":"Pedersen","given":"Geir"},{"family":"Hagtvet","given":"Knut Arne"},{"family":"Karterud","given":"Sigmund"}],"issued":{"date-parts":[["2007"]]}}}],"schema":"https://github.com/citation-style-language/schema/raw/master/csl-citation.json"} </w:instrText>
            </w:r>
            <w:r w:rsidR="0095548E">
              <w:rPr>
                <w:sz w:val="18"/>
                <w:szCs w:val="18"/>
              </w:rPr>
              <w:fldChar w:fldCharType="separate"/>
            </w:r>
            <w:r w:rsidR="00197883" w:rsidRPr="00197883">
              <w:rPr>
                <w:rFonts w:ascii="Calibri" w:hAnsi="Calibri" w:cs="Calibri"/>
                <w:sz w:val="18"/>
                <w:vertAlign w:val="superscript"/>
              </w:rPr>
              <w:t>49</w:t>
            </w:r>
            <w:r w:rsidR="0095548E">
              <w:rPr>
                <w:sz w:val="18"/>
                <w:szCs w:val="18"/>
              </w:rPr>
              <w:fldChar w:fldCharType="end"/>
            </w:r>
            <w:r w:rsidRPr="00E80B45">
              <w:rPr>
                <w:sz w:val="18"/>
                <w:szCs w:val="18"/>
              </w:rPr>
              <w:t>: Highest lifetime score</w:t>
            </w:r>
            <w:r>
              <w:rPr>
                <w:sz w:val="18"/>
                <w:szCs w:val="18"/>
              </w:rPr>
              <w:t xml:space="preserve"> [ 1-10: </w:t>
            </w:r>
            <w:r w:rsidRPr="00593CFA">
              <w:rPr>
                <w:i/>
                <w:sz w:val="18"/>
                <w:szCs w:val="18"/>
              </w:rPr>
              <w:t>“Persistent inability to maintain personal hygiene”</w:t>
            </w:r>
            <w:r>
              <w:rPr>
                <w:sz w:val="18"/>
                <w:szCs w:val="18"/>
              </w:rPr>
              <w:t xml:space="preserve"> to 91-100: </w:t>
            </w:r>
            <w:r w:rsidR="00593CFA">
              <w:rPr>
                <w:sz w:val="18"/>
                <w:szCs w:val="18"/>
              </w:rPr>
              <w:t>“</w:t>
            </w:r>
            <w:r w:rsidRPr="00593CFA">
              <w:rPr>
                <w:i/>
                <w:sz w:val="18"/>
                <w:szCs w:val="18"/>
              </w:rPr>
              <w:t>Superior functioning in a wide range of activities, life’s problems never seem to get out of hand</w:t>
            </w:r>
            <w:r w:rsidR="00593CFA" w:rsidRPr="00593CFA">
              <w:rPr>
                <w:i/>
                <w:sz w:val="18"/>
                <w:szCs w:val="18"/>
              </w:rPr>
              <w:t>, is sought out by other because of his or her many positive qualities.”</w:t>
            </w:r>
            <w:r w:rsidR="00593CFA">
              <w:rPr>
                <w:sz w:val="18"/>
                <w:szCs w:val="18"/>
              </w:rPr>
              <w:t xml:space="preserve"> ]</w:t>
            </w:r>
          </w:p>
        </w:tc>
        <w:tc>
          <w:tcPr>
            <w:tcW w:w="1271" w:type="dxa"/>
          </w:tcPr>
          <w:p w14:paraId="46DF90F5" w14:textId="4B7F3E1E" w:rsidR="00E80B45" w:rsidRPr="00112654" w:rsidRDefault="002A3A57" w:rsidP="00015095">
            <w:pPr>
              <w:spacing w:after="0" w:line="240" w:lineRule="auto"/>
              <w:rPr>
                <w:rFonts w:ascii="Calibri" w:eastAsiaTheme="majorEastAsia" w:hAnsi="Calibri" w:cstheme="majorBidi"/>
                <w:kern w:val="2"/>
                <w:sz w:val="18"/>
                <w:szCs w:val="18"/>
                <w14:ligatures w14:val="standardContextual"/>
              </w:rPr>
            </w:pPr>
            <w:r>
              <w:rPr>
                <w:rFonts w:ascii="Calibri" w:eastAsiaTheme="majorEastAsia" w:hAnsi="Calibri" w:cstheme="majorBidi"/>
                <w:kern w:val="2"/>
                <w:sz w:val="18"/>
                <w:szCs w:val="18"/>
                <w14:ligatures w14:val="standardContextual"/>
              </w:rPr>
              <w:t>Ordinal</w:t>
            </w:r>
          </w:p>
        </w:tc>
      </w:tr>
      <w:tr w:rsidR="00267DCC" w14:paraId="32436E71" w14:textId="77777777" w:rsidTr="00574A96">
        <w:trPr>
          <w:trHeight w:val="255"/>
        </w:trPr>
        <w:tc>
          <w:tcPr>
            <w:tcW w:w="9771" w:type="dxa"/>
            <w:gridSpan w:val="2"/>
          </w:tcPr>
          <w:p w14:paraId="15A69233" w14:textId="3870E9E9" w:rsidR="00267DCC" w:rsidRPr="00574A96" w:rsidRDefault="00267DCC" w:rsidP="00E402FD">
            <w:pPr>
              <w:spacing w:before="40" w:after="40" w:line="240" w:lineRule="auto"/>
              <w:rPr>
                <w:rFonts w:ascii="Calibri" w:eastAsiaTheme="majorEastAsia" w:hAnsi="Calibri" w:cstheme="majorBidi"/>
                <w:b/>
                <w:kern w:val="2"/>
                <w:sz w:val="18"/>
                <w:szCs w:val="18"/>
                <w14:ligatures w14:val="standardContextual"/>
              </w:rPr>
            </w:pPr>
            <w:r w:rsidRPr="00574A96">
              <w:rPr>
                <w:rFonts w:ascii="Calibri" w:eastAsiaTheme="majorEastAsia" w:hAnsi="Calibri" w:cstheme="majorBidi"/>
                <w:b/>
                <w:kern w:val="2"/>
                <w:sz w:val="18"/>
                <w:szCs w:val="18"/>
                <w14:ligatures w14:val="standardContextual"/>
              </w:rPr>
              <w:t>Neurocognitive</w:t>
            </w:r>
            <w:r w:rsidRPr="00574A96">
              <w:rPr>
                <w:b/>
                <w:sz w:val="18"/>
                <w:szCs w:val="18"/>
              </w:rPr>
              <w:t xml:space="preserve"> testing</w:t>
            </w:r>
          </w:p>
        </w:tc>
      </w:tr>
      <w:tr w:rsidR="00E345B2" w14:paraId="19F06CBD" w14:textId="77777777" w:rsidTr="00574A96">
        <w:trPr>
          <w:trHeight w:val="255"/>
        </w:trPr>
        <w:tc>
          <w:tcPr>
            <w:tcW w:w="8500" w:type="dxa"/>
          </w:tcPr>
          <w:p w14:paraId="20D442E1" w14:textId="71130A64" w:rsidR="00E345B2" w:rsidRPr="008E302D" w:rsidRDefault="00E345B2" w:rsidP="00015095">
            <w:pPr>
              <w:spacing w:after="0" w:line="240" w:lineRule="auto"/>
              <w:ind w:left="598" w:hanging="283"/>
              <w:rPr>
                <w:sz w:val="18"/>
                <w:szCs w:val="18"/>
              </w:rPr>
            </w:pPr>
            <w:r w:rsidRPr="00B65395">
              <w:rPr>
                <w:sz w:val="18"/>
                <w:szCs w:val="18"/>
              </w:rPr>
              <w:t>FDS</w:t>
            </w:r>
            <w:r>
              <w:rPr>
                <w:sz w:val="18"/>
                <w:szCs w:val="18"/>
              </w:rPr>
              <w:t xml:space="preserve"> (Auditory Digit Span, forward): </w:t>
            </w:r>
            <w:r w:rsidRPr="00B65395">
              <w:rPr>
                <w:sz w:val="18"/>
                <w:szCs w:val="18"/>
              </w:rPr>
              <w:t>Maximum</w:t>
            </w:r>
            <w:r w:rsidR="003C556C">
              <w:rPr>
                <w:sz w:val="18"/>
                <w:szCs w:val="18"/>
              </w:rPr>
              <w:t xml:space="preserve"> </w:t>
            </w:r>
            <w:r w:rsidRPr="00B65395">
              <w:rPr>
                <w:sz w:val="18"/>
                <w:szCs w:val="18"/>
              </w:rPr>
              <w:t>digits</w:t>
            </w:r>
            <w:r w:rsidR="003C556C">
              <w:rPr>
                <w:sz w:val="18"/>
                <w:szCs w:val="18"/>
              </w:rPr>
              <w:t xml:space="preserve"> </w:t>
            </w:r>
            <w:r w:rsidRPr="00B65395">
              <w:rPr>
                <w:sz w:val="18"/>
                <w:szCs w:val="18"/>
              </w:rPr>
              <w:t>string</w:t>
            </w:r>
            <w:r w:rsidR="003C556C">
              <w:rPr>
                <w:sz w:val="18"/>
                <w:szCs w:val="18"/>
              </w:rPr>
              <w:t xml:space="preserve"> </w:t>
            </w:r>
            <w:r w:rsidRPr="00B65395">
              <w:rPr>
                <w:sz w:val="18"/>
                <w:szCs w:val="18"/>
              </w:rPr>
              <w:t>length</w:t>
            </w:r>
            <w:r w:rsidR="003C556C">
              <w:rPr>
                <w:sz w:val="18"/>
                <w:szCs w:val="18"/>
              </w:rPr>
              <w:t xml:space="preserve"> </w:t>
            </w:r>
            <w:r w:rsidRPr="00B65395">
              <w:rPr>
                <w:sz w:val="18"/>
                <w:szCs w:val="18"/>
              </w:rPr>
              <w:t>correctly</w:t>
            </w:r>
            <w:r w:rsidR="003C556C">
              <w:rPr>
                <w:sz w:val="18"/>
                <w:szCs w:val="18"/>
              </w:rPr>
              <w:t xml:space="preserve"> </w:t>
            </w:r>
            <w:r w:rsidRPr="00B65395">
              <w:rPr>
                <w:sz w:val="18"/>
                <w:szCs w:val="18"/>
              </w:rPr>
              <w:t>reminded</w:t>
            </w:r>
            <w:r w:rsidR="003C556C">
              <w:rPr>
                <w:sz w:val="18"/>
                <w:szCs w:val="18"/>
              </w:rPr>
              <w:t xml:space="preserve"> </w:t>
            </w:r>
            <w:r w:rsidRPr="00B65395">
              <w:rPr>
                <w:sz w:val="18"/>
                <w:szCs w:val="18"/>
              </w:rPr>
              <w:t>at</w:t>
            </w:r>
            <w:r w:rsidR="003C556C">
              <w:rPr>
                <w:sz w:val="18"/>
                <w:szCs w:val="18"/>
              </w:rPr>
              <w:t xml:space="preserve"> </w:t>
            </w:r>
            <w:r w:rsidRPr="00B65395">
              <w:rPr>
                <w:sz w:val="18"/>
                <w:szCs w:val="18"/>
              </w:rPr>
              <w:t>least</w:t>
            </w:r>
            <w:r w:rsidR="003C556C">
              <w:rPr>
                <w:sz w:val="18"/>
                <w:szCs w:val="18"/>
              </w:rPr>
              <w:t xml:space="preserve"> </w:t>
            </w:r>
            <w:r w:rsidRPr="00B65395">
              <w:rPr>
                <w:sz w:val="18"/>
                <w:szCs w:val="18"/>
              </w:rPr>
              <w:t>once</w:t>
            </w:r>
          </w:p>
        </w:tc>
        <w:tc>
          <w:tcPr>
            <w:tcW w:w="1271" w:type="dxa"/>
          </w:tcPr>
          <w:p w14:paraId="0A1670C2" w14:textId="734D72DE" w:rsidR="00E345B2" w:rsidRPr="00112654" w:rsidRDefault="00E345B2" w:rsidP="00015095">
            <w:pPr>
              <w:spacing w:after="0" w:line="240" w:lineRule="auto"/>
              <w:rPr>
                <w:rFonts w:ascii="Calibri" w:eastAsiaTheme="majorEastAsia" w:hAnsi="Calibri" w:cstheme="majorBidi"/>
                <w:kern w:val="2"/>
                <w:sz w:val="18"/>
                <w:szCs w:val="18"/>
                <w14:ligatures w14:val="standardContextual"/>
              </w:rPr>
            </w:pPr>
            <w:r w:rsidRPr="00FB4A27">
              <w:rPr>
                <w:rFonts w:ascii="Calibri" w:eastAsiaTheme="majorEastAsia" w:hAnsi="Calibri" w:cstheme="majorBidi"/>
                <w:kern w:val="2"/>
                <w:sz w:val="18"/>
                <w:szCs w:val="18"/>
                <w14:ligatures w14:val="standardContextual"/>
              </w:rPr>
              <w:t>Continuous</w:t>
            </w:r>
          </w:p>
        </w:tc>
      </w:tr>
      <w:tr w:rsidR="00E345B2" w14:paraId="131F2BF8" w14:textId="77777777" w:rsidTr="00574A96">
        <w:trPr>
          <w:trHeight w:val="255"/>
        </w:trPr>
        <w:tc>
          <w:tcPr>
            <w:tcW w:w="8500" w:type="dxa"/>
          </w:tcPr>
          <w:p w14:paraId="11B5475B" w14:textId="5FE5E199" w:rsidR="00E345B2" w:rsidRPr="008E302D" w:rsidRDefault="00E345B2" w:rsidP="00015095">
            <w:pPr>
              <w:spacing w:after="0" w:line="240" w:lineRule="auto"/>
              <w:ind w:left="598" w:hanging="283"/>
              <w:rPr>
                <w:sz w:val="18"/>
                <w:szCs w:val="18"/>
              </w:rPr>
            </w:pPr>
            <w:r w:rsidRPr="00B65395">
              <w:rPr>
                <w:sz w:val="18"/>
                <w:szCs w:val="18"/>
              </w:rPr>
              <w:t>BDS</w:t>
            </w:r>
            <w:r>
              <w:rPr>
                <w:sz w:val="18"/>
                <w:szCs w:val="18"/>
              </w:rPr>
              <w:t xml:space="preserve"> (Auditory Digit Span, backward): </w:t>
            </w:r>
            <w:r w:rsidRPr="00B65395">
              <w:rPr>
                <w:sz w:val="18"/>
                <w:szCs w:val="18"/>
              </w:rPr>
              <w:t>Maximum</w:t>
            </w:r>
            <w:r w:rsidR="003C556C">
              <w:rPr>
                <w:sz w:val="18"/>
                <w:szCs w:val="18"/>
              </w:rPr>
              <w:t xml:space="preserve"> </w:t>
            </w:r>
            <w:r w:rsidRPr="00B65395">
              <w:rPr>
                <w:sz w:val="18"/>
                <w:szCs w:val="18"/>
              </w:rPr>
              <w:t>digits</w:t>
            </w:r>
            <w:r w:rsidR="003C556C">
              <w:rPr>
                <w:sz w:val="18"/>
                <w:szCs w:val="18"/>
              </w:rPr>
              <w:t xml:space="preserve"> </w:t>
            </w:r>
            <w:r w:rsidRPr="00B65395">
              <w:rPr>
                <w:sz w:val="18"/>
                <w:szCs w:val="18"/>
              </w:rPr>
              <w:t>string</w:t>
            </w:r>
            <w:r w:rsidR="003C556C">
              <w:rPr>
                <w:sz w:val="18"/>
                <w:szCs w:val="18"/>
              </w:rPr>
              <w:t xml:space="preserve"> </w:t>
            </w:r>
            <w:r w:rsidRPr="00B65395">
              <w:rPr>
                <w:sz w:val="18"/>
                <w:szCs w:val="18"/>
              </w:rPr>
              <w:t>length</w:t>
            </w:r>
            <w:r w:rsidR="003C556C">
              <w:rPr>
                <w:sz w:val="18"/>
                <w:szCs w:val="18"/>
              </w:rPr>
              <w:t xml:space="preserve"> </w:t>
            </w:r>
            <w:r w:rsidRPr="00B65395">
              <w:rPr>
                <w:sz w:val="18"/>
                <w:szCs w:val="18"/>
              </w:rPr>
              <w:t>correctly</w:t>
            </w:r>
            <w:r w:rsidR="003C556C">
              <w:rPr>
                <w:sz w:val="18"/>
                <w:szCs w:val="18"/>
              </w:rPr>
              <w:t xml:space="preserve"> </w:t>
            </w:r>
            <w:r w:rsidRPr="00B65395">
              <w:rPr>
                <w:sz w:val="18"/>
                <w:szCs w:val="18"/>
              </w:rPr>
              <w:t>reminded</w:t>
            </w:r>
            <w:r w:rsidR="003C556C">
              <w:rPr>
                <w:sz w:val="18"/>
                <w:szCs w:val="18"/>
              </w:rPr>
              <w:t xml:space="preserve"> </w:t>
            </w:r>
            <w:r w:rsidRPr="00B65395">
              <w:rPr>
                <w:sz w:val="18"/>
                <w:szCs w:val="18"/>
              </w:rPr>
              <w:t>at</w:t>
            </w:r>
            <w:r w:rsidR="003C556C">
              <w:rPr>
                <w:sz w:val="18"/>
                <w:szCs w:val="18"/>
              </w:rPr>
              <w:t xml:space="preserve"> </w:t>
            </w:r>
            <w:r w:rsidRPr="00B65395">
              <w:rPr>
                <w:sz w:val="18"/>
                <w:szCs w:val="18"/>
              </w:rPr>
              <w:t>least</w:t>
            </w:r>
            <w:r w:rsidR="003C556C">
              <w:rPr>
                <w:sz w:val="18"/>
                <w:szCs w:val="18"/>
              </w:rPr>
              <w:t xml:space="preserve"> </w:t>
            </w:r>
            <w:r w:rsidRPr="00B65395">
              <w:rPr>
                <w:sz w:val="18"/>
                <w:szCs w:val="18"/>
              </w:rPr>
              <w:t>once</w:t>
            </w:r>
          </w:p>
        </w:tc>
        <w:tc>
          <w:tcPr>
            <w:tcW w:w="1271" w:type="dxa"/>
          </w:tcPr>
          <w:p w14:paraId="727F279A" w14:textId="7D3CB272" w:rsidR="00E345B2" w:rsidRPr="00112654" w:rsidRDefault="00E345B2" w:rsidP="00015095">
            <w:pPr>
              <w:spacing w:after="0" w:line="240" w:lineRule="auto"/>
              <w:rPr>
                <w:rFonts w:ascii="Calibri" w:eastAsiaTheme="majorEastAsia" w:hAnsi="Calibri" w:cstheme="majorBidi"/>
                <w:kern w:val="2"/>
                <w:sz w:val="18"/>
                <w:szCs w:val="18"/>
                <w14:ligatures w14:val="standardContextual"/>
              </w:rPr>
            </w:pPr>
            <w:r w:rsidRPr="00FB4A27">
              <w:rPr>
                <w:rFonts w:ascii="Calibri" w:eastAsiaTheme="majorEastAsia" w:hAnsi="Calibri" w:cstheme="majorBidi"/>
                <w:kern w:val="2"/>
                <w:sz w:val="18"/>
                <w:szCs w:val="18"/>
                <w14:ligatures w14:val="standardContextual"/>
              </w:rPr>
              <w:t>Continuous</w:t>
            </w:r>
          </w:p>
        </w:tc>
      </w:tr>
      <w:tr w:rsidR="00E345B2" w14:paraId="35DE2260" w14:textId="77777777" w:rsidTr="00574A96">
        <w:trPr>
          <w:trHeight w:val="255"/>
        </w:trPr>
        <w:tc>
          <w:tcPr>
            <w:tcW w:w="8500" w:type="dxa"/>
          </w:tcPr>
          <w:p w14:paraId="15675D54" w14:textId="100906D8" w:rsidR="00E345B2" w:rsidRPr="008E302D" w:rsidRDefault="00E345B2" w:rsidP="00015095">
            <w:pPr>
              <w:spacing w:after="0" w:line="240" w:lineRule="auto"/>
              <w:ind w:left="598" w:hanging="283"/>
              <w:rPr>
                <w:sz w:val="18"/>
                <w:szCs w:val="18"/>
              </w:rPr>
            </w:pPr>
            <w:r w:rsidRPr="00B65395">
              <w:rPr>
                <w:sz w:val="18"/>
                <w:szCs w:val="18"/>
              </w:rPr>
              <w:t>FDS</w:t>
            </w:r>
            <w:r>
              <w:rPr>
                <w:sz w:val="18"/>
                <w:szCs w:val="18"/>
              </w:rPr>
              <w:t>/</w:t>
            </w:r>
            <w:r w:rsidRPr="00B65395">
              <w:rPr>
                <w:sz w:val="18"/>
                <w:szCs w:val="18"/>
              </w:rPr>
              <w:t>BDS</w:t>
            </w:r>
            <w:r>
              <w:rPr>
                <w:sz w:val="18"/>
                <w:szCs w:val="18"/>
              </w:rPr>
              <w:t xml:space="preserve"> </w:t>
            </w:r>
            <w:r w:rsidRPr="00B65395">
              <w:rPr>
                <w:sz w:val="18"/>
                <w:szCs w:val="18"/>
              </w:rPr>
              <w:t>Ratio</w:t>
            </w:r>
          </w:p>
        </w:tc>
        <w:tc>
          <w:tcPr>
            <w:tcW w:w="1271" w:type="dxa"/>
          </w:tcPr>
          <w:p w14:paraId="39741889" w14:textId="1C96ACBD" w:rsidR="00E345B2" w:rsidRPr="00112654" w:rsidRDefault="00E345B2" w:rsidP="00015095">
            <w:pPr>
              <w:spacing w:after="0" w:line="240" w:lineRule="auto"/>
              <w:rPr>
                <w:rFonts w:ascii="Calibri" w:eastAsiaTheme="majorEastAsia" w:hAnsi="Calibri" w:cstheme="majorBidi"/>
                <w:kern w:val="2"/>
                <w:sz w:val="18"/>
                <w:szCs w:val="18"/>
                <w14:ligatures w14:val="standardContextual"/>
              </w:rPr>
            </w:pPr>
            <w:r w:rsidRPr="00FB4A27">
              <w:rPr>
                <w:rFonts w:ascii="Calibri" w:eastAsiaTheme="majorEastAsia" w:hAnsi="Calibri" w:cstheme="majorBidi"/>
                <w:kern w:val="2"/>
                <w:sz w:val="18"/>
                <w:szCs w:val="18"/>
                <w14:ligatures w14:val="standardContextual"/>
              </w:rPr>
              <w:t>Continuous</w:t>
            </w:r>
          </w:p>
        </w:tc>
      </w:tr>
      <w:tr w:rsidR="00E345B2" w14:paraId="718CCE7A" w14:textId="77777777" w:rsidTr="00574A96">
        <w:trPr>
          <w:trHeight w:val="255"/>
        </w:trPr>
        <w:tc>
          <w:tcPr>
            <w:tcW w:w="8500" w:type="dxa"/>
          </w:tcPr>
          <w:p w14:paraId="54FA435F" w14:textId="5A548B23" w:rsidR="00E345B2" w:rsidRPr="008E302D" w:rsidRDefault="00E345B2" w:rsidP="00015095">
            <w:pPr>
              <w:spacing w:after="0" w:line="240" w:lineRule="auto"/>
              <w:ind w:left="598" w:hanging="283"/>
              <w:rPr>
                <w:sz w:val="18"/>
                <w:szCs w:val="18"/>
              </w:rPr>
            </w:pPr>
            <w:r w:rsidRPr="00B65395">
              <w:rPr>
                <w:sz w:val="18"/>
                <w:szCs w:val="18"/>
              </w:rPr>
              <w:t>DSST</w:t>
            </w:r>
            <w:r>
              <w:rPr>
                <w:sz w:val="18"/>
                <w:szCs w:val="18"/>
              </w:rPr>
              <w:t xml:space="preserve"> (Digit Symbol Substitution Test)</w:t>
            </w:r>
            <w:r w:rsidR="00FE1FA3">
              <w:rPr>
                <w:sz w:val="18"/>
                <w:szCs w:val="18"/>
              </w:rPr>
              <w:fldChar w:fldCharType="begin"/>
            </w:r>
            <w:r w:rsidR="00197883">
              <w:rPr>
                <w:sz w:val="18"/>
                <w:szCs w:val="18"/>
              </w:rPr>
              <w:instrText xml:space="preserve"> ADDIN ZOTERO_ITEM CSL_CITATION {"citationID":"5SRW6gLj","properties":{"formattedCitation":"\\super 50\\nosupersub{}","plainCitation":"50","noteIndex":0},"citationItems":[{"id":"KfJSQhGA/hhXH31wb","uris":["http://zotero.org/users/8254188/items/LFXS3BLL"],"itemData":{"id":2937,"type":"article-journal","container-title":"Schizophrenia research","issue":"2-3","note":"publisher: Elsevier","page":"283–297","title":"The Brief Assessment of Cognition in Schizophrenia: reliability, sensitivity, and comparison with a standard neurocognitive battery","volume":"68","author":[{"family":"Keefe","given":"Richard SE"},{"family":"Goldberg","given":"Terry E"},{"family":"Harvey","given":"Philip D"},{"family":"Gold","given":"James M"},{"family":"Poe","given":"Margaret P"},{"family":"Coughenour","given":"Leigh"}],"issued":{"date-parts":[["2004"]]}}}],"schema":"https://github.com/citation-style-language/schema/raw/master/csl-citation.json"} </w:instrText>
            </w:r>
            <w:r w:rsidR="00FE1FA3">
              <w:rPr>
                <w:sz w:val="18"/>
                <w:szCs w:val="18"/>
              </w:rPr>
              <w:fldChar w:fldCharType="separate"/>
            </w:r>
            <w:r w:rsidR="00197883" w:rsidRPr="00197883">
              <w:rPr>
                <w:rFonts w:ascii="Calibri" w:hAnsi="Calibri" w:cs="Calibri"/>
                <w:sz w:val="18"/>
                <w:vertAlign w:val="superscript"/>
              </w:rPr>
              <w:t>50</w:t>
            </w:r>
            <w:r w:rsidR="00FE1FA3">
              <w:rPr>
                <w:sz w:val="18"/>
                <w:szCs w:val="18"/>
              </w:rPr>
              <w:fldChar w:fldCharType="end"/>
            </w:r>
            <w:r>
              <w:rPr>
                <w:sz w:val="18"/>
                <w:szCs w:val="18"/>
              </w:rPr>
              <w:t xml:space="preserve">: </w:t>
            </w:r>
            <w:r w:rsidRPr="00B65395">
              <w:rPr>
                <w:sz w:val="18"/>
                <w:szCs w:val="18"/>
              </w:rPr>
              <w:t>Score</w:t>
            </w:r>
            <w:r w:rsidR="003C556C">
              <w:rPr>
                <w:sz w:val="18"/>
                <w:szCs w:val="18"/>
              </w:rPr>
              <w:t xml:space="preserve"> </w:t>
            </w:r>
            <w:r w:rsidRPr="00B65395">
              <w:rPr>
                <w:sz w:val="18"/>
                <w:szCs w:val="18"/>
              </w:rPr>
              <w:t>symbol</w:t>
            </w:r>
            <w:r w:rsidR="003C556C">
              <w:rPr>
                <w:sz w:val="18"/>
                <w:szCs w:val="18"/>
              </w:rPr>
              <w:t xml:space="preserve"> </w:t>
            </w:r>
            <w:r w:rsidRPr="00B65395">
              <w:rPr>
                <w:sz w:val="18"/>
                <w:szCs w:val="18"/>
              </w:rPr>
              <w:t>matchings</w:t>
            </w:r>
          </w:p>
        </w:tc>
        <w:tc>
          <w:tcPr>
            <w:tcW w:w="1271" w:type="dxa"/>
          </w:tcPr>
          <w:p w14:paraId="1FF7693B" w14:textId="5B6D82BC" w:rsidR="00E345B2" w:rsidRPr="00112654" w:rsidRDefault="00E345B2" w:rsidP="00015095">
            <w:pPr>
              <w:spacing w:after="0" w:line="240" w:lineRule="auto"/>
              <w:rPr>
                <w:rFonts w:ascii="Calibri" w:eastAsiaTheme="majorEastAsia" w:hAnsi="Calibri" w:cstheme="majorBidi"/>
                <w:kern w:val="2"/>
                <w:sz w:val="18"/>
                <w:szCs w:val="18"/>
                <w14:ligatures w14:val="standardContextual"/>
              </w:rPr>
            </w:pPr>
            <w:r w:rsidRPr="00FB4A27">
              <w:rPr>
                <w:rFonts w:ascii="Calibri" w:eastAsiaTheme="majorEastAsia" w:hAnsi="Calibri" w:cstheme="majorBidi"/>
                <w:kern w:val="2"/>
                <w:sz w:val="18"/>
                <w:szCs w:val="18"/>
                <w14:ligatures w14:val="standardContextual"/>
              </w:rPr>
              <w:t>Continuous</w:t>
            </w:r>
          </w:p>
        </w:tc>
      </w:tr>
      <w:tr w:rsidR="00E345B2" w14:paraId="70BB2DF1" w14:textId="77777777" w:rsidTr="00574A96">
        <w:trPr>
          <w:trHeight w:val="255"/>
        </w:trPr>
        <w:tc>
          <w:tcPr>
            <w:tcW w:w="8500" w:type="dxa"/>
          </w:tcPr>
          <w:p w14:paraId="220B45A0" w14:textId="130F72D1" w:rsidR="00E345B2" w:rsidRPr="008E302D" w:rsidRDefault="00E345B2" w:rsidP="00015095">
            <w:pPr>
              <w:spacing w:after="0" w:line="240" w:lineRule="auto"/>
              <w:ind w:left="598" w:hanging="283"/>
              <w:rPr>
                <w:sz w:val="18"/>
                <w:szCs w:val="18"/>
              </w:rPr>
            </w:pPr>
            <w:r w:rsidRPr="00B65395">
              <w:rPr>
                <w:sz w:val="18"/>
                <w:szCs w:val="18"/>
              </w:rPr>
              <w:t>DSST</w:t>
            </w:r>
            <w:r>
              <w:rPr>
                <w:sz w:val="18"/>
                <w:szCs w:val="18"/>
              </w:rPr>
              <w:t xml:space="preserve"> (Digit Symbol Substitution Test)</w:t>
            </w:r>
            <w:r w:rsidR="00FE1FA3">
              <w:rPr>
                <w:sz w:val="18"/>
                <w:szCs w:val="18"/>
              </w:rPr>
              <w:fldChar w:fldCharType="begin"/>
            </w:r>
            <w:r w:rsidR="00197883">
              <w:rPr>
                <w:sz w:val="18"/>
                <w:szCs w:val="18"/>
              </w:rPr>
              <w:instrText xml:space="preserve"> ADDIN ZOTERO_ITEM CSL_CITATION {"citationID":"YlJDttAF","properties":{"formattedCitation":"\\super 50\\nosupersub{}","plainCitation":"50","noteIndex":0},"citationItems":[{"id":"KfJSQhGA/hhXH31wb","uris":["http://zotero.org/users/8254188/items/LFXS3BLL"],"itemData":{"id":2937,"type":"article-journal","container-title":"Schizophrenia research","issue":"2-3","note":"publisher: Elsevier","page":"283–297","title":"The Brief Assessment of Cognition in Schizophrenia: reliability, sensitivity, and comparison with a standard neurocognitive battery","volume":"68","author":[{"family":"Keefe","given":"Richard SE"},{"family":"Goldberg","given":"Terry E"},{"family":"Harvey","given":"Philip D"},{"family":"Gold","given":"James M"},{"family":"Poe","given":"Margaret P"},{"family":"Coughenour","given":"Leigh"}],"issued":{"date-parts":[["2004"]]}}}],"schema":"https://github.com/citation-style-language/schema/raw/master/csl-citation.json"} </w:instrText>
            </w:r>
            <w:r w:rsidR="00FE1FA3">
              <w:rPr>
                <w:sz w:val="18"/>
                <w:szCs w:val="18"/>
              </w:rPr>
              <w:fldChar w:fldCharType="separate"/>
            </w:r>
            <w:r w:rsidR="00197883" w:rsidRPr="00197883">
              <w:rPr>
                <w:rFonts w:ascii="Calibri" w:hAnsi="Calibri" w:cs="Calibri"/>
                <w:sz w:val="18"/>
                <w:vertAlign w:val="superscript"/>
              </w:rPr>
              <w:t>50</w:t>
            </w:r>
            <w:r w:rsidR="00FE1FA3">
              <w:rPr>
                <w:sz w:val="18"/>
                <w:szCs w:val="18"/>
              </w:rPr>
              <w:fldChar w:fldCharType="end"/>
            </w:r>
            <w:r>
              <w:rPr>
                <w:sz w:val="18"/>
                <w:szCs w:val="18"/>
              </w:rPr>
              <w:t xml:space="preserve">: </w:t>
            </w:r>
            <w:r w:rsidRPr="00B65395">
              <w:rPr>
                <w:sz w:val="18"/>
                <w:szCs w:val="18"/>
              </w:rPr>
              <w:t>Correct</w:t>
            </w:r>
            <w:r w:rsidR="003C556C">
              <w:rPr>
                <w:sz w:val="18"/>
                <w:szCs w:val="18"/>
              </w:rPr>
              <w:t xml:space="preserve"> </w:t>
            </w:r>
            <w:r w:rsidRPr="00B65395">
              <w:rPr>
                <w:sz w:val="18"/>
                <w:szCs w:val="18"/>
              </w:rPr>
              <w:t>number</w:t>
            </w:r>
            <w:r w:rsidR="003C556C">
              <w:rPr>
                <w:sz w:val="18"/>
                <w:szCs w:val="18"/>
              </w:rPr>
              <w:t xml:space="preserve"> </w:t>
            </w:r>
            <w:r w:rsidRPr="00B65395">
              <w:rPr>
                <w:sz w:val="18"/>
                <w:szCs w:val="18"/>
              </w:rPr>
              <w:t>symbol</w:t>
            </w:r>
            <w:r w:rsidR="003C556C">
              <w:rPr>
                <w:sz w:val="18"/>
                <w:szCs w:val="18"/>
              </w:rPr>
              <w:t xml:space="preserve"> </w:t>
            </w:r>
            <w:r w:rsidRPr="00B65395">
              <w:rPr>
                <w:sz w:val="18"/>
                <w:szCs w:val="18"/>
              </w:rPr>
              <w:t>matchings</w:t>
            </w:r>
          </w:p>
        </w:tc>
        <w:tc>
          <w:tcPr>
            <w:tcW w:w="1271" w:type="dxa"/>
          </w:tcPr>
          <w:p w14:paraId="257ABD41" w14:textId="133D495B" w:rsidR="00E345B2" w:rsidRPr="00112654" w:rsidRDefault="00E345B2" w:rsidP="00015095">
            <w:pPr>
              <w:spacing w:after="0" w:line="240" w:lineRule="auto"/>
              <w:rPr>
                <w:rFonts w:ascii="Calibri" w:eastAsiaTheme="majorEastAsia" w:hAnsi="Calibri" w:cstheme="majorBidi"/>
                <w:kern w:val="2"/>
                <w:sz w:val="18"/>
                <w:szCs w:val="18"/>
                <w14:ligatures w14:val="standardContextual"/>
              </w:rPr>
            </w:pPr>
            <w:r w:rsidRPr="00FB4A27">
              <w:rPr>
                <w:rFonts w:ascii="Calibri" w:eastAsiaTheme="majorEastAsia" w:hAnsi="Calibri" w:cstheme="majorBidi"/>
                <w:kern w:val="2"/>
                <w:sz w:val="18"/>
                <w:szCs w:val="18"/>
                <w14:ligatures w14:val="standardContextual"/>
              </w:rPr>
              <w:t>Continuous</w:t>
            </w:r>
          </w:p>
        </w:tc>
      </w:tr>
      <w:tr w:rsidR="00E345B2" w14:paraId="298592B5" w14:textId="77777777" w:rsidTr="00574A96">
        <w:trPr>
          <w:trHeight w:val="255"/>
        </w:trPr>
        <w:tc>
          <w:tcPr>
            <w:tcW w:w="8500" w:type="dxa"/>
          </w:tcPr>
          <w:p w14:paraId="352D9BA7" w14:textId="57E5443C" w:rsidR="00E345B2" w:rsidRPr="008E302D" w:rsidRDefault="00E345B2" w:rsidP="00015095">
            <w:pPr>
              <w:spacing w:after="0" w:line="240" w:lineRule="auto"/>
              <w:ind w:left="598" w:hanging="283"/>
              <w:rPr>
                <w:sz w:val="18"/>
                <w:szCs w:val="18"/>
              </w:rPr>
            </w:pPr>
            <w:r w:rsidRPr="00B65395">
              <w:rPr>
                <w:sz w:val="18"/>
                <w:szCs w:val="18"/>
              </w:rPr>
              <w:t>DSST</w:t>
            </w:r>
            <w:r>
              <w:rPr>
                <w:sz w:val="18"/>
                <w:szCs w:val="18"/>
              </w:rPr>
              <w:t xml:space="preserve"> (Digit Symbol Substitution Test)</w:t>
            </w:r>
            <w:r w:rsidR="00FE1FA3">
              <w:rPr>
                <w:sz w:val="18"/>
                <w:szCs w:val="18"/>
              </w:rPr>
              <w:fldChar w:fldCharType="begin"/>
            </w:r>
            <w:r w:rsidR="00197883">
              <w:rPr>
                <w:sz w:val="18"/>
                <w:szCs w:val="18"/>
              </w:rPr>
              <w:instrText xml:space="preserve"> ADDIN ZOTERO_ITEM CSL_CITATION {"citationID":"202aenMc","properties":{"formattedCitation":"\\super 50\\nosupersub{}","plainCitation":"50","noteIndex":0},"citationItems":[{"id":"KfJSQhGA/hhXH31wb","uris":["http://zotero.org/users/8254188/items/LFXS3BLL"],"itemData":{"id":2937,"type":"article-journal","container-title":"Schizophrenia research","issue":"2-3","note":"publisher: Elsevier","page":"283–297","title":"The Brief Assessment of Cognition in Schizophrenia: reliability, sensitivity, and comparison with a standard neurocognitive battery","volume":"68","author":[{"family":"Keefe","given":"Richard SE"},{"family":"Goldberg","given":"Terry E"},{"family":"Harvey","given":"Philip D"},{"family":"Gold","given":"James M"},{"family":"Poe","given":"Margaret P"},{"family":"Coughenour","given":"Leigh"}],"issued":{"date-parts":[["2004"]]}}}],"schema":"https://github.com/citation-style-language/schema/raw/master/csl-citation.json"} </w:instrText>
            </w:r>
            <w:r w:rsidR="00FE1FA3">
              <w:rPr>
                <w:sz w:val="18"/>
                <w:szCs w:val="18"/>
              </w:rPr>
              <w:fldChar w:fldCharType="separate"/>
            </w:r>
            <w:r w:rsidR="00197883" w:rsidRPr="00197883">
              <w:rPr>
                <w:rFonts w:ascii="Calibri" w:hAnsi="Calibri" w:cs="Calibri"/>
                <w:sz w:val="18"/>
                <w:vertAlign w:val="superscript"/>
              </w:rPr>
              <w:t>50</w:t>
            </w:r>
            <w:r w:rsidR="00FE1FA3">
              <w:rPr>
                <w:sz w:val="18"/>
                <w:szCs w:val="18"/>
              </w:rPr>
              <w:fldChar w:fldCharType="end"/>
            </w:r>
            <w:r>
              <w:rPr>
                <w:sz w:val="18"/>
                <w:szCs w:val="18"/>
              </w:rPr>
              <w:t xml:space="preserve">: </w:t>
            </w:r>
            <w:r w:rsidRPr="00B65395">
              <w:rPr>
                <w:sz w:val="18"/>
                <w:szCs w:val="18"/>
              </w:rPr>
              <w:t>Error</w:t>
            </w:r>
            <w:r w:rsidR="003C556C">
              <w:rPr>
                <w:sz w:val="18"/>
                <w:szCs w:val="18"/>
              </w:rPr>
              <w:t xml:space="preserve"> </w:t>
            </w:r>
            <w:r w:rsidRPr="00B65395">
              <w:rPr>
                <w:sz w:val="18"/>
                <w:szCs w:val="18"/>
              </w:rPr>
              <w:t>number</w:t>
            </w:r>
            <w:r w:rsidR="003C556C">
              <w:rPr>
                <w:sz w:val="18"/>
                <w:szCs w:val="18"/>
              </w:rPr>
              <w:t xml:space="preserve"> </w:t>
            </w:r>
            <w:r w:rsidRPr="00B65395">
              <w:rPr>
                <w:sz w:val="18"/>
                <w:szCs w:val="18"/>
              </w:rPr>
              <w:t>symbol</w:t>
            </w:r>
            <w:r w:rsidR="003C556C">
              <w:rPr>
                <w:sz w:val="18"/>
                <w:szCs w:val="18"/>
              </w:rPr>
              <w:t xml:space="preserve"> </w:t>
            </w:r>
            <w:r w:rsidRPr="00B65395">
              <w:rPr>
                <w:sz w:val="18"/>
                <w:szCs w:val="18"/>
              </w:rPr>
              <w:t>matchings</w:t>
            </w:r>
          </w:p>
        </w:tc>
        <w:tc>
          <w:tcPr>
            <w:tcW w:w="1271" w:type="dxa"/>
          </w:tcPr>
          <w:p w14:paraId="31B93727" w14:textId="3133E07B" w:rsidR="00E345B2" w:rsidRPr="00112654" w:rsidRDefault="00E345B2" w:rsidP="00015095">
            <w:pPr>
              <w:spacing w:after="0" w:line="240" w:lineRule="auto"/>
              <w:rPr>
                <w:rFonts w:ascii="Calibri" w:eastAsiaTheme="majorEastAsia" w:hAnsi="Calibri" w:cstheme="majorBidi"/>
                <w:kern w:val="2"/>
                <w:sz w:val="18"/>
                <w:szCs w:val="18"/>
                <w14:ligatures w14:val="standardContextual"/>
              </w:rPr>
            </w:pPr>
            <w:r w:rsidRPr="00FB4A27">
              <w:rPr>
                <w:rFonts w:ascii="Calibri" w:eastAsiaTheme="majorEastAsia" w:hAnsi="Calibri" w:cstheme="majorBidi"/>
                <w:kern w:val="2"/>
                <w:sz w:val="18"/>
                <w:szCs w:val="18"/>
                <w14:ligatures w14:val="standardContextual"/>
              </w:rPr>
              <w:t>Continuous</w:t>
            </w:r>
          </w:p>
        </w:tc>
      </w:tr>
      <w:tr w:rsidR="00E345B2" w14:paraId="4E50DBB2" w14:textId="77777777" w:rsidTr="00574A96">
        <w:trPr>
          <w:trHeight w:val="255"/>
        </w:trPr>
        <w:tc>
          <w:tcPr>
            <w:tcW w:w="8500" w:type="dxa"/>
          </w:tcPr>
          <w:p w14:paraId="3FF73578" w14:textId="509EF93D" w:rsidR="00E345B2" w:rsidRPr="008E302D" w:rsidRDefault="00E345B2" w:rsidP="00015095">
            <w:pPr>
              <w:spacing w:after="0" w:line="240" w:lineRule="auto"/>
              <w:ind w:left="598" w:hanging="283"/>
              <w:rPr>
                <w:sz w:val="18"/>
                <w:szCs w:val="18"/>
              </w:rPr>
            </w:pPr>
            <w:r w:rsidRPr="00B65395">
              <w:rPr>
                <w:sz w:val="18"/>
                <w:szCs w:val="18"/>
              </w:rPr>
              <w:t>SOPT</w:t>
            </w:r>
            <w:r>
              <w:rPr>
                <w:sz w:val="18"/>
                <w:szCs w:val="18"/>
              </w:rPr>
              <w:t xml:space="preserve"> (Self-Ordered Pointing Task)</w:t>
            </w:r>
            <w:r w:rsidR="00FE1FA3">
              <w:rPr>
                <w:sz w:val="18"/>
                <w:szCs w:val="18"/>
              </w:rPr>
              <w:fldChar w:fldCharType="begin"/>
            </w:r>
            <w:r w:rsidR="00197883">
              <w:rPr>
                <w:sz w:val="18"/>
                <w:szCs w:val="18"/>
              </w:rPr>
              <w:instrText xml:space="preserve"> ADDIN ZOTERO_ITEM CSL_CITATION {"citationID":"Xbv0duaA","properties":{"formattedCitation":"\\super 51\\nosupersub{}","plainCitation":"51","noteIndex":0},"citationItems":[{"id":"KfJSQhGA/bD08SC6Z","uris":["http://zotero.org/users/8254188/items/VI2EVZDL"],"itemData":{"id":1657,"type":"article-journal","abstract":"Monkeys with lesions of the mid-dorsal part of the lateral frontal cortex, which extends above the sulcus principalis as far as the midline (MDL lesions), were shown to exhibit severe and long-lasting impairments on certain nonspatial working memory tasks: the self-ordered and externally ordered tasks (experiments 1, 2, 3, 5, 6, and 8). These tasks, which were modeled on similar ones previously used with patients, measure the capacity to monitor, within working memory, self-generated choices and the occurrence of externally ordered stimuli. Monkeys with lesions of the adjacent posterior dorsolateral frontal cortex, which surrounds the arcuate sulcus (PA lesions), performed as well as the normal control animals on these tasks. Experiments 4 and 5 showed that the critical variable accounting for the impairment on the self-ordered and externally ordered working memory tasks by monkeys with MDL lesions is the size of the set of stimuli that must be monitored. Furthermore, the MDL lesions did not affect basic recognition memory (experiment 6), or primacy and recency mnemonic effects [i.e., the capacity to discriminate between the initial (or final) items and other items in a list of stimuli (experiments 4 and 7), or the capacity to select from a set of stimuli on the basis of a learned fixed sequence (experiment 9)]. Thus, lesions of the mid-dorsal part of the lateral frontal cortex give rise to an impairment in working memory that depends on the size of the set of the stimuli that have to be monitored.","container-title":"Journal of Neuroscience","issue":"1 Pt 1","note":"PMID: 7823141","page":"359–375","title":"Impairments on nonspatial self-ordered and externally ordered working memory tasks after lesions of the mid-dorsal part of the lateral frontal cortex in the monkey.","volume":"15","author":[{"family":"Petrides","given":"M."}],"issued":{"date-parts":[["1995",1]]}}}],"schema":"https://github.com/citation-style-language/schema/raw/master/csl-citation.json"} </w:instrText>
            </w:r>
            <w:r w:rsidR="00FE1FA3">
              <w:rPr>
                <w:sz w:val="18"/>
                <w:szCs w:val="18"/>
              </w:rPr>
              <w:fldChar w:fldCharType="separate"/>
            </w:r>
            <w:r w:rsidR="00197883" w:rsidRPr="00197883">
              <w:rPr>
                <w:rFonts w:ascii="Calibri" w:hAnsi="Calibri" w:cs="Calibri"/>
                <w:sz w:val="18"/>
                <w:vertAlign w:val="superscript"/>
              </w:rPr>
              <w:t>51</w:t>
            </w:r>
            <w:r w:rsidR="00FE1FA3">
              <w:rPr>
                <w:sz w:val="18"/>
                <w:szCs w:val="18"/>
              </w:rPr>
              <w:fldChar w:fldCharType="end"/>
            </w:r>
            <w:r>
              <w:rPr>
                <w:sz w:val="18"/>
                <w:szCs w:val="18"/>
              </w:rPr>
              <w:t xml:space="preserve">: </w:t>
            </w:r>
            <w:r w:rsidRPr="00B65395">
              <w:rPr>
                <w:sz w:val="18"/>
                <w:szCs w:val="18"/>
              </w:rPr>
              <w:t>Errors</w:t>
            </w:r>
            <w:r w:rsidR="003C556C">
              <w:rPr>
                <w:sz w:val="18"/>
                <w:szCs w:val="18"/>
              </w:rPr>
              <w:t xml:space="preserve">, </w:t>
            </w:r>
            <w:r w:rsidRPr="00B65395">
              <w:rPr>
                <w:sz w:val="18"/>
                <w:szCs w:val="18"/>
              </w:rPr>
              <w:t>10</w:t>
            </w:r>
            <w:r w:rsidR="003C556C">
              <w:rPr>
                <w:sz w:val="18"/>
                <w:szCs w:val="18"/>
              </w:rPr>
              <w:t xml:space="preserve"> </w:t>
            </w:r>
            <w:r w:rsidRPr="00B65395">
              <w:rPr>
                <w:sz w:val="18"/>
                <w:szCs w:val="18"/>
              </w:rPr>
              <w:t>elements</w:t>
            </w:r>
            <w:r w:rsidR="003C556C">
              <w:rPr>
                <w:sz w:val="18"/>
                <w:szCs w:val="18"/>
              </w:rPr>
              <w:t xml:space="preserve">, trial </w:t>
            </w:r>
            <w:r w:rsidRPr="00B65395">
              <w:rPr>
                <w:sz w:val="18"/>
                <w:szCs w:val="18"/>
              </w:rPr>
              <w:t>1</w:t>
            </w:r>
          </w:p>
        </w:tc>
        <w:tc>
          <w:tcPr>
            <w:tcW w:w="1271" w:type="dxa"/>
          </w:tcPr>
          <w:p w14:paraId="09CB10D1" w14:textId="2E379FE8" w:rsidR="00E345B2" w:rsidRPr="00112654" w:rsidRDefault="00E345B2" w:rsidP="00015095">
            <w:pPr>
              <w:spacing w:after="0" w:line="240" w:lineRule="auto"/>
              <w:rPr>
                <w:rFonts w:ascii="Calibri" w:eastAsiaTheme="majorEastAsia" w:hAnsi="Calibri" w:cstheme="majorBidi"/>
                <w:kern w:val="2"/>
                <w:sz w:val="18"/>
                <w:szCs w:val="18"/>
                <w14:ligatures w14:val="standardContextual"/>
              </w:rPr>
            </w:pPr>
            <w:r w:rsidRPr="00FB4A27">
              <w:rPr>
                <w:rFonts w:ascii="Calibri" w:eastAsiaTheme="majorEastAsia" w:hAnsi="Calibri" w:cstheme="majorBidi"/>
                <w:kern w:val="2"/>
                <w:sz w:val="18"/>
                <w:szCs w:val="18"/>
                <w14:ligatures w14:val="standardContextual"/>
              </w:rPr>
              <w:t>Continuous</w:t>
            </w:r>
          </w:p>
        </w:tc>
      </w:tr>
      <w:tr w:rsidR="00E345B2" w14:paraId="2F791D81" w14:textId="77777777" w:rsidTr="00574A96">
        <w:trPr>
          <w:trHeight w:val="255"/>
        </w:trPr>
        <w:tc>
          <w:tcPr>
            <w:tcW w:w="8500" w:type="dxa"/>
          </w:tcPr>
          <w:p w14:paraId="51692FA5" w14:textId="56AC86A7" w:rsidR="00E345B2" w:rsidRPr="008E302D" w:rsidRDefault="00E345B2" w:rsidP="00015095">
            <w:pPr>
              <w:spacing w:after="0" w:line="240" w:lineRule="auto"/>
              <w:ind w:left="598" w:hanging="283"/>
              <w:rPr>
                <w:sz w:val="18"/>
                <w:szCs w:val="18"/>
              </w:rPr>
            </w:pPr>
            <w:r w:rsidRPr="00B65395">
              <w:rPr>
                <w:sz w:val="18"/>
                <w:szCs w:val="18"/>
              </w:rPr>
              <w:t>SOPT</w:t>
            </w:r>
            <w:r>
              <w:rPr>
                <w:sz w:val="18"/>
                <w:szCs w:val="18"/>
              </w:rPr>
              <w:t xml:space="preserve"> (Self-Ordered Pointing Task)</w:t>
            </w:r>
            <w:r w:rsidR="00FE1FA3">
              <w:rPr>
                <w:sz w:val="18"/>
                <w:szCs w:val="18"/>
              </w:rPr>
              <w:fldChar w:fldCharType="begin"/>
            </w:r>
            <w:r w:rsidR="00197883">
              <w:rPr>
                <w:sz w:val="18"/>
                <w:szCs w:val="18"/>
              </w:rPr>
              <w:instrText xml:space="preserve"> ADDIN ZOTERO_ITEM CSL_CITATION {"citationID":"opm25rRm","properties":{"formattedCitation":"\\super 51\\nosupersub{}","plainCitation":"51","noteIndex":0},"citationItems":[{"id":"KfJSQhGA/bD08SC6Z","uris":["http://zotero.org/users/8254188/items/VI2EVZDL"],"itemData":{"id":1657,"type":"article-journal","abstract":"Monkeys with lesions of the mid-dorsal part of the lateral frontal cortex, which extends above the sulcus principalis as far as the midline (MDL lesions), were shown to exhibit severe and long-lasting impairments on certain nonspatial working memory tasks: the self-ordered and externally ordered tasks (experiments 1, 2, 3, 5, 6, and 8). These tasks, which were modeled on similar ones previously used with patients, measure the capacity to monitor, within working memory, self-generated choices and the occurrence of externally ordered stimuli. Monkeys with lesions of the adjacent posterior dorsolateral frontal cortex, which surrounds the arcuate sulcus (PA lesions), performed as well as the normal control animals on these tasks. Experiments 4 and 5 showed that the critical variable accounting for the impairment on the self-ordered and externally ordered working memory tasks by monkeys with MDL lesions is the size of the set of stimuli that must be monitored. Furthermore, the MDL lesions did not affect basic recognition memory (experiment 6), or primacy and recency mnemonic effects [i.e., the capacity to discriminate between the initial (or final) items and other items in a list of stimuli (experiments 4 and 7), or the capacity to select from a set of stimuli on the basis of a learned fixed sequence (experiment 9)]. Thus, lesions of the mid-dorsal part of the lateral frontal cortex give rise to an impairment in working memory that depends on the size of the set of the stimuli that have to be monitored.","container-title":"Journal of Neuroscience","issue":"1 Pt 1","note":"PMID: 7823141","page":"359–375","title":"Impairments on nonspatial self-ordered and externally ordered working memory tasks after lesions of the mid-dorsal part of the lateral frontal cortex in the monkey.","volume":"15","author":[{"family":"Petrides","given":"M."}],"issued":{"date-parts":[["1995",1]]}}}],"schema":"https://github.com/citation-style-language/schema/raw/master/csl-citation.json"} </w:instrText>
            </w:r>
            <w:r w:rsidR="00FE1FA3">
              <w:rPr>
                <w:sz w:val="18"/>
                <w:szCs w:val="18"/>
              </w:rPr>
              <w:fldChar w:fldCharType="separate"/>
            </w:r>
            <w:r w:rsidR="00197883" w:rsidRPr="00197883">
              <w:rPr>
                <w:rFonts w:ascii="Calibri" w:hAnsi="Calibri" w:cs="Calibri"/>
                <w:sz w:val="18"/>
                <w:vertAlign w:val="superscript"/>
              </w:rPr>
              <w:t>51</w:t>
            </w:r>
            <w:r w:rsidR="00FE1FA3">
              <w:rPr>
                <w:sz w:val="18"/>
                <w:szCs w:val="18"/>
              </w:rPr>
              <w:fldChar w:fldCharType="end"/>
            </w:r>
            <w:r>
              <w:rPr>
                <w:sz w:val="18"/>
                <w:szCs w:val="18"/>
              </w:rPr>
              <w:t xml:space="preserve">: </w:t>
            </w:r>
            <w:r w:rsidRPr="00B65395">
              <w:rPr>
                <w:sz w:val="18"/>
                <w:szCs w:val="18"/>
              </w:rPr>
              <w:t>Errors</w:t>
            </w:r>
            <w:r w:rsidR="003C556C">
              <w:rPr>
                <w:sz w:val="18"/>
                <w:szCs w:val="18"/>
              </w:rPr>
              <w:t xml:space="preserve">, </w:t>
            </w:r>
            <w:r w:rsidRPr="00B65395">
              <w:rPr>
                <w:sz w:val="18"/>
                <w:szCs w:val="18"/>
              </w:rPr>
              <w:t>10</w:t>
            </w:r>
            <w:r w:rsidR="003C556C">
              <w:rPr>
                <w:sz w:val="18"/>
                <w:szCs w:val="18"/>
              </w:rPr>
              <w:t xml:space="preserve"> </w:t>
            </w:r>
            <w:r w:rsidRPr="00B65395">
              <w:rPr>
                <w:sz w:val="18"/>
                <w:szCs w:val="18"/>
              </w:rPr>
              <w:t>elements</w:t>
            </w:r>
            <w:r w:rsidR="003C556C">
              <w:rPr>
                <w:sz w:val="18"/>
                <w:szCs w:val="18"/>
              </w:rPr>
              <w:t xml:space="preserve">, trial </w:t>
            </w:r>
            <w:r w:rsidRPr="00B65395">
              <w:rPr>
                <w:sz w:val="18"/>
                <w:szCs w:val="18"/>
              </w:rPr>
              <w:t>2</w:t>
            </w:r>
          </w:p>
        </w:tc>
        <w:tc>
          <w:tcPr>
            <w:tcW w:w="1271" w:type="dxa"/>
          </w:tcPr>
          <w:p w14:paraId="4B55A3C8" w14:textId="26FE5D3A" w:rsidR="00E345B2" w:rsidRPr="00112654" w:rsidRDefault="00E345B2" w:rsidP="00015095">
            <w:pPr>
              <w:spacing w:after="0" w:line="240" w:lineRule="auto"/>
              <w:rPr>
                <w:rFonts w:ascii="Calibri" w:eastAsiaTheme="majorEastAsia" w:hAnsi="Calibri" w:cstheme="majorBidi"/>
                <w:kern w:val="2"/>
                <w:sz w:val="18"/>
                <w:szCs w:val="18"/>
                <w14:ligatures w14:val="standardContextual"/>
              </w:rPr>
            </w:pPr>
            <w:r w:rsidRPr="00FB4A27">
              <w:rPr>
                <w:rFonts w:ascii="Calibri" w:eastAsiaTheme="majorEastAsia" w:hAnsi="Calibri" w:cstheme="majorBidi"/>
                <w:kern w:val="2"/>
                <w:sz w:val="18"/>
                <w:szCs w:val="18"/>
                <w14:ligatures w14:val="standardContextual"/>
              </w:rPr>
              <w:t>Continuous</w:t>
            </w:r>
          </w:p>
        </w:tc>
      </w:tr>
      <w:tr w:rsidR="00E345B2" w14:paraId="695CCB99" w14:textId="77777777" w:rsidTr="00574A96">
        <w:trPr>
          <w:trHeight w:val="255"/>
        </w:trPr>
        <w:tc>
          <w:tcPr>
            <w:tcW w:w="8500" w:type="dxa"/>
          </w:tcPr>
          <w:p w14:paraId="0B3A4939" w14:textId="45BE7D18" w:rsidR="00E345B2" w:rsidRPr="008E302D" w:rsidRDefault="00E345B2" w:rsidP="00015095">
            <w:pPr>
              <w:spacing w:after="0" w:line="240" w:lineRule="auto"/>
              <w:ind w:left="598" w:hanging="283"/>
              <w:rPr>
                <w:sz w:val="18"/>
                <w:szCs w:val="18"/>
              </w:rPr>
            </w:pPr>
            <w:r w:rsidRPr="00B65395">
              <w:rPr>
                <w:sz w:val="18"/>
                <w:szCs w:val="18"/>
              </w:rPr>
              <w:t>SOPT</w:t>
            </w:r>
            <w:r>
              <w:rPr>
                <w:sz w:val="18"/>
                <w:szCs w:val="18"/>
              </w:rPr>
              <w:t xml:space="preserve"> (Self-Ordered Pointing Task)</w:t>
            </w:r>
            <w:r w:rsidR="00FE1FA3">
              <w:rPr>
                <w:sz w:val="18"/>
                <w:szCs w:val="18"/>
              </w:rPr>
              <w:fldChar w:fldCharType="begin"/>
            </w:r>
            <w:r w:rsidR="00197883">
              <w:rPr>
                <w:sz w:val="18"/>
                <w:szCs w:val="18"/>
              </w:rPr>
              <w:instrText xml:space="preserve"> ADDIN ZOTERO_ITEM CSL_CITATION {"citationID":"1qCsUxxp","properties":{"formattedCitation":"\\super 51\\nosupersub{}","plainCitation":"51","noteIndex":0},"citationItems":[{"id":"KfJSQhGA/bD08SC6Z","uris":["http://zotero.org/users/8254188/items/VI2EVZDL"],"itemData":{"id":1657,"type":"article-journal","abstract":"Monkeys with lesions of the mid-dorsal part of the lateral frontal cortex, which extends above the sulcus principalis as far as the midline (MDL lesions), were shown to exhibit severe and long-lasting impairments on certain nonspatial working memory tasks: the self-ordered and externally ordered tasks (experiments 1, 2, 3, 5, 6, and 8). These tasks, which were modeled on similar ones previously used with patients, measure the capacity to monitor, within working memory, self-generated choices and the occurrence of externally ordered stimuli. Monkeys with lesions of the adjacent posterior dorsolateral frontal cortex, which surrounds the arcuate sulcus (PA lesions), performed as well as the normal control animals on these tasks. Experiments 4 and 5 showed that the critical variable accounting for the impairment on the self-ordered and externally ordered working memory tasks by monkeys with MDL lesions is the size of the set of stimuli that must be monitored. Furthermore, the MDL lesions did not affect basic recognition memory (experiment 6), or primacy and recency mnemonic effects [i.e., the capacity to discriminate between the initial (or final) items and other items in a list of stimuli (experiments 4 and 7), or the capacity to select from a set of stimuli on the basis of a learned fixed sequence (experiment 9)]. Thus, lesions of the mid-dorsal part of the lateral frontal cortex give rise to an impairment in working memory that depends on the size of the set of the stimuli that have to be monitored.","container-title":"Journal of Neuroscience","issue":"1 Pt 1","note":"PMID: 7823141","page":"359–375","title":"Impairments on nonspatial self-ordered and externally ordered working memory tasks after lesions of the mid-dorsal part of the lateral frontal cortex in the monkey.","volume":"15","author":[{"family":"Petrides","given":"M."}],"issued":{"date-parts":[["1995",1]]}}}],"schema":"https://github.com/citation-style-language/schema/raw/master/csl-citation.json"} </w:instrText>
            </w:r>
            <w:r w:rsidR="00FE1FA3">
              <w:rPr>
                <w:sz w:val="18"/>
                <w:szCs w:val="18"/>
              </w:rPr>
              <w:fldChar w:fldCharType="separate"/>
            </w:r>
            <w:r w:rsidR="00197883" w:rsidRPr="00197883">
              <w:rPr>
                <w:rFonts w:ascii="Calibri" w:hAnsi="Calibri" w:cs="Calibri"/>
                <w:sz w:val="18"/>
                <w:vertAlign w:val="superscript"/>
              </w:rPr>
              <w:t>51</w:t>
            </w:r>
            <w:r w:rsidR="00FE1FA3">
              <w:rPr>
                <w:sz w:val="18"/>
                <w:szCs w:val="18"/>
              </w:rPr>
              <w:fldChar w:fldCharType="end"/>
            </w:r>
            <w:r>
              <w:rPr>
                <w:sz w:val="18"/>
                <w:szCs w:val="18"/>
              </w:rPr>
              <w:t xml:space="preserve">: </w:t>
            </w:r>
            <w:r w:rsidRPr="00B65395">
              <w:rPr>
                <w:sz w:val="18"/>
                <w:szCs w:val="18"/>
              </w:rPr>
              <w:t>Errors</w:t>
            </w:r>
            <w:r w:rsidR="003C556C">
              <w:rPr>
                <w:sz w:val="18"/>
                <w:szCs w:val="18"/>
              </w:rPr>
              <w:t xml:space="preserve">, </w:t>
            </w:r>
            <w:r w:rsidRPr="00B65395">
              <w:rPr>
                <w:sz w:val="18"/>
                <w:szCs w:val="18"/>
              </w:rPr>
              <w:t>10</w:t>
            </w:r>
            <w:r w:rsidR="003C556C">
              <w:rPr>
                <w:sz w:val="18"/>
                <w:szCs w:val="18"/>
              </w:rPr>
              <w:t xml:space="preserve"> </w:t>
            </w:r>
            <w:r w:rsidRPr="00B65395">
              <w:rPr>
                <w:sz w:val="18"/>
                <w:szCs w:val="18"/>
              </w:rPr>
              <w:t>elements</w:t>
            </w:r>
            <w:r w:rsidR="003C556C">
              <w:rPr>
                <w:sz w:val="18"/>
                <w:szCs w:val="18"/>
              </w:rPr>
              <w:t xml:space="preserve">, trial </w:t>
            </w:r>
            <w:r w:rsidRPr="00B65395">
              <w:rPr>
                <w:sz w:val="18"/>
                <w:szCs w:val="18"/>
              </w:rPr>
              <w:t>3</w:t>
            </w:r>
          </w:p>
        </w:tc>
        <w:tc>
          <w:tcPr>
            <w:tcW w:w="1271" w:type="dxa"/>
          </w:tcPr>
          <w:p w14:paraId="5617C7E7" w14:textId="074B3AAA" w:rsidR="00E345B2" w:rsidRPr="00112654" w:rsidRDefault="00E345B2" w:rsidP="00015095">
            <w:pPr>
              <w:spacing w:after="0" w:line="240" w:lineRule="auto"/>
              <w:rPr>
                <w:rFonts w:ascii="Calibri" w:eastAsiaTheme="majorEastAsia" w:hAnsi="Calibri" w:cstheme="majorBidi"/>
                <w:kern w:val="2"/>
                <w:sz w:val="18"/>
                <w:szCs w:val="18"/>
                <w14:ligatures w14:val="standardContextual"/>
              </w:rPr>
            </w:pPr>
            <w:r w:rsidRPr="00FB4A27">
              <w:rPr>
                <w:rFonts w:ascii="Calibri" w:eastAsiaTheme="majorEastAsia" w:hAnsi="Calibri" w:cstheme="majorBidi"/>
                <w:kern w:val="2"/>
                <w:sz w:val="18"/>
                <w:szCs w:val="18"/>
                <w14:ligatures w14:val="standardContextual"/>
              </w:rPr>
              <w:t>Continuous</w:t>
            </w:r>
          </w:p>
        </w:tc>
      </w:tr>
      <w:tr w:rsidR="00E345B2" w14:paraId="08475150" w14:textId="77777777" w:rsidTr="00574A96">
        <w:trPr>
          <w:trHeight w:val="255"/>
        </w:trPr>
        <w:tc>
          <w:tcPr>
            <w:tcW w:w="8500" w:type="dxa"/>
          </w:tcPr>
          <w:p w14:paraId="00379152" w14:textId="2726D94A" w:rsidR="00E345B2" w:rsidRPr="008E302D" w:rsidRDefault="00E345B2" w:rsidP="00015095">
            <w:pPr>
              <w:spacing w:after="0" w:line="240" w:lineRule="auto"/>
              <w:ind w:left="598" w:hanging="283"/>
              <w:rPr>
                <w:sz w:val="18"/>
                <w:szCs w:val="18"/>
              </w:rPr>
            </w:pPr>
            <w:r w:rsidRPr="00B65395">
              <w:rPr>
                <w:sz w:val="18"/>
                <w:szCs w:val="18"/>
              </w:rPr>
              <w:t>SOPT</w:t>
            </w:r>
            <w:r>
              <w:rPr>
                <w:sz w:val="18"/>
                <w:szCs w:val="18"/>
              </w:rPr>
              <w:t xml:space="preserve"> (Self-Ordered Pointing Task)</w:t>
            </w:r>
            <w:r w:rsidR="00FE1FA3">
              <w:rPr>
                <w:sz w:val="18"/>
                <w:szCs w:val="18"/>
              </w:rPr>
              <w:fldChar w:fldCharType="begin"/>
            </w:r>
            <w:r w:rsidR="00197883">
              <w:rPr>
                <w:sz w:val="18"/>
                <w:szCs w:val="18"/>
              </w:rPr>
              <w:instrText xml:space="preserve"> ADDIN ZOTERO_ITEM CSL_CITATION {"citationID":"pxUSG1Qp","properties":{"formattedCitation":"\\super 51\\nosupersub{}","plainCitation":"51","noteIndex":0},"citationItems":[{"id":"KfJSQhGA/bD08SC6Z","uris":["http://zotero.org/users/8254188/items/VI2EVZDL"],"itemData":{"id":1657,"type":"article-journal","abstract":"Monkeys with lesions of the mid-dorsal part of the lateral frontal cortex, which extends above the sulcus principalis as far as the midline (MDL lesions), were shown to exhibit severe and long-lasting impairments on certain nonspatial working memory tasks: the self-ordered and externally ordered tasks (experiments 1, 2, 3, 5, 6, and 8). These tasks, which were modeled on similar ones previously used with patients, measure the capacity to monitor, within working memory, self-generated choices and the occurrence of externally ordered stimuli. Monkeys with lesions of the adjacent posterior dorsolateral frontal cortex, which surrounds the arcuate sulcus (PA lesions), performed as well as the normal control animals on these tasks. Experiments 4 and 5 showed that the critical variable accounting for the impairment on the self-ordered and externally ordered working memory tasks by monkeys with MDL lesions is the size of the set of stimuli that must be monitored. Furthermore, the MDL lesions did not affect basic recognition memory (experiment 6), or primacy and recency mnemonic effects [i.e., the capacity to discriminate between the initial (or final) items and other items in a list of stimuli (experiments 4 and 7), or the capacity to select from a set of stimuli on the basis of a learned fixed sequence (experiment 9)]. Thus, lesions of the mid-dorsal part of the lateral frontal cortex give rise to an impairment in working memory that depends on the size of the set of the stimuli that have to be monitored.","container-title":"Journal of Neuroscience","issue":"1 Pt 1","note":"PMID: 7823141","page":"359–375","title":"Impairments on nonspatial self-ordered and externally ordered working memory tasks after lesions of the mid-dorsal part of the lateral frontal cortex in the monkey.","volume":"15","author":[{"family":"Petrides","given":"M."}],"issued":{"date-parts":[["1995",1]]}}}],"schema":"https://github.com/citation-style-language/schema/raw/master/csl-citation.json"} </w:instrText>
            </w:r>
            <w:r w:rsidR="00FE1FA3">
              <w:rPr>
                <w:sz w:val="18"/>
                <w:szCs w:val="18"/>
              </w:rPr>
              <w:fldChar w:fldCharType="separate"/>
            </w:r>
            <w:r w:rsidR="00197883" w:rsidRPr="00197883">
              <w:rPr>
                <w:rFonts w:ascii="Calibri" w:hAnsi="Calibri" w:cs="Calibri"/>
                <w:sz w:val="18"/>
                <w:vertAlign w:val="superscript"/>
              </w:rPr>
              <w:t>51</w:t>
            </w:r>
            <w:r w:rsidR="00FE1FA3">
              <w:rPr>
                <w:sz w:val="18"/>
                <w:szCs w:val="18"/>
              </w:rPr>
              <w:fldChar w:fldCharType="end"/>
            </w:r>
            <w:r>
              <w:rPr>
                <w:sz w:val="18"/>
                <w:szCs w:val="18"/>
              </w:rPr>
              <w:t xml:space="preserve">: </w:t>
            </w:r>
            <w:r w:rsidRPr="00B65395">
              <w:rPr>
                <w:sz w:val="18"/>
                <w:szCs w:val="18"/>
              </w:rPr>
              <w:t>Perseveration</w:t>
            </w:r>
            <w:r w:rsidR="003C556C">
              <w:rPr>
                <w:sz w:val="18"/>
                <w:szCs w:val="18"/>
              </w:rPr>
              <w:t xml:space="preserve"> </w:t>
            </w:r>
            <w:r w:rsidRPr="00B65395">
              <w:rPr>
                <w:sz w:val="18"/>
                <w:szCs w:val="18"/>
              </w:rPr>
              <w:t>Errors</w:t>
            </w:r>
            <w:r w:rsidR="003C556C">
              <w:rPr>
                <w:sz w:val="18"/>
                <w:szCs w:val="18"/>
              </w:rPr>
              <w:t xml:space="preserve">, </w:t>
            </w:r>
            <w:r w:rsidRPr="00B65395">
              <w:rPr>
                <w:sz w:val="18"/>
                <w:szCs w:val="18"/>
              </w:rPr>
              <w:t>10</w:t>
            </w:r>
            <w:r w:rsidR="003C556C">
              <w:rPr>
                <w:sz w:val="18"/>
                <w:szCs w:val="18"/>
              </w:rPr>
              <w:t xml:space="preserve"> </w:t>
            </w:r>
            <w:r w:rsidRPr="00B65395">
              <w:rPr>
                <w:sz w:val="18"/>
                <w:szCs w:val="18"/>
              </w:rPr>
              <w:t>elements</w:t>
            </w:r>
            <w:r w:rsidR="003C556C">
              <w:rPr>
                <w:sz w:val="18"/>
                <w:szCs w:val="18"/>
              </w:rPr>
              <w:t xml:space="preserve">, trial </w:t>
            </w:r>
            <w:r w:rsidRPr="00B65395">
              <w:rPr>
                <w:sz w:val="18"/>
                <w:szCs w:val="18"/>
              </w:rPr>
              <w:t>1</w:t>
            </w:r>
          </w:p>
        </w:tc>
        <w:tc>
          <w:tcPr>
            <w:tcW w:w="1271" w:type="dxa"/>
          </w:tcPr>
          <w:p w14:paraId="6ECEA2C5" w14:textId="6C162EE6" w:rsidR="00E345B2" w:rsidRPr="00112654" w:rsidRDefault="00E345B2" w:rsidP="00015095">
            <w:pPr>
              <w:spacing w:after="0" w:line="240" w:lineRule="auto"/>
              <w:rPr>
                <w:rFonts w:ascii="Calibri" w:eastAsiaTheme="majorEastAsia" w:hAnsi="Calibri" w:cstheme="majorBidi"/>
                <w:kern w:val="2"/>
                <w:sz w:val="18"/>
                <w:szCs w:val="18"/>
                <w14:ligatures w14:val="standardContextual"/>
              </w:rPr>
            </w:pPr>
            <w:r w:rsidRPr="00FB4A27">
              <w:rPr>
                <w:rFonts w:ascii="Calibri" w:eastAsiaTheme="majorEastAsia" w:hAnsi="Calibri" w:cstheme="majorBidi"/>
                <w:kern w:val="2"/>
                <w:sz w:val="18"/>
                <w:szCs w:val="18"/>
                <w14:ligatures w14:val="standardContextual"/>
              </w:rPr>
              <w:t>Continuous</w:t>
            </w:r>
          </w:p>
        </w:tc>
      </w:tr>
      <w:tr w:rsidR="00E345B2" w14:paraId="72336049" w14:textId="77777777" w:rsidTr="00574A96">
        <w:trPr>
          <w:trHeight w:val="255"/>
        </w:trPr>
        <w:tc>
          <w:tcPr>
            <w:tcW w:w="8500" w:type="dxa"/>
          </w:tcPr>
          <w:p w14:paraId="2609F653" w14:textId="614089CD" w:rsidR="00E345B2" w:rsidRPr="008E302D" w:rsidRDefault="00E345B2" w:rsidP="00015095">
            <w:pPr>
              <w:spacing w:after="0" w:line="240" w:lineRule="auto"/>
              <w:ind w:left="598" w:hanging="283"/>
              <w:rPr>
                <w:sz w:val="18"/>
                <w:szCs w:val="18"/>
              </w:rPr>
            </w:pPr>
            <w:r w:rsidRPr="00B65395">
              <w:rPr>
                <w:sz w:val="18"/>
                <w:szCs w:val="18"/>
              </w:rPr>
              <w:t>SOPT</w:t>
            </w:r>
            <w:r>
              <w:rPr>
                <w:sz w:val="18"/>
                <w:szCs w:val="18"/>
              </w:rPr>
              <w:t xml:space="preserve"> (Self-Ordered Pointing Task)</w:t>
            </w:r>
            <w:r w:rsidR="00FE1FA3">
              <w:rPr>
                <w:sz w:val="18"/>
                <w:szCs w:val="18"/>
              </w:rPr>
              <w:fldChar w:fldCharType="begin"/>
            </w:r>
            <w:r w:rsidR="00197883">
              <w:rPr>
                <w:sz w:val="18"/>
                <w:szCs w:val="18"/>
              </w:rPr>
              <w:instrText xml:space="preserve"> ADDIN ZOTERO_ITEM CSL_CITATION {"citationID":"OpI0POBi","properties":{"formattedCitation":"\\super 51\\nosupersub{}","plainCitation":"51","noteIndex":0},"citationItems":[{"id":"KfJSQhGA/bD08SC6Z","uris":["http://zotero.org/users/8254188/items/VI2EVZDL"],"itemData":{"id":1657,"type":"article-journal","abstract":"Monkeys with lesions of the mid-dorsal part of the lateral frontal cortex, which extends above the sulcus principalis as far as the midline (MDL lesions), were shown to exhibit severe and long-lasting impairments on certain nonspatial working memory tasks: the self-ordered and externally ordered tasks (experiments 1, 2, 3, 5, 6, and 8). These tasks, which were modeled on similar ones previously used with patients, measure the capacity to monitor, within working memory, self-generated choices and the occurrence of externally ordered stimuli. Monkeys with lesions of the adjacent posterior dorsolateral frontal cortex, which surrounds the arcuate sulcus (PA lesions), performed as well as the normal control animals on these tasks. Experiments 4 and 5 showed that the critical variable accounting for the impairment on the self-ordered and externally ordered working memory tasks by monkeys with MDL lesions is the size of the set of stimuli that must be monitored. Furthermore, the MDL lesions did not affect basic recognition memory (experiment 6), or primacy and recency mnemonic effects [i.e., the capacity to discriminate between the initial (or final) items and other items in a list of stimuli (experiments 4 and 7), or the capacity to select from a set of stimuli on the basis of a learned fixed sequence (experiment 9)]. Thus, lesions of the mid-dorsal part of the lateral frontal cortex give rise to an impairment in working memory that depends on the size of the set of the stimuli that have to be monitored.","container-title":"Journal of Neuroscience","issue":"1 Pt 1","note":"PMID: 7823141","page":"359–375","title":"Impairments on nonspatial self-ordered and externally ordered working memory tasks after lesions of the mid-dorsal part of the lateral frontal cortex in the monkey.","volume":"15","author":[{"family":"Petrides","given":"M."}],"issued":{"date-parts":[["1995",1]]}}}],"schema":"https://github.com/citation-style-language/schema/raw/master/csl-citation.json"} </w:instrText>
            </w:r>
            <w:r w:rsidR="00FE1FA3">
              <w:rPr>
                <w:sz w:val="18"/>
                <w:szCs w:val="18"/>
              </w:rPr>
              <w:fldChar w:fldCharType="separate"/>
            </w:r>
            <w:r w:rsidR="00197883" w:rsidRPr="00197883">
              <w:rPr>
                <w:rFonts w:ascii="Calibri" w:hAnsi="Calibri" w:cs="Calibri"/>
                <w:sz w:val="18"/>
                <w:vertAlign w:val="superscript"/>
              </w:rPr>
              <w:t>51</w:t>
            </w:r>
            <w:r w:rsidR="00FE1FA3">
              <w:rPr>
                <w:sz w:val="18"/>
                <w:szCs w:val="18"/>
              </w:rPr>
              <w:fldChar w:fldCharType="end"/>
            </w:r>
            <w:r>
              <w:rPr>
                <w:sz w:val="18"/>
                <w:szCs w:val="18"/>
              </w:rPr>
              <w:t xml:space="preserve">: </w:t>
            </w:r>
            <w:r w:rsidRPr="00B65395">
              <w:rPr>
                <w:sz w:val="18"/>
                <w:szCs w:val="18"/>
              </w:rPr>
              <w:t>Perseveration</w:t>
            </w:r>
            <w:r w:rsidR="003C556C">
              <w:rPr>
                <w:sz w:val="18"/>
                <w:szCs w:val="18"/>
              </w:rPr>
              <w:t xml:space="preserve"> </w:t>
            </w:r>
            <w:r w:rsidRPr="00B65395">
              <w:rPr>
                <w:sz w:val="18"/>
                <w:szCs w:val="18"/>
              </w:rPr>
              <w:t>Errors</w:t>
            </w:r>
            <w:r w:rsidR="003C556C">
              <w:rPr>
                <w:sz w:val="18"/>
                <w:szCs w:val="18"/>
              </w:rPr>
              <w:t xml:space="preserve">, </w:t>
            </w:r>
            <w:r w:rsidRPr="00B65395">
              <w:rPr>
                <w:sz w:val="18"/>
                <w:szCs w:val="18"/>
              </w:rPr>
              <w:t>10</w:t>
            </w:r>
            <w:r w:rsidR="003C556C">
              <w:rPr>
                <w:sz w:val="18"/>
                <w:szCs w:val="18"/>
              </w:rPr>
              <w:t xml:space="preserve"> </w:t>
            </w:r>
            <w:r w:rsidRPr="00B65395">
              <w:rPr>
                <w:sz w:val="18"/>
                <w:szCs w:val="18"/>
              </w:rPr>
              <w:t>elements</w:t>
            </w:r>
            <w:r w:rsidR="003C556C">
              <w:rPr>
                <w:sz w:val="18"/>
                <w:szCs w:val="18"/>
              </w:rPr>
              <w:t xml:space="preserve">, trial </w:t>
            </w:r>
            <w:r w:rsidRPr="00B65395">
              <w:rPr>
                <w:sz w:val="18"/>
                <w:szCs w:val="18"/>
              </w:rPr>
              <w:t>2</w:t>
            </w:r>
          </w:p>
        </w:tc>
        <w:tc>
          <w:tcPr>
            <w:tcW w:w="1271" w:type="dxa"/>
          </w:tcPr>
          <w:p w14:paraId="673B8A3E" w14:textId="2A120EAA" w:rsidR="00E345B2" w:rsidRPr="00112654" w:rsidRDefault="00E345B2" w:rsidP="00015095">
            <w:pPr>
              <w:spacing w:after="0" w:line="240" w:lineRule="auto"/>
              <w:rPr>
                <w:rFonts w:ascii="Calibri" w:eastAsiaTheme="majorEastAsia" w:hAnsi="Calibri" w:cstheme="majorBidi"/>
                <w:kern w:val="2"/>
                <w:sz w:val="18"/>
                <w:szCs w:val="18"/>
                <w14:ligatures w14:val="standardContextual"/>
              </w:rPr>
            </w:pPr>
            <w:r w:rsidRPr="00FB4A27">
              <w:rPr>
                <w:rFonts w:ascii="Calibri" w:eastAsiaTheme="majorEastAsia" w:hAnsi="Calibri" w:cstheme="majorBidi"/>
                <w:kern w:val="2"/>
                <w:sz w:val="18"/>
                <w:szCs w:val="18"/>
                <w14:ligatures w14:val="standardContextual"/>
              </w:rPr>
              <w:t>Continuous</w:t>
            </w:r>
          </w:p>
        </w:tc>
      </w:tr>
      <w:tr w:rsidR="00E345B2" w14:paraId="08ECD2CF" w14:textId="77777777" w:rsidTr="00574A96">
        <w:trPr>
          <w:trHeight w:val="255"/>
        </w:trPr>
        <w:tc>
          <w:tcPr>
            <w:tcW w:w="8500" w:type="dxa"/>
          </w:tcPr>
          <w:p w14:paraId="6FF1A992" w14:textId="3789C383" w:rsidR="00E345B2" w:rsidRPr="008E302D" w:rsidRDefault="00E345B2" w:rsidP="00015095">
            <w:pPr>
              <w:spacing w:after="0" w:line="240" w:lineRule="auto"/>
              <w:ind w:left="598" w:hanging="283"/>
              <w:rPr>
                <w:sz w:val="18"/>
                <w:szCs w:val="18"/>
              </w:rPr>
            </w:pPr>
            <w:r w:rsidRPr="00B65395">
              <w:rPr>
                <w:sz w:val="18"/>
                <w:szCs w:val="18"/>
              </w:rPr>
              <w:t>SOPT</w:t>
            </w:r>
            <w:r>
              <w:rPr>
                <w:sz w:val="18"/>
                <w:szCs w:val="18"/>
              </w:rPr>
              <w:t xml:space="preserve"> (Self-Ordered Pointing Task)</w:t>
            </w:r>
            <w:r w:rsidR="00FE1FA3">
              <w:rPr>
                <w:sz w:val="18"/>
                <w:szCs w:val="18"/>
              </w:rPr>
              <w:fldChar w:fldCharType="begin"/>
            </w:r>
            <w:r w:rsidR="00197883">
              <w:rPr>
                <w:sz w:val="18"/>
                <w:szCs w:val="18"/>
              </w:rPr>
              <w:instrText xml:space="preserve"> ADDIN ZOTERO_ITEM CSL_CITATION {"citationID":"P7HivRHz","properties":{"formattedCitation":"\\super 51\\nosupersub{}","plainCitation":"51","noteIndex":0},"citationItems":[{"id":"KfJSQhGA/bD08SC6Z","uris":["http://zotero.org/users/8254188/items/VI2EVZDL"],"itemData":{"id":1657,"type":"article-journal","abstract":"Monkeys with lesions of the mid-dorsal part of the lateral frontal cortex, which extends above the sulcus principalis as far as the midline (MDL lesions), were shown to exhibit severe and long-lasting impairments on certain nonspatial working memory tasks: the self-ordered and externally ordered tasks (experiments 1, 2, 3, 5, 6, and 8). These tasks, which were modeled on similar ones previously used with patients, measure the capacity to monitor, within working memory, self-generated choices and the occurrence of externally ordered stimuli. Monkeys with lesions of the adjacent posterior dorsolateral frontal cortex, which surrounds the arcuate sulcus (PA lesions), performed as well as the normal control animals on these tasks. Experiments 4 and 5 showed that the critical variable accounting for the impairment on the self-ordered and externally ordered working memory tasks by monkeys with MDL lesions is the size of the set of stimuli that must be monitored. Furthermore, the MDL lesions did not affect basic recognition memory (experiment 6), or primacy and recency mnemonic effects [i.e., the capacity to discriminate between the initial (or final) items and other items in a list of stimuli (experiments 4 and 7), or the capacity to select from a set of stimuli on the basis of a learned fixed sequence (experiment 9)]. Thus, lesions of the mid-dorsal part of the lateral frontal cortex give rise to an impairment in working memory that depends on the size of the set of the stimuli that have to be monitored.","container-title":"Journal of Neuroscience","issue":"1 Pt 1","note":"PMID: 7823141","page":"359–375","title":"Impairments on nonspatial self-ordered and externally ordered working memory tasks after lesions of the mid-dorsal part of the lateral frontal cortex in the monkey.","volume":"15","author":[{"family":"Petrides","given":"M."}],"issued":{"date-parts":[["1995",1]]}}}],"schema":"https://github.com/citation-style-language/schema/raw/master/csl-citation.json"} </w:instrText>
            </w:r>
            <w:r w:rsidR="00FE1FA3">
              <w:rPr>
                <w:sz w:val="18"/>
                <w:szCs w:val="18"/>
              </w:rPr>
              <w:fldChar w:fldCharType="separate"/>
            </w:r>
            <w:r w:rsidR="00197883" w:rsidRPr="00197883">
              <w:rPr>
                <w:rFonts w:ascii="Calibri" w:hAnsi="Calibri" w:cs="Calibri"/>
                <w:sz w:val="18"/>
                <w:vertAlign w:val="superscript"/>
              </w:rPr>
              <w:t>51</w:t>
            </w:r>
            <w:r w:rsidR="00FE1FA3">
              <w:rPr>
                <w:sz w:val="18"/>
                <w:szCs w:val="18"/>
              </w:rPr>
              <w:fldChar w:fldCharType="end"/>
            </w:r>
            <w:r>
              <w:rPr>
                <w:sz w:val="18"/>
                <w:szCs w:val="18"/>
              </w:rPr>
              <w:t xml:space="preserve">: </w:t>
            </w:r>
            <w:r w:rsidRPr="00B65395">
              <w:rPr>
                <w:sz w:val="18"/>
                <w:szCs w:val="18"/>
              </w:rPr>
              <w:t>Perseveration</w:t>
            </w:r>
            <w:r w:rsidR="003C556C">
              <w:rPr>
                <w:sz w:val="18"/>
                <w:szCs w:val="18"/>
              </w:rPr>
              <w:t xml:space="preserve"> </w:t>
            </w:r>
            <w:r w:rsidRPr="00B65395">
              <w:rPr>
                <w:sz w:val="18"/>
                <w:szCs w:val="18"/>
              </w:rPr>
              <w:t>Errors</w:t>
            </w:r>
            <w:r w:rsidR="003C556C">
              <w:rPr>
                <w:sz w:val="18"/>
                <w:szCs w:val="18"/>
              </w:rPr>
              <w:t xml:space="preserve">, </w:t>
            </w:r>
            <w:r w:rsidRPr="00B65395">
              <w:rPr>
                <w:sz w:val="18"/>
                <w:szCs w:val="18"/>
              </w:rPr>
              <w:t>10</w:t>
            </w:r>
            <w:r w:rsidR="003C556C">
              <w:rPr>
                <w:sz w:val="18"/>
                <w:szCs w:val="18"/>
              </w:rPr>
              <w:t xml:space="preserve"> </w:t>
            </w:r>
            <w:r w:rsidRPr="00B65395">
              <w:rPr>
                <w:sz w:val="18"/>
                <w:szCs w:val="18"/>
              </w:rPr>
              <w:t>elements</w:t>
            </w:r>
            <w:r w:rsidR="003C556C">
              <w:rPr>
                <w:sz w:val="18"/>
                <w:szCs w:val="18"/>
              </w:rPr>
              <w:t xml:space="preserve">, trial </w:t>
            </w:r>
            <w:r w:rsidRPr="00B65395">
              <w:rPr>
                <w:sz w:val="18"/>
                <w:szCs w:val="18"/>
              </w:rPr>
              <w:t>3</w:t>
            </w:r>
          </w:p>
        </w:tc>
        <w:tc>
          <w:tcPr>
            <w:tcW w:w="1271" w:type="dxa"/>
          </w:tcPr>
          <w:p w14:paraId="2503414C" w14:textId="11C952D2" w:rsidR="00E345B2" w:rsidRPr="00112654" w:rsidRDefault="00E345B2" w:rsidP="00015095">
            <w:pPr>
              <w:spacing w:after="0" w:line="240" w:lineRule="auto"/>
              <w:rPr>
                <w:rFonts w:ascii="Calibri" w:eastAsiaTheme="majorEastAsia" w:hAnsi="Calibri" w:cstheme="majorBidi"/>
                <w:kern w:val="2"/>
                <w:sz w:val="18"/>
                <w:szCs w:val="18"/>
                <w14:ligatures w14:val="standardContextual"/>
              </w:rPr>
            </w:pPr>
            <w:r w:rsidRPr="00FB4A27">
              <w:rPr>
                <w:rFonts w:ascii="Calibri" w:eastAsiaTheme="majorEastAsia" w:hAnsi="Calibri" w:cstheme="majorBidi"/>
                <w:kern w:val="2"/>
                <w:sz w:val="18"/>
                <w:szCs w:val="18"/>
                <w14:ligatures w14:val="standardContextual"/>
              </w:rPr>
              <w:t>Continuous</w:t>
            </w:r>
          </w:p>
        </w:tc>
      </w:tr>
      <w:tr w:rsidR="00E345B2" w14:paraId="67A1E42E" w14:textId="77777777" w:rsidTr="00574A96">
        <w:trPr>
          <w:trHeight w:val="255"/>
        </w:trPr>
        <w:tc>
          <w:tcPr>
            <w:tcW w:w="8500" w:type="dxa"/>
          </w:tcPr>
          <w:p w14:paraId="2DD8632B" w14:textId="7B69D5D2" w:rsidR="00E345B2" w:rsidRPr="008E302D" w:rsidRDefault="00E345B2" w:rsidP="00015095">
            <w:pPr>
              <w:spacing w:after="0" w:line="240" w:lineRule="auto"/>
              <w:ind w:left="598" w:hanging="283"/>
              <w:rPr>
                <w:sz w:val="18"/>
                <w:szCs w:val="18"/>
              </w:rPr>
            </w:pPr>
            <w:r w:rsidRPr="00B65395">
              <w:rPr>
                <w:sz w:val="18"/>
                <w:szCs w:val="18"/>
              </w:rPr>
              <w:t>SOPT</w:t>
            </w:r>
            <w:r>
              <w:rPr>
                <w:sz w:val="18"/>
                <w:szCs w:val="18"/>
              </w:rPr>
              <w:t xml:space="preserve"> (Self-Ordered Pointing Task)</w:t>
            </w:r>
            <w:r w:rsidR="00FE1FA3">
              <w:rPr>
                <w:sz w:val="18"/>
                <w:szCs w:val="18"/>
              </w:rPr>
              <w:fldChar w:fldCharType="begin"/>
            </w:r>
            <w:r w:rsidR="00197883">
              <w:rPr>
                <w:sz w:val="18"/>
                <w:szCs w:val="18"/>
              </w:rPr>
              <w:instrText xml:space="preserve"> ADDIN ZOTERO_ITEM CSL_CITATION {"citationID":"SOYtk3sB","properties":{"formattedCitation":"\\super 51\\nosupersub{}","plainCitation":"51","noteIndex":0},"citationItems":[{"id":"KfJSQhGA/bD08SC6Z","uris":["http://zotero.org/users/8254188/items/VI2EVZDL"],"itemData":{"id":1657,"type":"article-journal","abstract":"Monkeys with lesions of the mid-dorsal part of the lateral frontal cortex, which extends above the sulcus principalis as far as the midline (MDL lesions), were shown to exhibit severe and long-lasting impairments on certain nonspatial working memory tasks: the self-ordered and externally ordered tasks (experiments 1, 2, 3, 5, 6, and 8). These tasks, which were modeled on similar ones previously used with patients, measure the capacity to monitor, within working memory, self-generated choices and the occurrence of externally ordered stimuli. Monkeys with lesions of the adjacent posterior dorsolateral frontal cortex, which surrounds the arcuate sulcus (PA lesions), performed as well as the normal control animals on these tasks. Experiments 4 and 5 showed that the critical variable accounting for the impairment on the self-ordered and externally ordered working memory tasks by monkeys with MDL lesions is the size of the set of stimuli that must be monitored. Furthermore, the MDL lesions did not affect basic recognition memory (experiment 6), or primacy and recency mnemonic effects [i.e., the capacity to discriminate between the initial (or final) items and other items in a list of stimuli (experiments 4 and 7), or the capacity to select from a set of stimuli on the basis of a learned fixed sequence (experiment 9)]. Thus, lesions of the mid-dorsal part of the lateral frontal cortex give rise to an impairment in working memory that depends on the size of the set of the stimuli that have to be monitored.","container-title":"Journal of Neuroscience","issue":"1 Pt 1","note":"PMID: 7823141","page":"359–375","title":"Impairments on nonspatial self-ordered and externally ordered working memory tasks after lesions of the mid-dorsal part of the lateral frontal cortex in the monkey.","volume":"15","author":[{"family":"Petrides","given":"M."}],"issued":{"date-parts":[["1995",1]]}}}],"schema":"https://github.com/citation-style-language/schema/raw/master/csl-citation.json"} </w:instrText>
            </w:r>
            <w:r w:rsidR="00FE1FA3">
              <w:rPr>
                <w:sz w:val="18"/>
                <w:szCs w:val="18"/>
              </w:rPr>
              <w:fldChar w:fldCharType="separate"/>
            </w:r>
            <w:r w:rsidR="00197883" w:rsidRPr="00197883">
              <w:rPr>
                <w:rFonts w:ascii="Calibri" w:hAnsi="Calibri" w:cs="Calibri"/>
                <w:sz w:val="18"/>
                <w:vertAlign w:val="superscript"/>
              </w:rPr>
              <w:t>51</w:t>
            </w:r>
            <w:r w:rsidR="00FE1FA3">
              <w:rPr>
                <w:sz w:val="18"/>
                <w:szCs w:val="18"/>
              </w:rPr>
              <w:fldChar w:fldCharType="end"/>
            </w:r>
            <w:r>
              <w:rPr>
                <w:sz w:val="18"/>
                <w:szCs w:val="18"/>
              </w:rPr>
              <w:t xml:space="preserve">: </w:t>
            </w:r>
            <w:r w:rsidRPr="00B65395">
              <w:rPr>
                <w:sz w:val="18"/>
                <w:szCs w:val="18"/>
              </w:rPr>
              <w:t>Maximum</w:t>
            </w:r>
            <w:r w:rsidR="003C556C">
              <w:rPr>
                <w:sz w:val="18"/>
                <w:szCs w:val="18"/>
              </w:rPr>
              <w:t xml:space="preserve"> </w:t>
            </w:r>
            <w:r w:rsidRPr="00B65395">
              <w:rPr>
                <w:sz w:val="18"/>
                <w:szCs w:val="18"/>
              </w:rPr>
              <w:t>correct</w:t>
            </w:r>
            <w:r w:rsidR="003C556C">
              <w:rPr>
                <w:sz w:val="18"/>
                <w:szCs w:val="18"/>
              </w:rPr>
              <w:t xml:space="preserve"> </w:t>
            </w:r>
            <w:r w:rsidRPr="00B65395">
              <w:rPr>
                <w:sz w:val="18"/>
                <w:szCs w:val="18"/>
              </w:rPr>
              <w:t>responses</w:t>
            </w:r>
            <w:r w:rsidR="003C556C">
              <w:rPr>
                <w:sz w:val="18"/>
                <w:szCs w:val="18"/>
              </w:rPr>
              <w:t xml:space="preserve"> </w:t>
            </w:r>
            <w:r w:rsidRPr="00B65395">
              <w:rPr>
                <w:sz w:val="18"/>
                <w:szCs w:val="18"/>
              </w:rPr>
              <w:t>before</w:t>
            </w:r>
            <w:r w:rsidR="003C556C">
              <w:rPr>
                <w:sz w:val="18"/>
                <w:szCs w:val="18"/>
              </w:rPr>
              <w:t xml:space="preserve"> </w:t>
            </w:r>
            <w:r w:rsidRPr="00B65395">
              <w:rPr>
                <w:sz w:val="18"/>
                <w:szCs w:val="18"/>
              </w:rPr>
              <w:t>error</w:t>
            </w:r>
            <w:r w:rsidR="003C556C">
              <w:rPr>
                <w:sz w:val="18"/>
                <w:szCs w:val="18"/>
              </w:rPr>
              <w:t xml:space="preserve">, </w:t>
            </w:r>
            <w:r w:rsidRPr="00B65395">
              <w:rPr>
                <w:sz w:val="18"/>
                <w:szCs w:val="18"/>
              </w:rPr>
              <w:t>10</w:t>
            </w:r>
            <w:r w:rsidR="003C556C">
              <w:rPr>
                <w:sz w:val="18"/>
                <w:szCs w:val="18"/>
              </w:rPr>
              <w:t xml:space="preserve"> </w:t>
            </w:r>
            <w:r w:rsidRPr="00B65395">
              <w:rPr>
                <w:sz w:val="18"/>
                <w:szCs w:val="18"/>
              </w:rPr>
              <w:t>elements</w:t>
            </w:r>
            <w:r w:rsidR="003C556C">
              <w:rPr>
                <w:sz w:val="18"/>
                <w:szCs w:val="18"/>
              </w:rPr>
              <w:t xml:space="preserve">, trial </w:t>
            </w:r>
            <w:r w:rsidRPr="00B65395">
              <w:rPr>
                <w:sz w:val="18"/>
                <w:szCs w:val="18"/>
              </w:rPr>
              <w:t>1</w:t>
            </w:r>
          </w:p>
        </w:tc>
        <w:tc>
          <w:tcPr>
            <w:tcW w:w="1271" w:type="dxa"/>
          </w:tcPr>
          <w:p w14:paraId="61612A55" w14:textId="737B0B91" w:rsidR="00E345B2" w:rsidRPr="00112654" w:rsidRDefault="00E345B2" w:rsidP="00015095">
            <w:pPr>
              <w:spacing w:after="0" w:line="240" w:lineRule="auto"/>
              <w:rPr>
                <w:rFonts w:ascii="Calibri" w:eastAsiaTheme="majorEastAsia" w:hAnsi="Calibri" w:cstheme="majorBidi"/>
                <w:kern w:val="2"/>
                <w:sz w:val="18"/>
                <w:szCs w:val="18"/>
                <w14:ligatures w14:val="standardContextual"/>
              </w:rPr>
            </w:pPr>
            <w:r w:rsidRPr="00FB4A27">
              <w:rPr>
                <w:rFonts w:ascii="Calibri" w:eastAsiaTheme="majorEastAsia" w:hAnsi="Calibri" w:cstheme="majorBidi"/>
                <w:kern w:val="2"/>
                <w:sz w:val="18"/>
                <w:szCs w:val="18"/>
                <w14:ligatures w14:val="standardContextual"/>
              </w:rPr>
              <w:t>Continuous</w:t>
            </w:r>
          </w:p>
        </w:tc>
      </w:tr>
      <w:tr w:rsidR="00E345B2" w14:paraId="7386B408" w14:textId="77777777" w:rsidTr="00574A96">
        <w:trPr>
          <w:trHeight w:val="255"/>
        </w:trPr>
        <w:tc>
          <w:tcPr>
            <w:tcW w:w="8500" w:type="dxa"/>
          </w:tcPr>
          <w:p w14:paraId="05EA2639" w14:textId="36DCF130" w:rsidR="00E345B2" w:rsidRPr="008E302D" w:rsidRDefault="00E345B2" w:rsidP="00015095">
            <w:pPr>
              <w:spacing w:after="0" w:line="240" w:lineRule="auto"/>
              <w:ind w:left="598" w:hanging="283"/>
              <w:rPr>
                <w:sz w:val="18"/>
                <w:szCs w:val="18"/>
              </w:rPr>
            </w:pPr>
            <w:r w:rsidRPr="00B65395">
              <w:rPr>
                <w:sz w:val="18"/>
                <w:szCs w:val="18"/>
              </w:rPr>
              <w:t>SOPT</w:t>
            </w:r>
            <w:r>
              <w:rPr>
                <w:sz w:val="18"/>
                <w:szCs w:val="18"/>
              </w:rPr>
              <w:t xml:space="preserve"> (Self-Ordered Pointing Task)</w:t>
            </w:r>
            <w:r w:rsidR="00FE1FA3">
              <w:rPr>
                <w:sz w:val="18"/>
                <w:szCs w:val="18"/>
              </w:rPr>
              <w:fldChar w:fldCharType="begin"/>
            </w:r>
            <w:r w:rsidR="00197883">
              <w:rPr>
                <w:sz w:val="18"/>
                <w:szCs w:val="18"/>
              </w:rPr>
              <w:instrText xml:space="preserve"> ADDIN ZOTERO_ITEM CSL_CITATION {"citationID":"acJu5d2v","properties":{"formattedCitation":"\\super 51\\nosupersub{}","plainCitation":"51","noteIndex":0},"citationItems":[{"id":"KfJSQhGA/bD08SC6Z","uris":["http://zotero.org/users/8254188/items/VI2EVZDL"],"itemData":{"id":1657,"type":"article-journal","abstract":"Monkeys with lesions of the mid-dorsal part of the lateral frontal cortex, which extends above the sulcus principalis as far as the midline (MDL lesions), were shown to exhibit severe and long-lasting impairments on certain nonspatial working memory tasks: the self-ordered and externally ordered tasks (experiments 1, 2, 3, 5, 6, and 8). These tasks, which were modeled on similar ones previously used with patients, measure the capacity to monitor, within working memory, self-generated choices and the occurrence of externally ordered stimuli. Monkeys with lesions of the adjacent posterior dorsolateral frontal cortex, which surrounds the arcuate sulcus (PA lesions), performed as well as the normal control animals on these tasks. Experiments 4 and 5 showed that the critical variable accounting for the impairment on the self-ordered and externally ordered working memory tasks by monkeys with MDL lesions is the size of the set of stimuli that must be monitored. Furthermore, the MDL lesions did not affect basic recognition memory (experiment 6), or primacy and recency mnemonic effects [i.e., the capacity to discriminate between the initial (or final) items and other items in a list of stimuli (experiments 4 and 7), or the capacity to select from a set of stimuli on the basis of a learned fixed sequence (experiment 9)]. Thus, lesions of the mid-dorsal part of the lateral frontal cortex give rise to an impairment in working memory that depends on the size of the set of the stimuli that have to be monitored.","container-title":"Journal of Neuroscience","issue":"1 Pt 1","note":"PMID: 7823141","page":"359–375","title":"Impairments on nonspatial self-ordered and externally ordered working memory tasks after lesions of the mid-dorsal part of the lateral frontal cortex in the monkey.","volume":"15","author":[{"family":"Petrides","given":"M."}],"issued":{"date-parts":[["1995",1]]}}}],"schema":"https://github.com/citation-style-language/schema/raw/master/csl-citation.json"} </w:instrText>
            </w:r>
            <w:r w:rsidR="00FE1FA3">
              <w:rPr>
                <w:sz w:val="18"/>
                <w:szCs w:val="18"/>
              </w:rPr>
              <w:fldChar w:fldCharType="separate"/>
            </w:r>
            <w:r w:rsidR="00197883" w:rsidRPr="00197883">
              <w:rPr>
                <w:rFonts w:ascii="Calibri" w:hAnsi="Calibri" w:cs="Calibri"/>
                <w:sz w:val="18"/>
                <w:vertAlign w:val="superscript"/>
              </w:rPr>
              <w:t>51</w:t>
            </w:r>
            <w:r w:rsidR="00FE1FA3">
              <w:rPr>
                <w:sz w:val="18"/>
                <w:szCs w:val="18"/>
              </w:rPr>
              <w:fldChar w:fldCharType="end"/>
            </w:r>
            <w:r>
              <w:rPr>
                <w:sz w:val="18"/>
                <w:szCs w:val="18"/>
              </w:rPr>
              <w:t xml:space="preserve">: </w:t>
            </w:r>
            <w:r w:rsidRPr="00B65395">
              <w:rPr>
                <w:sz w:val="18"/>
                <w:szCs w:val="18"/>
              </w:rPr>
              <w:t>Maximum</w:t>
            </w:r>
            <w:r w:rsidR="003C556C">
              <w:rPr>
                <w:sz w:val="18"/>
                <w:szCs w:val="18"/>
              </w:rPr>
              <w:t xml:space="preserve"> </w:t>
            </w:r>
            <w:r w:rsidRPr="00B65395">
              <w:rPr>
                <w:sz w:val="18"/>
                <w:szCs w:val="18"/>
              </w:rPr>
              <w:t>correct</w:t>
            </w:r>
            <w:r w:rsidR="003C556C">
              <w:rPr>
                <w:sz w:val="18"/>
                <w:szCs w:val="18"/>
              </w:rPr>
              <w:t xml:space="preserve"> </w:t>
            </w:r>
            <w:r w:rsidRPr="00B65395">
              <w:rPr>
                <w:sz w:val="18"/>
                <w:szCs w:val="18"/>
              </w:rPr>
              <w:t>responses</w:t>
            </w:r>
            <w:r w:rsidR="003C556C">
              <w:rPr>
                <w:sz w:val="18"/>
                <w:szCs w:val="18"/>
              </w:rPr>
              <w:t xml:space="preserve"> </w:t>
            </w:r>
            <w:r w:rsidRPr="00B65395">
              <w:rPr>
                <w:sz w:val="18"/>
                <w:szCs w:val="18"/>
              </w:rPr>
              <w:t>before</w:t>
            </w:r>
            <w:r w:rsidR="003C556C">
              <w:rPr>
                <w:sz w:val="18"/>
                <w:szCs w:val="18"/>
              </w:rPr>
              <w:t xml:space="preserve"> </w:t>
            </w:r>
            <w:r w:rsidRPr="00B65395">
              <w:rPr>
                <w:sz w:val="18"/>
                <w:szCs w:val="18"/>
              </w:rPr>
              <w:t>error</w:t>
            </w:r>
            <w:r w:rsidR="003C556C">
              <w:rPr>
                <w:sz w:val="18"/>
                <w:szCs w:val="18"/>
              </w:rPr>
              <w:t xml:space="preserve">, </w:t>
            </w:r>
            <w:r w:rsidRPr="00B65395">
              <w:rPr>
                <w:sz w:val="18"/>
                <w:szCs w:val="18"/>
              </w:rPr>
              <w:t>10</w:t>
            </w:r>
            <w:r w:rsidR="003C556C">
              <w:rPr>
                <w:sz w:val="18"/>
                <w:szCs w:val="18"/>
              </w:rPr>
              <w:t xml:space="preserve"> </w:t>
            </w:r>
            <w:r w:rsidRPr="00B65395">
              <w:rPr>
                <w:sz w:val="18"/>
                <w:szCs w:val="18"/>
              </w:rPr>
              <w:t>elements</w:t>
            </w:r>
            <w:r w:rsidR="003C556C">
              <w:rPr>
                <w:sz w:val="18"/>
                <w:szCs w:val="18"/>
              </w:rPr>
              <w:t xml:space="preserve">, trial </w:t>
            </w:r>
            <w:r w:rsidRPr="00B65395">
              <w:rPr>
                <w:sz w:val="18"/>
                <w:szCs w:val="18"/>
              </w:rPr>
              <w:t>2</w:t>
            </w:r>
          </w:p>
        </w:tc>
        <w:tc>
          <w:tcPr>
            <w:tcW w:w="1271" w:type="dxa"/>
          </w:tcPr>
          <w:p w14:paraId="02C8FC61" w14:textId="5277AC3E" w:rsidR="00E345B2" w:rsidRPr="00112654" w:rsidRDefault="00E345B2" w:rsidP="00015095">
            <w:pPr>
              <w:spacing w:after="0" w:line="240" w:lineRule="auto"/>
              <w:rPr>
                <w:rFonts w:ascii="Calibri" w:eastAsiaTheme="majorEastAsia" w:hAnsi="Calibri" w:cstheme="majorBidi"/>
                <w:kern w:val="2"/>
                <w:sz w:val="18"/>
                <w:szCs w:val="18"/>
                <w14:ligatures w14:val="standardContextual"/>
              </w:rPr>
            </w:pPr>
            <w:r w:rsidRPr="00FB4A27">
              <w:rPr>
                <w:rFonts w:ascii="Calibri" w:eastAsiaTheme="majorEastAsia" w:hAnsi="Calibri" w:cstheme="majorBidi"/>
                <w:kern w:val="2"/>
                <w:sz w:val="18"/>
                <w:szCs w:val="18"/>
                <w14:ligatures w14:val="standardContextual"/>
              </w:rPr>
              <w:t>Continuous</w:t>
            </w:r>
          </w:p>
        </w:tc>
      </w:tr>
      <w:tr w:rsidR="00E345B2" w14:paraId="197C86B3" w14:textId="77777777" w:rsidTr="00574A96">
        <w:trPr>
          <w:trHeight w:val="255"/>
        </w:trPr>
        <w:tc>
          <w:tcPr>
            <w:tcW w:w="8500" w:type="dxa"/>
          </w:tcPr>
          <w:p w14:paraId="5CA1FF61" w14:textId="7645FA5A" w:rsidR="00E345B2" w:rsidRPr="008E302D" w:rsidRDefault="00E345B2" w:rsidP="00015095">
            <w:pPr>
              <w:spacing w:after="0" w:line="240" w:lineRule="auto"/>
              <w:ind w:left="598" w:hanging="283"/>
              <w:rPr>
                <w:sz w:val="18"/>
                <w:szCs w:val="18"/>
              </w:rPr>
            </w:pPr>
            <w:r w:rsidRPr="00B65395">
              <w:rPr>
                <w:sz w:val="18"/>
                <w:szCs w:val="18"/>
              </w:rPr>
              <w:t>SOPT</w:t>
            </w:r>
            <w:r>
              <w:rPr>
                <w:sz w:val="18"/>
                <w:szCs w:val="18"/>
              </w:rPr>
              <w:t xml:space="preserve"> (Self-Ordered Pointing Task)</w:t>
            </w:r>
            <w:r w:rsidR="00FE1FA3">
              <w:rPr>
                <w:sz w:val="18"/>
                <w:szCs w:val="18"/>
              </w:rPr>
              <w:fldChar w:fldCharType="begin"/>
            </w:r>
            <w:r w:rsidR="00197883">
              <w:rPr>
                <w:sz w:val="18"/>
                <w:szCs w:val="18"/>
              </w:rPr>
              <w:instrText xml:space="preserve"> ADDIN ZOTERO_ITEM CSL_CITATION {"citationID":"3uSLMYA1","properties":{"formattedCitation":"\\super 51\\nosupersub{}","plainCitation":"51","noteIndex":0},"citationItems":[{"id":"KfJSQhGA/bD08SC6Z","uris":["http://zotero.org/users/8254188/items/VI2EVZDL"],"itemData":{"id":1657,"type":"article-journal","abstract":"Monkeys with lesions of the mid-dorsal part of the lateral frontal cortex, which extends above the sulcus principalis as far as the midline (MDL lesions), were shown to exhibit severe and long-lasting impairments on certain nonspatial working memory tasks: the self-ordered and externally ordered tasks (experiments 1, 2, 3, 5, 6, and 8). These tasks, which were modeled on similar ones previously used with patients, measure the capacity to monitor, within working memory, self-generated choices and the occurrence of externally ordered stimuli. Monkeys with lesions of the adjacent posterior dorsolateral frontal cortex, which surrounds the arcuate sulcus (PA lesions), performed as well as the normal control animals on these tasks. Experiments 4 and 5 showed that the critical variable accounting for the impairment on the self-ordered and externally ordered working memory tasks by monkeys with MDL lesions is the size of the set of stimuli that must be monitored. Furthermore, the MDL lesions did not affect basic recognition memory (experiment 6), or primacy and recency mnemonic effects [i.e., the capacity to discriminate between the initial (or final) items and other items in a list of stimuli (experiments 4 and 7), or the capacity to select from a set of stimuli on the basis of a learned fixed sequence (experiment 9)]. Thus, lesions of the mid-dorsal part of the lateral frontal cortex give rise to an impairment in working memory that depends on the size of the set of the stimuli that have to be monitored.","container-title":"Journal of Neuroscience","issue":"1 Pt 1","note":"PMID: 7823141","page":"359–375","title":"Impairments on nonspatial self-ordered and externally ordered working memory tasks after lesions of the mid-dorsal part of the lateral frontal cortex in the monkey.","volume":"15","author":[{"family":"Petrides","given":"M."}],"issued":{"date-parts":[["1995",1]]}}}],"schema":"https://github.com/citation-style-language/schema/raw/master/csl-citation.json"} </w:instrText>
            </w:r>
            <w:r w:rsidR="00FE1FA3">
              <w:rPr>
                <w:sz w:val="18"/>
                <w:szCs w:val="18"/>
              </w:rPr>
              <w:fldChar w:fldCharType="separate"/>
            </w:r>
            <w:r w:rsidR="00197883" w:rsidRPr="00197883">
              <w:rPr>
                <w:rFonts w:ascii="Calibri" w:hAnsi="Calibri" w:cs="Calibri"/>
                <w:sz w:val="18"/>
                <w:vertAlign w:val="superscript"/>
              </w:rPr>
              <w:t>51</w:t>
            </w:r>
            <w:r w:rsidR="00FE1FA3">
              <w:rPr>
                <w:sz w:val="18"/>
                <w:szCs w:val="18"/>
              </w:rPr>
              <w:fldChar w:fldCharType="end"/>
            </w:r>
            <w:r>
              <w:rPr>
                <w:sz w:val="18"/>
                <w:szCs w:val="18"/>
              </w:rPr>
              <w:t xml:space="preserve">: </w:t>
            </w:r>
            <w:r w:rsidRPr="00B65395">
              <w:rPr>
                <w:sz w:val="18"/>
                <w:szCs w:val="18"/>
              </w:rPr>
              <w:t>Maximum</w:t>
            </w:r>
            <w:r w:rsidR="003C556C">
              <w:rPr>
                <w:sz w:val="18"/>
                <w:szCs w:val="18"/>
              </w:rPr>
              <w:t xml:space="preserve"> </w:t>
            </w:r>
            <w:r w:rsidRPr="00B65395">
              <w:rPr>
                <w:sz w:val="18"/>
                <w:szCs w:val="18"/>
              </w:rPr>
              <w:t>correct</w:t>
            </w:r>
            <w:r w:rsidR="003C556C">
              <w:rPr>
                <w:sz w:val="18"/>
                <w:szCs w:val="18"/>
              </w:rPr>
              <w:t xml:space="preserve"> </w:t>
            </w:r>
            <w:r w:rsidRPr="00B65395">
              <w:rPr>
                <w:sz w:val="18"/>
                <w:szCs w:val="18"/>
              </w:rPr>
              <w:t>responses</w:t>
            </w:r>
            <w:r w:rsidR="003C556C">
              <w:rPr>
                <w:sz w:val="18"/>
                <w:szCs w:val="18"/>
              </w:rPr>
              <w:t xml:space="preserve"> </w:t>
            </w:r>
            <w:r w:rsidRPr="00B65395">
              <w:rPr>
                <w:sz w:val="18"/>
                <w:szCs w:val="18"/>
              </w:rPr>
              <w:t>before</w:t>
            </w:r>
            <w:r w:rsidR="003C556C">
              <w:rPr>
                <w:sz w:val="18"/>
                <w:szCs w:val="18"/>
              </w:rPr>
              <w:t xml:space="preserve"> </w:t>
            </w:r>
            <w:r w:rsidRPr="00B65395">
              <w:rPr>
                <w:sz w:val="18"/>
                <w:szCs w:val="18"/>
              </w:rPr>
              <w:t>error</w:t>
            </w:r>
            <w:r w:rsidR="003C556C">
              <w:rPr>
                <w:sz w:val="18"/>
                <w:szCs w:val="18"/>
              </w:rPr>
              <w:t xml:space="preserve">, </w:t>
            </w:r>
            <w:r w:rsidRPr="00B65395">
              <w:rPr>
                <w:sz w:val="18"/>
                <w:szCs w:val="18"/>
              </w:rPr>
              <w:t>10</w:t>
            </w:r>
            <w:r w:rsidR="003C556C">
              <w:rPr>
                <w:sz w:val="18"/>
                <w:szCs w:val="18"/>
              </w:rPr>
              <w:t xml:space="preserve"> </w:t>
            </w:r>
            <w:r w:rsidRPr="00B65395">
              <w:rPr>
                <w:sz w:val="18"/>
                <w:szCs w:val="18"/>
              </w:rPr>
              <w:t>elements</w:t>
            </w:r>
            <w:r w:rsidR="003C556C">
              <w:rPr>
                <w:sz w:val="18"/>
                <w:szCs w:val="18"/>
              </w:rPr>
              <w:t xml:space="preserve">, trial </w:t>
            </w:r>
            <w:r w:rsidRPr="00B65395">
              <w:rPr>
                <w:sz w:val="18"/>
                <w:szCs w:val="18"/>
              </w:rPr>
              <w:t>3</w:t>
            </w:r>
          </w:p>
        </w:tc>
        <w:tc>
          <w:tcPr>
            <w:tcW w:w="1271" w:type="dxa"/>
          </w:tcPr>
          <w:p w14:paraId="4DCF0195" w14:textId="54179605" w:rsidR="00E345B2" w:rsidRPr="00112654" w:rsidRDefault="00E345B2" w:rsidP="00015095">
            <w:pPr>
              <w:spacing w:after="0" w:line="240" w:lineRule="auto"/>
              <w:rPr>
                <w:rFonts w:ascii="Calibri" w:eastAsiaTheme="majorEastAsia" w:hAnsi="Calibri" w:cstheme="majorBidi"/>
                <w:kern w:val="2"/>
                <w:sz w:val="18"/>
                <w:szCs w:val="18"/>
                <w14:ligatures w14:val="standardContextual"/>
              </w:rPr>
            </w:pPr>
            <w:r w:rsidRPr="00FB4A27">
              <w:rPr>
                <w:rFonts w:ascii="Calibri" w:eastAsiaTheme="majorEastAsia" w:hAnsi="Calibri" w:cstheme="majorBidi"/>
                <w:kern w:val="2"/>
                <w:sz w:val="18"/>
                <w:szCs w:val="18"/>
                <w14:ligatures w14:val="standardContextual"/>
              </w:rPr>
              <w:t>Continuous</w:t>
            </w:r>
          </w:p>
        </w:tc>
      </w:tr>
      <w:tr w:rsidR="00E345B2" w14:paraId="3981D6EF" w14:textId="77777777" w:rsidTr="00574A96">
        <w:trPr>
          <w:trHeight w:val="255"/>
        </w:trPr>
        <w:tc>
          <w:tcPr>
            <w:tcW w:w="8500" w:type="dxa"/>
          </w:tcPr>
          <w:p w14:paraId="1097D6E4" w14:textId="6EE30159" w:rsidR="00E345B2" w:rsidRPr="008E302D" w:rsidRDefault="00E345B2" w:rsidP="00015095">
            <w:pPr>
              <w:spacing w:after="0" w:line="240" w:lineRule="auto"/>
              <w:ind w:left="598" w:hanging="283"/>
              <w:rPr>
                <w:sz w:val="18"/>
                <w:szCs w:val="18"/>
              </w:rPr>
            </w:pPr>
            <w:r w:rsidRPr="00B65395">
              <w:rPr>
                <w:sz w:val="18"/>
                <w:szCs w:val="18"/>
              </w:rPr>
              <w:lastRenderedPageBreak/>
              <w:t>SOPT</w:t>
            </w:r>
            <w:r>
              <w:rPr>
                <w:sz w:val="18"/>
                <w:szCs w:val="18"/>
              </w:rPr>
              <w:t xml:space="preserve"> (Self-Ordered Pointing Task)</w:t>
            </w:r>
            <w:r w:rsidR="00FE1FA3">
              <w:rPr>
                <w:sz w:val="18"/>
                <w:szCs w:val="18"/>
              </w:rPr>
              <w:fldChar w:fldCharType="begin"/>
            </w:r>
            <w:r w:rsidR="00197883">
              <w:rPr>
                <w:sz w:val="18"/>
                <w:szCs w:val="18"/>
              </w:rPr>
              <w:instrText xml:space="preserve"> ADDIN ZOTERO_ITEM CSL_CITATION {"citationID":"Y8mJIFg4","properties":{"formattedCitation":"\\super 51\\nosupersub{}","plainCitation":"51","noteIndex":0},"citationItems":[{"id":"KfJSQhGA/bD08SC6Z","uris":["http://zotero.org/users/8254188/items/VI2EVZDL"],"itemData":{"id":1657,"type":"article-journal","abstract":"Monkeys with lesions of the mid-dorsal part of the lateral frontal cortex, which extends above the sulcus principalis as far as the midline (MDL lesions), were shown to exhibit severe and long-lasting impairments on certain nonspatial working memory tasks: the self-ordered and externally ordered tasks (experiments 1, 2, 3, 5, 6, and 8). These tasks, which were modeled on similar ones previously used with patients, measure the capacity to monitor, within working memory, self-generated choices and the occurrence of externally ordered stimuli. Monkeys with lesions of the adjacent posterior dorsolateral frontal cortex, which surrounds the arcuate sulcus (PA lesions), performed as well as the normal control animals on these tasks. Experiments 4 and 5 showed that the critical variable accounting for the impairment on the self-ordered and externally ordered working memory tasks by monkeys with MDL lesions is the size of the set of stimuli that must be monitored. Furthermore, the MDL lesions did not affect basic recognition memory (experiment 6), or primacy and recency mnemonic effects [i.e., the capacity to discriminate between the initial (or final) items and other items in a list of stimuli (experiments 4 and 7), or the capacity to select from a set of stimuli on the basis of a learned fixed sequence (experiment 9)]. Thus, lesions of the mid-dorsal part of the lateral frontal cortex give rise to an impairment in working memory that depends on the size of the set of the stimuli that have to be monitored.","container-title":"Journal of Neuroscience","issue":"1 Pt 1","note":"PMID: 7823141","page":"359–375","title":"Impairments on nonspatial self-ordered and externally ordered working memory tasks after lesions of the mid-dorsal part of the lateral frontal cortex in the monkey.","volume":"15","author":[{"family":"Petrides","given":"M."}],"issued":{"date-parts":[["1995",1]]}}}],"schema":"https://github.com/citation-style-language/schema/raw/master/csl-citation.json"} </w:instrText>
            </w:r>
            <w:r w:rsidR="00FE1FA3">
              <w:rPr>
                <w:sz w:val="18"/>
                <w:szCs w:val="18"/>
              </w:rPr>
              <w:fldChar w:fldCharType="separate"/>
            </w:r>
            <w:r w:rsidR="00197883" w:rsidRPr="00197883">
              <w:rPr>
                <w:rFonts w:ascii="Calibri" w:hAnsi="Calibri" w:cs="Calibri"/>
                <w:sz w:val="18"/>
                <w:vertAlign w:val="superscript"/>
              </w:rPr>
              <w:t>51</w:t>
            </w:r>
            <w:r w:rsidR="00FE1FA3">
              <w:rPr>
                <w:sz w:val="18"/>
                <w:szCs w:val="18"/>
              </w:rPr>
              <w:fldChar w:fldCharType="end"/>
            </w:r>
            <w:r>
              <w:rPr>
                <w:sz w:val="18"/>
                <w:szCs w:val="18"/>
              </w:rPr>
              <w:t xml:space="preserve">: </w:t>
            </w:r>
            <w:r w:rsidRPr="00B65395">
              <w:rPr>
                <w:sz w:val="18"/>
                <w:szCs w:val="18"/>
              </w:rPr>
              <w:t>Errors</w:t>
            </w:r>
            <w:r w:rsidR="003C556C">
              <w:rPr>
                <w:sz w:val="18"/>
                <w:szCs w:val="18"/>
              </w:rPr>
              <w:t xml:space="preserve">, </w:t>
            </w:r>
            <w:r w:rsidRPr="00B65395">
              <w:rPr>
                <w:sz w:val="18"/>
                <w:szCs w:val="18"/>
              </w:rPr>
              <w:t>4</w:t>
            </w:r>
            <w:r w:rsidR="003C556C">
              <w:rPr>
                <w:sz w:val="18"/>
                <w:szCs w:val="18"/>
              </w:rPr>
              <w:t xml:space="preserve"> </w:t>
            </w:r>
            <w:r w:rsidRPr="00B65395">
              <w:rPr>
                <w:sz w:val="18"/>
                <w:szCs w:val="18"/>
              </w:rPr>
              <w:t>elements</w:t>
            </w:r>
            <w:r w:rsidR="003C556C">
              <w:rPr>
                <w:sz w:val="18"/>
                <w:szCs w:val="18"/>
              </w:rPr>
              <w:t xml:space="preserve">, </w:t>
            </w:r>
            <w:r>
              <w:rPr>
                <w:sz w:val="18"/>
                <w:szCs w:val="18"/>
              </w:rPr>
              <w:t>trial</w:t>
            </w:r>
            <w:r w:rsidR="003C556C">
              <w:rPr>
                <w:sz w:val="18"/>
                <w:szCs w:val="18"/>
              </w:rPr>
              <w:t xml:space="preserve"> </w:t>
            </w:r>
            <w:r w:rsidRPr="00B65395">
              <w:rPr>
                <w:sz w:val="18"/>
                <w:szCs w:val="18"/>
              </w:rPr>
              <w:t>1</w:t>
            </w:r>
          </w:p>
        </w:tc>
        <w:tc>
          <w:tcPr>
            <w:tcW w:w="1271" w:type="dxa"/>
          </w:tcPr>
          <w:p w14:paraId="2C1B9723" w14:textId="27E3334E" w:rsidR="00E345B2" w:rsidRPr="00112654" w:rsidRDefault="00E345B2" w:rsidP="00015095">
            <w:pPr>
              <w:spacing w:after="0" w:line="240" w:lineRule="auto"/>
              <w:rPr>
                <w:rFonts w:ascii="Calibri" w:eastAsiaTheme="majorEastAsia" w:hAnsi="Calibri" w:cstheme="majorBidi"/>
                <w:kern w:val="2"/>
                <w:sz w:val="18"/>
                <w:szCs w:val="18"/>
                <w14:ligatures w14:val="standardContextual"/>
              </w:rPr>
            </w:pPr>
            <w:r w:rsidRPr="00FB4A27">
              <w:rPr>
                <w:rFonts w:ascii="Calibri" w:eastAsiaTheme="majorEastAsia" w:hAnsi="Calibri" w:cstheme="majorBidi"/>
                <w:kern w:val="2"/>
                <w:sz w:val="18"/>
                <w:szCs w:val="18"/>
                <w14:ligatures w14:val="standardContextual"/>
              </w:rPr>
              <w:t>Continuous</w:t>
            </w:r>
          </w:p>
        </w:tc>
      </w:tr>
      <w:tr w:rsidR="00E345B2" w14:paraId="1972E148" w14:textId="77777777" w:rsidTr="00574A96">
        <w:trPr>
          <w:trHeight w:val="255"/>
        </w:trPr>
        <w:tc>
          <w:tcPr>
            <w:tcW w:w="8500" w:type="dxa"/>
          </w:tcPr>
          <w:p w14:paraId="76283FEA" w14:textId="6E682AD3" w:rsidR="00E345B2" w:rsidRPr="008E302D" w:rsidRDefault="00E345B2" w:rsidP="00015095">
            <w:pPr>
              <w:spacing w:after="0" w:line="240" w:lineRule="auto"/>
              <w:ind w:left="598" w:hanging="283"/>
              <w:rPr>
                <w:sz w:val="18"/>
                <w:szCs w:val="18"/>
              </w:rPr>
            </w:pPr>
            <w:r w:rsidRPr="00B65395">
              <w:rPr>
                <w:sz w:val="18"/>
                <w:szCs w:val="18"/>
              </w:rPr>
              <w:t>SOPT</w:t>
            </w:r>
            <w:r>
              <w:rPr>
                <w:sz w:val="18"/>
                <w:szCs w:val="18"/>
              </w:rPr>
              <w:t xml:space="preserve"> (Self-Ordered Pointing Task)</w:t>
            </w:r>
            <w:r w:rsidR="00FE1FA3">
              <w:rPr>
                <w:sz w:val="18"/>
                <w:szCs w:val="18"/>
              </w:rPr>
              <w:fldChar w:fldCharType="begin"/>
            </w:r>
            <w:r w:rsidR="00197883">
              <w:rPr>
                <w:sz w:val="18"/>
                <w:szCs w:val="18"/>
              </w:rPr>
              <w:instrText xml:space="preserve"> ADDIN ZOTERO_ITEM CSL_CITATION {"citationID":"lp2SRh13","properties":{"formattedCitation":"\\super 51\\nosupersub{}","plainCitation":"51","noteIndex":0},"citationItems":[{"id":"KfJSQhGA/bD08SC6Z","uris":["http://zotero.org/users/8254188/items/VI2EVZDL"],"itemData":{"id":1657,"type":"article-journal","abstract":"Monkeys with lesions of the mid-dorsal part of the lateral frontal cortex, which extends above the sulcus principalis as far as the midline (MDL lesions), were shown to exhibit severe and long-lasting impairments on certain nonspatial working memory tasks: the self-ordered and externally ordered tasks (experiments 1, 2, 3, 5, 6, and 8). These tasks, which were modeled on similar ones previously used with patients, measure the capacity to monitor, within working memory, self-generated choices and the occurrence of externally ordered stimuli. Monkeys with lesions of the adjacent posterior dorsolateral frontal cortex, which surrounds the arcuate sulcus (PA lesions), performed as well as the normal control animals on these tasks. Experiments 4 and 5 showed that the critical variable accounting for the impairment on the self-ordered and externally ordered working memory tasks by monkeys with MDL lesions is the size of the set of stimuli that must be monitored. Furthermore, the MDL lesions did not affect basic recognition memory (experiment 6), or primacy and recency mnemonic effects [i.e., the capacity to discriminate between the initial (or final) items and other items in a list of stimuli (experiments 4 and 7), or the capacity to select from a set of stimuli on the basis of a learned fixed sequence (experiment 9)]. Thus, lesions of the mid-dorsal part of the lateral frontal cortex give rise to an impairment in working memory that depends on the size of the set of the stimuli that have to be monitored.","container-title":"Journal of Neuroscience","issue":"1 Pt 1","note":"PMID: 7823141","page":"359–375","title":"Impairments on nonspatial self-ordered and externally ordered working memory tasks after lesions of the mid-dorsal part of the lateral frontal cortex in the monkey.","volume":"15","author":[{"family":"Petrides","given":"M."}],"issued":{"date-parts":[["1995",1]]}}}],"schema":"https://github.com/citation-style-language/schema/raw/master/csl-citation.json"} </w:instrText>
            </w:r>
            <w:r w:rsidR="00FE1FA3">
              <w:rPr>
                <w:sz w:val="18"/>
                <w:szCs w:val="18"/>
              </w:rPr>
              <w:fldChar w:fldCharType="separate"/>
            </w:r>
            <w:r w:rsidR="00197883" w:rsidRPr="00197883">
              <w:rPr>
                <w:rFonts w:ascii="Calibri" w:hAnsi="Calibri" w:cs="Calibri"/>
                <w:sz w:val="18"/>
                <w:vertAlign w:val="superscript"/>
              </w:rPr>
              <w:t>51</w:t>
            </w:r>
            <w:r w:rsidR="00FE1FA3">
              <w:rPr>
                <w:sz w:val="18"/>
                <w:szCs w:val="18"/>
              </w:rPr>
              <w:fldChar w:fldCharType="end"/>
            </w:r>
            <w:r>
              <w:rPr>
                <w:sz w:val="18"/>
                <w:szCs w:val="18"/>
              </w:rPr>
              <w:t xml:space="preserve">: </w:t>
            </w:r>
            <w:r w:rsidRPr="00B65395">
              <w:rPr>
                <w:sz w:val="18"/>
                <w:szCs w:val="18"/>
              </w:rPr>
              <w:t>Errors</w:t>
            </w:r>
            <w:r w:rsidR="003C556C">
              <w:rPr>
                <w:sz w:val="18"/>
                <w:szCs w:val="18"/>
              </w:rPr>
              <w:t xml:space="preserve">, </w:t>
            </w:r>
            <w:r w:rsidRPr="00B65395">
              <w:rPr>
                <w:sz w:val="18"/>
                <w:szCs w:val="18"/>
              </w:rPr>
              <w:t>4</w:t>
            </w:r>
            <w:r w:rsidR="003C556C">
              <w:rPr>
                <w:sz w:val="18"/>
                <w:szCs w:val="18"/>
              </w:rPr>
              <w:t xml:space="preserve"> </w:t>
            </w:r>
            <w:r w:rsidRPr="00B65395">
              <w:rPr>
                <w:sz w:val="18"/>
                <w:szCs w:val="18"/>
              </w:rPr>
              <w:t>elements</w:t>
            </w:r>
            <w:r w:rsidR="003C556C">
              <w:rPr>
                <w:sz w:val="18"/>
                <w:szCs w:val="18"/>
              </w:rPr>
              <w:t xml:space="preserve">, </w:t>
            </w:r>
            <w:r>
              <w:rPr>
                <w:sz w:val="18"/>
                <w:szCs w:val="18"/>
              </w:rPr>
              <w:t>trial</w:t>
            </w:r>
            <w:r w:rsidR="003C556C">
              <w:rPr>
                <w:sz w:val="18"/>
                <w:szCs w:val="18"/>
              </w:rPr>
              <w:t xml:space="preserve"> </w:t>
            </w:r>
            <w:r w:rsidRPr="00B65395">
              <w:rPr>
                <w:sz w:val="18"/>
                <w:szCs w:val="18"/>
              </w:rPr>
              <w:t>2</w:t>
            </w:r>
          </w:p>
        </w:tc>
        <w:tc>
          <w:tcPr>
            <w:tcW w:w="1271" w:type="dxa"/>
          </w:tcPr>
          <w:p w14:paraId="0128E8AD" w14:textId="523409FB" w:rsidR="00E345B2" w:rsidRPr="00112654" w:rsidRDefault="00E345B2" w:rsidP="00015095">
            <w:pPr>
              <w:spacing w:after="0" w:line="240" w:lineRule="auto"/>
              <w:rPr>
                <w:rFonts w:ascii="Calibri" w:eastAsiaTheme="majorEastAsia" w:hAnsi="Calibri" w:cstheme="majorBidi"/>
                <w:kern w:val="2"/>
                <w:sz w:val="18"/>
                <w:szCs w:val="18"/>
                <w14:ligatures w14:val="standardContextual"/>
              </w:rPr>
            </w:pPr>
            <w:r w:rsidRPr="00FB4A27">
              <w:rPr>
                <w:rFonts w:ascii="Calibri" w:eastAsiaTheme="majorEastAsia" w:hAnsi="Calibri" w:cstheme="majorBidi"/>
                <w:kern w:val="2"/>
                <w:sz w:val="18"/>
                <w:szCs w:val="18"/>
                <w14:ligatures w14:val="standardContextual"/>
              </w:rPr>
              <w:t>Continuous</w:t>
            </w:r>
          </w:p>
        </w:tc>
      </w:tr>
      <w:tr w:rsidR="00E345B2" w14:paraId="269CB8B6" w14:textId="77777777" w:rsidTr="00574A96">
        <w:trPr>
          <w:trHeight w:val="255"/>
        </w:trPr>
        <w:tc>
          <w:tcPr>
            <w:tcW w:w="8500" w:type="dxa"/>
          </w:tcPr>
          <w:p w14:paraId="47096659" w14:textId="63822A17" w:rsidR="00E345B2" w:rsidRPr="008E302D" w:rsidRDefault="00E345B2" w:rsidP="00015095">
            <w:pPr>
              <w:spacing w:after="0" w:line="240" w:lineRule="auto"/>
              <w:ind w:left="598" w:hanging="283"/>
              <w:rPr>
                <w:sz w:val="18"/>
                <w:szCs w:val="18"/>
              </w:rPr>
            </w:pPr>
            <w:r w:rsidRPr="00B65395">
              <w:rPr>
                <w:sz w:val="18"/>
                <w:szCs w:val="18"/>
              </w:rPr>
              <w:t>SOPT</w:t>
            </w:r>
            <w:r>
              <w:rPr>
                <w:sz w:val="18"/>
                <w:szCs w:val="18"/>
              </w:rPr>
              <w:t xml:space="preserve"> (Self-Ordered Pointing Task)</w:t>
            </w:r>
            <w:r w:rsidR="00FE1FA3">
              <w:rPr>
                <w:sz w:val="18"/>
                <w:szCs w:val="18"/>
              </w:rPr>
              <w:fldChar w:fldCharType="begin"/>
            </w:r>
            <w:r w:rsidR="00197883">
              <w:rPr>
                <w:sz w:val="18"/>
                <w:szCs w:val="18"/>
              </w:rPr>
              <w:instrText xml:space="preserve"> ADDIN ZOTERO_ITEM CSL_CITATION {"citationID":"EOEExFoP","properties":{"formattedCitation":"\\super 51\\nosupersub{}","plainCitation":"51","noteIndex":0},"citationItems":[{"id":"KfJSQhGA/bD08SC6Z","uris":["http://zotero.org/users/8254188/items/VI2EVZDL"],"itemData":{"id":1657,"type":"article-journal","abstract":"Monkeys with lesions of the mid-dorsal part of the lateral frontal cortex, which extends above the sulcus principalis as far as the midline (MDL lesions), were shown to exhibit severe and long-lasting impairments on certain nonspatial working memory tasks: the self-ordered and externally ordered tasks (experiments 1, 2, 3, 5, 6, and 8). These tasks, which were modeled on similar ones previously used with patients, measure the capacity to monitor, within working memory, self-generated choices and the occurrence of externally ordered stimuli. Monkeys with lesions of the adjacent posterior dorsolateral frontal cortex, which surrounds the arcuate sulcus (PA lesions), performed as well as the normal control animals on these tasks. Experiments 4 and 5 showed that the critical variable accounting for the impairment on the self-ordered and externally ordered working memory tasks by monkeys with MDL lesions is the size of the set of stimuli that must be monitored. Furthermore, the MDL lesions did not affect basic recognition memory (experiment 6), or primacy and recency mnemonic effects [i.e., the capacity to discriminate between the initial (or final) items and other items in a list of stimuli (experiments 4 and 7), or the capacity to select from a set of stimuli on the basis of a learned fixed sequence (experiment 9)]. Thus, lesions of the mid-dorsal part of the lateral frontal cortex give rise to an impairment in working memory that depends on the size of the set of the stimuli that have to be monitored.","container-title":"Journal of Neuroscience","issue":"1 Pt 1","note":"PMID: 7823141","page":"359–375","title":"Impairments on nonspatial self-ordered and externally ordered working memory tasks after lesions of the mid-dorsal part of the lateral frontal cortex in the monkey.","volume":"15","author":[{"family":"Petrides","given":"M."}],"issued":{"date-parts":[["1995",1]]}}}],"schema":"https://github.com/citation-style-language/schema/raw/master/csl-citation.json"} </w:instrText>
            </w:r>
            <w:r w:rsidR="00FE1FA3">
              <w:rPr>
                <w:sz w:val="18"/>
                <w:szCs w:val="18"/>
              </w:rPr>
              <w:fldChar w:fldCharType="separate"/>
            </w:r>
            <w:r w:rsidR="00197883" w:rsidRPr="00197883">
              <w:rPr>
                <w:rFonts w:ascii="Calibri" w:hAnsi="Calibri" w:cs="Calibri"/>
                <w:sz w:val="18"/>
                <w:vertAlign w:val="superscript"/>
              </w:rPr>
              <w:t>51</w:t>
            </w:r>
            <w:r w:rsidR="00FE1FA3">
              <w:rPr>
                <w:sz w:val="18"/>
                <w:szCs w:val="18"/>
              </w:rPr>
              <w:fldChar w:fldCharType="end"/>
            </w:r>
            <w:r>
              <w:rPr>
                <w:sz w:val="18"/>
                <w:szCs w:val="18"/>
              </w:rPr>
              <w:t xml:space="preserve">: </w:t>
            </w:r>
            <w:r w:rsidRPr="00B65395">
              <w:rPr>
                <w:sz w:val="18"/>
                <w:szCs w:val="18"/>
              </w:rPr>
              <w:t>Errors</w:t>
            </w:r>
            <w:r w:rsidR="003C556C">
              <w:rPr>
                <w:sz w:val="18"/>
                <w:szCs w:val="18"/>
              </w:rPr>
              <w:t xml:space="preserve">, </w:t>
            </w:r>
            <w:r w:rsidRPr="00B65395">
              <w:rPr>
                <w:sz w:val="18"/>
                <w:szCs w:val="18"/>
              </w:rPr>
              <w:t>4</w:t>
            </w:r>
            <w:r w:rsidR="003C556C">
              <w:rPr>
                <w:sz w:val="18"/>
                <w:szCs w:val="18"/>
              </w:rPr>
              <w:t xml:space="preserve"> </w:t>
            </w:r>
            <w:r w:rsidRPr="00B65395">
              <w:rPr>
                <w:sz w:val="18"/>
                <w:szCs w:val="18"/>
              </w:rPr>
              <w:t>elements</w:t>
            </w:r>
            <w:r w:rsidR="003C556C">
              <w:rPr>
                <w:sz w:val="18"/>
                <w:szCs w:val="18"/>
              </w:rPr>
              <w:t xml:space="preserve">, </w:t>
            </w:r>
            <w:r>
              <w:rPr>
                <w:sz w:val="18"/>
                <w:szCs w:val="18"/>
              </w:rPr>
              <w:t>trial</w:t>
            </w:r>
            <w:r w:rsidR="003C556C">
              <w:rPr>
                <w:sz w:val="18"/>
                <w:szCs w:val="18"/>
              </w:rPr>
              <w:t xml:space="preserve"> </w:t>
            </w:r>
            <w:r w:rsidRPr="00B65395">
              <w:rPr>
                <w:sz w:val="18"/>
                <w:szCs w:val="18"/>
              </w:rPr>
              <w:t>3</w:t>
            </w:r>
          </w:p>
        </w:tc>
        <w:tc>
          <w:tcPr>
            <w:tcW w:w="1271" w:type="dxa"/>
          </w:tcPr>
          <w:p w14:paraId="4EA838ED" w14:textId="316FC970" w:rsidR="00E345B2" w:rsidRPr="00112654" w:rsidRDefault="00E345B2" w:rsidP="00015095">
            <w:pPr>
              <w:spacing w:after="0" w:line="240" w:lineRule="auto"/>
              <w:rPr>
                <w:rFonts w:ascii="Calibri" w:eastAsiaTheme="majorEastAsia" w:hAnsi="Calibri" w:cstheme="majorBidi"/>
                <w:kern w:val="2"/>
                <w:sz w:val="18"/>
                <w:szCs w:val="18"/>
                <w14:ligatures w14:val="standardContextual"/>
              </w:rPr>
            </w:pPr>
            <w:r w:rsidRPr="00FB4A27">
              <w:rPr>
                <w:rFonts w:ascii="Calibri" w:eastAsiaTheme="majorEastAsia" w:hAnsi="Calibri" w:cstheme="majorBidi"/>
                <w:kern w:val="2"/>
                <w:sz w:val="18"/>
                <w:szCs w:val="18"/>
                <w14:ligatures w14:val="standardContextual"/>
              </w:rPr>
              <w:t>Continuous</w:t>
            </w:r>
          </w:p>
        </w:tc>
      </w:tr>
      <w:tr w:rsidR="00E345B2" w14:paraId="41F44FBB" w14:textId="77777777" w:rsidTr="00574A96">
        <w:trPr>
          <w:trHeight w:val="255"/>
        </w:trPr>
        <w:tc>
          <w:tcPr>
            <w:tcW w:w="8500" w:type="dxa"/>
          </w:tcPr>
          <w:p w14:paraId="3437E0CB" w14:textId="07D5279C" w:rsidR="00E345B2" w:rsidRPr="008E302D" w:rsidRDefault="00E345B2" w:rsidP="00015095">
            <w:pPr>
              <w:spacing w:after="0" w:line="240" w:lineRule="auto"/>
              <w:ind w:left="598" w:hanging="283"/>
              <w:rPr>
                <w:sz w:val="18"/>
                <w:szCs w:val="18"/>
              </w:rPr>
            </w:pPr>
            <w:r w:rsidRPr="00B65395">
              <w:rPr>
                <w:sz w:val="18"/>
                <w:szCs w:val="18"/>
              </w:rPr>
              <w:t>SOPT</w:t>
            </w:r>
            <w:r>
              <w:rPr>
                <w:sz w:val="18"/>
                <w:szCs w:val="18"/>
              </w:rPr>
              <w:t xml:space="preserve"> (Self-Ordered Pointing Task)</w:t>
            </w:r>
            <w:r w:rsidR="00FE1FA3">
              <w:rPr>
                <w:sz w:val="18"/>
                <w:szCs w:val="18"/>
              </w:rPr>
              <w:fldChar w:fldCharType="begin"/>
            </w:r>
            <w:r w:rsidR="00197883">
              <w:rPr>
                <w:sz w:val="18"/>
                <w:szCs w:val="18"/>
              </w:rPr>
              <w:instrText xml:space="preserve"> ADDIN ZOTERO_ITEM CSL_CITATION {"citationID":"xbjjASK2","properties":{"formattedCitation":"\\super 51\\nosupersub{}","plainCitation":"51","noteIndex":0},"citationItems":[{"id":"KfJSQhGA/bD08SC6Z","uris":["http://zotero.org/users/8254188/items/VI2EVZDL"],"itemData":{"id":1657,"type":"article-journal","abstract":"Monkeys with lesions of the mid-dorsal part of the lateral frontal cortex, which extends above the sulcus principalis as far as the midline (MDL lesions), were shown to exhibit severe and long-lasting impairments on certain nonspatial working memory tasks: the self-ordered and externally ordered tasks (experiments 1, 2, 3, 5, 6, and 8). These tasks, which were modeled on similar ones previously used with patients, measure the capacity to monitor, within working memory, self-generated choices and the occurrence of externally ordered stimuli. Monkeys with lesions of the adjacent posterior dorsolateral frontal cortex, which surrounds the arcuate sulcus (PA lesions), performed as well as the normal control animals on these tasks. Experiments 4 and 5 showed that the critical variable accounting for the impairment on the self-ordered and externally ordered working memory tasks by monkeys with MDL lesions is the size of the set of stimuli that must be monitored. Furthermore, the MDL lesions did not affect basic recognition memory (experiment 6), or primacy and recency mnemonic effects [i.e., the capacity to discriminate between the initial (or final) items and other items in a list of stimuli (experiments 4 and 7), or the capacity to select from a set of stimuli on the basis of a learned fixed sequence (experiment 9)]. Thus, lesions of the mid-dorsal part of the lateral frontal cortex give rise to an impairment in working memory that depends on the size of the set of the stimuli that have to be monitored.","container-title":"Journal of Neuroscience","issue":"1 Pt 1","note":"PMID: 7823141","page":"359–375","title":"Impairments on nonspatial self-ordered and externally ordered working memory tasks after lesions of the mid-dorsal part of the lateral frontal cortex in the monkey.","volume":"15","author":[{"family":"Petrides","given":"M."}],"issued":{"date-parts":[["1995",1]]}}}],"schema":"https://github.com/citation-style-language/schema/raw/master/csl-citation.json"} </w:instrText>
            </w:r>
            <w:r w:rsidR="00FE1FA3">
              <w:rPr>
                <w:sz w:val="18"/>
                <w:szCs w:val="18"/>
              </w:rPr>
              <w:fldChar w:fldCharType="separate"/>
            </w:r>
            <w:r w:rsidR="00197883" w:rsidRPr="00197883">
              <w:rPr>
                <w:rFonts w:ascii="Calibri" w:hAnsi="Calibri" w:cs="Calibri"/>
                <w:sz w:val="18"/>
                <w:vertAlign w:val="superscript"/>
              </w:rPr>
              <w:t>51</w:t>
            </w:r>
            <w:r w:rsidR="00FE1FA3">
              <w:rPr>
                <w:sz w:val="18"/>
                <w:szCs w:val="18"/>
              </w:rPr>
              <w:fldChar w:fldCharType="end"/>
            </w:r>
            <w:r>
              <w:rPr>
                <w:sz w:val="18"/>
                <w:szCs w:val="18"/>
              </w:rPr>
              <w:t xml:space="preserve">: </w:t>
            </w:r>
            <w:r w:rsidRPr="00B65395">
              <w:rPr>
                <w:sz w:val="18"/>
                <w:szCs w:val="18"/>
              </w:rPr>
              <w:t>Perseveration</w:t>
            </w:r>
            <w:r w:rsidR="003C556C">
              <w:rPr>
                <w:sz w:val="18"/>
                <w:szCs w:val="18"/>
              </w:rPr>
              <w:t xml:space="preserve"> e</w:t>
            </w:r>
            <w:r w:rsidRPr="00B65395">
              <w:rPr>
                <w:sz w:val="18"/>
                <w:szCs w:val="18"/>
              </w:rPr>
              <w:t>rrors</w:t>
            </w:r>
            <w:r w:rsidR="003C556C">
              <w:rPr>
                <w:sz w:val="18"/>
                <w:szCs w:val="18"/>
              </w:rPr>
              <w:t xml:space="preserve">, </w:t>
            </w:r>
            <w:r w:rsidRPr="00B65395">
              <w:rPr>
                <w:sz w:val="18"/>
                <w:szCs w:val="18"/>
              </w:rPr>
              <w:t>4</w:t>
            </w:r>
            <w:r w:rsidR="003C556C">
              <w:rPr>
                <w:sz w:val="18"/>
                <w:szCs w:val="18"/>
              </w:rPr>
              <w:t xml:space="preserve"> </w:t>
            </w:r>
            <w:r w:rsidRPr="00B65395">
              <w:rPr>
                <w:sz w:val="18"/>
                <w:szCs w:val="18"/>
              </w:rPr>
              <w:t>elements</w:t>
            </w:r>
            <w:r w:rsidR="003C556C">
              <w:rPr>
                <w:sz w:val="18"/>
                <w:szCs w:val="18"/>
              </w:rPr>
              <w:t xml:space="preserve">, </w:t>
            </w:r>
            <w:r>
              <w:rPr>
                <w:sz w:val="18"/>
                <w:szCs w:val="18"/>
              </w:rPr>
              <w:t>trial</w:t>
            </w:r>
            <w:r w:rsidR="003C556C">
              <w:rPr>
                <w:sz w:val="18"/>
                <w:szCs w:val="18"/>
              </w:rPr>
              <w:t xml:space="preserve"> </w:t>
            </w:r>
            <w:r w:rsidRPr="00B65395">
              <w:rPr>
                <w:sz w:val="18"/>
                <w:szCs w:val="18"/>
              </w:rPr>
              <w:t>1</w:t>
            </w:r>
          </w:p>
        </w:tc>
        <w:tc>
          <w:tcPr>
            <w:tcW w:w="1271" w:type="dxa"/>
          </w:tcPr>
          <w:p w14:paraId="5EB78849" w14:textId="288F8CB4" w:rsidR="00E345B2" w:rsidRPr="00112654" w:rsidRDefault="00E345B2" w:rsidP="00015095">
            <w:pPr>
              <w:spacing w:after="0" w:line="240" w:lineRule="auto"/>
              <w:rPr>
                <w:rFonts w:ascii="Calibri" w:eastAsiaTheme="majorEastAsia" w:hAnsi="Calibri" w:cstheme="majorBidi"/>
                <w:kern w:val="2"/>
                <w:sz w:val="18"/>
                <w:szCs w:val="18"/>
                <w14:ligatures w14:val="standardContextual"/>
              </w:rPr>
            </w:pPr>
            <w:r w:rsidRPr="00FB4A27">
              <w:rPr>
                <w:rFonts w:ascii="Calibri" w:eastAsiaTheme="majorEastAsia" w:hAnsi="Calibri" w:cstheme="majorBidi"/>
                <w:kern w:val="2"/>
                <w:sz w:val="18"/>
                <w:szCs w:val="18"/>
                <w14:ligatures w14:val="standardContextual"/>
              </w:rPr>
              <w:t>Continuous</w:t>
            </w:r>
          </w:p>
        </w:tc>
      </w:tr>
      <w:tr w:rsidR="00E345B2" w14:paraId="34889781" w14:textId="77777777" w:rsidTr="00574A96">
        <w:trPr>
          <w:trHeight w:val="255"/>
        </w:trPr>
        <w:tc>
          <w:tcPr>
            <w:tcW w:w="8500" w:type="dxa"/>
          </w:tcPr>
          <w:p w14:paraId="45F8E6E2" w14:textId="3F72191D" w:rsidR="00E345B2" w:rsidRPr="008E302D" w:rsidRDefault="00E345B2" w:rsidP="00015095">
            <w:pPr>
              <w:spacing w:after="0" w:line="240" w:lineRule="auto"/>
              <w:ind w:left="598" w:hanging="283"/>
              <w:rPr>
                <w:sz w:val="18"/>
                <w:szCs w:val="18"/>
              </w:rPr>
            </w:pPr>
            <w:r w:rsidRPr="00B65395">
              <w:rPr>
                <w:sz w:val="18"/>
                <w:szCs w:val="18"/>
              </w:rPr>
              <w:t>SOPT</w:t>
            </w:r>
            <w:r>
              <w:rPr>
                <w:sz w:val="18"/>
                <w:szCs w:val="18"/>
              </w:rPr>
              <w:t xml:space="preserve"> (Self-Ordered Pointing Task)</w:t>
            </w:r>
            <w:r w:rsidR="00FE1FA3">
              <w:rPr>
                <w:sz w:val="18"/>
                <w:szCs w:val="18"/>
              </w:rPr>
              <w:fldChar w:fldCharType="begin"/>
            </w:r>
            <w:r w:rsidR="00197883">
              <w:rPr>
                <w:sz w:val="18"/>
                <w:szCs w:val="18"/>
              </w:rPr>
              <w:instrText xml:space="preserve"> ADDIN ZOTERO_ITEM CSL_CITATION {"citationID":"je5DdG4N","properties":{"formattedCitation":"\\super 51\\nosupersub{}","plainCitation":"51","noteIndex":0},"citationItems":[{"id":"KfJSQhGA/bD08SC6Z","uris":["http://zotero.org/users/8254188/items/VI2EVZDL"],"itemData":{"id":1657,"type":"article-journal","abstract":"Monkeys with lesions of the mid-dorsal part of the lateral frontal cortex, which extends above the sulcus principalis as far as the midline (MDL lesions), were shown to exhibit severe and long-lasting impairments on certain nonspatial working memory tasks: the self-ordered and externally ordered tasks (experiments 1, 2, 3, 5, 6, and 8). These tasks, which were modeled on similar ones previously used with patients, measure the capacity to monitor, within working memory, self-generated choices and the occurrence of externally ordered stimuli. Monkeys with lesions of the adjacent posterior dorsolateral frontal cortex, which surrounds the arcuate sulcus (PA lesions), performed as well as the normal control animals on these tasks. Experiments 4 and 5 showed that the critical variable accounting for the impairment on the self-ordered and externally ordered working memory tasks by monkeys with MDL lesions is the size of the set of stimuli that must be monitored. Furthermore, the MDL lesions did not affect basic recognition memory (experiment 6), or primacy and recency mnemonic effects [i.e., the capacity to discriminate between the initial (or final) items and other items in a list of stimuli (experiments 4 and 7), or the capacity to select from a set of stimuli on the basis of a learned fixed sequence (experiment 9)]. Thus, lesions of the mid-dorsal part of the lateral frontal cortex give rise to an impairment in working memory that depends on the size of the set of the stimuli that have to be monitored.","container-title":"Journal of Neuroscience","issue":"1 Pt 1","note":"PMID: 7823141","page":"359–375","title":"Impairments on nonspatial self-ordered and externally ordered working memory tasks after lesions of the mid-dorsal part of the lateral frontal cortex in the monkey.","volume":"15","author":[{"family":"Petrides","given":"M."}],"issued":{"date-parts":[["1995",1]]}}}],"schema":"https://github.com/citation-style-language/schema/raw/master/csl-citation.json"} </w:instrText>
            </w:r>
            <w:r w:rsidR="00FE1FA3">
              <w:rPr>
                <w:sz w:val="18"/>
                <w:szCs w:val="18"/>
              </w:rPr>
              <w:fldChar w:fldCharType="separate"/>
            </w:r>
            <w:r w:rsidR="00197883" w:rsidRPr="00197883">
              <w:rPr>
                <w:rFonts w:ascii="Calibri" w:hAnsi="Calibri" w:cs="Calibri"/>
                <w:sz w:val="18"/>
                <w:vertAlign w:val="superscript"/>
              </w:rPr>
              <w:t>51</w:t>
            </w:r>
            <w:r w:rsidR="00FE1FA3">
              <w:rPr>
                <w:sz w:val="18"/>
                <w:szCs w:val="18"/>
              </w:rPr>
              <w:fldChar w:fldCharType="end"/>
            </w:r>
            <w:r>
              <w:rPr>
                <w:sz w:val="18"/>
                <w:szCs w:val="18"/>
              </w:rPr>
              <w:t xml:space="preserve">: </w:t>
            </w:r>
            <w:r w:rsidRPr="00B65395">
              <w:rPr>
                <w:sz w:val="18"/>
                <w:szCs w:val="18"/>
              </w:rPr>
              <w:t>Perseveration</w:t>
            </w:r>
            <w:r w:rsidR="003C556C">
              <w:rPr>
                <w:sz w:val="18"/>
                <w:szCs w:val="18"/>
              </w:rPr>
              <w:t xml:space="preserve"> e</w:t>
            </w:r>
            <w:r w:rsidRPr="00B65395">
              <w:rPr>
                <w:sz w:val="18"/>
                <w:szCs w:val="18"/>
              </w:rPr>
              <w:t>rrors</w:t>
            </w:r>
            <w:r w:rsidR="003C556C">
              <w:rPr>
                <w:sz w:val="18"/>
                <w:szCs w:val="18"/>
              </w:rPr>
              <w:t xml:space="preserve">, </w:t>
            </w:r>
            <w:r w:rsidRPr="00B65395">
              <w:rPr>
                <w:sz w:val="18"/>
                <w:szCs w:val="18"/>
              </w:rPr>
              <w:t>4</w:t>
            </w:r>
            <w:r w:rsidR="003C556C">
              <w:rPr>
                <w:sz w:val="18"/>
                <w:szCs w:val="18"/>
              </w:rPr>
              <w:t xml:space="preserve"> </w:t>
            </w:r>
            <w:r w:rsidRPr="00B65395">
              <w:rPr>
                <w:sz w:val="18"/>
                <w:szCs w:val="18"/>
              </w:rPr>
              <w:t>elements</w:t>
            </w:r>
            <w:r w:rsidR="003C556C">
              <w:rPr>
                <w:sz w:val="18"/>
                <w:szCs w:val="18"/>
              </w:rPr>
              <w:t xml:space="preserve">, </w:t>
            </w:r>
            <w:r>
              <w:rPr>
                <w:sz w:val="18"/>
                <w:szCs w:val="18"/>
              </w:rPr>
              <w:t>trial</w:t>
            </w:r>
            <w:r w:rsidR="003C556C">
              <w:rPr>
                <w:sz w:val="18"/>
                <w:szCs w:val="18"/>
              </w:rPr>
              <w:t xml:space="preserve"> </w:t>
            </w:r>
            <w:r w:rsidRPr="00B65395">
              <w:rPr>
                <w:sz w:val="18"/>
                <w:szCs w:val="18"/>
              </w:rPr>
              <w:t>2</w:t>
            </w:r>
          </w:p>
        </w:tc>
        <w:tc>
          <w:tcPr>
            <w:tcW w:w="1271" w:type="dxa"/>
          </w:tcPr>
          <w:p w14:paraId="78BE3873" w14:textId="2615A604" w:rsidR="00E345B2" w:rsidRPr="00112654" w:rsidRDefault="00E345B2" w:rsidP="00015095">
            <w:pPr>
              <w:spacing w:after="0" w:line="240" w:lineRule="auto"/>
              <w:rPr>
                <w:rFonts w:ascii="Calibri" w:eastAsiaTheme="majorEastAsia" w:hAnsi="Calibri" w:cstheme="majorBidi"/>
                <w:kern w:val="2"/>
                <w:sz w:val="18"/>
                <w:szCs w:val="18"/>
                <w14:ligatures w14:val="standardContextual"/>
              </w:rPr>
            </w:pPr>
            <w:r w:rsidRPr="00FB4A27">
              <w:rPr>
                <w:rFonts w:ascii="Calibri" w:eastAsiaTheme="majorEastAsia" w:hAnsi="Calibri" w:cstheme="majorBidi"/>
                <w:kern w:val="2"/>
                <w:sz w:val="18"/>
                <w:szCs w:val="18"/>
                <w14:ligatures w14:val="standardContextual"/>
              </w:rPr>
              <w:t>Continuous</w:t>
            </w:r>
          </w:p>
        </w:tc>
      </w:tr>
      <w:tr w:rsidR="00E345B2" w14:paraId="50AAF35E" w14:textId="77777777" w:rsidTr="00574A96">
        <w:trPr>
          <w:trHeight w:val="255"/>
        </w:trPr>
        <w:tc>
          <w:tcPr>
            <w:tcW w:w="8500" w:type="dxa"/>
          </w:tcPr>
          <w:p w14:paraId="43E4C4F7" w14:textId="2F8FE087" w:rsidR="00E345B2" w:rsidRPr="008E302D" w:rsidRDefault="00E345B2" w:rsidP="00015095">
            <w:pPr>
              <w:spacing w:after="0" w:line="240" w:lineRule="auto"/>
              <w:ind w:left="598" w:hanging="283"/>
              <w:rPr>
                <w:sz w:val="18"/>
                <w:szCs w:val="18"/>
              </w:rPr>
            </w:pPr>
            <w:r w:rsidRPr="00B65395">
              <w:rPr>
                <w:sz w:val="18"/>
                <w:szCs w:val="18"/>
              </w:rPr>
              <w:t>SOPT</w:t>
            </w:r>
            <w:r>
              <w:rPr>
                <w:sz w:val="18"/>
                <w:szCs w:val="18"/>
              </w:rPr>
              <w:t xml:space="preserve"> (Self-Ordered Pointing Task)</w:t>
            </w:r>
            <w:r w:rsidR="00FE1FA3">
              <w:rPr>
                <w:sz w:val="18"/>
                <w:szCs w:val="18"/>
              </w:rPr>
              <w:fldChar w:fldCharType="begin"/>
            </w:r>
            <w:r w:rsidR="00197883">
              <w:rPr>
                <w:sz w:val="18"/>
                <w:szCs w:val="18"/>
              </w:rPr>
              <w:instrText xml:space="preserve"> ADDIN ZOTERO_ITEM CSL_CITATION {"citationID":"Ggx1N55X","properties":{"formattedCitation":"\\super 51\\nosupersub{}","plainCitation":"51","noteIndex":0},"citationItems":[{"id":"KfJSQhGA/bD08SC6Z","uris":["http://zotero.org/users/8254188/items/VI2EVZDL"],"itemData":{"id":1657,"type":"article-journal","abstract":"Monkeys with lesions of the mid-dorsal part of the lateral frontal cortex, which extends above the sulcus principalis as far as the midline (MDL lesions), were shown to exhibit severe and long-lasting impairments on certain nonspatial working memory tasks: the self-ordered and externally ordered tasks (experiments 1, 2, 3, 5, 6, and 8). These tasks, which were modeled on similar ones previously used with patients, measure the capacity to monitor, within working memory, self-generated choices and the occurrence of externally ordered stimuli. Monkeys with lesions of the adjacent posterior dorsolateral frontal cortex, which surrounds the arcuate sulcus (PA lesions), performed as well as the normal control animals on these tasks. Experiments 4 and 5 showed that the critical variable accounting for the impairment on the self-ordered and externally ordered working memory tasks by monkeys with MDL lesions is the size of the set of stimuli that must be monitored. Furthermore, the MDL lesions did not affect basic recognition memory (experiment 6), or primacy and recency mnemonic effects [i.e., the capacity to discriminate between the initial (or final) items and other items in a list of stimuli (experiments 4 and 7), or the capacity to select from a set of stimuli on the basis of a learned fixed sequence (experiment 9)]. Thus, lesions of the mid-dorsal part of the lateral frontal cortex give rise to an impairment in working memory that depends on the size of the set of the stimuli that have to be monitored.","container-title":"Journal of Neuroscience","issue":"1 Pt 1","note":"PMID: 7823141","page":"359–375","title":"Impairments on nonspatial self-ordered and externally ordered working memory tasks after lesions of the mid-dorsal part of the lateral frontal cortex in the monkey.","volume":"15","author":[{"family":"Petrides","given":"M."}],"issued":{"date-parts":[["1995",1]]}}}],"schema":"https://github.com/citation-style-language/schema/raw/master/csl-citation.json"} </w:instrText>
            </w:r>
            <w:r w:rsidR="00FE1FA3">
              <w:rPr>
                <w:sz w:val="18"/>
                <w:szCs w:val="18"/>
              </w:rPr>
              <w:fldChar w:fldCharType="separate"/>
            </w:r>
            <w:r w:rsidR="00197883" w:rsidRPr="00197883">
              <w:rPr>
                <w:rFonts w:ascii="Calibri" w:hAnsi="Calibri" w:cs="Calibri"/>
                <w:sz w:val="18"/>
                <w:vertAlign w:val="superscript"/>
              </w:rPr>
              <w:t>51</w:t>
            </w:r>
            <w:r w:rsidR="00FE1FA3">
              <w:rPr>
                <w:sz w:val="18"/>
                <w:szCs w:val="18"/>
              </w:rPr>
              <w:fldChar w:fldCharType="end"/>
            </w:r>
            <w:r>
              <w:rPr>
                <w:sz w:val="18"/>
                <w:szCs w:val="18"/>
              </w:rPr>
              <w:t xml:space="preserve">: </w:t>
            </w:r>
            <w:r w:rsidRPr="00B65395">
              <w:rPr>
                <w:sz w:val="18"/>
                <w:szCs w:val="18"/>
              </w:rPr>
              <w:t>Perseveration</w:t>
            </w:r>
            <w:r w:rsidR="003C556C">
              <w:rPr>
                <w:sz w:val="18"/>
                <w:szCs w:val="18"/>
              </w:rPr>
              <w:t xml:space="preserve"> e</w:t>
            </w:r>
            <w:r w:rsidRPr="00B65395">
              <w:rPr>
                <w:sz w:val="18"/>
                <w:szCs w:val="18"/>
              </w:rPr>
              <w:t>rrors</w:t>
            </w:r>
            <w:r w:rsidR="003C556C">
              <w:rPr>
                <w:sz w:val="18"/>
                <w:szCs w:val="18"/>
              </w:rPr>
              <w:t xml:space="preserve">, </w:t>
            </w:r>
            <w:r w:rsidRPr="00B65395">
              <w:rPr>
                <w:sz w:val="18"/>
                <w:szCs w:val="18"/>
              </w:rPr>
              <w:t>4</w:t>
            </w:r>
            <w:r w:rsidR="003C556C">
              <w:rPr>
                <w:sz w:val="18"/>
                <w:szCs w:val="18"/>
              </w:rPr>
              <w:t xml:space="preserve"> </w:t>
            </w:r>
            <w:r w:rsidRPr="00B65395">
              <w:rPr>
                <w:sz w:val="18"/>
                <w:szCs w:val="18"/>
              </w:rPr>
              <w:t>elements</w:t>
            </w:r>
            <w:r w:rsidR="003C556C">
              <w:rPr>
                <w:sz w:val="18"/>
                <w:szCs w:val="18"/>
              </w:rPr>
              <w:t xml:space="preserve">, </w:t>
            </w:r>
            <w:r>
              <w:rPr>
                <w:sz w:val="18"/>
                <w:szCs w:val="18"/>
              </w:rPr>
              <w:t>trial</w:t>
            </w:r>
            <w:r w:rsidR="003C556C">
              <w:rPr>
                <w:sz w:val="18"/>
                <w:szCs w:val="18"/>
              </w:rPr>
              <w:t xml:space="preserve"> </w:t>
            </w:r>
            <w:r w:rsidRPr="00B65395">
              <w:rPr>
                <w:sz w:val="18"/>
                <w:szCs w:val="18"/>
              </w:rPr>
              <w:t>3</w:t>
            </w:r>
          </w:p>
        </w:tc>
        <w:tc>
          <w:tcPr>
            <w:tcW w:w="1271" w:type="dxa"/>
          </w:tcPr>
          <w:p w14:paraId="3A65062E" w14:textId="278EAC04" w:rsidR="00E345B2" w:rsidRPr="00112654" w:rsidRDefault="00E345B2" w:rsidP="00015095">
            <w:pPr>
              <w:spacing w:after="0" w:line="240" w:lineRule="auto"/>
              <w:rPr>
                <w:rFonts w:ascii="Calibri" w:eastAsiaTheme="majorEastAsia" w:hAnsi="Calibri" w:cstheme="majorBidi"/>
                <w:kern w:val="2"/>
                <w:sz w:val="18"/>
                <w:szCs w:val="18"/>
                <w14:ligatures w14:val="standardContextual"/>
              </w:rPr>
            </w:pPr>
            <w:r w:rsidRPr="00FB4A27">
              <w:rPr>
                <w:rFonts w:ascii="Calibri" w:eastAsiaTheme="majorEastAsia" w:hAnsi="Calibri" w:cstheme="majorBidi"/>
                <w:kern w:val="2"/>
                <w:sz w:val="18"/>
                <w:szCs w:val="18"/>
                <w14:ligatures w14:val="standardContextual"/>
              </w:rPr>
              <w:t>Continuous</w:t>
            </w:r>
          </w:p>
        </w:tc>
      </w:tr>
      <w:tr w:rsidR="00E345B2" w14:paraId="62804806" w14:textId="77777777" w:rsidTr="00574A96">
        <w:trPr>
          <w:trHeight w:val="255"/>
        </w:trPr>
        <w:tc>
          <w:tcPr>
            <w:tcW w:w="8500" w:type="dxa"/>
          </w:tcPr>
          <w:p w14:paraId="32A984CF" w14:textId="3489D7FB" w:rsidR="00E345B2" w:rsidRPr="008E302D" w:rsidRDefault="00E345B2" w:rsidP="00015095">
            <w:pPr>
              <w:spacing w:after="0" w:line="240" w:lineRule="auto"/>
              <w:ind w:left="598" w:hanging="283"/>
              <w:rPr>
                <w:sz w:val="18"/>
                <w:szCs w:val="18"/>
              </w:rPr>
            </w:pPr>
            <w:r w:rsidRPr="00B65395">
              <w:rPr>
                <w:sz w:val="18"/>
                <w:szCs w:val="18"/>
              </w:rPr>
              <w:t>SOPT</w:t>
            </w:r>
            <w:r>
              <w:rPr>
                <w:sz w:val="18"/>
                <w:szCs w:val="18"/>
              </w:rPr>
              <w:t xml:space="preserve"> (Self-Ordered Pointing Task)</w:t>
            </w:r>
            <w:r w:rsidR="00FE1FA3">
              <w:rPr>
                <w:sz w:val="18"/>
                <w:szCs w:val="18"/>
              </w:rPr>
              <w:fldChar w:fldCharType="begin"/>
            </w:r>
            <w:r w:rsidR="00197883">
              <w:rPr>
                <w:sz w:val="18"/>
                <w:szCs w:val="18"/>
              </w:rPr>
              <w:instrText xml:space="preserve"> ADDIN ZOTERO_ITEM CSL_CITATION {"citationID":"wcgD6n9b","properties":{"formattedCitation":"\\super 51\\nosupersub{}","plainCitation":"51","noteIndex":0},"citationItems":[{"id":"KfJSQhGA/bD08SC6Z","uris":["http://zotero.org/users/8254188/items/VI2EVZDL"],"itemData":{"id":1657,"type":"article-journal","abstract":"Monkeys with lesions of the mid-dorsal part of the lateral frontal cortex, which extends above the sulcus principalis as far as the midline (MDL lesions), were shown to exhibit severe and long-lasting impairments on certain nonspatial working memory tasks: the self-ordered and externally ordered tasks (experiments 1, 2, 3, 5, 6, and 8). These tasks, which were modeled on similar ones previously used with patients, measure the capacity to monitor, within working memory, self-generated choices and the occurrence of externally ordered stimuli. Monkeys with lesions of the adjacent posterior dorsolateral frontal cortex, which surrounds the arcuate sulcus (PA lesions), performed as well as the normal control animals on these tasks. Experiments 4 and 5 showed that the critical variable accounting for the impairment on the self-ordered and externally ordered working memory tasks by monkeys with MDL lesions is the size of the set of stimuli that must be monitored. Furthermore, the MDL lesions did not affect basic recognition memory (experiment 6), or primacy and recency mnemonic effects [i.e., the capacity to discriminate between the initial (or final) items and other items in a list of stimuli (experiments 4 and 7), or the capacity to select from a set of stimuli on the basis of a learned fixed sequence (experiment 9)]. Thus, lesions of the mid-dorsal part of the lateral frontal cortex give rise to an impairment in working memory that depends on the size of the set of the stimuli that have to be monitored.","container-title":"Journal of Neuroscience","issue":"1 Pt 1","note":"PMID: 7823141","page":"359–375","title":"Impairments on nonspatial self-ordered and externally ordered working memory tasks after lesions of the mid-dorsal part of the lateral frontal cortex in the monkey.","volume":"15","author":[{"family":"Petrides","given":"M."}],"issued":{"date-parts":[["1995",1]]}}}],"schema":"https://github.com/citation-style-language/schema/raw/master/csl-citation.json"} </w:instrText>
            </w:r>
            <w:r w:rsidR="00FE1FA3">
              <w:rPr>
                <w:sz w:val="18"/>
                <w:szCs w:val="18"/>
              </w:rPr>
              <w:fldChar w:fldCharType="separate"/>
            </w:r>
            <w:r w:rsidR="00197883" w:rsidRPr="00197883">
              <w:rPr>
                <w:rFonts w:ascii="Calibri" w:hAnsi="Calibri" w:cs="Calibri"/>
                <w:sz w:val="18"/>
                <w:vertAlign w:val="superscript"/>
              </w:rPr>
              <w:t>51</w:t>
            </w:r>
            <w:r w:rsidR="00FE1FA3">
              <w:rPr>
                <w:sz w:val="18"/>
                <w:szCs w:val="18"/>
              </w:rPr>
              <w:fldChar w:fldCharType="end"/>
            </w:r>
            <w:r>
              <w:rPr>
                <w:sz w:val="18"/>
                <w:szCs w:val="18"/>
              </w:rPr>
              <w:t xml:space="preserve">: </w:t>
            </w:r>
            <w:r w:rsidRPr="00B65395">
              <w:rPr>
                <w:sz w:val="18"/>
                <w:szCs w:val="18"/>
              </w:rPr>
              <w:t>Maximum</w:t>
            </w:r>
            <w:r w:rsidR="003C556C">
              <w:rPr>
                <w:sz w:val="18"/>
                <w:szCs w:val="18"/>
              </w:rPr>
              <w:t xml:space="preserve"> </w:t>
            </w:r>
            <w:r w:rsidRPr="00B65395">
              <w:rPr>
                <w:sz w:val="18"/>
                <w:szCs w:val="18"/>
              </w:rPr>
              <w:t>correct</w:t>
            </w:r>
            <w:r w:rsidR="003C556C">
              <w:rPr>
                <w:sz w:val="18"/>
                <w:szCs w:val="18"/>
              </w:rPr>
              <w:t xml:space="preserve"> </w:t>
            </w:r>
            <w:r w:rsidRPr="00B65395">
              <w:rPr>
                <w:sz w:val="18"/>
                <w:szCs w:val="18"/>
              </w:rPr>
              <w:t>responses</w:t>
            </w:r>
            <w:r w:rsidR="003C556C">
              <w:rPr>
                <w:sz w:val="18"/>
                <w:szCs w:val="18"/>
              </w:rPr>
              <w:t xml:space="preserve"> </w:t>
            </w:r>
            <w:r w:rsidRPr="00B65395">
              <w:rPr>
                <w:sz w:val="18"/>
                <w:szCs w:val="18"/>
              </w:rPr>
              <w:t>before</w:t>
            </w:r>
            <w:r w:rsidR="003C556C">
              <w:rPr>
                <w:sz w:val="18"/>
                <w:szCs w:val="18"/>
              </w:rPr>
              <w:t xml:space="preserve"> </w:t>
            </w:r>
            <w:r w:rsidRPr="00B65395">
              <w:rPr>
                <w:sz w:val="18"/>
                <w:szCs w:val="18"/>
              </w:rPr>
              <w:t>error</w:t>
            </w:r>
            <w:r w:rsidR="003C556C">
              <w:rPr>
                <w:sz w:val="18"/>
                <w:szCs w:val="18"/>
              </w:rPr>
              <w:t xml:space="preserve">, </w:t>
            </w:r>
            <w:r w:rsidRPr="00B65395">
              <w:rPr>
                <w:sz w:val="18"/>
                <w:szCs w:val="18"/>
              </w:rPr>
              <w:t>4</w:t>
            </w:r>
            <w:r w:rsidR="003C556C">
              <w:rPr>
                <w:sz w:val="18"/>
                <w:szCs w:val="18"/>
              </w:rPr>
              <w:t xml:space="preserve"> </w:t>
            </w:r>
            <w:r w:rsidRPr="00B65395">
              <w:rPr>
                <w:sz w:val="18"/>
                <w:szCs w:val="18"/>
              </w:rPr>
              <w:t>elements</w:t>
            </w:r>
            <w:r w:rsidR="003C556C">
              <w:rPr>
                <w:sz w:val="18"/>
                <w:szCs w:val="18"/>
              </w:rPr>
              <w:t xml:space="preserve">, </w:t>
            </w:r>
            <w:r>
              <w:rPr>
                <w:sz w:val="18"/>
                <w:szCs w:val="18"/>
              </w:rPr>
              <w:t>trial</w:t>
            </w:r>
            <w:r w:rsidR="003C556C">
              <w:rPr>
                <w:sz w:val="18"/>
                <w:szCs w:val="18"/>
              </w:rPr>
              <w:t xml:space="preserve"> </w:t>
            </w:r>
            <w:r w:rsidRPr="00B65395">
              <w:rPr>
                <w:sz w:val="18"/>
                <w:szCs w:val="18"/>
              </w:rPr>
              <w:t>1</w:t>
            </w:r>
          </w:p>
        </w:tc>
        <w:tc>
          <w:tcPr>
            <w:tcW w:w="1271" w:type="dxa"/>
          </w:tcPr>
          <w:p w14:paraId="2C58B764" w14:textId="2769D0A6" w:rsidR="00E345B2" w:rsidRPr="00112654" w:rsidRDefault="00E345B2" w:rsidP="00015095">
            <w:pPr>
              <w:spacing w:after="0" w:line="240" w:lineRule="auto"/>
              <w:rPr>
                <w:rFonts w:ascii="Calibri" w:eastAsiaTheme="majorEastAsia" w:hAnsi="Calibri" w:cstheme="majorBidi"/>
                <w:kern w:val="2"/>
                <w:sz w:val="18"/>
                <w:szCs w:val="18"/>
                <w14:ligatures w14:val="standardContextual"/>
              </w:rPr>
            </w:pPr>
            <w:r w:rsidRPr="00FB4A27">
              <w:rPr>
                <w:rFonts w:ascii="Calibri" w:eastAsiaTheme="majorEastAsia" w:hAnsi="Calibri" w:cstheme="majorBidi"/>
                <w:kern w:val="2"/>
                <w:sz w:val="18"/>
                <w:szCs w:val="18"/>
                <w14:ligatures w14:val="standardContextual"/>
              </w:rPr>
              <w:t>Continuous</w:t>
            </w:r>
          </w:p>
        </w:tc>
      </w:tr>
      <w:tr w:rsidR="00E345B2" w14:paraId="4D87351E" w14:textId="77777777" w:rsidTr="00574A96">
        <w:trPr>
          <w:trHeight w:val="255"/>
        </w:trPr>
        <w:tc>
          <w:tcPr>
            <w:tcW w:w="8500" w:type="dxa"/>
          </w:tcPr>
          <w:p w14:paraId="5A2B30C7" w14:textId="0EF565DC" w:rsidR="00E345B2" w:rsidRPr="008E302D" w:rsidRDefault="00E345B2" w:rsidP="00015095">
            <w:pPr>
              <w:spacing w:after="0" w:line="240" w:lineRule="auto"/>
              <w:ind w:left="598" w:hanging="283"/>
              <w:rPr>
                <w:sz w:val="18"/>
                <w:szCs w:val="18"/>
              </w:rPr>
            </w:pPr>
            <w:r w:rsidRPr="00B65395">
              <w:rPr>
                <w:sz w:val="18"/>
                <w:szCs w:val="18"/>
              </w:rPr>
              <w:t>SOPT</w:t>
            </w:r>
            <w:r>
              <w:rPr>
                <w:sz w:val="18"/>
                <w:szCs w:val="18"/>
              </w:rPr>
              <w:t xml:space="preserve"> (Self-Ordered Pointing Task)</w:t>
            </w:r>
            <w:r w:rsidR="00FE1FA3">
              <w:rPr>
                <w:sz w:val="18"/>
                <w:szCs w:val="18"/>
              </w:rPr>
              <w:fldChar w:fldCharType="begin"/>
            </w:r>
            <w:r w:rsidR="00197883">
              <w:rPr>
                <w:sz w:val="18"/>
                <w:szCs w:val="18"/>
              </w:rPr>
              <w:instrText xml:space="preserve"> ADDIN ZOTERO_ITEM CSL_CITATION {"citationID":"ExFLsM5m","properties":{"formattedCitation":"\\super 51\\nosupersub{}","plainCitation":"51","noteIndex":0},"citationItems":[{"id":"KfJSQhGA/bD08SC6Z","uris":["http://zotero.org/users/8254188/items/VI2EVZDL"],"itemData":{"id":1657,"type":"article-journal","abstract":"Monkeys with lesions of the mid-dorsal part of the lateral frontal cortex, which extends above the sulcus principalis as far as the midline (MDL lesions), were shown to exhibit severe and long-lasting impairments on certain nonspatial working memory tasks: the self-ordered and externally ordered tasks (experiments 1, 2, 3, 5, 6, and 8). These tasks, which were modeled on similar ones previously used with patients, measure the capacity to monitor, within working memory, self-generated choices and the occurrence of externally ordered stimuli. Monkeys with lesions of the adjacent posterior dorsolateral frontal cortex, which surrounds the arcuate sulcus (PA lesions), performed as well as the normal control animals on these tasks. Experiments 4 and 5 showed that the critical variable accounting for the impairment on the self-ordered and externally ordered working memory tasks by monkeys with MDL lesions is the size of the set of stimuli that must be monitored. Furthermore, the MDL lesions did not affect basic recognition memory (experiment 6), or primacy and recency mnemonic effects [i.e., the capacity to discriminate between the initial (or final) items and other items in a list of stimuli (experiments 4 and 7), or the capacity to select from a set of stimuli on the basis of a learned fixed sequence (experiment 9)]. Thus, lesions of the mid-dorsal part of the lateral frontal cortex give rise to an impairment in working memory that depends on the size of the set of the stimuli that have to be monitored.","container-title":"Journal of Neuroscience","issue":"1 Pt 1","note":"PMID: 7823141","page":"359–375","title":"Impairments on nonspatial self-ordered and externally ordered working memory tasks after lesions of the mid-dorsal part of the lateral frontal cortex in the monkey.","volume":"15","author":[{"family":"Petrides","given":"M."}],"issued":{"date-parts":[["1995",1]]}}}],"schema":"https://github.com/citation-style-language/schema/raw/master/csl-citation.json"} </w:instrText>
            </w:r>
            <w:r w:rsidR="00FE1FA3">
              <w:rPr>
                <w:sz w:val="18"/>
                <w:szCs w:val="18"/>
              </w:rPr>
              <w:fldChar w:fldCharType="separate"/>
            </w:r>
            <w:r w:rsidR="00197883" w:rsidRPr="00197883">
              <w:rPr>
                <w:rFonts w:ascii="Calibri" w:hAnsi="Calibri" w:cs="Calibri"/>
                <w:sz w:val="18"/>
                <w:vertAlign w:val="superscript"/>
              </w:rPr>
              <w:t>51</w:t>
            </w:r>
            <w:r w:rsidR="00FE1FA3">
              <w:rPr>
                <w:sz w:val="18"/>
                <w:szCs w:val="18"/>
              </w:rPr>
              <w:fldChar w:fldCharType="end"/>
            </w:r>
            <w:r>
              <w:rPr>
                <w:sz w:val="18"/>
                <w:szCs w:val="18"/>
              </w:rPr>
              <w:t xml:space="preserve">: </w:t>
            </w:r>
            <w:r w:rsidRPr="00B65395">
              <w:rPr>
                <w:sz w:val="18"/>
                <w:szCs w:val="18"/>
              </w:rPr>
              <w:t>Maximum</w:t>
            </w:r>
            <w:r w:rsidR="003C556C">
              <w:rPr>
                <w:sz w:val="18"/>
                <w:szCs w:val="18"/>
              </w:rPr>
              <w:t xml:space="preserve"> </w:t>
            </w:r>
            <w:r w:rsidRPr="00B65395">
              <w:rPr>
                <w:sz w:val="18"/>
                <w:szCs w:val="18"/>
              </w:rPr>
              <w:t>correct</w:t>
            </w:r>
            <w:r w:rsidR="003C556C">
              <w:rPr>
                <w:sz w:val="18"/>
                <w:szCs w:val="18"/>
              </w:rPr>
              <w:t xml:space="preserve"> </w:t>
            </w:r>
            <w:r w:rsidRPr="00B65395">
              <w:rPr>
                <w:sz w:val="18"/>
                <w:szCs w:val="18"/>
              </w:rPr>
              <w:t>responses</w:t>
            </w:r>
            <w:r w:rsidR="003C556C">
              <w:rPr>
                <w:sz w:val="18"/>
                <w:szCs w:val="18"/>
              </w:rPr>
              <w:t xml:space="preserve"> </w:t>
            </w:r>
            <w:r w:rsidRPr="00B65395">
              <w:rPr>
                <w:sz w:val="18"/>
                <w:szCs w:val="18"/>
              </w:rPr>
              <w:t>before</w:t>
            </w:r>
            <w:r w:rsidR="003C556C">
              <w:rPr>
                <w:sz w:val="18"/>
                <w:szCs w:val="18"/>
              </w:rPr>
              <w:t xml:space="preserve"> </w:t>
            </w:r>
            <w:r w:rsidRPr="00B65395">
              <w:rPr>
                <w:sz w:val="18"/>
                <w:szCs w:val="18"/>
              </w:rPr>
              <w:t>error</w:t>
            </w:r>
            <w:r w:rsidR="003C556C">
              <w:rPr>
                <w:sz w:val="18"/>
                <w:szCs w:val="18"/>
              </w:rPr>
              <w:t xml:space="preserve">, </w:t>
            </w:r>
            <w:r w:rsidRPr="00B65395">
              <w:rPr>
                <w:sz w:val="18"/>
                <w:szCs w:val="18"/>
              </w:rPr>
              <w:t>4</w:t>
            </w:r>
            <w:r w:rsidR="003C556C">
              <w:rPr>
                <w:sz w:val="18"/>
                <w:szCs w:val="18"/>
              </w:rPr>
              <w:t xml:space="preserve"> </w:t>
            </w:r>
            <w:r w:rsidRPr="00B65395">
              <w:rPr>
                <w:sz w:val="18"/>
                <w:szCs w:val="18"/>
              </w:rPr>
              <w:t>elements</w:t>
            </w:r>
            <w:r w:rsidR="003C556C">
              <w:rPr>
                <w:sz w:val="18"/>
                <w:szCs w:val="18"/>
              </w:rPr>
              <w:t xml:space="preserve">, </w:t>
            </w:r>
            <w:r>
              <w:rPr>
                <w:sz w:val="18"/>
                <w:szCs w:val="18"/>
              </w:rPr>
              <w:t>trial</w:t>
            </w:r>
            <w:r w:rsidR="003C556C">
              <w:rPr>
                <w:sz w:val="18"/>
                <w:szCs w:val="18"/>
              </w:rPr>
              <w:t xml:space="preserve"> </w:t>
            </w:r>
            <w:r w:rsidRPr="00B65395">
              <w:rPr>
                <w:sz w:val="18"/>
                <w:szCs w:val="18"/>
              </w:rPr>
              <w:t>2</w:t>
            </w:r>
          </w:p>
        </w:tc>
        <w:tc>
          <w:tcPr>
            <w:tcW w:w="1271" w:type="dxa"/>
          </w:tcPr>
          <w:p w14:paraId="45FB1CA8" w14:textId="217636D0" w:rsidR="00E345B2" w:rsidRPr="00112654" w:rsidRDefault="00E345B2" w:rsidP="00015095">
            <w:pPr>
              <w:spacing w:after="0" w:line="240" w:lineRule="auto"/>
              <w:rPr>
                <w:rFonts w:ascii="Calibri" w:eastAsiaTheme="majorEastAsia" w:hAnsi="Calibri" w:cstheme="majorBidi"/>
                <w:kern w:val="2"/>
                <w:sz w:val="18"/>
                <w:szCs w:val="18"/>
                <w14:ligatures w14:val="standardContextual"/>
              </w:rPr>
            </w:pPr>
            <w:r w:rsidRPr="00FB4A27">
              <w:rPr>
                <w:rFonts w:ascii="Calibri" w:eastAsiaTheme="majorEastAsia" w:hAnsi="Calibri" w:cstheme="majorBidi"/>
                <w:kern w:val="2"/>
                <w:sz w:val="18"/>
                <w:szCs w:val="18"/>
                <w14:ligatures w14:val="standardContextual"/>
              </w:rPr>
              <w:t>Continuous</w:t>
            </w:r>
          </w:p>
        </w:tc>
      </w:tr>
      <w:tr w:rsidR="00E345B2" w14:paraId="1B6FA8A6" w14:textId="77777777" w:rsidTr="00574A96">
        <w:trPr>
          <w:trHeight w:val="255"/>
        </w:trPr>
        <w:tc>
          <w:tcPr>
            <w:tcW w:w="8500" w:type="dxa"/>
          </w:tcPr>
          <w:p w14:paraId="3E4DD80A" w14:textId="263EAAE0" w:rsidR="00E345B2" w:rsidRPr="008E302D" w:rsidRDefault="00E345B2" w:rsidP="00015095">
            <w:pPr>
              <w:spacing w:after="0" w:line="240" w:lineRule="auto"/>
              <w:ind w:left="598" w:hanging="283"/>
              <w:rPr>
                <w:sz w:val="18"/>
                <w:szCs w:val="18"/>
              </w:rPr>
            </w:pPr>
            <w:r w:rsidRPr="00B65395">
              <w:rPr>
                <w:sz w:val="18"/>
                <w:szCs w:val="18"/>
              </w:rPr>
              <w:t>SOPT</w:t>
            </w:r>
            <w:r>
              <w:rPr>
                <w:sz w:val="18"/>
                <w:szCs w:val="18"/>
              </w:rPr>
              <w:t xml:space="preserve"> (Self-Ordered Pointing Task)</w:t>
            </w:r>
            <w:r w:rsidR="00FE1FA3">
              <w:rPr>
                <w:sz w:val="18"/>
                <w:szCs w:val="18"/>
              </w:rPr>
              <w:fldChar w:fldCharType="begin"/>
            </w:r>
            <w:r w:rsidR="00197883">
              <w:rPr>
                <w:sz w:val="18"/>
                <w:szCs w:val="18"/>
              </w:rPr>
              <w:instrText xml:space="preserve"> ADDIN ZOTERO_ITEM CSL_CITATION {"citationID":"om2DsiD7","properties":{"formattedCitation":"\\super 51\\nosupersub{}","plainCitation":"51","noteIndex":0},"citationItems":[{"id":"KfJSQhGA/bD08SC6Z","uris":["http://zotero.org/users/8254188/items/VI2EVZDL"],"itemData":{"id":1657,"type":"article-journal","abstract":"Monkeys with lesions of the mid-dorsal part of the lateral frontal cortex, which extends above the sulcus principalis as far as the midline (MDL lesions), were shown to exhibit severe and long-lasting impairments on certain nonspatial working memory tasks: the self-ordered and externally ordered tasks (experiments 1, 2, 3, 5, 6, and 8). These tasks, which were modeled on similar ones previously used with patients, measure the capacity to monitor, within working memory, self-generated choices and the occurrence of externally ordered stimuli. Monkeys with lesions of the adjacent posterior dorsolateral frontal cortex, which surrounds the arcuate sulcus (PA lesions), performed as well as the normal control animals on these tasks. Experiments 4 and 5 showed that the critical variable accounting for the impairment on the self-ordered and externally ordered working memory tasks by monkeys with MDL lesions is the size of the set of stimuli that must be monitored. Furthermore, the MDL lesions did not affect basic recognition memory (experiment 6), or primacy and recency mnemonic effects [i.e., the capacity to discriminate between the initial (or final) items and other items in a list of stimuli (experiments 4 and 7), or the capacity to select from a set of stimuli on the basis of a learned fixed sequence (experiment 9)]. Thus, lesions of the mid-dorsal part of the lateral frontal cortex give rise to an impairment in working memory that depends on the size of the set of the stimuli that have to be monitored.","container-title":"Journal of Neuroscience","issue":"1 Pt 1","note":"PMID: 7823141","page":"359–375","title":"Impairments on nonspatial self-ordered and externally ordered working memory tasks after lesions of the mid-dorsal part of the lateral frontal cortex in the monkey.","volume":"15","author":[{"family":"Petrides","given":"M."}],"issued":{"date-parts":[["1995",1]]}}}],"schema":"https://github.com/citation-style-language/schema/raw/master/csl-citation.json"} </w:instrText>
            </w:r>
            <w:r w:rsidR="00FE1FA3">
              <w:rPr>
                <w:sz w:val="18"/>
                <w:szCs w:val="18"/>
              </w:rPr>
              <w:fldChar w:fldCharType="separate"/>
            </w:r>
            <w:r w:rsidR="00197883" w:rsidRPr="00197883">
              <w:rPr>
                <w:rFonts w:ascii="Calibri" w:hAnsi="Calibri" w:cs="Calibri"/>
                <w:sz w:val="18"/>
                <w:vertAlign w:val="superscript"/>
              </w:rPr>
              <w:t>51</w:t>
            </w:r>
            <w:r w:rsidR="00FE1FA3">
              <w:rPr>
                <w:sz w:val="18"/>
                <w:szCs w:val="18"/>
              </w:rPr>
              <w:fldChar w:fldCharType="end"/>
            </w:r>
            <w:r>
              <w:rPr>
                <w:sz w:val="18"/>
                <w:szCs w:val="18"/>
              </w:rPr>
              <w:t xml:space="preserve">: </w:t>
            </w:r>
            <w:r w:rsidRPr="00B65395">
              <w:rPr>
                <w:sz w:val="18"/>
                <w:szCs w:val="18"/>
              </w:rPr>
              <w:t>Maximum</w:t>
            </w:r>
            <w:r w:rsidR="003C556C">
              <w:rPr>
                <w:sz w:val="18"/>
                <w:szCs w:val="18"/>
              </w:rPr>
              <w:t xml:space="preserve"> </w:t>
            </w:r>
            <w:r w:rsidRPr="00B65395">
              <w:rPr>
                <w:sz w:val="18"/>
                <w:szCs w:val="18"/>
              </w:rPr>
              <w:t>correct</w:t>
            </w:r>
            <w:r w:rsidR="003C556C">
              <w:rPr>
                <w:sz w:val="18"/>
                <w:szCs w:val="18"/>
              </w:rPr>
              <w:t xml:space="preserve"> </w:t>
            </w:r>
            <w:r w:rsidRPr="00B65395">
              <w:rPr>
                <w:sz w:val="18"/>
                <w:szCs w:val="18"/>
              </w:rPr>
              <w:t>responses</w:t>
            </w:r>
            <w:r w:rsidR="003C556C">
              <w:rPr>
                <w:sz w:val="18"/>
                <w:szCs w:val="18"/>
              </w:rPr>
              <w:t xml:space="preserve"> </w:t>
            </w:r>
            <w:r w:rsidRPr="00B65395">
              <w:rPr>
                <w:sz w:val="18"/>
                <w:szCs w:val="18"/>
              </w:rPr>
              <w:t>before</w:t>
            </w:r>
            <w:r w:rsidR="003C556C">
              <w:rPr>
                <w:sz w:val="18"/>
                <w:szCs w:val="18"/>
              </w:rPr>
              <w:t xml:space="preserve"> </w:t>
            </w:r>
            <w:r w:rsidRPr="00B65395">
              <w:rPr>
                <w:sz w:val="18"/>
                <w:szCs w:val="18"/>
              </w:rPr>
              <w:t>error</w:t>
            </w:r>
            <w:r w:rsidR="003C556C">
              <w:rPr>
                <w:sz w:val="18"/>
                <w:szCs w:val="18"/>
              </w:rPr>
              <w:t xml:space="preserve">, </w:t>
            </w:r>
            <w:r w:rsidRPr="00B65395">
              <w:rPr>
                <w:sz w:val="18"/>
                <w:szCs w:val="18"/>
              </w:rPr>
              <w:t>4</w:t>
            </w:r>
            <w:r w:rsidR="003C556C">
              <w:rPr>
                <w:sz w:val="18"/>
                <w:szCs w:val="18"/>
              </w:rPr>
              <w:t xml:space="preserve"> </w:t>
            </w:r>
            <w:r w:rsidRPr="00B65395">
              <w:rPr>
                <w:sz w:val="18"/>
                <w:szCs w:val="18"/>
              </w:rPr>
              <w:t>elements</w:t>
            </w:r>
            <w:r w:rsidR="003C556C">
              <w:rPr>
                <w:sz w:val="18"/>
                <w:szCs w:val="18"/>
              </w:rPr>
              <w:t xml:space="preserve">, </w:t>
            </w:r>
            <w:r>
              <w:rPr>
                <w:sz w:val="18"/>
                <w:szCs w:val="18"/>
              </w:rPr>
              <w:t>trial</w:t>
            </w:r>
            <w:r w:rsidR="003C556C">
              <w:rPr>
                <w:sz w:val="18"/>
                <w:szCs w:val="18"/>
              </w:rPr>
              <w:t xml:space="preserve"> </w:t>
            </w:r>
            <w:r w:rsidRPr="00B65395">
              <w:rPr>
                <w:sz w:val="18"/>
                <w:szCs w:val="18"/>
              </w:rPr>
              <w:t>3</w:t>
            </w:r>
          </w:p>
        </w:tc>
        <w:tc>
          <w:tcPr>
            <w:tcW w:w="1271" w:type="dxa"/>
          </w:tcPr>
          <w:p w14:paraId="4B65CCD3" w14:textId="4F21A07B" w:rsidR="00E345B2" w:rsidRPr="00112654" w:rsidRDefault="00E345B2" w:rsidP="00015095">
            <w:pPr>
              <w:spacing w:after="0" w:line="240" w:lineRule="auto"/>
              <w:rPr>
                <w:rFonts w:ascii="Calibri" w:eastAsiaTheme="majorEastAsia" w:hAnsi="Calibri" w:cstheme="majorBidi"/>
                <w:kern w:val="2"/>
                <w:sz w:val="18"/>
                <w:szCs w:val="18"/>
                <w14:ligatures w14:val="standardContextual"/>
              </w:rPr>
            </w:pPr>
            <w:r w:rsidRPr="00FB4A27">
              <w:rPr>
                <w:rFonts w:ascii="Calibri" w:eastAsiaTheme="majorEastAsia" w:hAnsi="Calibri" w:cstheme="majorBidi"/>
                <w:kern w:val="2"/>
                <w:sz w:val="18"/>
                <w:szCs w:val="18"/>
                <w14:ligatures w14:val="standardContextual"/>
              </w:rPr>
              <w:t>Continuous</w:t>
            </w:r>
          </w:p>
        </w:tc>
      </w:tr>
      <w:tr w:rsidR="00E345B2" w14:paraId="33CD437D" w14:textId="77777777" w:rsidTr="00574A96">
        <w:trPr>
          <w:trHeight w:val="255"/>
        </w:trPr>
        <w:tc>
          <w:tcPr>
            <w:tcW w:w="8500" w:type="dxa"/>
          </w:tcPr>
          <w:p w14:paraId="4E67D89B" w14:textId="5984B5E7" w:rsidR="00E345B2" w:rsidRPr="008E302D" w:rsidRDefault="00E345B2" w:rsidP="00015095">
            <w:pPr>
              <w:spacing w:after="0" w:line="240" w:lineRule="auto"/>
              <w:ind w:left="598" w:hanging="283"/>
              <w:rPr>
                <w:sz w:val="18"/>
                <w:szCs w:val="18"/>
              </w:rPr>
            </w:pPr>
            <w:r w:rsidRPr="00B65395">
              <w:rPr>
                <w:sz w:val="18"/>
                <w:szCs w:val="18"/>
              </w:rPr>
              <w:t>SOPT</w:t>
            </w:r>
            <w:r>
              <w:rPr>
                <w:sz w:val="18"/>
                <w:szCs w:val="18"/>
              </w:rPr>
              <w:t xml:space="preserve"> (Self-Ordered Pointing Task)</w:t>
            </w:r>
            <w:r w:rsidR="00FE1FA3">
              <w:rPr>
                <w:sz w:val="18"/>
                <w:szCs w:val="18"/>
              </w:rPr>
              <w:fldChar w:fldCharType="begin"/>
            </w:r>
            <w:r w:rsidR="00197883">
              <w:rPr>
                <w:sz w:val="18"/>
                <w:szCs w:val="18"/>
              </w:rPr>
              <w:instrText xml:space="preserve"> ADDIN ZOTERO_ITEM CSL_CITATION {"citationID":"i5SYAMPC","properties":{"formattedCitation":"\\super 51\\nosupersub{}","plainCitation":"51","noteIndex":0},"citationItems":[{"id":"KfJSQhGA/bD08SC6Z","uris":["http://zotero.org/users/8254188/items/VI2EVZDL"],"itemData":{"id":1657,"type":"article-journal","abstract":"Monkeys with lesions of the mid-dorsal part of the lateral frontal cortex, which extends above the sulcus principalis as far as the midline (MDL lesions), were shown to exhibit severe and long-lasting impairments on certain nonspatial working memory tasks: the self-ordered and externally ordered tasks (experiments 1, 2, 3, 5, 6, and 8). These tasks, which were modeled on similar ones previously used with patients, measure the capacity to monitor, within working memory, self-generated choices and the occurrence of externally ordered stimuli. Monkeys with lesions of the adjacent posterior dorsolateral frontal cortex, which surrounds the arcuate sulcus (PA lesions), performed as well as the normal control animals on these tasks. Experiments 4 and 5 showed that the critical variable accounting for the impairment on the self-ordered and externally ordered working memory tasks by monkeys with MDL lesions is the size of the set of stimuli that must be monitored. Furthermore, the MDL lesions did not affect basic recognition memory (experiment 6), or primacy and recency mnemonic effects [i.e., the capacity to discriminate between the initial (or final) items and other items in a list of stimuli (experiments 4 and 7), or the capacity to select from a set of stimuli on the basis of a learned fixed sequence (experiment 9)]. Thus, lesions of the mid-dorsal part of the lateral frontal cortex give rise to an impairment in working memory that depends on the size of the set of the stimuli that have to be monitored.","container-title":"Journal of Neuroscience","issue":"1 Pt 1","note":"PMID: 7823141","page":"359–375","title":"Impairments on nonspatial self-ordered and externally ordered working memory tasks after lesions of the mid-dorsal part of the lateral frontal cortex in the monkey.","volume":"15","author":[{"family":"Petrides","given":"M."}],"issued":{"date-parts":[["1995",1]]}}}],"schema":"https://github.com/citation-style-language/schema/raw/master/csl-citation.json"} </w:instrText>
            </w:r>
            <w:r w:rsidR="00FE1FA3">
              <w:rPr>
                <w:sz w:val="18"/>
                <w:szCs w:val="18"/>
              </w:rPr>
              <w:fldChar w:fldCharType="separate"/>
            </w:r>
            <w:r w:rsidR="00197883" w:rsidRPr="00197883">
              <w:rPr>
                <w:rFonts w:ascii="Calibri" w:hAnsi="Calibri" w:cs="Calibri"/>
                <w:sz w:val="18"/>
                <w:vertAlign w:val="superscript"/>
              </w:rPr>
              <w:t>51</w:t>
            </w:r>
            <w:r w:rsidR="00FE1FA3">
              <w:rPr>
                <w:sz w:val="18"/>
                <w:szCs w:val="18"/>
              </w:rPr>
              <w:fldChar w:fldCharType="end"/>
            </w:r>
            <w:r>
              <w:rPr>
                <w:sz w:val="18"/>
                <w:szCs w:val="18"/>
              </w:rPr>
              <w:t xml:space="preserve">: </w:t>
            </w:r>
            <w:r w:rsidRPr="00B65395">
              <w:rPr>
                <w:sz w:val="18"/>
                <w:szCs w:val="18"/>
              </w:rPr>
              <w:t>Ratio</w:t>
            </w:r>
            <w:r w:rsidR="003C556C">
              <w:rPr>
                <w:sz w:val="18"/>
                <w:szCs w:val="18"/>
              </w:rPr>
              <w:t xml:space="preserve"> e</w:t>
            </w:r>
            <w:r w:rsidRPr="00B65395">
              <w:rPr>
                <w:sz w:val="18"/>
                <w:szCs w:val="18"/>
              </w:rPr>
              <w:t>rrors</w:t>
            </w:r>
          </w:p>
        </w:tc>
        <w:tc>
          <w:tcPr>
            <w:tcW w:w="1271" w:type="dxa"/>
          </w:tcPr>
          <w:p w14:paraId="00ED89D4" w14:textId="58165D22" w:rsidR="00E345B2" w:rsidRPr="00112654" w:rsidRDefault="00E345B2" w:rsidP="00015095">
            <w:pPr>
              <w:spacing w:after="0" w:line="240" w:lineRule="auto"/>
              <w:rPr>
                <w:rFonts w:ascii="Calibri" w:eastAsiaTheme="majorEastAsia" w:hAnsi="Calibri" w:cstheme="majorBidi"/>
                <w:kern w:val="2"/>
                <w:sz w:val="18"/>
                <w:szCs w:val="18"/>
                <w14:ligatures w14:val="standardContextual"/>
              </w:rPr>
            </w:pPr>
            <w:r w:rsidRPr="00FB4A27">
              <w:rPr>
                <w:rFonts w:ascii="Calibri" w:eastAsiaTheme="majorEastAsia" w:hAnsi="Calibri" w:cstheme="majorBidi"/>
                <w:kern w:val="2"/>
                <w:sz w:val="18"/>
                <w:szCs w:val="18"/>
                <w14:ligatures w14:val="standardContextual"/>
              </w:rPr>
              <w:t>Continuous</w:t>
            </w:r>
          </w:p>
        </w:tc>
      </w:tr>
      <w:tr w:rsidR="00E345B2" w14:paraId="66849F3C" w14:textId="77777777" w:rsidTr="00574A96">
        <w:trPr>
          <w:trHeight w:val="255"/>
        </w:trPr>
        <w:tc>
          <w:tcPr>
            <w:tcW w:w="8500" w:type="dxa"/>
          </w:tcPr>
          <w:p w14:paraId="51A62B78" w14:textId="4FA322BB" w:rsidR="00E345B2" w:rsidRPr="008E302D" w:rsidRDefault="00E345B2" w:rsidP="00015095">
            <w:pPr>
              <w:spacing w:after="0" w:line="240" w:lineRule="auto"/>
              <w:ind w:left="598" w:hanging="283"/>
              <w:rPr>
                <w:sz w:val="18"/>
                <w:szCs w:val="18"/>
              </w:rPr>
            </w:pPr>
            <w:r w:rsidRPr="00B65395">
              <w:rPr>
                <w:sz w:val="18"/>
                <w:szCs w:val="18"/>
              </w:rPr>
              <w:t>SOPT</w:t>
            </w:r>
            <w:r>
              <w:rPr>
                <w:sz w:val="18"/>
                <w:szCs w:val="18"/>
              </w:rPr>
              <w:t xml:space="preserve"> (Self-Ordered Pointing Task)</w:t>
            </w:r>
            <w:r w:rsidR="00FE1FA3">
              <w:rPr>
                <w:sz w:val="18"/>
                <w:szCs w:val="18"/>
              </w:rPr>
              <w:fldChar w:fldCharType="begin"/>
            </w:r>
            <w:r w:rsidR="00197883">
              <w:rPr>
                <w:sz w:val="18"/>
                <w:szCs w:val="18"/>
              </w:rPr>
              <w:instrText xml:space="preserve"> ADDIN ZOTERO_ITEM CSL_CITATION {"citationID":"mVHk0iOY","properties":{"formattedCitation":"\\super 51\\nosupersub{}","plainCitation":"51","noteIndex":0},"citationItems":[{"id":"KfJSQhGA/bD08SC6Z","uris":["http://zotero.org/users/8254188/items/VI2EVZDL"],"itemData":{"id":1657,"type":"article-journal","abstract":"Monkeys with lesions of the mid-dorsal part of the lateral frontal cortex, which extends above the sulcus principalis as far as the midline (MDL lesions), were shown to exhibit severe and long-lasting impairments on certain nonspatial working memory tasks: the self-ordered and externally ordered tasks (experiments 1, 2, 3, 5, 6, and 8). These tasks, which were modeled on similar ones previously used with patients, measure the capacity to monitor, within working memory, self-generated choices and the occurrence of externally ordered stimuli. Monkeys with lesions of the adjacent posterior dorsolateral frontal cortex, which surrounds the arcuate sulcus (PA lesions), performed as well as the normal control animals on these tasks. Experiments 4 and 5 showed that the critical variable accounting for the impairment on the self-ordered and externally ordered working memory tasks by monkeys with MDL lesions is the size of the set of stimuli that must be monitored. Furthermore, the MDL lesions did not affect basic recognition memory (experiment 6), or primacy and recency mnemonic effects [i.e., the capacity to discriminate between the initial (or final) items and other items in a list of stimuli (experiments 4 and 7), or the capacity to select from a set of stimuli on the basis of a learned fixed sequence (experiment 9)]. Thus, lesions of the mid-dorsal part of the lateral frontal cortex give rise to an impairment in working memory that depends on the size of the set of the stimuli that have to be monitored.","container-title":"Journal of Neuroscience","issue":"1 Pt 1","note":"PMID: 7823141","page":"359–375","title":"Impairments on nonspatial self-ordered and externally ordered working memory tasks after lesions of the mid-dorsal part of the lateral frontal cortex in the monkey.","volume":"15","author":[{"family":"Petrides","given":"M."}],"issued":{"date-parts":[["1995",1]]}}}],"schema":"https://github.com/citation-style-language/schema/raw/master/csl-citation.json"} </w:instrText>
            </w:r>
            <w:r w:rsidR="00FE1FA3">
              <w:rPr>
                <w:sz w:val="18"/>
                <w:szCs w:val="18"/>
              </w:rPr>
              <w:fldChar w:fldCharType="separate"/>
            </w:r>
            <w:r w:rsidR="00197883" w:rsidRPr="00197883">
              <w:rPr>
                <w:rFonts w:ascii="Calibri" w:hAnsi="Calibri" w:cs="Calibri"/>
                <w:sz w:val="18"/>
                <w:vertAlign w:val="superscript"/>
              </w:rPr>
              <w:t>51</w:t>
            </w:r>
            <w:r w:rsidR="00FE1FA3">
              <w:rPr>
                <w:sz w:val="18"/>
                <w:szCs w:val="18"/>
              </w:rPr>
              <w:fldChar w:fldCharType="end"/>
            </w:r>
            <w:r>
              <w:rPr>
                <w:sz w:val="18"/>
                <w:szCs w:val="18"/>
              </w:rPr>
              <w:t xml:space="preserve">: </w:t>
            </w:r>
            <w:r w:rsidRPr="00B65395">
              <w:rPr>
                <w:sz w:val="18"/>
                <w:szCs w:val="18"/>
              </w:rPr>
              <w:t>Ratio</w:t>
            </w:r>
            <w:r w:rsidR="003C556C">
              <w:rPr>
                <w:sz w:val="18"/>
                <w:szCs w:val="18"/>
              </w:rPr>
              <w:t xml:space="preserve"> p</w:t>
            </w:r>
            <w:r w:rsidRPr="00B65395">
              <w:rPr>
                <w:sz w:val="18"/>
                <w:szCs w:val="18"/>
              </w:rPr>
              <w:t>erseveration</w:t>
            </w:r>
            <w:r w:rsidR="003C556C">
              <w:rPr>
                <w:sz w:val="18"/>
                <w:szCs w:val="18"/>
              </w:rPr>
              <w:t xml:space="preserve"> e</w:t>
            </w:r>
            <w:r w:rsidRPr="00B65395">
              <w:rPr>
                <w:sz w:val="18"/>
                <w:szCs w:val="18"/>
              </w:rPr>
              <w:t>rrors</w:t>
            </w:r>
          </w:p>
        </w:tc>
        <w:tc>
          <w:tcPr>
            <w:tcW w:w="1271" w:type="dxa"/>
          </w:tcPr>
          <w:p w14:paraId="6EDE703C" w14:textId="6CFFC202" w:rsidR="00E345B2" w:rsidRPr="00112654" w:rsidRDefault="00E345B2" w:rsidP="00015095">
            <w:pPr>
              <w:spacing w:after="0" w:line="240" w:lineRule="auto"/>
              <w:rPr>
                <w:rFonts w:ascii="Calibri" w:eastAsiaTheme="majorEastAsia" w:hAnsi="Calibri" w:cstheme="majorBidi"/>
                <w:kern w:val="2"/>
                <w:sz w:val="18"/>
                <w:szCs w:val="18"/>
                <w14:ligatures w14:val="standardContextual"/>
              </w:rPr>
            </w:pPr>
            <w:r w:rsidRPr="00FB4A27">
              <w:rPr>
                <w:rFonts w:ascii="Calibri" w:eastAsiaTheme="majorEastAsia" w:hAnsi="Calibri" w:cstheme="majorBidi"/>
                <w:kern w:val="2"/>
                <w:sz w:val="18"/>
                <w:szCs w:val="18"/>
                <w14:ligatures w14:val="standardContextual"/>
              </w:rPr>
              <w:t>Continuous</w:t>
            </w:r>
          </w:p>
        </w:tc>
      </w:tr>
      <w:tr w:rsidR="00E345B2" w14:paraId="50893D2C" w14:textId="77777777" w:rsidTr="00574A96">
        <w:trPr>
          <w:trHeight w:val="255"/>
        </w:trPr>
        <w:tc>
          <w:tcPr>
            <w:tcW w:w="8500" w:type="dxa"/>
          </w:tcPr>
          <w:p w14:paraId="3B87BD70" w14:textId="13764965" w:rsidR="00E345B2" w:rsidRPr="008E302D" w:rsidRDefault="00E345B2" w:rsidP="00015095">
            <w:pPr>
              <w:spacing w:after="0" w:line="240" w:lineRule="auto"/>
              <w:ind w:left="598" w:hanging="283"/>
              <w:rPr>
                <w:sz w:val="18"/>
                <w:szCs w:val="18"/>
              </w:rPr>
            </w:pPr>
            <w:r w:rsidRPr="00B65395">
              <w:rPr>
                <w:sz w:val="18"/>
                <w:szCs w:val="18"/>
              </w:rPr>
              <w:t>SOPT</w:t>
            </w:r>
            <w:r>
              <w:rPr>
                <w:sz w:val="18"/>
                <w:szCs w:val="18"/>
              </w:rPr>
              <w:t xml:space="preserve"> (Self-Ordered Pointing Task)</w:t>
            </w:r>
            <w:r w:rsidR="00FE1FA3">
              <w:rPr>
                <w:sz w:val="18"/>
                <w:szCs w:val="18"/>
              </w:rPr>
              <w:fldChar w:fldCharType="begin"/>
            </w:r>
            <w:r w:rsidR="00197883">
              <w:rPr>
                <w:sz w:val="18"/>
                <w:szCs w:val="18"/>
              </w:rPr>
              <w:instrText xml:space="preserve"> ADDIN ZOTERO_ITEM CSL_CITATION {"citationID":"ZMgO7uSk","properties":{"formattedCitation":"\\super 51\\nosupersub{}","plainCitation":"51","noteIndex":0},"citationItems":[{"id":"KfJSQhGA/bD08SC6Z","uris":["http://zotero.org/users/8254188/items/VI2EVZDL"],"itemData":{"id":1657,"type":"article-journal","abstract":"Monkeys with lesions of the mid-dorsal part of the lateral frontal cortex, which extends above the sulcus principalis as far as the midline (MDL lesions), were shown to exhibit severe and long-lasting impairments on certain nonspatial working memory tasks: the self-ordered and externally ordered tasks (experiments 1, 2, 3, 5, 6, and 8). These tasks, which were modeled on similar ones previously used with patients, measure the capacity to monitor, within working memory, self-generated choices and the occurrence of externally ordered stimuli. Monkeys with lesions of the adjacent posterior dorsolateral frontal cortex, which surrounds the arcuate sulcus (PA lesions), performed as well as the normal control animals on these tasks. Experiments 4 and 5 showed that the critical variable accounting for the impairment on the self-ordered and externally ordered working memory tasks by monkeys with MDL lesions is the size of the set of stimuli that must be monitored. Furthermore, the MDL lesions did not affect basic recognition memory (experiment 6), or primacy and recency mnemonic effects [i.e., the capacity to discriminate between the initial (or final) items and other items in a list of stimuli (experiments 4 and 7), or the capacity to select from a set of stimuli on the basis of a learned fixed sequence (experiment 9)]. Thus, lesions of the mid-dorsal part of the lateral frontal cortex give rise to an impairment in working memory that depends on the size of the set of the stimuli that have to be monitored.","container-title":"Journal of Neuroscience","issue":"1 Pt 1","note":"PMID: 7823141","page":"359–375","title":"Impairments on nonspatial self-ordered and externally ordered working memory tasks after lesions of the mid-dorsal part of the lateral frontal cortex in the monkey.","volume":"15","author":[{"family":"Petrides","given":"M."}],"issued":{"date-parts":[["1995",1]]}}}],"schema":"https://github.com/citation-style-language/schema/raw/master/csl-citation.json"} </w:instrText>
            </w:r>
            <w:r w:rsidR="00FE1FA3">
              <w:rPr>
                <w:sz w:val="18"/>
                <w:szCs w:val="18"/>
              </w:rPr>
              <w:fldChar w:fldCharType="separate"/>
            </w:r>
            <w:r w:rsidR="00197883" w:rsidRPr="00197883">
              <w:rPr>
                <w:rFonts w:ascii="Calibri" w:hAnsi="Calibri" w:cs="Calibri"/>
                <w:sz w:val="18"/>
                <w:vertAlign w:val="superscript"/>
              </w:rPr>
              <w:t>51</w:t>
            </w:r>
            <w:r w:rsidR="00FE1FA3">
              <w:rPr>
                <w:sz w:val="18"/>
                <w:szCs w:val="18"/>
              </w:rPr>
              <w:fldChar w:fldCharType="end"/>
            </w:r>
            <w:r>
              <w:rPr>
                <w:sz w:val="18"/>
                <w:szCs w:val="18"/>
              </w:rPr>
              <w:t xml:space="preserve">: </w:t>
            </w:r>
            <w:r w:rsidRPr="00B65395">
              <w:rPr>
                <w:sz w:val="18"/>
                <w:szCs w:val="18"/>
              </w:rPr>
              <w:t>Ratio</w:t>
            </w:r>
            <w:r w:rsidR="003C556C">
              <w:rPr>
                <w:sz w:val="18"/>
                <w:szCs w:val="18"/>
              </w:rPr>
              <w:t xml:space="preserve"> m</w:t>
            </w:r>
            <w:r w:rsidRPr="00B65395">
              <w:rPr>
                <w:sz w:val="18"/>
                <w:szCs w:val="18"/>
              </w:rPr>
              <w:t>aximum</w:t>
            </w:r>
            <w:r w:rsidR="003C556C">
              <w:rPr>
                <w:sz w:val="18"/>
                <w:szCs w:val="18"/>
              </w:rPr>
              <w:t xml:space="preserve"> </w:t>
            </w:r>
            <w:r w:rsidRPr="00B65395">
              <w:rPr>
                <w:sz w:val="18"/>
                <w:szCs w:val="18"/>
              </w:rPr>
              <w:t>correct</w:t>
            </w:r>
            <w:r w:rsidR="003C556C">
              <w:rPr>
                <w:sz w:val="18"/>
                <w:szCs w:val="18"/>
              </w:rPr>
              <w:t xml:space="preserve"> </w:t>
            </w:r>
            <w:r w:rsidRPr="00B65395">
              <w:rPr>
                <w:sz w:val="18"/>
                <w:szCs w:val="18"/>
              </w:rPr>
              <w:t>responses</w:t>
            </w:r>
            <w:r w:rsidR="003C556C">
              <w:rPr>
                <w:sz w:val="18"/>
                <w:szCs w:val="18"/>
              </w:rPr>
              <w:t xml:space="preserve"> </w:t>
            </w:r>
            <w:r w:rsidRPr="00B65395">
              <w:rPr>
                <w:sz w:val="18"/>
                <w:szCs w:val="18"/>
              </w:rPr>
              <w:t>before</w:t>
            </w:r>
            <w:r w:rsidR="003C556C">
              <w:rPr>
                <w:sz w:val="18"/>
                <w:szCs w:val="18"/>
              </w:rPr>
              <w:t xml:space="preserve"> </w:t>
            </w:r>
            <w:r w:rsidRPr="00B65395">
              <w:rPr>
                <w:sz w:val="18"/>
                <w:szCs w:val="18"/>
              </w:rPr>
              <w:t>error</w:t>
            </w:r>
          </w:p>
        </w:tc>
        <w:tc>
          <w:tcPr>
            <w:tcW w:w="1271" w:type="dxa"/>
          </w:tcPr>
          <w:p w14:paraId="617B4169" w14:textId="2AC2ACB5" w:rsidR="00E345B2" w:rsidRPr="00112654" w:rsidRDefault="00E345B2" w:rsidP="00015095">
            <w:pPr>
              <w:spacing w:after="0" w:line="240" w:lineRule="auto"/>
              <w:rPr>
                <w:rFonts w:ascii="Calibri" w:eastAsiaTheme="majorEastAsia" w:hAnsi="Calibri" w:cstheme="majorBidi"/>
                <w:kern w:val="2"/>
                <w:sz w:val="18"/>
                <w:szCs w:val="18"/>
                <w14:ligatures w14:val="standardContextual"/>
              </w:rPr>
            </w:pPr>
            <w:r w:rsidRPr="00FB4A27">
              <w:rPr>
                <w:rFonts w:ascii="Calibri" w:eastAsiaTheme="majorEastAsia" w:hAnsi="Calibri" w:cstheme="majorBidi"/>
                <w:kern w:val="2"/>
                <w:sz w:val="18"/>
                <w:szCs w:val="18"/>
                <w14:ligatures w14:val="standardContextual"/>
              </w:rPr>
              <w:t>Continuous</w:t>
            </w:r>
          </w:p>
        </w:tc>
      </w:tr>
      <w:tr w:rsidR="00E345B2" w14:paraId="476CC394" w14:textId="77777777" w:rsidTr="00574A96">
        <w:trPr>
          <w:trHeight w:val="255"/>
        </w:trPr>
        <w:tc>
          <w:tcPr>
            <w:tcW w:w="8500" w:type="dxa"/>
          </w:tcPr>
          <w:p w14:paraId="2EEEB61A" w14:textId="0FBFC8FB" w:rsidR="00E345B2" w:rsidRPr="008E302D" w:rsidRDefault="00E41F36" w:rsidP="00015095">
            <w:pPr>
              <w:spacing w:after="0" w:line="240" w:lineRule="auto"/>
              <w:ind w:left="598" w:hanging="283"/>
              <w:rPr>
                <w:sz w:val="18"/>
                <w:szCs w:val="18"/>
              </w:rPr>
            </w:pPr>
            <w:r>
              <w:rPr>
                <w:sz w:val="18"/>
                <w:szCs w:val="18"/>
              </w:rPr>
              <w:t>R</w:t>
            </w:r>
            <w:r w:rsidR="00E345B2" w:rsidRPr="00B65395">
              <w:rPr>
                <w:sz w:val="18"/>
                <w:szCs w:val="18"/>
              </w:rPr>
              <w:t>AVLT</w:t>
            </w:r>
            <w:r w:rsidR="00E345B2">
              <w:rPr>
                <w:sz w:val="18"/>
                <w:szCs w:val="18"/>
              </w:rPr>
              <w:t xml:space="preserve"> (</w:t>
            </w:r>
            <w:r>
              <w:rPr>
                <w:sz w:val="18"/>
                <w:szCs w:val="18"/>
              </w:rPr>
              <w:t xml:space="preserve">Rey </w:t>
            </w:r>
            <w:r w:rsidR="00E345B2">
              <w:rPr>
                <w:sz w:val="18"/>
                <w:szCs w:val="18"/>
              </w:rPr>
              <w:t>Auditory Verbal Learning Test)</w:t>
            </w:r>
            <w:r w:rsidR="00FE1FA3">
              <w:rPr>
                <w:sz w:val="18"/>
                <w:szCs w:val="18"/>
              </w:rPr>
              <w:fldChar w:fldCharType="begin"/>
            </w:r>
            <w:r w:rsidR="00197883">
              <w:rPr>
                <w:sz w:val="18"/>
                <w:szCs w:val="18"/>
              </w:rPr>
              <w:instrText xml:space="preserve"> ADDIN ZOTERO_ITEM CSL_CITATION {"citationID":"nDo5xvLC","properties":{"formattedCitation":"\\super 52\\nosupersub{}","plainCitation":"52","noteIndex":0},"citationItems":[{"id":"KfJSQhGA/JEJtcYM4","uris":["http://zotero.org/users/8254188/items/PX7RGZEF"],"itemData":{"id":22065,"type":"book","collection-title":"Psychologue","edition":"[1. éd.]","event-place":"Paris","language":"fre","note":"OCLC: 14395259","number-of-pages":"222","publisher":"Presses universitaires de France","publisher-place":"Paris","source":"Open WorldCat","title":"L'examen clinique en psychologie","author":[{"family":"Rey","given":"André."}],"issued":{"date-parts":[["1958"]]}}}],"schema":"https://github.com/citation-style-language/schema/raw/master/csl-citation.json"} </w:instrText>
            </w:r>
            <w:r w:rsidR="00FE1FA3">
              <w:rPr>
                <w:sz w:val="18"/>
                <w:szCs w:val="18"/>
              </w:rPr>
              <w:fldChar w:fldCharType="separate"/>
            </w:r>
            <w:r w:rsidR="00197883" w:rsidRPr="00197883">
              <w:rPr>
                <w:rFonts w:ascii="Calibri" w:hAnsi="Calibri" w:cs="Calibri"/>
                <w:sz w:val="18"/>
                <w:vertAlign w:val="superscript"/>
              </w:rPr>
              <w:t>52</w:t>
            </w:r>
            <w:r w:rsidR="00FE1FA3">
              <w:rPr>
                <w:sz w:val="18"/>
                <w:szCs w:val="18"/>
              </w:rPr>
              <w:fldChar w:fldCharType="end"/>
            </w:r>
            <w:r w:rsidR="00E345B2">
              <w:rPr>
                <w:sz w:val="18"/>
                <w:szCs w:val="18"/>
              </w:rPr>
              <w:t xml:space="preserve">: </w:t>
            </w:r>
            <w:r w:rsidR="00E345B2" w:rsidRPr="00B65395">
              <w:rPr>
                <w:sz w:val="18"/>
                <w:szCs w:val="18"/>
              </w:rPr>
              <w:t>Immediate</w:t>
            </w:r>
            <w:r w:rsidR="003C556C">
              <w:rPr>
                <w:sz w:val="18"/>
                <w:szCs w:val="18"/>
              </w:rPr>
              <w:t xml:space="preserve"> recall, trial </w:t>
            </w:r>
            <w:r w:rsidR="00E345B2" w:rsidRPr="00B65395">
              <w:rPr>
                <w:sz w:val="18"/>
                <w:szCs w:val="18"/>
              </w:rPr>
              <w:t>1</w:t>
            </w:r>
            <w:r w:rsidR="003C556C">
              <w:rPr>
                <w:sz w:val="18"/>
                <w:szCs w:val="18"/>
              </w:rPr>
              <w:t xml:space="preserve">, </w:t>
            </w:r>
            <w:r w:rsidR="00E345B2" w:rsidRPr="00B65395">
              <w:rPr>
                <w:sz w:val="18"/>
                <w:szCs w:val="18"/>
              </w:rPr>
              <w:t>repetition</w:t>
            </w:r>
            <w:r w:rsidR="003C556C">
              <w:rPr>
                <w:sz w:val="18"/>
                <w:szCs w:val="18"/>
              </w:rPr>
              <w:t xml:space="preserve"> </w:t>
            </w:r>
            <w:r w:rsidR="00E345B2" w:rsidRPr="00B65395">
              <w:rPr>
                <w:sz w:val="18"/>
                <w:szCs w:val="18"/>
              </w:rPr>
              <w:t>list</w:t>
            </w:r>
            <w:r w:rsidR="003C556C">
              <w:rPr>
                <w:sz w:val="18"/>
                <w:szCs w:val="18"/>
              </w:rPr>
              <w:t xml:space="preserve"> </w:t>
            </w:r>
            <w:r w:rsidR="00E345B2" w:rsidRPr="00B65395">
              <w:rPr>
                <w:sz w:val="18"/>
                <w:szCs w:val="18"/>
              </w:rPr>
              <w:t>A</w:t>
            </w:r>
          </w:p>
        </w:tc>
        <w:tc>
          <w:tcPr>
            <w:tcW w:w="1271" w:type="dxa"/>
          </w:tcPr>
          <w:p w14:paraId="16CCBC9E" w14:textId="0968577A" w:rsidR="00E345B2" w:rsidRPr="00112654" w:rsidRDefault="00E345B2" w:rsidP="00015095">
            <w:pPr>
              <w:spacing w:after="0" w:line="240" w:lineRule="auto"/>
              <w:rPr>
                <w:rFonts w:ascii="Calibri" w:eastAsiaTheme="majorEastAsia" w:hAnsi="Calibri" w:cstheme="majorBidi"/>
                <w:kern w:val="2"/>
                <w:sz w:val="18"/>
                <w:szCs w:val="18"/>
                <w14:ligatures w14:val="standardContextual"/>
              </w:rPr>
            </w:pPr>
            <w:r w:rsidRPr="00FB4A27">
              <w:rPr>
                <w:rFonts w:ascii="Calibri" w:eastAsiaTheme="majorEastAsia" w:hAnsi="Calibri" w:cstheme="majorBidi"/>
                <w:kern w:val="2"/>
                <w:sz w:val="18"/>
                <w:szCs w:val="18"/>
                <w14:ligatures w14:val="standardContextual"/>
              </w:rPr>
              <w:t>Continuous</w:t>
            </w:r>
          </w:p>
        </w:tc>
      </w:tr>
      <w:tr w:rsidR="00E345B2" w14:paraId="5D35B108" w14:textId="77777777" w:rsidTr="00574A96">
        <w:trPr>
          <w:trHeight w:val="255"/>
        </w:trPr>
        <w:tc>
          <w:tcPr>
            <w:tcW w:w="8500" w:type="dxa"/>
          </w:tcPr>
          <w:p w14:paraId="064E896B" w14:textId="7F72D30B" w:rsidR="00E345B2" w:rsidRPr="008E302D" w:rsidRDefault="00E41F36" w:rsidP="00015095">
            <w:pPr>
              <w:spacing w:after="0" w:line="240" w:lineRule="auto"/>
              <w:ind w:left="598" w:hanging="283"/>
              <w:rPr>
                <w:sz w:val="18"/>
                <w:szCs w:val="18"/>
              </w:rPr>
            </w:pPr>
            <w:r>
              <w:rPr>
                <w:sz w:val="18"/>
                <w:szCs w:val="18"/>
              </w:rPr>
              <w:t>R</w:t>
            </w:r>
            <w:r w:rsidR="00E345B2" w:rsidRPr="00B65395">
              <w:rPr>
                <w:sz w:val="18"/>
                <w:szCs w:val="18"/>
              </w:rPr>
              <w:t>AVLT</w:t>
            </w:r>
            <w:r w:rsidR="00E345B2">
              <w:rPr>
                <w:sz w:val="18"/>
                <w:szCs w:val="18"/>
              </w:rPr>
              <w:t xml:space="preserve"> (</w:t>
            </w:r>
            <w:r>
              <w:rPr>
                <w:sz w:val="18"/>
                <w:szCs w:val="18"/>
              </w:rPr>
              <w:t xml:space="preserve">Rey </w:t>
            </w:r>
            <w:r w:rsidR="00E345B2">
              <w:rPr>
                <w:sz w:val="18"/>
                <w:szCs w:val="18"/>
              </w:rPr>
              <w:t>Auditory Verbal Learning Test)</w:t>
            </w:r>
            <w:r w:rsidR="00FE1FA3">
              <w:rPr>
                <w:sz w:val="18"/>
                <w:szCs w:val="18"/>
              </w:rPr>
              <w:fldChar w:fldCharType="begin"/>
            </w:r>
            <w:r w:rsidR="00197883">
              <w:rPr>
                <w:sz w:val="18"/>
                <w:szCs w:val="18"/>
              </w:rPr>
              <w:instrText xml:space="preserve"> ADDIN ZOTERO_ITEM CSL_CITATION {"citationID":"O32UJMQh","properties":{"formattedCitation":"\\super 52\\nosupersub{}","plainCitation":"52","noteIndex":0},"citationItems":[{"id":"KfJSQhGA/JEJtcYM4","uris":["http://zotero.org/users/8254188/items/PX7RGZEF"],"itemData":{"id":22065,"type":"book","collection-title":"Psychologue","edition":"[1. éd.]","event-place":"Paris","language":"fre","note":"OCLC: 14395259","number-of-pages":"222","publisher":"Presses universitaires de France","publisher-place":"Paris","source":"Open WorldCat","title":"L'examen clinique en psychologie","author":[{"family":"Rey","given":"André."}],"issued":{"date-parts":[["1958"]]}}}],"schema":"https://github.com/citation-style-language/schema/raw/master/csl-citation.json"} </w:instrText>
            </w:r>
            <w:r w:rsidR="00FE1FA3">
              <w:rPr>
                <w:sz w:val="18"/>
                <w:szCs w:val="18"/>
              </w:rPr>
              <w:fldChar w:fldCharType="separate"/>
            </w:r>
            <w:r w:rsidR="00197883" w:rsidRPr="00197883">
              <w:rPr>
                <w:rFonts w:ascii="Calibri" w:hAnsi="Calibri" w:cs="Calibri"/>
                <w:sz w:val="18"/>
                <w:vertAlign w:val="superscript"/>
              </w:rPr>
              <w:t>52</w:t>
            </w:r>
            <w:r w:rsidR="00FE1FA3">
              <w:rPr>
                <w:sz w:val="18"/>
                <w:szCs w:val="18"/>
              </w:rPr>
              <w:fldChar w:fldCharType="end"/>
            </w:r>
            <w:r w:rsidR="00E345B2">
              <w:rPr>
                <w:sz w:val="18"/>
                <w:szCs w:val="18"/>
              </w:rPr>
              <w:t xml:space="preserve">: </w:t>
            </w:r>
            <w:r w:rsidR="00E345B2" w:rsidRPr="00B65395">
              <w:rPr>
                <w:sz w:val="18"/>
                <w:szCs w:val="18"/>
              </w:rPr>
              <w:t>Immediate</w:t>
            </w:r>
            <w:r w:rsidR="003C556C">
              <w:rPr>
                <w:sz w:val="18"/>
                <w:szCs w:val="18"/>
              </w:rPr>
              <w:t xml:space="preserve"> recall, trial </w:t>
            </w:r>
            <w:r w:rsidR="00E345B2" w:rsidRPr="00B65395">
              <w:rPr>
                <w:sz w:val="18"/>
                <w:szCs w:val="18"/>
              </w:rPr>
              <w:t>5</w:t>
            </w:r>
            <w:r w:rsidR="003C556C">
              <w:rPr>
                <w:sz w:val="18"/>
                <w:szCs w:val="18"/>
              </w:rPr>
              <w:t xml:space="preserve">, </w:t>
            </w:r>
            <w:r w:rsidR="00E345B2" w:rsidRPr="00B65395">
              <w:rPr>
                <w:sz w:val="18"/>
                <w:szCs w:val="18"/>
              </w:rPr>
              <w:t>repetition</w:t>
            </w:r>
            <w:r w:rsidR="003C556C">
              <w:rPr>
                <w:sz w:val="18"/>
                <w:szCs w:val="18"/>
              </w:rPr>
              <w:t xml:space="preserve"> </w:t>
            </w:r>
            <w:r w:rsidR="00E345B2" w:rsidRPr="00B65395">
              <w:rPr>
                <w:sz w:val="18"/>
                <w:szCs w:val="18"/>
              </w:rPr>
              <w:t>list</w:t>
            </w:r>
            <w:r w:rsidR="003C556C">
              <w:rPr>
                <w:sz w:val="18"/>
                <w:szCs w:val="18"/>
              </w:rPr>
              <w:t xml:space="preserve"> </w:t>
            </w:r>
            <w:r w:rsidR="00E345B2" w:rsidRPr="00B65395">
              <w:rPr>
                <w:sz w:val="18"/>
                <w:szCs w:val="18"/>
              </w:rPr>
              <w:t>A</w:t>
            </w:r>
          </w:p>
        </w:tc>
        <w:tc>
          <w:tcPr>
            <w:tcW w:w="1271" w:type="dxa"/>
          </w:tcPr>
          <w:p w14:paraId="0DFA7A62" w14:textId="02F08DE2" w:rsidR="00E345B2" w:rsidRPr="00112654" w:rsidRDefault="00E345B2" w:rsidP="00015095">
            <w:pPr>
              <w:spacing w:after="0" w:line="240" w:lineRule="auto"/>
              <w:rPr>
                <w:rFonts w:ascii="Calibri" w:eastAsiaTheme="majorEastAsia" w:hAnsi="Calibri" w:cstheme="majorBidi"/>
                <w:kern w:val="2"/>
                <w:sz w:val="18"/>
                <w:szCs w:val="18"/>
                <w14:ligatures w14:val="standardContextual"/>
              </w:rPr>
            </w:pPr>
            <w:r w:rsidRPr="00FB4A27">
              <w:rPr>
                <w:rFonts w:ascii="Calibri" w:eastAsiaTheme="majorEastAsia" w:hAnsi="Calibri" w:cstheme="majorBidi"/>
                <w:kern w:val="2"/>
                <w:sz w:val="18"/>
                <w:szCs w:val="18"/>
                <w14:ligatures w14:val="standardContextual"/>
              </w:rPr>
              <w:t>Continuous</w:t>
            </w:r>
          </w:p>
        </w:tc>
      </w:tr>
      <w:tr w:rsidR="00E345B2" w14:paraId="695B9576" w14:textId="77777777" w:rsidTr="00574A96">
        <w:trPr>
          <w:trHeight w:val="255"/>
        </w:trPr>
        <w:tc>
          <w:tcPr>
            <w:tcW w:w="8500" w:type="dxa"/>
          </w:tcPr>
          <w:p w14:paraId="1B147A1E" w14:textId="0340EB67" w:rsidR="00E345B2" w:rsidRPr="008E302D" w:rsidRDefault="00E41F36" w:rsidP="00015095">
            <w:pPr>
              <w:spacing w:after="0" w:line="240" w:lineRule="auto"/>
              <w:ind w:left="598" w:hanging="283"/>
              <w:rPr>
                <w:sz w:val="18"/>
                <w:szCs w:val="18"/>
              </w:rPr>
            </w:pPr>
            <w:r>
              <w:rPr>
                <w:sz w:val="18"/>
                <w:szCs w:val="18"/>
              </w:rPr>
              <w:t>R</w:t>
            </w:r>
            <w:r w:rsidR="00E345B2" w:rsidRPr="00B65395">
              <w:rPr>
                <w:sz w:val="18"/>
                <w:szCs w:val="18"/>
              </w:rPr>
              <w:t>AVLT</w:t>
            </w:r>
            <w:r w:rsidR="00E345B2">
              <w:rPr>
                <w:sz w:val="18"/>
                <w:szCs w:val="18"/>
              </w:rPr>
              <w:t xml:space="preserve"> (</w:t>
            </w:r>
            <w:r>
              <w:rPr>
                <w:sz w:val="18"/>
                <w:szCs w:val="18"/>
              </w:rPr>
              <w:t xml:space="preserve">Rey </w:t>
            </w:r>
            <w:r w:rsidR="00E345B2">
              <w:rPr>
                <w:sz w:val="18"/>
                <w:szCs w:val="18"/>
              </w:rPr>
              <w:t>Auditory Verbal Learning Test)</w:t>
            </w:r>
            <w:r w:rsidR="00FE1FA3">
              <w:rPr>
                <w:sz w:val="18"/>
                <w:szCs w:val="18"/>
              </w:rPr>
              <w:fldChar w:fldCharType="begin"/>
            </w:r>
            <w:r w:rsidR="00197883">
              <w:rPr>
                <w:sz w:val="18"/>
                <w:szCs w:val="18"/>
              </w:rPr>
              <w:instrText xml:space="preserve"> ADDIN ZOTERO_ITEM CSL_CITATION {"citationID":"dAFJaExn","properties":{"formattedCitation":"\\super 52\\nosupersub{}","plainCitation":"52","noteIndex":0},"citationItems":[{"id":"KfJSQhGA/JEJtcYM4","uris":["http://zotero.org/users/8254188/items/PX7RGZEF"],"itemData":{"id":22065,"type":"book","collection-title":"Psychologue","edition":"[1. éd.]","event-place":"Paris","language":"fre","note":"OCLC: 14395259","number-of-pages":"222","publisher":"Presses universitaires de France","publisher-place":"Paris","source":"Open WorldCat","title":"L'examen clinique en psychologie","author":[{"family":"Rey","given":"André."}],"issued":{"date-parts":[["1958"]]}}}],"schema":"https://github.com/citation-style-language/schema/raw/master/csl-citation.json"} </w:instrText>
            </w:r>
            <w:r w:rsidR="00FE1FA3">
              <w:rPr>
                <w:sz w:val="18"/>
                <w:szCs w:val="18"/>
              </w:rPr>
              <w:fldChar w:fldCharType="separate"/>
            </w:r>
            <w:r w:rsidR="00197883" w:rsidRPr="00197883">
              <w:rPr>
                <w:rFonts w:ascii="Calibri" w:hAnsi="Calibri" w:cs="Calibri"/>
                <w:sz w:val="18"/>
                <w:vertAlign w:val="superscript"/>
              </w:rPr>
              <w:t>52</w:t>
            </w:r>
            <w:r w:rsidR="00FE1FA3">
              <w:rPr>
                <w:sz w:val="18"/>
                <w:szCs w:val="18"/>
              </w:rPr>
              <w:fldChar w:fldCharType="end"/>
            </w:r>
            <w:r w:rsidR="00E345B2">
              <w:rPr>
                <w:sz w:val="18"/>
                <w:szCs w:val="18"/>
              </w:rPr>
              <w:t xml:space="preserve">: </w:t>
            </w:r>
            <w:r w:rsidR="00E345B2" w:rsidRPr="00B65395">
              <w:rPr>
                <w:sz w:val="18"/>
                <w:szCs w:val="18"/>
              </w:rPr>
              <w:t>Immediate</w:t>
            </w:r>
            <w:r w:rsidR="003C556C">
              <w:rPr>
                <w:sz w:val="18"/>
                <w:szCs w:val="18"/>
              </w:rPr>
              <w:t xml:space="preserve"> recall, </w:t>
            </w:r>
            <w:r w:rsidR="00E345B2" w:rsidRPr="00B65395">
              <w:rPr>
                <w:sz w:val="18"/>
                <w:szCs w:val="18"/>
              </w:rPr>
              <w:t>out</w:t>
            </w:r>
            <w:r w:rsidR="003C556C">
              <w:rPr>
                <w:sz w:val="18"/>
                <w:szCs w:val="18"/>
              </w:rPr>
              <w:t xml:space="preserve"> </w:t>
            </w:r>
            <w:r w:rsidR="00E345B2" w:rsidRPr="00B65395">
              <w:rPr>
                <w:sz w:val="18"/>
                <w:szCs w:val="18"/>
              </w:rPr>
              <w:t>of</w:t>
            </w:r>
            <w:r w:rsidR="003C556C">
              <w:rPr>
                <w:sz w:val="18"/>
                <w:szCs w:val="18"/>
              </w:rPr>
              <w:t xml:space="preserve"> </w:t>
            </w:r>
            <w:r w:rsidR="00E345B2" w:rsidRPr="00B65395">
              <w:rPr>
                <w:sz w:val="18"/>
                <w:szCs w:val="18"/>
              </w:rPr>
              <w:t>list</w:t>
            </w:r>
            <w:r w:rsidR="003C556C">
              <w:rPr>
                <w:sz w:val="18"/>
                <w:szCs w:val="18"/>
              </w:rPr>
              <w:t xml:space="preserve"> </w:t>
            </w:r>
            <w:r w:rsidR="00E345B2" w:rsidRPr="00B65395">
              <w:rPr>
                <w:sz w:val="18"/>
                <w:szCs w:val="18"/>
              </w:rPr>
              <w:t>words</w:t>
            </w:r>
            <w:r w:rsidR="003C556C">
              <w:rPr>
                <w:sz w:val="18"/>
                <w:szCs w:val="18"/>
              </w:rPr>
              <w:t xml:space="preserve">, trial </w:t>
            </w:r>
            <w:r w:rsidR="00E345B2" w:rsidRPr="00B65395">
              <w:rPr>
                <w:sz w:val="18"/>
                <w:szCs w:val="18"/>
              </w:rPr>
              <w:t>1</w:t>
            </w:r>
            <w:r w:rsidR="003C556C">
              <w:rPr>
                <w:sz w:val="18"/>
                <w:szCs w:val="18"/>
              </w:rPr>
              <w:t xml:space="preserve">, </w:t>
            </w:r>
            <w:r w:rsidR="00E345B2" w:rsidRPr="00B65395">
              <w:rPr>
                <w:sz w:val="18"/>
                <w:szCs w:val="18"/>
              </w:rPr>
              <w:t>repetition</w:t>
            </w:r>
            <w:r w:rsidR="003C556C">
              <w:rPr>
                <w:sz w:val="18"/>
                <w:szCs w:val="18"/>
              </w:rPr>
              <w:t xml:space="preserve"> </w:t>
            </w:r>
            <w:r w:rsidR="00E345B2" w:rsidRPr="00B65395">
              <w:rPr>
                <w:sz w:val="18"/>
                <w:szCs w:val="18"/>
              </w:rPr>
              <w:t>list</w:t>
            </w:r>
            <w:r w:rsidR="003C556C">
              <w:rPr>
                <w:sz w:val="18"/>
                <w:szCs w:val="18"/>
              </w:rPr>
              <w:t xml:space="preserve"> </w:t>
            </w:r>
            <w:r w:rsidR="00E345B2" w:rsidRPr="00B65395">
              <w:rPr>
                <w:sz w:val="18"/>
                <w:szCs w:val="18"/>
              </w:rPr>
              <w:t>A</w:t>
            </w:r>
          </w:p>
        </w:tc>
        <w:tc>
          <w:tcPr>
            <w:tcW w:w="1271" w:type="dxa"/>
          </w:tcPr>
          <w:p w14:paraId="7B9DA1F8" w14:textId="617FD12B" w:rsidR="00E345B2" w:rsidRPr="00112654" w:rsidRDefault="00E345B2" w:rsidP="00015095">
            <w:pPr>
              <w:spacing w:after="0" w:line="240" w:lineRule="auto"/>
              <w:rPr>
                <w:rFonts w:ascii="Calibri" w:eastAsiaTheme="majorEastAsia" w:hAnsi="Calibri" w:cstheme="majorBidi"/>
                <w:kern w:val="2"/>
                <w:sz w:val="18"/>
                <w:szCs w:val="18"/>
                <w14:ligatures w14:val="standardContextual"/>
              </w:rPr>
            </w:pPr>
            <w:r w:rsidRPr="00FB4A27">
              <w:rPr>
                <w:rFonts w:ascii="Calibri" w:eastAsiaTheme="majorEastAsia" w:hAnsi="Calibri" w:cstheme="majorBidi"/>
                <w:kern w:val="2"/>
                <w:sz w:val="18"/>
                <w:szCs w:val="18"/>
                <w14:ligatures w14:val="standardContextual"/>
              </w:rPr>
              <w:t>Continuous</w:t>
            </w:r>
          </w:p>
        </w:tc>
      </w:tr>
      <w:tr w:rsidR="00E345B2" w14:paraId="6F485576" w14:textId="77777777" w:rsidTr="00574A96">
        <w:trPr>
          <w:trHeight w:val="255"/>
        </w:trPr>
        <w:tc>
          <w:tcPr>
            <w:tcW w:w="8500" w:type="dxa"/>
          </w:tcPr>
          <w:p w14:paraId="50A2B9B7" w14:textId="66C77084" w:rsidR="00E345B2" w:rsidRPr="008E302D" w:rsidRDefault="00E41F36" w:rsidP="00015095">
            <w:pPr>
              <w:spacing w:after="0" w:line="240" w:lineRule="auto"/>
              <w:ind w:left="598" w:hanging="283"/>
              <w:rPr>
                <w:sz w:val="18"/>
                <w:szCs w:val="18"/>
              </w:rPr>
            </w:pPr>
            <w:r>
              <w:rPr>
                <w:sz w:val="18"/>
                <w:szCs w:val="18"/>
              </w:rPr>
              <w:t>R</w:t>
            </w:r>
            <w:r w:rsidR="00E345B2" w:rsidRPr="00B65395">
              <w:rPr>
                <w:sz w:val="18"/>
                <w:szCs w:val="18"/>
              </w:rPr>
              <w:t>AVLT</w:t>
            </w:r>
            <w:r w:rsidR="00E345B2">
              <w:rPr>
                <w:sz w:val="18"/>
                <w:szCs w:val="18"/>
              </w:rPr>
              <w:t xml:space="preserve"> (</w:t>
            </w:r>
            <w:r>
              <w:rPr>
                <w:sz w:val="18"/>
                <w:szCs w:val="18"/>
              </w:rPr>
              <w:t xml:space="preserve">Rey </w:t>
            </w:r>
            <w:r w:rsidR="00E345B2">
              <w:rPr>
                <w:sz w:val="18"/>
                <w:szCs w:val="18"/>
              </w:rPr>
              <w:t>Auditory Verbal Learning Test)</w:t>
            </w:r>
            <w:r w:rsidR="00FE1FA3">
              <w:rPr>
                <w:sz w:val="18"/>
                <w:szCs w:val="18"/>
              </w:rPr>
              <w:fldChar w:fldCharType="begin"/>
            </w:r>
            <w:r w:rsidR="00197883">
              <w:rPr>
                <w:sz w:val="18"/>
                <w:szCs w:val="18"/>
              </w:rPr>
              <w:instrText xml:space="preserve"> ADDIN ZOTERO_ITEM CSL_CITATION {"citationID":"qbpA6fky","properties":{"formattedCitation":"\\super 52\\nosupersub{}","plainCitation":"52","noteIndex":0},"citationItems":[{"id":"KfJSQhGA/JEJtcYM4","uris":["http://zotero.org/users/8254188/items/PX7RGZEF"],"itemData":{"id":22065,"type":"book","collection-title":"Psychologue","edition":"[1. éd.]","event-place":"Paris","language":"fre","note":"OCLC: 14395259","number-of-pages":"222","publisher":"Presses universitaires de France","publisher-place":"Paris","source":"Open WorldCat","title":"L'examen clinique en psychologie","author":[{"family":"Rey","given":"André."}],"issued":{"date-parts":[["1958"]]}}}],"schema":"https://github.com/citation-style-language/schema/raw/master/csl-citation.json"} </w:instrText>
            </w:r>
            <w:r w:rsidR="00FE1FA3">
              <w:rPr>
                <w:sz w:val="18"/>
                <w:szCs w:val="18"/>
              </w:rPr>
              <w:fldChar w:fldCharType="separate"/>
            </w:r>
            <w:r w:rsidR="00197883" w:rsidRPr="00197883">
              <w:rPr>
                <w:rFonts w:ascii="Calibri" w:hAnsi="Calibri" w:cs="Calibri"/>
                <w:sz w:val="18"/>
                <w:vertAlign w:val="superscript"/>
              </w:rPr>
              <w:t>52</w:t>
            </w:r>
            <w:r w:rsidR="00FE1FA3">
              <w:rPr>
                <w:sz w:val="18"/>
                <w:szCs w:val="18"/>
              </w:rPr>
              <w:fldChar w:fldCharType="end"/>
            </w:r>
            <w:r w:rsidR="00E345B2">
              <w:rPr>
                <w:sz w:val="18"/>
                <w:szCs w:val="18"/>
              </w:rPr>
              <w:t xml:space="preserve">: </w:t>
            </w:r>
            <w:r w:rsidR="00E345B2" w:rsidRPr="00B65395">
              <w:rPr>
                <w:sz w:val="18"/>
                <w:szCs w:val="18"/>
              </w:rPr>
              <w:t>Immediate</w:t>
            </w:r>
            <w:r w:rsidR="003C556C">
              <w:rPr>
                <w:sz w:val="18"/>
                <w:szCs w:val="18"/>
              </w:rPr>
              <w:t xml:space="preserve"> recall, </w:t>
            </w:r>
            <w:r w:rsidR="00E345B2" w:rsidRPr="00B65395">
              <w:rPr>
                <w:sz w:val="18"/>
                <w:szCs w:val="18"/>
              </w:rPr>
              <w:t>out</w:t>
            </w:r>
            <w:r w:rsidR="003C556C">
              <w:rPr>
                <w:sz w:val="18"/>
                <w:szCs w:val="18"/>
              </w:rPr>
              <w:t xml:space="preserve"> </w:t>
            </w:r>
            <w:r w:rsidR="00E345B2" w:rsidRPr="00B65395">
              <w:rPr>
                <w:sz w:val="18"/>
                <w:szCs w:val="18"/>
              </w:rPr>
              <w:t>of</w:t>
            </w:r>
            <w:r w:rsidR="003C556C">
              <w:rPr>
                <w:sz w:val="18"/>
                <w:szCs w:val="18"/>
              </w:rPr>
              <w:t xml:space="preserve"> </w:t>
            </w:r>
            <w:r w:rsidR="00E345B2" w:rsidRPr="00B65395">
              <w:rPr>
                <w:sz w:val="18"/>
                <w:szCs w:val="18"/>
              </w:rPr>
              <w:t>list</w:t>
            </w:r>
            <w:r w:rsidR="003C556C">
              <w:rPr>
                <w:sz w:val="18"/>
                <w:szCs w:val="18"/>
              </w:rPr>
              <w:t xml:space="preserve"> </w:t>
            </w:r>
            <w:r w:rsidR="00E345B2" w:rsidRPr="00B65395">
              <w:rPr>
                <w:sz w:val="18"/>
                <w:szCs w:val="18"/>
              </w:rPr>
              <w:t>words</w:t>
            </w:r>
            <w:r w:rsidR="003C556C">
              <w:rPr>
                <w:sz w:val="18"/>
                <w:szCs w:val="18"/>
              </w:rPr>
              <w:t xml:space="preserve">, trial </w:t>
            </w:r>
            <w:r w:rsidR="00E345B2" w:rsidRPr="00B65395">
              <w:rPr>
                <w:sz w:val="18"/>
                <w:szCs w:val="18"/>
              </w:rPr>
              <w:t>5</w:t>
            </w:r>
            <w:r w:rsidR="003C556C">
              <w:rPr>
                <w:sz w:val="18"/>
                <w:szCs w:val="18"/>
              </w:rPr>
              <w:t xml:space="preserve">, </w:t>
            </w:r>
            <w:r w:rsidR="00E345B2" w:rsidRPr="00B65395">
              <w:rPr>
                <w:sz w:val="18"/>
                <w:szCs w:val="18"/>
              </w:rPr>
              <w:t>repetition</w:t>
            </w:r>
            <w:r w:rsidR="003C556C">
              <w:rPr>
                <w:sz w:val="18"/>
                <w:szCs w:val="18"/>
              </w:rPr>
              <w:t xml:space="preserve"> </w:t>
            </w:r>
            <w:r w:rsidR="00E345B2" w:rsidRPr="00B65395">
              <w:rPr>
                <w:sz w:val="18"/>
                <w:szCs w:val="18"/>
              </w:rPr>
              <w:t>list</w:t>
            </w:r>
            <w:r w:rsidR="003C556C">
              <w:rPr>
                <w:sz w:val="18"/>
                <w:szCs w:val="18"/>
              </w:rPr>
              <w:t xml:space="preserve"> </w:t>
            </w:r>
            <w:r w:rsidR="00E345B2" w:rsidRPr="00B65395">
              <w:rPr>
                <w:sz w:val="18"/>
                <w:szCs w:val="18"/>
              </w:rPr>
              <w:t>A</w:t>
            </w:r>
          </w:p>
        </w:tc>
        <w:tc>
          <w:tcPr>
            <w:tcW w:w="1271" w:type="dxa"/>
          </w:tcPr>
          <w:p w14:paraId="0DBB8E22" w14:textId="7F88560E" w:rsidR="00E345B2" w:rsidRPr="00112654" w:rsidRDefault="00E345B2" w:rsidP="00015095">
            <w:pPr>
              <w:spacing w:after="0" w:line="240" w:lineRule="auto"/>
              <w:rPr>
                <w:rFonts w:ascii="Calibri" w:eastAsiaTheme="majorEastAsia" w:hAnsi="Calibri" w:cstheme="majorBidi"/>
                <w:kern w:val="2"/>
                <w:sz w:val="18"/>
                <w:szCs w:val="18"/>
                <w14:ligatures w14:val="standardContextual"/>
              </w:rPr>
            </w:pPr>
            <w:r w:rsidRPr="00FB4A27">
              <w:rPr>
                <w:rFonts w:ascii="Calibri" w:eastAsiaTheme="majorEastAsia" w:hAnsi="Calibri" w:cstheme="majorBidi"/>
                <w:kern w:val="2"/>
                <w:sz w:val="18"/>
                <w:szCs w:val="18"/>
                <w14:ligatures w14:val="standardContextual"/>
              </w:rPr>
              <w:t>Continuous</w:t>
            </w:r>
          </w:p>
        </w:tc>
      </w:tr>
      <w:tr w:rsidR="00E345B2" w14:paraId="4E4E3267" w14:textId="77777777" w:rsidTr="00574A96">
        <w:trPr>
          <w:trHeight w:val="255"/>
        </w:trPr>
        <w:tc>
          <w:tcPr>
            <w:tcW w:w="8500" w:type="dxa"/>
          </w:tcPr>
          <w:p w14:paraId="4677A06D" w14:textId="6A446A90" w:rsidR="00E345B2" w:rsidRPr="008E302D" w:rsidRDefault="00E41F36" w:rsidP="00015095">
            <w:pPr>
              <w:spacing w:after="0" w:line="240" w:lineRule="auto"/>
              <w:ind w:left="598" w:hanging="283"/>
              <w:rPr>
                <w:sz w:val="18"/>
                <w:szCs w:val="18"/>
              </w:rPr>
            </w:pPr>
            <w:r>
              <w:rPr>
                <w:sz w:val="18"/>
                <w:szCs w:val="18"/>
              </w:rPr>
              <w:t>RAVLT</w:t>
            </w:r>
            <w:r w:rsidR="00E345B2">
              <w:rPr>
                <w:sz w:val="18"/>
                <w:szCs w:val="18"/>
              </w:rPr>
              <w:t xml:space="preserve"> (</w:t>
            </w:r>
            <w:r>
              <w:rPr>
                <w:sz w:val="18"/>
                <w:szCs w:val="18"/>
              </w:rPr>
              <w:t xml:space="preserve">Rey </w:t>
            </w:r>
            <w:r w:rsidR="00E345B2">
              <w:rPr>
                <w:sz w:val="18"/>
                <w:szCs w:val="18"/>
              </w:rPr>
              <w:t>Auditory Verbal Learning Test)</w:t>
            </w:r>
            <w:r w:rsidR="00FE1FA3">
              <w:rPr>
                <w:sz w:val="18"/>
                <w:szCs w:val="18"/>
              </w:rPr>
              <w:fldChar w:fldCharType="begin"/>
            </w:r>
            <w:r w:rsidR="00197883">
              <w:rPr>
                <w:sz w:val="18"/>
                <w:szCs w:val="18"/>
              </w:rPr>
              <w:instrText xml:space="preserve"> ADDIN ZOTERO_ITEM CSL_CITATION {"citationID":"qT9MsASz","properties":{"formattedCitation":"\\super 52\\nosupersub{}","plainCitation":"52","noteIndex":0},"citationItems":[{"id":"KfJSQhGA/JEJtcYM4","uris":["http://zotero.org/users/8254188/items/PX7RGZEF"],"itemData":{"id":22065,"type":"book","collection-title":"Psychologue","edition":"[1. éd.]","event-place":"Paris","language":"fre","note":"OCLC: 14395259","number-of-pages":"222","publisher":"Presses universitaires de France","publisher-place":"Paris","source":"Open WorldCat","title":"L'examen clinique en psychologie","author":[{"family":"Rey","given":"André."}],"issued":{"date-parts":[["1958"]]}}}],"schema":"https://github.com/citation-style-language/schema/raw/master/csl-citation.json"} </w:instrText>
            </w:r>
            <w:r w:rsidR="00FE1FA3">
              <w:rPr>
                <w:sz w:val="18"/>
                <w:szCs w:val="18"/>
              </w:rPr>
              <w:fldChar w:fldCharType="separate"/>
            </w:r>
            <w:r w:rsidR="00197883" w:rsidRPr="00197883">
              <w:rPr>
                <w:rFonts w:ascii="Calibri" w:hAnsi="Calibri" w:cs="Calibri"/>
                <w:sz w:val="18"/>
                <w:vertAlign w:val="superscript"/>
              </w:rPr>
              <w:t>52</w:t>
            </w:r>
            <w:r w:rsidR="00FE1FA3">
              <w:rPr>
                <w:sz w:val="18"/>
                <w:szCs w:val="18"/>
              </w:rPr>
              <w:fldChar w:fldCharType="end"/>
            </w:r>
            <w:r w:rsidR="00E345B2">
              <w:rPr>
                <w:sz w:val="18"/>
                <w:szCs w:val="18"/>
              </w:rPr>
              <w:t xml:space="preserve">: </w:t>
            </w:r>
            <w:r w:rsidR="00E345B2" w:rsidRPr="00B65395">
              <w:rPr>
                <w:sz w:val="18"/>
                <w:szCs w:val="18"/>
              </w:rPr>
              <w:t>Immediate</w:t>
            </w:r>
            <w:r w:rsidR="003C556C">
              <w:rPr>
                <w:sz w:val="18"/>
                <w:szCs w:val="18"/>
              </w:rPr>
              <w:t xml:space="preserve"> recall, </w:t>
            </w:r>
            <w:r w:rsidR="00E345B2" w:rsidRPr="00B65395">
              <w:rPr>
                <w:sz w:val="18"/>
                <w:szCs w:val="18"/>
              </w:rPr>
              <w:t>repeated</w:t>
            </w:r>
            <w:r w:rsidR="003C556C">
              <w:rPr>
                <w:sz w:val="18"/>
                <w:szCs w:val="18"/>
              </w:rPr>
              <w:t xml:space="preserve"> </w:t>
            </w:r>
            <w:r w:rsidR="00E345B2" w:rsidRPr="00B65395">
              <w:rPr>
                <w:sz w:val="18"/>
                <w:szCs w:val="18"/>
              </w:rPr>
              <w:t>words</w:t>
            </w:r>
            <w:r w:rsidR="003C556C">
              <w:rPr>
                <w:sz w:val="18"/>
                <w:szCs w:val="18"/>
              </w:rPr>
              <w:t xml:space="preserve">, trial </w:t>
            </w:r>
            <w:r w:rsidR="00E345B2" w:rsidRPr="00B65395">
              <w:rPr>
                <w:sz w:val="18"/>
                <w:szCs w:val="18"/>
              </w:rPr>
              <w:t>1</w:t>
            </w:r>
            <w:r w:rsidR="003C556C">
              <w:rPr>
                <w:sz w:val="18"/>
                <w:szCs w:val="18"/>
              </w:rPr>
              <w:t xml:space="preserve">, </w:t>
            </w:r>
            <w:r w:rsidR="00E345B2" w:rsidRPr="00B65395">
              <w:rPr>
                <w:sz w:val="18"/>
                <w:szCs w:val="18"/>
              </w:rPr>
              <w:t>repetition</w:t>
            </w:r>
            <w:r w:rsidR="003C556C">
              <w:rPr>
                <w:sz w:val="18"/>
                <w:szCs w:val="18"/>
              </w:rPr>
              <w:t xml:space="preserve"> </w:t>
            </w:r>
            <w:r w:rsidR="00E345B2" w:rsidRPr="00B65395">
              <w:rPr>
                <w:sz w:val="18"/>
                <w:szCs w:val="18"/>
              </w:rPr>
              <w:t>list</w:t>
            </w:r>
            <w:r w:rsidR="003C556C">
              <w:rPr>
                <w:sz w:val="18"/>
                <w:szCs w:val="18"/>
              </w:rPr>
              <w:t xml:space="preserve"> </w:t>
            </w:r>
            <w:r w:rsidR="00E345B2" w:rsidRPr="00B65395">
              <w:rPr>
                <w:sz w:val="18"/>
                <w:szCs w:val="18"/>
              </w:rPr>
              <w:t>A</w:t>
            </w:r>
          </w:p>
        </w:tc>
        <w:tc>
          <w:tcPr>
            <w:tcW w:w="1271" w:type="dxa"/>
          </w:tcPr>
          <w:p w14:paraId="76524C83" w14:textId="2C5A5C76" w:rsidR="00E345B2" w:rsidRPr="00112654" w:rsidRDefault="00E345B2" w:rsidP="00015095">
            <w:pPr>
              <w:spacing w:after="0" w:line="240" w:lineRule="auto"/>
              <w:rPr>
                <w:rFonts w:ascii="Calibri" w:eastAsiaTheme="majorEastAsia" w:hAnsi="Calibri" w:cstheme="majorBidi"/>
                <w:kern w:val="2"/>
                <w:sz w:val="18"/>
                <w:szCs w:val="18"/>
                <w14:ligatures w14:val="standardContextual"/>
              </w:rPr>
            </w:pPr>
            <w:r w:rsidRPr="00FB4A27">
              <w:rPr>
                <w:rFonts w:ascii="Calibri" w:eastAsiaTheme="majorEastAsia" w:hAnsi="Calibri" w:cstheme="majorBidi"/>
                <w:kern w:val="2"/>
                <w:sz w:val="18"/>
                <w:szCs w:val="18"/>
                <w14:ligatures w14:val="standardContextual"/>
              </w:rPr>
              <w:t>Continuous</w:t>
            </w:r>
          </w:p>
        </w:tc>
      </w:tr>
      <w:tr w:rsidR="00E345B2" w14:paraId="660F5B87" w14:textId="77777777" w:rsidTr="00574A96">
        <w:trPr>
          <w:trHeight w:val="255"/>
        </w:trPr>
        <w:tc>
          <w:tcPr>
            <w:tcW w:w="8500" w:type="dxa"/>
          </w:tcPr>
          <w:p w14:paraId="6942D3A2" w14:textId="0B7DF674" w:rsidR="00E345B2" w:rsidRPr="00BB40C7" w:rsidRDefault="00E41F36" w:rsidP="00015095">
            <w:pPr>
              <w:spacing w:after="0" w:line="240" w:lineRule="auto"/>
              <w:ind w:left="598" w:hanging="283"/>
              <w:rPr>
                <w:sz w:val="18"/>
                <w:szCs w:val="18"/>
              </w:rPr>
            </w:pPr>
            <w:r>
              <w:rPr>
                <w:sz w:val="18"/>
                <w:szCs w:val="18"/>
              </w:rPr>
              <w:t>RAVLT</w:t>
            </w:r>
            <w:r w:rsidR="00E345B2">
              <w:rPr>
                <w:sz w:val="18"/>
                <w:szCs w:val="18"/>
              </w:rPr>
              <w:t xml:space="preserve"> (Auditory Verbal Learning Test)</w:t>
            </w:r>
            <w:r w:rsidR="00FE1FA3">
              <w:rPr>
                <w:sz w:val="18"/>
                <w:szCs w:val="18"/>
              </w:rPr>
              <w:fldChar w:fldCharType="begin"/>
            </w:r>
            <w:r w:rsidR="00197883">
              <w:rPr>
                <w:sz w:val="18"/>
                <w:szCs w:val="18"/>
              </w:rPr>
              <w:instrText xml:space="preserve"> ADDIN ZOTERO_ITEM CSL_CITATION {"citationID":"2r1A4akf","properties":{"formattedCitation":"\\super 52\\nosupersub{}","plainCitation":"52","noteIndex":0},"citationItems":[{"id":"KfJSQhGA/JEJtcYM4","uris":["http://zotero.org/users/8254188/items/PX7RGZEF"],"itemData":{"id":22065,"type":"book","collection-title":"Psychologue","edition":"[1. éd.]","event-place":"Paris","language":"fre","note":"OCLC: 14395259","number-of-pages":"222","publisher":"Presses universitaires de France","publisher-place":"Paris","source":"Open WorldCat","title":"L'examen clinique en psychologie","author":[{"family":"Rey","given":"André."}],"issued":{"date-parts":[["1958"]]}}}],"schema":"https://github.com/citation-style-language/schema/raw/master/csl-citation.json"} </w:instrText>
            </w:r>
            <w:r w:rsidR="00FE1FA3">
              <w:rPr>
                <w:sz w:val="18"/>
                <w:szCs w:val="18"/>
              </w:rPr>
              <w:fldChar w:fldCharType="separate"/>
            </w:r>
            <w:r w:rsidR="00197883" w:rsidRPr="00197883">
              <w:rPr>
                <w:rFonts w:ascii="Calibri" w:hAnsi="Calibri" w:cs="Calibri"/>
                <w:sz w:val="18"/>
                <w:vertAlign w:val="superscript"/>
              </w:rPr>
              <w:t>52</w:t>
            </w:r>
            <w:r w:rsidR="00FE1FA3">
              <w:rPr>
                <w:sz w:val="18"/>
                <w:szCs w:val="18"/>
              </w:rPr>
              <w:fldChar w:fldCharType="end"/>
            </w:r>
            <w:r w:rsidR="00E345B2">
              <w:rPr>
                <w:sz w:val="18"/>
                <w:szCs w:val="18"/>
              </w:rPr>
              <w:t xml:space="preserve">: </w:t>
            </w:r>
            <w:r w:rsidR="00E345B2" w:rsidRPr="00B65395">
              <w:rPr>
                <w:sz w:val="18"/>
                <w:szCs w:val="18"/>
              </w:rPr>
              <w:t>Immediate</w:t>
            </w:r>
            <w:r w:rsidR="003C556C">
              <w:rPr>
                <w:sz w:val="18"/>
                <w:szCs w:val="18"/>
              </w:rPr>
              <w:t xml:space="preserve"> recall, </w:t>
            </w:r>
            <w:r w:rsidR="00E345B2" w:rsidRPr="00B65395">
              <w:rPr>
                <w:sz w:val="18"/>
                <w:szCs w:val="18"/>
              </w:rPr>
              <w:t>repeated</w:t>
            </w:r>
            <w:r w:rsidR="003C556C">
              <w:rPr>
                <w:sz w:val="18"/>
                <w:szCs w:val="18"/>
              </w:rPr>
              <w:t xml:space="preserve"> </w:t>
            </w:r>
            <w:r w:rsidR="00E345B2" w:rsidRPr="00B65395">
              <w:rPr>
                <w:sz w:val="18"/>
                <w:szCs w:val="18"/>
              </w:rPr>
              <w:t>words</w:t>
            </w:r>
            <w:r w:rsidR="003C556C">
              <w:rPr>
                <w:sz w:val="18"/>
                <w:szCs w:val="18"/>
              </w:rPr>
              <w:t xml:space="preserve">, trial </w:t>
            </w:r>
            <w:r w:rsidR="00E345B2" w:rsidRPr="00B65395">
              <w:rPr>
                <w:sz w:val="18"/>
                <w:szCs w:val="18"/>
              </w:rPr>
              <w:t>5</w:t>
            </w:r>
            <w:r w:rsidR="003C556C">
              <w:rPr>
                <w:sz w:val="18"/>
                <w:szCs w:val="18"/>
              </w:rPr>
              <w:t xml:space="preserve">, </w:t>
            </w:r>
            <w:r w:rsidR="00E345B2" w:rsidRPr="00B65395">
              <w:rPr>
                <w:sz w:val="18"/>
                <w:szCs w:val="18"/>
              </w:rPr>
              <w:t>repetition</w:t>
            </w:r>
            <w:r w:rsidR="003C556C">
              <w:rPr>
                <w:sz w:val="18"/>
                <w:szCs w:val="18"/>
              </w:rPr>
              <w:t xml:space="preserve"> </w:t>
            </w:r>
            <w:r w:rsidR="00E345B2" w:rsidRPr="00B65395">
              <w:rPr>
                <w:sz w:val="18"/>
                <w:szCs w:val="18"/>
              </w:rPr>
              <w:t>list</w:t>
            </w:r>
            <w:r w:rsidR="003C556C">
              <w:rPr>
                <w:sz w:val="18"/>
                <w:szCs w:val="18"/>
              </w:rPr>
              <w:t xml:space="preserve"> </w:t>
            </w:r>
            <w:r w:rsidR="00E345B2" w:rsidRPr="00B65395">
              <w:rPr>
                <w:sz w:val="18"/>
                <w:szCs w:val="18"/>
              </w:rPr>
              <w:t>A</w:t>
            </w:r>
          </w:p>
        </w:tc>
        <w:tc>
          <w:tcPr>
            <w:tcW w:w="1271" w:type="dxa"/>
          </w:tcPr>
          <w:p w14:paraId="43BDDE8B" w14:textId="2199DAA2" w:rsidR="00E345B2" w:rsidRPr="00112654" w:rsidRDefault="00E345B2" w:rsidP="00015095">
            <w:pPr>
              <w:spacing w:after="0" w:line="240" w:lineRule="auto"/>
              <w:rPr>
                <w:rFonts w:ascii="Calibri" w:eastAsiaTheme="majorEastAsia" w:hAnsi="Calibri" w:cstheme="majorBidi"/>
                <w:kern w:val="2"/>
                <w:sz w:val="18"/>
                <w:szCs w:val="18"/>
                <w14:ligatures w14:val="standardContextual"/>
              </w:rPr>
            </w:pPr>
            <w:r w:rsidRPr="00FB4A27">
              <w:rPr>
                <w:rFonts w:ascii="Calibri" w:eastAsiaTheme="majorEastAsia" w:hAnsi="Calibri" w:cstheme="majorBidi"/>
                <w:kern w:val="2"/>
                <w:sz w:val="18"/>
                <w:szCs w:val="18"/>
                <w14:ligatures w14:val="standardContextual"/>
              </w:rPr>
              <w:t>Continuous</w:t>
            </w:r>
          </w:p>
        </w:tc>
      </w:tr>
      <w:tr w:rsidR="00E345B2" w14:paraId="588FB188" w14:textId="77777777" w:rsidTr="00574A96">
        <w:trPr>
          <w:trHeight w:val="255"/>
        </w:trPr>
        <w:tc>
          <w:tcPr>
            <w:tcW w:w="8500" w:type="dxa"/>
          </w:tcPr>
          <w:p w14:paraId="15DD24D3" w14:textId="0007EB7C" w:rsidR="00E345B2" w:rsidRPr="00BB40C7" w:rsidRDefault="00E41F36" w:rsidP="00015095">
            <w:pPr>
              <w:spacing w:after="0" w:line="240" w:lineRule="auto"/>
              <w:ind w:left="598" w:hanging="283"/>
              <w:rPr>
                <w:sz w:val="18"/>
                <w:szCs w:val="18"/>
              </w:rPr>
            </w:pPr>
            <w:r>
              <w:rPr>
                <w:sz w:val="18"/>
                <w:szCs w:val="18"/>
              </w:rPr>
              <w:t>RAVLT</w:t>
            </w:r>
            <w:r w:rsidR="00E345B2">
              <w:rPr>
                <w:sz w:val="18"/>
                <w:szCs w:val="18"/>
              </w:rPr>
              <w:t xml:space="preserve"> (Auditory Verbal Learning Test)</w:t>
            </w:r>
            <w:r w:rsidR="00FE1FA3">
              <w:rPr>
                <w:sz w:val="18"/>
                <w:szCs w:val="18"/>
              </w:rPr>
              <w:fldChar w:fldCharType="begin"/>
            </w:r>
            <w:r w:rsidR="00197883">
              <w:rPr>
                <w:sz w:val="18"/>
                <w:szCs w:val="18"/>
              </w:rPr>
              <w:instrText xml:space="preserve"> ADDIN ZOTERO_ITEM CSL_CITATION {"citationID":"WLI9bqcx","properties":{"formattedCitation":"\\super 52\\nosupersub{}","plainCitation":"52","noteIndex":0},"citationItems":[{"id":"KfJSQhGA/JEJtcYM4","uris":["http://zotero.org/users/8254188/items/PX7RGZEF"],"itemData":{"id":22065,"type":"book","collection-title":"Psychologue","edition":"[1. éd.]","event-place":"Paris","language":"fre","note":"OCLC: 14395259","number-of-pages":"222","publisher":"Presses universitaires de France","publisher-place":"Paris","source":"Open WorldCat","title":"L'examen clinique en psychologie","author":[{"family":"Rey","given":"André."}],"issued":{"date-parts":[["1958"]]}}}],"schema":"https://github.com/citation-style-language/schema/raw/master/csl-citation.json"} </w:instrText>
            </w:r>
            <w:r w:rsidR="00FE1FA3">
              <w:rPr>
                <w:sz w:val="18"/>
                <w:szCs w:val="18"/>
              </w:rPr>
              <w:fldChar w:fldCharType="separate"/>
            </w:r>
            <w:r w:rsidR="00197883" w:rsidRPr="00197883">
              <w:rPr>
                <w:rFonts w:ascii="Calibri" w:hAnsi="Calibri" w:cs="Calibri"/>
                <w:sz w:val="18"/>
                <w:vertAlign w:val="superscript"/>
              </w:rPr>
              <w:t>52</w:t>
            </w:r>
            <w:r w:rsidR="00FE1FA3">
              <w:rPr>
                <w:sz w:val="18"/>
                <w:szCs w:val="18"/>
              </w:rPr>
              <w:fldChar w:fldCharType="end"/>
            </w:r>
            <w:r w:rsidR="00E345B2">
              <w:rPr>
                <w:sz w:val="18"/>
                <w:szCs w:val="18"/>
              </w:rPr>
              <w:t xml:space="preserve">: </w:t>
            </w:r>
            <w:r w:rsidR="00E345B2" w:rsidRPr="00B65395">
              <w:rPr>
                <w:sz w:val="18"/>
                <w:szCs w:val="18"/>
              </w:rPr>
              <w:t>Interference</w:t>
            </w:r>
            <w:r w:rsidR="003C556C">
              <w:rPr>
                <w:sz w:val="18"/>
                <w:szCs w:val="18"/>
              </w:rPr>
              <w:t>, i</w:t>
            </w:r>
            <w:r w:rsidR="00E345B2" w:rsidRPr="00B65395">
              <w:rPr>
                <w:sz w:val="18"/>
                <w:szCs w:val="18"/>
              </w:rPr>
              <w:t>mmediate</w:t>
            </w:r>
            <w:r w:rsidR="003C556C">
              <w:rPr>
                <w:sz w:val="18"/>
                <w:szCs w:val="18"/>
              </w:rPr>
              <w:t xml:space="preserve"> recall, </w:t>
            </w:r>
            <w:r w:rsidR="00E345B2" w:rsidRPr="00B65395">
              <w:rPr>
                <w:sz w:val="18"/>
                <w:szCs w:val="18"/>
              </w:rPr>
              <w:t>repetition</w:t>
            </w:r>
            <w:r w:rsidR="003C556C">
              <w:rPr>
                <w:sz w:val="18"/>
                <w:szCs w:val="18"/>
              </w:rPr>
              <w:t xml:space="preserve"> </w:t>
            </w:r>
            <w:r w:rsidR="00E345B2" w:rsidRPr="00B65395">
              <w:rPr>
                <w:sz w:val="18"/>
                <w:szCs w:val="18"/>
              </w:rPr>
              <w:t>list</w:t>
            </w:r>
            <w:r w:rsidR="003C556C">
              <w:rPr>
                <w:sz w:val="18"/>
                <w:szCs w:val="18"/>
              </w:rPr>
              <w:t xml:space="preserve"> </w:t>
            </w:r>
            <w:r w:rsidR="00E345B2" w:rsidRPr="00B65395">
              <w:rPr>
                <w:sz w:val="18"/>
                <w:szCs w:val="18"/>
              </w:rPr>
              <w:t>B</w:t>
            </w:r>
          </w:p>
        </w:tc>
        <w:tc>
          <w:tcPr>
            <w:tcW w:w="1271" w:type="dxa"/>
          </w:tcPr>
          <w:p w14:paraId="5FDA6634" w14:textId="2665426F" w:rsidR="00E345B2" w:rsidRPr="00112654" w:rsidRDefault="00E345B2" w:rsidP="00015095">
            <w:pPr>
              <w:spacing w:after="0" w:line="240" w:lineRule="auto"/>
              <w:rPr>
                <w:rFonts w:ascii="Calibri" w:eastAsiaTheme="majorEastAsia" w:hAnsi="Calibri" w:cstheme="majorBidi"/>
                <w:kern w:val="2"/>
                <w:sz w:val="18"/>
                <w:szCs w:val="18"/>
                <w14:ligatures w14:val="standardContextual"/>
              </w:rPr>
            </w:pPr>
            <w:r w:rsidRPr="00FB4A27">
              <w:rPr>
                <w:rFonts w:ascii="Calibri" w:eastAsiaTheme="majorEastAsia" w:hAnsi="Calibri" w:cstheme="majorBidi"/>
                <w:kern w:val="2"/>
                <w:sz w:val="18"/>
                <w:szCs w:val="18"/>
                <w14:ligatures w14:val="standardContextual"/>
              </w:rPr>
              <w:t>Continuous</w:t>
            </w:r>
          </w:p>
        </w:tc>
      </w:tr>
      <w:tr w:rsidR="00E345B2" w14:paraId="515B919F" w14:textId="77777777" w:rsidTr="00574A96">
        <w:trPr>
          <w:trHeight w:val="255"/>
        </w:trPr>
        <w:tc>
          <w:tcPr>
            <w:tcW w:w="8500" w:type="dxa"/>
          </w:tcPr>
          <w:p w14:paraId="33F9CE02" w14:textId="26E32FE9" w:rsidR="00E345B2" w:rsidRPr="00BB40C7" w:rsidRDefault="00E41F36" w:rsidP="00015095">
            <w:pPr>
              <w:spacing w:after="0" w:line="240" w:lineRule="auto"/>
              <w:ind w:left="598" w:hanging="283"/>
              <w:rPr>
                <w:sz w:val="18"/>
                <w:szCs w:val="18"/>
              </w:rPr>
            </w:pPr>
            <w:r>
              <w:rPr>
                <w:sz w:val="18"/>
                <w:szCs w:val="18"/>
              </w:rPr>
              <w:t>RAVLT</w:t>
            </w:r>
            <w:r w:rsidR="00E345B2">
              <w:rPr>
                <w:sz w:val="18"/>
                <w:szCs w:val="18"/>
              </w:rPr>
              <w:t xml:space="preserve"> (Auditory Verbal Learning Test)</w:t>
            </w:r>
            <w:r w:rsidR="00FE1FA3">
              <w:rPr>
                <w:sz w:val="18"/>
                <w:szCs w:val="18"/>
              </w:rPr>
              <w:fldChar w:fldCharType="begin"/>
            </w:r>
            <w:r w:rsidR="00197883">
              <w:rPr>
                <w:sz w:val="18"/>
                <w:szCs w:val="18"/>
              </w:rPr>
              <w:instrText xml:space="preserve"> ADDIN ZOTERO_ITEM CSL_CITATION {"citationID":"bie63ZI2","properties":{"formattedCitation":"\\super 52\\nosupersub{}","plainCitation":"52","noteIndex":0},"citationItems":[{"id":"KfJSQhGA/JEJtcYM4","uris":["http://zotero.org/users/8254188/items/PX7RGZEF"],"itemData":{"id":22065,"type":"book","collection-title":"Psychologue","edition":"[1. éd.]","event-place":"Paris","language":"fre","note":"OCLC: 14395259","number-of-pages":"222","publisher":"Presses universitaires de France","publisher-place":"Paris","source":"Open WorldCat","title":"L'examen clinique en psychologie","author":[{"family":"Rey","given":"André."}],"issued":{"date-parts":[["1958"]]}}}],"schema":"https://github.com/citation-style-language/schema/raw/master/csl-citation.json"} </w:instrText>
            </w:r>
            <w:r w:rsidR="00FE1FA3">
              <w:rPr>
                <w:sz w:val="18"/>
                <w:szCs w:val="18"/>
              </w:rPr>
              <w:fldChar w:fldCharType="separate"/>
            </w:r>
            <w:r w:rsidR="00197883" w:rsidRPr="00197883">
              <w:rPr>
                <w:rFonts w:ascii="Calibri" w:hAnsi="Calibri" w:cs="Calibri"/>
                <w:sz w:val="18"/>
                <w:vertAlign w:val="superscript"/>
              </w:rPr>
              <w:t>52</w:t>
            </w:r>
            <w:r w:rsidR="00FE1FA3">
              <w:rPr>
                <w:sz w:val="18"/>
                <w:szCs w:val="18"/>
              </w:rPr>
              <w:fldChar w:fldCharType="end"/>
            </w:r>
            <w:r w:rsidR="00E345B2">
              <w:rPr>
                <w:sz w:val="18"/>
                <w:szCs w:val="18"/>
              </w:rPr>
              <w:t xml:space="preserve">: </w:t>
            </w:r>
            <w:r w:rsidR="00E345B2" w:rsidRPr="00B65395">
              <w:rPr>
                <w:sz w:val="18"/>
                <w:szCs w:val="18"/>
              </w:rPr>
              <w:t>Interference</w:t>
            </w:r>
            <w:r w:rsidR="003C556C">
              <w:rPr>
                <w:sz w:val="18"/>
                <w:szCs w:val="18"/>
              </w:rPr>
              <w:t>, i</w:t>
            </w:r>
            <w:r w:rsidR="00E345B2" w:rsidRPr="00B65395">
              <w:rPr>
                <w:sz w:val="18"/>
                <w:szCs w:val="18"/>
              </w:rPr>
              <w:t>mmediate</w:t>
            </w:r>
            <w:r w:rsidR="003C556C">
              <w:rPr>
                <w:sz w:val="18"/>
                <w:szCs w:val="18"/>
              </w:rPr>
              <w:t xml:space="preserve"> recall, </w:t>
            </w:r>
            <w:r w:rsidR="00E345B2" w:rsidRPr="00B65395">
              <w:rPr>
                <w:sz w:val="18"/>
                <w:szCs w:val="18"/>
              </w:rPr>
              <w:t>words</w:t>
            </w:r>
            <w:r w:rsidR="003C556C">
              <w:rPr>
                <w:sz w:val="18"/>
                <w:szCs w:val="18"/>
              </w:rPr>
              <w:t xml:space="preserve"> </w:t>
            </w:r>
            <w:r w:rsidR="00E345B2" w:rsidRPr="00B65395">
              <w:rPr>
                <w:sz w:val="18"/>
                <w:szCs w:val="18"/>
              </w:rPr>
              <w:t>from</w:t>
            </w:r>
            <w:r w:rsidR="003C556C">
              <w:rPr>
                <w:sz w:val="18"/>
                <w:szCs w:val="18"/>
              </w:rPr>
              <w:t xml:space="preserve"> </w:t>
            </w:r>
            <w:r w:rsidR="00E345B2" w:rsidRPr="00B65395">
              <w:rPr>
                <w:sz w:val="18"/>
                <w:szCs w:val="18"/>
              </w:rPr>
              <w:t>list</w:t>
            </w:r>
            <w:r w:rsidR="003C556C">
              <w:rPr>
                <w:sz w:val="18"/>
                <w:szCs w:val="18"/>
              </w:rPr>
              <w:t xml:space="preserve"> </w:t>
            </w:r>
            <w:r w:rsidR="00E345B2" w:rsidRPr="00B65395">
              <w:rPr>
                <w:sz w:val="18"/>
                <w:szCs w:val="18"/>
              </w:rPr>
              <w:t>A</w:t>
            </w:r>
            <w:r w:rsidR="003C556C">
              <w:rPr>
                <w:sz w:val="18"/>
                <w:szCs w:val="18"/>
              </w:rPr>
              <w:t xml:space="preserve"> </w:t>
            </w:r>
            <w:r w:rsidR="00E345B2" w:rsidRPr="00B65395">
              <w:rPr>
                <w:sz w:val="18"/>
                <w:szCs w:val="18"/>
              </w:rPr>
              <w:t>repetition</w:t>
            </w:r>
            <w:r w:rsidR="003C556C">
              <w:rPr>
                <w:sz w:val="18"/>
                <w:szCs w:val="18"/>
              </w:rPr>
              <w:t xml:space="preserve"> </w:t>
            </w:r>
            <w:r w:rsidR="00E345B2" w:rsidRPr="00B65395">
              <w:rPr>
                <w:sz w:val="18"/>
                <w:szCs w:val="18"/>
              </w:rPr>
              <w:t>list</w:t>
            </w:r>
            <w:r w:rsidR="003C556C">
              <w:rPr>
                <w:sz w:val="18"/>
                <w:szCs w:val="18"/>
              </w:rPr>
              <w:t xml:space="preserve"> </w:t>
            </w:r>
            <w:r w:rsidR="00E345B2" w:rsidRPr="00B65395">
              <w:rPr>
                <w:sz w:val="18"/>
                <w:szCs w:val="18"/>
              </w:rPr>
              <w:t>B</w:t>
            </w:r>
          </w:p>
        </w:tc>
        <w:tc>
          <w:tcPr>
            <w:tcW w:w="1271" w:type="dxa"/>
          </w:tcPr>
          <w:p w14:paraId="11610077" w14:textId="15B25E0A" w:rsidR="00E345B2" w:rsidRPr="00112654" w:rsidRDefault="00E345B2" w:rsidP="00015095">
            <w:pPr>
              <w:spacing w:after="0" w:line="240" w:lineRule="auto"/>
              <w:rPr>
                <w:rFonts w:ascii="Calibri" w:eastAsiaTheme="majorEastAsia" w:hAnsi="Calibri" w:cstheme="majorBidi"/>
                <w:kern w:val="2"/>
                <w:sz w:val="18"/>
                <w:szCs w:val="18"/>
                <w14:ligatures w14:val="standardContextual"/>
              </w:rPr>
            </w:pPr>
            <w:r w:rsidRPr="00FB4A27">
              <w:rPr>
                <w:rFonts w:ascii="Calibri" w:eastAsiaTheme="majorEastAsia" w:hAnsi="Calibri" w:cstheme="majorBidi"/>
                <w:kern w:val="2"/>
                <w:sz w:val="18"/>
                <w:szCs w:val="18"/>
                <w14:ligatures w14:val="standardContextual"/>
              </w:rPr>
              <w:t>Continuous</w:t>
            </w:r>
          </w:p>
        </w:tc>
      </w:tr>
      <w:tr w:rsidR="00E345B2" w14:paraId="36B166EA" w14:textId="77777777" w:rsidTr="00574A96">
        <w:trPr>
          <w:trHeight w:val="255"/>
        </w:trPr>
        <w:tc>
          <w:tcPr>
            <w:tcW w:w="8500" w:type="dxa"/>
          </w:tcPr>
          <w:p w14:paraId="0093F329" w14:textId="33FE2DC6" w:rsidR="00E345B2" w:rsidRPr="00BB40C7" w:rsidRDefault="00E41F36" w:rsidP="00015095">
            <w:pPr>
              <w:spacing w:after="0" w:line="240" w:lineRule="auto"/>
              <w:ind w:left="598" w:hanging="283"/>
              <w:rPr>
                <w:sz w:val="18"/>
                <w:szCs w:val="18"/>
              </w:rPr>
            </w:pPr>
            <w:r>
              <w:rPr>
                <w:sz w:val="18"/>
                <w:szCs w:val="18"/>
              </w:rPr>
              <w:t>RAVLT</w:t>
            </w:r>
            <w:r w:rsidR="00E345B2">
              <w:rPr>
                <w:sz w:val="18"/>
                <w:szCs w:val="18"/>
              </w:rPr>
              <w:t xml:space="preserve"> (Auditory Verbal Learning Test)</w:t>
            </w:r>
            <w:r w:rsidR="00FE1FA3">
              <w:rPr>
                <w:sz w:val="18"/>
                <w:szCs w:val="18"/>
              </w:rPr>
              <w:fldChar w:fldCharType="begin"/>
            </w:r>
            <w:r w:rsidR="00197883">
              <w:rPr>
                <w:sz w:val="18"/>
                <w:szCs w:val="18"/>
              </w:rPr>
              <w:instrText xml:space="preserve"> ADDIN ZOTERO_ITEM CSL_CITATION {"citationID":"tfSXT2FJ","properties":{"formattedCitation":"\\super 52\\nosupersub{}","plainCitation":"52","noteIndex":0},"citationItems":[{"id":"KfJSQhGA/JEJtcYM4","uris":["http://zotero.org/users/8254188/items/PX7RGZEF"],"itemData":{"id":22065,"type":"book","collection-title":"Psychologue","edition":"[1. éd.]","event-place":"Paris","language":"fre","note":"OCLC: 14395259","number-of-pages":"222","publisher":"Presses universitaires de France","publisher-place":"Paris","source":"Open WorldCat","title":"L'examen clinique en psychologie","author":[{"family":"Rey","given":"André."}],"issued":{"date-parts":[["1958"]]}}}],"schema":"https://github.com/citation-style-language/schema/raw/master/csl-citation.json"} </w:instrText>
            </w:r>
            <w:r w:rsidR="00FE1FA3">
              <w:rPr>
                <w:sz w:val="18"/>
                <w:szCs w:val="18"/>
              </w:rPr>
              <w:fldChar w:fldCharType="separate"/>
            </w:r>
            <w:r w:rsidR="00197883" w:rsidRPr="00197883">
              <w:rPr>
                <w:rFonts w:ascii="Calibri" w:hAnsi="Calibri" w:cs="Calibri"/>
                <w:sz w:val="18"/>
                <w:vertAlign w:val="superscript"/>
              </w:rPr>
              <w:t>52</w:t>
            </w:r>
            <w:r w:rsidR="00FE1FA3">
              <w:rPr>
                <w:sz w:val="18"/>
                <w:szCs w:val="18"/>
              </w:rPr>
              <w:fldChar w:fldCharType="end"/>
            </w:r>
            <w:r w:rsidR="00E345B2">
              <w:rPr>
                <w:sz w:val="18"/>
                <w:szCs w:val="18"/>
              </w:rPr>
              <w:t xml:space="preserve">: </w:t>
            </w:r>
            <w:r w:rsidR="00E345B2" w:rsidRPr="00B65395">
              <w:rPr>
                <w:sz w:val="18"/>
                <w:szCs w:val="18"/>
              </w:rPr>
              <w:t>Interference</w:t>
            </w:r>
            <w:r w:rsidR="003C556C">
              <w:rPr>
                <w:sz w:val="18"/>
                <w:szCs w:val="18"/>
              </w:rPr>
              <w:t>, i</w:t>
            </w:r>
            <w:r w:rsidR="00E345B2" w:rsidRPr="00B65395">
              <w:rPr>
                <w:sz w:val="18"/>
                <w:szCs w:val="18"/>
              </w:rPr>
              <w:t>mmediate</w:t>
            </w:r>
            <w:r w:rsidR="003C556C">
              <w:rPr>
                <w:sz w:val="18"/>
                <w:szCs w:val="18"/>
              </w:rPr>
              <w:t xml:space="preserve"> recall, </w:t>
            </w:r>
            <w:r w:rsidR="00E345B2" w:rsidRPr="00B65395">
              <w:rPr>
                <w:sz w:val="18"/>
                <w:szCs w:val="18"/>
              </w:rPr>
              <w:t>out</w:t>
            </w:r>
            <w:r w:rsidR="003C556C">
              <w:rPr>
                <w:sz w:val="18"/>
                <w:szCs w:val="18"/>
              </w:rPr>
              <w:t xml:space="preserve"> </w:t>
            </w:r>
            <w:r w:rsidR="00E345B2" w:rsidRPr="00B65395">
              <w:rPr>
                <w:sz w:val="18"/>
                <w:szCs w:val="18"/>
              </w:rPr>
              <w:t>of</w:t>
            </w:r>
            <w:r w:rsidR="003C556C">
              <w:rPr>
                <w:sz w:val="18"/>
                <w:szCs w:val="18"/>
              </w:rPr>
              <w:t xml:space="preserve"> </w:t>
            </w:r>
            <w:r w:rsidR="00E345B2" w:rsidRPr="00B65395">
              <w:rPr>
                <w:sz w:val="18"/>
                <w:szCs w:val="18"/>
              </w:rPr>
              <w:t>list</w:t>
            </w:r>
            <w:r w:rsidR="003C556C">
              <w:rPr>
                <w:sz w:val="18"/>
                <w:szCs w:val="18"/>
              </w:rPr>
              <w:t xml:space="preserve"> </w:t>
            </w:r>
            <w:r w:rsidR="00E345B2" w:rsidRPr="00B65395">
              <w:rPr>
                <w:sz w:val="18"/>
                <w:szCs w:val="18"/>
              </w:rPr>
              <w:t>words</w:t>
            </w:r>
            <w:r w:rsidR="003C556C">
              <w:rPr>
                <w:sz w:val="18"/>
                <w:szCs w:val="18"/>
              </w:rPr>
              <w:t xml:space="preserve"> </w:t>
            </w:r>
            <w:r w:rsidR="00E345B2" w:rsidRPr="00B65395">
              <w:rPr>
                <w:sz w:val="18"/>
                <w:szCs w:val="18"/>
              </w:rPr>
              <w:t>repetition</w:t>
            </w:r>
            <w:r w:rsidR="003C556C">
              <w:rPr>
                <w:sz w:val="18"/>
                <w:szCs w:val="18"/>
              </w:rPr>
              <w:t xml:space="preserve"> </w:t>
            </w:r>
            <w:r w:rsidR="00E345B2" w:rsidRPr="00B65395">
              <w:rPr>
                <w:sz w:val="18"/>
                <w:szCs w:val="18"/>
              </w:rPr>
              <w:t>list</w:t>
            </w:r>
            <w:r w:rsidR="003C556C">
              <w:rPr>
                <w:sz w:val="18"/>
                <w:szCs w:val="18"/>
              </w:rPr>
              <w:t xml:space="preserve"> </w:t>
            </w:r>
            <w:r w:rsidR="00E345B2" w:rsidRPr="00B65395">
              <w:rPr>
                <w:sz w:val="18"/>
                <w:szCs w:val="18"/>
              </w:rPr>
              <w:t>B</w:t>
            </w:r>
          </w:p>
        </w:tc>
        <w:tc>
          <w:tcPr>
            <w:tcW w:w="1271" w:type="dxa"/>
          </w:tcPr>
          <w:p w14:paraId="46E412C8" w14:textId="76CE6492" w:rsidR="00E345B2" w:rsidRPr="00112654" w:rsidRDefault="00E345B2" w:rsidP="00015095">
            <w:pPr>
              <w:spacing w:after="0" w:line="240" w:lineRule="auto"/>
              <w:rPr>
                <w:rFonts w:ascii="Calibri" w:eastAsiaTheme="majorEastAsia" w:hAnsi="Calibri" w:cstheme="majorBidi"/>
                <w:kern w:val="2"/>
                <w:sz w:val="18"/>
                <w:szCs w:val="18"/>
                <w14:ligatures w14:val="standardContextual"/>
              </w:rPr>
            </w:pPr>
            <w:r w:rsidRPr="00FB4A27">
              <w:rPr>
                <w:rFonts w:ascii="Calibri" w:eastAsiaTheme="majorEastAsia" w:hAnsi="Calibri" w:cstheme="majorBidi"/>
                <w:kern w:val="2"/>
                <w:sz w:val="18"/>
                <w:szCs w:val="18"/>
                <w14:ligatures w14:val="standardContextual"/>
              </w:rPr>
              <w:t>Continuous</w:t>
            </w:r>
          </w:p>
        </w:tc>
      </w:tr>
      <w:tr w:rsidR="00E345B2" w14:paraId="2274E608" w14:textId="77777777" w:rsidTr="00574A96">
        <w:trPr>
          <w:trHeight w:val="255"/>
        </w:trPr>
        <w:tc>
          <w:tcPr>
            <w:tcW w:w="8500" w:type="dxa"/>
          </w:tcPr>
          <w:p w14:paraId="5B191789" w14:textId="4F330E20" w:rsidR="00E345B2" w:rsidRPr="00BB40C7" w:rsidRDefault="00E41F36" w:rsidP="00015095">
            <w:pPr>
              <w:spacing w:after="0" w:line="240" w:lineRule="auto"/>
              <w:ind w:left="598" w:hanging="283"/>
              <w:rPr>
                <w:sz w:val="18"/>
                <w:szCs w:val="18"/>
              </w:rPr>
            </w:pPr>
            <w:r>
              <w:rPr>
                <w:sz w:val="18"/>
                <w:szCs w:val="18"/>
              </w:rPr>
              <w:t>RAVLT</w:t>
            </w:r>
            <w:r w:rsidR="00E345B2">
              <w:rPr>
                <w:sz w:val="18"/>
                <w:szCs w:val="18"/>
              </w:rPr>
              <w:t xml:space="preserve"> (Auditory Verbal Learning Test)</w:t>
            </w:r>
            <w:r w:rsidR="00FE1FA3">
              <w:rPr>
                <w:sz w:val="18"/>
                <w:szCs w:val="18"/>
              </w:rPr>
              <w:fldChar w:fldCharType="begin"/>
            </w:r>
            <w:r w:rsidR="00197883">
              <w:rPr>
                <w:sz w:val="18"/>
                <w:szCs w:val="18"/>
              </w:rPr>
              <w:instrText xml:space="preserve"> ADDIN ZOTERO_ITEM CSL_CITATION {"citationID":"7hnqqLxG","properties":{"formattedCitation":"\\super 52\\nosupersub{}","plainCitation":"52","noteIndex":0},"citationItems":[{"id":"KfJSQhGA/JEJtcYM4","uris":["http://zotero.org/users/8254188/items/PX7RGZEF"],"itemData":{"id":22065,"type":"book","collection-title":"Psychologue","edition":"[1. éd.]","event-place":"Paris","language":"fre","note":"OCLC: 14395259","number-of-pages":"222","publisher":"Presses universitaires de France","publisher-place":"Paris","source":"Open WorldCat","title":"L'examen clinique en psychologie","author":[{"family":"Rey","given":"André."}],"issued":{"date-parts":[["1958"]]}}}],"schema":"https://github.com/citation-style-language/schema/raw/master/csl-citation.json"} </w:instrText>
            </w:r>
            <w:r w:rsidR="00FE1FA3">
              <w:rPr>
                <w:sz w:val="18"/>
                <w:szCs w:val="18"/>
              </w:rPr>
              <w:fldChar w:fldCharType="separate"/>
            </w:r>
            <w:r w:rsidR="00197883" w:rsidRPr="00197883">
              <w:rPr>
                <w:rFonts w:ascii="Calibri" w:hAnsi="Calibri" w:cs="Calibri"/>
                <w:sz w:val="18"/>
                <w:vertAlign w:val="superscript"/>
              </w:rPr>
              <w:t>52</w:t>
            </w:r>
            <w:r w:rsidR="00FE1FA3">
              <w:rPr>
                <w:sz w:val="18"/>
                <w:szCs w:val="18"/>
              </w:rPr>
              <w:fldChar w:fldCharType="end"/>
            </w:r>
            <w:r w:rsidR="00E345B2">
              <w:rPr>
                <w:sz w:val="18"/>
                <w:szCs w:val="18"/>
              </w:rPr>
              <w:t xml:space="preserve">: </w:t>
            </w:r>
            <w:r w:rsidR="00E345B2" w:rsidRPr="00B65395">
              <w:rPr>
                <w:sz w:val="18"/>
                <w:szCs w:val="18"/>
              </w:rPr>
              <w:t>Interference</w:t>
            </w:r>
            <w:r w:rsidR="003C556C">
              <w:rPr>
                <w:sz w:val="18"/>
                <w:szCs w:val="18"/>
              </w:rPr>
              <w:t>, i</w:t>
            </w:r>
            <w:r w:rsidR="00E345B2" w:rsidRPr="00B65395">
              <w:rPr>
                <w:sz w:val="18"/>
                <w:szCs w:val="18"/>
              </w:rPr>
              <w:t>mmediate</w:t>
            </w:r>
            <w:r w:rsidR="003C556C">
              <w:rPr>
                <w:sz w:val="18"/>
                <w:szCs w:val="18"/>
              </w:rPr>
              <w:t xml:space="preserve"> recall, </w:t>
            </w:r>
            <w:r w:rsidR="00E345B2" w:rsidRPr="00B65395">
              <w:rPr>
                <w:sz w:val="18"/>
                <w:szCs w:val="18"/>
              </w:rPr>
              <w:t>repeated</w:t>
            </w:r>
            <w:r w:rsidR="003C556C">
              <w:rPr>
                <w:sz w:val="18"/>
                <w:szCs w:val="18"/>
              </w:rPr>
              <w:t xml:space="preserve"> </w:t>
            </w:r>
            <w:r w:rsidR="00E345B2" w:rsidRPr="00B65395">
              <w:rPr>
                <w:sz w:val="18"/>
                <w:szCs w:val="18"/>
              </w:rPr>
              <w:t>words</w:t>
            </w:r>
            <w:r w:rsidR="003C556C">
              <w:rPr>
                <w:sz w:val="18"/>
                <w:szCs w:val="18"/>
              </w:rPr>
              <w:t xml:space="preserve"> </w:t>
            </w:r>
            <w:r w:rsidR="00E345B2" w:rsidRPr="00B65395">
              <w:rPr>
                <w:sz w:val="18"/>
                <w:szCs w:val="18"/>
              </w:rPr>
              <w:t>repetition</w:t>
            </w:r>
            <w:r w:rsidR="003C556C">
              <w:rPr>
                <w:sz w:val="18"/>
                <w:szCs w:val="18"/>
              </w:rPr>
              <w:t xml:space="preserve"> </w:t>
            </w:r>
            <w:r w:rsidR="00E345B2" w:rsidRPr="00B65395">
              <w:rPr>
                <w:sz w:val="18"/>
                <w:szCs w:val="18"/>
              </w:rPr>
              <w:t>list</w:t>
            </w:r>
            <w:r w:rsidR="003C556C">
              <w:rPr>
                <w:sz w:val="18"/>
                <w:szCs w:val="18"/>
              </w:rPr>
              <w:t xml:space="preserve"> </w:t>
            </w:r>
            <w:r w:rsidR="00E345B2" w:rsidRPr="00B65395">
              <w:rPr>
                <w:sz w:val="18"/>
                <w:szCs w:val="18"/>
              </w:rPr>
              <w:t>B</w:t>
            </w:r>
          </w:p>
        </w:tc>
        <w:tc>
          <w:tcPr>
            <w:tcW w:w="1271" w:type="dxa"/>
          </w:tcPr>
          <w:p w14:paraId="6CA8CAB1" w14:textId="66F5250E" w:rsidR="00E345B2" w:rsidRPr="00112654" w:rsidRDefault="00E345B2" w:rsidP="00015095">
            <w:pPr>
              <w:spacing w:after="0" w:line="240" w:lineRule="auto"/>
              <w:rPr>
                <w:rFonts w:ascii="Calibri" w:eastAsiaTheme="majorEastAsia" w:hAnsi="Calibri" w:cstheme="majorBidi"/>
                <w:kern w:val="2"/>
                <w:sz w:val="18"/>
                <w:szCs w:val="18"/>
                <w14:ligatures w14:val="standardContextual"/>
              </w:rPr>
            </w:pPr>
            <w:r w:rsidRPr="00FB4A27">
              <w:rPr>
                <w:rFonts w:ascii="Calibri" w:eastAsiaTheme="majorEastAsia" w:hAnsi="Calibri" w:cstheme="majorBidi"/>
                <w:kern w:val="2"/>
                <w:sz w:val="18"/>
                <w:szCs w:val="18"/>
                <w14:ligatures w14:val="standardContextual"/>
              </w:rPr>
              <w:t>Continuous</w:t>
            </w:r>
          </w:p>
        </w:tc>
      </w:tr>
      <w:tr w:rsidR="00E345B2" w14:paraId="7BA6B2FB" w14:textId="77777777" w:rsidTr="00574A96">
        <w:trPr>
          <w:trHeight w:val="255"/>
        </w:trPr>
        <w:tc>
          <w:tcPr>
            <w:tcW w:w="8500" w:type="dxa"/>
          </w:tcPr>
          <w:p w14:paraId="76240B5B" w14:textId="4FB3AC97" w:rsidR="00E345B2" w:rsidRPr="00BB40C7" w:rsidRDefault="00E41F36" w:rsidP="00015095">
            <w:pPr>
              <w:spacing w:after="0" w:line="240" w:lineRule="auto"/>
              <w:ind w:left="598" w:hanging="283"/>
              <w:rPr>
                <w:sz w:val="18"/>
                <w:szCs w:val="18"/>
              </w:rPr>
            </w:pPr>
            <w:r>
              <w:rPr>
                <w:sz w:val="18"/>
                <w:szCs w:val="18"/>
              </w:rPr>
              <w:t>RAVLT</w:t>
            </w:r>
            <w:r w:rsidR="00E345B2">
              <w:rPr>
                <w:sz w:val="18"/>
                <w:szCs w:val="18"/>
              </w:rPr>
              <w:t xml:space="preserve"> (Auditory Verbal Learning Test)</w:t>
            </w:r>
            <w:r w:rsidR="00FE1FA3">
              <w:rPr>
                <w:sz w:val="18"/>
                <w:szCs w:val="18"/>
              </w:rPr>
              <w:fldChar w:fldCharType="begin"/>
            </w:r>
            <w:r w:rsidR="00197883">
              <w:rPr>
                <w:sz w:val="18"/>
                <w:szCs w:val="18"/>
              </w:rPr>
              <w:instrText xml:space="preserve"> ADDIN ZOTERO_ITEM CSL_CITATION {"citationID":"6wCYJdIZ","properties":{"formattedCitation":"\\super 52\\nosupersub{}","plainCitation":"52","noteIndex":0},"citationItems":[{"id":"KfJSQhGA/JEJtcYM4","uris":["http://zotero.org/users/8254188/items/PX7RGZEF"],"itemData":{"id":22065,"type":"book","collection-title":"Psychologue","edition":"[1. éd.]","event-place":"Paris","language":"fre","note":"OCLC: 14395259","number-of-pages":"222","publisher":"Presses universitaires de France","publisher-place":"Paris","source":"Open WorldCat","title":"L'examen clinique en psychologie","author":[{"family":"Rey","given":"André."}],"issued":{"date-parts":[["1958"]]}}}],"schema":"https://github.com/citation-style-language/schema/raw/master/csl-citation.json"} </w:instrText>
            </w:r>
            <w:r w:rsidR="00FE1FA3">
              <w:rPr>
                <w:sz w:val="18"/>
                <w:szCs w:val="18"/>
              </w:rPr>
              <w:fldChar w:fldCharType="separate"/>
            </w:r>
            <w:r w:rsidR="00197883" w:rsidRPr="00197883">
              <w:rPr>
                <w:rFonts w:ascii="Calibri" w:hAnsi="Calibri" w:cs="Calibri"/>
                <w:sz w:val="18"/>
                <w:vertAlign w:val="superscript"/>
              </w:rPr>
              <w:t>52</w:t>
            </w:r>
            <w:r w:rsidR="00FE1FA3">
              <w:rPr>
                <w:sz w:val="18"/>
                <w:szCs w:val="18"/>
              </w:rPr>
              <w:fldChar w:fldCharType="end"/>
            </w:r>
            <w:r w:rsidR="00E345B2">
              <w:rPr>
                <w:sz w:val="18"/>
                <w:szCs w:val="18"/>
              </w:rPr>
              <w:t xml:space="preserve">: </w:t>
            </w:r>
            <w:r w:rsidR="00E345B2" w:rsidRPr="00B65395">
              <w:rPr>
                <w:sz w:val="18"/>
                <w:szCs w:val="18"/>
              </w:rPr>
              <w:t>Interference</w:t>
            </w:r>
            <w:r w:rsidR="003C556C">
              <w:rPr>
                <w:sz w:val="18"/>
                <w:szCs w:val="18"/>
              </w:rPr>
              <w:t>, i</w:t>
            </w:r>
            <w:r w:rsidR="00E345B2" w:rsidRPr="00B65395">
              <w:rPr>
                <w:sz w:val="18"/>
                <w:szCs w:val="18"/>
              </w:rPr>
              <w:t>mmediate</w:t>
            </w:r>
            <w:r w:rsidR="003C556C">
              <w:rPr>
                <w:sz w:val="18"/>
                <w:szCs w:val="18"/>
              </w:rPr>
              <w:t xml:space="preserve"> recall, </w:t>
            </w:r>
            <w:r w:rsidR="00E345B2" w:rsidRPr="00B65395">
              <w:rPr>
                <w:sz w:val="18"/>
                <w:szCs w:val="18"/>
              </w:rPr>
              <w:t>6</w:t>
            </w:r>
            <w:r w:rsidR="003C556C">
              <w:rPr>
                <w:sz w:val="18"/>
                <w:szCs w:val="18"/>
              </w:rPr>
              <w:t xml:space="preserve"> </w:t>
            </w:r>
            <w:r w:rsidR="00E345B2" w:rsidRPr="00B65395">
              <w:rPr>
                <w:sz w:val="18"/>
                <w:szCs w:val="18"/>
              </w:rPr>
              <w:t>repetition</w:t>
            </w:r>
            <w:r w:rsidR="003C556C">
              <w:rPr>
                <w:sz w:val="18"/>
                <w:szCs w:val="18"/>
              </w:rPr>
              <w:t xml:space="preserve"> </w:t>
            </w:r>
            <w:r w:rsidR="00E345B2" w:rsidRPr="00B65395">
              <w:rPr>
                <w:sz w:val="18"/>
                <w:szCs w:val="18"/>
              </w:rPr>
              <w:t>list</w:t>
            </w:r>
            <w:r w:rsidR="003C556C">
              <w:rPr>
                <w:sz w:val="18"/>
                <w:szCs w:val="18"/>
              </w:rPr>
              <w:t xml:space="preserve"> </w:t>
            </w:r>
            <w:r w:rsidR="00E345B2" w:rsidRPr="00B65395">
              <w:rPr>
                <w:sz w:val="18"/>
                <w:szCs w:val="18"/>
              </w:rPr>
              <w:t>A</w:t>
            </w:r>
          </w:p>
        </w:tc>
        <w:tc>
          <w:tcPr>
            <w:tcW w:w="1271" w:type="dxa"/>
          </w:tcPr>
          <w:p w14:paraId="5FD4A40F" w14:textId="659B7934" w:rsidR="00E345B2" w:rsidRPr="00112654" w:rsidRDefault="00E345B2" w:rsidP="00015095">
            <w:pPr>
              <w:spacing w:after="0" w:line="240" w:lineRule="auto"/>
              <w:rPr>
                <w:rFonts w:ascii="Calibri" w:eastAsiaTheme="majorEastAsia" w:hAnsi="Calibri" w:cstheme="majorBidi"/>
                <w:kern w:val="2"/>
                <w:sz w:val="18"/>
                <w:szCs w:val="18"/>
                <w14:ligatures w14:val="standardContextual"/>
              </w:rPr>
            </w:pPr>
            <w:r w:rsidRPr="00FB4A27">
              <w:rPr>
                <w:rFonts w:ascii="Calibri" w:eastAsiaTheme="majorEastAsia" w:hAnsi="Calibri" w:cstheme="majorBidi"/>
                <w:kern w:val="2"/>
                <w:sz w:val="18"/>
                <w:szCs w:val="18"/>
                <w14:ligatures w14:val="standardContextual"/>
              </w:rPr>
              <w:t>Continuous</w:t>
            </w:r>
          </w:p>
        </w:tc>
      </w:tr>
      <w:tr w:rsidR="00E345B2" w14:paraId="5532F78C" w14:textId="77777777" w:rsidTr="00574A96">
        <w:trPr>
          <w:trHeight w:val="255"/>
        </w:trPr>
        <w:tc>
          <w:tcPr>
            <w:tcW w:w="8500" w:type="dxa"/>
          </w:tcPr>
          <w:p w14:paraId="3E7BFD33" w14:textId="1F124A68" w:rsidR="00E345B2" w:rsidRPr="00BB40C7" w:rsidRDefault="00E41F36" w:rsidP="00015095">
            <w:pPr>
              <w:spacing w:after="0" w:line="240" w:lineRule="auto"/>
              <w:ind w:left="598" w:hanging="283"/>
              <w:rPr>
                <w:sz w:val="18"/>
                <w:szCs w:val="18"/>
              </w:rPr>
            </w:pPr>
            <w:r>
              <w:rPr>
                <w:sz w:val="18"/>
                <w:szCs w:val="18"/>
              </w:rPr>
              <w:t>RAVLT</w:t>
            </w:r>
            <w:r w:rsidR="00E345B2">
              <w:rPr>
                <w:sz w:val="18"/>
                <w:szCs w:val="18"/>
              </w:rPr>
              <w:t xml:space="preserve"> (Auditory Verbal Learning Test)</w:t>
            </w:r>
            <w:r w:rsidR="00FE1FA3">
              <w:rPr>
                <w:sz w:val="18"/>
                <w:szCs w:val="18"/>
              </w:rPr>
              <w:fldChar w:fldCharType="begin"/>
            </w:r>
            <w:r w:rsidR="00197883">
              <w:rPr>
                <w:sz w:val="18"/>
                <w:szCs w:val="18"/>
              </w:rPr>
              <w:instrText xml:space="preserve"> ADDIN ZOTERO_ITEM CSL_CITATION {"citationID":"B0JcoJdr","properties":{"formattedCitation":"\\super 52\\nosupersub{}","plainCitation":"52","noteIndex":0},"citationItems":[{"id":"KfJSQhGA/JEJtcYM4","uris":["http://zotero.org/users/8254188/items/PX7RGZEF"],"itemData":{"id":22065,"type":"book","collection-title":"Psychologue","edition":"[1. éd.]","event-place":"Paris","language":"fre","note":"OCLC: 14395259","number-of-pages":"222","publisher":"Presses universitaires de France","publisher-place":"Paris","source":"Open WorldCat","title":"L'examen clinique en psychologie","author":[{"family":"Rey","given":"André."}],"issued":{"date-parts":[["1958"]]}}}],"schema":"https://github.com/citation-style-language/schema/raw/master/csl-citation.json"} </w:instrText>
            </w:r>
            <w:r w:rsidR="00FE1FA3">
              <w:rPr>
                <w:sz w:val="18"/>
                <w:szCs w:val="18"/>
              </w:rPr>
              <w:fldChar w:fldCharType="separate"/>
            </w:r>
            <w:r w:rsidR="00197883" w:rsidRPr="00197883">
              <w:rPr>
                <w:rFonts w:ascii="Calibri" w:hAnsi="Calibri" w:cs="Calibri"/>
                <w:sz w:val="18"/>
                <w:vertAlign w:val="superscript"/>
              </w:rPr>
              <w:t>52</w:t>
            </w:r>
            <w:r w:rsidR="00FE1FA3">
              <w:rPr>
                <w:sz w:val="18"/>
                <w:szCs w:val="18"/>
              </w:rPr>
              <w:fldChar w:fldCharType="end"/>
            </w:r>
            <w:r w:rsidR="00E345B2">
              <w:rPr>
                <w:sz w:val="18"/>
                <w:szCs w:val="18"/>
              </w:rPr>
              <w:t xml:space="preserve">: </w:t>
            </w:r>
            <w:r w:rsidR="00E345B2" w:rsidRPr="00B65395">
              <w:rPr>
                <w:sz w:val="18"/>
                <w:szCs w:val="18"/>
              </w:rPr>
              <w:t>Interference</w:t>
            </w:r>
            <w:r w:rsidR="003C556C">
              <w:rPr>
                <w:sz w:val="18"/>
                <w:szCs w:val="18"/>
              </w:rPr>
              <w:t xml:space="preserve"> </w:t>
            </w:r>
            <w:r w:rsidR="00E345B2" w:rsidRPr="00B65395">
              <w:rPr>
                <w:sz w:val="18"/>
                <w:szCs w:val="18"/>
              </w:rPr>
              <w:t>Immediate</w:t>
            </w:r>
            <w:r w:rsidR="003C556C">
              <w:rPr>
                <w:sz w:val="18"/>
                <w:szCs w:val="18"/>
              </w:rPr>
              <w:t xml:space="preserve"> recall, </w:t>
            </w:r>
            <w:r w:rsidR="00E345B2" w:rsidRPr="00B65395">
              <w:rPr>
                <w:sz w:val="18"/>
                <w:szCs w:val="18"/>
              </w:rPr>
              <w:t>out</w:t>
            </w:r>
            <w:r w:rsidR="003C556C">
              <w:rPr>
                <w:sz w:val="18"/>
                <w:szCs w:val="18"/>
              </w:rPr>
              <w:t xml:space="preserve"> </w:t>
            </w:r>
            <w:r w:rsidR="00E345B2" w:rsidRPr="00B65395">
              <w:rPr>
                <w:sz w:val="18"/>
                <w:szCs w:val="18"/>
              </w:rPr>
              <w:t>of</w:t>
            </w:r>
            <w:r w:rsidR="003C556C">
              <w:rPr>
                <w:sz w:val="18"/>
                <w:szCs w:val="18"/>
              </w:rPr>
              <w:t xml:space="preserve"> </w:t>
            </w:r>
            <w:r w:rsidR="00E345B2" w:rsidRPr="00B65395">
              <w:rPr>
                <w:sz w:val="18"/>
                <w:szCs w:val="18"/>
              </w:rPr>
              <w:t>list</w:t>
            </w:r>
            <w:r w:rsidR="003C556C">
              <w:rPr>
                <w:sz w:val="18"/>
                <w:szCs w:val="18"/>
              </w:rPr>
              <w:t xml:space="preserve"> </w:t>
            </w:r>
            <w:r w:rsidR="00E345B2" w:rsidRPr="00B65395">
              <w:rPr>
                <w:sz w:val="18"/>
                <w:szCs w:val="18"/>
              </w:rPr>
              <w:t>words</w:t>
            </w:r>
            <w:r w:rsidR="003C556C">
              <w:rPr>
                <w:sz w:val="18"/>
                <w:szCs w:val="18"/>
              </w:rPr>
              <w:t xml:space="preserve"> </w:t>
            </w:r>
            <w:r w:rsidR="00E345B2" w:rsidRPr="00B65395">
              <w:rPr>
                <w:sz w:val="18"/>
                <w:szCs w:val="18"/>
              </w:rPr>
              <w:t>6</w:t>
            </w:r>
            <w:r w:rsidR="003C556C">
              <w:rPr>
                <w:sz w:val="18"/>
                <w:szCs w:val="18"/>
              </w:rPr>
              <w:t xml:space="preserve"> </w:t>
            </w:r>
            <w:r w:rsidR="00E345B2" w:rsidRPr="00B65395">
              <w:rPr>
                <w:sz w:val="18"/>
                <w:szCs w:val="18"/>
              </w:rPr>
              <w:t>repetition</w:t>
            </w:r>
            <w:r w:rsidR="003C556C">
              <w:rPr>
                <w:sz w:val="18"/>
                <w:szCs w:val="18"/>
              </w:rPr>
              <w:t xml:space="preserve"> </w:t>
            </w:r>
            <w:r w:rsidR="00E345B2" w:rsidRPr="00B65395">
              <w:rPr>
                <w:sz w:val="18"/>
                <w:szCs w:val="18"/>
              </w:rPr>
              <w:t>list</w:t>
            </w:r>
            <w:r w:rsidR="003C556C">
              <w:rPr>
                <w:sz w:val="18"/>
                <w:szCs w:val="18"/>
              </w:rPr>
              <w:t xml:space="preserve"> </w:t>
            </w:r>
            <w:r w:rsidR="00E345B2" w:rsidRPr="00B65395">
              <w:rPr>
                <w:sz w:val="18"/>
                <w:szCs w:val="18"/>
              </w:rPr>
              <w:t>A</w:t>
            </w:r>
          </w:p>
        </w:tc>
        <w:tc>
          <w:tcPr>
            <w:tcW w:w="1271" w:type="dxa"/>
          </w:tcPr>
          <w:p w14:paraId="35AD5216" w14:textId="1885A80B" w:rsidR="00E345B2" w:rsidRPr="00112654" w:rsidRDefault="00E345B2" w:rsidP="00015095">
            <w:pPr>
              <w:spacing w:after="0" w:line="240" w:lineRule="auto"/>
              <w:rPr>
                <w:rFonts w:ascii="Calibri" w:eastAsiaTheme="majorEastAsia" w:hAnsi="Calibri" w:cstheme="majorBidi"/>
                <w:kern w:val="2"/>
                <w:sz w:val="18"/>
                <w:szCs w:val="18"/>
                <w14:ligatures w14:val="standardContextual"/>
              </w:rPr>
            </w:pPr>
            <w:r w:rsidRPr="00FB4A27">
              <w:rPr>
                <w:rFonts w:ascii="Calibri" w:eastAsiaTheme="majorEastAsia" w:hAnsi="Calibri" w:cstheme="majorBidi"/>
                <w:kern w:val="2"/>
                <w:sz w:val="18"/>
                <w:szCs w:val="18"/>
                <w14:ligatures w14:val="standardContextual"/>
              </w:rPr>
              <w:t>Continuous</w:t>
            </w:r>
          </w:p>
        </w:tc>
      </w:tr>
      <w:tr w:rsidR="00E345B2" w14:paraId="5E8F548F" w14:textId="77777777" w:rsidTr="00574A96">
        <w:trPr>
          <w:trHeight w:val="255"/>
        </w:trPr>
        <w:tc>
          <w:tcPr>
            <w:tcW w:w="8500" w:type="dxa"/>
          </w:tcPr>
          <w:p w14:paraId="47CD97A5" w14:textId="17557223" w:rsidR="00E345B2" w:rsidRPr="00BB40C7" w:rsidRDefault="00E41F36" w:rsidP="00015095">
            <w:pPr>
              <w:spacing w:after="0" w:line="240" w:lineRule="auto"/>
              <w:ind w:left="598" w:hanging="283"/>
              <w:rPr>
                <w:sz w:val="18"/>
                <w:szCs w:val="18"/>
              </w:rPr>
            </w:pPr>
            <w:r>
              <w:rPr>
                <w:sz w:val="18"/>
                <w:szCs w:val="18"/>
              </w:rPr>
              <w:t>RAVLT</w:t>
            </w:r>
            <w:r w:rsidR="00E345B2">
              <w:rPr>
                <w:sz w:val="18"/>
                <w:szCs w:val="18"/>
              </w:rPr>
              <w:t xml:space="preserve"> (Auditory Verbal Learning Test)</w:t>
            </w:r>
            <w:r w:rsidR="00FE1FA3">
              <w:rPr>
                <w:sz w:val="18"/>
                <w:szCs w:val="18"/>
              </w:rPr>
              <w:fldChar w:fldCharType="begin"/>
            </w:r>
            <w:r w:rsidR="00197883">
              <w:rPr>
                <w:sz w:val="18"/>
                <w:szCs w:val="18"/>
              </w:rPr>
              <w:instrText xml:space="preserve"> ADDIN ZOTERO_ITEM CSL_CITATION {"citationID":"6lfuYVf7","properties":{"formattedCitation":"\\super 52\\nosupersub{}","plainCitation":"52","noteIndex":0},"citationItems":[{"id":"KfJSQhGA/JEJtcYM4","uris":["http://zotero.org/users/8254188/items/PX7RGZEF"],"itemData":{"id":22065,"type":"book","collection-title":"Psychologue","edition":"[1. éd.]","event-place":"Paris","language":"fre","note":"OCLC: 14395259","number-of-pages":"222","publisher":"Presses universitaires de France","publisher-place":"Paris","source":"Open WorldCat","title":"L'examen clinique en psychologie","author":[{"family":"Rey","given":"André."}],"issued":{"date-parts":[["1958"]]}}}],"schema":"https://github.com/citation-style-language/schema/raw/master/csl-citation.json"} </w:instrText>
            </w:r>
            <w:r w:rsidR="00FE1FA3">
              <w:rPr>
                <w:sz w:val="18"/>
                <w:szCs w:val="18"/>
              </w:rPr>
              <w:fldChar w:fldCharType="separate"/>
            </w:r>
            <w:r w:rsidR="00197883" w:rsidRPr="00197883">
              <w:rPr>
                <w:rFonts w:ascii="Calibri" w:hAnsi="Calibri" w:cs="Calibri"/>
                <w:sz w:val="18"/>
                <w:vertAlign w:val="superscript"/>
              </w:rPr>
              <w:t>52</w:t>
            </w:r>
            <w:r w:rsidR="00FE1FA3">
              <w:rPr>
                <w:sz w:val="18"/>
                <w:szCs w:val="18"/>
              </w:rPr>
              <w:fldChar w:fldCharType="end"/>
            </w:r>
            <w:r w:rsidR="00E345B2">
              <w:rPr>
                <w:sz w:val="18"/>
                <w:szCs w:val="18"/>
              </w:rPr>
              <w:t xml:space="preserve">: </w:t>
            </w:r>
            <w:r w:rsidR="00E345B2" w:rsidRPr="00B65395">
              <w:rPr>
                <w:sz w:val="18"/>
                <w:szCs w:val="18"/>
              </w:rPr>
              <w:t>Interference</w:t>
            </w:r>
            <w:r w:rsidR="003C556C">
              <w:rPr>
                <w:sz w:val="18"/>
                <w:szCs w:val="18"/>
              </w:rPr>
              <w:t xml:space="preserve"> </w:t>
            </w:r>
            <w:r w:rsidR="00E345B2" w:rsidRPr="00B65395">
              <w:rPr>
                <w:sz w:val="18"/>
                <w:szCs w:val="18"/>
              </w:rPr>
              <w:t>Immediate</w:t>
            </w:r>
            <w:r w:rsidR="003C556C">
              <w:rPr>
                <w:sz w:val="18"/>
                <w:szCs w:val="18"/>
              </w:rPr>
              <w:t xml:space="preserve"> recall, </w:t>
            </w:r>
            <w:r w:rsidR="00E345B2" w:rsidRPr="00B65395">
              <w:rPr>
                <w:sz w:val="18"/>
                <w:szCs w:val="18"/>
              </w:rPr>
              <w:t>repeated</w:t>
            </w:r>
            <w:r w:rsidR="003C556C">
              <w:rPr>
                <w:sz w:val="18"/>
                <w:szCs w:val="18"/>
              </w:rPr>
              <w:t xml:space="preserve"> </w:t>
            </w:r>
            <w:r w:rsidR="00E345B2" w:rsidRPr="00B65395">
              <w:rPr>
                <w:sz w:val="18"/>
                <w:szCs w:val="18"/>
              </w:rPr>
              <w:t>words</w:t>
            </w:r>
            <w:r w:rsidR="003C556C">
              <w:rPr>
                <w:sz w:val="18"/>
                <w:szCs w:val="18"/>
              </w:rPr>
              <w:t xml:space="preserve"> </w:t>
            </w:r>
            <w:r w:rsidR="00E345B2" w:rsidRPr="00B65395">
              <w:rPr>
                <w:sz w:val="18"/>
                <w:szCs w:val="18"/>
              </w:rPr>
              <w:t>6</w:t>
            </w:r>
            <w:r w:rsidR="003C556C">
              <w:rPr>
                <w:sz w:val="18"/>
                <w:szCs w:val="18"/>
              </w:rPr>
              <w:t xml:space="preserve"> </w:t>
            </w:r>
            <w:r w:rsidR="00E345B2" w:rsidRPr="00B65395">
              <w:rPr>
                <w:sz w:val="18"/>
                <w:szCs w:val="18"/>
              </w:rPr>
              <w:t>repetition</w:t>
            </w:r>
            <w:r w:rsidR="003C556C">
              <w:rPr>
                <w:sz w:val="18"/>
                <w:szCs w:val="18"/>
              </w:rPr>
              <w:t xml:space="preserve"> </w:t>
            </w:r>
            <w:r w:rsidR="00E345B2" w:rsidRPr="00B65395">
              <w:rPr>
                <w:sz w:val="18"/>
                <w:szCs w:val="18"/>
              </w:rPr>
              <w:t>list</w:t>
            </w:r>
            <w:r w:rsidR="003C556C">
              <w:rPr>
                <w:sz w:val="18"/>
                <w:szCs w:val="18"/>
              </w:rPr>
              <w:t xml:space="preserve"> </w:t>
            </w:r>
            <w:r w:rsidR="00E345B2" w:rsidRPr="00B65395">
              <w:rPr>
                <w:sz w:val="18"/>
                <w:szCs w:val="18"/>
              </w:rPr>
              <w:t>A</w:t>
            </w:r>
          </w:p>
        </w:tc>
        <w:tc>
          <w:tcPr>
            <w:tcW w:w="1271" w:type="dxa"/>
          </w:tcPr>
          <w:p w14:paraId="353F759A" w14:textId="5A8C73E7" w:rsidR="00E345B2" w:rsidRPr="00112654" w:rsidRDefault="00E345B2" w:rsidP="00015095">
            <w:pPr>
              <w:spacing w:after="0" w:line="240" w:lineRule="auto"/>
              <w:rPr>
                <w:rFonts w:ascii="Calibri" w:eastAsiaTheme="majorEastAsia" w:hAnsi="Calibri" w:cstheme="majorBidi"/>
                <w:kern w:val="2"/>
                <w:sz w:val="18"/>
                <w:szCs w:val="18"/>
                <w14:ligatures w14:val="standardContextual"/>
              </w:rPr>
            </w:pPr>
            <w:r w:rsidRPr="00FB4A27">
              <w:rPr>
                <w:rFonts w:ascii="Calibri" w:eastAsiaTheme="majorEastAsia" w:hAnsi="Calibri" w:cstheme="majorBidi"/>
                <w:kern w:val="2"/>
                <w:sz w:val="18"/>
                <w:szCs w:val="18"/>
                <w14:ligatures w14:val="standardContextual"/>
              </w:rPr>
              <w:t>Continuous</w:t>
            </w:r>
          </w:p>
        </w:tc>
      </w:tr>
      <w:tr w:rsidR="00E345B2" w14:paraId="174FA7E9" w14:textId="77777777" w:rsidTr="00574A96">
        <w:trPr>
          <w:trHeight w:val="255"/>
        </w:trPr>
        <w:tc>
          <w:tcPr>
            <w:tcW w:w="8500" w:type="dxa"/>
          </w:tcPr>
          <w:p w14:paraId="76DCC68E" w14:textId="370C9E26" w:rsidR="00E345B2" w:rsidRPr="00BB40C7" w:rsidRDefault="00E41F36" w:rsidP="00015095">
            <w:pPr>
              <w:spacing w:after="0" w:line="240" w:lineRule="auto"/>
              <w:ind w:left="598" w:hanging="283"/>
              <w:rPr>
                <w:sz w:val="18"/>
                <w:szCs w:val="18"/>
              </w:rPr>
            </w:pPr>
            <w:r>
              <w:rPr>
                <w:sz w:val="18"/>
                <w:szCs w:val="18"/>
              </w:rPr>
              <w:t>RAVLT</w:t>
            </w:r>
            <w:r w:rsidR="00E345B2">
              <w:rPr>
                <w:sz w:val="18"/>
                <w:szCs w:val="18"/>
              </w:rPr>
              <w:t xml:space="preserve"> (Auditory Verbal Learning Test)</w:t>
            </w:r>
            <w:r w:rsidR="00FE1FA3">
              <w:rPr>
                <w:sz w:val="18"/>
                <w:szCs w:val="18"/>
              </w:rPr>
              <w:fldChar w:fldCharType="begin"/>
            </w:r>
            <w:r w:rsidR="00197883">
              <w:rPr>
                <w:sz w:val="18"/>
                <w:szCs w:val="18"/>
              </w:rPr>
              <w:instrText xml:space="preserve"> ADDIN ZOTERO_ITEM CSL_CITATION {"citationID":"cow1FKm1","properties":{"formattedCitation":"\\super 52\\nosupersub{}","plainCitation":"52","noteIndex":0},"citationItems":[{"id":"KfJSQhGA/JEJtcYM4","uris":["http://zotero.org/users/8254188/items/PX7RGZEF"],"itemData":{"id":22065,"type":"book","collection-title":"Psychologue","edition":"[1. éd.]","event-place":"Paris","language":"fre","note":"OCLC: 14395259","number-of-pages":"222","publisher":"Presses universitaires de France","publisher-place":"Paris","source":"Open WorldCat","title":"L'examen clinique en psychologie","author":[{"family":"Rey","given":"André."}],"issued":{"date-parts":[["1958"]]}}}],"schema":"https://github.com/citation-style-language/schema/raw/master/csl-citation.json"} </w:instrText>
            </w:r>
            <w:r w:rsidR="00FE1FA3">
              <w:rPr>
                <w:sz w:val="18"/>
                <w:szCs w:val="18"/>
              </w:rPr>
              <w:fldChar w:fldCharType="separate"/>
            </w:r>
            <w:r w:rsidR="00197883" w:rsidRPr="00197883">
              <w:rPr>
                <w:rFonts w:ascii="Calibri" w:hAnsi="Calibri" w:cs="Calibri"/>
                <w:sz w:val="18"/>
                <w:vertAlign w:val="superscript"/>
              </w:rPr>
              <w:t>52</w:t>
            </w:r>
            <w:r w:rsidR="00FE1FA3">
              <w:rPr>
                <w:sz w:val="18"/>
                <w:szCs w:val="18"/>
              </w:rPr>
              <w:fldChar w:fldCharType="end"/>
            </w:r>
            <w:r w:rsidR="00E345B2">
              <w:rPr>
                <w:sz w:val="18"/>
                <w:szCs w:val="18"/>
              </w:rPr>
              <w:t xml:space="preserve">: </w:t>
            </w:r>
            <w:r w:rsidR="00E345B2" w:rsidRPr="00B65395">
              <w:rPr>
                <w:sz w:val="18"/>
                <w:szCs w:val="18"/>
              </w:rPr>
              <w:t>Interference</w:t>
            </w:r>
            <w:r w:rsidR="003C556C">
              <w:rPr>
                <w:sz w:val="18"/>
                <w:szCs w:val="18"/>
              </w:rPr>
              <w:t xml:space="preserve"> </w:t>
            </w:r>
            <w:r w:rsidR="00E345B2" w:rsidRPr="00B65395">
              <w:rPr>
                <w:sz w:val="18"/>
                <w:szCs w:val="18"/>
              </w:rPr>
              <w:t>Immediate</w:t>
            </w:r>
            <w:r w:rsidR="003C556C">
              <w:rPr>
                <w:sz w:val="18"/>
                <w:szCs w:val="18"/>
              </w:rPr>
              <w:t xml:space="preserve"> recall, </w:t>
            </w:r>
            <w:r w:rsidR="00E345B2" w:rsidRPr="00B65395">
              <w:rPr>
                <w:sz w:val="18"/>
                <w:szCs w:val="18"/>
              </w:rPr>
              <w:t>words</w:t>
            </w:r>
            <w:r w:rsidR="003C556C">
              <w:rPr>
                <w:sz w:val="18"/>
                <w:szCs w:val="18"/>
              </w:rPr>
              <w:t xml:space="preserve"> </w:t>
            </w:r>
            <w:r w:rsidR="00E345B2" w:rsidRPr="00B65395">
              <w:rPr>
                <w:sz w:val="18"/>
                <w:szCs w:val="18"/>
              </w:rPr>
              <w:t>from</w:t>
            </w:r>
            <w:r w:rsidR="003C556C">
              <w:rPr>
                <w:sz w:val="18"/>
                <w:szCs w:val="18"/>
              </w:rPr>
              <w:t xml:space="preserve"> </w:t>
            </w:r>
            <w:r w:rsidR="00E345B2" w:rsidRPr="00B65395">
              <w:rPr>
                <w:sz w:val="18"/>
                <w:szCs w:val="18"/>
              </w:rPr>
              <w:t>list</w:t>
            </w:r>
            <w:r w:rsidR="003C556C">
              <w:rPr>
                <w:sz w:val="18"/>
                <w:szCs w:val="18"/>
              </w:rPr>
              <w:t xml:space="preserve"> </w:t>
            </w:r>
            <w:r w:rsidR="00E345B2" w:rsidRPr="00B65395">
              <w:rPr>
                <w:sz w:val="18"/>
                <w:szCs w:val="18"/>
              </w:rPr>
              <w:t>B</w:t>
            </w:r>
            <w:r w:rsidR="003C556C">
              <w:rPr>
                <w:sz w:val="18"/>
                <w:szCs w:val="18"/>
              </w:rPr>
              <w:t xml:space="preserve"> </w:t>
            </w:r>
            <w:r w:rsidR="00E345B2" w:rsidRPr="00B65395">
              <w:rPr>
                <w:sz w:val="18"/>
                <w:szCs w:val="18"/>
              </w:rPr>
              <w:t>6</w:t>
            </w:r>
            <w:r w:rsidR="003C556C">
              <w:rPr>
                <w:sz w:val="18"/>
                <w:szCs w:val="18"/>
              </w:rPr>
              <w:t xml:space="preserve"> </w:t>
            </w:r>
            <w:r w:rsidR="00E345B2" w:rsidRPr="00B65395">
              <w:rPr>
                <w:sz w:val="18"/>
                <w:szCs w:val="18"/>
              </w:rPr>
              <w:t>repetition</w:t>
            </w:r>
            <w:r w:rsidR="003C556C">
              <w:rPr>
                <w:sz w:val="18"/>
                <w:szCs w:val="18"/>
              </w:rPr>
              <w:t xml:space="preserve"> </w:t>
            </w:r>
            <w:r w:rsidR="00E345B2" w:rsidRPr="00B65395">
              <w:rPr>
                <w:sz w:val="18"/>
                <w:szCs w:val="18"/>
              </w:rPr>
              <w:t>list</w:t>
            </w:r>
            <w:r w:rsidR="003C556C">
              <w:rPr>
                <w:sz w:val="18"/>
                <w:szCs w:val="18"/>
              </w:rPr>
              <w:t xml:space="preserve"> </w:t>
            </w:r>
            <w:r w:rsidR="00E345B2" w:rsidRPr="00B65395">
              <w:rPr>
                <w:sz w:val="18"/>
                <w:szCs w:val="18"/>
              </w:rPr>
              <w:t>A</w:t>
            </w:r>
          </w:p>
        </w:tc>
        <w:tc>
          <w:tcPr>
            <w:tcW w:w="1271" w:type="dxa"/>
          </w:tcPr>
          <w:p w14:paraId="0EBA2CA6" w14:textId="594750D0" w:rsidR="00E345B2" w:rsidRPr="00112654" w:rsidRDefault="00E345B2" w:rsidP="00015095">
            <w:pPr>
              <w:spacing w:after="0" w:line="240" w:lineRule="auto"/>
              <w:rPr>
                <w:rFonts w:ascii="Calibri" w:eastAsiaTheme="majorEastAsia" w:hAnsi="Calibri" w:cstheme="majorBidi"/>
                <w:kern w:val="2"/>
                <w:sz w:val="18"/>
                <w:szCs w:val="18"/>
                <w14:ligatures w14:val="standardContextual"/>
              </w:rPr>
            </w:pPr>
            <w:r w:rsidRPr="00FB4A27">
              <w:rPr>
                <w:rFonts w:ascii="Calibri" w:eastAsiaTheme="majorEastAsia" w:hAnsi="Calibri" w:cstheme="majorBidi"/>
                <w:kern w:val="2"/>
                <w:sz w:val="18"/>
                <w:szCs w:val="18"/>
                <w14:ligatures w14:val="standardContextual"/>
              </w:rPr>
              <w:t>Continuous</w:t>
            </w:r>
          </w:p>
        </w:tc>
      </w:tr>
      <w:tr w:rsidR="00E345B2" w14:paraId="722B191B" w14:textId="77777777" w:rsidTr="00574A96">
        <w:trPr>
          <w:trHeight w:val="255"/>
        </w:trPr>
        <w:tc>
          <w:tcPr>
            <w:tcW w:w="8500" w:type="dxa"/>
          </w:tcPr>
          <w:p w14:paraId="7AE42BCB" w14:textId="27CBC1DD" w:rsidR="00E345B2" w:rsidRPr="00BB40C7" w:rsidRDefault="00E41F36" w:rsidP="00015095">
            <w:pPr>
              <w:spacing w:after="0" w:line="240" w:lineRule="auto"/>
              <w:ind w:left="598" w:hanging="283"/>
              <w:rPr>
                <w:sz w:val="18"/>
                <w:szCs w:val="18"/>
              </w:rPr>
            </w:pPr>
            <w:r>
              <w:rPr>
                <w:sz w:val="18"/>
                <w:szCs w:val="18"/>
              </w:rPr>
              <w:t>RAVLT</w:t>
            </w:r>
            <w:r w:rsidR="00E345B2">
              <w:rPr>
                <w:sz w:val="18"/>
                <w:szCs w:val="18"/>
              </w:rPr>
              <w:t xml:space="preserve"> (Auditory Verbal Learning Test)</w:t>
            </w:r>
            <w:r w:rsidR="00FE1FA3">
              <w:rPr>
                <w:sz w:val="18"/>
                <w:szCs w:val="18"/>
              </w:rPr>
              <w:fldChar w:fldCharType="begin"/>
            </w:r>
            <w:r w:rsidR="00197883">
              <w:rPr>
                <w:sz w:val="18"/>
                <w:szCs w:val="18"/>
              </w:rPr>
              <w:instrText xml:space="preserve"> ADDIN ZOTERO_ITEM CSL_CITATION {"citationID":"j7Q0YWRi","properties":{"formattedCitation":"\\super 52\\nosupersub{}","plainCitation":"52","noteIndex":0},"citationItems":[{"id":"KfJSQhGA/JEJtcYM4","uris":["http://zotero.org/users/8254188/items/PX7RGZEF"],"itemData":{"id":22065,"type":"book","collection-title":"Psychologue","edition":"[1. éd.]","event-place":"Paris","language":"fre","note":"OCLC: 14395259","number-of-pages":"222","publisher":"Presses universitaires de France","publisher-place":"Paris","source":"Open WorldCat","title":"L'examen clinique en psychologie","author":[{"family":"Rey","given":"André."}],"issued":{"date-parts":[["1958"]]}}}],"schema":"https://github.com/citation-style-language/schema/raw/master/csl-citation.json"} </w:instrText>
            </w:r>
            <w:r w:rsidR="00FE1FA3">
              <w:rPr>
                <w:sz w:val="18"/>
                <w:szCs w:val="18"/>
              </w:rPr>
              <w:fldChar w:fldCharType="separate"/>
            </w:r>
            <w:r w:rsidR="00197883" w:rsidRPr="00197883">
              <w:rPr>
                <w:rFonts w:ascii="Calibri" w:hAnsi="Calibri" w:cs="Calibri"/>
                <w:sz w:val="18"/>
                <w:vertAlign w:val="superscript"/>
              </w:rPr>
              <w:t>52</w:t>
            </w:r>
            <w:r w:rsidR="00FE1FA3">
              <w:rPr>
                <w:sz w:val="18"/>
                <w:szCs w:val="18"/>
              </w:rPr>
              <w:fldChar w:fldCharType="end"/>
            </w:r>
            <w:r w:rsidR="00E345B2">
              <w:rPr>
                <w:sz w:val="18"/>
                <w:szCs w:val="18"/>
              </w:rPr>
              <w:t xml:space="preserve">: </w:t>
            </w:r>
            <w:r w:rsidR="00E345B2" w:rsidRPr="00B65395">
              <w:rPr>
                <w:sz w:val="18"/>
                <w:szCs w:val="18"/>
              </w:rPr>
              <w:t>Delayed</w:t>
            </w:r>
            <w:r w:rsidR="003C556C">
              <w:rPr>
                <w:sz w:val="18"/>
                <w:szCs w:val="18"/>
              </w:rPr>
              <w:t xml:space="preserve"> recall, </w:t>
            </w:r>
            <w:r w:rsidR="00E345B2" w:rsidRPr="00B65395">
              <w:rPr>
                <w:sz w:val="18"/>
                <w:szCs w:val="18"/>
              </w:rPr>
              <w:t>repetition</w:t>
            </w:r>
            <w:r w:rsidR="003C556C">
              <w:rPr>
                <w:sz w:val="18"/>
                <w:szCs w:val="18"/>
              </w:rPr>
              <w:t xml:space="preserve"> </w:t>
            </w:r>
            <w:r w:rsidR="00E345B2" w:rsidRPr="00B65395">
              <w:rPr>
                <w:sz w:val="18"/>
                <w:szCs w:val="18"/>
              </w:rPr>
              <w:t>list</w:t>
            </w:r>
            <w:r w:rsidR="003C556C">
              <w:rPr>
                <w:sz w:val="18"/>
                <w:szCs w:val="18"/>
              </w:rPr>
              <w:t xml:space="preserve"> </w:t>
            </w:r>
            <w:r w:rsidR="00E345B2" w:rsidRPr="00B65395">
              <w:rPr>
                <w:sz w:val="18"/>
                <w:szCs w:val="18"/>
              </w:rPr>
              <w:t>A</w:t>
            </w:r>
          </w:p>
        </w:tc>
        <w:tc>
          <w:tcPr>
            <w:tcW w:w="1271" w:type="dxa"/>
          </w:tcPr>
          <w:p w14:paraId="1E710DCC" w14:textId="1FF42AFC" w:rsidR="00E345B2" w:rsidRPr="00112654" w:rsidRDefault="00E345B2" w:rsidP="00015095">
            <w:pPr>
              <w:spacing w:after="0" w:line="240" w:lineRule="auto"/>
              <w:rPr>
                <w:rFonts w:ascii="Calibri" w:eastAsiaTheme="majorEastAsia" w:hAnsi="Calibri" w:cstheme="majorBidi"/>
                <w:kern w:val="2"/>
                <w:sz w:val="18"/>
                <w:szCs w:val="18"/>
                <w14:ligatures w14:val="standardContextual"/>
              </w:rPr>
            </w:pPr>
            <w:r w:rsidRPr="00FB4A27">
              <w:rPr>
                <w:rFonts w:ascii="Calibri" w:eastAsiaTheme="majorEastAsia" w:hAnsi="Calibri" w:cstheme="majorBidi"/>
                <w:kern w:val="2"/>
                <w:sz w:val="18"/>
                <w:szCs w:val="18"/>
                <w14:ligatures w14:val="standardContextual"/>
              </w:rPr>
              <w:t>Continuous</w:t>
            </w:r>
          </w:p>
        </w:tc>
      </w:tr>
      <w:tr w:rsidR="00E345B2" w14:paraId="4DC2BCA4" w14:textId="77777777" w:rsidTr="00574A96">
        <w:trPr>
          <w:trHeight w:val="255"/>
        </w:trPr>
        <w:tc>
          <w:tcPr>
            <w:tcW w:w="8500" w:type="dxa"/>
          </w:tcPr>
          <w:p w14:paraId="15124C63" w14:textId="2C2C305A" w:rsidR="00E345B2" w:rsidRPr="00BB40C7" w:rsidRDefault="00E41F36" w:rsidP="00015095">
            <w:pPr>
              <w:spacing w:after="0" w:line="240" w:lineRule="auto"/>
              <w:ind w:left="598" w:hanging="283"/>
              <w:rPr>
                <w:sz w:val="18"/>
                <w:szCs w:val="18"/>
              </w:rPr>
            </w:pPr>
            <w:r>
              <w:rPr>
                <w:sz w:val="18"/>
                <w:szCs w:val="18"/>
              </w:rPr>
              <w:t>RAVLT</w:t>
            </w:r>
            <w:r w:rsidR="00E345B2">
              <w:rPr>
                <w:sz w:val="18"/>
                <w:szCs w:val="18"/>
              </w:rPr>
              <w:t xml:space="preserve"> (Auditory Verbal Learning Test)</w:t>
            </w:r>
            <w:r w:rsidR="00FE1FA3">
              <w:rPr>
                <w:sz w:val="18"/>
                <w:szCs w:val="18"/>
              </w:rPr>
              <w:fldChar w:fldCharType="begin"/>
            </w:r>
            <w:r w:rsidR="00197883">
              <w:rPr>
                <w:sz w:val="18"/>
                <w:szCs w:val="18"/>
              </w:rPr>
              <w:instrText xml:space="preserve"> ADDIN ZOTERO_ITEM CSL_CITATION {"citationID":"1EJtR0Df","properties":{"formattedCitation":"\\super 52\\nosupersub{}","plainCitation":"52","noteIndex":0},"citationItems":[{"id":"KfJSQhGA/JEJtcYM4","uris":["http://zotero.org/users/8254188/items/PX7RGZEF"],"itemData":{"id":22065,"type":"book","collection-title":"Psychologue","edition":"[1. éd.]","event-place":"Paris","language":"fre","note":"OCLC: 14395259","number-of-pages":"222","publisher":"Presses universitaires de France","publisher-place":"Paris","source":"Open WorldCat","title":"L'examen clinique en psychologie","author":[{"family":"Rey","given":"André."}],"issued":{"date-parts":[["1958"]]}}}],"schema":"https://github.com/citation-style-language/schema/raw/master/csl-citation.json"} </w:instrText>
            </w:r>
            <w:r w:rsidR="00FE1FA3">
              <w:rPr>
                <w:sz w:val="18"/>
                <w:szCs w:val="18"/>
              </w:rPr>
              <w:fldChar w:fldCharType="separate"/>
            </w:r>
            <w:r w:rsidR="00197883" w:rsidRPr="00197883">
              <w:rPr>
                <w:rFonts w:ascii="Calibri" w:hAnsi="Calibri" w:cs="Calibri"/>
                <w:sz w:val="18"/>
                <w:vertAlign w:val="superscript"/>
              </w:rPr>
              <w:t>52</w:t>
            </w:r>
            <w:r w:rsidR="00FE1FA3">
              <w:rPr>
                <w:sz w:val="18"/>
                <w:szCs w:val="18"/>
              </w:rPr>
              <w:fldChar w:fldCharType="end"/>
            </w:r>
            <w:r w:rsidR="00E345B2">
              <w:rPr>
                <w:sz w:val="18"/>
                <w:szCs w:val="18"/>
              </w:rPr>
              <w:t xml:space="preserve">: </w:t>
            </w:r>
            <w:r w:rsidR="00E345B2" w:rsidRPr="00B65395">
              <w:rPr>
                <w:sz w:val="18"/>
                <w:szCs w:val="18"/>
              </w:rPr>
              <w:t>Delayed</w:t>
            </w:r>
            <w:r w:rsidR="003C556C">
              <w:rPr>
                <w:sz w:val="18"/>
                <w:szCs w:val="18"/>
              </w:rPr>
              <w:t xml:space="preserve"> recall, </w:t>
            </w:r>
            <w:r w:rsidR="00E345B2" w:rsidRPr="00B65395">
              <w:rPr>
                <w:sz w:val="18"/>
                <w:szCs w:val="18"/>
              </w:rPr>
              <w:t>repetition</w:t>
            </w:r>
            <w:r w:rsidR="003C556C">
              <w:rPr>
                <w:sz w:val="18"/>
                <w:szCs w:val="18"/>
              </w:rPr>
              <w:t xml:space="preserve"> </w:t>
            </w:r>
            <w:r w:rsidR="00E345B2" w:rsidRPr="00B65395">
              <w:rPr>
                <w:sz w:val="18"/>
                <w:szCs w:val="18"/>
              </w:rPr>
              <w:t>out</w:t>
            </w:r>
            <w:r w:rsidR="003C556C">
              <w:rPr>
                <w:sz w:val="18"/>
                <w:szCs w:val="18"/>
              </w:rPr>
              <w:t xml:space="preserve"> </w:t>
            </w:r>
            <w:r w:rsidR="00E345B2" w:rsidRPr="00B65395">
              <w:rPr>
                <w:sz w:val="18"/>
                <w:szCs w:val="18"/>
              </w:rPr>
              <w:t>of</w:t>
            </w:r>
            <w:r w:rsidR="003C556C">
              <w:rPr>
                <w:sz w:val="18"/>
                <w:szCs w:val="18"/>
              </w:rPr>
              <w:t xml:space="preserve"> </w:t>
            </w:r>
            <w:r w:rsidR="00E345B2" w:rsidRPr="00B65395">
              <w:rPr>
                <w:sz w:val="18"/>
                <w:szCs w:val="18"/>
              </w:rPr>
              <w:t>list</w:t>
            </w:r>
            <w:r w:rsidR="003C556C">
              <w:rPr>
                <w:sz w:val="18"/>
                <w:szCs w:val="18"/>
              </w:rPr>
              <w:t xml:space="preserve"> </w:t>
            </w:r>
            <w:r w:rsidR="00E345B2" w:rsidRPr="00B65395">
              <w:rPr>
                <w:sz w:val="18"/>
                <w:szCs w:val="18"/>
              </w:rPr>
              <w:t>words</w:t>
            </w:r>
            <w:r w:rsidR="003C556C">
              <w:rPr>
                <w:sz w:val="18"/>
                <w:szCs w:val="18"/>
              </w:rPr>
              <w:t xml:space="preserve"> </w:t>
            </w:r>
            <w:r w:rsidR="00E345B2" w:rsidRPr="00B65395">
              <w:rPr>
                <w:sz w:val="18"/>
                <w:szCs w:val="18"/>
              </w:rPr>
              <w:t>list</w:t>
            </w:r>
            <w:r w:rsidR="003C556C">
              <w:rPr>
                <w:sz w:val="18"/>
                <w:szCs w:val="18"/>
              </w:rPr>
              <w:t xml:space="preserve"> </w:t>
            </w:r>
            <w:r w:rsidR="00E345B2" w:rsidRPr="00B65395">
              <w:rPr>
                <w:sz w:val="18"/>
                <w:szCs w:val="18"/>
              </w:rPr>
              <w:t>A</w:t>
            </w:r>
          </w:p>
        </w:tc>
        <w:tc>
          <w:tcPr>
            <w:tcW w:w="1271" w:type="dxa"/>
          </w:tcPr>
          <w:p w14:paraId="7A0931A7" w14:textId="7521BCD7" w:rsidR="00E345B2" w:rsidRPr="00112654" w:rsidRDefault="00E345B2" w:rsidP="00015095">
            <w:pPr>
              <w:spacing w:after="0" w:line="240" w:lineRule="auto"/>
              <w:rPr>
                <w:rFonts w:ascii="Calibri" w:eastAsiaTheme="majorEastAsia" w:hAnsi="Calibri" w:cstheme="majorBidi"/>
                <w:kern w:val="2"/>
                <w:sz w:val="18"/>
                <w:szCs w:val="18"/>
                <w14:ligatures w14:val="standardContextual"/>
              </w:rPr>
            </w:pPr>
            <w:r w:rsidRPr="00FB4A27">
              <w:rPr>
                <w:rFonts w:ascii="Calibri" w:eastAsiaTheme="majorEastAsia" w:hAnsi="Calibri" w:cstheme="majorBidi"/>
                <w:kern w:val="2"/>
                <w:sz w:val="18"/>
                <w:szCs w:val="18"/>
                <w14:ligatures w14:val="standardContextual"/>
              </w:rPr>
              <w:t>Continuous</w:t>
            </w:r>
          </w:p>
        </w:tc>
      </w:tr>
      <w:tr w:rsidR="00E345B2" w14:paraId="69AFB0D3" w14:textId="77777777" w:rsidTr="00574A96">
        <w:trPr>
          <w:trHeight w:val="255"/>
        </w:trPr>
        <w:tc>
          <w:tcPr>
            <w:tcW w:w="8500" w:type="dxa"/>
          </w:tcPr>
          <w:p w14:paraId="152BE1FE" w14:textId="1B0160F3" w:rsidR="00E345B2" w:rsidRPr="00BB40C7" w:rsidRDefault="00E41F36" w:rsidP="00015095">
            <w:pPr>
              <w:spacing w:after="0" w:line="240" w:lineRule="auto"/>
              <w:ind w:left="598" w:hanging="283"/>
              <w:rPr>
                <w:sz w:val="18"/>
                <w:szCs w:val="18"/>
              </w:rPr>
            </w:pPr>
            <w:r>
              <w:rPr>
                <w:sz w:val="18"/>
                <w:szCs w:val="18"/>
              </w:rPr>
              <w:t>RAVLT</w:t>
            </w:r>
            <w:r w:rsidR="00E345B2">
              <w:rPr>
                <w:sz w:val="18"/>
                <w:szCs w:val="18"/>
              </w:rPr>
              <w:t xml:space="preserve"> (Auditory Verbal Learning Test)</w:t>
            </w:r>
            <w:r w:rsidR="00FE1FA3">
              <w:rPr>
                <w:sz w:val="18"/>
                <w:szCs w:val="18"/>
              </w:rPr>
              <w:fldChar w:fldCharType="begin"/>
            </w:r>
            <w:r w:rsidR="00197883">
              <w:rPr>
                <w:sz w:val="18"/>
                <w:szCs w:val="18"/>
              </w:rPr>
              <w:instrText xml:space="preserve"> ADDIN ZOTERO_ITEM CSL_CITATION {"citationID":"DpwvDxgf","properties":{"formattedCitation":"\\super 52\\nosupersub{}","plainCitation":"52","noteIndex":0},"citationItems":[{"id":"KfJSQhGA/JEJtcYM4","uris":["http://zotero.org/users/8254188/items/PX7RGZEF"],"itemData":{"id":22065,"type":"book","collection-title":"Psychologue","edition":"[1. éd.]","event-place":"Paris","language":"fre","note":"OCLC: 14395259","number-of-pages":"222","publisher":"Presses universitaires de France","publisher-place":"Paris","source":"Open WorldCat","title":"L'examen clinique en psychologie","author":[{"family":"Rey","given":"André."}],"issued":{"date-parts":[["1958"]]}}}],"schema":"https://github.com/citation-style-language/schema/raw/master/csl-citation.json"} </w:instrText>
            </w:r>
            <w:r w:rsidR="00FE1FA3">
              <w:rPr>
                <w:sz w:val="18"/>
                <w:szCs w:val="18"/>
              </w:rPr>
              <w:fldChar w:fldCharType="separate"/>
            </w:r>
            <w:r w:rsidR="00197883" w:rsidRPr="00197883">
              <w:rPr>
                <w:rFonts w:ascii="Calibri" w:hAnsi="Calibri" w:cs="Calibri"/>
                <w:sz w:val="18"/>
                <w:vertAlign w:val="superscript"/>
              </w:rPr>
              <w:t>52</w:t>
            </w:r>
            <w:r w:rsidR="00FE1FA3">
              <w:rPr>
                <w:sz w:val="18"/>
                <w:szCs w:val="18"/>
              </w:rPr>
              <w:fldChar w:fldCharType="end"/>
            </w:r>
            <w:r w:rsidR="00E345B2">
              <w:rPr>
                <w:sz w:val="18"/>
                <w:szCs w:val="18"/>
              </w:rPr>
              <w:t xml:space="preserve">: </w:t>
            </w:r>
            <w:r w:rsidR="00E345B2" w:rsidRPr="00B65395">
              <w:rPr>
                <w:sz w:val="18"/>
                <w:szCs w:val="18"/>
              </w:rPr>
              <w:t>Delayed</w:t>
            </w:r>
            <w:r w:rsidR="003C556C">
              <w:rPr>
                <w:sz w:val="18"/>
                <w:szCs w:val="18"/>
              </w:rPr>
              <w:t xml:space="preserve"> recall, </w:t>
            </w:r>
            <w:r w:rsidR="00E345B2" w:rsidRPr="00B65395">
              <w:rPr>
                <w:sz w:val="18"/>
                <w:szCs w:val="18"/>
              </w:rPr>
              <w:t>repetition</w:t>
            </w:r>
            <w:r w:rsidR="003C556C">
              <w:rPr>
                <w:sz w:val="18"/>
                <w:szCs w:val="18"/>
              </w:rPr>
              <w:t xml:space="preserve"> </w:t>
            </w:r>
            <w:r w:rsidR="00E345B2" w:rsidRPr="00B65395">
              <w:rPr>
                <w:sz w:val="18"/>
                <w:szCs w:val="18"/>
              </w:rPr>
              <w:t>repeated</w:t>
            </w:r>
            <w:r w:rsidR="003C556C">
              <w:rPr>
                <w:sz w:val="18"/>
                <w:szCs w:val="18"/>
              </w:rPr>
              <w:t xml:space="preserve"> </w:t>
            </w:r>
            <w:r w:rsidR="00E345B2" w:rsidRPr="00B65395">
              <w:rPr>
                <w:sz w:val="18"/>
                <w:szCs w:val="18"/>
              </w:rPr>
              <w:t>words</w:t>
            </w:r>
            <w:r w:rsidR="003C556C">
              <w:rPr>
                <w:sz w:val="18"/>
                <w:szCs w:val="18"/>
              </w:rPr>
              <w:t xml:space="preserve"> </w:t>
            </w:r>
            <w:r w:rsidR="00E345B2" w:rsidRPr="00B65395">
              <w:rPr>
                <w:sz w:val="18"/>
                <w:szCs w:val="18"/>
              </w:rPr>
              <w:t>list</w:t>
            </w:r>
            <w:r w:rsidR="003C556C">
              <w:rPr>
                <w:sz w:val="18"/>
                <w:szCs w:val="18"/>
              </w:rPr>
              <w:t xml:space="preserve"> </w:t>
            </w:r>
            <w:r w:rsidR="00E345B2" w:rsidRPr="00B65395">
              <w:rPr>
                <w:sz w:val="18"/>
                <w:szCs w:val="18"/>
              </w:rPr>
              <w:t>A</w:t>
            </w:r>
          </w:p>
        </w:tc>
        <w:tc>
          <w:tcPr>
            <w:tcW w:w="1271" w:type="dxa"/>
          </w:tcPr>
          <w:p w14:paraId="4F898492" w14:textId="2A568642" w:rsidR="00E345B2" w:rsidRPr="00112654" w:rsidRDefault="00E345B2" w:rsidP="00015095">
            <w:pPr>
              <w:spacing w:after="0" w:line="240" w:lineRule="auto"/>
              <w:rPr>
                <w:rFonts w:ascii="Calibri" w:eastAsiaTheme="majorEastAsia" w:hAnsi="Calibri" w:cstheme="majorBidi"/>
                <w:kern w:val="2"/>
                <w:sz w:val="18"/>
                <w:szCs w:val="18"/>
                <w14:ligatures w14:val="standardContextual"/>
              </w:rPr>
            </w:pPr>
            <w:r w:rsidRPr="00FB4A27">
              <w:rPr>
                <w:rFonts w:ascii="Calibri" w:eastAsiaTheme="majorEastAsia" w:hAnsi="Calibri" w:cstheme="majorBidi"/>
                <w:kern w:val="2"/>
                <w:sz w:val="18"/>
                <w:szCs w:val="18"/>
                <w14:ligatures w14:val="standardContextual"/>
              </w:rPr>
              <w:t>Continuous</w:t>
            </w:r>
          </w:p>
        </w:tc>
      </w:tr>
      <w:tr w:rsidR="00E345B2" w14:paraId="11BEE2E0" w14:textId="77777777" w:rsidTr="00574A96">
        <w:trPr>
          <w:trHeight w:val="255"/>
        </w:trPr>
        <w:tc>
          <w:tcPr>
            <w:tcW w:w="8500" w:type="dxa"/>
          </w:tcPr>
          <w:p w14:paraId="2C6E9345" w14:textId="3395DD7C" w:rsidR="00E345B2" w:rsidRPr="00BB40C7" w:rsidRDefault="00E41F36" w:rsidP="00015095">
            <w:pPr>
              <w:spacing w:after="0" w:line="240" w:lineRule="auto"/>
              <w:ind w:left="598" w:hanging="283"/>
              <w:rPr>
                <w:sz w:val="18"/>
                <w:szCs w:val="18"/>
              </w:rPr>
            </w:pPr>
            <w:r>
              <w:rPr>
                <w:sz w:val="18"/>
                <w:szCs w:val="18"/>
              </w:rPr>
              <w:t>RAVLT</w:t>
            </w:r>
            <w:r w:rsidR="00E345B2">
              <w:rPr>
                <w:sz w:val="18"/>
                <w:szCs w:val="18"/>
              </w:rPr>
              <w:t xml:space="preserve"> (Auditory Verbal Learning Test)</w:t>
            </w:r>
            <w:r w:rsidR="00FE1FA3">
              <w:rPr>
                <w:sz w:val="18"/>
                <w:szCs w:val="18"/>
              </w:rPr>
              <w:fldChar w:fldCharType="begin"/>
            </w:r>
            <w:r w:rsidR="00197883">
              <w:rPr>
                <w:sz w:val="18"/>
                <w:szCs w:val="18"/>
              </w:rPr>
              <w:instrText xml:space="preserve"> ADDIN ZOTERO_ITEM CSL_CITATION {"citationID":"JQ7etuwe","properties":{"formattedCitation":"\\super 52\\nosupersub{}","plainCitation":"52","noteIndex":0},"citationItems":[{"id":"KfJSQhGA/JEJtcYM4","uris":["http://zotero.org/users/8254188/items/PX7RGZEF"],"itemData":{"id":22065,"type":"book","collection-title":"Psychologue","edition":"[1. éd.]","event-place":"Paris","language":"fre","note":"OCLC: 14395259","number-of-pages":"222","publisher":"Presses universitaires de France","publisher-place":"Paris","source":"Open WorldCat","title":"L'examen clinique en psychologie","author":[{"family":"Rey","given":"André."}],"issued":{"date-parts":[["1958"]]}}}],"schema":"https://github.com/citation-style-language/schema/raw/master/csl-citation.json"} </w:instrText>
            </w:r>
            <w:r w:rsidR="00FE1FA3">
              <w:rPr>
                <w:sz w:val="18"/>
                <w:szCs w:val="18"/>
              </w:rPr>
              <w:fldChar w:fldCharType="separate"/>
            </w:r>
            <w:r w:rsidR="00197883" w:rsidRPr="00197883">
              <w:rPr>
                <w:rFonts w:ascii="Calibri" w:hAnsi="Calibri" w:cs="Calibri"/>
                <w:sz w:val="18"/>
                <w:vertAlign w:val="superscript"/>
              </w:rPr>
              <w:t>52</w:t>
            </w:r>
            <w:r w:rsidR="00FE1FA3">
              <w:rPr>
                <w:sz w:val="18"/>
                <w:szCs w:val="18"/>
              </w:rPr>
              <w:fldChar w:fldCharType="end"/>
            </w:r>
            <w:r w:rsidR="00E345B2">
              <w:rPr>
                <w:sz w:val="18"/>
                <w:szCs w:val="18"/>
              </w:rPr>
              <w:t xml:space="preserve">: </w:t>
            </w:r>
            <w:r w:rsidR="00E345B2" w:rsidRPr="00B65395">
              <w:rPr>
                <w:sz w:val="18"/>
                <w:szCs w:val="18"/>
              </w:rPr>
              <w:t>Delayed</w:t>
            </w:r>
            <w:r w:rsidR="003C556C">
              <w:rPr>
                <w:sz w:val="18"/>
                <w:szCs w:val="18"/>
              </w:rPr>
              <w:t xml:space="preserve"> recall, </w:t>
            </w:r>
            <w:r w:rsidR="00E345B2" w:rsidRPr="00B65395">
              <w:rPr>
                <w:sz w:val="18"/>
                <w:szCs w:val="18"/>
              </w:rPr>
              <w:t>repetition</w:t>
            </w:r>
            <w:r w:rsidR="003C556C">
              <w:rPr>
                <w:sz w:val="18"/>
                <w:szCs w:val="18"/>
              </w:rPr>
              <w:t xml:space="preserve"> </w:t>
            </w:r>
            <w:r w:rsidR="00E345B2" w:rsidRPr="00B65395">
              <w:rPr>
                <w:sz w:val="18"/>
                <w:szCs w:val="18"/>
              </w:rPr>
              <w:t>words</w:t>
            </w:r>
            <w:r w:rsidR="003C556C">
              <w:rPr>
                <w:sz w:val="18"/>
                <w:szCs w:val="18"/>
              </w:rPr>
              <w:t xml:space="preserve"> </w:t>
            </w:r>
            <w:r w:rsidR="00E345B2" w:rsidRPr="00B65395">
              <w:rPr>
                <w:sz w:val="18"/>
                <w:szCs w:val="18"/>
              </w:rPr>
              <w:t>from</w:t>
            </w:r>
            <w:r w:rsidR="003C556C">
              <w:rPr>
                <w:sz w:val="18"/>
                <w:szCs w:val="18"/>
              </w:rPr>
              <w:t xml:space="preserve"> </w:t>
            </w:r>
            <w:r w:rsidR="00E345B2" w:rsidRPr="00B65395">
              <w:rPr>
                <w:sz w:val="18"/>
                <w:szCs w:val="18"/>
              </w:rPr>
              <w:t>list</w:t>
            </w:r>
            <w:r w:rsidR="003C556C">
              <w:rPr>
                <w:sz w:val="18"/>
                <w:szCs w:val="18"/>
              </w:rPr>
              <w:t xml:space="preserve"> </w:t>
            </w:r>
            <w:r w:rsidR="00E345B2" w:rsidRPr="00B65395">
              <w:rPr>
                <w:sz w:val="18"/>
                <w:szCs w:val="18"/>
              </w:rPr>
              <w:t>B</w:t>
            </w:r>
            <w:r w:rsidR="003C556C">
              <w:rPr>
                <w:sz w:val="18"/>
                <w:szCs w:val="18"/>
              </w:rPr>
              <w:t xml:space="preserve"> </w:t>
            </w:r>
            <w:r w:rsidR="00E345B2" w:rsidRPr="00B65395">
              <w:rPr>
                <w:sz w:val="18"/>
                <w:szCs w:val="18"/>
              </w:rPr>
              <w:t>list</w:t>
            </w:r>
            <w:r w:rsidR="003C556C">
              <w:rPr>
                <w:sz w:val="18"/>
                <w:szCs w:val="18"/>
              </w:rPr>
              <w:t xml:space="preserve"> </w:t>
            </w:r>
            <w:r w:rsidR="00E345B2" w:rsidRPr="00B65395">
              <w:rPr>
                <w:sz w:val="18"/>
                <w:szCs w:val="18"/>
              </w:rPr>
              <w:t>A</w:t>
            </w:r>
          </w:p>
        </w:tc>
        <w:tc>
          <w:tcPr>
            <w:tcW w:w="1271" w:type="dxa"/>
          </w:tcPr>
          <w:p w14:paraId="29147AFC" w14:textId="54695915" w:rsidR="00E345B2" w:rsidRPr="00112654" w:rsidRDefault="00E345B2" w:rsidP="00015095">
            <w:pPr>
              <w:spacing w:after="0" w:line="240" w:lineRule="auto"/>
              <w:rPr>
                <w:rFonts w:ascii="Calibri" w:eastAsiaTheme="majorEastAsia" w:hAnsi="Calibri" w:cstheme="majorBidi"/>
                <w:kern w:val="2"/>
                <w:sz w:val="18"/>
                <w:szCs w:val="18"/>
                <w14:ligatures w14:val="standardContextual"/>
              </w:rPr>
            </w:pPr>
            <w:r w:rsidRPr="00FB4A27">
              <w:rPr>
                <w:rFonts w:ascii="Calibri" w:eastAsiaTheme="majorEastAsia" w:hAnsi="Calibri" w:cstheme="majorBidi"/>
                <w:kern w:val="2"/>
                <w:sz w:val="18"/>
                <w:szCs w:val="18"/>
                <w14:ligatures w14:val="standardContextual"/>
              </w:rPr>
              <w:t>Continuous</w:t>
            </w:r>
          </w:p>
        </w:tc>
      </w:tr>
      <w:tr w:rsidR="00E345B2" w14:paraId="2080A249" w14:textId="77777777" w:rsidTr="00574A96">
        <w:trPr>
          <w:trHeight w:val="255"/>
        </w:trPr>
        <w:tc>
          <w:tcPr>
            <w:tcW w:w="8500" w:type="dxa"/>
          </w:tcPr>
          <w:p w14:paraId="25BDEEAC" w14:textId="6A8C1462" w:rsidR="00E345B2" w:rsidRPr="00BB40C7" w:rsidRDefault="00E41F36" w:rsidP="00015095">
            <w:pPr>
              <w:spacing w:after="0" w:line="240" w:lineRule="auto"/>
              <w:ind w:left="598" w:hanging="283"/>
              <w:rPr>
                <w:sz w:val="18"/>
                <w:szCs w:val="18"/>
              </w:rPr>
            </w:pPr>
            <w:r>
              <w:rPr>
                <w:sz w:val="18"/>
                <w:szCs w:val="18"/>
              </w:rPr>
              <w:t>RAVLT</w:t>
            </w:r>
            <w:r w:rsidR="00E345B2">
              <w:rPr>
                <w:sz w:val="18"/>
                <w:szCs w:val="18"/>
              </w:rPr>
              <w:t xml:space="preserve"> (Auditory Verbal Learning Test)</w:t>
            </w:r>
            <w:r w:rsidR="00FE1FA3">
              <w:rPr>
                <w:sz w:val="18"/>
                <w:szCs w:val="18"/>
              </w:rPr>
              <w:fldChar w:fldCharType="begin"/>
            </w:r>
            <w:r w:rsidR="00197883">
              <w:rPr>
                <w:sz w:val="18"/>
                <w:szCs w:val="18"/>
              </w:rPr>
              <w:instrText xml:space="preserve"> ADDIN ZOTERO_ITEM CSL_CITATION {"citationID":"dTKmQFVz","properties":{"formattedCitation":"\\super 52\\nosupersub{}","plainCitation":"52","noteIndex":0},"citationItems":[{"id":"KfJSQhGA/JEJtcYM4","uris":["http://zotero.org/users/8254188/items/PX7RGZEF"],"itemData":{"id":22065,"type":"book","collection-title":"Psychologue","edition":"[1. éd.]","event-place":"Paris","language":"fre","note":"OCLC: 14395259","number-of-pages":"222","publisher":"Presses universitaires de France","publisher-place":"Paris","source":"Open WorldCat","title":"L'examen clinique en psychologie","author":[{"family":"Rey","given":"André."}],"issued":{"date-parts":[["1958"]]}}}],"schema":"https://github.com/citation-style-language/schema/raw/master/csl-citation.json"} </w:instrText>
            </w:r>
            <w:r w:rsidR="00FE1FA3">
              <w:rPr>
                <w:sz w:val="18"/>
                <w:szCs w:val="18"/>
              </w:rPr>
              <w:fldChar w:fldCharType="separate"/>
            </w:r>
            <w:r w:rsidR="00197883" w:rsidRPr="00197883">
              <w:rPr>
                <w:rFonts w:ascii="Calibri" w:hAnsi="Calibri" w:cs="Calibri"/>
                <w:sz w:val="18"/>
                <w:vertAlign w:val="superscript"/>
              </w:rPr>
              <w:t>52</w:t>
            </w:r>
            <w:r w:rsidR="00FE1FA3">
              <w:rPr>
                <w:sz w:val="18"/>
                <w:szCs w:val="18"/>
              </w:rPr>
              <w:fldChar w:fldCharType="end"/>
            </w:r>
            <w:r w:rsidR="00E345B2">
              <w:rPr>
                <w:sz w:val="18"/>
                <w:szCs w:val="18"/>
              </w:rPr>
              <w:t xml:space="preserve">: </w:t>
            </w:r>
            <w:r w:rsidR="00E345B2" w:rsidRPr="00B65395">
              <w:rPr>
                <w:sz w:val="18"/>
                <w:szCs w:val="18"/>
              </w:rPr>
              <w:t>Recognition</w:t>
            </w:r>
            <w:r w:rsidR="003C556C">
              <w:rPr>
                <w:sz w:val="18"/>
                <w:szCs w:val="18"/>
              </w:rPr>
              <w:t xml:space="preserve"> </w:t>
            </w:r>
            <w:r w:rsidR="00E345B2" w:rsidRPr="00B65395">
              <w:rPr>
                <w:sz w:val="18"/>
                <w:szCs w:val="18"/>
              </w:rPr>
              <w:t>words</w:t>
            </w:r>
            <w:r w:rsidR="003C556C">
              <w:rPr>
                <w:sz w:val="18"/>
                <w:szCs w:val="18"/>
              </w:rPr>
              <w:t xml:space="preserve"> </w:t>
            </w:r>
            <w:r w:rsidR="00E345B2" w:rsidRPr="00B65395">
              <w:rPr>
                <w:sz w:val="18"/>
                <w:szCs w:val="18"/>
              </w:rPr>
              <w:t>from</w:t>
            </w:r>
            <w:r w:rsidR="003C556C">
              <w:rPr>
                <w:sz w:val="18"/>
                <w:szCs w:val="18"/>
              </w:rPr>
              <w:t xml:space="preserve"> </w:t>
            </w:r>
            <w:r w:rsidR="00E345B2" w:rsidRPr="00B65395">
              <w:rPr>
                <w:sz w:val="18"/>
                <w:szCs w:val="18"/>
              </w:rPr>
              <w:t>list</w:t>
            </w:r>
            <w:r w:rsidR="003C556C">
              <w:rPr>
                <w:sz w:val="18"/>
                <w:szCs w:val="18"/>
              </w:rPr>
              <w:t xml:space="preserve"> </w:t>
            </w:r>
            <w:r w:rsidR="00E345B2" w:rsidRPr="00B65395">
              <w:rPr>
                <w:sz w:val="18"/>
                <w:szCs w:val="18"/>
              </w:rPr>
              <w:t>A</w:t>
            </w:r>
          </w:p>
        </w:tc>
        <w:tc>
          <w:tcPr>
            <w:tcW w:w="1271" w:type="dxa"/>
          </w:tcPr>
          <w:p w14:paraId="027A14E7" w14:textId="688B62ED" w:rsidR="00E345B2" w:rsidRPr="00112654" w:rsidRDefault="00E345B2" w:rsidP="00015095">
            <w:pPr>
              <w:spacing w:after="0" w:line="240" w:lineRule="auto"/>
              <w:rPr>
                <w:rFonts w:ascii="Calibri" w:eastAsiaTheme="majorEastAsia" w:hAnsi="Calibri" w:cstheme="majorBidi"/>
                <w:kern w:val="2"/>
                <w:sz w:val="18"/>
                <w:szCs w:val="18"/>
                <w14:ligatures w14:val="standardContextual"/>
              </w:rPr>
            </w:pPr>
            <w:r w:rsidRPr="00FB4A27">
              <w:rPr>
                <w:rFonts w:ascii="Calibri" w:eastAsiaTheme="majorEastAsia" w:hAnsi="Calibri" w:cstheme="majorBidi"/>
                <w:kern w:val="2"/>
                <w:sz w:val="18"/>
                <w:szCs w:val="18"/>
                <w14:ligatures w14:val="standardContextual"/>
              </w:rPr>
              <w:t>Continuous</w:t>
            </w:r>
          </w:p>
        </w:tc>
      </w:tr>
      <w:tr w:rsidR="00E345B2" w14:paraId="2E6E09F7" w14:textId="77777777" w:rsidTr="00574A96">
        <w:trPr>
          <w:trHeight w:val="255"/>
        </w:trPr>
        <w:tc>
          <w:tcPr>
            <w:tcW w:w="8500" w:type="dxa"/>
          </w:tcPr>
          <w:p w14:paraId="065E69C0" w14:textId="0B7356BD" w:rsidR="00E345B2" w:rsidRPr="00BB40C7" w:rsidRDefault="00E345B2" w:rsidP="00015095">
            <w:pPr>
              <w:spacing w:after="0" w:line="240" w:lineRule="auto"/>
              <w:ind w:left="598" w:hanging="283"/>
              <w:rPr>
                <w:sz w:val="18"/>
                <w:szCs w:val="18"/>
              </w:rPr>
            </w:pPr>
            <w:r w:rsidRPr="00B65395">
              <w:rPr>
                <w:sz w:val="18"/>
                <w:szCs w:val="18"/>
              </w:rPr>
              <w:t>CPT</w:t>
            </w:r>
            <w:r>
              <w:rPr>
                <w:sz w:val="18"/>
                <w:szCs w:val="18"/>
              </w:rPr>
              <w:t>-</w:t>
            </w:r>
            <w:r w:rsidRPr="00B65395">
              <w:rPr>
                <w:sz w:val="18"/>
                <w:szCs w:val="18"/>
              </w:rPr>
              <w:t>IP</w:t>
            </w:r>
            <w:r>
              <w:rPr>
                <w:sz w:val="18"/>
                <w:szCs w:val="18"/>
              </w:rPr>
              <w:t xml:space="preserve"> (Continuous Performance Test</w:t>
            </w:r>
            <w:r w:rsidR="003C556C">
              <w:rPr>
                <w:sz w:val="18"/>
                <w:szCs w:val="18"/>
              </w:rPr>
              <w:t>, Identical Pairs version</w:t>
            </w:r>
            <w:r>
              <w:rPr>
                <w:sz w:val="18"/>
                <w:szCs w:val="18"/>
              </w:rPr>
              <w:t>)</w:t>
            </w:r>
            <w:r w:rsidR="00FE1FA3">
              <w:rPr>
                <w:sz w:val="18"/>
                <w:szCs w:val="18"/>
              </w:rPr>
              <w:fldChar w:fldCharType="begin"/>
            </w:r>
            <w:r w:rsidR="00197883">
              <w:rPr>
                <w:sz w:val="18"/>
                <w:szCs w:val="18"/>
              </w:rPr>
              <w:instrText xml:space="preserve"> ADDIN ZOTERO_ITEM CSL_CITATION {"citationID":"efw2ZWFm","properties":{"formattedCitation":"\\super 53\\nosupersub{}","plainCitation":"53","noteIndex":0},"citationItems":[{"id":"KfJSQhGA/IgSoh6Pw","uris":["http://zotero.org/users/8254188/items/37AYRMVG"],"itemData":{"id":2672,"type":"article-journal","abstract":"Thirty families, consisting of two parents and two adolescent children, were tested on a high-processing load Continuous Performance Test, the CPT-IP, which required identification of identical stimulus pairs within a continuously presented series of stimuli. The purpose of this study was to provide normative data for research concerned with the role of attention in psychopathology, especially schizophrenia and major affective disorder. Retest data collected from 23 of the 30 families showed the CPT-IP to be a reliable measure of attention. A major developmental effect was found in capacity to sustain attention to spatial vs. verbal stimuli, which suggested that spatial skills are most developed during childhood and adolescence, while verbal attentional skills tend to peak in adulthood. Factor analysis and family transmission patterns further suggested that the two types of attention (spatial and verbal) were independent and that each was heritable to some degree. Experimental distraction did not disrupt performance in any of the subjects and, in fact, tended to improve it in the adolescents, especially for spatial stimuli. We conclude that the CPT-IP is appropriate for use with families containing members differing widely in age and processing skills.","container-title":"Psychiatry Research","ISSN":"0165-1781","issue":"2","note":"PMID: 3237915","page":"223–238","title":"The Continuous Performance Test, identical pairs version (CPT-IP): I. New findings about sustained attention in normal families.","volume":"26","author":[{"family":"Cornblatt","given":"B A"},{"family":"Risch","given":"N J"},{"family":"Faris","given":"G"},{"family":"Friedman","given":"D"},{"family":"Erlenmeyer-Kimling","given":"L"}],"issued":{"date-parts":[["1988",11]]}}}],"schema":"https://github.com/citation-style-language/schema/raw/master/csl-citation.json"} </w:instrText>
            </w:r>
            <w:r w:rsidR="00FE1FA3">
              <w:rPr>
                <w:sz w:val="18"/>
                <w:szCs w:val="18"/>
              </w:rPr>
              <w:fldChar w:fldCharType="separate"/>
            </w:r>
            <w:r w:rsidR="00197883" w:rsidRPr="00197883">
              <w:rPr>
                <w:rFonts w:ascii="Calibri" w:hAnsi="Calibri" w:cs="Calibri"/>
                <w:sz w:val="18"/>
                <w:vertAlign w:val="superscript"/>
              </w:rPr>
              <w:t>53</w:t>
            </w:r>
            <w:r w:rsidR="00FE1FA3">
              <w:rPr>
                <w:sz w:val="18"/>
                <w:szCs w:val="18"/>
              </w:rPr>
              <w:fldChar w:fldCharType="end"/>
            </w:r>
            <w:r>
              <w:rPr>
                <w:sz w:val="18"/>
                <w:szCs w:val="18"/>
              </w:rPr>
              <w:t xml:space="preserve">: </w:t>
            </w:r>
            <w:r w:rsidRPr="00B65395">
              <w:rPr>
                <w:sz w:val="18"/>
                <w:szCs w:val="18"/>
              </w:rPr>
              <w:t>Number</w:t>
            </w:r>
            <w:r w:rsidR="003C556C">
              <w:rPr>
                <w:sz w:val="18"/>
                <w:szCs w:val="18"/>
              </w:rPr>
              <w:t xml:space="preserve"> </w:t>
            </w:r>
            <w:r w:rsidRPr="00B65395">
              <w:rPr>
                <w:sz w:val="18"/>
                <w:szCs w:val="18"/>
              </w:rPr>
              <w:t>correct</w:t>
            </w:r>
            <w:r w:rsidR="003C556C">
              <w:rPr>
                <w:sz w:val="18"/>
                <w:szCs w:val="18"/>
              </w:rPr>
              <w:t xml:space="preserve"> </w:t>
            </w:r>
            <w:r w:rsidRPr="00B65395">
              <w:rPr>
                <w:sz w:val="18"/>
                <w:szCs w:val="18"/>
              </w:rPr>
              <w:t>whole</w:t>
            </w:r>
            <w:r w:rsidR="003C556C">
              <w:rPr>
                <w:sz w:val="18"/>
                <w:szCs w:val="18"/>
              </w:rPr>
              <w:t xml:space="preserve"> </w:t>
            </w:r>
            <w:r w:rsidRPr="00B65395">
              <w:rPr>
                <w:sz w:val="18"/>
                <w:szCs w:val="18"/>
              </w:rPr>
              <w:t>test</w:t>
            </w:r>
          </w:p>
        </w:tc>
        <w:tc>
          <w:tcPr>
            <w:tcW w:w="1271" w:type="dxa"/>
          </w:tcPr>
          <w:p w14:paraId="6F0BB00E" w14:textId="465F184E" w:rsidR="00E345B2" w:rsidRPr="00112654" w:rsidRDefault="00E345B2" w:rsidP="00015095">
            <w:pPr>
              <w:spacing w:after="0" w:line="240" w:lineRule="auto"/>
              <w:rPr>
                <w:rFonts w:ascii="Calibri" w:eastAsiaTheme="majorEastAsia" w:hAnsi="Calibri" w:cstheme="majorBidi"/>
                <w:kern w:val="2"/>
                <w:sz w:val="18"/>
                <w:szCs w:val="18"/>
                <w14:ligatures w14:val="standardContextual"/>
              </w:rPr>
            </w:pPr>
            <w:r w:rsidRPr="00FB4A27">
              <w:rPr>
                <w:rFonts w:ascii="Calibri" w:eastAsiaTheme="majorEastAsia" w:hAnsi="Calibri" w:cstheme="majorBidi"/>
                <w:kern w:val="2"/>
                <w:sz w:val="18"/>
                <w:szCs w:val="18"/>
                <w14:ligatures w14:val="standardContextual"/>
              </w:rPr>
              <w:t>Continuous</w:t>
            </w:r>
          </w:p>
        </w:tc>
      </w:tr>
      <w:tr w:rsidR="00E345B2" w14:paraId="4DF140AB" w14:textId="77777777" w:rsidTr="00574A96">
        <w:trPr>
          <w:trHeight w:val="255"/>
        </w:trPr>
        <w:tc>
          <w:tcPr>
            <w:tcW w:w="8500" w:type="dxa"/>
          </w:tcPr>
          <w:p w14:paraId="73420BDE" w14:textId="1D000B56" w:rsidR="00E345B2" w:rsidRPr="00BB40C7" w:rsidRDefault="00E345B2" w:rsidP="00015095">
            <w:pPr>
              <w:spacing w:after="0" w:line="240" w:lineRule="auto"/>
              <w:ind w:left="598" w:hanging="283"/>
              <w:rPr>
                <w:sz w:val="18"/>
                <w:szCs w:val="18"/>
              </w:rPr>
            </w:pPr>
            <w:r w:rsidRPr="00B65395">
              <w:rPr>
                <w:sz w:val="18"/>
                <w:szCs w:val="18"/>
              </w:rPr>
              <w:t>CPT</w:t>
            </w:r>
            <w:r>
              <w:rPr>
                <w:sz w:val="18"/>
                <w:szCs w:val="18"/>
              </w:rPr>
              <w:t>-</w:t>
            </w:r>
            <w:r w:rsidRPr="00B65395">
              <w:rPr>
                <w:sz w:val="18"/>
                <w:szCs w:val="18"/>
              </w:rPr>
              <w:t>IP</w:t>
            </w:r>
            <w:r>
              <w:rPr>
                <w:sz w:val="18"/>
                <w:szCs w:val="18"/>
              </w:rPr>
              <w:t xml:space="preserve"> (Continuous Performance Test</w:t>
            </w:r>
            <w:r w:rsidR="003C556C">
              <w:rPr>
                <w:sz w:val="18"/>
                <w:szCs w:val="18"/>
              </w:rPr>
              <w:t>, Identical Pairs version</w:t>
            </w:r>
            <w:r>
              <w:rPr>
                <w:sz w:val="18"/>
                <w:szCs w:val="18"/>
              </w:rPr>
              <w:t>)</w:t>
            </w:r>
            <w:r w:rsidR="00267DCC">
              <w:rPr>
                <w:sz w:val="18"/>
                <w:szCs w:val="18"/>
              </w:rPr>
              <w:fldChar w:fldCharType="begin"/>
            </w:r>
            <w:r w:rsidR="00197883">
              <w:rPr>
                <w:sz w:val="18"/>
                <w:szCs w:val="18"/>
              </w:rPr>
              <w:instrText xml:space="preserve"> ADDIN ZOTERO_ITEM CSL_CITATION {"citationID":"05vhWKhP","properties":{"formattedCitation":"\\super 53\\nosupersub{}","plainCitation":"53","noteIndex":0},"citationItems":[{"id":"KfJSQhGA/IgSoh6Pw","uris":["http://zotero.org/users/8254188/items/37AYRMVG"],"itemData":{"id":2672,"type":"article-journal","abstract":"Thirty families, consisting of two parents and two adolescent children, were tested on a high-processing load Continuous Performance Test, the CPT-IP, which required identification of identical stimulus pairs within a continuously presented series of stimuli. The purpose of this study was to provide normative data for research concerned with the role of attention in psychopathology, especially schizophrenia and major affective disorder. Retest data collected from 23 of the 30 families showed the CPT-IP to be a reliable measure of attention. A major developmental effect was found in capacity to sustain attention to spatial vs. verbal stimuli, which suggested that spatial skills are most developed during childhood and adolescence, while verbal attentional skills tend to peak in adulthood. Factor analysis and family transmission patterns further suggested that the two types of attention (spatial and verbal) were independent and that each was heritable to some degree. Experimental distraction did not disrupt performance in any of the subjects and, in fact, tended to improve it in the adolescents, especially for spatial stimuli. We conclude that the CPT-IP is appropriate for use with families containing members differing widely in age and processing skills.","container-title":"Psychiatry Research","ISSN":"0165-1781","issue":"2","note":"PMID: 3237915","page":"223–238","title":"The Continuous Performance Test, identical pairs version (CPT-IP): I. New findings about sustained attention in normal families.","volume":"26","author":[{"family":"Cornblatt","given":"B A"},{"family":"Risch","given":"N J"},{"family":"Faris","given":"G"},{"family":"Friedman","given":"D"},{"family":"Erlenmeyer-Kimling","given":"L"}],"issued":{"date-parts":[["1988",11]]}}}],"schema":"https://github.com/citation-style-language/schema/raw/master/csl-citation.json"} </w:instrText>
            </w:r>
            <w:r w:rsidR="00267DCC">
              <w:rPr>
                <w:sz w:val="18"/>
                <w:szCs w:val="18"/>
              </w:rPr>
              <w:fldChar w:fldCharType="separate"/>
            </w:r>
            <w:r w:rsidR="00197883" w:rsidRPr="00197883">
              <w:rPr>
                <w:rFonts w:ascii="Calibri" w:hAnsi="Calibri" w:cs="Calibri"/>
                <w:sz w:val="18"/>
                <w:vertAlign w:val="superscript"/>
              </w:rPr>
              <w:t>53</w:t>
            </w:r>
            <w:r w:rsidR="00267DCC">
              <w:rPr>
                <w:sz w:val="18"/>
                <w:szCs w:val="18"/>
              </w:rPr>
              <w:fldChar w:fldCharType="end"/>
            </w:r>
            <w:r>
              <w:rPr>
                <w:sz w:val="18"/>
                <w:szCs w:val="18"/>
              </w:rPr>
              <w:t xml:space="preserve">: </w:t>
            </w:r>
            <w:r w:rsidRPr="00B65395">
              <w:rPr>
                <w:sz w:val="18"/>
                <w:szCs w:val="18"/>
              </w:rPr>
              <w:t>Number</w:t>
            </w:r>
            <w:r w:rsidR="003C556C">
              <w:rPr>
                <w:sz w:val="18"/>
                <w:szCs w:val="18"/>
              </w:rPr>
              <w:t xml:space="preserve"> </w:t>
            </w:r>
            <w:r w:rsidRPr="00B65395">
              <w:rPr>
                <w:sz w:val="18"/>
                <w:szCs w:val="18"/>
              </w:rPr>
              <w:t>error</w:t>
            </w:r>
            <w:r w:rsidR="003C556C">
              <w:rPr>
                <w:sz w:val="18"/>
                <w:szCs w:val="18"/>
              </w:rPr>
              <w:t xml:space="preserve"> </w:t>
            </w:r>
            <w:r w:rsidRPr="00B65395">
              <w:rPr>
                <w:sz w:val="18"/>
                <w:szCs w:val="18"/>
              </w:rPr>
              <w:t>distracting</w:t>
            </w:r>
            <w:r w:rsidR="003C556C">
              <w:rPr>
                <w:sz w:val="18"/>
                <w:szCs w:val="18"/>
              </w:rPr>
              <w:t xml:space="preserve"> </w:t>
            </w:r>
            <w:r w:rsidRPr="00B65395">
              <w:rPr>
                <w:sz w:val="18"/>
                <w:szCs w:val="18"/>
              </w:rPr>
              <w:t>stimuli</w:t>
            </w:r>
            <w:r w:rsidR="003C556C">
              <w:rPr>
                <w:sz w:val="18"/>
                <w:szCs w:val="18"/>
              </w:rPr>
              <w:t xml:space="preserve"> </w:t>
            </w:r>
            <w:r w:rsidRPr="00B65395">
              <w:rPr>
                <w:sz w:val="18"/>
                <w:szCs w:val="18"/>
              </w:rPr>
              <w:t>whole</w:t>
            </w:r>
            <w:r w:rsidR="003C556C">
              <w:rPr>
                <w:sz w:val="18"/>
                <w:szCs w:val="18"/>
              </w:rPr>
              <w:t xml:space="preserve"> </w:t>
            </w:r>
            <w:r w:rsidRPr="00B65395">
              <w:rPr>
                <w:sz w:val="18"/>
                <w:szCs w:val="18"/>
              </w:rPr>
              <w:t>test</w:t>
            </w:r>
          </w:p>
        </w:tc>
        <w:tc>
          <w:tcPr>
            <w:tcW w:w="1271" w:type="dxa"/>
          </w:tcPr>
          <w:p w14:paraId="47CE3C6F" w14:textId="49344BFE" w:rsidR="00E345B2" w:rsidRPr="00112654" w:rsidRDefault="00E345B2" w:rsidP="00015095">
            <w:pPr>
              <w:spacing w:after="0" w:line="240" w:lineRule="auto"/>
              <w:rPr>
                <w:rFonts w:ascii="Calibri" w:eastAsiaTheme="majorEastAsia" w:hAnsi="Calibri" w:cstheme="majorBidi"/>
                <w:kern w:val="2"/>
                <w:sz w:val="18"/>
                <w:szCs w:val="18"/>
                <w14:ligatures w14:val="standardContextual"/>
              </w:rPr>
            </w:pPr>
            <w:r w:rsidRPr="00FB4A27">
              <w:rPr>
                <w:rFonts w:ascii="Calibri" w:eastAsiaTheme="majorEastAsia" w:hAnsi="Calibri" w:cstheme="majorBidi"/>
                <w:kern w:val="2"/>
                <w:sz w:val="18"/>
                <w:szCs w:val="18"/>
                <w14:ligatures w14:val="standardContextual"/>
              </w:rPr>
              <w:t>Continuous</w:t>
            </w:r>
          </w:p>
        </w:tc>
      </w:tr>
      <w:tr w:rsidR="00E345B2" w14:paraId="2554793F" w14:textId="77777777" w:rsidTr="00574A96">
        <w:trPr>
          <w:trHeight w:val="255"/>
        </w:trPr>
        <w:tc>
          <w:tcPr>
            <w:tcW w:w="8500" w:type="dxa"/>
          </w:tcPr>
          <w:p w14:paraId="05132026" w14:textId="473C57BE" w:rsidR="00E345B2" w:rsidRPr="00BB40C7" w:rsidRDefault="00E345B2" w:rsidP="00015095">
            <w:pPr>
              <w:spacing w:after="0" w:line="240" w:lineRule="auto"/>
              <w:ind w:left="598" w:hanging="283"/>
              <w:rPr>
                <w:sz w:val="18"/>
                <w:szCs w:val="18"/>
              </w:rPr>
            </w:pPr>
            <w:r w:rsidRPr="00B65395">
              <w:rPr>
                <w:sz w:val="18"/>
                <w:szCs w:val="18"/>
              </w:rPr>
              <w:t>CPT</w:t>
            </w:r>
            <w:r>
              <w:rPr>
                <w:sz w:val="18"/>
                <w:szCs w:val="18"/>
              </w:rPr>
              <w:t>-</w:t>
            </w:r>
            <w:r w:rsidRPr="00B65395">
              <w:rPr>
                <w:sz w:val="18"/>
                <w:szCs w:val="18"/>
              </w:rPr>
              <w:t>IP</w:t>
            </w:r>
            <w:r>
              <w:rPr>
                <w:sz w:val="18"/>
                <w:szCs w:val="18"/>
              </w:rPr>
              <w:t xml:space="preserve"> (Continuous Performance Test</w:t>
            </w:r>
            <w:r w:rsidR="003C556C">
              <w:rPr>
                <w:sz w:val="18"/>
                <w:szCs w:val="18"/>
              </w:rPr>
              <w:t>, Identical Pairs version</w:t>
            </w:r>
            <w:r>
              <w:rPr>
                <w:sz w:val="18"/>
                <w:szCs w:val="18"/>
              </w:rPr>
              <w:t>)</w:t>
            </w:r>
            <w:r w:rsidR="00267DCC">
              <w:rPr>
                <w:sz w:val="18"/>
                <w:szCs w:val="18"/>
              </w:rPr>
              <w:fldChar w:fldCharType="begin"/>
            </w:r>
            <w:r w:rsidR="00197883">
              <w:rPr>
                <w:sz w:val="18"/>
                <w:szCs w:val="18"/>
              </w:rPr>
              <w:instrText xml:space="preserve"> ADDIN ZOTERO_ITEM CSL_CITATION {"citationID":"iwgnK6IP","properties":{"formattedCitation":"\\super 53\\nosupersub{}","plainCitation":"53","noteIndex":0},"citationItems":[{"id":"KfJSQhGA/IgSoh6Pw","uris":["http://zotero.org/users/8254188/items/37AYRMVG"],"itemData":{"id":2672,"type":"article-journal","abstract":"Thirty families, consisting of two parents and two adolescent children, were tested on a high-processing load Continuous Performance Test, the CPT-IP, which required identification of identical stimulus pairs within a continuously presented series of stimuli. The purpose of this study was to provide normative data for research concerned with the role of attention in psychopathology, especially schizophrenia and major affective disorder. Retest data collected from 23 of the 30 families showed the CPT-IP to be a reliable measure of attention. A major developmental effect was found in capacity to sustain attention to spatial vs. verbal stimuli, which suggested that spatial skills are most developed during childhood and adolescence, while verbal attentional skills tend to peak in adulthood. Factor analysis and family transmission patterns further suggested that the two types of attention (spatial and verbal) were independent and that each was heritable to some degree. Experimental distraction did not disrupt performance in any of the subjects and, in fact, tended to improve it in the adolescents, especially for spatial stimuli. We conclude that the CPT-IP is appropriate for use with families containing members differing widely in age and processing skills.","container-title":"Psychiatry Research","ISSN":"0165-1781","issue":"2","note":"PMID: 3237915","page":"223–238","title":"The Continuous Performance Test, identical pairs version (CPT-IP): I. New findings about sustained attention in normal families.","volume":"26","author":[{"family":"Cornblatt","given":"B A"},{"family":"Risch","given":"N J"},{"family":"Faris","given":"G"},{"family":"Friedman","given":"D"},{"family":"Erlenmeyer-Kimling","given":"L"}],"issued":{"date-parts":[["1988",11]]}}}],"schema":"https://github.com/citation-style-language/schema/raw/master/csl-citation.json"} </w:instrText>
            </w:r>
            <w:r w:rsidR="00267DCC">
              <w:rPr>
                <w:sz w:val="18"/>
                <w:szCs w:val="18"/>
              </w:rPr>
              <w:fldChar w:fldCharType="separate"/>
            </w:r>
            <w:r w:rsidR="00197883" w:rsidRPr="00197883">
              <w:rPr>
                <w:rFonts w:ascii="Calibri" w:hAnsi="Calibri" w:cs="Calibri"/>
                <w:sz w:val="18"/>
                <w:vertAlign w:val="superscript"/>
              </w:rPr>
              <w:t>53</w:t>
            </w:r>
            <w:r w:rsidR="00267DCC">
              <w:rPr>
                <w:sz w:val="18"/>
                <w:szCs w:val="18"/>
              </w:rPr>
              <w:fldChar w:fldCharType="end"/>
            </w:r>
            <w:r>
              <w:rPr>
                <w:sz w:val="18"/>
                <w:szCs w:val="18"/>
              </w:rPr>
              <w:t xml:space="preserve">: </w:t>
            </w:r>
            <w:r w:rsidRPr="00B65395">
              <w:rPr>
                <w:sz w:val="18"/>
                <w:szCs w:val="18"/>
              </w:rPr>
              <w:t>Number</w:t>
            </w:r>
            <w:r w:rsidR="003C556C">
              <w:rPr>
                <w:sz w:val="18"/>
                <w:szCs w:val="18"/>
              </w:rPr>
              <w:t xml:space="preserve"> </w:t>
            </w:r>
            <w:r w:rsidRPr="00B65395">
              <w:rPr>
                <w:sz w:val="18"/>
                <w:szCs w:val="18"/>
              </w:rPr>
              <w:t>error</w:t>
            </w:r>
            <w:r w:rsidR="003C556C">
              <w:rPr>
                <w:sz w:val="18"/>
                <w:szCs w:val="18"/>
              </w:rPr>
              <w:t xml:space="preserve"> </w:t>
            </w:r>
            <w:r w:rsidRPr="00B65395">
              <w:rPr>
                <w:sz w:val="18"/>
                <w:szCs w:val="18"/>
              </w:rPr>
              <w:t>filler</w:t>
            </w:r>
            <w:r w:rsidR="003C556C">
              <w:rPr>
                <w:sz w:val="18"/>
                <w:szCs w:val="18"/>
              </w:rPr>
              <w:t xml:space="preserve"> </w:t>
            </w:r>
            <w:r w:rsidRPr="00B65395">
              <w:rPr>
                <w:sz w:val="18"/>
                <w:szCs w:val="18"/>
              </w:rPr>
              <w:t>stimuli</w:t>
            </w:r>
            <w:r w:rsidR="003C556C">
              <w:rPr>
                <w:sz w:val="18"/>
                <w:szCs w:val="18"/>
              </w:rPr>
              <w:t xml:space="preserve"> </w:t>
            </w:r>
            <w:r w:rsidRPr="00B65395">
              <w:rPr>
                <w:sz w:val="18"/>
                <w:szCs w:val="18"/>
              </w:rPr>
              <w:t>whole</w:t>
            </w:r>
            <w:r w:rsidR="003C556C">
              <w:rPr>
                <w:sz w:val="18"/>
                <w:szCs w:val="18"/>
              </w:rPr>
              <w:t xml:space="preserve"> </w:t>
            </w:r>
            <w:r w:rsidRPr="00B65395">
              <w:rPr>
                <w:sz w:val="18"/>
                <w:szCs w:val="18"/>
              </w:rPr>
              <w:t>test</w:t>
            </w:r>
          </w:p>
        </w:tc>
        <w:tc>
          <w:tcPr>
            <w:tcW w:w="1271" w:type="dxa"/>
          </w:tcPr>
          <w:p w14:paraId="49C4FE16" w14:textId="76541913" w:rsidR="00E345B2" w:rsidRPr="00112654" w:rsidRDefault="00E345B2" w:rsidP="00015095">
            <w:pPr>
              <w:spacing w:after="0" w:line="240" w:lineRule="auto"/>
              <w:rPr>
                <w:rFonts w:ascii="Calibri" w:eastAsiaTheme="majorEastAsia" w:hAnsi="Calibri" w:cstheme="majorBidi"/>
                <w:kern w:val="2"/>
                <w:sz w:val="18"/>
                <w:szCs w:val="18"/>
                <w14:ligatures w14:val="standardContextual"/>
              </w:rPr>
            </w:pPr>
            <w:r w:rsidRPr="00FB4A27">
              <w:rPr>
                <w:rFonts w:ascii="Calibri" w:eastAsiaTheme="majorEastAsia" w:hAnsi="Calibri" w:cstheme="majorBidi"/>
                <w:kern w:val="2"/>
                <w:sz w:val="18"/>
                <w:szCs w:val="18"/>
                <w14:ligatures w14:val="standardContextual"/>
              </w:rPr>
              <w:t>Continuous</w:t>
            </w:r>
          </w:p>
        </w:tc>
      </w:tr>
      <w:tr w:rsidR="00E345B2" w14:paraId="6AFAFD72" w14:textId="77777777" w:rsidTr="00574A96">
        <w:trPr>
          <w:trHeight w:val="255"/>
        </w:trPr>
        <w:tc>
          <w:tcPr>
            <w:tcW w:w="8500" w:type="dxa"/>
          </w:tcPr>
          <w:p w14:paraId="2FFCD30F" w14:textId="21859EC3" w:rsidR="00E345B2" w:rsidRPr="00BB40C7" w:rsidRDefault="00E345B2" w:rsidP="00015095">
            <w:pPr>
              <w:spacing w:after="0" w:line="240" w:lineRule="auto"/>
              <w:ind w:left="598" w:hanging="283"/>
              <w:rPr>
                <w:sz w:val="18"/>
                <w:szCs w:val="18"/>
              </w:rPr>
            </w:pPr>
            <w:r w:rsidRPr="00B65395">
              <w:rPr>
                <w:sz w:val="18"/>
                <w:szCs w:val="18"/>
              </w:rPr>
              <w:t>CPT</w:t>
            </w:r>
            <w:r>
              <w:rPr>
                <w:sz w:val="18"/>
                <w:szCs w:val="18"/>
              </w:rPr>
              <w:t>-</w:t>
            </w:r>
            <w:r w:rsidRPr="00B65395">
              <w:rPr>
                <w:sz w:val="18"/>
                <w:szCs w:val="18"/>
              </w:rPr>
              <w:t>IP</w:t>
            </w:r>
            <w:r>
              <w:rPr>
                <w:sz w:val="18"/>
                <w:szCs w:val="18"/>
              </w:rPr>
              <w:t xml:space="preserve"> (Continuous Performance Test</w:t>
            </w:r>
            <w:r w:rsidR="003C556C">
              <w:rPr>
                <w:sz w:val="18"/>
                <w:szCs w:val="18"/>
              </w:rPr>
              <w:t>, Identical Pairs version</w:t>
            </w:r>
            <w:r>
              <w:rPr>
                <w:sz w:val="18"/>
                <w:szCs w:val="18"/>
              </w:rPr>
              <w:t>)</w:t>
            </w:r>
            <w:r w:rsidR="00267DCC">
              <w:rPr>
                <w:sz w:val="18"/>
                <w:szCs w:val="18"/>
              </w:rPr>
              <w:fldChar w:fldCharType="begin"/>
            </w:r>
            <w:r w:rsidR="00197883">
              <w:rPr>
                <w:sz w:val="18"/>
                <w:szCs w:val="18"/>
              </w:rPr>
              <w:instrText xml:space="preserve"> ADDIN ZOTERO_ITEM CSL_CITATION {"citationID":"cD1dr7qw","properties":{"formattedCitation":"\\super 53\\nosupersub{}","plainCitation":"53","noteIndex":0},"citationItems":[{"id":"KfJSQhGA/IgSoh6Pw","uris":["http://zotero.org/users/8254188/items/37AYRMVG"],"itemData":{"id":2672,"type":"article-journal","abstract":"Thirty families, consisting of two parents and two adolescent children, were tested on a high-processing load Continuous Performance Test, the CPT-IP, which required identification of identical stimulus pairs within a continuously presented series of stimuli. The purpose of this study was to provide normative data for research concerned with the role of attention in psychopathology, especially schizophrenia and major affective disorder. Retest data collected from 23 of the 30 families showed the CPT-IP to be a reliable measure of attention. A major developmental effect was found in capacity to sustain attention to spatial vs. verbal stimuli, which suggested that spatial skills are most developed during childhood and adolescence, while verbal attentional skills tend to peak in adulthood. Factor analysis and family transmission patterns further suggested that the two types of attention (spatial and verbal) were independent and that each was heritable to some degree. Experimental distraction did not disrupt performance in any of the subjects and, in fact, tended to improve it in the adolescents, especially for spatial stimuli. We conclude that the CPT-IP is appropriate for use with families containing members differing widely in age and processing skills.","container-title":"Psychiatry Research","ISSN":"0165-1781","issue":"2","note":"PMID: 3237915","page":"223–238","title":"The Continuous Performance Test, identical pairs version (CPT-IP): I. New findings about sustained attention in normal families.","volume":"26","author":[{"family":"Cornblatt","given":"B A"},{"family":"Risch","given":"N J"},{"family":"Faris","given":"G"},{"family":"Friedman","given":"D"},{"family":"Erlenmeyer-Kimling","given":"L"}],"issued":{"date-parts":[["1988",11]]}}}],"schema":"https://github.com/citation-style-language/schema/raw/master/csl-citation.json"} </w:instrText>
            </w:r>
            <w:r w:rsidR="00267DCC">
              <w:rPr>
                <w:sz w:val="18"/>
                <w:szCs w:val="18"/>
              </w:rPr>
              <w:fldChar w:fldCharType="separate"/>
            </w:r>
            <w:r w:rsidR="00197883" w:rsidRPr="00197883">
              <w:rPr>
                <w:rFonts w:ascii="Calibri" w:hAnsi="Calibri" w:cs="Calibri"/>
                <w:sz w:val="18"/>
                <w:vertAlign w:val="superscript"/>
              </w:rPr>
              <w:t>53</w:t>
            </w:r>
            <w:r w:rsidR="00267DCC">
              <w:rPr>
                <w:sz w:val="18"/>
                <w:szCs w:val="18"/>
              </w:rPr>
              <w:fldChar w:fldCharType="end"/>
            </w:r>
            <w:r>
              <w:rPr>
                <w:sz w:val="18"/>
                <w:szCs w:val="18"/>
              </w:rPr>
              <w:t xml:space="preserve">: </w:t>
            </w:r>
            <w:r w:rsidRPr="00B65395">
              <w:rPr>
                <w:sz w:val="18"/>
                <w:szCs w:val="18"/>
              </w:rPr>
              <w:t>Number</w:t>
            </w:r>
            <w:r w:rsidR="003C556C">
              <w:rPr>
                <w:sz w:val="18"/>
                <w:szCs w:val="18"/>
              </w:rPr>
              <w:t xml:space="preserve"> </w:t>
            </w:r>
            <w:r w:rsidRPr="00B65395">
              <w:rPr>
                <w:sz w:val="18"/>
                <w:szCs w:val="18"/>
              </w:rPr>
              <w:t>omissions</w:t>
            </w:r>
            <w:r w:rsidR="003C556C">
              <w:rPr>
                <w:sz w:val="18"/>
                <w:szCs w:val="18"/>
              </w:rPr>
              <w:t xml:space="preserve"> </w:t>
            </w:r>
            <w:r w:rsidRPr="00B65395">
              <w:rPr>
                <w:sz w:val="18"/>
                <w:szCs w:val="18"/>
              </w:rPr>
              <w:t>whole</w:t>
            </w:r>
            <w:r w:rsidR="003C556C">
              <w:rPr>
                <w:sz w:val="18"/>
                <w:szCs w:val="18"/>
              </w:rPr>
              <w:t xml:space="preserve"> </w:t>
            </w:r>
            <w:r w:rsidRPr="00B65395">
              <w:rPr>
                <w:sz w:val="18"/>
                <w:szCs w:val="18"/>
              </w:rPr>
              <w:t>test</w:t>
            </w:r>
          </w:p>
        </w:tc>
        <w:tc>
          <w:tcPr>
            <w:tcW w:w="1271" w:type="dxa"/>
          </w:tcPr>
          <w:p w14:paraId="1139A1A5" w14:textId="1352EAE3" w:rsidR="00E345B2" w:rsidRPr="00112654" w:rsidRDefault="00E345B2" w:rsidP="00015095">
            <w:pPr>
              <w:spacing w:after="0" w:line="240" w:lineRule="auto"/>
              <w:rPr>
                <w:rFonts w:ascii="Calibri" w:eastAsiaTheme="majorEastAsia" w:hAnsi="Calibri" w:cstheme="majorBidi"/>
                <w:kern w:val="2"/>
                <w:sz w:val="18"/>
                <w:szCs w:val="18"/>
                <w14:ligatures w14:val="standardContextual"/>
              </w:rPr>
            </w:pPr>
            <w:r w:rsidRPr="00FB4A27">
              <w:rPr>
                <w:rFonts w:ascii="Calibri" w:eastAsiaTheme="majorEastAsia" w:hAnsi="Calibri" w:cstheme="majorBidi"/>
                <w:kern w:val="2"/>
                <w:sz w:val="18"/>
                <w:szCs w:val="18"/>
                <w14:ligatures w14:val="standardContextual"/>
              </w:rPr>
              <w:t>Continuous</w:t>
            </w:r>
          </w:p>
        </w:tc>
      </w:tr>
      <w:tr w:rsidR="00E345B2" w14:paraId="0103B01F" w14:textId="77777777" w:rsidTr="00574A96">
        <w:trPr>
          <w:trHeight w:val="255"/>
        </w:trPr>
        <w:tc>
          <w:tcPr>
            <w:tcW w:w="8500" w:type="dxa"/>
          </w:tcPr>
          <w:p w14:paraId="741FFB31" w14:textId="04AC6336" w:rsidR="00E345B2" w:rsidRPr="00BB40C7" w:rsidRDefault="00E345B2" w:rsidP="00015095">
            <w:pPr>
              <w:spacing w:after="0" w:line="240" w:lineRule="auto"/>
              <w:ind w:left="598" w:hanging="283"/>
              <w:rPr>
                <w:sz w:val="18"/>
                <w:szCs w:val="18"/>
              </w:rPr>
            </w:pPr>
            <w:r w:rsidRPr="00B65395">
              <w:rPr>
                <w:sz w:val="18"/>
                <w:szCs w:val="18"/>
              </w:rPr>
              <w:t>CPT</w:t>
            </w:r>
            <w:r>
              <w:rPr>
                <w:sz w:val="18"/>
                <w:szCs w:val="18"/>
              </w:rPr>
              <w:t>-</w:t>
            </w:r>
            <w:r w:rsidRPr="00B65395">
              <w:rPr>
                <w:sz w:val="18"/>
                <w:szCs w:val="18"/>
              </w:rPr>
              <w:t>IP</w:t>
            </w:r>
            <w:r>
              <w:rPr>
                <w:sz w:val="18"/>
                <w:szCs w:val="18"/>
              </w:rPr>
              <w:t xml:space="preserve"> (Continuous Performance Test</w:t>
            </w:r>
            <w:r w:rsidR="003C556C">
              <w:rPr>
                <w:sz w:val="18"/>
                <w:szCs w:val="18"/>
              </w:rPr>
              <w:t>, Identical Pairs version</w:t>
            </w:r>
            <w:r>
              <w:rPr>
                <w:sz w:val="18"/>
                <w:szCs w:val="18"/>
              </w:rPr>
              <w:t>)</w:t>
            </w:r>
            <w:r w:rsidR="00267DCC">
              <w:rPr>
                <w:sz w:val="18"/>
                <w:szCs w:val="18"/>
              </w:rPr>
              <w:fldChar w:fldCharType="begin"/>
            </w:r>
            <w:r w:rsidR="00197883">
              <w:rPr>
                <w:sz w:val="18"/>
                <w:szCs w:val="18"/>
              </w:rPr>
              <w:instrText xml:space="preserve"> ADDIN ZOTERO_ITEM CSL_CITATION {"citationID":"EsxLHjn9","properties":{"formattedCitation":"\\super 53\\nosupersub{}","plainCitation":"53","noteIndex":0},"citationItems":[{"id":"KfJSQhGA/IgSoh6Pw","uris":["http://zotero.org/users/8254188/items/37AYRMVG"],"itemData":{"id":2672,"type":"article-journal","abstract":"Thirty families, consisting of two parents and two adolescent children, were tested on a high-processing load Continuous Performance Test, the CPT-IP, which required identification of identical stimulus pairs within a continuously presented series of stimuli. The purpose of this study was to provide normative data for research concerned with the role of attention in psychopathology, especially schizophrenia and major affective disorder. Retest data collected from 23 of the 30 families showed the CPT-IP to be a reliable measure of attention. A major developmental effect was found in capacity to sustain attention to spatial vs. verbal stimuli, which suggested that spatial skills are most developed during childhood and adolescence, while verbal attentional skills tend to peak in adulthood. Factor analysis and family transmission patterns further suggested that the two types of attention (spatial and verbal) were independent and that each was heritable to some degree. Experimental distraction did not disrupt performance in any of the subjects and, in fact, tended to improve it in the adolescents, especially for spatial stimuli. We conclude that the CPT-IP is appropriate for use with families containing members differing widely in age and processing skills.","container-title":"Psychiatry Research","ISSN":"0165-1781","issue":"2","note":"PMID: 3237915","page":"223–238","title":"The Continuous Performance Test, identical pairs version (CPT-IP): I. New findings about sustained attention in normal families.","volume":"26","author":[{"family":"Cornblatt","given":"B A"},{"family":"Risch","given":"N J"},{"family":"Faris","given":"G"},{"family":"Friedman","given":"D"},{"family":"Erlenmeyer-Kimling","given":"L"}],"issued":{"date-parts":[["1988",11]]}}}],"schema":"https://github.com/citation-style-language/schema/raw/master/csl-citation.json"} </w:instrText>
            </w:r>
            <w:r w:rsidR="00267DCC">
              <w:rPr>
                <w:sz w:val="18"/>
                <w:szCs w:val="18"/>
              </w:rPr>
              <w:fldChar w:fldCharType="separate"/>
            </w:r>
            <w:r w:rsidR="00197883" w:rsidRPr="00197883">
              <w:rPr>
                <w:rFonts w:ascii="Calibri" w:hAnsi="Calibri" w:cs="Calibri"/>
                <w:sz w:val="18"/>
                <w:vertAlign w:val="superscript"/>
              </w:rPr>
              <w:t>53</w:t>
            </w:r>
            <w:r w:rsidR="00267DCC">
              <w:rPr>
                <w:sz w:val="18"/>
                <w:szCs w:val="18"/>
              </w:rPr>
              <w:fldChar w:fldCharType="end"/>
            </w:r>
            <w:r>
              <w:rPr>
                <w:sz w:val="18"/>
                <w:szCs w:val="18"/>
              </w:rPr>
              <w:t xml:space="preserve">: </w:t>
            </w:r>
            <w:r w:rsidRPr="00B65395">
              <w:rPr>
                <w:sz w:val="18"/>
                <w:szCs w:val="18"/>
              </w:rPr>
              <w:t>Reaction</w:t>
            </w:r>
            <w:r w:rsidR="003C556C">
              <w:rPr>
                <w:sz w:val="18"/>
                <w:szCs w:val="18"/>
              </w:rPr>
              <w:t xml:space="preserve"> </w:t>
            </w:r>
            <w:r w:rsidRPr="00B65395">
              <w:rPr>
                <w:sz w:val="18"/>
                <w:szCs w:val="18"/>
              </w:rPr>
              <w:t>times</w:t>
            </w:r>
            <w:r w:rsidR="003C556C">
              <w:rPr>
                <w:sz w:val="18"/>
                <w:szCs w:val="18"/>
              </w:rPr>
              <w:t xml:space="preserve"> </w:t>
            </w:r>
            <w:r w:rsidRPr="00B65395">
              <w:rPr>
                <w:sz w:val="18"/>
                <w:szCs w:val="18"/>
              </w:rPr>
              <w:t>correct</w:t>
            </w:r>
            <w:r w:rsidR="003C556C">
              <w:rPr>
                <w:sz w:val="18"/>
                <w:szCs w:val="18"/>
              </w:rPr>
              <w:t xml:space="preserve"> </w:t>
            </w:r>
            <w:r w:rsidRPr="00B65395">
              <w:rPr>
                <w:sz w:val="18"/>
                <w:szCs w:val="18"/>
              </w:rPr>
              <w:t>whole</w:t>
            </w:r>
            <w:r w:rsidR="003C556C">
              <w:rPr>
                <w:sz w:val="18"/>
                <w:szCs w:val="18"/>
              </w:rPr>
              <w:t xml:space="preserve"> </w:t>
            </w:r>
            <w:r w:rsidRPr="00B65395">
              <w:rPr>
                <w:sz w:val="18"/>
                <w:szCs w:val="18"/>
              </w:rPr>
              <w:t>test</w:t>
            </w:r>
          </w:p>
        </w:tc>
        <w:tc>
          <w:tcPr>
            <w:tcW w:w="1271" w:type="dxa"/>
          </w:tcPr>
          <w:p w14:paraId="09F46CEF" w14:textId="6F09B90A" w:rsidR="00E345B2" w:rsidRPr="00112654" w:rsidRDefault="00E345B2" w:rsidP="00015095">
            <w:pPr>
              <w:spacing w:after="0" w:line="240" w:lineRule="auto"/>
              <w:rPr>
                <w:rFonts w:ascii="Calibri" w:eastAsiaTheme="majorEastAsia" w:hAnsi="Calibri" w:cstheme="majorBidi"/>
                <w:kern w:val="2"/>
                <w:sz w:val="18"/>
                <w:szCs w:val="18"/>
                <w14:ligatures w14:val="standardContextual"/>
              </w:rPr>
            </w:pPr>
            <w:r w:rsidRPr="00FB4A27">
              <w:rPr>
                <w:rFonts w:ascii="Calibri" w:eastAsiaTheme="majorEastAsia" w:hAnsi="Calibri" w:cstheme="majorBidi"/>
                <w:kern w:val="2"/>
                <w:sz w:val="18"/>
                <w:szCs w:val="18"/>
                <w14:ligatures w14:val="standardContextual"/>
              </w:rPr>
              <w:t>Continuous</w:t>
            </w:r>
          </w:p>
        </w:tc>
      </w:tr>
      <w:tr w:rsidR="00E345B2" w14:paraId="5270120E" w14:textId="77777777" w:rsidTr="00574A96">
        <w:trPr>
          <w:trHeight w:val="255"/>
        </w:trPr>
        <w:tc>
          <w:tcPr>
            <w:tcW w:w="8500" w:type="dxa"/>
          </w:tcPr>
          <w:p w14:paraId="1C8F84CE" w14:textId="2DD955AC" w:rsidR="00E345B2" w:rsidRPr="00BB40C7" w:rsidRDefault="00E345B2" w:rsidP="00015095">
            <w:pPr>
              <w:spacing w:after="0" w:line="240" w:lineRule="auto"/>
              <w:ind w:left="598" w:hanging="283"/>
              <w:rPr>
                <w:sz w:val="18"/>
                <w:szCs w:val="18"/>
              </w:rPr>
            </w:pPr>
            <w:r w:rsidRPr="00B65395">
              <w:rPr>
                <w:sz w:val="18"/>
                <w:szCs w:val="18"/>
              </w:rPr>
              <w:t>CPT</w:t>
            </w:r>
            <w:r>
              <w:rPr>
                <w:sz w:val="18"/>
                <w:szCs w:val="18"/>
              </w:rPr>
              <w:t>-</w:t>
            </w:r>
            <w:r w:rsidRPr="00B65395">
              <w:rPr>
                <w:sz w:val="18"/>
                <w:szCs w:val="18"/>
              </w:rPr>
              <w:t>IP</w:t>
            </w:r>
            <w:r>
              <w:rPr>
                <w:sz w:val="18"/>
                <w:szCs w:val="18"/>
              </w:rPr>
              <w:t xml:space="preserve"> (Continuous Performance Test</w:t>
            </w:r>
            <w:r w:rsidR="003C556C">
              <w:rPr>
                <w:sz w:val="18"/>
                <w:szCs w:val="18"/>
              </w:rPr>
              <w:t>, Identical Pairs version</w:t>
            </w:r>
            <w:r>
              <w:rPr>
                <w:sz w:val="18"/>
                <w:szCs w:val="18"/>
              </w:rPr>
              <w:t>)</w:t>
            </w:r>
            <w:r w:rsidR="00267DCC">
              <w:rPr>
                <w:sz w:val="18"/>
                <w:szCs w:val="18"/>
              </w:rPr>
              <w:fldChar w:fldCharType="begin"/>
            </w:r>
            <w:r w:rsidR="00197883">
              <w:rPr>
                <w:sz w:val="18"/>
                <w:szCs w:val="18"/>
              </w:rPr>
              <w:instrText xml:space="preserve"> ADDIN ZOTERO_ITEM CSL_CITATION {"citationID":"YOm2lYQu","properties":{"formattedCitation":"\\super 53\\nosupersub{}","plainCitation":"53","noteIndex":0},"citationItems":[{"id":"KfJSQhGA/IgSoh6Pw","uris":["http://zotero.org/users/8254188/items/37AYRMVG"],"itemData":{"id":2672,"type":"article-journal","abstract":"Thirty families, consisting of two parents and two adolescent children, were tested on a high-processing load Continuous Performance Test, the CPT-IP, which required identification of identical stimulus pairs within a continuously presented series of stimuli. The purpose of this study was to provide normative data for research concerned with the role of attention in psychopathology, especially schizophrenia and major affective disorder. Retest data collected from 23 of the 30 families showed the CPT-IP to be a reliable measure of attention. A major developmental effect was found in capacity to sustain attention to spatial vs. verbal stimuli, which suggested that spatial skills are most developed during childhood and adolescence, while verbal attentional skills tend to peak in adulthood. Factor analysis and family transmission patterns further suggested that the two types of attention (spatial and verbal) were independent and that each was heritable to some degree. Experimental distraction did not disrupt performance in any of the subjects and, in fact, tended to improve it in the adolescents, especially for spatial stimuli. We conclude that the CPT-IP is appropriate for use with families containing members differing widely in age and processing skills.","container-title":"Psychiatry Research","ISSN":"0165-1781","issue":"2","note":"PMID: 3237915","page":"223–238","title":"The Continuous Performance Test, identical pairs version (CPT-IP): I. New findings about sustained attention in normal families.","volume":"26","author":[{"family":"Cornblatt","given":"B A"},{"family":"Risch","given":"N J"},{"family":"Faris","given":"G"},{"family":"Friedman","given":"D"},{"family":"Erlenmeyer-Kimling","given":"L"}],"issued":{"date-parts":[["1988",11]]}}}],"schema":"https://github.com/citation-style-language/schema/raw/master/csl-citation.json"} </w:instrText>
            </w:r>
            <w:r w:rsidR="00267DCC">
              <w:rPr>
                <w:sz w:val="18"/>
                <w:szCs w:val="18"/>
              </w:rPr>
              <w:fldChar w:fldCharType="separate"/>
            </w:r>
            <w:r w:rsidR="00197883" w:rsidRPr="00197883">
              <w:rPr>
                <w:rFonts w:ascii="Calibri" w:hAnsi="Calibri" w:cs="Calibri"/>
                <w:sz w:val="18"/>
                <w:vertAlign w:val="superscript"/>
              </w:rPr>
              <w:t>53</w:t>
            </w:r>
            <w:r w:rsidR="00267DCC">
              <w:rPr>
                <w:sz w:val="18"/>
                <w:szCs w:val="18"/>
              </w:rPr>
              <w:fldChar w:fldCharType="end"/>
            </w:r>
            <w:r>
              <w:rPr>
                <w:sz w:val="18"/>
                <w:szCs w:val="18"/>
              </w:rPr>
              <w:t xml:space="preserve">: </w:t>
            </w:r>
            <w:r w:rsidRPr="00B65395">
              <w:rPr>
                <w:sz w:val="18"/>
                <w:szCs w:val="18"/>
              </w:rPr>
              <w:t>Reaction</w:t>
            </w:r>
            <w:r w:rsidR="003C556C">
              <w:rPr>
                <w:sz w:val="18"/>
                <w:szCs w:val="18"/>
              </w:rPr>
              <w:t xml:space="preserve"> </w:t>
            </w:r>
            <w:r w:rsidRPr="00B65395">
              <w:rPr>
                <w:sz w:val="18"/>
                <w:szCs w:val="18"/>
              </w:rPr>
              <w:t>times</w:t>
            </w:r>
            <w:r w:rsidR="003C556C">
              <w:rPr>
                <w:sz w:val="18"/>
                <w:szCs w:val="18"/>
              </w:rPr>
              <w:t xml:space="preserve"> </w:t>
            </w:r>
            <w:r w:rsidRPr="00B65395">
              <w:rPr>
                <w:sz w:val="18"/>
                <w:szCs w:val="18"/>
              </w:rPr>
              <w:t>error</w:t>
            </w:r>
            <w:r w:rsidR="003C556C">
              <w:rPr>
                <w:sz w:val="18"/>
                <w:szCs w:val="18"/>
              </w:rPr>
              <w:t xml:space="preserve"> </w:t>
            </w:r>
            <w:r w:rsidRPr="00B65395">
              <w:rPr>
                <w:sz w:val="18"/>
                <w:szCs w:val="18"/>
              </w:rPr>
              <w:t>distracting</w:t>
            </w:r>
            <w:r w:rsidR="003C556C">
              <w:rPr>
                <w:sz w:val="18"/>
                <w:szCs w:val="18"/>
              </w:rPr>
              <w:t xml:space="preserve"> </w:t>
            </w:r>
            <w:r w:rsidRPr="00B65395">
              <w:rPr>
                <w:sz w:val="18"/>
                <w:szCs w:val="18"/>
              </w:rPr>
              <w:t>whole</w:t>
            </w:r>
            <w:r w:rsidR="003C556C">
              <w:rPr>
                <w:sz w:val="18"/>
                <w:szCs w:val="18"/>
              </w:rPr>
              <w:t xml:space="preserve"> </w:t>
            </w:r>
            <w:r w:rsidRPr="00B65395">
              <w:rPr>
                <w:sz w:val="18"/>
                <w:szCs w:val="18"/>
              </w:rPr>
              <w:t>test</w:t>
            </w:r>
          </w:p>
        </w:tc>
        <w:tc>
          <w:tcPr>
            <w:tcW w:w="1271" w:type="dxa"/>
          </w:tcPr>
          <w:p w14:paraId="48E69F0A" w14:textId="630CA5C6" w:rsidR="00E345B2" w:rsidRPr="00112654" w:rsidRDefault="00E345B2" w:rsidP="00015095">
            <w:pPr>
              <w:spacing w:after="0" w:line="240" w:lineRule="auto"/>
              <w:rPr>
                <w:rFonts w:ascii="Calibri" w:eastAsiaTheme="majorEastAsia" w:hAnsi="Calibri" w:cstheme="majorBidi"/>
                <w:kern w:val="2"/>
                <w:sz w:val="18"/>
                <w:szCs w:val="18"/>
                <w14:ligatures w14:val="standardContextual"/>
              </w:rPr>
            </w:pPr>
            <w:r w:rsidRPr="00FB4A27">
              <w:rPr>
                <w:rFonts w:ascii="Calibri" w:eastAsiaTheme="majorEastAsia" w:hAnsi="Calibri" w:cstheme="majorBidi"/>
                <w:kern w:val="2"/>
                <w:sz w:val="18"/>
                <w:szCs w:val="18"/>
                <w14:ligatures w14:val="standardContextual"/>
              </w:rPr>
              <w:t>Continuous</w:t>
            </w:r>
          </w:p>
        </w:tc>
      </w:tr>
      <w:tr w:rsidR="00E345B2" w14:paraId="47C6D907" w14:textId="77777777" w:rsidTr="00574A96">
        <w:trPr>
          <w:trHeight w:val="255"/>
        </w:trPr>
        <w:tc>
          <w:tcPr>
            <w:tcW w:w="8500" w:type="dxa"/>
          </w:tcPr>
          <w:p w14:paraId="61E7C5C7" w14:textId="47CC3878" w:rsidR="00E345B2" w:rsidRPr="00BB40C7" w:rsidRDefault="00E345B2" w:rsidP="00015095">
            <w:pPr>
              <w:spacing w:after="0" w:line="240" w:lineRule="auto"/>
              <w:ind w:left="598" w:hanging="283"/>
              <w:rPr>
                <w:sz w:val="18"/>
                <w:szCs w:val="18"/>
              </w:rPr>
            </w:pPr>
            <w:r w:rsidRPr="00B65395">
              <w:rPr>
                <w:sz w:val="18"/>
                <w:szCs w:val="18"/>
              </w:rPr>
              <w:t>CPT</w:t>
            </w:r>
            <w:r>
              <w:rPr>
                <w:sz w:val="18"/>
                <w:szCs w:val="18"/>
              </w:rPr>
              <w:t>-</w:t>
            </w:r>
            <w:r w:rsidRPr="00B65395">
              <w:rPr>
                <w:sz w:val="18"/>
                <w:szCs w:val="18"/>
              </w:rPr>
              <w:t>IP</w:t>
            </w:r>
            <w:r>
              <w:rPr>
                <w:sz w:val="18"/>
                <w:szCs w:val="18"/>
              </w:rPr>
              <w:t xml:space="preserve"> (Continuous Performance Test</w:t>
            </w:r>
            <w:r w:rsidR="003C556C">
              <w:rPr>
                <w:sz w:val="18"/>
                <w:szCs w:val="18"/>
              </w:rPr>
              <w:t>, Identical Pairs version</w:t>
            </w:r>
            <w:r>
              <w:rPr>
                <w:sz w:val="18"/>
                <w:szCs w:val="18"/>
              </w:rPr>
              <w:t>)</w:t>
            </w:r>
            <w:r w:rsidR="00267DCC">
              <w:rPr>
                <w:sz w:val="18"/>
                <w:szCs w:val="18"/>
              </w:rPr>
              <w:fldChar w:fldCharType="begin"/>
            </w:r>
            <w:r w:rsidR="00197883">
              <w:rPr>
                <w:sz w:val="18"/>
                <w:szCs w:val="18"/>
              </w:rPr>
              <w:instrText xml:space="preserve"> ADDIN ZOTERO_ITEM CSL_CITATION {"citationID":"8dTkgP1a","properties":{"formattedCitation":"\\super 53\\nosupersub{}","plainCitation":"53","noteIndex":0},"citationItems":[{"id":"KfJSQhGA/IgSoh6Pw","uris":["http://zotero.org/users/8254188/items/37AYRMVG"],"itemData":{"id":2672,"type":"article-journal","abstract":"Thirty families, consisting of two parents and two adolescent children, were tested on a high-processing load Continuous Performance Test, the CPT-IP, which required identification of identical stimulus pairs within a continuously presented series of stimuli. The purpose of this study was to provide normative data for research concerned with the role of attention in psychopathology, especially schizophrenia and major affective disorder. Retest data collected from 23 of the 30 families showed the CPT-IP to be a reliable measure of attention. A major developmental effect was found in capacity to sustain attention to spatial vs. verbal stimuli, which suggested that spatial skills are most developed during childhood and adolescence, while verbal attentional skills tend to peak in adulthood. Factor analysis and family transmission patterns further suggested that the two types of attention (spatial and verbal) were independent and that each was heritable to some degree. Experimental distraction did not disrupt performance in any of the subjects and, in fact, tended to improve it in the adolescents, especially for spatial stimuli. We conclude that the CPT-IP is appropriate for use with families containing members differing widely in age and processing skills.","container-title":"Psychiatry Research","ISSN":"0165-1781","issue":"2","note":"PMID: 3237915","page":"223–238","title":"The Continuous Performance Test, identical pairs version (CPT-IP): I. New findings about sustained attention in normal families.","volume":"26","author":[{"family":"Cornblatt","given":"B A"},{"family":"Risch","given":"N J"},{"family":"Faris","given":"G"},{"family":"Friedman","given":"D"},{"family":"Erlenmeyer-Kimling","given":"L"}],"issued":{"date-parts":[["1988",11]]}}}],"schema":"https://github.com/citation-style-language/schema/raw/master/csl-citation.json"} </w:instrText>
            </w:r>
            <w:r w:rsidR="00267DCC">
              <w:rPr>
                <w:sz w:val="18"/>
                <w:szCs w:val="18"/>
              </w:rPr>
              <w:fldChar w:fldCharType="separate"/>
            </w:r>
            <w:r w:rsidR="00197883" w:rsidRPr="00197883">
              <w:rPr>
                <w:rFonts w:ascii="Calibri" w:hAnsi="Calibri" w:cs="Calibri"/>
                <w:sz w:val="18"/>
                <w:vertAlign w:val="superscript"/>
              </w:rPr>
              <w:t>53</w:t>
            </w:r>
            <w:r w:rsidR="00267DCC">
              <w:rPr>
                <w:sz w:val="18"/>
                <w:szCs w:val="18"/>
              </w:rPr>
              <w:fldChar w:fldCharType="end"/>
            </w:r>
            <w:r>
              <w:rPr>
                <w:sz w:val="18"/>
                <w:szCs w:val="18"/>
              </w:rPr>
              <w:t xml:space="preserve">: </w:t>
            </w:r>
            <w:r w:rsidRPr="00B65395">
              <w:rPr>
                <w:sz w:val="18"/>
                <w:szCs w:val="18"/>
              </w:rPr>
              <w:t>Reaction</w:t>
            </w:r>
            <w:r w:rsidR="003C556C">
              <w:rPr>
                <w:sz w:val="18"/>
                <w:szCs w:val="18"/>
              </w:rPr>
              <w:t xml:space="preserve"> </w:t>
            </w:r>
            <w:r w:rsidRPr="00B65395">
              <w:rPr>
                <w:sz w:val="18"/>
                <w:szCs w:val="18"/>
              </w:rPr>
              <w:t>times</w:t>
            </w:r>
            <w:r w:rsidR="003C556C">
              <w:rPr>
                <w:sz w:val="18"/>
                <w:szCs w:val="18"/>
              </w:rPr>
              <w:t xml:space="preserve"> </w:t>
            </w:r>
            <w:r w:rsidRPr="00B65395">
              <w:rPr>
                <w:sz w:val="18"/>
                <w:szCs w:val="18"/>
              </w:rPr>
              <w:t>error</w:t>
            </w:r>
            <w:r w:rsidR="003C556C">
              <w:rPr>
                <w:sz w:val="18"/>
                <w:szCs w:val="18"/>
              </w:rPr>
              <w:t xml:space="preserve"> </w:t>
            </w:r>
            <w:r w:rsidRPr="00B65395">
              <w:rPr>
                <w:sz w:val="18"/>
                <w:szCs w:val="18"/>
              </w:rPr>
              <w:t>filler</w:t>
            </w:r>
            <w:r w:rsidR="003C556C">
              <w:rPr>
                <w:sz w:val="18"/>
                <w:szCs w:val="18"/>
              </w:rPr>
              <w:t xml:space="preserve"> </w:t>
            </w:r>
            <w:r w:rsidRPr="00B65395">
              <w:rPr>
                <w:sz w:val="18"/>
                <w:szCs w:val="18"/>
              </w:rPr>
              <w:t>whole</w:t>
            </w:r>
            <w:r w:rsidR="003C556C">
              <w:rPr>
                <w:sz w:val="18"/>
                <w:szCs w:val="18"/>
              </w:rPr>
              <w:t xml:space="preserve"> </w:t>
            </w:r>
            <w:r w:rsidRPr="00B65395">
              <w:rPr>
                <w:sz w:val="18"/>
                <w:szCs w:val="18"/>
              </w:rPr>
              <w:t>test</w:t>
            </w:r>
          </w:p>
        </w:tc>
        <w:tc>
          <w:tcPr>
            <w:tcW w:w="1271" w:type="dxa"/>
          </w:tcPr>
          <w:p w14:paraId="139B4C32" w14:textId="7740818E" w:rsidR="00E345B2" w:rsidRPr="00112654" w:rsidRDefault="00E345B2" w:rsidP="00015095">
            <w:pPr>
              <w:spacing w:after="0" w:line="240" w:lineRule="auto"/>
              <w:rPr>
                <w:rFonts w:ascii="Calibri" w:eastAsiaTheme="majorEastAsia" w:hAnsi="Calibri" w:cstheme="majorBidi"/>
                <w:kern w:val="2"/>
                <w:sz w:val="18"/>
                <w:szCs w:val="18"/>
                <w14:ligatures w14:val="standardContextual"/>
              </w:rPr>
            </w:pPr>
            <w:r w:rsidRPr="00FB4A27">
              <w:rPr>
                <w:rFonts w:ascii="Calibri" w:eastAsiaTheme="majorEastAsia" w:hAnsi="Calibri" w:cstheme="majorBidi"/>
                <w:kern w:val="2"/>
                <w:sz w:val="18"/>
                <w:szCs w:val="18"/>
                <w14:ligatures w14:val="standardContextual"/>
              </w:rPr>
              <w:t>Continuous</w:t>
            </w:r>
          </w:p>
        </w:tc>
      </w:tr>
      <w:tr w:rsidR="00E345B2" w14:paraId="359C7F9D" w14:textId="77777777" w:rsidTr="00574A96">
        <w:trPr>
          <w:trHeight w:val="255"/>
        </w:trPr>
        <w:tc>
          <w:tcPr>
            <w:tcW w:w="8500" w:type="dxa"/>
          </w:tcPr>
          <w:p w14:paraId="3132FEA0" w14:textId="60AB13D3" w:rsidR="00E345B2" w:rsidRPr="00BB40C7" w:rsidRDefault="00E345B2" w:rsidP="00015095">
            <w:pPr>
              <w:spacing w:after="0" w:line="240" w:lineRule="auto"/>
              <w:ind w:left="598" w:hanging="283"/>
              <w:rPr>
                <w:sz w:val="18"/>
                <w:szCs w:val="18"/>
              </w:rPr>
            </w:pPr>
            <w:r w:rsidRPr="00B65395">
              <w:rPr>
                <w:sz w:val="18"/>
                <w:szCs w:val="18"/>
              </w:rPr>
              <w:t>SVF</w:t>
            </w:r>
            <w:r>
              <w:rPr>
                <w:sz w:val="18"/>
                <w:szCs w:val="18"/>
              </w:rPr>
              <w:t xml:space="preserve"> (Verbal Fluency, semantic)</w:t>
            </w:r>
            <w:r w:rsidR="00267DCC">
              <w:rPr>
                <w:sz w:val="18"/>
                <w:szCs w:val="18"/>
              </w:rPr>
              <w:fldChar w:fldCharType="begin"/>
            </w:r>
            <w:r w:rsidR="00197883">
              <w:rPr>
                <w:sz w:val="18"/>
                <w:szCs w:val="18"/>
              </w:rPr>
              <w:instrText xml:space="preserve"> ADDIN ZOTERO_ITEM CSL_CITATION {"citationID":"Sl68q6O8","properties":{"formattedCitation":"\\super 50\\nosupersub{}","plainCitation":"50","noteIndex":0},"citationItems":[{"id":"KfJSQhGA/hhXH31wb","uris":["http://zotero.org/users/8254188/items/LFXS3BLL"],"itemData":{"id":2937,"type":"article-journal","container-title":"Schizophrenia research","issue":"2-3","note":"publisher: Elsevier","page":"283–297","title":"The Brief Assessment of Cognition in Schizophrenia: reliability, sensitivity, and comparison with a standard neurocognitive battery","volume":"68","author":[{"family":"Keefe","given":"Richard SE"},{"family":"Goldberg","given":"Terry E"},{"family":"Harvey","given":"Philip D"},{"family":"Gold","given":"James M"},{"family":"Poe","given":"Margaret P"},{"family":"Coughenour","given":"Leigh"}],"issued":{"date-parts":[["2004"]]}}}],"schema":"https://github.com/citation-style-language/schema/raw/master/csl-citation.json"} </w:instrText>
            </w:r>
            <w:r w:rsidR="00267DCC">
              <w:rPr>
                <w:sz w:val="18"/>
                <w:szCs w:val="18"/>
              </w:rPr>
              <w:fldChar w:fldCharType="separate"/>
            </w:r>
            <w:r w:rsidR="00197883" w:rsidRPr="00197883">
              <w:rPr>
                <w:rFonts w:ascii="Calibri" w:hAnsi="Calibri" w:cs="Calibri"/>
                <w:sz w:val="18"/>
                <w:vertAlign w:val="superscript"/>
              </w:rPr>
              <w:t>50</w:t>
            </w:r>
            <w:r w:rsidR="00267DCC">
              <w:rPr>
                <w:sz w:val="18"/>
                <w:szCs w:val="18"/>
              </w:rPr>
              <w:fldChar w:fldCharType="end"/>
            </w:r>
            <w:r>
              <w:rPr>
                <w:sz w:val="18"/>
                <w:szCs w:val="18"/>
              </w:rPr>
              <w:t xml:space="preserve">: </w:t>
            </w:r>
            <w:r w:rsidRPr="00B65395">
              <w:rPr>
                <w:sz w:val="18"/>
                <w:szCs w:val="18"/>
              </w:rPr>
              <w:t>Correct</w:t>
            </w:r>
            <w:r w:rsidR="00FE1FA3">
              <w:rPr>
                <w:sz w:val="18"/>
                <w:szCs w:val="18"/>
              </w:rPr>
              <w:t xml:space="preserve"> words,</w:t>
            </w:r>
            <w:r w:rsidR="003C556C">
              <w:rPr>
                <w:sz w:val="18"/>
                <w:szCs w:val="18"/>
              </w:rPr>
              <w:t xml:space="preserve"> </w:t>
            </w:r>
            <w:r w:rsidRPr="00B65395">
              <w:rPr>
                <w:sz w:val="18"/>
                <w:szCs w:val="18"/>
              </w:rPr>
              <w:t>0</w:t>
            </w:r>
            <w:r w:rsidR="00FE1FA3">
              <w:rPr>
                <w:sz w:val="18"/>
                <w:szCs w:val="18"/>
              </w:rPr>
              <w:t>-</w:t>
            </w:r>
            <w:r w:rsidRPr="00B65395">
              <w:rPr>
                <w:sz w:val="18"/>
                <w:szCs w:val="18"/>
              </w:rPr>
              <w:t>60</w:t>
            </w:r>
            <w:r w:rsidR="00FE1FA3">
              <w:rPr>
                <w:sz w:val="18"/>
                <w:szCs w:val="18"/>
              </w:rPr>
              <w:t xml:space="preserve"> sec,</w:t>
            </w:r>
            <w:r w:rsidR="003C556C">
              <w:rPr>
                <w:sz w:val="18"/>
                <w:szCs w:val="18"/>
              </w:rPr>
              <w:t xml:space="preserve"> </w:t>
            </w:r>
            <w:r w:rsidRPr="00B65395">
              <w:rPr>
                <w:sz w:val="18"/>
                <w:szCs w:val="18"/>
              </w:rPr>
              <w:t>category</w:t>
            </w:r>
          </w:p>
        </w:tc>
        <w:tc>
          <w:tcPr>
            <w:tcW w:w="1271" w:type="dxa"/>
          </w:tcPr>
          <w:p w14:paraId="0C5F0DAE" w14:textId="00B7229F" w:rsidR="00E345B2" w:rsidRPr="00112654" w:rsidRDefault="00E345B2" w:rsidP="00015095">
            <w:pPr>
              <w:spacing w:after="0" w:line="240" w:lineRule="auto"/>
              <w:rPr>
                <w:rFonts w:ascii="Calibri" w:eastAsiaTheme="majorEastAsia" w:hAnsi="Calibri" w:cstheme="majorBidi"/>
                <w:kern w:val="2"/>
                <w:sz w:val="18"/>
                <w:szCs w:val="18"/>
                <w14:ligatures w14:val="standardContextual"/>
              </w:rPr>
            </w:pPr>
            <w:r w:rsidRPr="00FB4A27">
              <w:rPr>
                <w:rFonts w:ascii="Calibri" w:eastAsiaTheme="majorEastAsia" w:hAnsi="Calibri" w:cstheme="majorBidi"/>
                <w:kern w:val="2"/>
                <w:sz w:val="18"/>
                <w:szCs w:val="18"/>
                <w14:ligatures w14:val="standardContextual"/>
              </w:rPr>
              <w:t>Continuous</w:t>
            </w:r>
          </w:p>
        </w:tc>
      </w:tr>
      <w:tr w:rsidR="00E345B2" w14:paraId="1E3D280A" w14:textId="77777777" w:rsidTr="00574A96">
        <w:trPr>
          <w:trHeight w:val="255"/>
        </w:trPr>
        <w:tc>
          <w:tcPr>
            <w:tcW w:w="8500" w:type="dxa"/>
          </w:tcPr>
          <w:p w14:paraId="20C0E9D6" w14:textId="35026F9F" w:rsidR="00E345B2" w:rsidRPr="00BB40C7" w:rsidRDefault="00E345B2" w:rsidP="00015095">
            <w:pPr>
              <w:spacing w:after="0" w:line="240" w:lineRule="auto"/>
              <w:ind w:left="598" w:hanging="283"/>
              <w:rPr>
                <w:sz w:val="18"/>
                <w:szCs w:val="18"/>
              </w:rPr>
            </w:pPr>
            <w:r w:rsidRPr="00B65395">
              <w:rPr>
                <w:sz w:val="18"/>
                <w:szCs w:val="18"/>
              </w:rPr>
              <w:t>SVF</w:t>
            </w:r>
            <w:r>
              <w:rPr>
                <w:sz w:val="18"/>
                <w:szCs w:val="18"/>
              </w:rPr>
              <w:t xml:space="preserve"> (Verbal Fluency, semantic)</w:t>
            </w:r>
            <w:r w:rsidR="00267DCC">
              <w:rPr>
                <w:sz w:val="18"/>
                <w:szCs w:val="18"/>
              </w:rPr>
              <w:fldChar w:fldCharType="begin"/>
            </w:r>
            <w:r w:rsidR="00197883">
              <w:rPr>
                <w:sz w:val="18"/>
                <w:szCs w:val="18"/>
              </w:rPr>
              <w:instrText xml:space="preserve"> ADDIN ZOTERO_ITEM CSL_CITATION {"citationID":"5KY1QHdD","properties":{"formattedCitation":"\\super 50\\nosupersub{}","plainCitation":"50","noteIndex":0},"citationItems":[{"id":"KfJSQhGA/hhXH31wb","uris":["http://zotero.org/users/8254188/items/LFXS3BLL"],"itemData":{"id":2937,"type":"article-journal","container-title":"Schizophrenia research","issue":"2-3","note":"publisher: Elsevier","page":"283–297","title":"The Brief Assessment of Cognition in Schizophrenia: reliability, sensitivity, and comparison with a standard neurocognitive battery","volume":"68","author":[{"family":"Keefe","given":"Richard SE"},{"family":"Goldberg","given":"Terry E"},{"family":"Harvey","given":"Philip D"},{"family":"Gold","given":"James M"},{"family":"Poe","given":"Margaret P"},{"family":"Coughenour","given":"Leigh"}],"issued":{"date-parts":[["2004"]]}}}],"schema":"https://github.com/citation-style-language/schema/raw/master/csl-citation.json"} </w:instrText>
            </w:r>
            <w:r w:rsidR="00267DCC">
              <w:rPr>
                <w:sz w:val="18"/>
                <w:szCs w:val="18"/>
              </w:rPr>
              <w:fldChar w:fldCharType="separate"/>
            </w:r>
            <w:r w:rsidR="00197883" w:rsidRPr="00197883">
              <w:rPr>
                <w:rFonts w:ascii="Calibri" w:hAnsi="Calibri" w:cs="Calibri"/>
                <w:sz w:val="18"/>
                <w:vertAlign w:val="superscript"/>
              </w:rPr>
              <w:t>50</w:t>
            </w:r>
            <w:r w:rsidR="00267DCC">
              <w:rPr>
                <w:sz w:val="18"/>
                <w:szCs w:val="18"/>
              </w:rPr>
              <w:fldChar w:fldCharType="end"/>
            </w:r>
            <w:r>
              <w:rPr>
                <w:sz w:val="18"/>
                <w:szCs w:val="18"/>
              </w:rPr>
              <w:t xml:space="preserve">: </w:t>
            </w:r>
            <w:r w:rsidRPr="00B65395">
              <w:rPr>
                <w:sz w:val="18"/>
                <w:szCs w:val="18"/>
              </w:rPr>
              <w:t>Error</w:t>
            </w:r>
            <w:r w:rsidR="00FE1FA3">
              <w:rPr>
                <w:sz w:val="18"/>
                <w:szCs w:val="18"/>
              </w:rPr>
              <w:t>s words,</w:t>
            </w:r>
            <w:r w:rsidR="003C556C">
              <w:rPr>
                <w:sz w:val="18"/>
                <w:szCs w:val="18"/>
              </w:rPr>
              <w:t xml:space="preserve"> </w:t>
            </w:r>
            <w:r w:rsidRPr="00B65395">
              <w:rPr>
                <w:sz w:val="18"/>
                <w:szCs w:val="18"/>
              </w:rPr>
              <w:t>0</w:t>
            </w:r>
            <w:r w:rsidR="00FE1FA3">
              <w:rPr>
                <w:sz w:val="18"/>
                <w:szCs w:val="18"/>
              </w:rPr>
              <w:t>-</w:t>
            </w:r>
            <w:r w:rsidRPr="00B65395">
              <w:rPr>
                <w:sz w:val="18"/>
                <w:szCs w:val="18"/>
              </w:rPr>
              <w:t>60</w:t>
            </w:r>
            <w:r w:rsidR="00FE1FA3">
              <w:rPr>
                <w:sz w:val="18"/>
                <w:szCs w:val="18"/>
              </w:rPr>
              <w:t xml:space="preserve"> sec,</w:t>
            </w:r>
            <w:r w:rsidR="003C556C">
              <w:rPr>
                <w:sz w:val="18"/>
                <w:szCs w:val="18"/>
              </w:rPr>
              <w:t xml:space="preserve"> </w:t>
            </w:r>
            <w:r w:rsidRPr="00B65395">
              <w:rPr>
                <w:sz w:val="18"/>
                <w:szCs w:val="18"/>
              </w:rPr>
              <w:t>category</w:t>
            </w:r>
          </w:p>
        </w:tc>
        <w:tc>
          <w:tcPr>
            <w:tcW w:w="1271" w:type="dxa"/>
          </w:tcPr>
          <w:p w14:paraId="23D78605" w14:textId="0CB7CEF5" w:rsidR="00E345B2" w:rsidRPr="00112654" w:rsidRDefault="00E345B2" w:rsidP="00015095">
            <w:pPr>
              <w:spacing w:after="0" w:line="240" w:lineRule="auto"/>
              <w:rPr>
                <w:rFonts w:ascii="Calibri" w:eastAsiaTheme="majorEastAsia" w:hAnsi="Calibri" w:cstheme="majorBidi"/>
                <w:kern w:val="2"/>
                <w:sz w:val="18"/>
                <w:szCs w:val="18"/>
                <w14:ligatures w14:val="standardContextual"/>
              </w:rPr>
            </w:pPr>
            <w:r w:rsidRPr="00FB4A27">
              <w:rPr>
                <w:rFonts w:ascii="Calibri" w:eastAsiaTheme="majorEastAsia" w:hAnsi="Calibri" w:cstheme="majorBidi"/>
                <w:kern w:val="2"/>
                <w:sz w:val="18"/>
                <w:szCs w:val="18"/>
                <w14:ligatures w14:val="standardContextual"/>
              </w:rPr>
              <w:t>Continuous</w:t>
            </w:r>
          </w:p>
        </w:tc>
      </w:tr>
      <w:tr w:rsidR="00E345B2" w14:paraId="60546104" w14:textId="77777777" w:rsidTr="00574A96">
        <w:trPr>
          <w:trHeight w:val="255"/>
        </w:trPr>
        <w:tc>
          <w:tcPr>
            <w:tcW w:w="8500" w:type="dxa"/>
          </w:tcPr>
          <w:p w14:paraId="4D06AC50" w14:textId="1EA54783" w:rsidR="00E345B2" w:rsidRPr="00BB40C7" w:rsidRDefault="00E345B2" w:rsidP="00015095">
            <w:pPr>
              <w:spacing w:after="0" w:line="240" w:lineRule="auto"/>
              <w:ind w:left="598" w:hanging="283"/>
              <w:rPr>
                <w:sz w:val="18"/>
                <w:szCs w:val="18"/>
              </w:rPr>
            </w:pPr>
            <w:r w:rsidRPr="00B65395">
              <w:rPr>
                <w:sz w:val="18"/>
                <w:szCs w:val="18"/>
              </w:rPr>
              <w:t>SVF</w:t>
            </w:r>
            <w:r>
              <w:rPr>
                <w:sz w:val="18"/>
                <w:szCs w:val="18"/>
              </w:rPr>
              <w:t xml:space="preserve"> (Verbal Fluency, semantic)</w:t>
            </w:r>
            <w:r w:rsidR="00267DCC">
              <w:rPr>
                <w:sz w:val="18"/>
                <w:szCs w:val="18"/>
              </w:rPr>
              <w:fldChar w:fldCharType="begin"/>
            </w:r>
            <w:r w:rsidR="00197883">
              <w:rPr>
                <w:sz w:val="18"/>
                <w:szCs w:val="18"/>
              </w:rPr>
              <w:instrText xml:space="preserve"> ADDIN ZOTERO_ITEM CSL_CITATION {"citationID":"60jUmHXD","properties":{"formattedCitation":"\\super 50\\nosupersub{}","plainCitation":"50","noteIndex":0},"citationItems":[{"id":"KfJSQhGA/hhXH31wb","uris":["http://zotero.org/users/8254188/items/LFXS3BLL"],"itemData":{"id":2937,"type":"article-journal","container-title":"Schizophrenia research","issue":"2-3","note":"publisher: Elsevier","page":"283–297","title":"The Brief Assessment of Cognition in Schizophrenia: reliability, sensitivity, and comparison with a standard neurocognitive battery","volume":"68","author":[{"family":"Keefe","given":"Richard SE"},{"family":"Goldberg","given":"Terry E"},{"family":"Harvey","given":"Philip D"},{"family":"Gold","given":"James M"},{"family":"Poe","given":"Margaret P"},{"family":"Coughenour","given":"Leigh"}],"issued":{"date-parts":[["2004"]]}}}],"schema":"https://github.com/citation-style-language/schema/raw/master/csl-citation.json"} </w:instrText>
            </w:r>
            <w:r w:rsidR="00267DCC">
              <w:rPr>
                <w:sz w:val="18"/>
                <w:szCs w:val="18"/>
              </w:rPr>
              <w:fldChar w:fldCharType="separate"/>
            </w:r>
            <w:r w:rsidR="00197883" w:rsidRPr="00197883">
              <w:rPr>
                <w:rFonts w:ascii="Calibri" w:hAnsi="Calibri" w:cs="Calibri"/>
                <w:sz w:val="18"/>
                <w:vertAlign w:val="superscript"/>
              </w:rPr>
              <w:t>50</w:t>
            </w:r>
            <w:r w:rsidR="00267DCC">
              <w:rPr>
                <w:sz w:val="18"/>
                <w:szCs w:val="18"/>
              </w:rPr>
              <w:fldChar w:fldCharType="end"/>
            </w:r>
            <w:r>
              <w:rPr>
                <w:sz w:val="18"/>
                <w:szCs w:val="18"/>
              </w:rPr>
              <w:t xml:space="preserve">: </w:t>
            </w:r>
            <w:r w:rsidRPr="00B65395">
              <w:rPr>
                <w:sz w:val="18"/>
                <w:szCs w:val="18"/>
              </w:rPr>
              <w:t>Repetition</w:t>
            </w:r>
            <w:r w:rsidR="00FE1FA3">
              <w:rPr>
                <w:sz w:val="18"/>
                <w:szCs w:val="18"/>
              </w:rPr>
              <w:t>s,</w:t>
            </w:r>
            <w:r w:rsidR="003C556C">
              <w:rPr>
                <w:sz w:val="18"/>
                <w:szCs w:val="18"/>
              </w:rPr>
              <w:t xml:space="preserve"> </w:t>
            </w:r>
            <w:r w:rsidRPr="00B65395">
              <w:rPr>
                <w:sz w:val="18"/>
                <w:szCs w:val="18"/>
              </w:rPr>
              <w:t>0</w:t>
            </w:r>
            <w:r w:rsidR="00FE1FA3">
              <w:rPr>
                <w:sz w:val="18"/>
                <w:szCs w:val="18"/>
              </w:rPr>
              <w:t>-</w:t>
            </w:r>
            <w:r w:rsidRPr="00B65395">
              <w:rPr>
                <w:sz w:val="18"/>
                <w:szCs w:val="18"/>
              </w:rPr>
              <w:t>60</w:t>
            </w:r>
            <w:r w:rsidR="00FE1FA3">
              <w:rPr>
                <w:sz w:val="18"/>
                <w:szCs w:val="18"/>
              </w:rPr>
              <w:t xml:space="preserve"> sec,</w:t>
            </w:r>
            <w:r w:rsidR="003C556C">
              <w:rPr>
                <w:sz w:val="18"/>
                <w:szCs w:val="18"/>
              </w:rPr>
              <w:t xml:space="preserve"> </w:t>
            </w:r>
            <w:r w:rsidRPr="00B65395">
              <w:rPr>
                <w:sz w:val="18"/>
                <w:szCs w:val="18"/>
              </w:rPr>
              <w:t>category</w:t>
            </w:r>
          </w:p>
        </w:tc>
        <w:tc>
          <w:tcPr>
            <w:tcW w:w="1271" w:type="dxa"/>
          </w:tcPr>
          <w:p w14:paraId="140D6124" w14:textId="028B5265" w:rsidR="00E345B2" w:rsidRPr="00112654" w:rsidRDefault="00E345B2" w:rsidP="00015095">
            <w:pPr>
              <w:spacing w:after="0" w:line="240" w:lineRule="auto"/>
              <w:rPr>
                <w:rFonts w:ascii="Calibri" w:eastAsiaTheme="majorEastAsia" w:hAnsi="Calibri" w:cstheme="majorBidi"/>
                <w:kern w:val="2"/>
                <w:sz w:val="18"/>
                <w:szCs w:val="18"/>
                <w14:ligatures w14:val="standardContextual"/>
              </w:rPr>
            </w:pPr>
            <w:r w:rsidRPr="00FB4A27">
              <w:rPr>
                <w:rFonts w:ascii="Calibri" w:eastAsiaTheme="majorEastAsia" w:hAnsi="Calibri" w:cstheme="majorBidi"/>
                <w:kern w:val="2"/>
                <w:sz w:val="18"/>
                <w:szCs w:val="18"/>
                <w14:ligatures w14:val="standardContextual"/>
              </w:rPr>
              <w:t>Continuous</w:t>
            </w:r>
          </w:p>
        </w:tc>
      </w:tr>
      <w:tr w:rsidR="00E345B2" w14:paraId="73E56E26" w14:textId="77777777" w:rsidTr="00574A96">
        <w:trPr>
          <w:trHeight w:val="255"/>
        </w:trPr>
        <w:tc>
          <w:tcPr>
            <w:tcW w:w="8500" w:type="dxa"/>
          </w:tcPr>
          <w:p w14:paraId="3F4FC666" w14:textId="332565AA" w:rsidR="00E345B2" w:rsidRPr="00BB40C7" w:rsidRDefault="00E345B2" w:rsidP="00015095">
            <w:pPr>
              <w:spacing w:after="0" w:line="240" w:lineRule="auto"/>
              <w:ind w:left="598" w:hanging="283"/>
              <w:rPr>
                <w:sz w:val="18"/>
                <w:szCs w:val="18"/>
              </w:rPr>
            </w:pPr>
            <w:r w:rsidRPr="00B65395">
              <w:rPr>
                <w:sz w:val="18"/>
                <w:szCs w:val="18"/>
              </w:rPr>
              <w:t>PVF</w:t>
            </w:r>
            <w:r>
              <w:rPr>
                <w:sz w:val="18"/>
                <w:szCs w:val="18"/>
              </w:rPr>
              <w:t xml:space="preserve"> (Verbal Fluency, phonetic)</w:t>
            </w:r>
            <w:r w:rsidR="00267DCC">
              <w:rPr>
                <w:sz w:val="18"/>
                <w:szCs w:val="18"/>
              </w:rPr>
              <w:fldChar w:fldCharType="begin"/>
            </w:r>
            <w:r w:rsidR="00197883">
              <w:rPr>
                <w:sz w:val="18"/>
                <w:szCs w:val="18"/>
              </w:rPr>
              <w:instrText xml:space="preserve"> ADDIN ZOTERO_ITEM CSL_CITATION {"citationID":"ICRdvCum","properties":{"formattedCitation":"\\super 50\\nosupersub{}","plainCitation":"50","noteIndex":0},"citationItems":[{"id":"KfJSQhGA/hhXH31wb","uris":["http://zotero.org/users/8254188/items/LFXS3BLL"],"itemData":{"id":2937,"type":"article-journal","container-title":"Schizophrenia research","issue":"2-3","note":"publisher: Elsevier","page":"283–297","title":"The Brief Assessment of Cognition in Schizophrenia: reliability, sensitivity, and comparison with a standard neurocognitive battery","volume":"68","author":[{"family":"Keefe","given":"Richard SE"},{"family":"Goldberg","given":"Terry E"},{"family":"Harvey","given":"Philip D"},{"family":"Gold","given":"James M"},{"family":"Poe","given":"Margaret P"},{"family":"Coughenour","given":"Leigh"}],"issued":{"date-parts":[["2004"]]}}}],"schema":"https://github.com/citation-style-language/schema/raw/master/csl-citation.json"} </w:instrText>
            </w:r>
            <w:r w:rsidR="00267DCC">
              <w:rPr>
                <w:sz w:val="18"/>
                <w:szCs w:val="18"/>
              </w:rPr>
              <w:fldChar w:fldCharType="separate"/>
            </w:r>
            <w:r w:rsidR="00197883" w:rsidRPr="00197883">
              <w:rPr>
                <w:rFonts w:ascii="Calibri" w:hAnsi="Calibri" w:cs="Calibri"/>
                <w:sz w:val="18"/>
                <w:vertAlign w:val="superscript"/>
              </w:rPr>
              <w:t>50</w:t>
            </w:r>
            <w:r w:rsidR="00267DCC">
              <w:rPr>
                <w:sz w:val="18"/>
                <w:szCs w:val="18"/>
              </w:rPr>
              <w:fldChar w:fldCharType="end"/>
            </w:r>
            <w:r>
              <w:rPr>
                <w:sz w:val="18"/>
                <w:szCs w:val="18"/>
              </w:rPr>
              <w:t xml:space="preserve">: </w:t>
            </w:r>
            <w:r w:rsidRPr="00B65395">
              <w:rPr>
                <w:sz w:val="18"/>
                <w:szCs w:val="18"/>
              </w:rPr>
              <w:t>Correct</w:t>
            </w:r>
            <w:r w:rsidR="00FE1FA3">
              <w:rPr>
                <w:sz w:val="18"/>
                <w:szCs w:val="18"/>
              </w:rPr>
              <w:t>,</w:t>
            </w:r>
            <w:r w:rsidR="003C556C">
              <w:rPr>
                <w:sz w:val="18"/>
                <w:szCs w:val="18"/>
              </w:rPr>
              <w:t xml:space="preserve"> </w:t>
            </w:r>
            <w:r w:rsidRPr="00B65395">
              <w:rPr>
                <w:sz w:val="18"/>
                <w:szCs w:val="18"/>
              </w:rPr>
              <w:t>0</w:t>
            </w:r>
            <w:r w:rsidR="00FE1FA3">
              <w:rPr>
                <w:sz w:val="18"/>
                <w:szCs w:val="18"/>
              </w:rPr>
              <w:t>-</w:t>
            </w:r>
            <w:r w:rsidRPr="00B65395">
              <w:rPr>
                <w:sz w:val="18"/>
                <w:szCs w:val="18"/>
              </w:rPr>
              <w:t>60</w:t>
            </w:r>
            <w:r w:rsidR="00FE1FA3">
              <w:rPr>
                <w:sz w:val="18"/>
                <w:szCs w:val="18"/>
              </w:rPr>
              <w:t xml:space="preserve"> sec,</w:t>
            </w:r>
            <w:r w:rsidR="003C556C">
              <w:rPr>
                <w:sz w:val="18"/>
                <w:szCs w:val="18"/>
              </w:rPr>
              <w:t xml:space="preserve"> </w:t>
            </w:r>
            <w:r w:rsidRPr="00B65395">
              <w:rPr>
                <w:sz w:val="18"/>
                <w:szCs w:val="18"/>
              </w:rPr>
              <w:t>letter</w:t>
            </w:r>
          </w:p>
        </w:tc>
        <w:tc>
          <w:tcPr>
            <w:tcW w:w="1271" w:type="dxa"/>
          </w:tcPr>
          <w:p w14:paraId="727B0115" w14:textId="35E48CF3" w:rsidR="00E345B2" w:rsidRPr="00112654" w:rsidRDefault="00E345B2" w:rsidP="00015095">
            <w:pPr>
              <w:spacing w:after="0" w:line="240" w:lineRule="auto"/>
              <w:rPr>
                <w:rFonts w:ascii="Calibri" w:eastAsiaTheme="majorEastAsia" w:hAnsi="Calibri" w:cstheme="majorBidi"/>
                <w:kern w:val="2"/>
                <w:sz w:val="18"/>
                <w:szCs w:val="18"/>
                <w14:ligatures w14:val="standardContextual"/>
              </w:rPr>
            </w:pPr>
            <w:r w:rsidRPr="00FB4A27">
              <w:rPr>
                <w:rFonts w:ascii="Calibri" w:eastAsiaTheme="majorEastAsia" w:hAnsi="Calibri" w:cstheme="majorBidi"/>
                <w:kern w:val="2"/>
                <w:sz w:val="18"/>
                <w:szCs w:val="18"/>
                <w14:ligatures w14:val="standardContextual"/>
              </w:rPr>
              <w:t>Continuous</w:t>
            </w:r>
          </w:p>
        </w:tc>
      </w:tr>
      <w:tr w:rsidR="00E345B2" w14:paraId="325D8597" w14:textId="77777777" w:rsidTr="00574A96">
        <w:trPr>
          <w:trHeight w:val="255"/>
        </w:trPr>
        <w:tc>
          <w:tcPr>
            <w:tcW w:w="8500" w:type="dxa"/>
          </w:tcPr>
          <w:p w14:paraId="19710390" w14:textId="5DEB1EE1" w:rsidR="00E345B2" w:rsidRPr="00BB40C7" w:rsidRDefault="00E345B2" w:rsidP="00015095">
            <w:pPr>
              <w:spacing w:after="0" w:line="240" w:lineRule="auto"/>
              <w:ind w:left="598" w:hanging="283"/>
              <w:rPr>
                <w:sz w:val="18"/>
                <w:szCs w:val="18"/>
              </w:rPr>
            </w:pPr>
            <w:r w:rsidRPr="00B65395">
              <w:rPr>
                <w:sz w:val="18"/>
                <w:szCs w:val="18"/>
              </w:rPr>
              <w:t>PVF</w:t>
            </w:r>
            <w:r>
              <w:rPr>
                <w:sz w:val="18"/>
                <w:szCs w:val="18"/>
              </w:rPr>
              <w:t xml:space="preserve"> (Verbal Fluency, phonetic)</w:t>
            </w:r>
            <w:r w:rsidR="00267DCC">
              <w:rPr>
                <w:sz w:val="18"/>
                <w:szCs w:val="18"/>
              </w:rPr>
              <w:fldChar w:fldCharType="begin"/>
            </w:r>
            <w:r w:rsidR="00197883">
              <w:rPr>
                <w:sz w:val="18"/>
                <w:szCs w:val="18"/>
              </w:rPr>
              <w:instrText xml:space="preserve"> ADDIN ZOTERO_ITEM CSL_CITATION {"citationID":"xZO6aT6U","properties":{"formattedCitation":"\\super 50\\nosupersub{}","plainCitation":"50","noteIndex":0},"citationItems":[{"id":"KfJSQhGA/hhXH31wb","uris":["http://zotero.org/users/8254188/items/LFXS3BLL"],"itemData":{"id":2937,"type":"article-journal","container-title":"Schizophrenia research","issue":"2-3","note":"publisher: Elsevier","page":"283–297","title":"The Brief Assessment of Cognition in Schizophrenia: reliability, sensitivity, and comparison with a standard neurocognitive battery","volume":"68","author":[{"family":"Keefe","given":"Richard SE"},{"family":"Goldberg","given":"Terry E"},{"family":"Harvey","given":"Philip D"},{"family":"Gold","given":"James M"},{"family":"Poe","given":"Margaret P"},{"family":"Coughenour","given":"Leigh"}],"issued":{"date-parts":[["2004"]]}}}],"schema":"https://github.com/citation-style-language/schema/raw/master/csl-citation.json"} </w:instrText>
            </w:r>
            <w:r w:rsidR="00267DCC">
              <w:rPr>
                <w:sz w:val="18"/>
                <w:szCs w:val="18"/>
              </w:rPr>
              <w:fldChar w:fldCharType="separate"/>
            </w:r>
            <w:r w:rsidR="00197883" w:rsidRPr="00197883">
              <w:rPr>
                <w:rFonts w:ascii="Calibri" w:hAnsi="Calibri" w:cs="Calibri"/>
                <w:sz w:val="18"/>
                <w:vertAlign w:val="superscript"/>
              </w:rPr>
              <w:t>50</w:t>
            </w:r>
            <w:r w:rsidR="00267DCC">
              <w:rPr>
                <w:sz w:val="18"/>
                <w:szCs w:val="18"/>
              </w:rPr>
              <w:fldChar w:fldCharType="end"/>
            </w:r>
            <w:r>
              <w:rPr>
                <w:sz w:val="18"/>
                <w:szCs w:val="18"/>
              </w:rPr>
              <w:t xml:space="preserve">: </w:t>
            </w:r>
            <w:r w:rsidRPr="00B65395">
              <w:rPr>
                <w:sz w:val="18"/>
                <w:szCs w:val="18"/>
              </w:rPr>
              <w:t>Error</w:t>
            </w:r>
            <w:r w:rsidR="00FE1FA3">
              <w:rPr>
                <w:sz w:val="18"/>
                <w:szCs w:val="18"/>
              </w:rPr>
              <w:t>s,</w:t>
            </w:r>
            <w:r w:rsidR="003C556C">
              <w:rPr>
                <w:sz w:val="18"/>
                <w:szCs w:val="18"/>
              </w:rPr>
              <w:t xml:space="preserve"> </w:t>
            </w:r>
            <w:r w:rsidRPr="00B65395">
              <w:rPr>
                <w:sz w:val="18"/>
                <w:szCs w:val="18"/>
              </w:rPr>
              <w:t>0</w:t>
            </w:r>
            <w:r w:rsidR="00FE1FA3">
              <w:rPr>
                <w:sz w:val="18"/>
                <w:szCs w:val="18"/>
              </w:rPr>
              <w:t>-</w:t>
            </w:r>
            <w:r w:rsidRPr="00B65395">
              <w:rPr>
                <w:sz w:val="18"/>
                <w:szCs w:val="18"/>
              </w:rPr>
              <w:t>60</w:t>
            </w:r>
            <w:r w:rsidR="00FE1FA3">
              <w:rPr>
                <w:sz w:val="18"/>
                <w:szCs w:val="18"/>
              </w:rPr>
              <w:t xml:space="preserve"> sec,</w:t>
            </w:r>
            <w:r w:rsidR="003C556C">
              <w:rPr>
                <w:sz w:val="18"/>
                <w:szCs w:val="18"/>
              </w:rPr>
              <w:t xml:space="preserve"> </w:t>
            </w:r>
            <w:r w:rsidRPr="00B65395">
              <w:rPr>
                <w:sz w:val="18"/>
                <w:szCs w:val="18"/>
              </w:rPr>
              <w:t>letter</w:t>
            </w:r>
          </w:p>
        </w:tc>
        <w:tc>
          <w:tcPr>
            <w:tcW w:w="1271" w:type="dxa"/>
          </w:tcPr>
          <w:p w14:paraId="1FA259D8" w14:textId="1C001478" w:rsidR="00E345B2" w:rsidRPr="00112654" w:rsidRDefault="00E345B2" w:rsidP="00015095">
            <w:pPr>
              <w:spacing w:after="0" w:line="240" w:lineRule="auto"/>
              <w:rPr>
                <w:rFonts w:ascii="Calibri" w:eastAsiaTheme="majorEastAsia" w:hAnsi="Calibri" w:cstheme="majorBidi"/>
                <w:kern w:val="2"/>
                <w:sz w:val="18"/>
                <w:szCs w:val="18"/>
                <w14:ligatures w14:val="standardContextual"/>
              </w:rPr>
            </w:pPr>
            <w:r w:rsidRPr="00FB4A27">
              <w:rPr>
                <w:rFonts w:ascii="Calibri" w:eastAsiaTheme="majorEastAsia" w:hAnsi="Calibri" w:cstheme="majorBidi"/>
                <w:kern w:val="2"/>
                <w:sz w:val="18"/>
                <w:szCs w:val="18"/>
                <w14:ligatures w14:val="standardContextual"/>
              </w:rPr>
              <w:t>Continuous</w:t>
            </w:r>
          </w:p>
        </w:tc>
      </w:tr>
      <w:tr w:rsidR="00E345B2" w14:paraId="2B4ADFC8" w14:textId="77777777" w:rsidTr="00574A96">
        <w:trPr>
          <w:trHeight w:val="255"/>
        </w:trPr>
        <w:tc>
          <w:tcPr>
            <w:tcW w:w="8500" w:type="dxa"/>
          </w:tcPr>
          <w:p w14:paraId="40CF7142" w14:textId="46D92A3F" w:rsidR="00E345B2" w:rsidRPr="00BB40C7" w:rsidRDefault="00E345B2" w:rsidP="00015095">
            <w:pPr>
              <w:spacing w:after="0" w:line="240" w:lineRule="auto"/>
              <w:ind w:left="598" w:hanging="283"/>
              <w:rPr>
                <w:sz w:val="18"/>
                <w:szCs w:val="18"/>
              </w:rPr>
            </w:pPr>
            <w:r w:rsidRPr="00B65395">
              <w:rPr>
                <w:sz w:val="18"/>
                <w:szCs w:val="18"/>
              </w:rPr>
              <w:t>PVF</w:t>
            </w:r>
            <w:r>
              <w:rPr>
                <w:sz w:val="18"/>
                <w:szCs w:val="18"/>
              </w:rPr>
              <w:t xml:space="preserve"> (Verbal Fluency, phonetic)</w:t>
            </w:r>
            <w:r w:rsidR="00267DCC">
              <w:rPr>
                <w:sz w:val="18"/>
                <w:szCs w:val="18"/>
              </w:rPr>
              <w:fldChar w:fldCharType="begin"/>
            </w:r>
            <w:r w:rsidR="00197883">
              <w:rPr>
                <w:sz w:val="18"/>
                <w:szCs w:val="18"/>
              </w:rPr>
              <w:instrText xml:space="preserve"> ADDIN ZOTERO_ITEM CSL_CITATION {"citationID":"1rZ4bF6E","properties":{"formattedCitation":"\\super 50\\nosupersub{}","plainCitation":"50","noteIndex":0},"citationItems":[{"id":"KfJSQhGA/hhXH31wb","uris":["http://zotero.org/users/8254188/items/LFXS3BLL"],"itemData":{"id":2937,"type":"article-journal","container-title":"Schizophrenia research","issue":"2-3","note":"publisher: Elsevier","page":"283–297","title":"The Brief Assessment of Cognition in Schizophrenia: reliability, sensitivity, and comparison with a standard neurocognitive battery","volume":"68","author":[{"family":"Keefe","given":"Richard SE"},{"family":"Goldberg","given":"Terry E"},{"family":"Harvey","given":"Philip D"},{"family":"Gold","given":"James M"},{"family":"Poe","given":"Margaret P"},{"family":"Coughenour","given":"Leigh"}],"issued":{"date-parts":[["2004"]]}}}],"schema":"https://github.com/citation-style-language/schema/raw/master/csl-citation.json"} </w:instrText>
            </w:r>
            <w:r w:rsidR="00267DCC">
              <w:rPr>
                <w:sz w:val="18"/>
                <w:szCs w:val="18"/>
              </w:rPr>
              <w:fldChar w:fldCharType="separate"/>
            </w:r>
            <w:r w:rsidR="00197883" w:rsidRPr="00197883">
              <w:rPr>
                <w:rFonts w:ascii="Calibri" w:hAnsi="Calibri" w:cs="Calibri"/>
                <w:sz w:val="18"/>
                <w:vertAlign w:val="superscript"/>
              </w:rPr>
              <w:t>50</w:t>
            </w:r>
            <w:r w:rsidR="00267DCC">
              <w:rPr>
                <w:sz w:val="18"/>
                <w:szCs w:val="18"/>
              </w:rPr>
              <w:fldChar w:fldCharType="end"/>
            </w:r>
            <w:r>
              <w:rPr>
                <w:sz w:val="18"/>
                <w:szCs w:val="18"/>
              </w:rPr>
              <w:t xml:space="preserve">: </w:t>
            </w:r>
            <w:r w:rsidRPr="00B65395">
              <w:rPr>
                <w:sz w:val="18"/>
                <w:szCs w:val="18"/>
              </w:rPr>
              <w:t>Repetition</w:t>
            </w:r>
            <w:r w:rsidR="00FE1FA3">
              <w:rPr>
                <w:sz w:val="18"/>
                <w:szCs w:val="18"/>
              </w:rPr>
              <w:t>s,</w:t>
            </w:r>
            <w:r w:rsidR="003C556C">
              <w:rPr>
                <w:sz w:val="18"/>
                <w:szCs w:val="18"/>
              </w:rPr>
              <w:t xml:space="preserve"> </w:t>
            </w:r>
            <w:r w:rsidRPr="00B65395">
              <w:rPr>
                <w:sz w:val="18"/>
                <w:szCs w:val="18"/>
              </w:rPr>
              <w:t>0</w:t>
            </w:r>
            <w:r w:rsidR="00FE1FA3">
              <w:rPr>
                <w:sz w:val="18"/>
                <w:szCs w:val="18"/>
              </w:rPr>
              <w:t>-</w:t>
            </w:r>
            <w:r w:rsidRPr="00B65395">
              <w:rPr>
                <w:sz w:val="18"/>
                <w:szCs w:val="18"/>
              </w:rPr>
              <w:t>60</w:t>
            </w:r>
            <w:r w:rsidR="00FE1FA3">
              <w:rPr>
                <w:sz w:val="18"/>
                <w:szCs w:val="18"/>
              </w:rPr>
              <w:t xml:space="preserve"> sec, </w:t>
            </w:r>
            <w:r w:rsidRPr="00B65395">
              <w:rPr>
                <w:sz w:val="18"/>
                <w:szCs w:val="18"/>
              </w:rPr>
              <w:t>letter</w:t>
            </w:r>
          </w:p>
        </w:tc>
        <w:tc>
          <w:tcPr>
            <w:tcW w:w="1271" w:type="dxa"/>
          </w:tcPr>
          <w:p w14:paraId="7138CE2F" w14:textId="4A1E0BA5" w:rsidR="00E345B2" w:rsidRPr="00112654" w:rsidRDefault="00E345B2" w:rsidP="00015095">
            <w:pPr>
              <w:spacing w:after="0" w:line="240" w:lineRule="auto"/>
              <w:rPr>
                <w:rFonts w:ascii="Calibri" w:eastAsiaTheme="majorEastAsia" w:hAnsi="Calibri" w:cstheme="majorBidi"/>
                <w:kern w:val="2"/>
                <w:sz w:val="18"/>
                <w:szCs w:val="18"/>
                <w14:ligatures w14:val="standardContextual"/>
              </w:rPr>
            </w:pPr>
            <w:r w:rsidRPr="00FB4A27">
              <w:rPr>
                <w:rFonts w:ascii="Calibri" w:eastAsiaTheme="majorEastAsia" w:hAnsi="Calibri" w:cstheme="majorBidi"/>
                <w:kern w:val="2"/>
                <w:sz w:val="18"/>
                <w:szCs w:val="18"/>
                <w14:ligatures w14:val="standardContextual"/>
              </w:rPr>
              <w:t>Continuous</w:t>
            </w:r>
          </w:p>
        </w:tc>
      </w:tr>
      <w:tr w:rsidR="00E345B2" w14:paraId="4F93F8A0" w14:textId="77777777" w:rsidTr="00574A96">
        <w:trPr>
          <w:trHeight w:val="255"/>
        </w:trPr>
        <w:tc>
          <w:tcPr>
            <w:tcW w:w="8500" w:type="dxa"/>
          </w:tcPr>
          <w:p w14:paraId="5C783FF8" w14:textId="113FE608" w:rsidR="00E345B2" w:rsidRPr="00BB40C7" w:rsidRDefault="00E345B2" w:rsidP="00015095">
            <w:pPr>
              <w:spacing w:after="0" w:line="240" w:lineRule="auto"/>
              <w:ind w:left="598" w:hanging="283"/>
              <w:rPr>
                <w:sz w:val="18"/>
                <w:szCs w:val="18"/>
              </w:rPr>
            </w:pPr>
            <w:r w:rsidRPr="00B65395">
              <w:rPr>
                <w:sz w:val="18"/>
                <w:szCs w:val="18"/>
              </w:rPr>
              <w:t>Total</w:t>
            </w:r>
            <w:r w:rsidR="003C556C">
              <w:rPr>
                <w:sz w:val="18"/>
                <w:szCs w:val="18"/>
              </w:rPr>
              <w:t xml:space="preserve"> </w:t>
            </w:r>
            <w:r w:rsidRPr="00B65395">
              <w:rPr>
                <w:sz w:val="18"/>
                <w:szCs w:val="18"/>
              </w:rPr>
              <w:t>Word</w:t>
            </w:r>
            <w:r w:rsidR="003C556C">
              <w:rPr>
                <w:sz w:val="18"/>
                <w:szCs w:val="18"/>
              </w:rPr>
              <w:t xml:space="preserve"> </w:t>
            </w:r>
            <w:r w:rsidRPr="00B65395">
              <w:rPr>
                <w:sz w:val="18"/>
                <w:szCs w:val="18"/>
              </w:rPr>
              <w:t>Generation</w:t>
            </w:r>
            <w:r w:rsidR="003C556C">
              <w:rPr>
                <w:sz w:val="18"/>
                <w:szCs w:val="18"/>
              </w:rPr>
              <w:t xml:space="preserve"> </w:t>
            </w:r>
            <w:r w:rsidRPr="00B65395">
              <w:rPr>
                <w:sz w:val="18"/>
                <w:szCs w:val="18"/>
              </w:rPr>
              <w:t>Score</w:t>
            </w:r>
          </w:p>
        </w:tc>
        <w:tc>
          <w:tcPr>
            <w:tcW w:w="1271" w:type="dxa"/>
          </w:tcPr>
          <w:p w14:paraId="0C3B074E" w14:textId="7DB1A0CA" w:rsidR="00E345B2" w:rsidRPr="00112654" w:rsidRDefault="00E345B2" w:rsidP="00015095">
            <w:pPr>
              <w:spacing w:after="0" w:line="240" w:lineRule="auto"/>
              <w:rPr>
                <w:rFonts w:ascii="Calibri" w:eastAsiaTheme="majorEastAsia" w:hAnsi="Calibri" w:cstheme="majorBidi"/>
                <w:kern w:val="2"/>
                <w:sz w:val="18"/>
                <w:szCs w:val="18"/>
                <w14:ligatures w14:val="standardContextual"/>
              </w:rPr>
            </w:pPr>
            <w:r w:rsidRPr="00FB4A27">
              <w:rPr>
                <w:rFonts w:ascii="Calibri" w:eastAsiaTheme="majorEastAsia" w:hAnsi="Calibri" w:cstheme="majorBidi"/>
                <w:kern w:val="2"/>
                <w:sz w:val="18"/>
                <w:szCs w:val="18"/>
                <w14:ligatures w14:val="standardContextual"/>
              </w:rPr>
              <w:t>Continuous</w:t>
            </w:r>
          </w:p>
        </w:tc>
      </w:tr>
      <w:tr w:rsidR="00E345B2" w14:paraId="5A65084F" w14:textId="77777777" w:rsidTr="00574A96">
        <w:trPr>
          <w:trHeight w:val="255"/>
        </w:trPr>
        <w:tc>
          <w:tcPr>
            <w:tcW w:w="8500" w:type="dxa"/>
          </w:tcPr>
          <w:p w14:paraId="3C20703A" w14:textId="3F2E245D" w:rsidR="00E345B2" w:rsidRPr="00BB40C7" w:rsidRDefault="00E345B2" w:rsidP="00015095">
            <w:pPr>
              <w:spacing w:after="0" w:line="240" w:lineRule="auto"/>
              <w:ind w:left="598" w:hanging="283"/>
              <w:rPr>
                <w:sz w:val="18"/>
                <w:szCs w:val="18"/>
              </w:rPr>
            </w:pPr>
            <w:r w:rsidRPr="00B65395">
              <w:rPr>
                <w:sz w:val="18"/>
                <w:szCs w:val="18"/>
              </w:rPr>
              <w:t>Semantic</w:t>
            </w:r>
            <w:r>
              <w:rPr>
                <w:sz w:val="18"/>
                <w:szCs w:val="18"/>
              </w:rPr>
              <w:t xml:space="preserve"> to </w:t>
            </w:r>
            <w:r w:rsidRPr="00B65395">
              <w:rPr>
                <w:sz w:val="18"/>
                <w:szCs w:val="18"/>
              </w:rPr>
              <w:t>Phonetic</w:t>
            </w:r>
            <w:r>
              <w:rPr>
                <w:sz w:val="18"/>
                <w:szCs w:val="18"/>
              </w:rPr>
              <w:t xml:space="preserve"> </w:t>
            </w:r>
            <w:r w:rsidRPr="00B65395">
              <w:rPr>
                <w:sz w:val="18"/>
                <w:szCs w:val="18"/>
              </w:rPr>
              <w:t>V</w:t>
            </w:r>
            <w:r>
              <w:rPr>
                <w:sz w:val="18"/>
                <w:szCs w:val="18"/>
              </w:rPr>
              <w:t xml:space="preserve">erbal </w:t>
            </w:r>
            <w:r w:rsidRPr="00B65395">
              <w:rPr>
                <w:sz w:val="18"/>
                <w:szCs w:val="18"/>
              </w:rPr>
              <w:t>F</w:t>
            </w:r>
            <w:r>
              <w:rPr>
                <w:sz w:val="18"/>
                <w:szCs w:val="18"/>
              </w:rPr>
              <w:t>luency Ratio</w:t>
            </w:r>
          </w:p>
        </w:tc>
        <w:tc>
          <w:tcPr>
            <w:tcW w:w="1271" w:type="dxa"/>
          </w:tcPr>
          <w:p w14:paraId="437E2BD9" w14:textId="22725C25" w:rsidR="00E345B2" w:rsidRPr="00112654" w:rsidRDefault="00E345B2" w:rsidP="00015095">
            <w:pPr>
              <w:spacing w:after="0" w:line="240" w:lineRule="auto"/>
              <w:rPr>
                <w:rFonts w:ascii="Calibri" w:eastAsiaTheme="majorEastAsia" w:hAnsi="Calibri" w:cstheme="majorBidi"/>
                <w:kern w:val="2"/>
                <w:sz w:val="18"/>
                <w:szCs w:val="18"/>
                <w14:ligatures w14:val="standardContextual"/>
              </w:rPr>
            </w:pPr>
            <w:r w:rsidRPr="00FB4A27">
              <w:rPr>
                <w:rFonts w:ascii="Calibri" w:eastAsiaTheme="majorEastAsia" w:hAnsi="Calibri" w:cstheme="majorBidi"/>
                <w:kern w:val="2"/>
                <w:sz w:val="18"/>
                <w:szCs w:val="18"/>
                <w14:ligatures w14:val="standardContextual"/>
              </w:rPr>
              <w:t>Continuous</w:t>
            </w:r>
          </w:p>
        </w:tc>
      </w:tr>
      <w:tr w:rsidR="00E345B2" w14:paraId="650CA3FE" w14:textId="77777777" w:rsidTr="00574A96">
        <w:trPr>
          <w:trHeight w:val="255"/>
        </w:trPr>
        <w:tc>
          <w:tcPr>
            <w:tcW w:w="8500" w:type="dxa"/>
          </w:tcPr>
          <w:p w14:paraId="796D0CD3" w14:textId="1E1C8EB9" w:rsidR="00E345B2" w:rsidRPr="00BB40C7" w:rsidRDefault="00E345B2" w:rsidP="00015095">
            <w:pPr>
              <w:spacing w:after="0" w:line="240" w:lineRule="auto"/>
              <w:ind w:left="598" w:hanging="283"/>
              <w:rPr>
                <w:sz w:val="18"/>
                <w:szCs w:val="18"/>
              </w:rPr>
            </w:pPr>
            <w:r w:rsidRPr="00B65395">
              <w:rPr>
                <w:sz w:val="18"/>
                <w:szCs w:val="18"/>
              </w:rPr>
              <w:t>ROCF</w:t>
            </w:r>
            <w:r>
              <w:rPr>
                <w:sz w:val="18"/>
                <w:szCs w:val="18"/>
              </w:rPr>
              <w:t xml:space="preserve"> (Rey-</w:t>
            </w:r>
            <w:proofErr w:type="spellStart"/>
            <w:r>
              <w:rPr>
                <w:sz w:val="18"/>
                <w:szCs w:val="18"/>
              </w:rPr>
              <w:t>Osterreith</w:t>
            </w:r>
            <w:proofErr w:type="spellEnd"/>
            <w:r>
              <w:rPr>
                <w:sz w:val="18"/>
                <w:szCs w:val="18"/>
              </w:rPr>
              <w:t xml:space="preserve"> Complex Figure)</w:t>
            </w:r>
            <w:r w:rsidR="00267DCC">
              <w:rPr>
                <w:sz w:val="18"/>
                <w:szCs w:val="18"/>
              </w:rPr>
              <w:fldChar w:fldCharType="begin"/>
            </w:r>
            <w:r w:rsidR="00197883">
              <w:rPr>
                <w:sz w:val="18"/>
                <w:szCs w:val="18"/>
              </w:rPr>
              <w:instrText xml:space="preserve"> ADDIN ZOTERO_ITEM CSL_CITATION {"citationID":"0OWrNGum","properties":{"formattedCitation":"\\super 52\\nosupersub{}","plainCitation":"52","noteIndex":0},"citationItems":[{"id":"KfJSQhGA/JEJtcYM4","uris":["http://zotero.org/users/8254188/items/PX7RGZEF"],"itemData":{"id":22065,"type":"book","collection-title":"Psychologue","edition":"[1. éd.]","event-place":"Paris","language":"fre","note":"OCLC: 14395259","number-of-pages":"222","publisher":"Presses universitaires de France","publisher-place":"Paris","source":"Open WorldCat","title":"L'examen clinique en psychologie","author":[{"family":"Rey","given":"André."}],"issued":{"date-parts":[["1958"]]}}}],"schema":"https://github.com/citation-style-language/schema/raw/master/csl-citation.json"} </w:instrText>
            </w:r>
            <w:r w:rsidR="00267DCC">
              <w:rPr>
                <w:sz w:val="18"/>
                <w:szCs w:val="18"/>
              </w:rPr>
              <w:fldChar w:fldCharType="separate"/>
            </w:r>
            <w:r w:rsidR="00197883" w:rsidRPr="00197883">
              <w:rPr>
                <w:rFonts w:ascii="Calibri" w:hAnsi="Calibri" w:cs="Calibri"/>
                <w:sz w:val="18"/>
                <w:vertAlign w:val="superscript"/>
              </w:rPr>
              <w:t>52</w:t>
            </w:r>
            <w:r w:rsidR="00267DCC">
              <w:rPr>
                <w:sz w:val="18"/>
                <w:szCs w:val="18"/>
              </w:rPr>
              <w:fldChar w:fldCharType="end"/>
            </w:r>
            <w:r>
              <w:rPr>
                <w:sz w:val="18"/>
                <w:szCs w:val="18"/>
              </w:rPr>
              <w:t xml:space="preserve">: </w:t>
            </w:r>
            <w:r w:rsidRPr="00B65395">
              <w:rPr>
                <w:sz w:val="18"/>
                <w:szCs w:val="18"/>
              </w:rPr>
              <w:t>Accuracy</w:t>
            </w:r>
            <w:r w:rsidR="003C556C">
              <w:rPr>
                <w:sz w:val="18"/>
                <w:szCs w:val="18"/>
              </w:rPr>
              <w:t xml:space="preserve"> </w:t>
            </w:r>
            <w:r w:rsidRPr="00B65395">
              <w:rPr>
                <w:sz w:val="18"/>
                <w:szCs w:val="18"/>
              </w:rPr>
              <w:t>whole</w:t>
            </w:r>
          </w:p>
        </w:tc>
        <w:tc>
          <w:tcPr>
            <w:tcW w:w="1271" w:type="dxa"/>
          </w:tcPr>
          <w:p w14:paraId="6791F263" w14:textId="1845CD89" w:rsidR="00E345B2" w:rsidRPr="00112654" w:rsidRDefault="00E345B2" w:rsidP="00015095">
            <w:pPr>
              <w:spacing w:after="0" w:line="240" w:lineRule="auto"/>
              <w:rPr>
                <w:rFonts w:ascii="Calibri" w:eastAsiaTheme="majorEastAsia" w:hAnsi="Calibri" w:cstheme="majorBidi"/>
                <w:kern w:val="2"/>
                <w:sz w:val="18"/>
                <w:szCs w:val="18"/>
                <w14:ligatures w14:val="standardContextual"/>
              </w:rPr>
            </w:pPr>
            <w:r w:rsidRPr="00FB4A27">
              <w:rPr>
                <w:rFonts w:ascii="Calibri" w:eastAsiaTheme="majorEastAsia" w:hAnsi="Calibri" w:cstheme="majorBidi"/>
                <w:kern w:val="2"/>
                <w:sz w:val="18"/>
                <w:szCs w:val="18"/>
                <w14:ligatures w14:val="standardContextual"/>
              </w:rPr>
              <w:t>Continuous</w:t>
            </w:r>
          </w:p>
        </w:tc>
      </w:tr>
      <w:tr w:rsidR="00E345B2" w14:paraId="79512BFD" w14:textId="77777777" w:rsidTr="00574A96">
        <w:trPr>
          <w:trHeight w:val="255"/>
        </w:trPr>
        <w:tc>
          <w:tcPr>
            <w:tcW w:w="8500" w:type="dxa"/>
          </w:tcPr>
          <w:p w14:paraId="54E9C833" w14:textId="4DDBD09E" w:rsidR="00E345B2" w:rsidRPr="00BB40C7" w:rsidRDefault="00E345B2" w:rsidP="00015095">
            <w:pPr>
              <w:spacing w:after="0" w:line="240" w:lineRule="auto"/>
              <w:ind w:left="598" w:hanging="283"/>
              <w:rPr>
                <w:sz w:val="18"/>
                <w:szCs w:val="18"/>
              </w:rPr>
            </w:pPr>
            <w:r w:rsidRPr="00B65395">
              <w:rPr>
                <w:sz w:val="18"/>
                <w:szCs w:val="18"/>
              </w:rPr>
              <w:t>ROCF</w:t>
            </w:r>
            <w:r>
              <w:rPr>
                <w:sz w:val="18"/>
                <w:szCs w:val="18"/>
              </w:rPr>
              <w:t xml:space="preserve"> (Rey-</w:t>
            </w:r>
            <w:proofErr w:type="spellStart"/>
            <w:r>
              <w:rPr>
                <w:sz w:val="18"/>
                <w:szCs w:val="18"/>
              </w:rPr>
              <w:t>Osterreith</w:t>
            </w:r>
            <w:proofErr w:type="spellEnd"/>
            <w:r>
              <w:rPr>
                <w:sz w:val="18"/>
                <w:szCs w:val="18"/>
              </w:rPr>
              <w:t xml:space="preserve"> Complex Figure)</w:t>
            </w:r>
            <w:r w:rsidR="00267DCC">
              <w:rPr>
                <w:sz w:val="18"/>
                <w:szCs w:val="18"/>
              </w:rPr>
              <w:fldChar w:fldCharType="begin"/>
            </w:r>
            <w:r w:rsidR="00197883">
              <w:rPr>
                <w:sz w:val="18"/>
                <w:szCs w:val="18"/>
              </w:rPr>
              <w:instrText xml:space="preserve"> ADDIN ZOTERO_ITEM CSL_CITATION {"citationID":"Ooy7ppxo","properties":{"formattedCitation":"\\super 52\\nosupersub{}","plainCitation":"52","noteIndex":0},"citationItems":[{"id":"KfJSQhGA/JEJtcYM4","uris":["http://zotero.org/users/8254188/items/PX7RGZEF"],"itemData":{"id":22065,"type":"book","collection-title":"Psychologue","edition":"[1. éd.]","event-place":"Paris","language":"fre","note":"OCLC: 14395259","number-of-pages":"222","publisher":"Presses universitaires de France","publisher-place":"Paris","source":"Open WorldCat","title":"L'examen clinique en psychologie","author":[{"family":"Rey","given":"André."}],"issued":{"date-parts":[["1958"]]}}}],"schema":"https://github.com/citation-style-language/schema/raw/master/csl-citation.json"} </w:instrText>
            </w:r>
            <w:r w:rsidR="00267DCC">
              <w:rPr>
                <w:sz w:val="18"/>
                <w:szCs w:val="18"/>
              </w:rPr>
              <w:fldChar w:fldCharType="separate"/>
            </w:r>
            <w:r w:rsidR="00197883" w:rsidRPr="00197883">
              <w:rPr>
                <w:rFonts w:ascii="Calibri" w:hAnsi="Calibri" w:cs="Calibri"/>
                <w:sz w:val="18"/>
                <w:vertAlign w:val="superscript"/>
              </w:rPr>
              <w:t>52</w:t>
            </w:r>
            <w:r w:rsidR="00267DCC">
              <w:rPr>
                <w:sz w:val="18"/>
                <w:szCs w:val="18"/>
              </w:rPr>
              <w:fldChar w:fldCharType="end"/>
            </w:r>
            <w:r>
              <w:rPr>
                <w:sz w:val="18"/>
                <w:szCs w:val="18"/>
              </w:rPr>
              <w:t xml:space="preserve">: </w:t>
            </w:r>
            <w:r w:rsidRPr="00B65395">
              <w:rPr>
                <w:sz w:val="18"/>
                <w:szCs w:val="18"/>
              </w:rPr>
              <w:t>Accuracy</w:t>
            </w:r>
            <w:r w:rsidR="003C556C">
              <w:rPr>
                <w:sz w:val="18"/>
                <w:szCs w:val="18"/>
              </w:rPr>
              <w:t xml:space="preserve"> </w:t>
            </w:r>
            <w:r w:rsidRPr="00B65395">
              <w:rPr>
                <w:sz w:val="18"/>
                <w:szCs w:val="18"/>
              </w:rPr>
              <w:t>whole</w:t>
            </w:r>
            <w:r w:rsidR="00267DCC">
              <w:rPr>
                <w:sz w:val="18"/>
                <w:szCs w:val="18"/>
              </w:rPr>
              <w:t>,</w:t>
            </w:r>
            <w:r w:rsidR="003C556C">
              <w:rPr>
                <w:sz w:val="18"/>
                <w:szCs w:val="18"/>
              </w:rPr>
              <w:t xml:space="preserve"> </w:t>
            </w:r>
            <w:r w:rsidR="00267DCC">
              <w:rPr>
                <w:sz w:val="18"/>
                <w:szCs w:val="18"/>
              </w:rPr>
              <w:t>i</w:t>
            </w:r>
            <w:r w:rsidRPr="00B65395">
              <w:rPr>
                <w:sz w:val="18"/>
                <w:szCs w:val="18"/>
              </w:rPr>
              <w:t>mmediate</w:t>
            </w:r>
            <w:r w:rsidR="00267DCC">
              <w:rPr>
                <w:sz w:val="18"/>
                <w:szCs w:val="18"/>
              </w:rPr>
              <w:t xml:space="preserve"> recall</w:t>
            </w:r>
          </w:p>
        </w:tc>
        <w:tc>
          <w:tcPr>
            <w:tcW w:w="1271" w:type="dxa"/>
          </w:tcPr>
          <w:p w14:paraId="27B22C10" w14:textId="48EACF4B" w:rsidR="00E345B2" w:rsidRPr="00112654" w:rsidRDefault="00E345B2" w:rsidP="00015095">
            <w:pPr>
              <w:spacing w:after="0" w:line="240" w:lineRule="auto"/>
              <w:rPr>
                <w:rFonts w:ascii="Calibri" w:eastAsiaTheme="majorEastAsia" w:hAnsi="Calibri" w:cstheme="majorBidi"/>
                <w:kern w:val="2"/>
                <w:sz w:val="18"/>
                <w:szCs w:val="18"/>
                <w14:ligatures w14:val="standardContextual"/>
              </w:rPr>
            </w:pPr>
            <w:r w:rsidRPr="00FB4A27">
              <w:rPr>
                <w:rFonts w:ascii="Calibri" w:eastAsiaTheme="majorEastAsia" w:hAnsi="Calibri" w:cstheme="majorBidi"/>
                <w:kern w:val="2"/>
                <w:sz w:val="18"/>
                <w:szCs w:val="18"/>
                <w14:ligatures w14:val="standardContextual"/>
              </w:rPr>
              <w:t>Continuous</w:t>
            </w:r>
          </w:p>
        </w:tc>
      </w:tr>
      <w:tr w:rsidR="00E345B2" w14:paraId="2FB08371" w14:textId="77777777" w:rsidTr="00574A96">
        <w:trPr>
          <w:trHeight w:val="255"/>
        </w:trPr>
        <w:tc>
          <w:tcPr>
            <w:tcW w:w="8500" w:type="dxa"/>
          </w:tcPr>
          <w:p w14:paraId="78B8435A" w14:textId="41992D22" w:rsidR="00E345B2" w:rsidRPr="00BB40C7" w:rsidRDefault="00E345B2" w:rsidP="00015095">
            <w:pPr>
              <w:spacing w:after="0" w:line="240" w:lineRule="auto"/>
              <w:ind w:left="598" w:hanging="283"/>
              <w:rPr>
                <w:sz w:val="18"/>
                <w:szCs w:val="18"/>
              </w:rPr>
            </w:pPr>
            <w:r w:rsidRPr="00B65395">
              <w:rPr>
                <w:sz w:val="18"/>
                <w:szCs w:val="18"/>
              </w:rPr>
              <w:t>ROCF</w:t>
            </w:r>
            <w:r>
              <w:rPr>
                <w:sz w:val="18"/>
                <w:szCs w:val="18"/>
              </w:rPr>
              <w:t xml:space="preserve"> (Rey-</w:t>
            </w:r>
            <w:proofErr w:type="spellStart"/>
            <w:r>
              <w:rPr>
                <w:sz w:val="18"/>
                <w:szCs w:val="18"/>
              </w:rPr>
              <w:t>Osterreith</w:t>
            </w:r>
            <w:proofErr w:type="spellEnd"/>
            <w:r>
              <w:rPr>
                <w:sz w:val="18"/>
                <w:szCs w:val="18"/>
              </w:rPr>
              <w:t xml:space="preserve"> Complex Figure)</w:t>
            </w:r>
            <w:r w:rsidR="00267DCC">
              <w:rPr>
                <w:sz w:val="18"/>
                <w:szCs w:val="18"/>
              </w:rPr>
              <w:fldChar w:fldCharType="begin"/>
            </w:r>
            <w:r w:rsidR="00197883">
              <w:rPr>
                <w:sz w:val="18"/>
                <w:szCs w:val="18"/>
              </w:rPr>
              <w:instrText xml:space="preserve"> ADDIN ZOTERO_ITEM CSL_CITATION {"citationID":"TeKDGKvT","properties":{"formattedCitation":"\\super 52\\nosupersub{}","plainCitation":"52","noteIndex":0},"citationItems":[{"id":"KfJSQhGA/JEJtcYM4","uris":["http://zotero.org/users/8254188/items/PX7RGZEF"],"itemData":{"id":22065,"type":"book","collection-title":"Psychologue","edition":"[1. éd.]","event-place":"Paris","language":"fre","note":"OCLC: 14395259","number-of-pages":"222","publisher":"Presses universitaires de France","publisher-place":"Paris","source":"Open WorldCat","title":"L'examen clinique en psychologie","author":[{"family":"Rey","given":"André."}],"issued":{"date-parts":[["1958"]]}}}],"schema":"https://github.com/citation-style-language/schema/raw/master/csl-citation.json"} </w:instrText>
            </w:r>
            <w:r w:rsidR="00267DCC">
              <w:rPr>
                <w:sz w:val="18"/>
                <w:szCs w:val="18"/>
              </w:rPr>
              <w:fldChar w:fldCharType="separate"/>
            </w:r>
            <w:r w:rsidR="00197883" w:rsidRPr="00197883">
              <w:rPr>
                <w:rFonts w:ascii="Calibri" w:hAnsi="Calibri" w:cs="Calibri"/>
                <w:sz w:val="18"/>
                <w:vertAlign w:val="superscript"/>
              </w:rPr>
              <w:t>52</w:t>
            </w:r>
            <w:r w:rsidR="00267DCC">
              <w:rPr>
                <w:sz w:val="18"/>
                <w:szCs w:val="18"/>
              </w:rPr>
              <w:fldChar w:fldCharType="end"/>
            </w:r>
            <w:r>
              <w:rPr>
                <w:sz w:val="18"/>
                <w:szCs w:val="18"/>
              </w:rPr>
              <w:t xml:space="preserve">: </w:t>
            </w:r>
            <w:r w:rsidRPr="00B65395">
              <w:rPr>
                <w:sz w:val="18"/>
                <w:szCs w:val="18"/>
              </w:rPr>
              <w:t>Accuracy</w:t>
            </w:r>
            <w:r w:rsidR="003C556C">
              <w:rPr>
                <w:sz w:val="18"/>
                <w:szCs w:val="18"/>
              </w:rPr>
              <w:t xml:space="preserve"> </w:t>
            </w:r>
            <w:r w:rsidRPr="00B65395">
              <w:rPr>
                <w:sz w:val="18"/>
                <w:szCs w:val="18"/>
              </w:rPr>
              <w:t>whole</w:t>
            </w:r>
            <w:r w:rsidR="00267DCC">
              <w:rPr>
                <w:sz w:val="18"/>
                <w:szCs w:val="18"/>
              </w:rPr>
              <w:t>,</w:t>
            </w:r>
            <w:r w:rsidR="003C556C">
              <w:rPr>
                <w:sz w:val="18"/>
                <w:szCs w:val="18"/>
              </w:rPr>
              <w:t xml:space="preserve"> </w:t>
            </w:r>
            <w:r w:rsidR="00267DCC">
              <w:rPr>
                <w:sz w:val="18"/>
                <w:szCs w:val="18"/>
              </w:rPr>
              <w:t>d</w:t>
            </w:r>
            <w:r w:rsidRPr="00B65395">
              <w:rPr>
                <w:sz w:val="18"/>
                <w:szCs w:val="18"/>
              </w:rPr>
              <w:t>elayed</w:t>
            </w:r>
            <w:r w:rsidR="00267DCC">
              <w:rPr>
                <w:sz w:val="18"/>
                <w:szCs w:val="18"/>
              </w:rPr>
              <w:t xml:space="preserve"> recall</w:t>
            </w:r>
          </w:p>
        </w:tc>
        <w:tc>
          <w:tcPr>
            <w:tcW w:w="1271" w:type="dxa"/>
          </w:tcPr>
          <w:p w14:paraId="4FFCC8CF" w14:textId="731F57DE" w:rsidR="00E345B2" w:rsidRPr="00112654" w:rsidRDefault="00E345B2" w:rsidP="00015095">
            <w:pPr>
              <w:spacing w:after="0" w:line="240" w:lineRule="auto"/>
              <w:rPr>
                <w:rFonts w:ascii="Calibri" w:eastAsiaTheme="majorEastAsia" w:hAnsi="Calibri" w:cstheme="majorBidi"/>
                <w:kern w:val="2"/>
                <w:sz w:val="18"/>
                <w:szCs w:val="18"/>
                <w14:ligatures w14:val="standardContextual"/>
              </w:rPr>
            </w:pPr>
            <w:r w:rsidRPr="00FB4A27">
              <w:rPr>
                <w:rFonts w:ascii="Calibri" w:eastAsiaTheme="majorEastAsia" w:hAnsi="Calibri" w:cstheme="majorBidi"/>
                <w:kern w:val="2"/>
                <w:sz w:val="18"/>
                <w:szCs w:val="18"/>
                <w14:ligatures w14:val="standardContextual"/>
              </w:rPr>
              <w:t>Continuous</w:t>
            </w:r>
          </w:p>
        </w:tc>
      </w:tr>
      <w:tr w:rsidR="00E345B2" w14:paraId="6693C5C0" w14:textId="77777777" w:rsidTr="00574A96">
        <w:trPr>
          <w:trHeight w:val="255"/>
        </w:trPr>
        <w:tc>
          <w:tcPr>
            <w:tcW w:w="8500" w:type="dxa"/>
          </w:tcPr>
          <w:p w14:paraId="550EA510" w14:textId="36124BD6" w:rsidR="00E345B2" w:rsidRPr="00BB40C7" w:rsidRDefault="00E345B2" w:rsidP="00015095">
            <w:pPr>
              <w:spacing w:after="0" w:line="240" w:lineRule="auto"/>
              <w:ind w:left="598" w:hanging="283"/>
              <w:rPr>
                <w:sz w:val="18"/>
                <w:szCs w:val="18"/>
              </w:rPr>
            </w:pPr>
            <w:r w:rsidRPr="00B65395">
              <w:rPr>
                <w:sz w:val="18"/>
                <w:szCs w:val="18"/>
              </w:rPr>
              <w:t>ROCF</w:t>
            </w:r>
            <w:r>
              <w:rPr>
                <w:sz w:val="18"/>
                <w:szCs w:val="18"/>
              </w:rPr>
              <w:t xml:space="preserve"> (Rey-</w:t>
            </w:r>
            <w:proofErr w:type="spellStart"/>
            <w:r>
              <w:rPr>
                <w:sz w:val="18"/>
                <w:szCs w:val="18"/>
              </w:rPr>
              <w:t>Osterreith</w:t>
            </w:r>
            <w:proofErr w:type="spellEnd"/>
            <w:r>
              <w:rPr>
                <w:sz w:val="18"/>
                <w:szCs w:val="18"/>
              </w:rPr>
              <w:t xml:space="preserve"> Complex Figure)</w:t>
            </w:r>
            <w:r w:rsidR="00267DCC">
              <w:rPr>
                <w:sz w:val="18"/>
                <w:szCs w:val="18"/>
              </w:rPr>
              <w:fldChar w:fldCharType="begin"/>
            </w:r>
            <w:r w:rsidR="00197883">
              <w:rPr>
                <w:sz w:val="18"/>
                <w:szCs w:val="18"/>
              </w:rPr>
              <w:instrText xml:space="preserve"> ADDIN ZOTERO_ITEM CSL_CITATION {"citationID":"GE43ueyZ","properties":{"formattedCitation":"\\super 52\\nosupersub{}","plainCitation":"52","noteIndex":0},"citationItems":[{"id":"KfJSQhGA/JEJtcYM4","uris":["http://zotero.org/users/8254188/items/PX7RGZEF"],"itemData":{"id":22065,"type":"book","collection-title":"Psychologue","edition":"[1. éd.]","event-place":"Paris","language":"fre","note":"OCLC: 14395259","number-of-pages":"222","publisher":"Presses universitaires de France","publisher-place":"Paris","source":"Open WorldCat","title":"L'examen clinique en psychologie","author":[{"family":"Rey","given":"André."}],"issued":{"date-parts":[["1958"]]}}}],"schema":"https://github.com/citation-style-language/schema/raw/master/csl-citation.json"} </w:instrText>
            </w:r>
            <w:r w:rsidR="00267DCC">
              <w:rPr>
                <w:sz w:val="18"/>
                <w:szCs w:val="18"/>
              </w:rPr>
              <w:fldChar w:fldCharType="separate"/>
            </w:r>
            <w:r w:rsidR="00197883" w:rsidRPr="00197883">
              <w:rPr>
                <w:rFonts w:ascii="Calibri" w:hAnsi="Calibri" w:cs="Calibri"/>
                <w:sz w:val="18"/>
                <w:vertAlign w:val="superscript"/>
              </w:rPr>
              <w:t>52</w:t>
            </w:r>
            <w:r w:rsidR="00267DCC">
              <w:rPr>
                <w:sz w:val="18"/>
                <w:szCs w:val="18"/>
              </w:rPr>
              <w:fldChar w:fldCharType="end"/>
            </w:r>
            <w:r>
              <w:rPr>
                <w:sz w:val="18"/>
                <w:szCs w:val="18"/>
              </w:rPr>
              <w:t xml:space="preserve">: </w:t>
            </w:r>
            <w:proofErr w:type="spellStart"/>
            <w:r w:rsidRPr="00B65395">
              <w:rPr>
                <w:sz w:val="18"/>
                <w:szCs w:val="18"/>
              </w:rPr>
              <w:t>Placeme</w:t>
            </w:r>
            <w:proofErr w:type="spellEnd"/>
            <w:r w:rsidR="003C556C">
              <w:rPr>
                <w:sz w:val="18"/>
                <w:szCs w:val="18"/>
              </w:rPr>
              <w:t xml:space="preserve"> </w:t>
            </w:r>
            <w:r w:rsidRPr="00B65395">
              <w:rPr>
                <w:sz w:val="18"/>
                <w:szCs w:val="18"/>
              </w:rPr>
              <w:t>whole</w:t>
            </w:r>
          </w:p>
        </w:tc>
        <w:tc>
          <w:tcPr>
            <w:tcW w:w="1271" w:type="dxa"/>
          </w:tcPr>
          <w:p w14:paraId="2DDF3227" w14:textId="147AE7DF" w:rsidR="00E345B2" w:rsidRPr="00112654" w:rsidRDefault="00E345B2" w:rsidP="00015095">
            <w:pPr>
              <w:spacing w:after="0" w:line="240" w:lineRule="auto"/>
              <w:rPr>
                <w:rFonts w:ascii="Calibri" w:eastAsiaTheme="majorEastAsia" w:hAnsi="Calibri" w:cstheme="majorBidi"/>
                <w:kern w:val="2"/>
                <w:sz w:val="18"/>
                <w:szCs w:val="18"/>
                <w14:ligatures w14:val="standardContextual"/>
              </w:rPr>
            </w:pPr>
            <w:r w:rsidRPr="00FB4A27">
              <w:rPr>
                <w:rFonts w:ascii="Calibri" w:eastAsiaTheme="majorEastAsia" w:hAnsi="Calibri" w:cstheme="majorBidi"/>
                <w:kern w:val="2"/>
                <w:sz w:val="18"/>
                <w:szCs w:val="18"/>
                <w14:ligatures w14:val="standardContextual"/>
              </w:rPr>
              <w:t>Continuous</w:t>
            </w:r>
          </w:p>
        </w:tc>
      </w:tr>
      <w:tr w:rsidR="00E345B2" w14:paraId="76887BCA" w14:textId="77777777" w:rsidTr="00574A96">
        <w:trPr>
          <w:trHeight w:val="255"/>
        </w:trPr>
        <w:tc>
          <w:tcPr>
            <w:tcW w:w="8500" w:type="dxa"/>
          </w:tcPr>
          <w:p w14:paraId="750F0B6A" w14:textId="6D11BE71" w:rsidR="00E345B2" w:rsidRPr="00BB40C7" w:rsidRDefault="00E345B2" w:rsidP="00015095">
            <w:pPr>
              <w:spacing w:after="0" w:line="240" w:lineRule="auto"/>
              <w:ind w:left="598" w:hanging="283"/>
              <w:rPr>
                <w:sz w:val="18"/>
                <w:szCs w:val="18"/>
              </w:rPr>
            </w:pPr>
            <w:r w:rsidRPr="00B65395">
              <w:rPr>
                <w:sz w:val="18"/>
                <w:szCs w:val="18"/>
              </w:rPr>
              <w:t>ROCF</w:t>
            </w:r>
            <w:r>
              <w:rPr>
                <w:sz w:val="18"/>
                <w:szCs w:val="18"/>
              </w:rPr>
              <w:t xml:space="preserve"> (Rey-</w:t>
            </w:r>
            <w:proofErr w:type="spellStart"/>
            <w:r>
              <w:rPr>
                <w:sz w:val="18"/>
                <w:szCs w:val="18"/>
              </w:rPr>
              <w:t>Osterreith</w:t>
            </w:r>
            <w:proofErr w:type="spellEnd"/>
            <w:r>
              <w:rPr>
                <w:sz w:val="18"/>
                <w:szCs w:val="18"/>
              </w:rPr>
              <w:t xml:space="preserve"> Complex Figure)</w:t>
            </w:r>
            <w:r w:rsidR="00267DCC">
              <w:rPr>
                <w:sz w:val="18"/>
                <w:szCs w:val="18"/>
              </w:rPr>
              <w:fldChar w:fldCharType="begin"/>
            </w:r>
            <w:r w:rsidR="00197883">
              <w:rPr>
                <w:sz w:val="18"/>
                <w:szCs w:val="18"/>
              </w:rPr>
              <w:instrText xml:space="preserve"> ADDIN ZOTERO_ITEM CSL_CITATION {"citationID":"SvO8tWgr","properties":{"formattedCitation":"\\super 52\\nosupersub{}","plainCitation":"52","noteIndex":0},"citationItems":[{"id":"KfJSQhGA/JEJtcYM4","uris":["http://zotero.org/users/8254188/items/PX7RGZEF"],"itemData":{"id":22065,"type":"book","collection-title":"Psychologue","edition":"[1. éd.]","event-place":"Paris","language":"fre","note":"OCLC: 14395259","number-of-pages":"222","publisher":"Presses universitaires de France","publisher-place":"Paris","source":"Open WorldCat","title":"L'examen clinique en psychologie","author":[{"family":"Rey","given":"André."}],"issued":{"date-parts":[["1958"]]}}}],"schema":"https://github.com/citation-style-language/schema/raw/master/csl-citation.json"} </w:instrText>
            </w:r>
            <w:r w:rsidR="00267DCC">
              <w:rPr>
                <w:sz w:val="18"/>
                <w:szCs w:val="18"/>
              </w:rPr>
              <w:fldChar w:fldCharType="separate"/>
            </w:r>
            <w:r w:rsidR="00197883" w:rsidRPr="00197883">
              <w:rPr>
                <w:rFonts w:ascii="Calibri" w:hAnsi="Calibri" w:cs="Calibri"/>
                <w:sz w:val="18"/>
                <w:vertAlign w:val="superscript"/>
              </w:rPr>
              <w:t>52</w:t>
            </w:r>
            <w:r w:rsidR="00267DCC">
              <w:rPr>
                <w:sz w:val="18"/>
                <w:szCs w:val="18"/>
              </w:rPr>
              <w:fldChar w:fldCharType="end"/>
            </w:r>
            <w:r>
              <w:rPr>
                <w:sz w:val="18"/>
                <w:szCs w:val="18"/>
              </w:rPr>
              <w:t xml:space="preserve">: </w:t>
            </w:r>
            <w:proofErr w:type="spellStart"/>
            <w:r w:rsidRPr="00B65395">
              <w:rPr>
                <w:sz w:val="18"/>
                <w:szCs w:val="18"/>
              </w:rPr>
              <w:t>Placeme</w:t>
            </w:r>
            <w:proofErr w:type="spellEnd"/>
            <w:r w:rsidR="003C556C">
              <w:rPr>
                <w:sz w:val="18"/>
                <w:szCs w:val="18"/>
              </w:rPr>
              <w:t xml:space="preserve"> </w:t>
            </w:r>
            <w:r w:rsidRPr="00B65395">
              <w:rPr>
                <w:sz w:val="18"/>
                <w:szCs w:val="18"/>
              </w:rPr>
              <w:t>whole</w:t>
            </w:r>
            <w:r w:rsidR="00267DCC">
              <w:rPr>
                <w:sz w:val="18"/>
                <w:szCs w:val="18"/>
              </w:rPr>
              <w:t>,</w:t>
            </w:r>
            <w:r w:rsidR="003C556C">
              <w:rPr>
                <w:sz w:val="18"/>
                <w:szCs w:val="18"/>
              </w:rPr>
              <w:t xml:space="preserve"> </w:t>
            </w:r>
            <w:r w:rsidR="00267DCC">
              <w:rPr>
                <w:sz w:val="18"/>
                <w:szCs w:val="18"/>
              </w:rPr>
              <w:t>i</w:t>
            </w:r>
            <w:r w:rsidRPr="00B65395">
              <w:rPr>
                <w:sz w:val="18"/>
                <w:szCs w:val="18"/>
              </w:rPr>
              <w:t>mmediate</w:t>
            </w:r>
            <w:r w:rsidR="00267DCC">
              <w:rPr>
                <w:sz w:val="18"/>
                <w:szCs w:val="18"/>
              </w:rPr>
              <w:t xml:space="preserve"> recall</w:t>
            </w:r>
          </w:p>
        </w:tc>
        <w:tc>
          <w:tcPr>
            <w:tcW w:w="1271" w:type="dxa"/>
          </w:tcPr>
          <w:p w14:paraId="5D35DDBD" w14:textId="4A1E122E" w:rsidR="00E345B2" w:rsidRPr="00112654" w:rsidRDefault="00E345B2" w:rsidP="00015095">
            <w:pPr>
              <w:spacing w:after="0" w:line="240" w:lineRule="auto"/>
              <w:rPr>
                <w:rFonts w:ascii="Calibri" w:eastAsiaTheme="majorEastAsia" w:hAnsi="Calibri" w:cstheme="majorBidi"/>
                <w:kern w:val="2"/>
                <w:sz w:val="18"/>
                <w:szCs w:val="18"/>
                <w14:ligatures w14:val="standardContextual"/>
              </w:rPr>
            </w:pPr>
            <w:r w:rsidRPr="00FB4A27">
              <w:rPr>
                <w:rFonts w:ascii="Calibri" w:eastAsiaTheme="majorEastAsia" w:hAnsi="Calibri" w:cstheme="majorBidi"/>
                <w:kern w:val="2"/>
                <w:sz w:val="18"/>
                <w:szCs w:val="18"/>
                <w14:ligatures w14:val="standardContextual"/>
              </w:rPr>
              <w:t>Continuous</w:t>
            </w:r>
          </w:p>
        </w:tc>
      </w:tr>
      <w:tr w:rsidR="00E345B2" w14:paraId="636A9AD0" w14:textId="77777777" w:rsidTr="00574A96">
        <w:trPr>
          <w:trHeight w:val="255"/>
        </w:trPr>
        <w:tc>
          <w:tcPr>
            <w:tcW w:w="8500" w:type="dxa"/>
          </w:tcPr>
          <w:p w14:paraId="303397F3" w14:textId="2987CA12" w:rsidR="00E345B2" w:rsidRPr="00BB40C7" w:rsidRDefault="00E345B2" w:rsidP="00015095">
            <w:pPr>
              <w:spacing w:after="0" w:line="240" w:lineRule="auto"/>
              <w:ind w:left="598" w:hanging="283"/>
              <w:rPr>
                <w:sz w:val="18"/>
                <w:szCs w:val="18"/>
              </w:rPr>
            </w:pPr>
            <w:r w:rsidRPr="00B65395">
              <w:rPr>
                <w:sz w:val="18"/>
                <w:szCs w:val="18"/>
              </w:rPr>
              <w:t>ROCF</w:t>
            </w:r>
            <w:r>
              <w:rPr>
                <w:sz w:val="18"/>
                <w:szCs w:val="18"/>
              </w:rPr>
              <w:t xml:space="preserve"> (Rey-</w:t>
            </w:r>
            <w:proofErr w:type="spellStart"/>
            <w:r>
              <w:rPr>
                <w:sz w:val="18"/>
                <w:szCs w:val="18"/>
              </w:rPr>
              <w:t>Osterreith</w:t>
            </w:r>
            <w:proofErr w:type="spellEnd"/>
            <w:r>
              <w:rPr>
                <w:sz w:val="18"/>
                <w:szCs w:val="18"/>
              </w:rPr>
              <w:t xml:space="preserve"> Complex Figure)</w:t>
            </w:r>
            <w:r w:rsidR="00267DCC">
              <w:rPr>
                <w:sz w:val="18"/>
                <w:szCs w:val="18"/>
              </w:rPr>
              <w:fldChar w:fldCharType="begin"/>
            </w:r>
            <w:r w:rsidR="00197883">
              <w:rPr>
                <w:sz w:val="18"/>
                <w:szCs w:val="18"/>
              </w:rPr>
              <w:instrText xml:space="preserve"> ADDIN ZOTERO_ITEM CSL_CITATION {"citationID":"V8ilaUJZ","properties":{"formattedCitation":"\\super 52\\nosupersub{}","plainCitation":"52","noteIndex":0},"citationItems":[{"id":"KfJSQhGA/JEJtcYM4","uris":["http://zotero.org/users/8254188/items/PX7RGZEF"],"itemData":{"id":22065,"type":"book","collection-title":"Psychologue","edition":"[1. éd.]","event-place":"Paris","language":"fre","note":"OCLC: 14395259","number-of-pages":"222","publisher":"Presses universitaires de France","publisher-place":"Paris","source":"Open WorldCat","title":"L'examen clinique en psychologie","author":[{"family":"Rey","given":"André."}],"issued":{"date-parts":[["1958"]]}}}],"schema":"https://github.com/citation-style-language/schema/raw/master/csl-citation.json"} </w:instrText>
            </w:r>
            <w:r w:rsidR="00267DCC">
              <w:rPr>
                <w:sz w:val="18"/>
                <w:szCs w:val="18"/>
              </w:rPr>
              <w:fldChar w:fldCharType="separate"/>
            </w:r>
            <w:r w:rsidR="00197883" w:rsidRPr="00197883">
              <w:rPr>
                <w:rFonts w:ascii="Calibri" w:hAnsi="Calibri" w:cs="Calibri"/>
                <w:sz w:val="18"/>
                <w:vertAlign w:val="superscript"/>
              </w:rPr>
              <w:t>52</w:t>
            </w:r>
            <w:r w:rsidR="00267DCC">
              <w:rPr>
                <w:sz w:val="18"/>
                <w:szCs w:val="18"/>
              </w:rPr>
              <w:fldChar w:fldCharType="end"/>
            </w:r>
            <w:r>
              <w:rPr>
                <w:sz w:val="18"/>
                <w:szCs w:val="18"/>
              </w:rPr>
              <w:t xml:space="preserve">: </w:t>
            </w:r>
            <w:proofErr w:type="spellStart"/>
            <w:r w:rsidRPr="00B65395">
              <w:rPr>
                <w:sz w:val="18"/>
                <w:szCs w:val="18"/>
              </w:rPr>
              <w:t>Placeme</w:t>
            </w:r>
            <w:proofErr w:type="spellEnd"/>
            <w:r w:rsidR="003C556C">
              <w:rPr>
                <w:sz w:val="18"/>
                <w:szCs w:val="18"/>
              </w:rPr>
              <w:t xml:space="preserve"> </w:t>
            </w:r>
            <w:r w:rsidRPr="00B65395">
              <w:rPr>
                <w:sz w:val="18"/>
                <w:szCs w:val="18"/>
              </w:rPr>
              <w:t>whole</w:t>
            </w:r>
            <w:r w:rsidR="00267DCC">
              <w:rPr>
                <w:sz w:val="18"/>
                <w:szCs w:val="18"/>
              </w:rPr>
              <w:t>,</w:t>
            </w:r>
            <w:r w:rsidR="003C556C">
              <w:rPr>
                <w:sz w:val="18"/>
                <w:szCs w:val="18"/>
              </w:rPr>
              <w:t xml:space="preserve"> </w:t>
            </w:r>
            <w:r w:rsidR="00267DCC">
              <w:rPr>
                <w:sz w:val="18"/>
                <w:szCs w:val="18"/>
              </w:rPr>
              <w:t>d</w:t>
            </w:r>
            <w:r w:rsidRPr="00B65395">
              <w:rPr>
                <w:sz w:val="18"/>
                <w:szCs w:val="18"/>
              </w:rPr>
              <w:t>elayed</w:t>
            </w:r>
            <w:r w:rsidR="00267DCC">
              <w:rPr>
                <w:sz w:val="18"/>
                <w:szCs w:val="18"/>
              </w:rPr>
              <w:t xml:space="preserve"> recall</w:t>
            </w:r>
          </w:p>
        </w:tc>
        <w:tc>
          <w:tcPr>
            <w:tcW w:w="1271" w:type="dxa"/>
          </w:tcPr>
          <w:p w14:paraId="46591AEC" w14:textId="7EAC4314" w:rsidR="00E345B2" w:rsidRPr="00112654" w:rsidRDefault="00E345B2" w:rsidP="00015095">
            <w:pPr>
              <w:spacing w:after="0" w:line="240" w:lineRule="auto"/>
              <w:rPr>
                <w:rFonts w:ascii="Calibri" w:eastAsiaTheme="majorEastAsia" w:hAnsi="Calibri" w:cstheme="majorBidi"/>
                <w:kern w:val="2"/>
                <w:sz w:val="18"/>
                <w:szCs w:val="18"/>
                <w14:ligatures w14:val="standardContextual"/>
              </w:rPr>
            </w:pPr>
            <w:r w:rsidRPr="00FB4A27">
              <w:rPr>
                <w:rFonts w:ascii="Calibri" w:eastAsiaTheme="majorEastAsia" w:hAnsi="Calibri" w:cstheme="majorBidi"/>
                <w:kern w:val="2"/>
                <w:sz w:val="18"/>
                <w:szCs w:val="18"/>
                <w14:ligatures w14:val="standardContextual"/>
              </w:rPr>
              <w:t>Continuous</w:t>
            </w:r>
          </w:p>
        </w:tc>
      </w:tr>
      <w:tr w:rsidR="00E345B2" w14:paraId="19DB6987" w14:textId="77777777" w:rsidTr="00574A96">
        <w:trPr>
          <w:trHeight w:val="255"/>
        </w:trPr>
        <w:tc>
          <w:tcPr>
            <w:tcW w:w="8500" w:type="dxa"/>
          </w:tcPr>
          <w:p w14:paraId="3A2CAB87" w14:textId="2C2CA8D6" w:rsidR="00E345B2" w:rsidRPr="00BB40C7" w:rsidRDefault="00E345B2" w:rsidP="00015095">
            <w:pPr>
              <w:spacing w:after="0" w:line="240" w:lineRule="auto"/>
              <w:ind w:left="598" w:hanging="283"/>
              <w:rPr>
                <w:sz w:val="18"/>
                <w:szCs w:val="18"/>
              </w:rPr>
            </w:pPr>
            <w:r w:rsidRPr="00B65395">
              <w:rPr>
                <w:sz w:val="18"/>
                <w:szCs w:val="18"/>
              </w:rPr>
              <w:t>ROCF</w:t>
            </w:r>
            <w:r>
              <w:rPr>
                <w:sz w:val="18"/>
                <w:szCs w:val="18"/>
              </w:rPr>
              <w:t xml:space="preserve"> (Rey-</w:t>
            </w:r>
            <w:proofErr w:type="spellStart"/>
            <w:r>
              <w:rPr>
                <w:sz w:val="18"/>
                <w:szCs w:val="18"/>
              </w:rPr>
              <w:t>Osterreith</w:t>
            </w:r>
            <w:proofErr w:type="spellEnd"/>
            <w:r>
              <w:rPr>
                <w:sz w:val="18"/>
                <w:szCs w:val="18"/>
              </w:rPr>
              <w:t xml:space="preserve"> Complex Figure)</w:t>
            </w:r>
            <w:r w:rsidR="00267DCC">
              <w:rPr>
                <w:sz w:val="18"/>
                <w:szCs w:val="18"/>
              </w:rPr>
              <w:fldChar w:fldCharType="begin"/>
            </w:r>
            <w:r w:rsidR="00197883">
              <w:rPr>
                <w:sz w:val="18"/>
                <w:szCs w:val="18"/>
              </w:rPr>
              <w:instrText xml:space="preserve"> ADDIN ZOTERO_ITEM CSL_CITATION {"citationID":"PzJkwfrJ","properties":{"formattedCitation":"\\super 52\\nosupersub{}","plainCitation":"52","noteIndex":0},"citationItems":[{"id":"KfJSQhGA/JEJtcYM4","uris":["http://zotero.org/users/8254188/items/PX7RGZEF"],"itemData":{"id":22065,"type":"book","collection-title":"Psychologue","edition":"[1. éd.]","event-place":"Paris","language":"fre","note":"OCLC: 14395259","number-of-pages":"222","publisher":"Presses universitaires de France","publisher-place":"Paris","source":"Open WorldCat","title":"L'examen clinique en psychologie","author":[{"family":"Rey","given":"André."}],"issued":{"date-parts":[["1958"]]}}}],"schema":"https://github.com/citation-style-language/schema/raw/master/csl-citation.json"} </w:instrText>
            </w:r>
            <w:r w:rsidR="00267DCC">
              <w:rPr>
                <w:sz w:val="18"/>
                <w:szCs w:val="18"/>
              </w:rPr>
              <w:fldChar w:fldCharType="separate"/>
            </w:r>
            <w:r w:rsidR="00197883" w:rsidRPr="00197883">
              <w:rPr>
                <w:rFonts w:ascii="Calibri" w:hAnsi="Calibri" w:cs="Calibri"/>
                <w:sz w:val="18"/>
                <w:vertAlign w:val="superscript"/>
              </w:rPr>
              <w:t>52</w:t>
            </w:r>
            <w:r w:rsidR="00267DCC">
              <w:rPr>
                <w:sz w:val="18"/>
                <w:szCs w:val="18"/>
              </w:rPr>
              <w:fldChar w:fldCharType="end"/>
            </w:r>
            <w:r>
              <w:rPr>
                <w:sz w:val="18"/>
                <w:szCs w:val="18"/>
              </w:rPr>
              <w:t xml:space="preserve">: </w:t>
            </w:r>
            <w:r w:rsidRPr="00B65395">
              <w:rPr>
                <w:sz w:val="18"/>
                <w:szCs w:val="18"/>
              </w:rPr>
              <w:t>Score</w:t>
            </w:r>
            <w:r w:rsidR="003C556C">
              <w:rPr>
                <w:sz w:val="18"/>
                <w:szCs w:val="18"/>
              </w:rPr>
              <w:t xml:space="preserve"> </w:t>
            </w:r>
            <w:r w:rsidRPr="00B65395">
              <w:rPr>
                <w:sz w:val="18"/>
                <w:szCs w:val="18"/>
              </w:rPr>
              <w:t>whole</w:t>
            </w:r>
          </w:p>
        </w:tc>
        <w:tc>
          <w:tcPr>
            <w:tcW w:w="1271" w:type="dxa"/>
          </w:tcPr>
          <w:p w14:paraId="5EBD2904" w14:textId="31964456" w:rsidR="00E345B2" w:rsidRPr="00112654" w:rsidRDefault="00E345B2" w:rsidP="00015095">
            <w:pPr>
              <w:spacing w:after="0" w:line="240" w:lineRule="auto"/>
              <w:rPr>
                <w:rFonts w:ascii="Calibri" w:eastAsiaTheme="majorEastAsia" w:hAnsi="Calibri" w:cstheme="majorBidi"/>
                <w:kern w:val="2"/>
                <w:sz w:val="18"/>
                <w:szCs w:val="18"/>
                <w14:ligatures w14:val="standardContextual"/>
              </w:rPr>
            </w:pPr>
            <w:r w:rsidRPr="00FB4A27">
              <w:rPr>
                <w:rFonts w:ascii="Calibri" w:eastAsiaTheme="majorEastAsia" w:hAnsi="Calibri" w:cstheme="majorBidi"/>
                <w:kern w:val="2"/>
                <w:sz w:val="18"/>
                <w:szCs w:val="18"/>
                <w14:ligatures w14:val="standardContextual"/>
              </w:rPr>
              <w:t>Continuous</w:t>
            </w:r>
          </w:p>
        </w:tc>
      </w:tr>
      <w:tr w:rsidR="00E345B2" w14:paraId="7C23A2BC" w14:textId="77777777" w:rsidTr="00574A96">
        <w:trPr>
          <w:trHeight w:val="255"/>
        </w:trPr>
        <w:tc>
          <w:tcPr>
            <w:tcW w:w="8500" w:type="dxa"/>
          </w:tcPr>
          <w:p w14:paraId="74D19BB3" w14:textId="718E1C8D" w:rsidR="00E345B2" w:rsidRPr="00BB40C7" w:rsidRDefault="00E345B2" w:rsidP="00015095">
            <w:pPr>
              <w:spacing w:after="0" w:line="240" w:lineRule="auto"/>
              <w:ind w:left="598" w:hanging="283"/>
              <w:rPr>
                <w:sz w:val="18"/>
                <w:szCs w:val="18"/>
              </w:rPr>
            </w:pPr>
            <w:r w:rsidRPr="00B65395">
              <w:rPr>
                <w:sz w:val="18"/>
                <w:szCs w:val="18"/>
              </w:rPr>
              <w:t>ROCF</w:t>
            </w:r>
            <w:r>
              <w:rPr>
                <w:sz w:val="18"/>
                <w:szCs w:val="18"/>
              </w:rPr>
              <w:t xml:space="preserve"> (Rey-</w:t>
            </w:r>
            <w:proofErr w:type="spellStart"/>
            <w:r>
              <w:rPr>
                <w:sz w:val="18"/>
                <w:szCs w:val="18"/>
              </w:rPr>
              <w:t>Osterreith</w:t>
            </w:r>
            <w:proofErr w:type="spellEnd"/>
            <w:r>
              <w:rPr>
                <w:sz w:val="18"/>
                <w:szCs w:val="18"/>
              </w:rPr>
              <w:t xml:space="preserve"> Complex Figure)</w:t>
            </w:r>
            <w:r w:rsidR="00267DCC">
              <w:rPr>
                <w:sz w:val="18"/>
                <w:szCs w:val="18"/>
              </w:rPr>
              <w:fldChar w:fldCharType="begin"/>
            </w:r>
            <w:r w:rsidR="00197883">
              <w:rPr>
                <w:sz w:val="18"/>
                <w:szCs w:val="18"/>
              </w:rPr>
              <w:instrText xml:space="preserve"> ADDIN ZOTERO_ITEM CSL_CITATION {"citationID":"y6FUls0V","properties":{"formattedCitation":"\\super 52\\nosupersub{}","plainCitation":"52","noteIndex":0},"citationItems":[{"id":"KfJSQhGA/JEJtcYM4","uris":["http://zotero.org/users/8254188/items/PX7RGZEF"],"itemData":{"id":22065,"type":"book","collection-title":"Psychologue","edition":"[1. éd.]","event-place":"Paris","language":"fre","note":"OCLC: 14395259","number-of-pages":"222","publisher":"Presses universitaires de France","publisher-place":"Paris","source":"Open WorldCat","title":"L'examen clinique en psychologie","author":[{"family":"Rey","given":"André."}],"issued":{"date-parts":[["1958"]]}}}],"schema":"https://github.com/citation-style-language/schema/raw/master/csl-citation.json"} </w:instrText>
            </w:r>
            <w:r w:rsidR="00267DCC">
              <w:rPr>
                <w:sz w:val="18"/>
                <w:szCs w:val="18"/>
              </w:rPr>
              <w:fldChar w:fldCharType="separate"/>
            </w:r>
            <w:r w:rsidR="00197883" w:rsidRPr="00197883">
              <w:rPr>
                <w:rFonts w:ascii="Calibri" w:hAnsi="Calibri" w:cs="Calibri"/>
                <w:sz w:val="18"/>
                <w:vertAlign w:val="superscript"/>
              </w:rPr>
              <w:t>52</w:t>
            </w:r>
            <w:r w:rsidR="00267DCC">
              <w:rPr>
                <w:sz w:val="18"/>
                <w:szCs w:val="18"/>
              </w:rPr>
              <w:fldChar w:fldCharType="end"/>
            </w:r>
            <w:r>
              <w:rPr>
                <w:sz w:val="18"/>
                <w:szCs w:val="18"/>
              </w:rPr>
              <w:t xml:space="preserve">: </w:t>
            </w:r>
            <w:r w:rsidRPr="00B65395">
              <w:rPr>
                <w:sz w:val="18"/>
                <w:szCs w:val="18"/>
              </w:rPr>
              <w:t>Score</w:t>
            </w:r>
            <w:r w:rsidR="003C556C">
              <w:rPr>
                <w:sz w:val="18"/>
                <w:szCs w:val="18"/>
              </w:rPr>
              <w:t xml:space="preserve"> </w:t>
            </w:r>
            <w:r w:rsidRPr="00B65395">
              <w:rPr>
                <w:sz w:val="18"/>
                <w:szCs w:val="18"/>
              </w:rPr>
              <w:t>whole</w:t>
            </w:r>
            <w:r w:rsidR="00267DCC">
              <w:rPr>
                <w:sz w:val="18"/>
                <w:szCs w:val="18"/>
              </w:rPr>
              <w:t>,</w:t>
            </w:r>
            <w:r w:rsidR="003C556C">
              <w:rPr>
                <w:sz w:val="18"/>
                <w:szCs w:val="18"/>
              </w:rPr>
              <w:t xml:space="preserve"> </w:t>
            </w:r>
            <w:r w:rsidR="00267DCC">
              <w:rPr>
                <w:sz w:val="18"/>
                <w:szCs w:val="18"/>
              </w:rPr>
              <w:t>i</w:t>
            </w:r>
            <w:r w:rsidRPr="00B65395">
              <w:rPr>
                <w:sz w:val="18"/>
                <w:szCs w:val="18"/>
              </w:rPr>
              <w:t>mmediate</w:t>
            </w:r>
            <w:r w:rsidR="00267DCC">
              <w:rPr>
                <w:sz w:val="18"/>
                <w:szCs w:val="18"/>
              </w:rPr>
              <w:t xml:space="preserve"> recall</w:t>
            </w:r>
          </w:p>
        </w:tc>
        <w:tc>
          <w:tcPr>
            <w:tcW w:w="1271" w:type="dxa"/>
          </w:tcPr>
          <w:p w14:paraId="284F0FF3" w14:textId="6CC86AA3" w:rsidR="00E345B2" w:rsidRPr="00112654" w:rsidRDefault="00E345B2" w:rsidP="00015095">
            <w:pPr>
              <w:spacing w:after="0" w:line="240" w:lineRule="auto"/>
              <w:rPr>
                <w:rFonts w:ascii="Calibri" w:eastAsiaTheme="majorEastAsia" w:hAnsi="Calibri" w:cstheme="majorBidi"/>
                <w:kern w:val="2"/>
                <w:sz w:val="18"/>
                <w:szCs w:val="18"/>
                <w14:ligatures w14:val="standardContextual"/>
              </w:rPr>
            </w:pPr>
            <w:r w:rsidRPr="00FB4A27">
              <w:rPr>
                <w:rFonts w:ascii="Calibri" w:eastAsiaTheme="majorEastAsia" w:hAnsi="Calibri" w:cstheme="majorBidi"/>
                <w:kern w:val="2"/>
                <w:sz w:val="18"/>
                <w:szCs w:val="18"/>
                <w14:ligatures w14:val="standardContextual"/>
              </w:rPr>
              <w:t>Continuous</w:t>
            </w:r>
          </w:p>
        </w:tc>
      </w:tr>
      <w:tr w:rsidR="00E345B2" w14:paraId="218277AD" w14:textId="77777777" w:rsidTr="00574A96">
        <w:trPr>
          <w:trHeight w:val="255"/>
        </w:trPr>
        <w:tc>
          <w:tcPr>
            <w:tcW w:w="8500" w:type="dxa"/>
          </w:tcPr>
          <w:p w14:paraId="7E99C7D9" w14:textId="40EA88D2" w:rsidR="00E345B2" w:rsidRPr="00BB40C7" w:rsidRDefault="00E345B2" w:rsidP="00015095">
            <w:pPr>
              <w:spacing w:after="0" w:line="240" w:lineRule="auto"/>
              <w:ind w:left="598" w:hanging="283"/>
              <w:rPr>
                <w:sz w:val="18"/>
                <w:szCs w:val="18"/>
              </w:rPr>
            </w:pPr>
            <w:r w:rsidRPr="00B65395">
              <w:rPr>
                <w:sz w:val="18"/>
                <w:szCs w:val="18"/>
              </w:rPr>
              <w:t>ROCF</w:t>
            </w:r>
            <w:r>
              <w:rPr>
                <w:sz w:val="18"/>
                <w:szCs w:val="18"/>
              </w:rPr>
              <w:t xml:space="preserve"> (Rey-</w:t>
            </w:r>
            <w:proofErr w:type="spellStart"/>
            <w:r>
              <w:rPr>
                <w:sz w:val="18"/>
                <w:szCs w:val="18"/>
              </w:rPr>
              <w:t>Osterreith</w:t>
            </w:r>
            <w:proofErr w:type="spellEnd"/>
            <w:r>
              <w:rPr>
                <w:sz w:val="18"/>
                <w:szCs w:val="18"/>
              </w:rPr>
              <w:t xml:space="preserve"> Complex Figure)</w:t>
            </w:r>
            <w:r w:rsidR="00267DCC">
              <w:rPr>
                <w:sz w:val="18"/>
                <w:szCs w:val="18"/>
              </w:rPr>
              <w:fldChar w:fldCharType="begin"/>
            </w:r>
            <w:r w:rsidR="00197883">
              <w:rPr>
                <w:sz w:val="18"/>
                <w:szCs w:val="18"/>
              </w:rPr>
              <w:instrText xml:space="preserve"> ADDIN ZOTERO_ITEM CSL_CITATION {"citationID":"p5RYzhPB","properties":{"formattedCitation":"\\super 52\\nosupersub{}","plainCitation":"52","noteIndex":0},"citationItems":[{"id":"KfJSQhGA/JEJtcYM4","uris":["http://zotero.org/users/8254188/items/PX7RGZEF"],"itemData":{"id":22065,"type":"book","collection-title":"Psychologue","edition":"[1. éd.]","event-place":"Paris","language":"fre","note":"OCLC: 14395259","number-of-pages":"222","publisher":"Presses universitaires de France","publisher-place":"Paris","source":"Open WorldCat","title":"L'examen clinique en psychologie","author":[{"family":"Rey","given":"André."}],"issued":{"date-parts":[["1958"]]}}}],"schema":"https://github.com/citation-style-language/schema/raw/master/csl-citation.json"} </w:instrText>
            </w:r>
            <w:r w:rsidR="00267DCC">
              <w:rPr>
                <w:sz w:val="18"/>
                <w:szCs w:val="18"/>
              </w:rPr>
              <w:fldChar w:fldCharType="separate"/>
            </w:r>
            <w:r w:rsidR="00197883" w:rsidRPr="00197883">
              <w:rPr>
                <w:rFonts w:ascii="Calibri" w:hAnsi="Calibri" w:cs="Calibri"/>
                <w:sz w:val="18"/>
                <w:vertAlign w:val="superscript"/>
              </w:rPr>
              <w:t>52</w:t>
            </w:r>
            <w:r w:rsidR="00267DCC">
              <w:rPr>
                <w:sz w:val="18"/>
                <w:szCs w:val="18"/>
              </w:rPr>
              <w:fldChar w:fldCharType="end"/>
            </w:r>
            <w:r>
              <w:rPr>
                <w:sz w:val="18"/>
                <w:szCs w:val="18"/>
              </w:rPr>
              <w:t xml:space="preserve">: </w:t>
            </w:r>
            <w:r w:rsidRPr="00B65395">
              <w:rPr>
                <w:sz w:val="18"/>
                <w:szCs w:val="18"/>
              </w:rPr>
              <w:t>Score</w:t>
            </w:r>
            <w:r w:rsidR="003C556C">
              <w:rPr>
                <w:sz w:val="18"/>
                <w:szCs w:val="18"/>
              </w:rPr>
              <w:t xml:space="preserve"> </w:t>
            </w:r>
            <w:r w:rsidRPr="00B65395">
              <w:rPr>
                <w:sz w:val="18"/>
                <w:szCs w:val="18"/>
              </w:rPr>
              <w:t>whole</w:t>
            </w:r>
            <w:r w:rsidR="00267DCC">
              <w:rPr>
                <w:sz w:val="18"/>
                <w:szCs w:val="18"/>
              </w:rPr>
              <w:t>,</w:t>
            </w:r>
            <w:r w:rsidR="003C556C">
              <w:rPr>
                <w:sz w:val="18"/>
                <w:szCs w:val="18"/>
              </w:rPr>
              <w:t xml:space="preserve"> </w:t>
            </w:r>
            <w:r w:rsidR="00267DCC">
              <w:rPr>
                <w:sz w:val="18"/>
                <w:szCs w:val="18"/>
              </w:rPr>
              <w:t>d</w:t>
            </w:r>
            <w:r w:rsidRPr="00B65395">
              <w:rPr>
                <w:sz w:val="18"/>
                <w:szCs w:val="18"/>
              </w:rPr>
              <w:t>elayed</w:t>
            </w:r>
            <w:r w:rsidR="00267DCC">
              <w:rPr>
                <w:sz w:val="18"/>
                <w:szCs w:val="18"/>
              </w:rPr>
              <w:t xml:space="preserve"> recall</w:t>
            </w:r>
          </w:p>
        </w:tc>
        <w:tc>
          <w:tcPr>
            <w:tcW w:w="1271" w:type="dxa"/>
          </w:tcPr>
          <w:p w14:paraId="6C94BF79" w14:textId="5FAFCF6C" w:rsidR="00E345B2" w:rsidRPr="00112654" w:rsidRDefault="00E345B2" w:rsidP="00015095">
            <w:pPr>
              <w:spacing w:after="0" w:line="240" w:lineRule="auto"/>
              <w:rPr>
                <w:rFonts w:ascii="Calibri" w:eastAsiaTheme="majorEastAsia" w:hAnsi="Calibri" w:cstheme="majorBidi"/>
                <w:kern w:val="2"/>
                <w:sz w:val="18"/>
                <w:szCs w:val="18"/>
                <w14:ligatures w14:val="standardContextual"/>
              </w:rPr>
            </w:pPr>
            <w:r w:rsidRPr="00FB4A27">
              <w:rPr>
                <w:rFonts w:ascii="Calibri" w:eastAsiaTheme="majorEastAsia" w:hAnsi="Calibri" w:cstheme="majorBidi"/>
                <w:kern w:val="2"/>
                <w:sz w:val="18"/>
                <w:szCs w:val="18"/>
                <w14:ligatures w14:val="standardContextual"/>
              </w:rPr>
              <w:t>Continuous</w:t>
            </w:r>
          </w:p>
        </w:tc>
      </w:tr>
      <w:tr w:rsidR="00E345B2" w14:paraId="4693242C" w14:textId="77777777" w:rsidTr="00574A96">
        <w:trPr>
          <w:trHeight w:val="255"/>
        </w:trPr>
        <w:tc>
          <w:tcPr>
            <w:tcW w:w="8500" w:type="dxa"/>
          </w:tcPr>
          <w:p w14:paraId="3F2AE2CB" w14:textId="3AC796CC" w:rsidR="00E345B2" w:rsidRPr="00BB40C7" w:rsidRDefault="00E345B2" w:rsidP="00015095">
            <w:pPr>
              <w:spacing w:after="0" w:line="240" w:lineRule="auto"/>
              <w:ind w:left="598" w:hanging="283"/>
              <w:rPr>
                <w:sz w:val="18"/>
                <w:szCs w:val="18"/>
              </w:rPr>
            </w:pPr>
            <w:r w:rsidRPr="00B65395">
              <w:rPr>
                <w:sz w:val="18"/>
                <w:szCs w:val="18"/>
              </w:rPr>
              <w:t>ROCF</w:t>
            </w:r>
            <w:r>
              <w:rPr>
                <w:sz w:val="18"/>
                <w:szCs w:val="18"/>
              </w:rPr>
              <w:t xml:space="preserve"> (Rey-</w:t>
            </w:r>
            <w:proofErr w:type="spellStart"/>
            <w:r>
              <w:rPr>
                <w:sz w:val="18"/>
                <w:szCs w:val="18"/>
              </w:rPr>
              <w:t>Osterreith</w:t>
            </w:r>
            <w:proofErr w:type="spellEnd"/>
            <w:r>
              <w:rPr>
                <w:sz w:val="18"/>
                <w:szCs w:val="18"/>
              </w:rPr>
              <w:t xml:space="preserve"> Complex Figure)</w:t>
            </w:r>
            <w:r w:rsidR="00267DCC">
              <w:rPr>
                <w:sz w:val="18"/>
                <w:szCs w:val="18"/>
              </w:rPr>
              <w:fldChar w:fldCharType="begin"/>
            </w:r>
            <w:r w:rsidR="00197883">
              <w:rPr>
                <w:sz w:val="18"/>
                <w:szCs w:val="18"/>
              </w:rPr>
              <w:instrText xml:space="preserve"> ADDIN ZOTERO_ITEM CSL_CITATION {"citationID":"UmeTjLtl","properties":{"formattedCitation":"\\super 52\\nosupersub{}","plainCitation":"52","noteIndex":0},"citationItems":[{"id":"KfJSQhGA/JEJtcYM4","uris":["http://zotero.org/users/8254188/items/PX7RGZEF"],"itemData":{"id":22065,"type":"book","collection-title":"Psychologue","edition":"[1. éd.]","event-place":"Paris","language":"fre","note":"OCLC: 14395259","number-of-pages":"222","publisher":"Presses universitaires de France","publisher-place":"Paris","source":"Open WorldCat","title":"L'examen clinique en psychologie","author":[{"family":"Rey","given":"André."}],"issued":{"date-parts":[["1958"]]}}}],"schema":"https://github.com/citation-style-language/schema/raw/master/csl-citation.json"} </w:instrText>
            </w:r>
            <w:r w:rsidR="00267DCC">
              <w:rPr>
                <w:sz w:val="18"/>
                <w:szCs w:val="18"/>
              </w:rPr>
              <w:fldChar w:fldCharType="separate"/>
            </w:r>
            <w:r w:rsidR="00197883" w:rsidRPr="00197883">
              <w:rPr>
                <w:rFonts w:ascii="Calibri" w:hAnsi="Calibri" w:cs="Calibri"/>
                <w:sz w:val="18"/>
                <w:vertAlign w:val="superscript"/>
              </w:rPr>
              <w:t>52</w:t>
            </w:r>
            <w:r w:rsidR="00267DCC">
              <w:rPr>
                <w:sz w:val="18"/>
                <w:szCs w:val="18"/>
              </w:rPr>
              <w:fldChar w:fldCharType="end"/>
            </w:r>
            <w:r>
              <w:rPr>
                <w:sz w:val="18"/>
                <w:szCs w:val="18"/>
              </w:rPr>
              <w:t xml:space="preserve">: </w:t>
            </w:r>
            <w:r w:rsidRPr="00B65395">
              <w:rPr>
                <w:sz w:val="18"/>
                <w:szCs w:val="18"/>
              </w:rPr>
              <w:t>Time</w:t>
            </w:r>
          </w:p>
        </w:tc>
        <w:tc>
          <w:tcPr>
            <w:tcW w:w="1271" w:type="dxa"/>
          </w:tcPr>
          <w:p w14:paraId="6B4B65F4" w14:textId="76B544C3" w:rsidR="00E345B2" w:rsidRPr="00112654" w:rsidRDefault="00E345B2" w:rsidP="00015095">
            <w:pPr>
              <w:spacing w:after="0" w:line="240" w:lineRule="auto"/>
              <w:rPr>
                <w:rFonts w:ascii="Calibri" w:eastAsiaTheme="majorEastAsia" w:hAnsi="Calibri" w:cstheme="majorBidi"/>
                <w:kern w:val="2"/>
                <w:sz w:val="18"/>
                <w:szCs w:val="18"/>
                <w14:ligatures w14:val="standardContextual"/>
              </w:rPr>
            </w:pPr>
            <w:r w:rsidRPr="00FB4A27">
              <w:rPr>
                <w:rFonts w:ascii="Calibri" w:eastAsiaTheme="majorEastAsia" w:hAnsi="Calibri" w:cstheme="majorBidi"/>
                <w:kern w:val="2"/>
                <w:sz w:val="18"/>
                <w:szCs w:val="18"/>
                <w14:ligatures w14:val="standardContextual"/>
              </w:rPr>
              <w:t>Continuous</w:t>
            </w:r>
          </w:p>
        </w:tc>
      </w:tr>
      <w:tr w:rsidR="00E345B2" w14:paraId="794BE264" w14:textId="77777777" w:rsidTr="00574A96">
        <w:trPr>
          <w:trHeight w:val="255"/>
        </w:trPr>
        <w:tc>
          <w:tcPr>
            <w:tcW w:w="8500" w:type="dxa"/>
          </w:tcPr>
          <w:p w14:paraId="7BC09E69" w14:textId="1FFDC060" w:rsidR="00E345B2" w:rsidRPr="00BB40C7" w:rsidRDefault="00E345B2" w:rsidP="00015095">
            <w:pPr>
              <w:spacing w:after="0" w:line="240" w:lineRule="auto"/>
              <w:ind w:left="598" w:hanging="283"/>
              <w:rPr>
                <w:sz w:val="18"/>
                <w:szCs w:val="18"/>
              </w:rPr>
            </w:pPr>
            <w:r w:rsidRPr="00B65395">
              <w:rPr>
                <w:sz w:val="18"/>
                <w:szCs w:val="18"/>
              </w:rPr>
              <w:t>ROCF</w:t>
            </w:r>
            <w:r>
              <w:rPr>
                <w:sz w:val="18"/>
                <w:szCs w:val="18"/>
              </w:rPr>
              <w:t xml:space="preserve"> (Rey-</w:t>
            </w:r>
            <w:proofErr w:type="spellStart"/>
            <w:r>
              <w:rPr>
                <w:sz w:val="18"/>
                <w:szCs w:val="18"/>
              </w:rPr>
              <w:t>Osterreith</w:t>
            </w:r>
            <w:proofErr w:type="spellEnd"/>
            <w:r>
              <w:rPr>
                <w:sz w:val="18"/>
                <w:szCs w:val="18"/>
              </w:rPr>
              <w:t xml:space="preserve"> Complex Figure)</w:t>
            </w:r>
            <w:r w:rsidR="00267DCC">
              <w:rPr>
                <w:sz w:val="18"/>
                <w:szCs w:val="18"/>
              </w:rPr>
              <w:fldChar w:fldCharType="begin"/>
            </w:r>
            <w:r w:rsidR="00197883">
              <w:rPr>
                <w:sz w:val="18"/>
                <w:szCs w:val="18"/>
              </w:rPr>
              <w:instrText xml:space="preserve"> ADDIN ZOTERO_ITEM CSL_CITATION {"citationID":"VT5zryzF","properties":{"formattedCitation":"\\super 52\\nosupersub{}","plainCitation":"52","noteIndex":0},"citationItems":[{"id":"KfJSQhGA/JEJtcYM4","uris":["http://zotero.org/users/8254188/items/PX7RGZEF"],"itemData":{"id":22065,"type":"book","collection-title":"Psychologue","edition":"[1. éd.]","event-place":"Paris","language":"fre","note":"OCLC: 14395259","number-of-pages":"222","publisher":"Presses universitaires de France","publisher-place":"Paris","source":"Open WorldCat","title":"L'examen clinique en psychologie","author":[{"family":"Rey","given":"André."}],"issued":{"date-parts":[["1958"]]}}}],"schema":"https://github.com/citation-style-language/schema/raw/master/csl-citation.json"} </w:instrText>
            </w:r>
            <w:r w:rsidR="00267DCC">
              <w:rPr>
                <w:sz w:val="18"/>
                <w:szCs w:val="18"/>
              </w:rPr>
              <w:fldChar w:fldCharType="separate"/>
            </w:r>
            <w:r w:rsidR="00197883" w:rsidRPr="00197883">
              <w:rPr>
                <w:rFonts w:ascii="Calibri" w:hAnsi="Calibri" w:cs="Calibri"/>
                <w:sz w:val="18"/>
                <w:vertAlign w:val="superscript"/>
              </w:rPr>
              <w:t>52</w:t>
            </w:r>
            <w:r w:rsidR="00267DCC">
              <w:rPr>
                <w:sz w:val="18"/>
                <w:szCs w:val="18"/>
              </w:rPr>
              <w:fldChar w:fldCharType="end"/>
            </w:r>
            <w:r>
              <w:rPr>
                <w:sz w:val="18"/>
                <w:szCs w:val="18"/>
              </w:rPr>
              <w:t xml:space="preserve">: </w:t>
            </w:r>
            <w:r w:rsidRPr="00B65395">
              <w:rPr>
                <w:sz w:val="18"/>
                <w:szCs w:val="18"/>
              </w:rPr>
              <w:t>Time</w:t>
            </w:r>
            <w:r w:rsidR="00267DCC">
              <w:rPr>
                <w:sz w:val="18"/>
                <w:szCs w:val="18"/>
              </w:rPr>
              <w:t>,</w:t>
            </w:r>
            <w:r w:rsidR="003C556C">
              <w:rPr>
                <w:sz w:val="18"/>
                <w:szCs w:val="18"/>
              </w:rPr>
              <w:t xml:space="preserve"> </w:t>
            </w:r>
            <w:r w:rsidR="00267DCC">
              <w:rPr>
                <w:sz w:val="18"/>
                <w:szCs w:val="18"/>
              </w:rPr>
              <w:t>i</w:t>
            </w:r>
            <w:r w:rsidRPr="00B65395">
              <w:rPr>
                <w:sz w:val="18"/>
                <w:szCs w:val="18"/>
              </w:rPr>
              <w:t>mmediate</w:t>
            </w:r>
            <w:r w:rsidR="00267DCC">
              <w:rPr>
                <w:sz w:val="18"/>
                <w:szCs w:val="18"/>
              </w:rPr>
              <w:t xml:space="preserve"> recall</w:t>
            </w:r>
          </w:p>
        </w:tc>
        <w:tc>
          <w:tcPr>
            <w:tcW w:w="1271" w:type="dxa"/>
          </w:tcPr>
          <w:p w14:paraId="278A2220" w14:textId="231BE793" w:rsidR="00E345B2" w:rsidRPr="00112654" w:rsidRDefault="00E345B2" w:rsidP="00015095">
            <w:pPr>
              <w:spacing w:after="0" w:line="240" w:lineRule="auto"/>
              <w:rPr>
                <w:rFonts w:ascii="Calibri" w:eastAsiaTheme="majorEastAsia" w:hAnsi="Calibri" w:cstheme="majorBidi"/>
                <w:kern w:val="2"/>
                <w:sz w:val="18"/>
                <w:szCs w:val="18"/>
                <w14:ligatures w14:val="standardContextual"/>
              </w:rPr>
            </w:pPr>
            <w:r w:rsidRPr="00FB4A27">
              <w:rPr>
                <w:rFonts w:ascii="Calibri" w:eastAsiaTheme="majorEastAsia" w:hAnsi="Calibri" w:cstheme="majorBidi"/>
                <w:kern w:val="2"/>
                <w:sz w:val="18"/>
                <w:szCs w:val="18"/>
                <w14:ligatures w14:val="standardContextual"/>
              </w:rPr>
              <w:t>Continuous</w:t>
            </w:r>
          </w:p>
        </w:tc>
      </w:tr>
      <w:tr w:rsidR="00E345B2" w14:paraId="0C195CA5" w14:textId="77777777" w:rsidTr="00574A96">
        <w:trPr>
          <w:trHeight w:val="255"/>
        </w:trPr>
        <w:tc>
          <w:tcPr>
            <w:tcW w:w="8500" w:type="dxa"/>
          </w:tcPr>
          <w:p w14:paraId="37AF6211" w14:textId="39B284BB" w:rsidR="00E345B2" w:rsidRPr="00BB40C7" w:rsidRDefault="00E345B2" w:rsidP="00015095">
            <w:pPr>
              <w:spacing w:after="0" w:line="240" w:lineRule="auto"/>
              <w:ind w:left="598" w:hanging="283"/>
              <w:rPr>
                <w:sz w:val="18"/>
                <w:szCs w:val="18"/>
              </w:rPr>
            </w:pPr>
            <w:r w:rsidRPr="00B65395">
              <w:rPr>
                <w:sz w:val="18"/>
                <w:szCs w:val="18"/>
              </w:rPr>
              <w:lastRenderedPageBreak/>
              <w:t>ROCF</w:t>
            </w:r>
            <w:r>
              <w:rPr>
                <w:sz w:val="18"/>
                <w:szCs w:val="18"/>
              </w:rPr>
              <w:t xml:space="preserve"> (Rey-</w:t>
            </w:r>
            <w:proofErr w:type="spellStart"/>
            <w:r>
              <w:rPr>
                <w:sz w:val="18"/>
                <w:szCs w:val="18"/>
              </w:rPr>
              <w:t>Osterreith</w:t>
            </w:r>
            <w:proofErr w:type="spellEnd"/>
            <w:r>
              <w:rPr>
                <w:sz w:val="18"/>
                <w:szCs w:val="18"/>
              </w:rPr>
              <w:t xml:space="preserve"> Complex Figure)</w:t>
            </w:r>
            <w:r w:rsidR="00267DCC">
              <w:rPr>
                <w:sz w:val="18"/>
                <w:szCs w:val="18"/>
              </w:rPr>
              <w:fldChar w:fldCharType="begin"/>
            </w:r>
            <w:r w:rsidR="00197883">
              <w:rPr>
                <w:sz w:val="18"/>
                <w:szCs w:val="18"/>
              </w:rPr>
              <w:instrText xml:space="preserve"> ADDIN ZOTERO_ITEM CSL_CITATION {"citationID":"JHKSByyW","properties":{"formattedCitation":"\\super 52\\nosupersub{}","plainCitation":"52","noteIndex":0},"citationItems":[{"id":"KfJSQhGA/JEJtcYM4","uris":["http://zotero.org/users/8254188/items/PX7RGZEF"],"itemData":{"id":22065,"type":"book","collection-title":"Psychologue","edition":"[1. éd.]","event-place":"Paris","language":"fre","note":"OCLC: 14395259","number-of-pages":"222","publisher":"Presses universitaires de France","publisher-place":"Paris","source":"Open WorldCat","title":"L'examen clinique en psychologie","author":[{"family":"Rey","given":"André."}],"issued":{"date-parts":[["1958"]]}}}],"schema":"https://github.com/citation-style-language/schema/raw/master/csl-citation.json"} </w:instrText>
            </w:r>
            <w:r w:rsidR="00267DCC">
              <w:rPr>
                <w:sz w:val="18"/>
                <w:szCs w:val="18"/>
              </w:rPr>
              <w:fldChar w:fldCharType="separate"/>
            </w:r>
            <w:r w:rsidR="00197883" w:rsidRPr="00197883">
              <w:rPr>
                <w:rFonts w:ascii="Calibri" w:hAnsi="Calibri" w:cs="Calibri"/>
                <w:sz w:val="18"/>
                <w:vertAlign w:val="superscript"/>
              </w:rPr>
              <w:t>52</w:t>
            </w:r>
            <w:r w:rsidR="00267DCC">
              <w:rPr>
                <w:sz w:val="18"/>
                <w:szCs w:val="18"/>
              </w:rPr>
              <w:fldChar w:fldCharType="end"/>
            </w:r>
            <w:r>
              <w:rPr>
                <w:sz w:val="18"/>
                <w:szCs w:val="18"/>
              </w:rPr>
              <w:t xml:space="preserve">: </w:t>
            </w:r>
            <w:r w:rsidRPr="00B65395">
              <w:rPr>
                <w:sz w:val="18"/>
                <w:szCs w:val="18"/>
              </w:rPr>
              <w:t>Time</w:t>
            </w:r>
            <w:r w:rsidR="00267DCC">
              <w:rPr>
                <w:sz w:val="18"/>
                <w:szCs w:val="18"/>
              </w:rPr>
              <w:t>,</w:t>
            </w:r>
            <w:r w:rsidR="003C556C">
              <w:rPr>
                <w:sz w:val="18"/>
                <w:szCs w:val="18"/>
              </w:rPr>
              <w:t xml:space="preserve"> </w:t>
            </w:r>
            <w:r w:rsidR="00267DCC">
              <w:rPr>
                <w:sz w:val="18"/>
                <w:szCs w:val="18"/>
              </w:rPr>
              <w:t>d</w:t>
            </w:r>
            <w:r w:rsidRPr="00B65395">
              <w:rPr>
                <w:sz w:val="18"/>
                <w:szCs w:val="18"/>
              </w:rPr>
              <w:t>elayed</w:t>
            </w:r>
            <w:r w:rsidR="00267DCC">
              <w:rPr>
                <w:sz w:val="18"/>
                <w:szCs w:val="18"/>
              </w:rPr>
              <w:t xml:space="preserve"> recall</w:t>
            </w:r>
          </w:p>
        </w:tc>
        <w:tc>
          <w:tcPr>
            <w:tcW w:w="1271" w:type="dxa"/>
          </w:tcPr>
          <w:p w14:paraId="5E520868" w14:textId="008FBA43" w:rsidR="00E345B2" w:rsidRPr="00112654" w:rsidRDefault="00E345B2" w:rsidP="00015095">
            <w:pPr>
              <w:spacing w:after="0" w:line="240" w:lineRule="auto"/>
              <w:rPr>
                <w:rFonts w:ascii="Calibri" w:eastAsiaTheme="majorEastAsia" w:hAnsi="Calibri" w:cstheme="majorBidi"/>
                <w:kern w:val="2"/>
                <w:sz w:val="18"/>
                <w:szCs w:val="18"/>
                <w14:ligatures w14:val="standardContextual"/>
              </w:rPr>
            </w:pPr>
            <w:r w:rsidRPr="00FB4A27">
              <w:rPr>
                <w:rFonts w:ascii="Calibri" w:eastAsiaTheme="majorEastAsia" w:hAnsi="Calibri" w:cstheme="majorBidi"/>
                <w:kern w:val="2"/>
                <w:sz w:val="18"/>
                <w:szCs w:val="18"/>
                <w14:ligatures w14:val="standardContextual"/>
              </w:rPr>
              <w:t>Continuous</w:t>
            </w:r>
          </w:p>
        </w:tc>
      </w:tr>
      <w:tr w:rsidR="00E345B2" w14:paraId="0D0059F0" w14:textId="77777777" w:rsidTr="00574A96">
        <w:trPr>
          <w:trHeight w:val="255"/>
        </w:trPr>
        <w:tc>
          <w:tcPr>
            <w:tcW w:w="8500" w:type="dxa"/>
          </w:tcPr>
          <w:p w14:paraId="6826274A" w14:textId="2C582128" w:rsidR="00E345B2" w:rsidRPr="00BB40C7" w:rsidRDefault="00E345B2" w:rsidP="00015095">
            <w:pPr>
              <w:spacing w:after="0" w:line="240" w:lineRule="auto"/>
              <w:ind w:left="598" w:hanging="283"/>
              <w:rPr>
                <w:sz w:val="18"/>
                <w:szCs w:val="18"/>
              </w:rPr>
            </w:pPr>
            <w:r w:rsidRPr="00B65395">
              <w:rPr>
                <w:sz w:val="18"/>
                <w:szCs w:val="18"/>
              </w:rPr>
              <w:t>WAIS</w:t>
            </w:r>
            <w:r>
              <w:rPr>
                <w:sz w:val="18"/>
                <w:szCs w:val="18"/>
              </w:rPr>
              <w:t xml:space="preserve"> (</w:t>
            </w:r>
            <w:proofErr w:type="spellStart"/>
            <w:r>
              <w:rPr>
                <w:sz w:val="18"/>
                <w:szCs w:val="18"/>
              </w:rPr>
              <w:t>Wechsel</w:t>
            </w:r>
            <w:proofErr w:type="spellEnd"/>
            <w:r>
              <w:rPr>
                <w:sz w:val="18"/>
                <w:szCs w:val="18"/>
              </w:rPr>
              <w:t xml:space="preserve"> Adult Intelligence Scale, version III/IV)</w:t>
            </w:r>
            <w:r w:rsidR="00267DCC">
              <w:rPr>
                <w:sz w:val="18"/>
                <w:szCs w:val="18"/>
              </w:rPr>
              <w:fldChar w:fldCharType="begin"/>
            </w:r>
            <w:r w:rsidR="00197883">
              <w:rPr>
                <w:sz w:val="18"/>
                <w:szCs w:val="18"/>
              </w:rPr>
              <w:instrText xml:space="preserve"> ADDIN ZOTERO_ITEM CSL_CITATION {"citationID":"QsRtzpzP","properties":{"formattedCitation":"\\super 54\\nosupersub{}","plainCitation":"54","noteIndex":0},"citationItems":[{"id":"KfJSQhGA/uKx51n6Q","uris":["http://zotero.org/users/8254188/items/ZDGHPCLQ"],"itemData":{"id":2223,"type":"book","edition":"3rd","event-place":"San Antonio, TX","publisher":"Psychological Coorperation","publisher-place":"San Antonio, TX","title":"Wechsler Adult Intelligence Scale","author":[{"family":"Wechsler","given":"D."}],"issued":{"date-parts":[["1997"]]}}}],"schema":"https://github.com/citation-style-language/schema/raw/master/csl-citation.json"} </w:instrText>
            </w:r>
            <w:r w:rsidR="00267DCC">
              <w:rPr>
                <w:sz w:val="18"/>
                <w:szCs w:val="18"/>
              </w:rPr>
              <w:fldChar w:fldCharType="separate"/>
            </w:r>
            <w:r w:rsidR="00197883" w:rsidRPr="00197883">
              <w:rPr>
                <w:rFonts w:ascii="Calibri" w:hAnsi="Calibri" w:cs="Calibri"/>
                <w:sz w:val="18"/>
                <w:vertAlign w:val="superscript"/>
              </w:rPr>
              <w:t>54</w:t>
            </w:r>
            <w:r w:rsidR="00267DCC">
              <w:rPr>
                <w:sz w:val="18"/>
                <w:szCs w:val="18"/>
              </w:rPr>
              <w:fldChar w:fldCharType="end"/>
            </w:r>
            <w:r>
              <w:rPr>
                <w:sz w:val="18"/>
                <w:szCs w:val="18"/>
              </w:rPr>
              <w:t xml:space="preserve">: </w:t>
            </w:r>
            <w:r w:rsidRPr="00B65395">
              <w:rPr>
                <w:sz w:val="18"/>
                <w:szCs w:val="18"/>
              </w:rPr>
              <w:t>V</w:t>
            </w:r>
            <w:r>
              <w:rPr>
                <w:sz w:val="18"/>
                <w:szCs w:val="18"/>
              </w:rPr>
              <w:t>ocabulary test [</w:t>
            </w:r>
            <w:r w:rsidRPr="00B65395">
              <w:rPr>
                <w:sz w:val="18"/>
                <w:szCs w:val="18"/>
              </w:rPr>
              <w:t>Raw</w:t>
            </w:r>
            <w:r w:rsidR="003C556C">
              <w:rPr>
                <w:sz w:val="18"/>
                <w:szCs w:val="18"/>
              </w:rPr>
              <w:t xml:space="preserve"> </w:t>
            </w:r>
            <w:r w:rsidRPr="00B65395">
              <w:rPr>
                <w:sz w:val="18"/>
                <w:szCs w:val="18"/>
              </w:rPr>
              <w:t>score</w:t>
            </w:r>
            <w:r>
              <w:rPr>
                <w:sz w:val="18"/>
                <w:szCs w:val="18"/>
              </w:rPr>
              <w:t>]</w:t>
            </w:r>
          </w:p>
        </w:tc>
        <w:tc>
          <w:tcPr>
            <w:tcW w:w="1271" w:type="dxa"/>
          </w:tcPr>
          <w:p w14:paraId="1ABE2E3B" w14:textId="24E9573C" w:rsidR="00E345B2" w:rsidRPr="00112654" w:rsidRDefault="00E345B2" w:rsidP="00015095">
            <w:pPr>
              <w:spacing w:after="0" w:line="240" w:lineRule="auto"/>
              <w:rPr>
                <w:rFonts w:ascii="Calibri" w:eastAsiaTheme="majorEastAsia" w:hAnsi="Calibri" w:cstheme="majorBidi"/>
                <w:kern w:val="2"/>
                <w:sz w:val="18"/>
                <w:szCs w:val="18"/>
                <w14:ligatures w14:val="standardContextual"/>
              </w:rPr>
            </w:pPr>
            <w:r w:rsidRPr="00FB4A27">
              <w:rPr>
                <w:rFonts w:ascii="Calibri" w:eastAsiaTheme="majorEastAsia" w:hAnsi="Calibri" w:cstheme="majorBidi"/>
                <w:kern w:val="2"/>
                <w:sz w:val="18"/>
                <w:szCs w:val="18"/>
                <w14:ligatures w14:val="standardContextual"/>
              </w:rPr>
              <w:t>Continuous</w:t>
            </w:r>
          </w:p>
        </w:tc>
      </w:tr>
      <w:tr w:rsidR="00E345B2" w14:paraId="530C7376" w14:textId="77777777" w:rsidTr="00574A96">
        <w:trPr>
          <w:trHeight w:val="255"/>
        </w:trPr>
        <w:tc>
          <w:tcPr>
            <w:tcW w:w="8500" w:type="dxa"/>
          </w:tcPr>
          <w:p w14:paraId="03802BE1" w14:textId="60704B05" w:rsidR="00E345B2" w:rsidRPr="00BB40C7" w:rsidRDefault="00E345B2" w:rsidP="00015095">
            <w:pPr>
              <w:spacing w:after="0" w:line="240" w:lineRule="auto"/>
              <w:ind w:left="598" w:hanging="283"/>
              <w:rPr>
                <w:sz w:val="18"/>
                <w:szCs w:val="18"/>
              </w:rPr>
            </w:pPr>
            <w:r w:rsidRPr="00B65395">
              <w:rPr>
                <w:sz w:val="18"/>
                <w:szCs w:val="18"/>
              </w:rPr>
              <w:t>WAIS</w:t>
            </w:r>
            <w:r>
              <w:rPr>
                <w:sz w:val="18"/>
                <w:szCs w:val="18"/>
              </w:rPr>
              <w:t xml:space="preserve"> (</w:t>
            </w:r>
            <w:proofErr w:type="spellStart"/>
            <w:r>
              <w:rPr>
                <w:sz w:val="18"/>
                <w:szCs w:val="18"/>
              </w:rPr>
              <w:t>Wechsel</w:t>
            </w:r>
            <w:proofErr w:type="spellEnd"/>
            <w:r>
              <w:rPr>
                <w:sz w:val="18"/>
                <w:szCs w:val="18"/>
              </w:rPr>
              <w:t xml:space="preserve"> Adult Intelligence Scale, version III/IV)</w:t>
            </w:r>
            <w:r w:rsidR="00267DCC">
              <w:rPr>
                <w:sz w:val="18"/>
                <w:szCs w:val="18"/>
              </w:rPr>
              <w:fldChar w:fldCharType="begin"/>
            </w:r>
            <w:r w:rsidR="00197883">
              <w:rPr>
                <w:sz w:val="18"/>
                <w:szCs w:val="18"/>
              </w:rPr>
              <w:instrText xml:space="preserve"> ADDIN ZOTERO_ITEM CSL_CITATION {"citationID":"Iz5PoDxP","properties":{"formattedCitation":"\\super 54\\nosupersub{}","plainCitation":"54","noteIndex":0},"citationItems":[{"id":"KfJSQhGA/uKx51n6Q","uris":["http://zotero.org/users/8254188/items/ZDGHPCLQ"],"itemData":{"id":2223,"type":"book","edition":"3rd","event-place":"San Antonio, TX","publisher":"Psychological Coorperation","publisher-place":"San Antonio, TX","title":"Wechsler Adult Intelligence Scale","author":[{"family":"Wechsler","given":"D."}],"issued":{"date-parts":[["1997"]]}}}],"schema":"https://github.com/citation-style-language/schema/raw/master/csl-citation.json"} </w:instrText>
            </w:r>
            <w:r w:rsidR="00267DCC">
              <w:rPr>
                <w:sz w:val="18"/>
                <w:szCs w:val="18"/>
              </w:rPr>
              <w:fldChar w:fldCharType="separate"/>
            </w:r>
            <w:r w:rsidR="00197883" w:rsidRPr="00197883">
              <w:rPr>
                <w:rFonts w:ascii="Calibri" w:hAnsi="Calibri" w:cs="Calibri"/>
                <w:sz w:val="18"/>
                <w:vertAlign w:val="superscript"/>
              </w:rPr>
              <w:t>54</w:t>
            </w:r>
            <w:r w:rsidR="00267DCC">
              <w:rPr>
                <w:sz w:val="18"/>
                <w:szCs w:val="18"/>
              </w:rPr>
              <w:fldChar w:fldCharType="end"/>
            </w:r>
            <w:r>
              <w:rPr>
                <w:sz w:val="18"/>
                <w:szCs w:val="18"/>
              </w:rPr>
              <w:t>: Matrix test [</w:t>
            </w:r>
            <w:r w:rsidRPr="00B65395">
              <w:rPr>
                <w:sz w:val="18"/>
                <w:szCs w:val="18"/>
              </w:rPr>
              <w:t>Raw</w:t>
            </w:r>
            <w:r w:rsidR="003C556C">
              <w:rPr>
                <w:sz w:val="18"/>
                <w:szCs w:val="18"/>
              </w:rPr>
              <w:t xml:space="preserve"> </w:t>
            </w:r>
            <w:r w:rsidRPr="00B65395">
              <w:rPr>
                <w:sz w:val="18"/>
                <w:szCs w:val="18"/>
              </w:rPr>
              <w:t>score</w:t>
            </w:r>
            <w:r>
              <w:rPr>
                <w:sz w:val="18"/>
                <w:szCs w:val="18"/>
              </w:rPr>
              <w:t>]</w:t>
            </w:r>
          </w:p>
        </w:tc>
        <w:tc>
          <w:tcPr>
            <w:tcW w:w="1271" w:type="dxa"/>
          </w:tcPr>
          <w:p w14:paraId="6720092A" w14:textId="26C469CC" w:rsidR="00E345B2" w:rsidRPr="00112654" w:rsidRDefault="00E345B2" w:rsidP="00015095">
            <w:pPr>
              <w:spacing w:after="0" w:line="240" w:lineRule="auto"/>
              <w:rPr>
                <w:rFonts w:ascii="Calibri" w:eastAsiaTheme="majorEastAsia" w:hAnsi="Calibri" w:cstheme="majorBidi"/>
                <w:kern w:val="2"/>
                <w:sz w:val="18"/>
                <w:szCs w:val="18"/>
                <w14:ligatures w14:val="standardContextual"/>
              </w:rPr>
            </w:pPr>
            <w:r w:rsidRPr="00FB4A27">
              <w:rPr>
                <w:rFonts w:ascii="Calibri" w:eastAsiaTheme="majorEastAsia" w:hAnsi="Calibri" w:cstheme="majorBidi"/>
                <w:kern w:val="2"/>
                <w:sz w:val="18"/>
                <w:szCs w:val="18"/>
                <w14:ligatures w14:val="standardContextual"/>
              </w:rPr>
              <w:t>Continuous</w:t>
            </w:r>
          </w:p>
        </w:tc>
      </w:tr>
      <w:tr w:rsidR="00E345B2" w14:paraId="2DB13575" w14:textId="77777777" w:rsidTr="00574A96">
        <w:trPr>
          <w:trHeight w:val="255"/>
        </w:trPr>
        <w:tc>
          <w:tcPr>
            <w:tcW w:w="8500" w:type="dxa"/>
          </w:tcPr>
          <w:p w14:paraId="632CFF6F" w14:textId="4D659064" w:rsidR="00E345B2" w:rsidRPr="00BB40C7" w:rsidRDefault="00E345B2" w:rsidP="00015095">
            <w:pPr>
              <w:spacing w:after="0" w:line="240" w:lineRule="auto"/>
              <w:ind w:left="598" w:hanging="283"/>
              <w:rPr>
                <w:sz w:val="18"/>
                <w:szCs w:val="18"/>
              </w:rPr>
            </w:pPr>
            <w:r w:rsidRPr="00B65395">
              <w:rPr>
                <w:sz w:val="18"/>
                <w:szCs w:val="18"/>
              </w:rPr>
              <w:t>TMT-A</w:t>
            </w:r>
            <w:r>
              <w:rPr>
                <w:sz w:val="18"/>
                <w:szCs w:val="18"/>
              </w:rPr>
              <w:t xml:space="preserve"> (Trail-Making Test, part A)</w:t>
            </w:r>
            <w:r w:rsidR="00267DCC">
              <w:rPr>
                <w:sz w:val="18"/>
                <w:szCs w:val="18"/>
              </w:rPr>
              <w:fldChar w:fldCharType="begin"/>
            </w:r>
            <w:r w:rsidR="00197883">
              <w:rPr>
                <w:sz w:val="18"/>
                <w:szCs w:val="18"/>
              </w:rPr>
              <w:instrText xml:space="preserve"> ADDIN ZOTERO_ITEM CSL_CITATION {"citationID":"wjOrwQKH","properties":{"formattedCitation":"\\super 55\\nosupersub{}","plainCitation":"55","noteIndex":0},"citationItems":[{"id":"KfJSQhGA/WexgQ8We","uris":["http://zotero.org/users/8254188/items/G68SA4UX"],"itemData":{"id":1742,"type":"book","event-place":"South Tucson, AR","note":"Published: Reitan Neuropsychology Laboratory","publisher-place":"South Tucson, AR","title":"TMT, Trail Making Test A &amp; B","author":[{"family":"Reitan","given":"R. M."}],"issued":{"date-parts":[["1992"]]}}}],"schema":"https://github.com/citation-style-language/schema/raw/master/csl-citation.json"} </w:instrText>
            </w:r>
            <w:r w:rsidR="00267DCC">
              <w:rPr>
                <w:sz w:val="18"/>
                <w:szCs w:val="18"/>
              </w:rPr>
              <w:fldChar w:fldCharType="separate"/>
            </w:r>
            <w:r w:rsidR="00197883" w:rsidRPr="00197883">
              <w:rPr>
                <w:rFonts w:ascii="Calibri" w:hAnsi="Calibri" w:cs="Calibri"/>
                <w:sz w:val="18"/>
                <w:vertAlign w:val="superscript"/>
              </w:rPr>
              <w:t>55</w:t>
            </w:r>
            <w:r w:rsidR="00267DCC">
              <w:rPr>
                <w:sz w:val="18"/>
                <w:szCs w:val="18"/>
              </w:rPr>
              <w:fldChar w:fldCharType="end"/>
            </w:r>
            <w:r w:rsidRPr="00B65395">
              <w:rPr>
                <w:sz w:val="18"/>
                <w:szCs w:val="18"/>
              </w:rPr>
              <w:t>: Time</w:t>
            </w:r>
            <w:r w:rsidR="003C556C">
              <w:rPr>
                <w:sz w:val="18"/>
                <w:szCs w:val="18"/>
              </w:rPr>
              <w:t xml:space="preserve"> </w:t>
            </w:r>
            <w:r w:rsidRPr="00B65395">
              <w:rPr>
                <w:sz w:val="18"/>
                <w:szCs w:val="18"/>
              </w:rPr>
              <w:t>of</w:t>
            </w:r>
            <w:r w:rsidR="003C556C">
              <w:rPr>
                <w:sz w:val="18"/>
                <w:szCs w:val="18"/>
              </w:rPr>
              <w:t xml:space="preserve"> </w:t>
            </w:r>
            <w:r w:rsidRPr="00B65395">
              <w:rPr>
                <w:sz w:val="18"/>
                <w:szCs w:val="18"/>
              </w:rPr>
              <w:t>execution</w:t>
            </w:r>
          </w:p>
        </w:tc>
        <w:tc>
          <w:tcPr>
            <w:tcW w:w="1271" w:type="dxa"/>
          </w:tcPr>
          <w:p w14:paraId="5050253B" w14:textId="581B83A6" w:rsidR="00E345B2" w:rsidRPr="00112654" w:rsidRDefault="00E345B2" w:rsidP="00015095">
            <w:pPr>
              <w:spacing w:after="0" w:line="240" w:lineRule="auto"/>
              <w:rPr>
                <w:rFonts w:ascii="Calibri" w:eastAsiaTheme="majorEastAsia" w:hAnsi="Calibri" w:cstheme="majorBidi"/>
                <w:kern w:val="2"/>
                <w:sz w:val="18"/>
                <w:szCs w:val="18"/>
                <w14:ligatures w14:val="standardContextual"/>
              </w:rPr>
            </w:pPr>
            <w:r w:rsidRPr="00FB4A27">
              <w:rPr>
                <w:rFonts w:ascii="Calibri" w:eastAsiaTheme="majorEastAsia" w:hAnsi="Calibri" w:cstheme="majorBidi"/>
                <w:kern w:val="2"/>
                <w:sz w:val="18"/>
                <w:szCs w:val="18"/>
                <w14:ligatures w14:val="standardContextual"/>
              </w:rPr>
              <w:t>Continuous</w:t>
            </w:r>
          </w:p>
        </w:tc>
      </w:tr>
      <w:tr w:rsidR="00E345B2" w14:paraId="5DFC5059" w14:textId="77777777" w:rsidTr="00574A96">
        <w:trPr>
          <w:trHeight w:val="255"/>
        </w:trPr>
        <w:tc>
          <w:tcPr>
            <w:tcW w:w="8500" w:type="dxa"/>
          </w:tcPr>
          <w:p w14:paraId="05AC1DDA" w14:textId="5586630C" w:rsidR="00E345B2" w:rsidRPr="00B65395" w:rsidRDefault="00E345B2" w:rsidP="00015095">
            <w:pPr>
              <w:spacing w:after="0" w:line="240" w:lineRule="auto"/>
              <w:ind w:left="598" w:hanging="283"/>
              <w:rPr>
                <w:sz w:val="18"/>
                <w:szCs w:val="18"/>
              </w:rPr>
            </w:pPr>
            <w:r w:rsidRPr="005B4171">
              <w:rPr>
                <w:sz w:val="18"/>
                <w:szCs w:val="18"/>
              </w:rPr>
              <w:t>TMT-A</w:t>
            </w:r>
            <w:r>
              <w:rPr>
                <w:sz w:val="18"/>
                <w:szCs w:val="18"/>
              </w:rPr>
              <w:t xml:space="preserve"> (Trail-Making Test, part A)</w:t>
            </w:r>
            <w:r w:rsidR="00267DCC">
              <w:rPr>
                <w:sz w:val="18"/>
                <w:szCs w:val="18"/>
              </w:rPr>
              <w:fldChar w:fldCharType="begin"/>
            </w:r>
            <w:r w:rsidR="00197883">
              <w:rPr>
                <w:sz w:val="18"/>
                <w:szCs w:val="18"/>
              </w:rPr>
              <w:instrText xml:space="preserve"> ADDIN ZOTERO_ITEM CSL_CITATION {"citationID":"kkN0sNoE","properties":{"formattedCitation":"\\super 55\\nosupersub{}","plainCitation":"55","noteIndex":0},"citationItems":[{"id":"KfJSQhGA/WexgQ8We","uris":["http://zotero.org/users/8254188/items/G68SA4UX"],"itemData":{"id":1742,"type":"book","event-place":"South Tucson, AR","note":"Published: Reitan Neuropsychology Laboratory","publisher-place":"South Tucson, AR","title":"TMT, Trail Making Test A &amp; B","author":[{"family":"Reitan","given":"R. M."}],"issued":{"date-parts":[["1992"]]}}}],"schema":"https://github.com/citation-style-language/schema/raw/master/csl-citation.json"} </w:instrText>
            </w:r>
            <w:r w:rsidR="00267DCC">
              <w:rPr>
                <w:sz w:val="18"/>
                <w:szCs w:val="18"/>
              </w:rPr>
              <w:fldChar w:fldCharType="separate"/>
            </w:r>
            <w:r w:rsidR="00197883" w:rsidRPr="00197883">
              <w:rPr>
                <w:rFonts w:ascii="Calibri" w:hAnsi="Calibri" w:cs="Calibri"/>
                <w:sz w:val="18"/>
                <w:vertAlign w:val="superscript"/>
              </w:rPr>
              <w:t>55</w:t>
            </w:r>
            <w:r w:rsidR="00267DCC">
              <w:rPr>
                <w:sz w:val="18"/>
                <w:szCs w:val="18"/>
              </w:rPr>
              <w:fldChar w:fldCharType="end"/>
            </w:r>
            <w:r>
              <w:rPr>
                <w:sz w:val="18"/>
                <w:szCs w:val="18"/>
              </w:rPr>
              <w:t xml:space="preserve">: </w:t>
            </w:r>
            <w:r w:rsidRPr="005B4171">
              <w:rPr>
                <w:sz w:val="18"/>
                <w:szCs w:val="18"/>
              </w:rPr>
              <w:t>Errors</w:t>
            </w:r>
          </w:p>
        </w:tc>
        <w:tc>
          <w:tcPr>
            <w:tcW w:w="1271" w:type="dxa"/>
          </w:tcPr>
          <w:p w14:paraId="3701E007" w14:textId="329652E8" w:rsidR="00E345B2" w:rsidRPr="00112654" w:rsidRDefault="00E345B2" w:rsidP="00015095">
            <w:pPr>
              <w:spacing w:after="0" w:line="240" w:lineRule="auto"/>
              <w:rPr>
                <w:rFonts w:ascii="Calibri" w:eastAsiaTheme="majorEastAsia" w:hAnsi="Calibri" w:cstheme="majorBidi"/>
                <w:kern w:val="2"/>
                <w:sz w:val="18"/>
                <w:szCs w:val="18"/>
                <w14:ligatures w14:val="standardContextual"/>
              </w:rPr>
            </w:pPr>
            <w:r w:rsidRPr="00FB4A27">
              <w:rPr>
                <w:rFonts w:ascii="Calibri" w:eastAsiaTheme="majorEastAsia" w:hAnsi="Calibri" w:cstheme="majorBidi"/>
                <w:kern w:val="2"/>
                <w:sz w:val="18"/>
                <w:szCs w:val="18"/>
                <w14:ligatures w14:val="standardContextual"/>
              </w:rPr>
              <w:t>Continuous</w:t>
            </w:r>
          </w:p>
        </w:tc>
      </w:tr>
      <w:tr w:rsidR="00E345B2" w14:paraId="7955D849" w14:textId="77777777" w:rsidTr="00574A96">
        <w:trPr>
          <w:trHeight w:val="255"/>
        </w:trPr>
        <w:tc>
          <w:tcPr>
            <w:tcW w:w="8500" w:type="dxa"/>
          </w:tcPr>
          <w:p w14:paraId="1482D67C" w14:textId="3848C1C1" w:rsidR="00E345B2" w:rsidRPr="00B65395" w:rsidRDefault="00E345B2" w:rsidP="00015095">
            <w:pPr>
              <w:spacing w:after="0" w:line="240" w:lineRule="auto"/>
              <w:ind w:left="598" w:hanging="283"/>
              <w:rPr>
                <w:sz w:val="18"/>
                <w:szCs w:val="18"/>
              </w:rPr>
            </w:pPr>
            <w:r w:rsidRPr="005B4171">
              <w:rPr>
                <w:sz w:val="18"/>
                <w:szCs w:val="18"/>
              </w:rPr>
              <w:t>TMT-A</w:t>
            </w:r>
            <w:r>
              <w:rPr>
                <w:sz w:val="18"/>
                <w:szCs w:val="18"/>
              </w:rPr>
              <w:t xml:space="preserve"> (Trail-Making Test, part A)</w:t>
            </w:r>
            <w:r w:rsidR="00267DCC">
              <w:rPr>
                <w:sz w:val="18"/>
                <w:szCs w:val="18"/>
              </w:rPr>
              <w:fldChar w:fldCharType="begin"/>
            </w:r>
            <w:r w:rsidR="00197883">
              <w:rPr>
                <w:sz w:val="18"/>
                <w:szCs w:val="18"/>
              </w:rPr>
              <w:instrText xml:space="preserve"> ADDIN ZOTERO_ITEM CSL_CITATION {"citationID":"spaNK7ys","properties":{"formattedCitation":"\\super 55\\nosupersub{}","plainCitation":"55","noteIndex":0},"citationItems":[{"id":"KfJSQhGA/WexgQ8We","uris":["http://zotero.org/users/8254188/items/G68SA4UX"],"itemData":{"id":1742,"type":"book","event-place":"South Tucson, AR","note":"Published: Reitan Neuropsychology Laboratory","publisher-place":"South Tucson, AR","title":"TMT, Trail Making Test A &amp; B","author":[{"family":"Reitan","given":"R. M."}],"issued":{"date-parts":[["1992"]]}}}],"schema":"https://github.com/citation-style-language/schema/raw/master/csl-citation.json"} </w:instrText>
            </w:r>
            <w:r w:rsidR="00267DCC">
              <w:rPr>
                <w:sz w:val="18"/>
                <w:szCs w:val="18"/>
              </w:rPr>
              <w:fldChar w:fldCharType="separate"/>
            </w:r>
            <w:r w:rsidR="00197883" w:rsidRPr="00197883">
              <w:rPr>
                <w:rFonts w:ascii="Calibri" w:hAnsi="Calibri" w:cs="Calibri"/>
                <w:sz w:val="18"/>
                <w:vertAlign w:val="superscript"/>
              </w:rPr>
              <w:t>55</w:t>
            </w:r>
            <w:r w:rsidR="00267DCC">
              <w:rPr>
                <w:sz w:val="18"/>
                <w:szCs w:val="18"/>
              </w:rPr>
              <w:fldChar w:fldCharType="end"/>
            </w:r>
            <w:r>
              <w:rPr>
                <w:sz w:val="18"/>
                <w:szCs w:val="18"/>
              </w:rPr>
              <w:t xml:space="preserve">: </w:t>
            </w:r>
            <w:r w:rsidRPr="005B4171">
              <w:rPr>
                <w:sz w:val="18"/>
                <w:szCs w:val="18"/>
              </w:rPr>
              <w:t>Violations</w:t>
            </w:r>
          </w:p>
        </w:tc>
        <w:tc>
          <w:tcPr>
            <w:tcW w:w="1271" w:type="dxa"/>
          </w:tcPr>
          <w:p w14:paraId="7A6B16C7" w14:textId="4BF7571C" w:rsidR="00E345B2" w:rsidRPr="00112654" w:rsidRDefault="00E345B2" w:rsidP="00015095">
            <w:pPr>
              <w:spacing w:after="0" w:line="240" w:lineRule="auto"/>
              <w:rPr>
                <w:rFonts w:ascii="Calibri" w:eastAsiaTheme="majorEastAsia" w:hAnsi="Calibri" w:cstheme="majorBidi"/>
                <w:kern w:val="2"/>
                <w:sz w:val="18"/>
                <w:szCs w:val="18"/>
                <w14:ligatures w14:val="standardContextual"/>
              </w:rPr>
            </w:pPr>
            <w:r w:rsidRPr="00FB4A27">
              <w:rPr>
                <w:rFonts w:ascii="Calibri" w:eastAsiaTheme="majorEastAsia" w:hAnsi="Calibri" w:cstheme="majorBidi"/>
                <w:kern w:val="2"/>
                <w:sz w:val="18"/>
                <w:szCs w:val="18"/>
                <w14:ligatures w14:val="standardContextual"/>
              </w:rPr>
              <w:t>Continuous</w:t>
            </w:r>
          </w:p>
        </w:tc>
      </w:tr>
      <w:tr w:rsidR="00E345B2" w14:paraId="0DFBFE51" w14:textId="77777777" w:rsidTr="00574A96">
        <w:trPr>
          <w:trHeight w:val="255"/>
        </w:trPr>
        <w:tc>
          <w:tcPr>
            <w:tcW w:w="8500" w:type="dxa"/>
          </w:tcPr>
          <w:p w14:paraId="51B46501" w14:textId="5C9501F8" w:rsidR="00E345B2" w:rsidRPr="00B65395" w:rsidRDefault="00E345B2" w:rsidP="00015095">
            <w:pPr>
              <w:spacing w:after="0" w:line="240" w:lineRule="auto"/>
              <w:ind w:left="598" w:hanging="283"/>
              <w:rPr>
                <w:sz w:val="18"/>
                <w:szCs w:val="18"/>
              </w:rPr>
            </w:pPr>
            <w:r w:rsidRPr="005B4171">
              <w:rPr>
                <w:sz w:val="18"/>
                <w:szCs w:val="18"/>
              </w:rPr>
              <w:t>TMT-B</w:t>
            </w:r>
            <w:r>
              <w:rPr>
                <w:sz w:val="18"/>
                <w:szCs w:val="18"/>
              </w:rPr>
              <w:t xml:space="preserve"> (Trail-Making Test, part B)</w:t>
            </w:r>
            <w:r w:rsidR="00267DCC">
              <w:rPr>
                <w:sz w:val="18"/>
                <w:szCs w:val="18"/>
              </w:rPr>
              <w:fldChar w:fldCharType="begin"/>
            </w:r>
            <w:r w:rsidR="00197883">
              <w:rPr>
                <w:sz w:val="18"/>
                <w:szCs w:val="18"/>
              </w:rPr>
              <w:instrText xml:space="preserve"> ADDIN ZOTERO_ITEM CSL_CITATION {"citationID":"UsHOdppF","properties":{"formattedCitation":"\\super 55\\nosupersub{}","plainCitation":"55","noteIndex":0},"citationItems":[{"id":"KfJSQhGA/WexgQ8We","uris":["http://zotero.org/users/8254188/items/G68SA4UX"],"itemData":{"id":1742,"type":"book","event-place":"South Tucson, AR","note":"Published: Reitan Neuropsychology Laboratory","publisher-place":"South Tucson, AR","title":"TMT, Trail Making Test A &amp; B","author":[{"family":"Reitan","given":"R. M."}],"issued":{"date-parts":[["1992"]]}}}],"schema":"https://github.com/citation-style-language/schema/raw/master/csl-citation.json"} </w:instrText>
            </w:r>
            <w:r w:rsidR="00267DCC">
              <w:rPr>
                <w:sz w:val="18"/>
                <w:szCs w:val="18"/>
              </w:rPr>
              <w:fldChar w:fldCharType="separate"/>
            </w:r>
            <w:r w:rsidR="00197883" w:rsidRPr="00197883">
              <w:rPr>
                <w:rFonts w:ascii="Calibri" w:hAnsi="Calibri" w:cs="Calibri"/>
                <w:sz w:val="18"/>
                <w:vertAlign w:val="superscript"/>
              </w:rPr>
              <w:t>55</w:t>
            </w:r>
            <w:r w:rsidR="00267DCC">
              <w:rPr>
                <w:sz w:val="18"/>
                <w:szCs w:val="18"/>
              </w:rPr>
              <w:fldChar w:fldCharType="end"/>
            </w:r>
            <w:r>
              <w:rPr>
                <w:sz w:val="18"/>
                <w:szCs w:val="18"/>
              </w:rPr>
              <w:t xml:space="preserve">: </w:t>
            </w:r>
            <w:r w:rsidRPr="005B4171">
              <w:rPr>
                <w:sz w:val="18"/>
                <w:szCs w:val="18"/>
              </w:rPr>
              <w:t>Time</w:t>
            </w:r>
            <w:r w:rsidR="003C556C">
              <w:rPr>
                <w:sz w:val="18"/>
                <w:szCs w:val="18"/>
              </w:rPr>
              <w:t xml:space="preserve"> </w:t>
            </w:r>
            <w:r w:rsidRPr="005B4171">
              <w:rPr>
                <w:sz w:val="18"/>
                <w:szCs w:val="18"/>
              </w:rPr>
              <w:t>of</w:t>
            </w:r>
            <w:r w:rsidR="003C556C">
              <w:rPr>
                <w:sz w:val="18"/>
                <w:szCs w:val="18"/>
              </w:rPr>
              <w:t xml:space="preserve"> </w:t>
            </w:r>
            <w:r w:rsidRPr="005B4171">
              <w:rPr>
                <w:sz w:val="18"/>
                <w:szCs w:val="18"/>
              </w:rPr>
              <w:t>execution</w:t>
            </w:r>
          </w:p>
        </w:tc>
        <w:tc>
          <w:tcPr>
            <w:tcW w:w="1271" w:type="dxa"/>
          </w:tcPr>
          <w:p w14:paraId="1093B7B9" w14:textId="6AD5BC4A" w:rsidR="00E345B2" w:rsidRPr="00112654" w:rsidRDefault="00E345B2" w:rsidP="00015095">
            <w:pPr>
              <w:spacing w:after="0" w:line="240" w:lineRule="auto"/>
              <w:rPr>
                <w:rFonts w:ascii="Calibri" w:eastAsiaTheme="majorEastAsia" w:hAnsi="Calibri" w:cstheme="majorBidi"/>
                <w:kern w:val="2"/>
                <w:sz w:val="18"/>
                <w:szCs w:val="18"/>
                <w14:ligatures w14:val="standardContextual"/>
              </w:rPr>
            </w:pPr>
            <w:r w:rsidRPr="00FB4A27">
              <w:rPr>
                <w:rFonts w:ascii="Calibri" w:eastAsiaTheme="majorEastAsia" w:hAnsi="Calibri" w:cstheme="majorBidi"/>
                <w:kern w:val="2"/>
                <w:sz w:val="18"/>
                <w:szCs w:val="18"/>
                <w14:ligatures w14:val="standardContextual"/>
              </w:rPr>
              <w:t>Continuous</w:t>
            </w:r>
          </w:p>
        </w:tc>
      </w:tr>
      <w:tr w:rsidR="00E345B2" w14:paraId="1E4AE3D7" w14:textId="77777777" w:rsidTr="00574A96">
        <w:trPr>
          <w:trHeight w:val="255"/>
        </w:trPr>
        <w:tc>
          <w:tcPr>
            <w:tcW w:w="8500" w:type="dxa"/>
          </w:tcPr>
          <w:p w14:paraId="765D1740" w14:textId="7A035D4B" w:rsidR="00E345B2" w:rsidRPr="00B65395" w:rsidRDefault="00E345B2" w:rsidP="00015095">
            <w:pPr>
              <w:spacing w:after="0" w:line="240" w:lineRule="auto"/>
              <w:ind w:left="598" w:hanging="283"/>
              <w:rPr>
                <w:sz w:val="18"/>
                <w:szCs w:val="18"/>
              </w:rPr>
            </w:pPr>
            <w:r w:rsidRPr="005B4171">
              <w:rPr>
                <w:sz w:val="18"/>
                <w:szCs w:val="18"/>
              </w:rPr>
              <w:t>TMT-B</w:t>
            </w:r>
            <w:r>
              <w:rPr>
                <w:sz w:val="18"/>
                <w:szCs w:val="18"/>
              </w:rPr>
              <w:t xml:space="preserve"> (Trail-Making Test, part B)</w:t>
            </w:r>
            <w:r w:rsidR="00267DCC">
              <w:rPr>
                <w:sz w:val="18"/>
                <w:szCs w:val="18"/>
              </w:rPr>
              <w:fldChar w:fldCharType="begin"/>
            </w:r>
            <w:r w:rsidR="00197883">
              <w:rPr>
                <w:sz w:val="18"/>
                <w:szCs w:val="18"/>
              </w:rPr>
              <w:instrText xml:space="preserve"> ADDIN ZOTERO_ITEM CSL_CITATION {"citationID":"nvfkRF5a","properties":{"formattedCitation":"\\super 55\\nosupersub{}","plainCitation":"55","noteIndex":0},"citationItems":[{"id":"KfJSQhGA/WexgQ8We","uris":["http://zotero.org/users/8254188/items/G68SA4UX"],"itemData":{"id":1742,"type":"book","event-place":"South Tucson, AR","note":"Published: Reitan Neuropsychology Laboratory","publisher-place":"South Tucson, AR","title":"TMT, Trail Making Test A &amp; B","author":[{"family":"Reitan","given":"R. M."}],"issued":{"date-parts":[["1992"]]}}}],"schema":"https://github.com/citation-style-language/schema/raw/master/csl-citation.json"} </w:instrText>
            </w:r>
            <w:r w:rsidR="00267DCC">
              <w:rPr>
                <w:sz w:val="18"/>
                <w:szCs w:val="18"/>
              </w:rPr>
              <w:fldChar w:fldCharType="separate"/>
            </w:r>
            <w:r w:rsidR="00197883" w:rsidRPr="00197883">
              <w:rPr>
                <w:rFonts w:ascii="Calibri" w:hAnsi="Calibri" w:cs="Calibri"/>
                <w:sz w:val="18"/>
                <w:vertAlign w:val="superscript"/>
              </w:rPr>
              <w:t>55</w:t>
            </w:r>
            <w:r w:rsidR="00267DCC">
              <w:rPr>
                <w:sz w:val="18"/>
                <w:szCs w:val="18"/>
              </w:rPr>
              <w:fldChar w:fldCharType="end"/>
            </w:r>
            <w:r>
              <w:rPr>
                <w:sz w:val="18"/>
                <w:szCs w:val="18"/>
              </w:rPr>
              <w:t xml:space="preserve">: </w:t>
            </w:r>
            <w:r w:rsidRPr="005B4171">
              <w:rPr>
                <w:sz w:val="18"/>
                <w:szCs w:val="18"/>
              </w:rPr>
              <w:t>Errors</w:t>
            </w:r>
          </w:p>
        </w:tc>
        <w:tc>
          <w:tcPr>
            <w:tcW w:w="1271" w:type="dxa"/>
          </w:tcPr>
          <w:p w14:paraId="6C51EF01" w14:textId="24A54B09" w:rsidR="00E345B2" w:rsidRPr="00112654" w:rsidRDefault="00E345B2" w:rsidP="00015095">
            <w:pPr>
              <w:spacing w:after="0" w:line="240" w:lineRule="auto"/>
              <w:rPr>
                <w:rFonts w:ascii="Calibri" w:eastAsiaTheme="majorEastAsia" w:hAnsi="Calibri" w:cstheme="majorBidi"/>
                <w:kern w:val="2"/>
                <w:sz w:val="18"/>
                <w:szCs w:val="18"/>
                <w14:ligatures w14:val="standardContextual"/>
              </w:rPr>
            </w:pPr>
            <w:r w:rsidRPr="00FB4A27">
              <w:rPr>
                <w:rFonts w:ascii="Calibri" w:eastAsiaTheme="majorEastAsia" w:hAnsi="Calibri" w:cstheme="majorBidi"/>
                <w:kern w:val="2"/>
                <w:sz w:val="18"/>
                <w:szCs w:val="18"/>
                <w14:ligatures w14:val="standardContextual"/>
              </w:rPr>
              <w:t>Continuous</w:t>
            </w:r>
          </w:p>
        </w:tc>
      </w:tr>
      <w:tr w:rsidR="00E345B2" w14:paraId="6C6288BE" w14:textId="77777777" w:rsidTr="00574A96">
        <w:trPr>
          <w:trHeight w:val="255"/>
        </w:trPr>
        <w:tc>
          <w:tcPr>
            <w:tcW w:w="8500" w:type="dxa"/>
          </w:tcPr>
          <w:p w14:paraId="30F3F286" w14:textId="2ABD39D8" w:rsidR="00E345B2" w:rsidRPr="00B65395" w:rsidRDefault="00E345B2" w:rsidP="00015095">
            <w:pPr>
              <w:spacing w:after="0" w:line="240" w:lineRule="auto"/>
              <w:ind w:left="598" w:hanging="283"/>
              <w:rPr>
                <w:sz w:val="18"/>
                <w:szCs w:val="18"/>
              </w:rPr>
            </w:pPr>
            <w:r w:rsidRPr="005B4171">
              <w:rPr>
                <w:sz w:val="18"/>
                <w:szCs w:val="18"/>
              </w:rPr>
              <w:t>TMT-B</w:t>
            </w:r>
            <w:r>
              <w:rPr>
                <w:sz w:val="18"/>
                <w:szCs w:val="18"/>
              </w:rPr>
              <w:t xml:space="preserve"> (Trail-Making Test, part B)</w:t>
            </w:r>
            <w:r w:rsidR="00267DCC">
              <w:rPr>
                <w:sz w:val="18"/>
                <w:szCs w:val="18"/>
              </w:rPr>
              <w:fldChar w:fldCharType="begin"/>
            </w:r>
            <w:r w:rsidR="00197883">
              <w:rPr>
                <w:sz w:val="18"/>
                <w:szCs w:val="18"/>
              </w:rPr>
              <w:instrText xml:space="preserve"> ADDIN ZOTERO_ITEM CSL_CITATION {"citationID":"mVGT1qOO","properties":{"formattedCitation":"\\super 55\\nosupersub{}","plainCitation":"55","noteIndex":0},"citationItems":[{"id":"KfJSQhGA/WexgQ8We","uris":["http://zotero.org/users/8254188/items/G68SA4UX"],"itemData":{"id":1742,"type":"book","event-place":"South Tucson, AR","note":"Published: Reitan Neuropsychology Laboratory","publisher-place":"South Tucson, AR","title":"TMT, Trail Making Test A &amp; B","author":[{"family":"Reitan","given":"R. M."}],"issued":{"date-parts":[["1992"]]}}}],"schema":"https://github.com/citation-style-language/schema/raw/master/csl-citation.json"} </w:instrText>
            </w:r>
            <w:r w:rsidR="00267DCC">
              <w:rPr>
                <w:sz w:val="18"/>
                <w:szCs w:val="18"/>
              </w:rPr>
              <w:fldChar w:fldCharType="separate"/>
            </w:r>
            <w:r w:rsidR="00197883" w:rsidRPr="00197883">
              <w:rPr>
                <w:rFonts w:ascii="Calibri" w:hAnsi="Calibri" w:cs="Calibri"/>
                <w:sz w:val="18"/>
                <w:vertAlign w:val="superscript"/>
              </w:rPr>
              <w:t>55</w:t>
            </w:r>
            <w:r w:rsidR="00267DCC">
              <w:rPr>
                <w:sz w:val="18"/>
                <w:szCs w:val="18"/>
              </w:rPr>
              <w:fldChar w:fldCharType="end"/>
            </w:r>
            <w:r>
              <w:rPr>
                <w:sz w:val="18"/>
                <w:szCs w:val="18"/>
              </w:rPr>
              <w:t xml:space="preserve">: </w:t>
            </w:r>
            <w:r w:rsidRPr="005B4171">
              <w:rPr>
                <w:sz w:val="18"/>
                <w:szCs w:val="18"/>
              </w:rPr>
              <w:t>Violations</w:t>
            </w:r>
          </w:p>
        </w:tc>
        <w:tc>
          <w:tcPr>
            <w:tcW w:w="1271" w:type="dxa"/>
          </w:tcPr>
          <w:p w14:paraId="19ABBC46" w14:textId="743C5E53" w:rsidR="00E345B2" w:rsidRPr="00112654" w:rsidRDefault="00E345B2" w:rsidP="00015095">
            <w:pPr>
              <w:spacing w:after="0" w:line="240" w:lineRule="auto"/>
              <w:rPr>
                <w:rFonts w:ascii="Calibri" w:eastAsiaTheme="majorEastAsia" w:hAnsi="Calibri" w:cstheme="majorBidi"/>
                <w:kern w:val="2"/>
                <w:sz w:val="18"/>
                <w:szCs w:val="18"/>
                <w14:ligatures w14:val="standardContextual"/>
              </w:rPr>
            </w:pPr>
            <w:r w:rsidRPr="00FB4A27">
              <w:rPr>
                <w:rFonts w:ascii="Calibri" w:eastAsiaTheme="majorEastAsia" w:hAnsi="Calibri" w:cstheme="majorBidi"/>
                <w:kern w:val="2"/>
                <w:sz w:val="18"/>
                <w:szCs w:val="18"/>
                <w14:ligatures w14:val="standardContextual"/>
              </w:rPr>
              <w:t>Continuous</w:t>
            </w:r>
          </w:p>
        </w:tc>
      </w:tr>
      <w:tr w:rsidR="00E345B2" w14:paraId="051702C0" w14:textId="77777777" w:rsidTr="00574A96">
        <w:trPr>
          <w:trHeight w:val="255"/>
        </w:trPr>
        <w:tc>
          <w:tcPr>
            <w:tcW w:w="8500" w:type="dxa"/>
          </w:tcPr>
          <w:p w14:paraId="42006C2B" w14:textId="1CC2F326" w:rsidR="00E345B2" w:rsidRPr="00B65395" w:rsidRDefault="00E345B2" w:rsidP="00015095">
            <w:pPr>
              <w:spacing w:after="0" w:line="240" w:lineRule="auto"/>
              <w:ind w:left="598" w:hanging="283"/>
              <w:rPr>
                <w:sz w:val="18"/>
                <w:szCs w:val="18"/>
              </w:rPr>
            </w:pPr>
            <w:r w:rsidRPr="005B4171">
              <w:rPr>
                <w:sz w:val="18"/>
                <w:szCs w:val="18"/>
              </w:rPr>
              <w:t>TMT (B-A)</w:t>
            </w:r>
          </w:p>
        </w:tc>
        <w:tc>
          <w:tcPr>
            <w:tcW w:w="1271" w:type="dxa"/>
          </w:tcPr>
          <w:p w14:paraId="25428C8F" w14:textId="4AFB8FFC" w:rsidR="00E345B2" w:rsidRPr="00112654" w:rsidRDefault="00E345B2" w:rsidP="00015095">
            <w:pPr>
              <w:spacing w:after="0" w:line="240" w:lineRule="auto"/>
              <w:rPr>
                <w:rFonts w:ascii="Calibri" w:eastAsiaTheme="majorEastAsia" w:hAnsi="Calibri" w:cstheme="majorBidi"/>
                <w:kern w:val="2"/>
                <w:sz w:val="18"/>
                <w:szCs w:val="18"/>
                <w14:ligatures w14:val="standardContextual"/>
              </w:rPr>
            </w:pPr>
            <w:r w:rsidRPr="00FB4A27">
              <w:rPr>
                <w:rFonts w:ascii="Calibri" w:eastAsiaTheme="majorEastAsia" w:hAnsi="Calibri" w:cstheme="majorBidi"/>
                <w:kern w:val="2"/>
                <w:sz w:val="18"/>
                <w:szCs w:val="18"/>
                <w14:ligatures w14:val="standardContextual"/>
              </w:rPr>
              <w:t>Continuous</w:t>
            </w:r>
          </w:p>
        </w:tc>
      </w:tr>
      <w:tr w:rsidR="00E345B2" w14:paraId="77332D45" w14:textId="77777777" w:rsidTr="00574A96">
        <w:trPr>
          <w:trHeight w:val="255"/>
        </w:trPr>
        <w:tc>
          <w:tcPr>
            <w:tcW w:w="8500" w:type="dxa"/>
          </w:tcPr>
          <w:p w14:paraId="4C9E9520" w14:textId="3E3D30CF" w:rsidR="00E345B2" w:rsidRPr="00B65395" w:rsidRDefault="00E345B2" w:rsidP="00015095">
            <w:pPr>
              <w:spacing w:after="0" w:line="240" w:lineRule="auto"/>
              <w:ind w:left="598" w:hanging="283"/>
              <w:rPr>
                <w:sz w:val="18"/>
                <w:szCs w:val="18"/>
              </w:rPr>
            </w:pPr>
            <w:r>
              <w:rPr>
                <w:sz w:val="18"/>
                <w:szCs w:val="18"/>
              </w:rPr>
              <w:t>TMT (B/A)</w:t>
            </w:r>
          </w:p>
        </w:tc>
        <w:tc>
          <w:tcPr>
            <w:tcW w:w="1271" w:type="dxa"/>
          </w:tcPr>
          <w:p w14:paraId="7ACBCAE2" w14:textId="2FCF9DE0" w:rsidR="00E345B2" w:rsidRPr="00112654" w:rsidRDefault="00E345B2" w:rsidP="00015095">
            <w:pPr>
              <w:spacing w:after="0" w:line="240" w:lineRule="auto"/>
              <w:rPr>
                <w:rFonts w:ascii="Calibri" w:eastAsiaTheme="majorEastAsia" w:hAnsi="Calibri" w:cstheme="majorBidi"/>
                <w:kern w:val="2"/>
                <w:sz w:val="18"/>
                <w:szCs w:val="18"/>
                <w14:ligatures w14:val="standardContextual"/>
              </w:rPr>
            </w:pPr>
            <w:r w:rsidRPr="00FB4A27">
              <w:rPr>
                <w:rFonts w:ascii="Calibri" w:eastAsiaTheme="majorEastAsia" w:hAnsi="Calibri" w:cstheme="majorBidi"/>
                <w:kern w:val="2"/>
                <w:sz w:val="18"/>
                <w:szCs w:val="18"/>
                <w14:ligatures w14:val="standardContextual"/>
              </w:rPr>
              <w:t>Continuous</w:t>
            </w:r>
          </w:p>
        </w:tc>
      </w:tr>
    </w:tbl>
    <w:p w14:paraId="31FA22CA" w14:textId="2A6660D8" w:rsidR="00672163" w:rsidRDefault="00672163">
      <w:pPr>
        <w:rPr>
          <w:rFonts w:ascii="Calibri" w:eastAsiaTheme="majorEastAsia" w:hAnsi="Calibri" w:cstheme="majorBidi"/>
          <w:b/>
          <w:bCs/>
          <w:kern w:val="2"/>
          <w:szCs w:val="28"/>
          <w14:ligatures w14:val="standardContextual"/>
        </w:rPr>
      </w:pPr>
      <w:r>
        <w:rPr>
          <w:rFonts w:ascii="Calibri" w:eastAsiaTheme="majorEastAsia" w:hAnsi="Calibri" w:cstheme="majorBidi"/>
          <w:b/>
          <w:bCs/>
          <w:kern w:val="2"/>
          <w:szCs w:val="28"/>
          <w14:ligatures w14:val="standardContextual"/>
        </w:rPr>
        <w:br w:type="page"/>
      </w:r>
    </w:p>
    <w:p w14:paraId="0FB0F9B5" w14:textId="68A90EEF" w:rsidR="00691782" w:rsidRPr="007B593A" w:rsidRDefault="00141DAC" w:rsidP="007B593A">
      <w:pPr>
        <w:pStyle w:val="berschrift3"/>
        <w:spacing w:after="240" w:line="240" w:lineRule="auto"/>
        <w:rPr>
          <w:bCs/>
          <w:sz w:val="20"/>
          <w:szCs w:val="24"/>
          <w:lang w:val="en-US"/>
        </w:rPr>
      </w:pPr>
      <w:bookmarkStart w:id="30" w:name="_Toc193436105"/>
      <w:r>
        <w:rPr>
          <w:bCs/>
          <w:sz w:val="20"/>
          <w:szCs w:val="24"/>
          <w:lang w:val="en-US"/>
        </w:rPr>
        <w:lastRenderedPageBreak/>
        <w:t>Table S</w:t>
      </w:r>
      <w:r w:rsidR="00691782" w:rsidRPr="007B593A">
        <w:rPr>
          <w:bCs/>
          <w:sz w:val="20"/>
          <w:szCs w:val="24"/>
          <w:lang w:val="en-US"/>
        </w:rPr>
        <w:t>8: Study-related, sociodemographic, physical, functional and clinical differences in the PRONIA patient groups.</w:t>
      </w:r>
      <w:bookmarkEnd w:id="30"/>
    </w:p>
    <w:tbl>
      <w:tblPr>
        <w:tblStyle w:val="Tabellenraster"/>
        <w:tblW w:w="5360" w:type="pct"/>
        <w:jc w:val="center"/>
        <w:tblBorders>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2406"/>
        <w:gridCol w:w="840"/>
        <w:gridCol w:w="840"/>
        <w:gridCol w:w="840"/>
        <w:gridCol w:w="978"/>
        <w:gridCol w:w="840"/>
        <w:gridCol w:w="840"/>
        <w:gridCol w:w="848"/>
        <w:gridCol w:w="281"/>
        <w:gridCol w:w="706"/>
        <w:gridCol w:w="522"/>
        <w:gridCol w:w="534"/>
      </w:tblGrid>
      <w:tr w:rsidR="00691782" w:rsidRPr="0065407C" w14:paraId="24D5FB82" w14:textId="77777777" w:rsidTr="00433C1A">
        <w:trPr>
          <w:jc w:val="center"/>
        </w:trPr>
        <w:tc>
          <w:tcPr>
            <w:tcW w:w="1148" w:type="pct"/>
            <w:tcBorders>
              <w:bottom w:val="nil"/>
            </w:tcBorders>
            <w:shd w:val="clear" w:color="auto" w:fill="F2F2F2" w:themeFill="background1" w:themeFillShade="F2"/>
            <w:tcMar>
              <w:left w:w="28" w:type="dxa"/>
              <w:right w:w="28" w:type="dxa"/>
            </w:tcMar>
          </w:tcPr>
          <w:p w14:paraId="13684323" w14:textId="77777777" w:rsidR="00691782" w:rsidRPr="0065407C" w:rsidRDefault="00691782" w:rsidP="00433C1A">
            <w:pPr>
              <w:rPr>
                <w:b/>
                <w:sz w:val="16"/>
                <w:szCs w:val="16"/>
              </w:rPr>
            </w:pPr>
            <w:r w:rsidRPr="0065407C">
              <w:rPr>
                <w:b/>
                <w:sz w:val="16"/>
                <w:szCs w:val="16"/>
              </w:rPr>
              <w:t>Samples and variables</w:t>
            </w:r>
          </w:p>
        </w:tc>
        <w:tc>
          <w:tcPr>
            <w:tcW w:w="2876" w:type="pct"/>
            <w:gridSpan w:val="7"/>
            <w:tcBorders>
              <w:bottom w:val="nil"/>
            </w:tcBorders>
            <w:shd w:val="clear" w:color="auto" w:fill="F2F2F2" w:themeFill="background1" w:themeFillShade="F2"/>
            <w:tcMar>
              <w:left w:w="28" w:type="dxa"/>
              <w:right w:w="28" w:type="dxa"/>
            </w:tcMar>
          </w:tcPr>
          <w:p w14:paraId="21E459E7" w14:textId="77777777" w:rsidR="00691782" w:rsidRPr="0065407C" w:rsidRDefault="00691782" w:rsidP="00433C1A">
            <w:pPr>
              <w:jc w:val="center"/>
              <w:rPr>
                <w:b/>
                <w:sz w:val="16"/>
                <w:szCs w:val="16"/>
              </w:rPr>
            </w:pPr>
            <w:r w:rsidRPr="0065407C">
              <w:rPr>
                <w:b/>
                <w:sz w:val="16"/>
                <w:szCs w:val="16"/>
              </w:rPr>
              <w:t>Study groups</w:t>
            </w:r>
          </w:p>
        </w:tc>
        <w:tc>
          <w:tcPr>
            <w:tcW w:w="134" w:type="pct"/>
            <w:tcBorders>
              <w:bottom w:val="nil"/>
            </w:tcBorders>
            <w:shd w:val="clear" w:color="auto" w:fill="F2F2F2" w:themeFill="background1" w:themeFillShade="F2"/>
            <w:tcMar>
              <w:left w:w="28" w:type="dxa"/>
              <w:right w:w="28" w:type="dxa"/>
            </w:tcMar>
          </w:tcPr>
          <w:p w14:paraId="5059B1A2" w14:textId="77777777" w:rsidR="00691782" w:rsidRPr="0065407C" w:rsidRDefault="00691782" w:rsidP="00433C1A">
            <w:pPr>
              <w:jc w:val="center"/>
              <w:rPr>
                <w:b/>
                <w:i/>
                <w:sz w:val="16"/>
                <w:szCs w:val="16"/>
              </w:rPr>
            </w:pPr>
            <w:proofErr w:type="spellStart"/>
            <w:r w:rsidRPr="0065407C">
              <w:rPr>
                <w:b/>
                <w:i/>
                <w:sz w:val="16"/>
                <w:szCs w:val="16"/>
              </w:rPr>
              <w:t>df</w:t>
            </w:r>
            <w:proofErr w:type="spellEnd"/>
          </w:p>
        </w:tc>
        <w:tc>
          <w:tcPr>
            <w:tcW w:w="337" w:type="pct"/>
            <w:tcBorders>
              <w:bottom w:val="nil"/>
            </w:tcBorders>
            <w:shd w:val="clear" w:color="auto" w:fill="F2F2F2" w:themeFill="background1" w:themeFillShade="F2"/>
            <w:tcMar>
              <w:left w:w="28" w:type="dxa"/>
              <w:right w:w="28" w:type="dxa"/>
            </w:tcMar>
          </w:tcPr>
          <w:p w14:paraId="1C006EF8" w14:textId="77777777" w:rsidR="00691782" w:rsidRPr="0065407C" w:rsidRDefault="00691782" w:rsidP="00433C1A">
            <w:pPr>
              <w:jc w:val="center"/>
              <w:rPr>
                <w:b/>
                <w:i/>
                <w:sz w:val="16"/>
                <w:szCs w:val="16"/>
              </w:rPr>
            </w:pPr>
            <w:r w:rsidRPr="0065407C">
              <w:rPr>
                <w:b/>
                <w:i/>
                <w:sz w:val="16"/>
                <w:szCs w:val="16"/>
              </w:rPr>
              <w:t>F/W/χ</w:t>
            </w:r>
            <w:r w:rsidRPr="0065407C">
              <w:rPr>
                <w:b/>
                <w:i/>
                <w:sz w:val="16"/>
                <w:szCs w:val="16"/>
                <w:vertAlign w:val="superscript"/>
              </w:rPr>
              <w:t>2</w:t>
            </w:r>
          </w:p>
        </w:tc>
        <w:tc>
          <w:tcPr>
            <w:tcW w:w="249" w:type="pct"/>
            <w:tcBorders>
              <w:bottom w:val="nil"/>
            </w:tcBorders>
            <w:shd w:val="clear" w:color="auto" w:fill="F2F2F2" w:themeFill="background1" w:themeFillShade="F2"/>
          </w:tcPr>
          <w:p w14:paraId="57ADCEC6" w14:textId="77777777" w:rsidR="00691782" w:rsidRPr="0065407C" w:rsidRDefault="00691782" w:rsidP="00433C1A">
            <w:pPr>
              <w:rPr>
                <w:b/>
                <w:i/>
                <w:sz w:val="16"/>
                <w:szCs w:val="16"/>
              </w:rPr>
            </w:pPr>
            <w:r w:rsidRPr="0065407C">
              <w:rPr>
                <w:rFonts w:cstheme="minorHAnsi"/>
                <w:b/>
                <w:i/>
                <w:sz w:val="16"/>
                <w:szCs w:val="16"/>
              </w:rPr>
              <w:t>η</w:t>
            </w:r>
            <w:r w:rsidRPr="0065407C">
              <w:rPr>
                <w:rFonts w:cstheme="minorHAnsi"/>
                <w:b/>
                <w:i/>
                <w:sz w:val="16"/>
                <w:szCs w:val="16"/>
                <w:vertAlign w:val="superscript"/>
              </w:rPr>
              <w:t xml:space="preserve">2 </w:t>
            </w:r>
            <w:r w:rsidRPr="0065407C">
              <w:rPr>
                <w:b/>
                <w:i/>
                <w:sz w:val="16"/>
                <w:szCs w:val="16"/>
              </w:rPr>
              <w:t>/ V</w:t>
            </w:r>
          </w:p>
        </w:tc>
        <w:tc>
          <w:tcPr>
            <w:tcW w:w="255" w:type="pct"/>
            <w:tcBorders>
              <w:bottom w:val="nil"/>
            </w:tcBorders>
            <w:shd w:val="clear" w:color="auto" w:fill="F2F2F2" w:themeFill="background1" w:themeFillShade="F2"/>
            <w:tcMar>
              <w:left w:w="28" w:type="dxa"/>
              <w:right w:w="28" w:type="dxa"/>
            </w:tcMar>
          </w:tcPr>
          <w:p w14:paraId="41E261FD" w14:textId="77777777" w:rsidR="00691782" w:rsidRPr="0065407C" w:rsidRDefault="00691782" w:rsidP="00433C1A">
            <w:pPr>
              <w:jc w:val="center"/>
              <w:rPr>
                <w:b/>
                <w:i/>
                <w:sz w:val="16"/>
                <w:szCs w:val="16"/>
              </w:rPr>
            </w:pPr>
            <w:r w:rsidRPr="0065407C">
              <w:rPr>
                <w:b/>
                <w:i/>
                <w:sz w:val="16"/>
                <w:szCs w:val="16"/>
              </w:rPr>
              <w:t>P</w:t>
            </w:r>
          </w:p>
        </w:tc>
      </w:tr>
      <w:tr w:rsidR="00691782" w:rsidRPr="0065407C" w14:paraId="284A4C9F" w14:textId="77777777" w:rsidTr="00433C1A">
        <w:trPr>
          <w:trHeight w:val="136"/>
          <w:jc w:val="center"/>
        </w:trPr>
        <w:tc>
          <w:tcPr>
            <w:tcW w:w="1148" w:type="pct"/>
            <w:tcBorders>
              <w:top w:val="nil"/>
              <w:bottom w:val="single" w:sz="12" w:space="0" w:color="auto"/>
            </w:tcBorders>
            <w:shd w:val="clear" w:color="auto" w:fill="D9D9D9" w:themeFill="background1" w:themeFillShade="D9"/>
            <w:tcMar>
              <w:left w:w="28" w:type="dxa"/>
              <w:right w:w="28" w:type="dxa"/>
            </w:tcMar>
            <w:vAlign w:val="bottom"/>
          </w:tcPr>
          <w:p w14:paraId="401E607A" w14:textId="77777777" w:rsidR="00691782" w:rsidRPr="0065407C" w:rsidRDefault="00691782" w:rsidP="00433C1A">
            <w:pPr>
              <w:rPr>
                <w:b/>
                <w:sz w:val="16"/>
                <w:szCs w:val="16"/>
              </w:rPr>
            </w:pPr>
            <w:r w:rsidRPr="0065407C">
              <w:rPr>
                <w:b/>
                <w:sz w:val="16"/>
                <w:szCs w:val="16"/>
              </w:rPr>
              <w:t>PRONIA</w:t>
            </w:r>
          </w:p>
        </w:tc>
        <w:tc>
          <w:tcPr>
            <w:tcW w:w="401" w:type="pct"/>
            <w:tcBorders>
              <w:top w:val="nil"/>
              <w:bottom w:val="single" w:sz="12" w:space="0" w:color="auto"/>
            </w:tcBorders>
            <w:shd w:val="clear" w:color="auto" w:fill="D9D9D9" w:themeFill="background1" w:themeFillShade="D9"/>
            <w:tcMar>
              <w:left w:w="28" w:type="dxa"/>
              <w:right w:w="28" w:type="dxa"/>
            </w:tcMar>
            <w:vAlign w:val="bottom"/>
          </w:tcPr>
          <w:p w14:paraId="6867EF46" w14:textId="77777777" w:rsidR="00691782" w:rsidRPr="0065407C" w:rsidRDefault="00691782" w:rsidP="00433C1A">
            <w:pPr>
              <w:jc w:val="center"/>
              <w:rPr>
                <w:b/>
                <w:sz w:val="16"/>
                <w:szCs w:val="16"/>
              </w:rPr>
            </w:pPr>
            <w:r w:rsidRPr="0065407C">
              <w:rPr>
                <w:b/>
                <w:sz w:val="16"/>
                <w:szCs w:val="16"/>
              </w:rPr>
              <w:t>COGDIS (n=75)</w:t>
            </w:r>
          </w:p>
        </w:tc>
        <w:tc>
          <w:tcPr>
            <w:tcW w:w="401" w:type="pct"/>
            <w:tcBorders>
              <w:top w:val="nil"/>
              <w:bottom w:val="single" w:sz="12" w:space="0" w:color="auto"/>
            </w:tcBorders>
            <w:shd w:val="clear" w:color="auto" w:fill="D9D9D9" w:themeFill="background1" w:themeFillShade="D9"/>
            <w:tcMar>
              <w:left w:w="28" w:type="dxa"/>
              <w:right w:w="28" w:type="dxa"/>
            </w:tcMar>
            <w:vAlign w:val="bottom"/>
          </w:tcPr>
          <w:p w14:paraId="76535127" w14:textId="77777777" w:rsidR="00691782" w:rsidRPr="0065407C" w:rsidRDefault="00691782" w:rsidP="00433C1A">
            <w:pPr>
              <w:jc w:val="center"/>
              <w:rPr>
                <w:b/>
                <w:sz w:val="16"/>
                <w:szCs w:val="16"/>
              </w:rPr>
            </w:pPr>
            <w:r w:rsidRPr="0065407C">
              <w:rPr>
                <w:b/>
                <w:sz w:val="16"/>
                <w:szCs w:val="16"/>
              </w:rPr>
              <w:t>UHR (n=127)</w:t>
            </w:r>
          </w:p>
        </w:tc>
        <w:tc>
          <w:tcPr>
            <w:tcW w:w="401" w:type="pct"/>
            <w:tcBorders>
              <w:top w:val="nil"/>
              <w:bottom w:val="single" w:sz="12" w:space="0" w:color="auto"/>
            </w:tcBorders>
            <w:shd w:val="clear" w:color="auto" w:fill="D9D9D9" w:themeFill="background1" w:themeFillShade="D9"/>
            <w:tcMar>
              <w:left w:w="28" w:type="dxa"/>
              <w:right w:w="28" w:type="dxa"/>
            </w:tcMar>
            <w:vAlign w:val="bottom"/>
          </w:tcPr>
          <w:p w14:paraId="755D479D" w14:textId="77777777" w:rsidR="00691782" w:rsidRPr="0065407C" w:rsidRDefault="00691782" w:rsidP="00433C1A">
            <w:pPr>
              <w:jc w:val="center"/>
              <w:rPr>
                <w:b/>
                <w:sz w:val="16"/>
                <w:szCs w:val="16"/>
              </w:rPr>
            </w:pPr>
            <w:r w:rsidRPr="0065407C">
              <w:rPr>
                <w:b/>
                <w:sz w:val="16"/>
                <w:szCs w:val="16"/>
              </w:rPr>
              <w:t>MIXED (n=110)</w:t>
            </w:r>
          </w:p>
        </w:tc>
        <w:tc>
          <w:tcPr>
            <w:tcW w:w="467" w:type="pct"/>
            <w:tcBorders>
              <w:top w:val="nil"/>
              <w:bottom w:val="single" w:sz="12" w:space="0" w:color="auto"/>
            </w:tcBorders>
            <w:shd w:val="clear" w:color="auto" w:fill="D9D9D9" w:themeFill="background1" w:themeFillShade="D9"/>
            <w:tcMar>
              <w:left w:w="28" w:type="dxa"/>
              <w:right w:w="28" w:type="dxa"/>
            </w:tcMar>
            <w:vAlign w:val="bottom"/>
          </w:tcPr>
          <w:p w14:paraId="16915B62" w14:textId="77777777" w:rsidR="00691782" w:rsidRPr="0065407C" w:rsidRDefault="00691782" w:rsidP="00433C1A">
            <w:pPr>
              <w:jc w:val="center"/>
              <w:rPr>
                <w:b/>
                <w:sz w:val="16"/>
                <w:szCs w:val="16"/>
              </w:rPr>
            </w:pPr>
            <w:r w:rsidRPr="0065407C">
              <w:rPr>
                <w:b/>
                <w:sz w:val="16"/>
                <w:szCs w:val="16"/>
              </w:rPr>
              <w:t>ROP-SCZ (n=107)</w:t>
            </w:r>
          </w:p>
        </w:tc>
        <w:tc>
          <w:tcPr>
            <w:tcW w:w="401" w:type="pct"/>
            <w:tcBorders>
              <w:top w:val="nil"/>
              <w:bottom w:val="single" w:sz="12" w:space="0" w:color="auto"/>
            </w:tcBorders>
            <w:shd w:val="clear" w:color="auto" w:fill="D9D9D9" w:themeFill="background1" w:themeFillShade="D9"/>
            <w:tcMar>
              <w:left w:w="28" w:type="dxa"/>
              <w:right w:w="28" w:type="dxa"/>
            </w:tcMar>
            <w:vAlign w:val="bottom"/>
          </w:tcPr>
          <w:p w14:paraId="616B7021" w14:textId="77777777" w:rsidR="00691782" w:rsidRPr="0065407C" w:rsidRDefault="00691782" w:rsidP="00433C1A">
            <w:pPr>
              <w:jc w:val="center"/>
              <w:rPr>
                <w:b/>
                <w:sz w:val="16"/>
                <w:szCs w:val="16"/>
              </w:rPr>
            </w:pPr>
            <w:r w:rsidRPr="0065407C">
              <w:rPr>
                <w:b/>
                <w:sz w:val="16"/>
                <w:szCs w:val="16"/>
              </w:rPr>
              <w:t>ROP-NONSCZ (n=222)</w:t>
            </w:r>
          </w:p>
        </w:tc>
        <w:tc>
          <w:tcPr>
            <w:tcW w:w="401" w:type="pct"/>
            <w:tcBorders>
              <w:top w:val="nil"/>
              <w:bottom w:val="single" w:sz="12" w:space="0" w:color="auto"/>
            </w:tcBorders>
            <w:shd w:val="clear" w:color="auto" w:fill="D9D9D9" w:themeFill="background1" w:themeFillShade="D9"/>
            <w:tcMar>
              <w:left w:w="28" w:type="dxa"/>
              <w:right w:w="28" w:type="dxa"/>
            </w:tcMar>
            <w:vAlign w:val="bottom"/>
          </w:tcPr>
          <w:p w14:paraId="71B97E4C" w14:textId="77777777" w:rsidR="00691782" w:rsidRPr="0065407C" w:rsidRDefault="00691782" w:rsidP="00433C1A">
            <w:pPr>
              <w:jc w:val="center"/>
              <w:rPr>
                <w:b/>
                <w:sz w:val="16"/>
                <w:szCs w:val="16"/>
              </w:rPr>
            </w:pPr>
            <w:r w:rsidRPr="0065407C">
              <w:rPr>
                <w:b/>
                <w:sz w:val="16"/>
                <w:szCs w:val="16"/>
              </w:rPr>
              <w:t>ROD (n=278)</w:t>
            </w:r>
          </w:p>
        </w:tc>
        <w:tc>
          <w:tcPr>
            <w:tcW w:w="405" w:type="pct"/>
            <w:tcBorders>
              <w:top w:val="nil"/>
              <w:bottom w:val="single" w:sz="12" w:space="0" w:color="auto"/>
            </w:tcBorders>
            <w:shd w:val="clear" w:color="auto" w:fill="D9D9D9" w:themeFill="background1" w:themeFillShade="D9"/>
            <w:tcMar>
              <w:left w:w="28" w:type="dxa"/>
              <w:right w:w="28" w:type="dxa"/>
            </w:tcMar>
            <w:vAlign w:val="bottom"/>
          </w:tcPr>
          <w:p w14:paraId="742F216B" w14:textId="77777777" w:rsidR="00691782" w:rsidRPr="0065407C" w:rsidRDefault="00691782" w:rsidP="00433C1A">
            <w:pPr>
              <w:jc w:val="center"/>
              <w:rPr>
                <w:b/>
                <w:sz w:val="16"/>
                <w:szCs w:val="16"/>
              </w:rPr>
            </w:pPr>
            <w:r w:rsidRPr="0065407C">
              <w:rPr>
                <w:b/>
                <w:sz w:val="16"/>
                <w:szCs w:val="16"/>
              </w:rPr>
              <w:t>HC (n=522)</w:t>
            </w:r>
          </w:p>
        </w:tc>
        <w:tc>
          <w:tcPr>
            <w:tcW w:w="134" w:type="pct"/>
            <w:tcBorders>
              <w:top w:val="nil"/>
              <w:bottom w:val="single" w:sz="12" w:space="0" w:color="auto"/>
            </w:tcBorders>
            <w:shd w:val="clear" w:color="auto" w:fill="D9D9D9" w:themeFill="background1" w:themeFillShade="D9"/>
            <w:tcMar>
              <w:left w:w="28" w:type="dxa"/>
              <w:right w:w="28" w:type="dxa"/>
            </w:tcMar>
            <w:vAlign w:val="bottom"/>
          </w:tcPr>
          <w:p w14:paraId="4F21F0CB" w14:textId="77777777" w:rsidR="00691782" w:rsidRPr="0065407C" w:rsidRDefault="00691782" w:rsidP="00433C1A">
            <w:pPr>
              <w:jc w:val="center"/>
              <w:rPr>
                <w:b/>
                <w:sz w:val="16"/>
                <w:szCs w:val="16"/>
              </w:rPr>
            </w:pPr>
          </w:p>
        </w:tc>
        <w:tc>
          <w:tcPr>
            <w:tcW w:w="337" w:type="pct"/>
            <w:tcBorders>
              <w:top w:val="nil"/>
              <w:bottom w:val="single" w:sz="12" w:space="0" w:color="auto"/>
            </w:tcBorders>
            <w:shd w:val="clear" w:color="auto" w:fill="D9D9D9" w:themeFill="background1" w:themeFillShade="D9"/>
            <w:tcMar>
              <w:left w:w="28" w:type="dxa"/>
              <w:right w:w="28" w:type="dxa"/>
            </w:tcMar>
            <w:vAlign w:val="bottom"/>
          </w:tcPr>
          <w:p w14:paraId="641F7D60" w14:textId="77777777" w:rsidR="00691782" w:rsidRPr="0065407C" w:rsidRDefault="00691782" w:rsidP="00433C1A">
            <w:pPr>
              <w:jc w:val="center"/>
              <w:rPr>
                <w:b/>
                <w:sz w:val="16"/>
                <w:szCs w:val="16"/>
              </w:rPr>
            </w:pPr>
          </w:p>
        </w:tc>
        <w:tc>
          <w:tcPr>
            <w:tcW w:w="249" w:type="pct"/>
            <w:tcBorders>
              <w:top w:val="nil"/>
              <w:bottom w:val="single" w:sz="12" w:space="0" w:color="auto"/>
            </w:tcBorders>
            <w:shd w:val="clear" w:color="auto" w:fill="D9D9D9" w:themeFill="background1" w:themeFillShade="D9"/>
          </w:tcPr>
          <w:p w14:paraId="2719BFB7" w14:textId="77777777" w:rsidR="00691782" w:rsidRPr="0065407C" w:rsidRDefault="00691782" w:rsidP="00433C1A">
            <w:pPr>
              <w:jc w:val="right"/>
              <w:rPr>
                <w:b/>
                <w:sz w:val="16"/>
                <w:szCs w:val="16"/>
              </w:rPr>
            </w:pPr>
          </w:p>
        </w:tc>
        <w:tc>
          <w:tcPr>
            <w:tcW w:w="255" w:type="pct"/>
            <w:tcBorders>
              <w:top w:val="nil"/>
              <w:bottom w:val="single" w:sz="12" w:space="0" w:color="auto"/>
            </w:tcBorders>
            <w:shd w:val="clear" w:color="auto" w:fill="D9D9D9" w:themeFill="background1" w:themeFillShade="D9"/>
            <w:tcMar>
              <w:left w:w="28" w:type="dxa"/>
              <w:right w:w="28" w:type="dxa"/>
            </w:tcMar>
            <w:vAlign w:val="bottom"/>
          </w:tcPr>
          <w:p w14:paraId="21DCA247" w14:textId="77777777" w:rsidR="00691782" w:rsidRPr="0065407C" w:rsidRDefault="00691782" w:rsidP="00433C1A">
            <w:pPr>
              <w:jc w:val="right"/>
              <w:rPr>
                <w:b/>
                <w:sz w:val="16"/>
                <w:szCs w:val="16"/>
              </w:rPr>
            </w:pPr>
          </w:p>
        </w:tc>
      </w:tr>
      <w:tr w:rsidR="00691782" w:rsidRPr="0065407C" w14:paraId="14552725" w14:textId="77777777" w:rsidTr="00433C1A">
        <w:trPr>
          <w:jc w:val="center"/>
        </w:trPr>
        <w:tc>
          <w:tcPr>
            <w:tcW w:w="5000" w:type="pct"/>
            <w:gridSpan w:val="12"/>
            <w:tcBorders>
              <w:top w:val="single" w:sz="12" w:space="0" w:color="auto"/>
            </w:tcBorders>
          </w:tcPr>
          <w:p w14:paraId="456A2689" w14:textId="77777777" w:rsidR="00691782" w:rsidRPr="0065407C" w:rsidRDefault="00691782" w:rsidP="00433C1A">
            <w:pPr>
              <w:spacing w:before="60"/>
              <w:rPr>
                <w:b/>
                <w:bCs/>
                <w:sz w:val="16"/>
                <w:szCs w:val="16"/>
              </w:rPr>
            </w:pPr>
            <w:r w:rsidRPr="0065407C">
              <w:rPr>
                <w:b/>
                <w:bCs/>
                <w:sz w:val="16"/>
                <w:szCs w:val="16"/>
              </w:rPr>
              <w:t>Sociodemographic data</w:t>
            </w:r>
          </w:p>
        </w:tc>
      </w:tr>
      <w:tr w:rsidR="00691782" w:rsidRPr="0065407C" w14:paraId="1E0D777D" w14:textId="77777777" w:rsidTr="00433C1A">
        <w:trPr>
          <w:jc w:val="center"/>
        </w:trPr>
        <w:tc>
          <w:tcPr>
            <w:tcW w:w="1148" w:type="pct"/>
            <w:tcMar>
              <w:left w:w="28" w:type="dxa"/>
              <w:right w:w="28" w:type="dxa"/>
            </w:tcMar>
          </w:tcPr>
          <w:p w14:paraId="21CB73F6" w14:textId="77777777" w:rsidR="00691782" w:rsidRPr="0065407C" w:rsidRDefault="00691782" w:rsidP="00433C1A">
            <w:pPr>
              <w:ind w:left="226"/>
              <w:rPr>
                <w:bCs/>
                <w:i/>
                <w:sz w:val="16"/>
                <w:szCs w:val="16"/>
              </w:rPr>
            </w:pPr>
            <w:r w:rsidRPr="0065407C">
              <w:rPr>
                <w:bCs/>
                <w:i/>
                <w:sz w:val="16"/>
                <w:szCs w:val="16"/>
              </w:rPr>
              <w:t>Sites [N (%)]</w:t>
            </w:r>
          </w:p>
        </w:tc>
        <w:tc>
          <w:tcPr>
            <w:tcW w:w="401" w:type="pct"/>
            <w:tcMar>
              <w:left w:w="28" w:type="dxa"/>
              <w:right w:w="28" w:type="dxa"/>
            </w:tcMar>
          </w:tcPr>
          <w:p w14:paraId="152C5CB7" w14:textId="77777777" w:rsidR="00691782" w:rsidRPr="0065407C" w:rsidRDefault="00691782" w:rsidP="00433C1A">
            <w:pPr>
              <w:jc w:val="center"/>
              <w:rPr>
                <w:bCs/>
                <w:sz w:val="16"/>
                <w:szCs w:val="16"/>
              </w:rPr>
            </w:pPr>
          </w:p>
        </w:tc>
        <w:tc>
          <w:tcPr>
            <w:tcW w:w="401" w:type="pct"/>
            <w:tcMar>
              <w:left w:w="28" w:type="dxa"/>
              <w:right w:w="28" w:type="dxa"/>
            </w:tcMar>
          </w:tcPr>
          <w:p w14:paraId="61EDA2BC" w14:textId="77777777" w:rsidR="00691782" w:rsidRPr="0065407C" w:rsidRDefault="00691782" w:rsidP="00433C1A">
            <w:pPr>
              <w:jc w:val="center"/>
              <w:rPr>
                <w:bCs/>
                <w:sz w:val="16"/>
                <w:szCs w:val="16"/>
              </w:rPr>
            </w:pPr>
          </w:p>
        </w:tc>
        <w:tc>
          <w:tcPr>
            <w:tcW w:w="401" w:type="pct"/>
            <w:tcMar>
              <w:left w:w="28" w:type="dxa"/>
              <w:right w:w="28" w:type="dxa"/>
            </w:tcMar>
          </w:tcPr>
          <w:p w14:paraId="7488E05C" w14:textId="77777777" w:rsidR="00691782" w:rsidRPr="0065407C" w:rsidRDefault="00691782" w:rsidP="00433C1A">
            <w:pPr>
              <w:jc w:val="center"/>
              <w:rPr>
                <w:bCs/>
                <w:sz w:val="16"/>
                <w:szCs w:val="16"/>
              </w:rPr>
            </w:pPr>
          </w:p>
        </w:tc>
        <w:tc>
          <w:tcPr>
            <w:tcW w:w="467" w:type="pct"/>
            <w:tcMar>
              <w:left w:w="28" w:type="dxa"/>
              <w:right w:w="28" w:type="dxa"/>
            </w:tcMar>
          </w:tcPr>
          <w:p w14:paraId="42141000" w14:textId="77777777" w:rsidR="00691782" w:rsidRPr="0065407C" w:rsidRDefault="00691782" w:rsidP="00433C1A">
            <w:pPr>
              <w:jc w:val="center"/>
              <w:rPr>
                <w:bCs/>
                <w:sz w:val="16"/>
                <w:szCs w:val="16"/>
              </w:rPr>
            </w:pPr>
          </w:p>
        </w:tc>
        <w:tc>
          <w:tcPr>
            <w:tcW w:w="401" w:type="pct"/>
            <w:tcMar>
              <w:left w:w="28" w:type="dxa"/>
              <w:right w:w="28" w:type="dxa"/>
            </w:tcMar>
          </w:tcPr>
          <w:p w14:paraId="16B69D1B" w14:textId="77777777" w:rsidR="00691782" w:rsidRPr="0065407C" w:rsidRDefault="00691782" w:rsidP="00433C1A">
            <w:pPr>
              <w:jc w:val="center"/>
              <w:rPr>
                <w:bCs/>
                <w:sz w:val="16"/>
                <w:szCs w:val="16"/>
              </w:rPr>
            </w:pPr>
          </w:p>
        </w:tc>
        <w:tc>
          <w:tcPr>
            <w:tcW w:w="401" w:type="pct"/>
            <w:tcMar>
              <w:left w:w="28" w:type="dxa"/>
              <w:right w:w="28" w:type="dxa"/>
            </w:tcMar>
          </w:tcPr>
          <w:p w14:paraId="76B5C4C2" w14:textId="77777777" w:rsidR="00691782" w:rsidRPr="0065407C" w:rsidRDefault="00691782" w:rsidP="00433C1A">
            <w:pPr>
              <w:jc w:val="center"/>
              <w:rPr>
                <w:bCs/>
                <w:sz w:val="16"/>
                <w:szCs w:val="16"/>
              </w:rPr>
            </w:pPr>
          </w:p>
        </w:tc>
        <w:tc>
          <w:tcPr>
            <w:tcW w:w="405" w:type="pct"/>
            <w:tcMar>
              <w:left w:w="28" w:type="dxa"/>
              <w:right w:w="28" w:type="dxa"/>
            </w:tcMar>
          </w:tcPr>
          <w:p w14:paraId="364A5045" w14:textId="77777777" w:rsidR="00691782" w:rsidRPr="0065407C" w:rsidRDefault="00691782" w:rsidP="00433C1A">
            <w:pPr>
              <w:jc w:val="center"/>
              <w:rPr>
                <w:bCs/>
                <w:sz w:val="16"/>
                <w:szCs w:val="16"/>
              </w:rPr>
            </w:pPr>
          </w:p>
        </w:tc>
        <w:tc>
          <w:tcPr>
            <w:tcW w:w="134" w:type="pct"/>
            <w:tcMar>
              <w:left w:w="28" w:type="dxa"/>
              <w:right w:w="28" w:type="dxa"/>
            </w:tcMar>
          </w:tcPr>
          <w:p w14:paraId="5BF64267" w14:textId="77777777" w:rsidR="00691782" w:rsidRPr="0065407C" w:rsidRDefault="00691782" w:rsidP="00433C1A">
            <w:pPr>
              <w:jc w:val="center"/>
              <w:rPr>
                <w:bCs/>
                <w:sz w:val="16"/>
                <w:szCs w:val="16"/>
              </w:rPr>
            </w:pPr>
          </w:p>
        </w:tc>
        <w:tc>
          <w:tcPr>
            <w:tcW w:w="337" w:type="pct"/>
            <w:tcMar>
              <w:left w:w="28" w:type="dxa"/>
              <w:right w:w="28" w:type="dxa"/>
            </w:tcMar>
          </w:tcPr>
          <w:p w14:paraId="115E535F" w14:textId="77777777" w:rsidR="00691782" w:rsidRPr="0065407C" w:rsidRDefault="00691782" w:rsidP="00433C1A">
            <w:pPr>
              <w:jc w:val="center"/>
              <w:rPr>
                <w:b/>
                <w:bCs/>
                <w:sz w:val="16"/>
                <w:szCs w:val="16"/>
              </w:rPr>
            </w:pPr>
          </w:p>
        </w:tc>
        <w:tc>
          <w:tcPr>
            <w:tcW w:w="249" w:type="pct"/>
          </w:tcPr>
          <w:p w14:paraId="6AB110D7" w14:textId="77777777" w:rsidR="00691782" w:rsidRPr="0065407C" w:rsidRDefault="00691782" w:rsidP="00433C1A">
            <w:pPr>
              <w:jc w:val="right"/>
              <w:rPr>
                <w:b/>
                <w:bCs/>
                <w:sz w:val="16"/>
                <w:szCs w:val="16"/>
              </w:rPr>
            </w:pPr>
          </w:p>
        </w:tc>
        <w:tc>
          <w:tcPr>
            <w:tcW w:w="255" w:type="pct"/>
            <w:tcMar>
              <w:left w:w="28" w:type="dxa"/>
              <w:right w:w="28" w:type="dxa"/>
            </w:tcMar>
          </w:tcPr>
          <w:p w14:paraId="25E00430" w14:textId="77777777" w:rsidR="00691782" w:rsidRPr="0065407C" w:rsidRDefault="00691782" w:rsidP="00433C1A">
            <w:pPr>
              <w:jc w:val="right"/>
              <w:rPr>
                <w:b/>
                <w:bCs/>
                <w:sz w:val="16"/>
                <w:szCs w:val="16"/>
              </w:rPr>
            </w:pPr>
          </w:p>
        </w:tc>
      </w:tr>
      <w:tr w:rsidR="00691782" w:rsidRPr="0065407C" w14:paraId="51B38819" w14:textId="77777777" w:rsidTr="00433C1A">
        <w:trPr>
          <w:jc w:val="center"/>
        </w:trPr>
        <w:tc>
          <w:tcPr>
            <w:tcW w:w="1148" w:type="pct"/>
            <w:tcMar>
              <w:left w:w="28" w:type="dxa"/>
              <w:right w:w="28" w:type="dxa"/>
            </w:tcMar>
          </w:tcPr>
          <w:p w14:paraId="05ADA5EB" w14:textId="77777777" w:rsidR="00691782" w:rsidRPr="0065407C" w:rsidRDefault="00691782" w:rsidP="00433C1A">
            <w:pPr>
              <w:ind w:left="226"/>
              <w:jc w:val="right"/>
              <w:rPr>
                <w:bCs/>
                <w:sz w:val="16"/>
                <w:szCs w:val="16"/>
              </w:rPr>
            </w:pPr>
            <w:r w:rsidRPr="0065407C">
              <w:rPr>
                <w:sz w:val="16"/>
                <w:szCs w:val="16"/>
              </w:rPr>
              <w:t>Bari</w:t>
            </w:r>
          </w:p>
        </w:tc>
        <w:tc>
          <w:tcPr>
            <w:tcW w:w="401" w:type="pct"/>
            <w:tcMar>
              <w:left w:w="28" w:type="dxa"/>
              <w:right w:w="28" w:type="dxa"/>
            </w:tcMar>
          </w:tcPr>
          <w:p w14:paraId="71C2E1FD" w14:textId="77777777" w:rsidR="00691782" w:rsidRPr="0065407C" w:rsidRDefault="00691782" w:rsidP="00433C1A">
            <w:pPr>
              <w:jc w:val="center"/>
              <w:rPr>
                <w:bCs/>
                <w:sz w:val="16"/>
                <w:szCs w:val="16"/>
              </w:rPr>
            </w:pPr>
            <w:r w:rsidRPr="0065407C">
              <w:rPr>
                <w:sz w:val="16"/>
                <w:szCs w:val="16"/>
              </w:rPr>
              <w:t>7 (9.3)</w:t>
            </w:r>
          </w:p>
        </w:tc>
        <w:tc>
          <w:tcPr>
            <w:tcW w:w="401" w:type="pct"/>
            <w:tcMar>
              <w:left w:w="28" w:type="dxa"/>
              <w:right w:w="28" w:type="dxa"/>
            </w:tcMar>
          </w:tcPr>
          <w:p w14:paraId="5C649AE6" w14:textId="77777777" w:rsidR="00691782" w:rsidRPr="0065407C" w:rsidRDefault="00691782" w:rsidP="00433C1A">
            <w:pPr>
              <w:jc w:val="center"/>
              <w:rPr>
                <w:bCs/>
                <w:sz w:val="16"/>
                <w:szCs w:val="16"/>
              </w:rPr>
            </w:pPr>
            <w:r w:rsidRPr="0065407C">
              <w:rPr>
                <w:sz w:val="16"/>
                <w:szCs w:val="16"/>
              </w:rPr>
              <w:t>3 (2.4)</w:t>
            </w:r>
          </w:p>
        </w:tc>
        <w:tc>
          <w:tcPr>
            <w:tcW w:w="401" w:type="pct"/>
            <w:tcMar>
              <w:left w:w="28" w:type="dxa"/>
              <w:right w:w="28" w:type="dxa"/>
            </w:tcMar>
          </w:tcPr>
          <w:p w14:paraId="1A974A4A" w14:textId="77777777" w:rsidR="00691782" w:rsidRPr="0065407C" w:rsidRDefault="00691782" w:rsidP="00433C1A">
            <w:pPr>
              <w:jc w:val="center"/>
              <w:rPr>
                <w:bCs/>
                <w:sz w:val="16"/>
                <w:szCs w:val="16"/>
              </w:rPr>
            </w:pPr>
            <w:r w:rsidRPr="0065407C">
              <w:rPr>
                <w:sz w:val="16"/>
                <w:szCs w:val="16"/>
              </w:rPr>
              <w:t>1 (0.9)</w:t>
            </w:r>
          </w:p>
        </w:tc>
        <w:tc>
          <w:tcPr>
            <w:tcW w:w="467" w:type="pct"/>
            <w:tcMar>
              <w:left w:w="28" w:type="dxa"/>
              <w:right w:w="28" w:type="dxa"/>
            </w:tcMar>
          </w:tcPr>
          <w:p w14:paraId="3909BF77" w14:textId="77777777" w:rsidR="00691782" w:rsidRPr="0065407C" w:rsidRDefault="00691782" w:rsidP="00433C1A">
            <w:pPr>
              <w:jc w:val="center"/>
              <w:rPr>
                <w:bCs/>
                <w:sz w:val="16"/>
                <w:szCs w:val="16"/>
              </w:rPr>
            </w:pPr>
            <w:r w:rsidRPr="0065407C">
              <w:rPr>
                <w:sz w:val="16"/>
                <w:szCs w:val="16"/>
              </w:rPr>
              <w:t>1 (0.9)</w:t>
            </w:r>
          </w:p>
        </w:tc>
        <w:tc>
          <w:tcPr>
            <w:tcW w:w="401" w:type="pct"/>
            <w:tcMar>
              <w:left w:w="28" w:type="dxa"/>
              <w:right w:w="28" w:type="dxa"/>
            </w:tcMar>
          </w:tcPr>
          <w:p w14:paraId="4603161E" w14:textId="77777777" w:rsidR="00691782" w:rsidRPr="0065407C" w:rsidRDefault="00691782" w:rsidP="00433C1A">
            <w:pPr>
              <w:jc w:val="center"/>
              <w:rPr>
                <w:bCs/>
                <w:sz w:val="16"/>
                <w:szCs w:val="16"/>
              </w:rPr>
            </w:pPr>
            <w:r w:rsidRPr="0065407C">
              <w:rPr>
                <w:sz w:val="16"/>
                <w:szCs w:val="16"/>
              </w:rPr>
              <w:t>8 (3.6)</w:t>
            </w:r>
          </w:p>
        </w:tc>
        <w:tc>
          <w:tcPr>
            <w:tcW w:w="401" w:type="pct"/>
            <w:tcMar>
              <w:left w:w="28" w:type="dxa"/>
              <w:right w:w="28" w:type="dxa"/>
            </w:tcMar>
          </w:tcPr>
          <w:p w14:paraId="7F744739" w14:textId="77777777" w:rsidR="00691782" w:rsidRPr="0065407C" w:rsidRDefault="00691782" w:rsidP="00433C1A">
            <w:pPr>
              <w:jc w:val="center"/>
              <w:rPr>
                <w:bCs/>
                <w:sz w:val="16"/>
                <w:szCs w:val="16"/>
              </w:rPr>
            </w:pPr>
            <w:r w:rsidRPr="0065407C">
              <w:rPr>
                <w:sz w:val="16"/>
                <w:szCs w:val="16"/>
              </w:rPr>
              <w:t>9 (3.2)</w:t>
            </w:r>
          </w:p>
        </w:tc>
        <w:tc>
          <w:tcPr>
            <w:tcW w:w="405" w:type="pct"/>
            <w:tcMar>
              <w:left w:w="28" w:type="dxa"/>
              <w:right w:w="28" w:type="dxa"/>
            </w:tcMar>
          </w:tcPr>
          <w:p w14:paraId="2ADD5D1B" w14:textId="77777777" w:rsidR="00691782" w:rsidRPr="0065407C" w:rsidRDefault="00691782" w:rsidP="00433C1A">
            <w:pPr>
              <w:jc w:val="center"/>
              <w:rPr>
                <w:bCs/>
                <w:sz w:val="16"/>
                <w:szCs w:val="16"/>
              </w:rPr>
            </w:pPr>
            <w:r w:rsidRPr="0065407C">
              <w:rPr>
                <w:sz w:val="16"/>
                <w:szCs w:val="16"/>
              </w:rPr>
              <w:t>19 (3.6)</w:t>
            </w:r>
          </w:p>
        </w:tc>
        <w:tc>
          <w:tcPr>
            <w:tcW w:w="134" w:type="pct"/>
            <w:vMerge w:val="restart"/>
            <w:tcMar>
              <w:left w:w="28" w:type="dxa"/>
              <w:right w:w="28" w:type="dxa"/>
            </w:tcMar>
            <w:vAlign w:val="center"/>
          </w:tcPr>
          <w:p w14:paraId="094990FB" w14:textId="77777777" w:rsidR="00691782" w:rsidRPr="0065407C" w:rsidRDefault="00691782" w:rsidP="00433C1A">
            <w:pPr>
              <w:jc w:val="center"/>
              <w:rPr>
                <w:rFonts w:ascii="Aptos" w:hAnsi="Aptos"/>
                <w:bCs/>
                <w:sz w:val="16"/>
                <w:szCs w:val="16"/>
              </w:rPr>
            </w:pPr>
            <w:r w:rsidRPr="0065407C">
              <w:rPr>
                <w:rFonts w:ascii="Aptos" w:hAnsi="Aptos"/>
                <w:bCs/>
                <w:sz w:val="16"/>
                <w:szCs w:val="16"/>
              </w:rPr>
              <w:t>48</w:t>
            </w:r>
          </w:p>
        </w:tc>
        <w:tc>
          <w:tcPr>
            <w:tcW w:w="337" w:type="pct"/>
            <w:vMerge w:val="restart"/>
            <w:tcMar>
              <w:left w:w="28" w:type="dxa"/>
              <w:right w:w="28" w:type="dxa"/>
            </w:tcMar>
            <w:vAlign w:val="center"/>
          </w:tcPr>
          <w:p w14:paraId="664B9B30" w14:textId="77777777" w:rsidR="00691782" w:rsidRPr="0065407C" w:rsidRDefault="00691782" w:rsidP="00433C1A">
            <w:pPr>
              <w:jc w:val="center"/>
              <w:rPr>
                <w:rFonts w:ascii="Aptos" w:hAnsi="Aptos"/>
                <w:b/>
                <w:bCs/>
                <w:sz w:val="16"/>
                <w:szCs w:val="16"/>
              </w:rPr>
            </w:pPr>
            <w:r w:rsidRPr="0065407C">
              <w:rPr>
                <w:rFonts w:ascii="Aptos" w:hAnsi="Aptos"/>
                <w:b/>
                <w:bCs/>
                <w:sz w:val="16"/>
                <w:szCs w:val="16"/>
              </w:rPr>
              <w:t>237.21</w:t>
            </w:r>
            <w:r w:rsidRPr="0065407C">
              <w:rPr>
                <w:rFonts w:ascii="Aptos" w:hAnsi="Aptos"/>
                <w:sz w:val="16"/>
                <w:szCs w:val="16"/>
                <w:vertAlign w:val="superscript"/>
              </w:rPr>
              <w:t>†</w:t>
            </w:r>
          </w:p>
        </w:tc>
        <w:tc>
          <w:tcPr>
            <w:tcW w:w="249" w:type="pct"/>
            <w:vMerge w:val="restart"/>
            <w:vAlign w:val="center"/>
          </w:tcPr>
          <w:p w14:paraId="7D8D6E81" w14:textId="77777777" w:rsidR="00691782" w:rsidRPr="0065407C" w:rsidRDefault="00691782" w:rsidP="00433C1A">
            <w:pPr>
              <w:jc w:val="center"/>
              <w:rPr>
                <w:rFonts w:ascii="Aptos" w:hAnsi="Aptos"/>
                <w:b/>
                <w:bCs/>
                <w:sz w:val="16"/>
                <w:szCs w:val="16"/>
              </w:rPr>
            </w:pPr>
            <w:r w:rsidRPr="0065407C">
              <w:rPr>
                <w:b/>
                <w:bCs/>
                <w:sz w:val="16"/>
                <w:szCs w:val="16"/>
              </w:rPr>
              <w:t>.166</w:t>
            </w:r>
          </w:p>
        </w:tc>
        <w:tc>
          <w:tcPr>
            <w:tcW w:w="255" w:type="pct"/>
            <w:vMerge w:val="restart"/>
            <w:tcMar>
              <w:left w:w="28" w:type="dxa"/>
              <w:right w:w="28" w:type="dxa"/>
            </w:tcMar>
            <w:vAlign w:val="center"/>
          </w:tcPr>
          <w:p w14:paraId="35D5448C" w14:textId="77777777" w:rsidR="00691782" w:rsidRPr="0065407C" w:rsidRDefault="00691782" w:rsidP="00433C1A">
            <w:pPr>
              <w:jc w:val="right"/>
              <w:rPr>
                <w:rFonts w:ascii="Aptos" w:hAnsi="Aptos"/>
                <w:b/>
                <w:bCs/>
                <w:sz w:val="16"/>
                <w:szCs w:val="16"/>
              </w:rPr>
            </w:pPr>
            <w:r w:rsidRPr="0065407C">
              <w:rPr>
                <w:rFonts w:ascii="Aptos" w:hAnsi="Aptos"/>
                <w:b/>
                <w:bCs/>
                <w:sz w:val="16"/>
                <w:szCs w:val="16"/>
              </w:rPr>
              <w:t>&lt;.001</w:t>
            </w:r>
          </w:p>
        </w:tc>
      </w:tr>
      <w:tr w:rsidR="00691782" w:rsidRPr="0065407C" w14:paraId="022DCE9E" w14:textId="77777777" w:rsidTr="00433C1A">
        <w:trPr>
          <w:jc w:val="center"/>
        </w:trPr>
        <w:tc>
          <w:tcPr>
            <w:tcW w:w="1148" w:type="pct"/>
            <w:tcMar>
              <w:left w:w="28" w:type="dxa"/>
              <w:right w:w="28" w:type="dxa"/>
            </w:tcMar>
          </w:tcPr>
          <w:p w14:paraId="6F790DBB" w14:textId="77777777" w:rsidR="00691782" w:rsidRPr="0065407C" w:rsidRDefault="00691782" w:rsidP="00433C1A">
            <w:pPr>
              <w:ind w:left="226"/>
              <w:jc w:val="right"/>
              <w:rPr>
                <w:bCs/>
                <w:sz w:val="16"/>
                <w:szCs w:val="16"/>
              </w:rPr>
            </w:pPr>
            <w:r w:rsidRPr="0065407C">
              <w:rPr>
                <w:sz w:val="16"/>
                <w:szCs w:val="16"/>
              </w:rPr>
              <w:t>Basel</w:t>
            </w:r>
          </w:p>
        </w:tc>
        <w:tc>
          <w:tcPr>
            <w:tcW w:w="401" w:type="pct"/>
            <w:tcMar>
              <w:left w:w="28" w:type="dxa"/>
              <w:right w:w="28" w:type="dxa"/>
            </w:tcMar>
          </w:tcPr>
          <w:p w14:paraId="1210B94B" w14:textId="77777777" w:rsidR="00691782" w:rsidRPr="0065407C" w:rsidRDefault="00691782" w:rsidP="00433C1A">
            <w:pPr>
              <w:jc w:val="center"/>
              <w:rPr>
                <w:bCs/>
                <w:sz w:val="16"/>
                <w:szCs w:val="16"/>
              </w:rPr>
            </w:pPr>
            <w:r w:rsidRPr="0065407C">
              <w:rPr>
                <w:sz w:val="16"/>
                <w:szCs w:val="16"/>
              </w:rPr>
              <w:t>11 (14.7)</w:t>
            </w:r>
          </w:p>
        </w:tc>
        <w:tc>
          <w:tcPr>
            <w:tcW w:w="401" w:type="pct"/>
            <w:tcMar>
              <w:left w:w="28" w:type="dxa"/>
              <w:right w:w="28" w:type="dxa"/>
            </w:tcMar>
          </w:tcPr>
          <w:p w14:paraId="26A13D8D" w14:textId="77777777" w:rsidR="00691782" w:rsidRPr="0065407C" w:rsidRDefault="00691782" w:rsidP="00433C1A">
            <w:pPr>
              <w:jc w:val="center"/>
              <w:rPr>
                <w:bCs/>
                <w:sz w:val="16"/>
                <w:szCs w:val="16"/>
              </w:rPr>
            </w:pPr>
            <w:r w:rsidRPr="0065407C">
              <w:rPr>
                <w:sz w:val="16"/>
                <w:szCs w:val="16"/>
              </w:rPr>
              <w:t>12 (9.4)</w:t>
            </w:r>
          </w:p>
        </w:tc>
        <w:tc>
          <w:tcPr>
            <w:tcW w:w="401" w:type="pct"/>
            <w:tcMar>
              <w:left w:w="28" w:type="dxa"/>
              <w:right w:w="28" w:type="dxa"/>
            </w:tcMar>
          </w:tcPr>
          <w:p w14:paraId="12C312C2" w14:textId="77777777" w:rsidR="00691782" w:rsidRPr="0065407C" w:rsidRDefault="00691782" w:rsidP="00433C1A">
            <w:pPr>
              <w:jc w:val="center"/>
              <w:rPr>
                <w:bCs/>
                <w:sz w:val="16"/>
                <w:szCs w:val="16"/>
              </w:rPr>
            </w:pPr>
            <w:r w:rsidRPr="0065407C">
              <w:rPr>
                <w:sz w:val="16"/>
                <w:szCs w:val="16"/>
              </w:rPr>
              <w:t>7 (6.4)</w:t>
            </w:r>
          </w:p>
        </w:tc>
        <w:tc>
          <w:tcPr>
            <w:tcW w:w="467" w:type="pct"/>
            <w:tcMar>
              <w:left w:w="28" w:type="dxa"/>
              <w:right w:w="28" w:type="dxa"/>
            </w:tcMar>
          </w:tcPr>
          <w:p w14:paraId="60B3495B" w14:textId="77777777" w:rsidR="00691782" w:rsidRPr="0065407C" w:rsidRDefault="00691782" w:rsidP="00433C1A">
            <w:pPr>
              <w:jc w:val="center"/>
              <w:rPr>
                <w:bCs/>
                <w:sz w:val="16"/>
                <w:szCs w:val="16"/>
              </w:rPr>
            </w:pPr>
            <w:r w:rsidRPr="0065407C">
              <w:rPr>
                <w:sz w:val="16"/>
                <w:szCs w:val="16"/>
              </w:rPr>
              <w:t>16 (15.0)</w:t>
            </w:r>
          </w:p>
        </w:tc>
        <w:tc>
          <w:tcPr>
            <w:tcW w:w="401" w:type="pct"/>
            <w:tcMar>
              <w:left w:w="28" w:type="dxa"/>
              <w:right w:w="28" w:type="dxa"/>
            </w:tcMar>
          </w:tcPr>
          <w:p w14:paraId="591220B1" w14:textId="77777777" w:rsidR="00691782" w:rsidRPr="0065407C" w:rsidRDefault="00691782" w:rsidP="00433C1A">
            <w:pPr>
              <w:jc w:val="center"/>
              <w:rPr>
                <w:bCs/>
                <w:sz w:val="16"/>
                <w:szCs w:val="16"/>
              </w:rPr>
            </w:pPr>
            <w:r w:rsidRPr="0065407C">
              <w:rPr>
                <w:sz w:val="16"/>
                <w:szCs w:val="16"/>
              </w:rPr>
              <w:t>11 (5.0)</w:t>
            </w:r>
          </w:p>
        </w:tc>
        <w:tc>
          <w:tcPr>
            <w:tcW w:w="401" w:type="pct"/>
            <w:tcMar>
              <w:left w:w="28" w:type="dxa"/>
              <w:right w:w="28" w:type="dxa"/>
            </w:tcMar>
          </w:tcPr>
          <w:p w14:paraId="277D1113" w14:textId="77777777" w:rsidR="00691782" w:rsidRPr="0065407C" w:rsidRDefault="00691782" w:rsidP="00433C1A">
            <w:pPr>
              <w:jc w:val="center"/>
              <w:rPr>
                <w:bCs/>
                <w:sz w:val="16"/>
                <w:szCs w:val="16"/>
              </w:rPr>
            </w:pPr>
            <w:r w:rsidRPr="0065407C">
              <w:rPr>
                <w:sz w:val="16"/>
                <w:szCs w:val="16"/>
              </w:rPr>
              <w:t>16 (5.8)</w:t>
            </w:r>
          </w:p>
        </w:tc>
        <w:tc>
          <w:tcPr>
            <w:tcW w:w="405" w:type="pct"/>
            <w:tcMar>
              <w:left w:w="28" w:type="dxa"/>
              <w:right w:w="28" w:type="dxa"/>
            </w:tcMar>
          </w:tcPr>
          <w:p w14:paraId="0404D987" w14:textId="77777777" w:rsidR="00691782" w:rsidRPr="0065407C" w:rsidRDefault="00691782" w:rsidP="00433C1A">
            <w:pPr>
              <w:jc w:val="center"/>
              <w:rPr>
                <w:bCs/>
                <w:sz w:val="16"/>
                <w:szCs w:val="16"/>
              </w:rPr>
            </w:pPr>
            <w:r w:rsidRPr="0065407C">
              <w:rPr>
                <w:sz w:val="16"/>
                <w:szCs w:val="16"/>
              </w:rPr>
              <w:t>69 (13.2)</w:t>
            </w:r>
          </w:p>
        </w:tc>
        <w:tc>
          <w:tcPr>
            <w:tcW w:w="134" w:type="pct"/>
            <w:vMerge/>
            <w:tcMar>
              <w:left w:w="28" w:type="dxa"/>
              <w:right w:w="28" w:type="dxa"/>
            </w:tcMar>
          </w:tcPr>
          <w:p w14:paraId="4919B86E" w14:textId="77777777" w:rsidR="00691782" w:rsidRPr="0065407C" w:rsidRDefault="00691782" w:rsidP="00433C1A">
            <w:pPr>
              <w:jc w:val="center"/>
              <w:rPr>
                <w:bCs/>
                <w:sz w:val="16"/>
                <w:szCs w:val="16"/>
              </w:rPr>
            </w:pPr>
          </w:p>
        </w:tc>
        <w:tc>
          <w:tcPr>
            <w:tcW w:w="337" w:type="pct"/>
            <w:vMerge/>
            <w:tcMar>
              <w:left w:w="28" w:type="dxa"/>
              <w:right w:w="28" w:type="dxa"/>
            </w:tcMar>
          </w:tcPr>
          <w:p w14:paraId="7AC52A20" w14:textId="77777777" w:rsidR="00691782" w:rsidRPr="0065407C" w:rsidRDefault="00691782" w:rsidP="00433C1A">
            <w:pPr>
              <w:jc w:val="center"/>
              <w:rPr>
                <w:b/>
                <w:bCs/>
                <w:sz w:val="16"/>
                <w:szCs w:val="16"/>
              </w:rPr>
            </w:pPr>
          </w:p>
        </w:tc>
        <w:tc>
          <w:tcPr>
            <w:tcW w:w="249" w:type="pct"/>
            <w:vMerge/>
          </w:tcPr>
          <w:p w14:paraId="78EE097A" w14:textId="77777777" w:rsidR="00691782" w:rsidRPr="0065407C" w:rsidRDefault="00691782" w:rsidP="00433C1A">
            <w:pPr>
              <w:jc w:val="center"/>
              <w:rPr>
                <w:b/>
                <w:bCs/>
                <w:sz w:val="16"/>
                <w:szCs w:val="16"/>
              </w:rPr>
            </w:pPr>
          </w:p>
        </w:tc>
        <w:tc>
          <w:tcPr>
            <w:tcW w:w="255" w:type="pct"/>
            <w:vMerge/>
            <w:tcMar>
              <w:left w:w="28" w:type="dxa"/>
              <w:right w:w="28" w:type="dxa"/>
            </w:tcMar>
          </w:tcPr>
          <w:p w14:paraId="5EEE9743" w14:textId="77777777" w:rsidR="00691782" w:rsidRPr="0065407C" w:rsidRDefault="00691782" w:rsidP="00433C1A">
            <w:pPr>
              <w:jc w:val="right"/>
              <w:rPr>
                <w:b/>
                <w:bCs/>
                <w:sz w:val="16"/>
                <w:szCs w:val="16"/>
              </w:rPr>
            </w:pPr>
          </w:p>
        </w:tc>
      </w:tr>
      <w:tr w:rsidR="00691782" w:rsidRPr="0065407C" w14:paraId="476B2AC9" w14:textId="77777777" w:rsidTr="00433C1A">
        <w:trPr>
          <w:jc w:val="center"/>
        </w:trPr>
        <w:tc>
          <w:tcPr>
            <w:tcW w:w="1148" w:type="pct"/>
            <w:tcMar>
              <w:left w:w="28" w:type="dxa"/>
              <w:right w:w="28" w:type="dxa"/>
            </w:tcMar>
          </w:tcPr>
          <w:p w14:paraId="325C3EBE" w14:textId="77777777" w:rsidR="00691782" w:rsidRPr="0065407C" w:rsidRDefault="00691782" w:rsidP="00433C1A">
            <w:pPr>
              <w:ind w:left="226"/>
              <w:jc w:val="right"/>
              <w:rPr>
                <w:bCs/>
                <w:sz w:val="16"/>
                <w:szCs w:val="16"/>
              </w:rPr>
            </w:pPr>
            <w:r w:rsidRPr="0065407C">
              <w:rPr>
                <w:sz w:val="16"/>
                <w:szCs w:val="16"/>
              </w:rPr>
              <w:t>Birmingham</w:t>
            </w:r>
          </w:p>
        </w:tc>
        <w:tc>
          <w:tcPr>
            <w:tcW w:w="401" w:type="pct"/>
            <w:tcMar>
              <w:left w:w="28" w:type="dxa"/>
              <w:right w:w="28" w:type="dxa"/>
            </w:tcMar>
          </w:tcPr>
          <w:p w14:paraId="17DFD379" w14:textId="77777777" w:rsidR="00691782" w:rsidRPr="0065407C" w:rsidRDefault="00691782" w:rsidP="00433C1A">
            <w:pPr>
              <w:jc w:val="center"/>
              <w:rPr>
                <w:bCs/>
                <w:sz w:val="16"/>
                <w:szCs w:val="16"/>
              </w:rPr>
            </w:pPr>
            <w:r w:rsidRPr="0065407C">
              <w:rPr>
                <w:sz w:val="16"/>
                <w:szCs w:val="16"/>
              </w:rPr>
              <w:t>10 (13.3)</w:t>
            </w:r>
          </w:p>
        </w:tc>
        <w:tc>
          <w:tcPr>
            <w:tcW w:w="401" w:type="pct"/>
            <w:tcMar>
              <w:left w:w="28" w:type="dxa"/>
              <w:right w:w="28" w:type="dxa"/>
            </w:tcMar>
          </w:tcPr>
          <w:p w14:paraId="00C08847" w14:textId="77777777" w:rsidR="00691782" w:rsidRPr="0065407C" w:rsidRDefault="00691782" w:rsidP="00433C1A">
            <w:pPr>
              <w:jc w:val="center"/>
              <w:rPr>
                <w:bCs/>
                <w:sz w:val="16"/>
                <w:szCs w:val="16"/>
              </w:rPr>
            </w:pPr>
            <w:r w:rsidRPr="0065407C">
              <w:rPr>
                <w:sz w:val="16"/>
                <w:szCs w:val="16"/>
              </w:rPr>
              <w:t>4 (3.1)</w:t>
            </w:r>
          </w:p>
        </w:tc>
        <w:tc>
          <w:tcPr>
            <w:tcW w:w="401" w:type="pct"/>
            <w:tcMar>
              <w:left w:w="28" w:type="dxa"/>
              <w:right w:w="28" w:type="dxa"/>
            </w:tcMar>
          </w:tcPr>
          <w:p w14:paraId="7538AB8F" w14:textId="77777777" w:rsidR="00691782" w:rsidRPr="0065407C" w:rsidRDefault="00691782" w:rsidP="00433C1A">
            <w:pPr>
              <w:jc w:val="center"/>
              <w:rPr>
                <w:bCs/>
                <w:sz w:val="16"/>
                <w:szCs w:val="16"/>
              </w:rPr>
            </w:pPr>
            <w:r w:rsidRPr="0065407C">
              <w:rPr>
                <w:sz w:val="16"/>
                <w:szCs w:val="16"/>
              </w:rPr>
              <w:t>6 (5.5)</w:t>
            </w:r>
          </w:p>
        </w:tc>
        <w:tc>
          <w:tcPr>
            <w:tcW w:w="467" w:type="pct"/>
            <w:tcMar>
              <w:left w:w="28" w:type="dxa"/>
              <w:right w:w="28" w:type="dxa"/>
            </w:tcMar>
          </w:tcPr>
          <w:p w14:paraId="1A1A8DC1" w14:textId="77777777" w:rsidR="00691782" w:rsidRPr="0065407C" w:rsidRDefault="00691782" w:rsidP="00433C1A">
            <w:pPr>
              <w:jc w:val="center"/>
              <w:rPr>
                <w:bCs/>
                <w:sz w:val="16"/>
                <w:szCs w:val="16"/>
              </w:rPr>
            </w:pPr>
            <w:r w:rsidRPr="0065407C">
              <w:rPr>
                <w:sz w:val="16"/>
                <w:szCs w:val="16"/>
              </w:rPr>
              <w:t>1 (0.9)</w:t>
            </w:r>
          </w:p>
        </w:tc>
        <w:tc>
          <w:tcPr>
            <w:tcW w:w="401" w:type="pct"/>
            <w:tcMar>
              <w:left w:w="28" w:type="dxa"/>
              <w:right w:w="28" w:type="dxa"/>
            </w:tcMar>
          </w:tcPr>
          <w:p w14:paraId="07BCED6C" w14:textId="77777777" w:rsidR="00691782" w:rsidRPr="0065407C" w:rsidRDefault="00691782" w:rsidP="00433C1A">
            <w:pPr>
              <w:jc w:val="center"/>
              <w:rPr>
                <w:bCs/>
                <w:sz w:val="16"/>
                <w:szCs w:val="16"/>
              </w:rPr>
            </w:pPr>
            <w:r w:rsidRPr="0065407C">
              <w:rPr>
                <w:sz w:val="16"/>
                <w:szCs w:val="16"/>
              </w:rPr>
              <w:t>20 (9.0)</w:t>
            </w:r>
          </w:p>
        </w:tc>
        <w:tc>
          <w:tcPr>
            <w:tcW w:w="401" w:type="pct"/>
            <w:tcMar>
              <w:left w:w="28" w:type="dxa"/>
              <w:right w:w="28" w:type="dxa"/>
            </w:tcMar>
          </w:tcPr>
          <w:p w14:paraId="75ED0692" w14:textId="77777777" w:rsidR="00691782" w:rsidRPr="0065407C" w:rsidRDefault="00691782" w:rsidP="00433C1A">
            <w:pPr>
              <w:jc w:val="center"/>
              <w:rPr>
                <w:bCs/>
                <w:sz w:val="16"/>
                <w:szCs w:val="16"/>
              </w:rPr>
            </w:pPr>
            <w:r w:rsidRPr="0065407C">
              <w:rPr>
                <w:sz w:val="16"/>
                <w:szCs w:val="16"/>
              </w:rPr>
              <w:t>20 (7.2)</w:t>
            </w:r>
          </w:p>
        </w:tc>
        <w:tc>
          <w:tcPr>
            <w:tcW w:w="405" w:type="pct"/>
            <w:tcMar>
              <w:left w:w="28" w:type="dxa"/>
              <w:right w:w="28" w:type="dxa"/>
            </w:tcMar>
          </w:tcPr>
          <w:p w14:paraId="2122140A" w14:textId="77777777" w:rsidR="00691782" w:rsidRPr="0065407C" w:rsidRDefault="00691782" w:rsidP="00433C1A">
            <w:pPr>
              <w:jc w:val="center"/>
              <w:rPr>
                <w:bCs/>
                <w:sz w:val="16"/>
                <w:szCs w:val="16"/>
              </w:rPr>
            </w:pPr>
            <w:r w:rsidRPr="0065407C">
              <w:rPr>
                <w:sz w:val="16"/>
                <w:szCs w:val="16"/>
              </w:rPr>
              <w:t>54 (10.3)</w:t>
            </w:r>
          </w:p>
        </w:tc>
        <w:tc>
          <w:tcPr>
            <w:tcW w:w="134" w:type="pct"/>
            <w:vMerge/>
            <w:tcMar>
              <w:left w:w="28" w:type="dxa"/>
              <w:right w:w="28" w:type="dxa"/>
            </w:tcMar>
          </w:tcPr>
          <w:p w14:paraId="336786FF" w14:textId="77777777" w:rsidR="00691782" w:rsidRPr="0065407C" w:rsidRDefault="00691782" w:rsidP="00433C1A">
            <w:pPr>
              <w:jc w:val="center"/>
              <w:rPr>
                <w:bCs/>
                <w:sz w:val="16"/>
                <w:szCs w:val="16"/>
              </w:rPr>
            </w:pPr>
          </w:p>
        </w:tc>
        <w:tc>
          <w:tcPr>
            <w:tcW w:w="337" w:type="pct"/>
            <w:vMerge/>
            <w:tcMar>
              <w:left w:w="28" w:type="dxa"/>
              <w:right w:w="28" w:type="dxa"/>
            </w:tcMar>
          </w:tcPr>
          <w:p w14:paraId="25B2A36E" w14:textId="77777777" w:rsidR="00691782" w:rsidRPr="0065407C" w:rsidRDefault="00691782" w:rsidP="00433C1A">
            <w:pPr>
              <w:jc w:val="center"/>
              <w:rPr>
                <w:b/>
                <w:bCs/>
                <w:sz w:val="16"/>
                <w:szCs w:val="16"/>
              </w:rPr>
            </w:pPr>
          </w:p>
        </w:tc>
        <w:tc>
          <w:tcPr>
            <w:tcW w:w="249" w:type="pct"/>
            <w:vMerge/>
          </w:tcPr>
          <w:p w14:paraId="51346EAE" w14:textId="77777777" w:rsidR="00691782" w:rsidRPr="0065407C" w:rsidRDefault="00691782" w:rsidP="00433C1A">
            <w:pPr>
              <w:jc w:val="center"/>
              <w:rPr>
                <w:b/>
                <w:bCs/>
                <w:sz w:val="16"/>
                <w:szCs w:val="16"/>
              </w:rPr>
            </w:pPr>
          </w:p>
        </w:tc>
        <w:tc>
          <w:tcPr>
            <w:tcW w:w="255" w:type="pct"/>
            <w:vMerge/>
            <w:tcMar>
              <w:left w:w="28" w:type="dxa"/>
              <w:right w:w="28" w:type="dxa"/>
            </w:tcMar>
          </w:tcPr>
          <w:p w14:paraId="6386DA22" w14:textId="77777777" w:rsidR="00691782" w:rsidRPr="0065407C" w:rsidRDefault="00691782" w:rsidP="00433C1A">
            <w:pPr>
              <w:jc w:val="right"/>
              <w:rPr>
                <w:b/>
                <w:bCs/>
                <w:sz w:val="16"/>
                <w:szCs w:val="16"/>
              </w:rPr>
            </w:pPr>
          </w:p>
        </w:tc>
      </w:tr>
      <w:tr w:rsidR="00691782" w:rsidRPr="0065407C" w14:paraId="6862B0B7" w14:textId="77777777" w:rsidTr="00433C1A">
        <w:trPr>
          <w:jc w:val="center"/>
        </w:trPr>
        <w:tc>
          <w:tcPr>
            <w:tcW w:w="1148" w:type="pct"/>
            <w:tcMar>
              <w:left w:w="28" w:type="dxa"/>
              <w:right w:w="28" w:type="dxa"/>
            </w:tcMar>
          </w:tcPr>
          <w:p w14:paraId="75553217" w14:textId="77777777" w:rsidR="00691782" w:rsidRPr="0065407C" w:rsidRDefault="00691782" w:rsidP="00433C1A">
            <w:pPr>
              <w:ind w:left="226"/>
              <w:jc w:val="right"/>
              <w:rPr>
                <w:bCs/>
                <w:sz w:val="16"/>
                <w:szCs w:val="16"/>
              </w:rPr>
            </w:pPr>
            <w:r w:rsidRPr="0065407C">
              <w:rPr>
                <w:sz w:val="16"/>
                <w:szCs w:val="16"/>
              </w:rPr>
              <w:t>Cologne</w:t>
            </w:r>
          </w:p>
        </w:tc>
        <w:tc>
          <w:tcPr>
            <w:tcW w:w="401" w:type="pct"/>
            <w:tcMar>
              <w:left w:w="28" w:type="dxa"/>
              <w:right w:w="28" w:type="dxa"/>
            </w:tcMar>
          </w:tcPr>
          <w:p w14:paraId="606F8AB9" w14:textId="77777777" w:rsidR="00691782" w:rsidRPr="0065407C" w:rsidRDefault="00691782" w:rsidP="00433C1A">
            <w:pPr>
              <w:jc w:val="center"/>
              <w:rPr>
                <w:bCs/>
                <w:sz w:val="16"/>
                <w:szCs w:val="16"/>
              </w:rPr>
            </w:pPr>
            <w:r w:rsidRPr="0065407C">
              <w:rPr>
                <w:sz w:val="16"/>
                <w:szCs w:val="16"/>
              </w:rPr>
              <w:t>12 (16)</w:t>
            </w:r>
          </w:p>
        </w:tc>
        <w:tc>
          <w:tcPr>
            <w:tcW w:w="401" w:type="pct"/>
            <w:tcMar>
              <w:left w:w="28" w:type="dxa"/>
              <w:right w:w="28" w:type="dxa"/>
            </w:tcMar>
          </w:tcPr>
          <w:p w14:paraId="3229CA7A" w14:textId="77777777" w:rsidR="00691782" w:rsidRPr="0065407C" w:rsidRDefault="00691782" w:rsidP="00433C1A">
            <w:pPr>
              <w:jc w:val="center"/>
              <w:rPr>
                <w:bCs/>
                <w:sz w:val="16"/>
                <w:szCs w:val="16"/>
              </w:rPr>
            </w:pPr>
            <w:r w:rsidRPr="0065407C">
              <w:rPr>
                <w:sz w:val="16"/>
                <w:szCs w:val="16"/>
              </w:rPr>
              <w:t>15 (11.8)</w:t>
            </w:r>
          </w:p>
        </w:tc>
        <w:tc>
          <w:tcPr>
            <w:tcW w:w="401" w:type="pct"/>
            <w:tcMar>
              <w:left w:w="28" w:type="dxa"/>
              <w:right w:w="28" w:type="dxa"/>
            </w:tcMar>
          </w:tcPr>
          <w:p w14:paraId="08497A0C" w14:textId="77777777" w:rsidR="00691782" w:rsidRPr="0065407C" w:rsidRDefault="00691782" w:rsidP="00433C1A">
            <w:pPr>
              <w:jc w:val="center"/>
              <w:rPr>
                <w:bCs/>
                <w:sz w:val="16"/>
                <w:szCs w:val="16"/>
              </w:rPr>
            </w:pPr>
            <w:r w:rsidRPr="0065407C">
              <w:rPr>
                <w:sz w:val="16"/>
                <w:szCs w:val="16"/>
              </w:rPr>
              <w:t>11 (10)</w:t>
            </w:r>
          </w:p>
        </w:tc>
        <w:tc>
          <w:tcPr>
            <w:tcW w:w="467" w:type="pct"/>
            <w:tcMar>
              <w:left w:w="28" w:type="dxa"/>
              <w:right w:w="28" w:type="dxa"/>
            </w:tcMar>
          </w:tcPr>
          <w:p w14:paraId="05DBDC07" w14:textId="77777777" w:rsidR="00691782" w:rsidRPr="0065407C" w:rsidRDefault="00691782" w:rsidP="00433C1A">
            <w:pPr>
              <w:jc w:val="center"/>
              <w:rPr>
                <w:bCs/>
                <w:sz w:val="16"/>
                <w:szCs w:val="16"/>
              </w:rPr>
            </w:pPr>
            <w:r w:rsidRPr="0065407C">
              <w:rPr>
                <w:sz w:val="16"/>
                <w:szCs w:val="16"/>
              </w:rPr>
              <w:t>38 (35.5)</w:t>
            </w:r>
          </w:p>
        </w:tc>
        <w:tc>
          <w:tcPr>
            <w:tcW w:w="401" w:type="pct"/>
            <w:tcMar>
              <w:left w:w="28" w:type="dxa"/>
              <w:right w:w="28" w:type="dxa"/>
            </w:tcMar>
          </w:tcPr>
          <w:p w14:paraId="5E94BED3" w14:textId="77777777" w:rsidR="00691782" w:rsidRPr="0065407C" w:rsidRDefault="00691782" w:rsidP="00433C1A">
            <w:pPr>
              <w:jc w:val="center"/>
              <w:rPr>
                <w:bCs/>
                <w:sz w:val="16"/>
                <w:szCs w:val="16"/>
              </w:rPr>
            </w:pPr>
            <w:r w:rsidRPr="0065407C">
              <w:rPr>
                <w:sz w:val="16"/>
                <w:szCs w:val="16"/>
              </w:rPr>
              <w:t>10 (4.5)</w:t>
            </w:r>
          </w:p>
        </w:tc>
        <w:tc>
          <w:tcPr>
            <w:tcW w:w="401" w:type="pct"/>
            <w:tcMar>
              <w:left w:w="28" w:type="dxa"/>
              <w:right w:w="28" w:type="dxa"/>
            </w:tcMar>
          </w:tcPr>
          <w:p w14:paraId="0B698D08" w14:textId="77777777" w:rsidR="00691782" w:rsidRPr="0065407C" w:rsidRDefault="00691782" w:rsidP="00433C1A">
            <w:pPr>
              <w:jc w:val="center"/>
              <w:rPr>
                <w:bCs/>
                <w:sz w:val="16"/>
                <w:szCs w:val="16"/>
              </w:rPr>
            </w:pPr>
            <w:r w:rsidRPr="0065407C">
              <w:rPr>
                <w:sz w:val="16"/>
                <w:szCs w:val="16"/>
              </w:rPr>
              <w:t>56 (20.1)</w:t>
            </w:r>
          </w:p>
        </w:tc>
        <w:tc>
          <w:tcPr>
            <w:tcW w:w="405" w:type="pct"/>
            <w:tcMar>
              <w:left w:w="28" w:type="dxa"/>
              <w:right w:w="28" w:type="dxa"/>
            </w:tcMar>
          </w:tcPr>
          <w:p w14:paraId="6B54205B" w14:textId="77777777" w:rsidR="00691782" w:rsidRPr="0065407C" w:rsidRDefault="00691782" w:rsidP="00433C1A">
            <w:pPr>
              <w:jc w:val="center"/>
              <w:rPr>
                <w:bCs/>
                <w:sz w:val="16"/>
                <w:szCs w:val="16"/>
              </w:rPr>
            </w:pPr>
            <w:r w:rsidRPr="0065407C">
              <w:rPr>
                <w:sz w:val="16"/>
                <w:szCs w:val="16"/>
              </w:rPr>
              <w:t>75 (14.4)</w:t>
            </w:r>
          </w:p>
        </w:tc>
        <w:tc>
          <w:tcPr>
            <w:tcW w:w="134" w:type="pct"/>
            <w:vMerge/>
            <w:tcMar>
              <w:left w:w="28" w:type="dxa"/>
              <w:right w:w="28" w:type="dxa"/>
            </w:tcMar>
          </w:tcPr>
          <w:p w14:paraId="156A2298" w14:textId="77777777" w:rsidR="00691782" w:rsidRPr="0065407C" w:rsidRDefault="00691782" w:rsidP="00433C1A">
            <w:pPr>
              <w:jc w:val="center"/>
              <w:rPr>
                <w:bCs/>
                <w:sz w:val="16"/>
                <w:szCs w:val="16"/>
              </w:rPr>
            </w:pPr>
          </w:p>
        </w:tc>
        <w:tc>
          <w:tcPr>
            <w:tcW w:w="337" w:type="pct"/>
            <w:vMerge/>
            <w:tcMar>
              <w:left w:w="28" w:type="dxa"/>
              <w:right w:w="28" w:type="dxa"/>
            </w:tcMar>
          </w:tcPr>
          <w:p w14:paraId="23BDEB7A" w14:textId="77777777" w:rsidR="00691782" w:rsidRPr="0065407C" w:rsidRDefault="00691782" w:rsidP="00433C1A">
            <w:pPr>
              <w:jc w:val="center"/>
              <w:rPr>
                <w:b/>
                <w:bCs/>
                <w:sz w:val="16"/>
                <w:szCs w:val="16"/>
              </w:rPr>
            </w:pPr>
          </w:p>
        </w:tc>
        <w:tc>
          <w:tcPr>
            <w:tcW w:w="249" w:type="pct"/>
            <w:vMerge/>
          </w:tcPr>
          <w:p w14:paraId="47FF5B05" w14:textId="77777777" w:rsidR="00691782" w:rsidRPr="0065407C" w:rsidRDefault="00691782" w:rsidP="00433C1A">
            <w:pPr>
              <w:jc w:val="center"/>
              <w:rPr>
                <w:b/>
                <w:bCs/>
                <w:sz w:val="16"/>
                <w:szCs w:val="16"/>
              </w:rPr>
            </w:pPr>
          </w:p>
        </w:tc>
        <w:tc>
          <w:tcPr>
            <w:tcW w:w="255" w:type="pct"/>
            <w:vMerge/>
            <w:tcMar>
              <w:left w:w="28" w:type="dxa"/>
              <w:right w:w="28" w:type="dxa"/>
            </w:tcMar>
          </w:tcPr>
          <w:p w14:paraId="2A53B565" w14:textId="77777777" w:rsidR="00691782" w:rsidRPr="0065407C" w:rsidRDefault="00691782" w:rsidP="00433C1A">
            <w:pPr>
              <w:jc w:val="right"/>
              <w:rPr>
                <w:b/>
                <w:bCs/>
                <w:sz w:val="16"/>
                <w:szCs w:val="16"/>
              </w:rPr>
            </w:pPr>
          </w:p>
        </w:tc>
      </w:tr>
      <w:tr w:rsidR="00691782" w:rsidRPr="0065407C" w14:paraId="45AADBCC" w14:textId="77777777" w:rsidTr="00433C1A">
        <w:trPr>
          <w:jc w:val="center"/>
        </w:trPr>
        <w:tc>
          <w:tcPr>
            <w:tcW w:w="1148" w:type="pct"/>
            <w:tcMar>
              <w:left w:w="28" w:type="dxa"/>
              <w:right w:w="28" w:type="dxa"/>
            </w:tcMar>
          </w:tcPr>
          <w:p w14:paraId="2D225232" w14:textId="77777777" w:rsidR="00691782" w:rsidRPr="0065407C" w:rsidRDefault="00691782" w:rsidP="00433C1A">
            <w:pPr>
              <w:ind w:left="226"/>
              <w:jc w:val="right"/>
              <w:rPr>
                <w:bCs/>
                <w:sz w:val="16"/>
                <w:szCs w:val="16"/>
              </w:rPr>
            </w:pPr>
            <w:r w:rsidRPr="0065407C">
              <w:rPr>
                <w:sz w:val="16"/>
                <w:szCs w:val="16"/>
              </w:rPr>
              <w:t>Munich</w:t>
            </w:r>
          </w:p>
        </w:tc>
        <w:tc>
          <w:tcPr>
            <w:tcW w:w="401" w:type="pct"/>
            <w:tcMar>
              <w:left w:w="28" w:type="dxa"/>
              <w:right w:w="28" w:type="dxa"/>
            </w:tcMar>
          </w:tcPr>
          <w:p w14:paraId="18B8095B" w14:textId="77777777" w:rsidR="00691782" w:rsidRPr="0065407C" w:rsidRDefault="00691782" w:rsidP="00433C1A">
            <w:pPr>
              <w:jc w:val="center"/>
              <w:rPr>
                <w:bCs/>
                <w:sz w:val="16"/>
                <w:szCs w:val="16"/>
              </w:rPr>
            </w:pPr>
            <w:r w:rsidRPr="0065407C">
              <w:rPr>
                <w:sz w:val="16"/>
                <w:szCs w:val="16"/>
              </w:rPr>
              <w:t>13 (17.3)</w:t>
            </w:r>
          </w:p>
        </w:tc>
        <w:tc>
          <w:tcPr>
            <w:tcW w:w="401" w:type="pct"/>
            <w:tcMar>
              <w:left w:w="28" w:type="dxa"/>
              <w:right w:w="28" w:type="dxa"/>
            </w:tcMar>
          </w:tcPr>
          <w:p w14:paraId="674B9C95" w14:textId="77777777" w:rsidR="00691782" w:rsidRPr="0065407C" w:rsidRDefault="00691782" w:rsidP="00433C1A">
            <w:pPr>
              <w:jc w:val="center"/>
              <w:rPr>
                <w:bCs/>
                <w:sz w:val="16"/>
                <w:szCs w:val="16"/>
              </w:rPr>
            </w:pPr>
            <w:r w:rsidRPr="0065407C">
              <w:rPr>
                <w:sz w:val="16"/>
                <w:szCs w:val="16"/>
              </w:rPr>
              <w:t>43 (33.9)</w:t>
            </w:r>
          </w:p>
        </w:tc>
        <w:tc>
          <w:tcPr>
            <w:tcW w:w="401" w:type="pct"/>
            <w:tcMar>
              <w:left w:w="28" w:type="dxa"/>
              <w:right w:w="28" w:type="dxa"/>
            </w:tcMar>
          </w:tcPr>
          <w:p w14:paraId="5AC2E6A1" w14:textId="77777777" w:rsidR="00691782" w:rsidRPr="0065407C" w:rsidRDefault="00691782" w:rsidP="00433C1A">
            <w:pPr>
              <w:jc w:val="center"/>
              <w:rPr>
                <w:bCs/>
                <w:sz w:val="16"/>
                <w:szCs w:val="16"/>
              </w:rPr>
            </w:pPr>
            <w:r w:rsidRPr="0065407C">
              <w:rPr>
                <w:sz w:val="16"/>
                <w:szCs w:val="16"/>
              </w:rPr>
              <w:t>56 (50.9)</w:t>
            </w:r>
          </w:p>
        </w:tc>
        <w:tc>
          <w:tcPr>
            <w:tcW w:w="467" w:type="pct"/>
            <w:tcMar>
              <w:left w:w="28" w:type="dxa"/>
              <w:right w:w="28" w:type="dxa"/>
            </w:tcMar>
          </w:tcPr>
          <w:p w14:paraId="02169AEA" w14:textId="77777777" w:rsidR="00691782" w:rsidRPr="0065407C" w:rsidRDefault="00691782" w:rsidP="00433C1A">
            <w:pPr>
              <w:jc w:val="center"/>
              <w:rPr>
                <w:bCs/>
                <w:sz w:val="16"/>
                <w:szCs w:val="16"/>
              </w:rPr>
            </w:pPr>
            <w:r w:rsidRPr="0065407C">
              <w:rPr>
                <w:sz w:val="16"/>
                <w:szCs w:val="16"/>
              </w:rPr>
              <w:t>41 (38.3)</w:t>
            </w:r>
          </w:p>
        </w:tc>
        <w:tc>
          <w:tcPr>
            <w:tcW w:w="401" w:type="pct"/>
            <w:tcMar>
              <w:left w:w="28" w:type="dxa"/>
              <w:right w:w="28" w:type="dxa"/>
            </w:tcMar>
          </w:tcPr>
          <w:p w14:paraId="3841B01E" w14:textId="77777777" w:rsidR="00691782" w:rsidRPr="0065407C" w:rsidRDefault="00691782" w:rsidP="00433C1A">
            <w:pPr>
              <w:jc w:val="center"/>
              <w:rPr>
                <w:bCs/>
                <w:sz w:val="16"/>
                <w:szCs w:val="16"/>
              </w:rPr>
            </w:pPr>
            <w:r w:rsidRPr="0065407C">
              <w:rPr>
                <w:sz w:val="16"/>
                <w:szCs w:val="16"/>
              </w:rPr>
              <w:t>81 (36.5)</w:t>
            </w:r>
          </w:p>
        </w:tc>
        <w:tc>
          <w:tcPr>
            <w:tcW w:w="401" w:type="pct"/>
            <w:tcMar>
              <w:left w:w="28" w:type="dxa"/>
              <w:right w:w="28" w:type="dxa"/>
            </w:tcMar>
          </w:tcPr>
          <w:p w14:paraId="4B0E2FB7" w14:textId="77777777" w:rsidR="00691782" w:rsidRPr="0065407C" w:rsidRDefault="00691782" w:rsidP="00433C1A">
            <w:pPr>
              <w:jc w:val="center"/>
              <w:rPr>
                <w:bCs/>
                <w:sz w:val="16"/>
                <w:szCs w:val="16"/>
              </w:rPr>
            </w:pPr>
            <w:r w:rsidRPr="0065407C">
              <w:rPr>
                <w:sz w:val="16"/>
                <w:szCs w:val="16"/>
              </w:rPr>
              <w:t>101 (36.3)</w:t>
            </w:r>
          </w:p>
        </w:tc>
        <w:tc>
          <w:tcPr>
            <w:tcW w:w="405" w:type="pct"/>
            <w:tcMar>
              <w:left w:w="28" w:type="dxa"/>
              <w:right w:w="28" w:type="dxa"/>
            </w:tcMar>
          </w:tcPr>
          <w:p w14:paraId="7A494E87" w14:textId="77777777" w:rsidR="00691782" w:rsidRPr="0065407C" w:rsidRDefault="00691782" w:rsidP="00433C1A">
            <w:pPr>
              <w:jc w:val="center"/>
              <w:rPr>
                <w:bCs/>
                <w:sz w:val="16"/>
                <w:szCs w:val="16"/>
              </w:rPr>
            </w:pPr>
            <w:r w:rsidRPr="0065407C">
              <w:rPr>
                <w:sz w:val="16"/>
                <w:szCs w:val="16"/>
              </w:rPr>
              <w:t>125 (23.9)</w:t>
            </w:r>
          </w:p>
        </w:tc>
        <w:tc>
          <w:tcPr>
            <w:tcW w:w="134" w:type="pct"/>
            <w:vMerge/>
            <w:tcMar>
              <w:left w:w="28" w:type="dxa"/>
              <w:right w:w="28" w:type="dxa"/>
            </w:tcMar>
          </w:tcPr>
          <w:p w14:paraId="69568315" w14:textId="77777777" w:rsidR="00691782" w:rsidRPr="0065407C" w:rsidRDefault="00691782" w:rsidP="00433C1A">
            <w:pPr>
              <w:jc w:val="center"/>
              <w:rPr>
                <w:bCs/>
                <w:sz w:val="16"/>
                <w:szCs w:val="16"/>
              </w:rPr>
            </w:pPr>
          </w:p>
        </w:tc>
        <w:tc>
          <w:tcPr>
            <w:tcW w:w="337" w:type="pct"/>
            <w:vMerge/>
            <w:tcMar>
              <w:left w:w="28" w:type="dxa"/>
              <w:right w:w="28" w:type="dxa"/>
            </w:tcMar>
          </w:tcPr>
          <w:p w14:paraId="36EFA827" w14:textId="77777777" w:rsidR="00691782" w:rsidRPr="0065407C" w:rsidRDefault="00691782" w:rsidP="00433C1A">
            <w:pPr>
              <w:jc w:val="center"/>
              <w:rPr>
                <w:b/>
                <w:bCs/>
                <w:sz w:val="16"/>
                <w:szCs w:val="16"/>
              </w:rPr>
            </w:pPr>
          </w:p>
        </w:tc>
        <w:tc>
          <w:tcPr>
            <w:tcW w:w="249" w:type="pct"/>
            <w:vMerge/>
          </w:tcPr>
          <w:p w14:paraId="2312ACBF" w14:textId="77777777" w:rsidR="00691782" w:rsidRPr="0065407C" w:rsidRDefault="00691782" w:rsidP="00433C1A">
            <w:pPr>
              <w:jc w:val="center"/>
              <w:rPr>
                <w:b/>
                <w:bCs/>
                <w:sz w:val="16"/>
                <w:szCs w:val="16"/>
              </w:rPr>
            </w:pPr>
          </w:p>
        </w:tc>
        <w:tc>
          <w:tcPr>
            <w:tcW w:w="255" w:type="pct"/>
            <w:vMerge/>
            <w:tcMar>
              <w:left w:w="28" w:type="dxa"/>
              <w:right w:w="28" w:type="dxa"/>
            </w:tcMar>
          </w:tcPr>
          <w:p w14:paraId="1E79E74B" w14:textId="77777777" w:rsidR="00691782" w:rsidRPr="0065407C" w:rsidRDefault="00691782" w:rsidP="00433C1A">
            <w:pPr>
              <w:jc w:val="right"/>
              <w:rPr>
                <w:b/>
                <w:bCs/>
                <w:sz w:val="16"/>
                <w:szCs w:val="16"/>
              </w:rPr>
            </w:pPr>
          </w:p>
        </w:tc>
      </w:tr>
      <w:tr w:rsidR="00691782" w:rsidRPr="0065407C" w14:paraId="55925EE6" w14:textId="77777777" w:rsidTr="00433C1A">
        <w:trPr>
          <w:jc w:val="center"/>
        </w:trPr>
        <w:tc>
          <w:tcPr>
            <w:tcW w:w="1148" w:type="pct"/>
            <w:tcMar>
              <w:left w:w="28" w:type="dxa"/>
              <w:right w:w="28" w:type="dxa"/>
            </w:tcMar>
          </w:tcPr>
          <w:p w14:paraId="46BEF9C0" w14:textId="77777777" w:rsidR="00691782" w:rsidRPr="0065407C" w:rsidRDefault="00691782" w:rsidP="00433C1A">
            <w:pPr>
              <w:ind w:left="226"/>
              <w:jc w:val="right"/>
              <w:rPr>
                <w:bCs/>
                <w:sz w:val="16"/>
                <w:szCs w:val="16"/>
              </w:rPr>
            </w:pPr>
            <w:r w:rsidRPr="0065407C">
              <w:rPr>
                <w:sz w:val="16"/>
                <w:szCs w:val="16"/>
              </w:rPr>
              <w:t>Milan</w:t>
            </w:r>
          </w:p>
        </w:tc>
        <w:tc>
          <w:tcPr>
            <w:tcW w:w="401" w:type="pct"/>
            <w:tcMar>
              <w:left w:w="28" w:type="dxa"/>
              <w:right w:w="28" w:type="dxa"/>
            </w:tcMar>
          </w:tcPr>
          <w:p w14:paraId="27801005" w14:textId="77777777" w:rsidR="00691782" w:rsidRPr="0065407C" w:rsidRDefault="00691782" w:rsidP="00433C1A">
            <w:pPr>
              <w:jc w:val="center"/>
              <w:rPr>
                <w:bCs/>
                <w:sz w:val="16"/>
                <w:szCs w:val="16"/>
              </w:rPr>
            </w:pPr>
            <w:r w:rsidRPr="0065407C">
              <w:rPr>
                <w:sz w:val="16"/>
                <w:szCs w:val="16"/>
              </w:rPr>
              <w:t>1 (1.3)</w:t>
            </w:r>
          </w:p>
        </w:tc>
        <w:tc>
          <w:tcPr>
            <w:tcW w:w="401" w:type="pct"/>
            <w:tcMar>
              <w:left w:w="28" w:type="dxa"/>
              <w:right w:w="28" w:type="dxa"/>
            </w:tcMar>
          </w:tcPr>
          <w:p w14:paraId="76F35E6A" w14:textId="77777777" w:rsidR="00691782" w:rsidRPr="0065407C" w:rsidRDefault="00691782" w:rsidP="00433C1A">
            <w:pPr>
              <w:jc w:val="center"/>
              <w:rPr>
                <w:bCs/>
                <w:sz w:val="16"/>
                <w:szCs w:val="16"/>
              </w:rPr>
            </w:pPr>
            <w:r w:rsidRPr="0065407C">
              <w:rPr>
                <w:sz w:val="16"/>
                <w:szCs w:val="16"/>
              </w:rPr>
              <w:t>24 (18.9)</w:t>
            </w:r>
          </w:p>
        </w:tc>
        <w:tc>
          <w:tcPr>
            <w:tcW w:w="401" w:type="pct"/>
            <w:tcMar>
              <w:left w:w="28" w:type="dxa"/>
              <w:right w:w="28" w:type="dxa"/>
            </w:tcMar>
          </w:tcPr>
          <w:p w14:paraId="7179F719" w14:textId="77777777" w:rsidR="00691782" w:rsidRPr="0065407C" w:rsidRDefault="00691782" w:rsidP="00433C1A">
            <w:pPr>
              <w:jc w:val="center"/>
              <w:rPr>
                <w:bCs/>
                <w:sz w:val="16"/>
                <w:szCs w:val="16"/>
              </w:rPr>
            </w:pPr>
            <w:r w:rsidRPr="0065407C">
              <w:rPr>
                <w:sz w:val="16"/>
                <w:szCs w:val="16"/>
              </w:rPr>
              <w:t>6 (5.5)</w:t>
            </w:r>
          </w:p>
        </w:tc>
        <w:tc>
          <w:tcPr>
            <w:tcW w:w="467" w:type="pct"/>
            <w:tcMar>
              <w:left w:w="28" w:type="dxa"/>
              <w:right w:w="28" w:type="dxa"/>
            </w:tcMar>
          </w:tcPr>
          <w:p w14:paraId="6F097E2E" w14:textId="77777777" w:rsidR="00691782" w:rsidRPr="0065407C" w:rsidRDefault="00691782" w:rsidP="00433C1A">
            <w:pPr>
              <w:jc w:val="center"/>
              <w:rPr>
                <w:bCs/>
                <w:sz w:val="16"/>
                <w:szCs w:val="16"/>
              </w:rPr>
            </w:pPr>
            <w:r w:rsidRPr="0065407C">
              <w:rPr>
                <w:sz w:val="16"/>
                <w:szCs w:val="16"/>
              </w:rPr>
              <w:t>0 (0.0)</w:t>
            </w:r>
          </w:p>
        </w:tc>
        <w:tc>
          <w:tcPr>
            <w:tcW w:w="401" w:type="pct"/>
            <w:tcMar>
              <w:left w:w="28" w:type="dxa"/>
              <w:right w:w="28" w:type="dxa"/>
            </w:tcMar>
          </w:tcPr>
          <w:p w14:paraId="5A3A8D8A" w14:textId="77777777" w:rsidR="00691782" w:rsidRPr="0065407C" w:rsidRDefault="00691782" w:rsidP="00433C1A">
            <w:pPr>
              <w:jc w:val="center"/>
              <w:rPr>
                <w:bCs/>
                <w:sz w:val="16"/>
                <w:szCs w:val="16"/>
              </w:rPr>
            </w:pPr>
            <w:r w:rsidRPr="0065407C">
              <w:rPr>
                <w:sz w:val="16"/>
                <w:szCs w:val="16"/>
              </w:rPr>
              <w:t>32 (14.4)</w:t>
            </w:r>
          </w:p>
        </w:tc>
        <w:tc>
          <w:tcPr>
            <w:tcW w:w="401" w:type="pct"/>
            <w:tcMar>
              <w:left w:w="28" w:type="dxa"/>
              <w:right w:w="28" w:type="dxa"/>
            </w:tcMar>
          </w:tcPr>
          <w:p w14:paraId="1354D774" w14:textId="77777777" w:rsidR="00691782" w:rsidRPr="0065407C" w:rsidRDefault="00691782" w:rsidP="00433C1A">
            <w:pPr>
              <w:jc w:val="center"/>
              <w:rPr>
                <w:bCs/>
                <w:sz w:val="16"/>
                <w:szCs w:val="16"/>
              </w:rPr>
            </w:pPr>
            <w:r w:rsidRPr="0065407C">
              <w:rPr>
                <w:sz w:val="16"/>
                <w:szCs w:val="16"/>
              </w:rPr>
              <w:t>21 (7.6)</w:t>
            </w:r>
          </w:p>
        </w:tc>
        <w:tc>
          <w:tcPr>
            <w:tcW w:w="405" w:type="pct"/>
            <w:tcMar>
              <w:left w:w="28" w:type="dxa"/>
              <w:right w:w="28" w:type="dxa"/>
            </w:tcMar>
          </w:tcPr>
          <w:p w14:paraId="38DA3B55" w14:textId="77777777" w:rsidR="00691782" w:rsidRPr="0065407C" w:rsidRDefault="00691782" w:rsidP="00433C1A">
            <w:pPr>
              <w:jc w:val="center"/>
              <w:rPr>
                <w:bCs/>
                <w:sz w:val="16"/>
                <w:szCs w:val="16"/>
              </w:rPr>
            </w:pPr>
            <w:r w:rsidRPr="0065407C">
              <w:rPr>
                <w:sz w:val="16"/>
                <w:szCs w:val="16"/>
              </w:rPr>
              <w:t>36 (6.9)</w:t>
            </w:r>
          </w:p>
        </w:tc>
        <w:tc>
          <w:tcPr>
            <w:tcW w:w="134" w:type="pct"/>
            <w:vMerge/>
            <w:tcMar>
              <w:left w:w="28" w:type="dxa"/>
              <w:right w:w="28" w:type="dxa"/>
            </w:tcMar>
          </w:tcPr>
          <w:p w14:paraId="2722FC94" w14:textId="77777777" w:rsidR="00691782" w:rsidRPr="0065407C" w:rsidRDefault="00691782" w:rsidP="00433C1A">
            <w:pPr>
              <w:jc w:val="center"/>
              <w:rPr>
                <w:bCs/>
                <w:sz w:val="16"/>
                <w:szCs w:val="16"/>
              </w:rPr>
            </w:pPr>
          </w:p>
        </w:tc>
        <w:tc>
          <w:tcPr>
            <w:tcW w:w="337" w:type="pct"/>
            <w:vMerge/>
            <w:tcMar>
              <w:left w:w="28" w:type="dxa"/>
              <w:right w:w="28" w:type="dxa"/>
            </w:tcMar>
          </w:tcPr>
          <w:p w14:paraId="0440854C" w14:textId="77777777" w:rsidR="00691782" w:rsidRPr="0065407C" w:rsidRDefault="00691782" w:rsidP="00433C1A">
            <w:pPr>
              <w:jc w:val="center"/>
              <w:rPr>
                <w:b/>
                <w:bCs/>
                <w:sz w:val="16"/>
                <w:szCs w:val="16"/>
              </w:rPr>
            </w:pPr>
          </w:p>
        </w:tc>
        <w:tc>
          <w:tcPr>
            <w:tcW w:w="249" w:type="pct"/>
            <w:vMerge/>
          </w:tcPr>
          <w:p w14:paraId="3A466BAF" w14:textId="77777777" w:rsidR="00691782" w:rsidRPr="0065407C" w:rsidRDefault="00691782" w:rsidP="00433C1A">
            <w:pPr>
              <w:jc w:val="center"/>
              <w:rPr>
                <w:b/>
                <w:bCs/>
                <w:sz w:val="16"/>
                <w:szCs w:val="16"/>
              </w:rPr>
            </w:pPr>
          </w:p>
        </w:tc>
        <w:tc>
          <w:tcPr>
            <w:tcW w:w="255" w:type="pct"/>
            <w:vMerge/>
            <w:tcMar>
              <w:left w:w="28" w:type="dxa"/>
              <w:right w:w="28" w:type="dxa"/>
            </w:tcMar>
          </w:tcPr>
          <w:p w14:paraId="3A9DDF75" w14:textId="77777777" w:rsidR="00691782" w:rsidRPr="0065407C" w:rsidRDefault="00691782" w:rsidP="00433C1A">
            <w:pPr>
              <w:jc w:val="right"/>
              <w:rPr>
                <w:b/>
                <w:bCs/>
                <w:sz w:val="16"/>
                <w:szCs w:val="16"/>
              </w:rPr>
            </w:pPr>
          </w:p>
        </w:tc>
      </w:tr>
      <w:tr w:rsidR="00691782" w:rsidRPr="0065407C" w14:paraId="70B1E9F3" w14:textId="77777777" w:rsidTr="00433C1A">
        <w:trPr>
          <w:jc w:val="center"/>
        </w:trPr>
        <w:tc>
          <w:tcPr>
            <w:tcW w:w="1148" w:type="pct"/>
            <w:tcMar>
              <w:left w:w="28" w:type="dxa"/>
              <w:right w:w="28" w:type="dxa"/>
            </w:tcMar>
          </w:tcPr>
          <w:p w14:paraId="6B4F7DC3" w14:textId="77777777" w:rsidR="00691782" w:rsidRPr="0065407C" w:rsidRDefault="00691782" w:rsidP="00433C1A">
            <w:pPr>
              <w:ind w:left="226"/>
              <w:jc w:val="right"/>
              <w:rPr>
                <w:bCs/>
                <w:sz w:val="16"/>
                <w:szCs w:val="16"/>
              </w:rPr>
            </w:pPr>
            <w:r w:rsidRPr="0065407C">
              <w:rPr>
                <w:sz w:val="16"/>
                <w:szCs w:val="16"/>
              </w:rPr>
              <w:t>Muenster</w:t>
            </w:r>
          </w:p>
        </w:tc>
        <w:tc>
          <w:tcPr>
            <w:tcW w:w="401" w:type="pct"/>
            <w:tcMar>
              <w:left w:w="28" w:type="dxa"/>
              <w:right w:w="28" w:type="dxa"/>
            </w:tcMar>
          </w:tcPr>
          <w:p w14:paraId="6398845E" w14:textId="77777777" w:rsidR="00691782" w:rsidRPr="0065407C" w:rsidRDefault="00691782" w:rsidP="00433C1A">
            <w:pPr>
              <w:jc w:val="center"/>
              <w:rPr>
                <w:bCs/>
                <w:sz w:val="16"/>
                <w:szCs w:val="16"/>
              </w:rPr>
            </w:pPr>
            <w:r w:rsidRPr="0065407C">
              <w:rPr>
                <w:sz w:val="16"/>
                <w:szCs w:val="16"/>
              </w:rPr>
              <w:t>6 (8.0)</w:t>
            </w:r>
          </w:p>
        </w:tc>
        <w:tc>
          <w:tcPr>
            <w:tcW w:w="401" w:type="pct"/>
            <w:tcMar>
              <w:left w:w="28" w:type="dxa"/>
              <w:right w:w="28" w:type="dxa"/>
            </w:tcMar>
          </w:tcPr>
          <w:p w14:paraId="6D1B04F4" w14:textId="77777777" w:rsidR="00691782" w:rsidRPr="0065407C" w:rsidRDefault="00691782" w:rsidP="00433C1A">
            <w:pPr>
              <w:jc w:val="center"/>
              <w:rPr>
                <w:bCs/>
                <w:sz w:val="16"/>
                <w:szCs w:val="16"/>
              </w:rPr>
            </w:pPr>
            <w:r w:rsidRPr="0065407C">
              <w:rPr>
                <w:sz w:val="16"/>
                <w:szCs w:val="16"/>
              </w:rPr>
              <w:t>6 (4.7)</w:t>
            </w:r>
          </w:p>
        </w:tc>
        <w:tc>
          <w:tcPr>
            <w:tcW w:w="401" w:type="pct"/>
            <w:tcMar>
              <w:left w:w="28" w:type="dxa"/>
              <w:right w:w="28" w:type="dxa"/>
            </w:tcMar>
          </w:tcPr>
          <w:p w14:paraId="4099F9AE" w14:textId="77777777" w:rsidR="00691782" w:rsidRPr="0065407C" w:rsidRDefault="00691782" w:rsidP="00433C1A">
            <w:pPr>
              <w:jc w:val="center"/>
              <w:rPr>
                <w:bCs/>
                <w:sz w:val="16"/>
                <w:szCs w:val="16"/>
              </w:rPr>
            </w:pPr>
            <w:r w:rsidRPr="0065407C">
              <w:rPr>
                <w:sz w:val="16"/>
                <w:szCs w:val="16"/>
              </w:rPr>
              <w:t>4 (3.6)</w:t>
            </w:r>
          </w:p>
        </w:tc>
        <w:tc>
          <w:tcPr>
            <w:tcW w:w="467" w:type="pct"/>
            <w:tcMar>
              <w:left w:w="28" w:type="dxa"/>
              <w:right w:w="28" w:type="dxa"/>
            </w:tcMar>
          </w:tcPr>
          <w:p w14:paraId="6E0C578F" w14:textId="77777777" w:rsidR="00691782" w:rsidRPr="0065407C" w:rsidRDefault="00691782" w:rsidP="00433C1A">
            <w:pPr>
              <w:jc w:val="center"/>
              <w:rPr>
                <w:bCs/>
                <w:sz w:val="16"/>
                <w:szCs w:val="16"/>
              </w:rPr>
            </w:pPr>
            <w:r w:rsidRPr="0065407C">
              <w:rPr>
                <w:sz w:val="16"/>
                <w:szCs w:val="16"/>
              </w:rPr>
              <w:t>4 (3.7)</w:t>
            </w:r>
          </w:p>
        </w:tc>
        <w:tc>
          <w:tcPr>
            <w:tcW w:w="401" w:type="pct"/>
            <w:tcMar>
              <w:left w:w="28" w:type="dxa"/>
              <w:right w:w="28" w:type="dxa"/>
            </w:tcMar>
          </w:tcPr>
          <w:p w14:paraId="6A87F07F" w14:textId="77777777" w:rsidR="00691782" w:rsidRPr="0065407C" w:rsidRDefault="00691782" w:rsidP="00433C1A">
            <w:pPr>
              <w:jc w:val="center"/>
              <w:rPr>
                <w:bCs/>
                <w:sz w:val="16"/>
                <w:szCs w:val="16"/>
              </w:rPr>
            </w:pPr>
            <w:r w:rsidRPr="0065407C">
              <w:rPr>
                <w:sz w:val="16"/>
                <w:szCs w:val="16"/>
              </w:rPr>
              <w:t>7 (3.2)</w:t>
            </w:r>
          </w:p>
        </w:tc>
        <w:tc>
          <w:tcPr>
            <w:tcW w:w="401" w:type="pct"/>
            <w:tcMar>
              <w:left w:w="28" w:type="dxa"/>
              <w:right w:w="28" w:type="dxa"/>
            </w:tcMar>
          </w:tcPr>
          <w:p w14:paraId="7C223989" w14:textId="77777777" w:rsidR="00691782" w:rsidRPr="0065407C" w:rsidRDefault="00691782" w:rsidP="00433C1A">
            <w:pPr>
              <w:jc w:val="center"/>
              <w:rPr>
                <w:bCs/>
                <w:sz w:val="16"/>
                <w:szCs w:val="16"/>
              </w:rPr>
            </w:pPr>
            <w:r w:rsidRPr="0065407C">
              <w:rPr>
                <w:sz w:val="16"/>
                <w:szCs w:val="16"/>
              </w:rPr>
              <w:t>13 (4.7)</w:t>
            </w:r>
          </w:p>
        </w:tc>
        <w:tc>
          <w:tcPr>
            <w:tcW w:w="405" w:type="pct"/>
            <w:tcMar>
              <w:left w:w="28" w:type="dxa"/>
              <w:right w:w="28" w:type="dxa"/>
            </w:tcMar>
          </w:tcPr>
          <w:p w14:paraId="48063135" w14:textId="77777777" w:rsidR="00691782" w:rsidRPr="0065407C" w:rsidRDefault="00691782" w:rsidP="00433C1A">
            <w:pPr>
              <w:jc w:val="center"/>
              <w:rPr>
                <w:bCs/>
                <w:sz w:val="16"/>
                <w:szCs w:val="16"/>
              </w:rPr>
            </w:pPr>
            <w:r w:rsidRPr="0065407C">
              <w:rPr>
                <w:sz w:val="16"/>
                <w:szCs w:val="16"/>
              </w:rPr>
              <w:t>15 (2.9)</w:t>
            </w:r>
          </w:p>
        </w:tc>
        <w:tc>
          <w:tcPr>
            <w:tcW w:w="134" w:type="pct"/>
            <w:vMerge/>
            <w:tcMar>
              <w:left w:w="28" w:type="dxa"/>
              <w:right w:w="28" w:type="dxa"/>
            </w:tcMar>
          </w:tcPr>
          <w:p w14:paraId="309AA296" w14:textId="77777777" w:rsidR="00691782" w:rsidRPr="0065407C" w:rsidRDefault="00691782" w:rsidP="00433C1A">
            <w:pPr>
              <w:jc w:val="center"/>
              <w:rPr>
                <w:bCs/>
                <w:sz w:val="16"/>
                <w:szCs w:val="16"/>
              </w:rPr>
            </w:pPr>
          </w:p>
        </w:tc>
        <w:tc>
          <w:tcPr>
            <w:tcW w:w="337" w:type="pct"/>
            <w:vMerge/>
            <w:tcMar>
              <w:left w:w="28" w:type="dxa"/>
              <w:right w:w="28" w:type="dxa"/>
            </w:tcMar>
          </w:tcPr>
          <w:p w14:paraId="375C1049" w14:textId="77777777" w:rsidR="00691782" w:rsidRPr="0065407C" w:rsidRDefault="00691782" w:rsidP="00433C1A">
            <w:pPr>
              <w:jc w:val="center"/>
              <w:rPr>
                <w:b/>
                <w:bCs/>
                <w:sz w:val="16"/>
                <w:szCs w:val="16"/>
              </w:rPr>
            </w:pPr>
          </w:p>
        </w:tc>
        <w:tc>
          <w:tcPr>
            <w:tcW w:w="249" w:type="pct"/>
            <w:vMerge/>
          </w:tcPr>
          <w:p w14:paraId="61E99869" w14:textId="77777777" w:rsidR="00691782" w:rsidRPr="0065407C" w:rsidRDefault="00691782" w:rsidP="00433C1A">
            <w:pPr>
              <w:jc w:val="center"/>
              <w:rPr>
                <w:b/>
                <w:bCs/>
                <w:sz w:val="16"/>
                <w:szCs w:val="16"/>
              </w:rPr>
            </w:pPr>
          </w:p>
        </w:tc>
        <w:tc>
          <w:tcPr>
            <w:tcW w:w="255" w:type="pct"/>
            <w:vMerge/>
            <w:tcMar>
              <w:left w:w="28" w:type="dxa"/>
              <w:right w:w="28" w:type="dxa"/>
            </w:tcMar>
          </w:tcPr>
          <w:p w14:paraId="5988D074" w14:textId="77777777" w:rsidR="00691782" w:rsidRPr="0065407C" w:rsidRDefault="00691782" w:rsidP="00433C1A">
            <w:pPr>
              <w:jc w:val="right"/>
              <w:rPr>
                <w:b/>
                <w:bCs/>
                <w:sz w:val="16"/>
                <w:szCs w:val="16"/>
              </w:rPr>
            </w:pPr>
          </w:p>
        </w:tc>
      </w:tr>
      <w:tr w:rsidR="00691782" w:rsidRPr="0065407C" w14:paraId="2962C21E" w14:textId="77777777" w:rsidTr="00433C1A">
        <w:trPr>
          <w:jc w:val="center"/>
        </w:trPr>
        <w:tc>
          <w:tcPr>
            <w:tcW w:w="1148" w:type="pct"/>
            <w:tcMar>
              <w:left w:w="28" w:type="dxa"/>
              <w:right w:w="28" w:type="dxa"/>
            </w:tcMar>
          </w:tcPr>
          <w:p w14:paraId="7468FA1F" w14:textId="77777777" w:rsidR="00691782" w:rsidRPr="0065407C" w:rsidRDefault="00691782" w:rsidP="00433C1A">
            <w:pPr>
              <w:ind w:left="226"/>
              <w:jc w:val="right"/>
              <w:rPr>
                <w:bCs/>
                <w:sz w:val="16"/>
                <w:szCs w:val="16"/>
              </w:rPr>
            </w:pPr>
            <w:r w:rsidRPr="0065407C">
              <w:rPr>
                <w:sz w:val="16"/>
                <w:szCs w:val="16"/>
              </w:rPr>
              <w:t>Turku</w:t>
            </w:r>
          </w:p>
        </w:tc>
        <w:tc>
          <w:tcPr>
            <w:tcW w:w="401" w:type="pct"/>
            <w:tcMar>
              <w:left w:w="28" w:type="dxa"/>
              <w:right w:w="28" w:type="dxa"/>
            </w:tcMar>
          </w:tcPr>
          <w:p w14:paraId="7A50785C" w14:textId="77777777" w:rsidR="00691782" w:rsidRPr="0065407C" w:rsidRDefault="00691782" w:rsidP="00433C1A">
            <w:pPr>
              <w:jc w:val="center"/>
              <w:rPr>
                <w:bCs/>
                <w:sz w:val="16"/>
                <w:szCs w:val="16"/>
              </w:rPr>
            </w:pPr>
            <w:r w:rsidRPr="0065407C">
              <w:rPr>
                <w:sz w:val="16"/>
                <w:szCs w:val="16"/>
              </w:rPr>
              <w:t>11 (14.7)</w:t>
            </w:r>
          </w:p>
        </w:tc>
        <w:tc>
          <w:tcPr>
            <w:tcW w:w="401" w:type="pct"/>
            <w:tcMar>
              <w:left w:w="28" w:type="dxa"/>
              <w:right w:w="28" w:type="dxa"/>
            </w:tcMar>
          </w:tcPr>
          <w:p w14:paraId="7C26606C" w14:textId="77777777" w:rsidR="00691782" w:rsidRPr="0065407C" w:rsidRDefault="00691782" w:rsidP="00433C1A">
            <w:pPr>
              <w:jc w:val="center"/>
              <w:rPr>
                <w:bCs/>
                <w:sz w:val="16"/>
                <w:szCs w:val="16"/>
              </w:rPr>
            </w:pPr>
            <w:r w:rsidRPr="0065407C">
              <w:rPr>
                <w:sz w:val="16"/>
                <w:szCs w:val="16"/>
              </w:rPr>
              <w:t>8 (6.3)</w:t>
            </w:r>
          </w:p>
        </w:tc>
        <w:tc>
          <w:tcPr>
            <w:tcW w:w="401" w:type="pct"/>
            <w:tcMar>
              <w:left w:w="28" w:type="dxa"/>
              <w:right w:w="28" w:type="dxa"/>
            </w:tcMar>
          </w:tcPr>
          <w:p w14:paraId="674E0AF0" w14:textId="77777777" w:rsidR="00691782" w:rsidRPr="0065407C" w:rsidRDefault="00691782" w:rsidP="00433C1A">
            <w:pPr>
              <w:jc w:val="center"/>
              <w:rPr>
                <w:bCs/>
                <w:sz w:val="16"/>
                <w:szCs w:val="16"/>
              </w:rPr>
            </w:pPr>
            <w:r w:rsidRPr="0065407C">
              <w:rPr>
                <w:sz w:val="16"/>
                <w:szCs w:val="16"/>
              </w:rPr>
              <w:t>13 (11.8)</w:t>
            </w:r>
          </w:p>
        </w:tc>
        <w:tc>
          <w:tcPr>
            <w:tcW w:w="467" w:type="pct"/>
            <w:tcMar>
              <w:left w:w="28" w:type="dxa"/>
              <w:right w:w="28" w:type="dxa"/>
            </w:tcMar>
          </w:tcPr>
          <w:p w14:paraId="38069532" w14:textId="77777777" w:rsidR="00691782" w:rsidRPr="0065407C" w:rsidRDefault="00691782" w:rsidP="00433C1A">
            <w:pPr>
              <w:jc w:val="center"/>
              <w:rPr>
                <w:bCs/>
                <w:sz w:val="16"/>
                <w:szCs w:val="16"/>
              </w:rPr>
            </w:pPr>
            <w:r w:rsidRPr="0065407C">
              <w:rPr>
                <w:sz w:val="16"/>
                <w:szCs w:val="16"/>
              </w:rPr>
              <w:t>4 (3.7)</w:t>
            </w:r>
          </w:p>
        </w:tc>
        <w:tc>
          <w:tcPr>
            <w:tcW w:w="401" w:type="pct"/>
            <w:tcMar>
              <w:left w:w="28" w:type="dxa"/>
              <w:right w:w="28" w:type="dxa"/>
            </w:tcMar>
          </w:tcPr>
          <w:p w14:paraId="6F966A3D" w14:textId="77777777" w:rsidR="00691782" w:rsidRPr="0065407C" w:rsidRDefault="00691782" w:rsidP="00433C1A">
            <w:pPr>
              <w:jc w:val="center"/>
              <w:rPr>
                <w:bCs/>
                <w:sz w:val="16"/>
                <w:szCs w:val="16"/>
              </w:rPr>
            </w:pPr>
            <w:r w:rsidRPr="0065407C">
              <w:rPr>
                <w:sz w:val="16"/>
                <w:szCs w:val="16"/>
              </w:rPr>
              <w:t>39 (17.6)</w:t>
            </w:r>
          </w:p>
        </w:tc>
        <w:tc>
          <w:tcPr>
            <w:tcW w:w="401" w:type="pct"/>
            <w:tcMar>
              <w:left w:w="28" w:type="dxa"/>
              <w:right w:w="28" w:type="dxa"/>
            </w:tcMar>
          </w:tcPr>
          <w:p w14:paraId="7876A682" w14:textId="77777777" w:rsidR="00691782" w:rsidRPr="0065407C" w:rsidRDefault="00691782" w:rsidP="00433C1A">
            <w:pPr>
              <w:jc w:val="center"/>
              <w:rPr>
                <w:bCs/>
                <w:sz w:val="16"/>
                <w:szCs w:val="16"/>
              </w:rPr>
            </w:pPr>
            <w:r w:rsidRPr="0065407C">
              <w:rPr>
                <w:sz w:val="16"/>
                <w:szCs w:val="16"/>
              </w:rPr>
              <w:t>19 (6.8)</w:t>
            </w:r>
          </w:p>
        </w:tc>
        <w:tc>
          <w:tcPr>
            <w:tcW w:w="405" w:type="pct"/>
            <w:tcMar>
              <w:left w:w="28" w:type="dxa"/>
              <w:right w:w="28" w:type="dxa"/>
            </w:tcMar>
          </w:tcPr>
          <w:p w14:paraId="7ADECF45" w14:textId="77777777" w:rsidR="00691782" w:rsidRPr="0065407C" w:rsidRDefault="00691782" w:rsidP="00433C1A">
            <w:pPr>
              <w:jc w:val="center"/>
              <w:rPr>
                <w:bCs/>
                <w:sz w:val="16"/>
                <w:szCs w:val="16"/>
              </w:rPr>
            </w:pPr>
            <w:r w:rsidRPr="0065407C">
              <w:rPr>
                <w:sz w:val="16"/>
                <w:szCs w:val="16"/>
              </w:rPr>
              <w:t>53 (10.2)</w:t>
            </w:r>
          </w:p>
        </w:tc>
        <w:tc>
          <w:tcPr>
            <w:tcW w:w="134" w:type="pct"/>
            <w:vMerge/>
            <w:tcMar>
              <w:left w:w="28" w:type="dxa"/>
              <w:right w:w="28" w:type="dxa"/>
            </w:tcMar>
          </w:tcPr>
          <w:p w14:paraId="50C2889F" w14:textId="77777777" w:rsidR="00691782" w:rsidRPr="0065407C" w:rsidRDefault="00691782" w:rsidP="00433C1A">
            <w:pPr>
              <w:jc w:val="center"/>
              <w:rPr>
                <w:bCs/>
                <w:sz w:val="16"/>
                <w:szCs w:val="16"/>
              </w:rPr>
            </w:pPr>
          </w:p>
        </w:tc>
        <w:tc>
          <w:tcPr>
            <w:tcW w:w="337" w:type="pct"/>
            <w:vMerge/>
            <w:tcMar>
              <w:left w:w="28" w:type="dxa"/>
              <w:right w:w="28" w:type="dxa"/>
            </w:tcMar>
          </w:tcPr>
          <w:p w14:paraId="52000DA8" w14:textId="77777777" w:rsidR="00691782" w:rsidRPr="0065407C" w:rsidRDefault="00691782" w:rsidP="00433C1A">
            <w:pPr>
              <w:jc w:val="center"/>
              <w:rPr>
                <w:b/>
                <w:bCs/>
                <w:sz w:val="16"/>
                <w:szCs w:val="16"/>
              </w:rPr>
            </w:pPr>
          </w:p>
        </w:tc>
        <w:tc>
          <w:tcPr>
            <w:tcW w:w="249" w:type="pct"/>
            <w:vMerge/>
          </w:tcPr>
          <w:p w14:paraId="6718D453" w14:textId="77777777" w:rsidR="00691782" w:rsidRPr="0065407C" w:rsidRDefault="00691782" w:rsidP="00433C1A">
            <w:pPr>
              <w:jc w:val="center"/>
              <w:rPr>
                <w:b/>
                <w:bCs/>
                <w:sz w:val="16"/>
                <w:szCs w:val="16"/>
              </w:rPr>
            </w:pPr>
          </w:p>
        </w:tc>
        <w:tc>
          <w:tcPr>
            <w:tcW w:w="255" w:type="pct"/>
            <w:vMerge/>
            <w:tcMar>
              <w:left w:w="28" w:type="dxa"/>
              <w:right w:w="28" w:type="dxa"/>
            </w:tcMar>
          </w:tcPr>
          <w:p w14:paraId="3E965C61" w14:textId="77777777" w:rsidR="00691782" w:rsidRPr="0065407C" w:rsidRDefault="00691782" w:rsidP="00433C1A">
            <w:pPr>
              <w:jc w:val="right"/>
              <w:rPr>
                <w:b/>
                <w:bCs/>
                <w:sz w:val="16"/>
                <w:szCs w:val="16"/>
              </w:rPr>
            </w:pPr>
          </w:p>
        </w:tc>
      </w:tr>
      <w:tr w:rsidR="00691782" w:rsidRPr="0065407C" w14:paraId="16727812" w14:textId="77777777" w:rsidTr="00433C1A">
        <w:trPr>
          <w:jc w:val="center"/>
        </w:trPr>
        <w:tc>
          <w:tcPr>
            <w:tcW w:w="1148" w:type="pct"/>
            <w:tcMar>
              <w:left w:w="28" w:type="dxa"/>
              <w:right w:w="28" w:type="dxa"/>
            </w:tcMar>
          </w:tcPr>
          <w:p w14:paraId="4CBDBA4F" w14:textId="77777777" w:rsidR="00691782" w:rsidRPr="0065407C" w:rsidRDefault="00691782" w:rsidP="00433C1A">
            <w:pPr>
              <w:ind w:left="226"/>
              <w:jc w:val="right"/>
              <w:rPr>
                <w:bCs/>
                <w:sz w:val="16"/>
                <w:szCs w:val="16"/>
              </w:rPr>
            </w:pPr>
            <w:r w:rsidRPr="0065407C">
              <w:rPr>
                <w:sz w:val="16"/>
                <w:szCs w:val="16"/>
              </w:rPr>
              <w:t>Udine</w:t>
            </w:r>
          </w:p>
        </w:tc>
        <w:tc>
          <w:tcPr>
            <w:tcW w:w="401" w:type="pct"/>
            <w:tcMar>
              <w:left w:w="28" w:type="dxa"/>
              <w:right w:w="28" w:type="dxa"/>
            </w:tcMar>
          </w:tcPr>
          <w:p w14:paraId="25A1587F" w14:textId="77777777" w:rsidR="00691782" w:rsidRPr="0065407C" w:rsidRDefault="00691782" w:rsidP="00433C1A">
            <w:pPr>
              <w:jc w:val="center"/>
              <w:rPr>
                <w:bCs/>
                <w:sz w:val="16"/>
                <w:szCs w:val="16"/>
              </w:rPr>
            </w:pPr>
            <w:r w:rsidRPr="0065407C">
              <w:rPr>
                <w:sz w:val="16"/>
                <w:szCs w:val="16"/>
              </w:rPr>
              <w:t>4 (5.3)</w:t>
            </w:r>
          </w:p>
        </w:tc>
        <w:tc>
          <w:tcPr>
            <w:tcW w:w="401" w:type="pct"/>
            <w:tcMar>
              <w:left w:w="28" w:type="dxa"/>
              <w:right w:w="28" w:type="dxa"/>
            </w:tcMar>
          </w:tcPr>
          <w:p w14:paraId="39CCB3EA" w14:textId="77777777" w:rsidR="00691782" w:rsidRPr="0065407C" w:rsidRDefault="00691782" w:rsidP="00433C1A">
            <w:pPr>
              <w:jc w:val="center"/>
              <w:rPr>
                <w:bCs/>
                <w:sz w:val="16"/>
                <w:szCs w:val="16"/>
              </w:rPr>
            </w:pPr>
            <w:r w:rsidRPr="0065407C">
              <w:rPr>
                <w:sz w:val="16"/>
                <w:szCs w:val="16"/>
              </w:rPr>
              <w:t>12 (9.4)</w:t>
            </w:r>
          </w:p>
        </w:tc>
        <w:tc>
          <w:tcPr>
            <w:tcW w:w="401" w:type="pct"/>
            <w:tcMar>
              <w:left w:w="28" w:type="dxa"/>
              <w:right w:w="28" w:type="dxa"/>
            </w:tcMar>
          </w:tcPr>
          <w:p w14:paraId="7D1EDF30" w14:textId="77777777" w:rsidR="00691782" w:rsidRPr="0065407C" w:rsidRDefault="00691782" w:rsidP="00433C1A">
            <w:pPr>
              <w:jc w:val="center"/>
              <w:rPr>
                <w:bCs/>
                <w:sz w:val="16"/>
                <w:szCs w:val="16"/>
              </w:rPr>
            </w:pPr>
            <w:r w:rsidRPr="0065407C">
              <w:rPr>
                <w:sz w:val="16"/>
                <w:szCs w:val="16"/>
              </w:rPr>
              <w:t>6 (5.5)</w:t>
            </w:r>
          </w:p>
        </w:tc>
        <w:tc>
          <w:tcPr>
            <w:tcW w:w="467" w:type="pct"/>
            <w:tcMar>
              <w:left w:w="28" w:type="dxa"/>
              <w:right w:w="28" w:type="dxa"/>
            </w:tcMar>
          </w:tcPr>
          <w:p w14:paraId="246523B5" w14:textId="77777777" w:rsidR="00691782" w:rsidRPr="0065407C" w:rsidRDefault="00691782" w:rsidP="00433C1A">
            <w:pPr>
              <w:jc w:val="center"/>
              <w:rPr>
                <w:bCs/>
                <w:sz w:val="16"/>
                <w:szCs w:val="16"/>
              </w:rPr>
            </w:pPr>
            <w:r w:rsidRPr="0065407C">
              <w:rPr>
                <w:sz w:val="16"/>
                <w:szCs w:val="16"/>
              </w:rPr>
              <w:t>2 (1.9)</w:t>
            </w:r>
          </w:p>
        </w:tc>
        <w:tc>
          <w:tcPr>
            <w:tcW w:w="401" w:type="pct"/>
            <w:tcMar>
              <w:left w:w="28" w:type="dxa"/>
              <w:right w:w="28" w:type="dxa"/>
            </w:tcMar>
          </w:tcPr>
          <w:p w14:paraId="5717A68D" w14:textId="77777777" w:rsidR="00691782" w:rsidRPr="0065407C" w:rsidRDefault="00691782" w:rsidP="00433C1A">
            <w:pPr>
              <w:jc w:val="center"/>
              <w:rPr>
                <w:bCs/>
                <w:sz w:val="16"/>
                <w:szCs w:val="16"/>
              </w:rPr>
            </w:pPr>
            <w:r w:rsidRPr="0065407C">
              <w:rPr>
                <w:sz w:val="16"/>
                <w:szCs w:val="16"/>
              </w:rPr>
              <w:t>14 (6.3)</w:t>
            </w:r>
          </w:p>
        </w:tc>
        <w:tc>
          <w:tcPr>
            <w:tcW w:w="401" w:type="pct"/>
            <w:tcMar>
              <w:left w:w="28" w:type="dxa"/>
              <w:right w:w="28" w:type="dxa"/>
            </w:tcMar>
          </w:tcPr>
          <w:p w14:paraId="415D5A38" w14:textId="77777777" w:rsidR="00691782" w:rsidRPr="0065407C" w:rsidRDefault="00691782" w:rsidP="00433C1A">
            <w:pPr>
              <w:jc w:val="center"/>
              <w:rPr>
                <w:bCs/>
                <w:sz w:val="16"/>
                <w:szCs w:val="16"/>
              </w:rPr>
            </w:pPr>
            <w:r w:rsidRPr="0065407C">
              <w:rPr>
                <w:sz w:val="16"/>
                <w:szCs w:val="16"/>
              </w:rPr>
              <w:t>23 (8.3)</w:t>
            </w:r>
          </w:p>
        </w:tc>
        <w:tc>
          <w:tcPr>
            <w:tcW w:w="405" w:type="pct"/>
            <w:tcMar>
              <w:left w:w="28" w:type="dxa"/>
              <w:right w:w="28" w:type="dxa"/>
            </w:tcMar>
          </w:tcPr>
          <w:p w14:paraId="355AFEDF" w14:textId="77777777" w:rsidR="00691782" w:rsidRPr="0065407C" w:rsidRDefault="00691782" w:rsidP="00433C1A">
            <w:pPr>
              <w:jc w:val="center"/>
              <w:rPr>
                <w:bCs/>
                <w:sz w:val="16"/>
                <w:szCs w:val="16"/>
              </w:rPr>
            </w:pPr>
            <w:r w:rsidRPr="0065407C">
              <w:rPr>
                <w:sz w:val="16"/>
                <w:szCs w:val="16"/>
              </w:rPr>
              <w:t>76 (14.6)</w:t>
            </w:r>
          </w:p>
        </w:tc>
        <w:tc>
          <w:tcPr>
            <w:tcW w:w="134" w:type="pct"/>
            <w:vMerge/>
            <w:tcMar>
              <w:left w:w="28" w:type="dxa"/>
              <w:right w:w="28" w:type="dxa"/>
            </w:tcMar>
          </w:tcPr>
          <w:p w14:paraId="7EF07365" w14:textId="77777777" w:rsidR="00691782" w:rsidRPr="0065407C" w:rsidRDefault="00691782" w:rsidP="00433C1A">
            <w:pPr>
              <w:jc w:val="center"/>
              <w:rPr>
                <w:bCs/>
                <w:sz w:val="16"/>
                <w:szCs w:val="16"/>
              </w:rPr>
            </w:pPr>
          </w:p>
        </w:tc>
        <w:tc>
          <w:tcPr>
            <w:tcW w:w="337" w:type="pct"/>
            <w:vMerge/>
            <w:tcMar>
              <w:left w:w="28" w:type="dxa"/>
              <w:right w:w="28" w:type="dxa"/>
            </w:tcMar>
          </w:tcPr>
          <w:p w14:paraId="6987E758" w14:textId="77777777" w:rsidR="00691782" w:rsidRPr="0065407C" w:rsidRDefault="00691782" w:rsidP="00433C1A">
            <w:pPr>
              <w:jc w:val="center"/>
              <w:rPr>
                <w:b/>
                <w:bCs/>
                <w:sz w:val="16"/>
                <w:szCs w:val="16"/>
              </w:rPr>
            </w:pPr>
          </w:p>
        </w:tc>
        <w:tc>
          <w:tcPr>
            <w:tcW w:w="249" w:type="pct"/>
            <w:vMerge/>
          </w:tcPr>
          <w:p w14:paraId="1DC30C56" w14:textId="77777777" w:rsidR="00691782" w:rsidRPr="0065407C" w:rsidRDefault="00691782" w:rsidP="00433C1A">
            <w:pPr>
              <w:jc w:val="center"/>
              <w:rPr>
                <w:b/>
                <w:bCs/>
                <w:sz w:val="16"/>
                <w:szCs w:val="16"/>
              </w:rPr>
            </w:pPr>
          </w:p>
        </w:tc>
        <w:tc>
          <w:tcPr>
            <w:tcW w:w="255" w:type="pct"/>
            <w:vMerge/>
            <w:tcMar>
              <w:left w:w="28" w:type="dxa"/>
              <w:right w:w="28" w:type="dxa"/>
            </w:tcMar>
          </w:tcPr>
          <w:p w14:paraId="5EBD1243" w14:textId="77777777" w:rsidR="00691782" w:rsidRPr="0065407C" w:rsidRDefault="00691782" w:rsidP="00433C1A">
            <w:pPr>
              <w:jc w:val="right"/>
              <w:rPr>
                <w:b/>
                <w:bCs/>
                <w:sz w:val="16"/>
                <w:szCs w:val="16"/>
              </w:rPr>
            </w:pPr>
          </w:p>
        </w:tc>
      </w:tr>
      <w:tr w:rsidR="00691782" w:rsidRPr="0065407C" w14:paraId="4329E1A5" w14:textId="77777777" w:rsidTr="00433C1A">
        <w:trPr>
          <w:jc w:val="center"/>
        </w:trPr>
        <w:tc>
          <w:tcPr>
            <w:tcW w:w="1148" w:type="pct"/>
            <w:tcMar>
              <w:left w:w="28" w:type="dxa"/>
              <w:right w:w="28" w:type="dxa"/>
            </w:tcMar>
          </w:tcPr>
          <w:p w14:paraId="40751B50" w14:textId="77777777" w:rsidR="00691782" w:rsidRPr="0065407C" w:rsidRDefault="00691782" w:rsidP="00433C1A">
            <w:pPr>
              <w:ind w:left="226"/>
              <w:rPr>
                <w:bCs/>
                <w:sz w:val="16"/>
                <w:szCs w:val="16"/>
              </w:rPr>
            </w:pPr>
            <w:r w:rsidRPr="0065407C">
              <w:rPr>
                <w:bCs/>
                <w:sz w:val="16"/>
                <w:szCs w:val="16"/>
              </w:rPr>
              <w:t>Age [mean (SD) years]</w:t>
            </w:r>
          </w:p>
        </w:tc>
        <w:tc>
          <w:tcPr>
            <w:tcW w:w="401" w:type="pct"/>
            <w:tcMar>
              <w:left w:w="28" w:type="dxa"/>
              <w:right w:w="28" w:type="dxa"/>
            </w:tcMar>
          </w:tcPr>
          <w:p w14:paraId="67A59E8E" w14:textId="77777777" w:rsidR="00691782" w:rsidRPr="0065407C" w:rsidRDefault="00691782" w:rsidP="00433C1A">
            <w:pPr>
              <w:jc w:val="center"/>
              <w:rPr>
                <w:bCs/>
                <w:sz w:val="16"/>
                <w:szCs w:val="16"/>
              </w:rPr>
            </w:pPr>
            <w:r w:rsidRPr="0065407C">
              <w:rPr>
                <w:bCs/>
                <w:sz w:val="16"/>
                <w:szCs w:val="16"/>
              </w:rPr>
              <w:t>25.2 (5.6)</w:t>
            </w:r>
          </w:p>
        </w:tc>
        <w:tc>
          <w:tcPr>
            <w:tcW w:w="401" w:type="pct"/>
            <w:tcMar>
              <w:left w:w="28" w:type="dxa"/>
              <w:right w:w="28" w:type="dxa"/>
            </w:tcMar>
          </w:tcPr>
          <w:p w14:paraId="57C0AD43" w14:textId="77777777" w:rsidR="00691782" w:rsidRPr="0065407C" w:rsidRDefault="00691782" w:rsidP="00433C1A">
            <w:pPr>
              <w:jc w:val="center"/>
              <w:rPr>
                <w:bCs/>
                <w:sz w:val="16"/>
                <w:szCs w:val="16"/>
              </w:rPr>
            </w:pPr>
            <w:r w:rsidRPr="0065407C">
              <w:rPr>
                <w:bCs/>
                <w:sz w:val="16"/>
                <w:szCs w:val="16"/>
              </w:rPr>
              <w:t>23.7 (5.2)</w:t>
            </w:r>
          </w:p>
        </w:tc>
        <w:tc>
          <w:tcPr>
            <w:tcW w:w="401" w:type="pct"/>
            <w:tcMar>
              <w:left w:w="28" w:type="dxa"/>
              <w:right w:w="28" w:type="dxa"/>
            </w:tcMar>
          </w:tcPr>
          <w:p w14:paraId="15C3D0F6" w14:textId="77777777" w:rsidR="00691782" w:rsidRPr="0065407C" w:rsidRDefault="00691782" w:rsidP="00433C1A">
            <w:pPr>
              <w:jc w:val="center"/>
              <w:rPr>
                <w:bCs/>
                <w:sz w:val="16"/>
                <w:szCs w:val="16"/>
              </w:rPr>
            </w:pPr>
            <w:r w:rsidRPr="0065407C">
              <w:rPr>
                <w:bCs/>
                <w:sz w:val="16"/>
                <w:szCs w:val="16"/>
              </w:rPr>
              <w:t>23.2 (5.9)</w:t>
            </w:r>
          </w:p>
        </w:tc>
        <w:tc>
          <w:tcPr>
            <w:tcW w:w="467" w:type="pct"/>
            <w:tcMar>
              <w:left w:w="28" w:type="dxa"/>
              <w:right w:w="28" w:type="dxa"/>
            </w:tcMar>
          </w:tcPr>
          <w:p w14:paraId="14343D3E" w14:textId="77777777" w:rsidR="00691782" w:rsidRPr="0065407C" w:rsidRDefault="00691782" w:rsidP="00433C1A">
            <w:pPr>
              <w:jc w:val="center"/>
              <w:rPr>
                <w:bCs/>
                <w:sz w:val="16"/>
                <w:szCs w:val="16"/>
              </w:rPr>
            </w:pPr>
            <w:r w:rsidRPr="0065407C">
              <w:rPr>
                <w:bCs/>
                <w:sz w:val="16"/>
                <w:szCs w:val="16"/>
              </w:rPr>
              <w:t>25.2 (5.6)</w:t>
            </w:r>
          </w:p>
        </w:tc>
        <w:tc>
          <w:tcPr>
            <w:tcW w:w="401" w:type="pct"/>
            <w:tcMar>
              <w:left w:w="28" w:type="dxa"/>
              <w:right w:w="28" w:type="dxa"/>
            </w:tcMar>
          </w:tcPr>
          <w:p w14:paraId="331E3F21" w14:textId="77777777" w:rsidR="00691782" w:rsidRPr="0065407C" w:rsidRDefault="00691782" w:rsidP="00433C1A">
            <w:pPr>
              <w:jc w:val="center"/>
              <w:rPr>
                <w:bCs/>
                <w:sz w:val="16"/>
                <w:szCs w:val="16"/>
              </w:rPr>
            </w:pPr>
            <w:r w:rsidRPr="0065407C">
              <w:rPr>
                <w:bCs/>
                <w:sz w:val="16"/>
                <w:szCs w:val="16"/>
              </w:rPr>
              <w:t>25.9 (6.0)</w:t>
            </w:r>
          </w:p>
        </w:tc>
        <w:tc>
          <w:tcPr>
            <w:tcW w:w="401" w:type="pct"/>
            <w:tcMar>
              <w:left w:w="28" w:type="dxa"/>
              <w:right w:w="28" w:type="dxa"/>
            </w:tcMar>
          </w:tcPr>
          <w:p w14:paraId="2A689308" w14:textId="77777777" w:rsidR="00691782" w:rsidRPr="0065407C" w:rsidRDefault="00691782" w:rsidP="00433C1A">
            <w:pPr>
              <w:jc w:val="center"/>
              <w:rPr>
                <w:bCs/>
                <w:sz w:val="16"/>
                <w:szCs w:val="16"/>
              </w:rPr>
            </w:pPr>
            <w:r w:rsidRPr="0065407C">
              <w:rPr>
                <w:bCs/>
                <w:sz w:val="16"/>
                <w:szCs w:val="16"/>
              </w:rPr>
              <w:t>25.2 (6.2)</w:t>
            </w:r>
          </w:p>
        </w:tc>
        <w:tc>
          <w:tcPr>
            <w:tcW w:w="405" w:type="pct"/>
            <w:tcMar>
              <w:left w:w="28" w:type="dxa"/>
              <w:right w:w="28" w:type="dxa"/>
            </w:tcMar>
          </w:tcPr>
          <w:p w14:paraId="08DD5CAC" w14:textId="77777777" w:rsidR="00691782" w:rsidRPr="0065407C" w:rsidRDefault="00691782" w:rsidP="00433C1A">
            <w:pPr>
              <w:jc w:val="center"/>
              <w:rPr>
                <w:bCs/>
                <w:sz w:val="16"/>
                <w:szCs w:val="16"/>
              </w:rPr>
            </w:pPr>
            <w:r w:rsidRPr="0065407C">
              <w:rPr>
                <w:bCs/>
                <w:sz w:val="16"/>
                <w:szCs w:val="16"/>
              </w:rPr>
              <w:t>25.6 (6.0)</w:t>
            </w:r>
          </w:p>
        </w:tc>
        <w:tc>
          <w:tcPr>
            <w:tcW w:w="134" w:type="pct"/>
            <w:tcMar>
              <w:left w:w="28" w:type="dxa"/>
              <w:right w:w="28" w:type="dxa"/>
            </w:tcMar>
          </w:tcPr>
          <w:p w14:paraId="2F38DFE4" w14:textId="77777777" w:rsidR="00691782" w:rsidRPr="0065407C" w:rsidRDefault="00691782" w:rsidP="00433C1A">
            <w:pPr>
              <w:jc w:val="center"/>
              <w:rPr>
                <w:bCs/>
                <w:sz w:val="16"/>
                <w:szCs w:val="16"/>
              </w:rPr>
            </w:pPr>
            <w:r w:rsidRPr="0065407C">
              <w:rPr>
                <w:bCs/>
                <w:sz w:val="16"/>
                <w:szCs w:val="16"/>
              </w:rPr>
              <w:t>6</w:t>
            </w:r>
          </w:p>
        </w:tc>
        <w:tc>
          <w:tcPr>
            <w:tcW w:w="337" w:type="pct"/>
            <w:tcMar>
              <w:left w:w="28" w:type="dxa"/>
              <w:right w:w="28" w:type="dxa"/>
            </w:tcMar>
          </w:tcPr>
          <w:p w14:paraId="33F20A84" w14:textId="77777777" w:rsidR="00691782" w:rsidRPr="0065407C" w:rsidRDefault="00691782" w:rsidP="00433C1A">
            <w:pPr>
              <w:jc w:val="center"/>
              <w:rPr>
                <w:b/>
                <w:bCs/>
                <w:sz w:val="16"/>
                <w:szCs w:val="16"/>
              </w:rPr>
            </w:pPr>
            <w:r w:rsidRPr="0065407C">
              <w:rPr>
                <w:b/>
                <w:bCs/>
                <w:sz w:val="16"/>
                <w:szCs w:val="16"/>
              </w:rPr>
              <w:t>4.40</w:t>
            </w:r>
            <w:r w:rsidRPr="0065407C">
              <w:rPr>
                <w:sz w:val="16"/>
                <w:szCs w:val="16"/>
                <w:vertAlign w:val="superscript"/>
              </w:rPr>
              <w:t>‡</w:t>
            </w:r>
          </w:p>
        </w:tc>
        <w:tc>
          <w:tcPr>
            <w:tcW w:w="249" w:type="pct"/>
          </w:tcPr>
          <w:p w14:paraId="678A37E0" w14:textId="77777777" w:rsidR="00691782" w:rsidRPr="0065407C" w:rsidRDefault="00691782" w:rsidP="00433C1A">
            <w:pPr>
              <w:jc w:val="center"/>
              <w:rPr>
                <w:b/>
                <w:bCs/>
                <w:sz w:val="16"/>
                <w:szCs w:val="16"/>
              </w:rPr>
            </w:pPr>
            <w:r w:rsidRPr="0065407C">
              <w:rPr>
                <w:b/>
                <w:bCs/>
                <w:sz w:val="16"/>
                <w:szCs w:val="16"/>
              </w:rPr>
              <w:t>.018</w:t>
            </w:r>
          </w:p>
        </w:tc>
        <w:tc>
          <w:tcPr>
            <w:tcW w:w="255" w:type="pct"/>
            <w:tcMar>
              <w:left w:w="28" w:type="dxa"/>
              <w:right w:w="28" w:type="dxa"/>
            </w:tcMar>
          </w:tcPr>
          <w:p w14:paraId="3C8E88FB" w14:textId="77777777" w:rsidR="00691782" w:rsidRPr="0065407C" w:rsidRDefault="00691782" w:rsidP="00433C1A">
            <w:pPr>
              <w:jc w:val="right"/>
              <w:rPr>
                <w:b/>
                <w:bCs/>
                <w:sz w:val="16"/>
                <w:szCs w:val="16"/>
              </w:rPr>
            </w:pPr>
            <w:r w:rsidRPr="0065407C">
              <w:rPr>
                <w:b/>
                <w:bCs/>
                <w:sz w:val="16"/>
                <w:szCs w:val="16"/>
              </w:rPr>
              <w:t>&lt;.001</w:t>
            </w:r>
          </w:p>
        </w:tc>
      </w:tr>
      <w:tr w:rsidR="00691782" w:rsidRPr="0065407C" w14:paraId="4213DF2F" w14:textId="77777777" w:rsidTr="00433C1A">
        <w:trPr>
          <w:jc w:val="center"/>
        </w:trPr>
        <w:tc>
          <w:tcPr>
            <w:tcW w:w="1148" w:type="pct"/>
            <w:tcMar>
              <w:left w:w="28" w:type="dxa"/>
              <w:right w:w="28" w:type="dxa"/>
            </w:tcMar>
          </w:tcPr>
          <w:p w14:paraId="38C25653" w14:textId="77777777" w:rsidR="00691782" w:rsidRPr="0065407C" w:rsidRDefault="00691782" w:rsidP="00433C1A">
            <w:pPr>
              <w:ind w:left="226"/>
              <w:rPr>
                <w:bCs/>
                <w:sz w:val="16"/>
                <w:szCs w:val="16"/>
              </w:rPr>
            </w:pPr>
            <w:r w:rsidRPr="0065407C">
              <w:rPr>
                <w:bCs/>
                <w:sz w:val="16"/>
                <w:szCs w:val="16"/>
              </w:rPr>
              <w:t>Sex [Female (%)]</w:t>
            </w:r>
          </w:p>
        </w:tc>
        <w:tc>
          <w:tcPr>
            <w:tcW w:w="401" w:type="pct"/>
            <w:tcMar>
              <w:left w:w="28" w:type="dxa"/>
              <w:right w:w="28" w:type="dxa"/>
            </w:tcMar>
          </w:tcPr>
          <w:p w14:paraId="127690C3" w14:textId="77777777" w:rsidR="00691782" w:rsidRPr="0065407C" w:rsidRDefault="00691782" w:rsidP="00433C1A">
            <w:pPr>
              <w:jc w:val="center"/>
              <w:rPr>
                <w:bCs/>
                <w:sz w:val="16"/>
                <w:szCs w:val="16"/>
              </w:rPr>
            </w:pPr>
            <w:r w:rsidRPr="0065407C">
              <w:rPr>
                <w:bCs/>
                <w:sz w:val="16"/>
                <w:szCs w:val="16"/>
              </w:rPr>
              <w:t>39 (52.0)</w:t>
            </w:r>
          </w:p>
        </w:tc>
        <w:tc>
          <w:tcPr>
            <w:tcW w:w="401" w:type="pct"/>
            <w:tcMar>
              <w:left w:w="28" w:type="dxa"/>
              <w:right w:w="28" w:type="dxa"/>
            </w:tcMar>
          </w:tcPr>
          <w:p w14:paraId="699C3DD0" w14:textId="77777777" w:rsidR="00691782" w:rsidRPr="0065407C" w:rsidRDefault="00691782" w:rsidP="00433C1A">
            <w:pPr>
              <w:jc w:val="center"/>
              <w:rPr>
                <w:bCs/>
                <w:sz w:val="16"/>
                <w:szCs w:val="16"/>
              </w:rPr>
            </w:pPr>
            <w:r w:rsidRPr="0065407C">
              <w:rPr>
                <w:bCs/>
                <w:sz w:val="16"/>
                <w:szCs w:val="16"/>
              </w:rPr>
              <w:t>64 (50.4)</w:t>
            </w:r>
          </w:p>
        </w:tc>
        <w:tc>
          <w:tcPr>
            <w:tcW w:w="401" w:type="pct"/>
            <w:tcMar>
              <w:left w:w="28" w:type="dxa"/>
              <w:right w:w="28" w:type="dxa"/>
            </w:tcMar>
          </w:tcPr>
          <w:p w14:paraId="29FC3E83" w14:textId="77777777" w:rsidR="00691782" w:rsidRPr="0065407C" w:rsidRDefault="00691782" w:rsidP="00433C1A">
            <w:pPr>
              <w:jc w:val="center"/>
              <w:rPr>
                <w:bCs/>
                <w:sz w:val="16"/>
                <w:szCs w:val="16"/>
              </w:rPr>
            </w:pPr>
            <w:r w:rsidRPr="0065407C">
              <w:rPr>
                <w:bCs/>
                <w:sz w:val="16"/>
                <w:szCs w:val="16"/>
              </w:rPr>
              <w:t>61 (55.5)</w:t>
            </w:r>
          </w:p>
        </w:tc>
        <w:tc>
          <w:tcPr>
            <w:tcW w:w="467" w:type="pct"/>
            <w:tcMar>
              <w:left w:w="28" w:type="dxa"/>
              <w:right w:w="28" w:type="dxa"/>
            </w:tcMar>
          </w:tcPr>
          <w:p w14:paraId="4CF6FB49" w14:textId="77777777" w:rsidR="00691782" w:rsidRPr="0065407C" w:rsidRDefault="00691782" w:rsidP="00433C1A">
            <w:pPr>
              <w:jc w:val="center"/>
              <w:rPr>
                <w:bCs/>
                <w:sz w:val="16"/>
                <w:szCs w:val="16"/>
              </w:rPr>
            </w:pPr>
            <w:r w:rsidRPr="0065407C">
              <w:rPr>
                <w:bCs/>
                <w:sz w:val="16"/>
                <w:szCs w:val="16"/>
              </w:rPr>
              <w:t>35 (32.7)</w:t>
            </w:r>
          </w:p>
        </w:tc>
        <w:tc>
          <w:tcPr>
            <w:tcW w:w="401" w:type="pct"/>
            <w:tcMar>
              <w:left w:w="28" w:type="dxa"/>
              <w:right w:w="28" w:type="dxa"/>
            </w:tcMar>
          </w:tcPr>
          <w:p w14:paraId="3A12F53D" w14:textId="77777777" w:rsidR="00691782" w:rsidRPr="0065407C" w:rsidRDefault="00691782" w:rsidP="00433C1A">
            <w:pPr>
              <w:jc w:val="center"/>
              <w:rPr>
                <w:bCs/>
                <w:sz w:val="16"/>
                <w:szCs w:val="16"/>
              </w:rPr>
            </w:pPr>
            <w:r w:rsidRPr="0065407C">
              <w:rPr>
                <w:bCs/>
                <w:sz w:val="16"/>
                <w:szCs w:val="16"/>
              </w:rPr>
              <w:t>106 (47.7)</w:t>
            </w:r>
          </w:p>
        </w:tc>
        <w:tc>
          <w:tcPr>
            <w:tcW w:w="401" w:type="pct"/>
            <w:tcMar>
              <w:left w:w="28" w:type="dxa"/>
              <w:right w:w="28" w:type="dxa"/>
            </w:tcMar>
          </w:tcPr>
          <w:p w14:paraId="0456F736" w14:textId="77777777" w:rsidR="00691782" w:rsidRPr="0065407C" w:rsidRDefault="00691782" w:rsidP="00433C1A">
            <w:pPr>
              <w:jc w:val="center"/>
              <w:rPr>
                <w:bCs/>
                <w:sz w:val="16"/>
                <w:szCs w:val="16"/>
              </w:rPr>
            </w:pPr>
            <w:r w:rsidRPr="0065407C">
              <w:rPr>
                <w:bCs/>
                <w:sz w:val="16"/>
                <w:szCs w:val="16"/>
              </w:rPr>
              <w:t>138 (49.6)</w:t>
            </w:r>
          </w:p>
        </w:tc>
        <w:tc>
          <w:tcPr>
            <w:tcW w:w="405" w:type="pct"/>
            <w:tcMar>
              <w:left w:w="28" w:type="dxa"/>
              <w:right w:w="28" w:type="dxa"/>
            </w:tcMar>
          </w:tcPr>
          <w:p w14:paraId="17568220" w14:textId="77777777" w:rsidR="00691782" w:rsidRPr="0065407C" w:rsidRDefault="00691782" w:rsidP="00433C1A">
            <w:pPr>
              <w:jc w:val="center"/>
              <w:rPr>
                <w:bCs/>
                <w:sz w:val="16"/>
                <w:szCs w:val="16"/>
              </w:rPr>
            </w:pPr>
            <w:r w:rsidRPr="0065407C">
              <w:rPr>
                <w:bCs/>
                <w:sz w:val="16"/>
                <w:szCs w:val="16"/>
              </w:rPr>
              <w:t>306 (58.6)</w:t>
            </w:r>
          </w:p>
        </w:tc>
        <w:tc>
          <w:tcPr>
            <w:tcW w:w="134" w:type="pct"/>
            <w:tcMar>
              <w:left w:w="28" w:type="dxa"/>
              <w:right w:w="28" w:type="dxa"/>
            </w:tcMar>
          </w:tcPr>
          <w:p w14:paraId="6CCABF3E" w14:textId="77777777" w:rsidR="00691782" w:rsidRPr="0065407C" w:rsidRDefault="00691782" w:rsidP="00433C1A">
            <w:pPr>
              <w:jc w:val="center"/>
              <w:rPr>
                <w:bCs/>
                <w:sz w:val="16"/>
                <w:szCs w:val="16"/>
              </w:rPr>
            </w:pPr>
            <w:r w:rsidRPr="0065407C">
              <w:rPr>
                <w:bCs/>
                <w:sz w:val="16"/>
                <w:szCs w:val="16"/>
              </w:rPr>
              <w:t>6</w:t>
            </w:r>
          </w:p>
        </w:tc>
        <w:tc>
          <w:tcPr>
            <w:tcW w:w="337" w:type="pct"/>
            <w:tcMar>
              <w:left w:w="28" w:type="dxa"/>
              <w:right w:w="28" w:type="dxa"/>
            </w:tcMar>
          </w:tcPr>
          <w:p w14:paraId="3917A183" w14:textId="77777777" w:rsidR="00691782" w:rsidRPr="0065407C" w:rsidRDefault="00691782" w:rsidP="00433C1A">
            <w:pPr>
              <w:jc w:val="center"/>
              <w:rPr>
                <w:b/>
                <w:bCs/>
                <w:sz w:val="16"/>
                <w:szCs w:val="16"/>
              </w:rPr>
            </w:pPr>
            <w:r w:rsidRPr="0065407C">
              <w:rPr>
                <w:b/>
                <w:bCs/>
                <w:sz w:val="16"/>
                <w:szCs w:val="16"/>
              </w:rPr>
              <w:t>28.00</w:t>
            </w:r>
            <w:r w:rsidRPr="0065407C">
              <w:rPr>
                <w:rFonts w:ascii="Aptos" w:hAnsi="Aptos"/>
                <w:sz w:val="16"/>
                <w:szCs w:val="16"/>
                <w:vertAlign w:val="superscript"/>
              </w:rPr>
              <w:t>†</w:t>
            </w:r>
          </w:p>
        </w:tc>
        <w:tc>
          <w:tcPr>
            <w:tcW w:w="249" w:type="pct"/>
          </w:tcPr>
          <w:p w14:paraId="5A9BFF52" w14:textId="77777777" w:rsidR="00691782" w:rsidRPr="0065407C" w:rsidRDefault="00691782" w:rsidP="00433C1A">
            <w:pPr>
              <w:jc w:val="center"/>
              <w:rPr>
                <w:b/>
                <w:bCs/>
                <w:sz w:val="16"/>
                <w:szCs w:val="16"/>
              </w:rPr>
            </w:pPr>
            <w:r w:rsidRPr="0065407C">
              <w:rPr>
                <w:b/>
                <w:bCs/>
                <w:sz w:val="16"/>
                <w:szCs w:val="16"/>
              </w:rPr>
              <w:t>.139</w:t>
            </w:r>
          </w:p>
        </w:tc>
        <w:tc>
          <w:tcPr>
            <w:tcW w:w="255" w:type="pct"/>
            <w:tcMar>
              <w:left w:w="28" w:type="dxa"/>
              <w:right w:w="28" w:type="dxa"/>
            </w:tcMar>
          </w:tcPr>
          <w:p w14:paraId="2D9ED9BC" w14:textId="77777777" w:rsidR="00691782" w:rsidRPr="0065407C" w:rsidRDefault="00691782" w:rsidP="00433C1A">
            <w:pPr>
              <w:jc w:val="right"/>
              <w:rPr>
                <w:b/>
                <w:bCs/>
                <w:sz w:val="16"/>
                <w:szCs w:val="16"/>
              </w:rPr>
            </w:pPr>
            <w:r w:rsidRPr="0065407C">
              <w:rPr>
                <w:b/>
                <w:bCs/>
                <w:sz w:val="16"/>
                <w:szCs w:val="16"/>
              </w:rPr>
              <w:t>&lt;.001</w:t>
            </w:r>
          </w:p>
        </w:tc>
      </w:tr>
      <w:tr w:rsidR="00691782" w:rsidRPr="0065407C" w14:paraId="4DD88C29" w14:textId="77777777" w:rsidTr="00433C1A">
        <w:trPr>
          <w:jc w:val="center"/>
        </w:trPr>
        <w:tc>
          <w:tcPr>
            <w:tcW w:w="1148" w:type="pct"/>
            <w:tcMar>
              <w:left w:w="28" w:type="dxa"/>
              <w:right w:w="28" w:type="dxa"/>
            </w:tcMar>
          </w:tcPr>
          <w:p w14:paraId="0F65D868" w14:textId="77777777" w:rsidR="00691782" w:rsidRPr="0065407C" w:rsidRDefault="00691782" w:rsidP="00433C1A">
            <w:pPr>
              <w:ind w:left="226"/>
              <w:rPr>
                <w:bCs/>
                <w:sz w:val="16"/>
                <w:szCs w:val="16"/>
              </w:rPr>
            </w:pPr>
            <w:r w:rsidRPr="0065407C">
              <w:rPr>
                <w:bCs/>
                <w:sz w:val="16"/>
                <w:szCs w:val="16"/>
              </w:rPr>
              <w:t>Body Mass Index [</w:t>
            </w:r>
            <w:proofErr w:type="gramStart"/>
            <w:r w:rsidRPr="0065407C">
              <w:rPr>
                <w:bCs/>
                <w:sz w:val="16"/>
                <w:szCs w:val="16"/>
              </w:rPr>
              <w:t>mean</w:t>
            </w:r>
            <w:proofErr w:type="gramEnd"/>
            <w:r w:rsidRPr="0065407C">
              <w:rPr>
                <w:bCs/>
                <w:sz w:val="16"/>
                <w:szCs w:val="16"/>
              </w:rPr>
              <w:t xml:space="preserve"> kg/m</w:t>
            </w:r>
            <w:r w:rsidRPr="0065407C">
              <w:rPr>
                <w:bCs/>
                <w:sz w:val="16"/>
                <w:szCs w:val="16"/>
                <w:vertAlign w:val="superscript"/>
              </w:rPr>
              <w:t>2</w:t>
            </w:r>
            <w:r w:rsidRPr="0065407C">
              <w:rPr>
                <w:bCs/>
                <w:sz w:val="16"/>
                <w:szCs w:val="16"/>
              </w:rPr>
              <w:t xml:space="preserve"> (SD)]</w:t>
            </w:r>
          </w:p>
        </w:tc>
        <w:tc>
          <w:tcPr>
            <w:tcW w:w="401" w:type="pct"/>
            <w:tcMar>
              <w:left w:w="28" w:type="dxa"/>
              <w:right w:w="28" w:type="dxa"/>
            </w:tcMar>
          </w:tcPr>
          <w:p w14:paraId="512BC873" w14:textId="77777777" w:rsidR="00691782" w:rsidRPr="0065407C" w:rsidRDefault="00691782" w:rsidP="00433C1A">
            <w:pPr>
              <w:jc w:val="center"/>
              <w:rPr>
                <w:bCs/>
                <w:sz w:val="16"/>
                <w:szCs w:val="16"/>
              </w:rPr>
            </w:pPr>
            <w:r w:rsidRPr="0065407C">
              <w:rPr>
                <w:bCs/>
                <w:sz w:val="16"/>
                <w:szCs w:val="16"/>
              </w:rPr>
              <w:t>23.7 (4.6)</w:t>
            </w:r>
          </w:p>
        </w:tc>
        <w:tc>
          <w:tcPr>
            <w:tcW w:w="401" w:type="pct"/>
            <w:tcMar>
              <w:left w:w="28" w:type="dxa"/>
              <w:right w:w="28" w:type="dxa"/>
            </w:tcMar>
          </w:tcPr>
          <w:p w14:paraId="17B5C63C" w14:textId="77777777" w:rsidR="00691782" w:rsidRPr="0065407C" w:rsidRDefault="00691782" w:rsidP="00433C1A">
            <w:pPr>
              <w:jc w:val="center"/>
              <w:rPr>
                <w:bCs/>
                <w:sz w:val="16"/>
                <w:szCs w:val="16"/>
              </w:rPr>
            </w:pPr>
            <w:r w:rsidRPr="0065407C">
              <w:rPr>
                <w:bCs/>
                <w:sz w:val="16"/>
                <w:szCs w:val="16"/>
              </w:rPr>
              <w:t>22.7 (4.1)</w:t>
            </w:r>
          </w:p>
        </w:tc>
        <w:tc>
          <w:tcPr>
            <w:tcW w:w="401" w:type="pct"/>
            <w:tcMar>
              <w:left w:w="28" w:type="dxa"/>
              <w:right w:w="28" w:type="dxa"/>
            </w:tcMar>
          </w:tcPr>
          <w:p w14:paraId="3382B933" w14:textId="77777777" w:rsidR="00691782" w:rsidRPr="0065407C" w:rsidRDefault="00691782" w:rsidP="00433C1A">
            <w:pPr>
              <w:jc w:val="center"/>
              <w:rPr>
                <w:bCs/>
                <w:sz w:val="16"/>
                <w:szCs w:val="16"/>
              </w:rPr>
            </w:pPr>
            <w:r w:rsidRPr="0065407C">
              <w:rPr>
                <w:bCs/>
                <w:sz w:val="16"/>
                <w:szCs w:val="16"/>
              </w:rPr>
              <w:t>23.3 (4.3)</w:t>
            </w:r>
          </w:p>
        </w:tc>
        <w:tc>
          <w:tcPr>
            <w:tcW w:w="467" w:type="pct"/>
            <w:tcMar>
              <w:left w:w="28" w:type="dxa"/>
              <w:right w:w="28" w:type="dxa"/>
            </w:tcMar>
          </w:tcPr>
          <w:p w14:paraId="3907A55B" w14:textId="77777777" w:rsidR="00691782" w:rsidRPr="0065407C" w:rsidRDefault="00691782" w:rsidP="00433C1A">
            <w:pPr>
              <w:jc w:val="center"/>
              <w:rPr>
                <w:bCs/>
                <w:sz w:val="16"/>
                <w:szCs w:val="16"/>
              </w:rPr>
            </w:pPr>
            <w:r w:rsidRPr="0065407C">
              <w:rPr>
                <w:bCs/>
                <w:sz w:val="16"/>
                <w:szCs w:val="16"/>
              </w:rPr>
              <w:t>23.7 (4.3)</w:t>
            </w:r>
          </w:p>
        </w:tc>
        <w:tc>
          <w:tcPr>
            <w:tcW w:w="401" w:type="pct"/>
            <w:tcMar>
              <w:left w:w="28" w:type="dxa"/>
              <w:right w:w="28" w:type="dxa"/>
            </w:tcMar>
          </w:tcPr>
          <w:p w14:paraId="755F6700" w14:textId="77777777" w:rsidR="00691782" w:rsidRPr="0065407C" w:rsidRDefault="00691782" w:rsidP="00433C1A">
            <w:pPr>
              <w:jc w:val="center"/>
              <w:rPr>
                <w:bCs/>
                <w:sz w:val="16"/>
                <w:szCs w:val="16"/>
              </w:rPr>
            </w:pPr>
            <w:r w:rsidRPr="0065407C">
              <w:rPr>
                <w:bCs/>
                <w:sz w:val="16"/>
                <w:szCs w:val="16"/>
              </w:rPr>
              <w:t>23.7 (4.3)</w:t>
            </w:r>
          </w:p>
        </w:tc>
        <w:tc>
          <w:tcPr>
            <w:tcW w:w="401" w:type="pct"/>
            <w:tcMar>
              <w:left w:w="28" w:type="dxa"/>
              <w:right w:w="28" w:type="dxa"/>
            </w:tcMar>
          </w:tcPr>
          <w:p w14:paraId="67FF6E1F" w14:textId="77777777" w:rsidR="00691782" w:rsidRPr="0065407C" w:rsidRDefault="00691782" w:rsidP="00433C1A">
            <w:pPr>
              <w:jc w:val="center"/>
              <w:rPr>
                <w:bCs/>
                <w:sz w:val="16"/>
                <w:szCs w:val="16"/>
              </w:rPr>
            </w:pPr>
            <w:r w:rsidRPr="0065407C">
              <w:rPr>
                <w:bCs/>
                <w:sz w:val="16"/>
                <w:szCs w:val="16"/>
              </w:rPr>
              <w:t>23.7 (4.7)</w:t>
            </w:r>
          </w:p>
        </w:tc>
        <w:tc>
          <w:tcPr>
            <w:tcW w:w="405" w:type="pct"/>
            <w:tcMar>
              <w:left w:w="28" w:type="dxa"/>
              <w:right w:w="28" w:type="dxa"/>
            </w:tcMar>
          </w:tcPr>
          <w:p w14:paraId="4D3096AB" w14:textId="77777777" w:rsidR="00691782" w:rsidRPr="0065407C" w:rsidRDefault="00691782" w:rsidP="00433C1A">
            <w:pPr>
              <w:jc w:val="center"/>
              <w:rPr>
                <w:bCs/>
                <w:sz w:val="16"/>
                <w:szCs w:val="16"/>
              </w:rPr>
            </w:pPr>
            <w:r w:rsidRPr="0065407C">
              <w:rPr>
                <w:bCs/>
                <w:sz w:val="16"/>
                <w:szCs w:val="16"/>
              </w:rPr>
              <w:t>22.8 (3.5)</w:t>
            </w:r>
          </w:p>
        </w:tc>
        <w:tc>
          <w:tcPr>
            <w:tcW w:w="134" w:type="pct"/>
            <w:tcMar>
              <w:left w:w="28" w:type="dxa"/>
              <w:right w:w="28" w:type="dxa"/>
            </w:tcMar>
          </w:tcPr>
          <w:p w14:paraId="5C10FE2E" w14:textId="77777777" w:rsidR="00691782" w:rsidRPr="0065407C" w:rsidRDefault="00691782" w:rsidP="00433C1A">
            <w:pPr>
              <w:jc w:val="center"/>
              <w:rPr>
                <w:bCs/>
                <w:sz w:val="16"/>
                <w:szCs w:val="16"/>
              </w:rPr>
            </w:pPr>
            <w:r w:rsidRPr="0065407C">
              <w:rPr>
                <w:bCs/>
                <w:sz w:val="16"/>
                <w:szCs w:val="16"/>
              </w:rPr>
              <w:t>6</w:t>
            </w:r>
          </w:p>
        </w:tc>
        <w:tc>
          <w:tcPr>
            <w:tcW w:w="337" w:type="pct"/>
            <w:tcMar>
              <w:left w:w="28" w:type="dxa"/>
              <w:right w:w="28" w:type="dxa"/>
            </w:tcMar>
          </w:tcPr>
          <w:p w14:paraId="12F3FF4F" w14:textId="77777777" w:rsidR="00691782" w:rsidRPr="0065407C" w:rsidRDefault="00691782" w:rsidP="00433C1A">
            <w:pPr>
              <w:jc w:val="center"/>
              <w:rPr>
                <w:b/>
                <w:bCs/>
                <w:sz w:val="16"/>
                <w:szCs w:val="16"/>
              </w:rPr>
            </w:pPr>
            <w:r w:rsidRPr="0065407C">
              <w:rPr>
                <w:b/>
                <w:bCs/>
                <w:sz w:val="16"/>
                <w:szCs w:val="16"/>
              </w:rPr>
              <w:t>2.31</w:t>
            </w:r>
            <w:r w:rsidRPr="0065407C">
              <w:rPr>
                <w:sz w:val="16"/>
                <w:szCs w:val="16"/>
                <w:vertAlign w:val="superscript"/>
              </w:rPr>
              <w:t>‡</w:t>
            </w:r>
          </w:p>
        </w:tc>
        <w:tc>
          <w:tcPr>
            <w:tcW w:w="249" w:type="pct"/>
          </w:tcPr>
          <w:p w14:paraId="35962FF3" w14:textId="77777777" w:rsidR="00691782" w:rsidRPr="0065407C" w:rsidRDefault="00691782" w:rsidP="00433C1A">
            <w:pPr>
              <w:jc w:val="center"/>
              <w:rPr>
                <w:b/>
                <w:bCs/>
                <w:sz w:val="16"/>
                <w:szCs w:val="16"/>
              </w:rPr>
            </w:pPr>
            <w:r w:rsidRPr="0065407C">
              <w:rPr>
                <w:b/>
                <w:bCs/>
                <w:sz w:val="16"/>
                <w:szCs w:val="16"/>
              </w:rPr>
              <w:t>.010</w:t>
            </w:r>
          </w:p>
        </w:tc>
        <w:tc>
          <w:tcPr>
            <w:tcW w:w="255" w:type="pct"/>
            <w:tcMar>
              <w:left w:w="28" w:type="dxa"/>
              <w:right w:w="28" w:type="dxa"/>
            </w:tcMar>
          </w:tcPr>
          <w:p w14:paraId="5DBA443C" w14:textId="77777777" w:rsidR="00691782" w:rsidRPr="0065407C" w:rsidRDefault="00691782" w:rsidP="00433C1A">
            <w:pPr>
              <w:jc w:val="right"/>
              <w:rPr>
                <w:b/>
                <w:bCs/>
                <w:sz w:val="16"/>
                <w:szCs w:val="16"/>
              </w:rPr>
            </w:pPr>
            <w:r w:rsidRPr="0065407C">
              <w:rPr>
                <w:b/>
                <w:bCs/>
                <w:sz w:val="16"/>
                <w:szCs w:val="16"/>
              </w:rPr>
              <w:t>.032</w:t>
            </w:r>
          </w:p>
        </w:tc>
      </w:tr>
      <w:tr w:rsidR="00691782" w:rsidRPr="0065407C" w14:paraId="4F5EE49B" w14:textId="77777777" w:rsidTr="00433C1A">
        <w:trPr>
          <w:jc w:val="center"/>
        </w:trPr>
        <w:tc>
          <w:tcPr>
            <w:tcW w:w="1148" w:type="pct"/>
            <w:tcMar>
              <w:left w:w="28" w:type="dxa"/>
              <w:right w:w="28" w:type="dxa"/>
            </w:tcMar>
          </w:tcPr>
          <w:p w14:paraId="0785DCFC" w14:textId="77777777" w:rsidR="00691782" w:rsidRPr="0065407C" w:rsidRDefault="00691782" w:rsidP="00433C1A">
            <w:pPr>
              <w:ind w:left="226"/>
              <w:rPr>
                <w:bCs/>
                <w:sz w:val="16"/>
                <w:szCs w:val="16"/>
              </w:rPr>
            </w:pPr>
            <w:r w:rsidRPr="0065407C">
              <w:rPr>
                <w:bCs/>
                <w:sz w:val="16"/>
                <w:szCs w:val="16"/>
              </w:rPr>
              <w:t>Being in a relationship within the past year [yes (%)]</w:t>
            </w:r>
          </w:p>
        </w:tc>
        <w:tc>
          <w:tcPr>
            <w:tcW w:w="401" w:type="pct"/>
            <w:tcMar>
              <w:left w:w="28" w:type="dxa"/>
              <w:right w:w="28" w:type="dxa"/>
            </w:tcMar>
          </w:tcPr>
          <w:p w14:paraId="357B6C17" w14:textId="77777777" w:rsidR="00691782" w:rsidRPr="0065407C" w:rsidRDefault="00691782" w:rsidP="00433C1A">
            <w:pPr>
              <w:jc w:val="center"/>
              <w:rPr>
                <w:bCs/>
                <w:sz w:val="16"/>
                <w:szCs w:val="16"/>
              </w:rPr>
            </w:pPr>
            <w:r w:rsidRPr="0065407C">
              <w:rPr>
                <w:bCs/>
                <w:sz w:val="16"/>
                <w:szCs w:val="16"/>
              </w:rPr>
              <w:t>44 (60.3)</w:t>
            </w:r>
          </w:p>
        </w:tc>
        <w:tc>
          <w:tcPr>
            <w:tcW w:w="401" w:type="pct"/>
            <w:tcMar>
              <w:left w:w="28" w:type="dxa"/>
              <w:right w:w="28" w:type="dxa"/>
            </w:tcMar>
          </w:tcPr>
          <w:p w14:paraId="5AEE7F34" w14:textId="77777777" w:rsidR="00691782" w:rsidRPr="0065407C" w:rsidRDefault="00691782" w:rsidP="00433C1A">
            <w:pPr>
              <w:jc w:val="center"/>
              <w:rPr>
                <w:bCs/>
                <w:sz w:val="16"/>
                <w:szCs w:val="16"/>
              </w:rPr>
            </w:pPr>
            <w:r w:rsidRPr="0065407C">
              <w:rPr>
                <w:bCs/>
                <w:sz w:val="16"/>
                <w:szCs w:val="16"/>
              </w:rPr>
              <w:t>65 (52.4)</w:t>
            </w:r>
          </w:p>
        </w:tc>
        <w:tc>
          <w:tcPr>
            <w:tcW w:w="401" w:type="pct"/>
            <w:tcMar>
              <w:left w:w="28" w:type="dxa"/>
              <w:right w:w="28" w:type="dxa"/>
            </w:tcMar>
          </w:tcPr>
          <w:p w14:paraId="0A92C75C" w14:textId="77777777" w:rsidR="00691782" w:rsidRPr="0065407C" w:rsidRDefault="00691782" w:rsidP="00433C1A">
            <w:pPr>
              <w:jc w:val="center"/>
              <w:rPr>
                <w:bCs/>
                <w:sz w:val="16"/>
                <w:szCs w:val="16"/>
              </w:rPr>
            </w:pPr>
            <w:r w:rsidRPr="0065407C">
              <w:rPr>
                <w:bCs/>
                <w:sz w:val="16"/>
                <w:szCs w:val="16"/>
              </w:rPr>
              <w:t>47 (43.5)</w:t>
            </w:r>
          </w:p>
        </w:tc>
        <w:tc>
          <w:tcPr>
            <w:tcW w:w="467" w:type="pct"/>
            <w:tcMar>
              <w:left w:w="28" w:type="dxa"/>
              <w:right w:w="28" w:type="dxa"/>
            </w:tcMar>
          </w:tcPr>
          <w:p w14:paraId="3BF6C341" w14:textId="77777777" w:rsidR="00691782" w:rsidRPr="0065407C" w:rsidRDefault="00691782" w:rsidP="00433C1A">
            <w:pPr>
              <w:jc w:val="center"/>
              <w:rPr>
                <w:bCs/>
                <w:sz w:val="16"/>
                <w:szCs w:val="16"/>
              </w:rPr>
            </w:pPr>
            <w:r w:rsidRPr="0065407C">
              <w:rPr>
                <w:bCs/>
                <w:sz w:val="16"/>
                <w:szCs w:val="16"/>
              </w:rPr>
              <w:t>57 (53.3)</w:t>
            </w:r>
          </w:p>
        </w:tc>
        <w:tc>
          <w:tcPr>
            <w:tcW w:w="401" w:type="pct"/>
            <w:tcMar>
              <w:left w:w="28" w:type="dxa"/>
              <w:right w:w="28" w:type="dxa"/>
            </w:tcMar>
          </w:tcPr>
          <w:p w14:paraId="04AD5C40" w14:textId="77777777" w:rsidR="00691782" w:rsidRPr="0065407C" w:rsidRDefault="00691782" w:rsidP="00433C1A">
            <w:pPr>
              <w:jc w:val="center"/>
              <w:rPr>
                <w:bCs/>
                <w:sz w:val="16"/>
                <w:szCs w:val="16"/>
              </w:rPr>
            </w:pPr>
            <w:r w:rsidRPr="0065407C">
              <w:rPr>
                <w:bCs/>
                <w:sz w:val="16"/>
                <w:szCs w:val="16"/>
              </w:rPr>
              <w:t>111 (51.4)</w:t>
            </w:r>
          </w:p>
        </w:tc>
        <w:tc>
          <w:tcPr>
            <w:tcW w:w="401" w:type="pct"/>
            <w:tcMar>
              <w:left w:w="28" w:type="dxa"/>
              <w:right w:w="28" w:type="dxa"/>
            </w:tcMar>
          </w:tcPr>
          <w:p w14:paraId="09B8A93E" w14:textId="77777777" w:rsidR="00691782" w:rsidRPr="0065407C" w:rsidRDefault="00691782" w:rsidP="00433C1A">
            <w:pPr>
              <w:jc w:val="center"/>
              <w:rPr>
                <w:bCs/>
                <w:sz w:val="16"/>
                <w:szCs w:val="16"/>
              </w:rPr>
            </w:pPr>
            <w:r w:rsidRPr="0065407C">
              <w:rPr>
                <w:bCs/>
                <w:sz w:val="16"/>
                <w:szCs w:val="16"/>
              </w:rPr>
              <w:t>150 (54.5)</w:t>
            </w:r>
          </w:p>
        </w:tc>
        <w:tc>
          <w:tcPr>
            <w:tcW w:w="405" w:type="pct"/>
            <w:tcMar>
              <w:left w:w="28" w:type="dxa"/>
              <w:right w:w="28" w:type="dxa"/>
            </w:tcMar>
          </w:tcPr>
          <w:p w14:paraId="0C416686" w14:textId="77777777" w:rsidR="00691782" w:rsidRPr="0065407C" w:rsidRDefault="00691782" w:rsidP="00433C1A">
            <w:pPr>
              <w:jc w:val="center"/>
              <w:rPr>
                <w:bCs/>
                <w:sz w:val="16"/>
                <w:szCs w:val="16"/>
              </w:rPr>
            </w:pPr>
            <w:r w:rsidRPr="0065407C">
              <w:rPr>
                <w:bCs/>
                <w:sz w:val="16"/>
                <w:szCs w:val="16"/>
              </w:rPr>
              <w:t>344 (66.9)</w:t>
            </w:r>
          </w:p>
        </w:tc>
        <w:tc>
          <w:tcPr>
            <w:tcW w:w="134" w:type="pct"/>
            <w:tcMar>
              <w:left w:w="28" w:type="dxa"/>
              <w:right w:w="28" w:type="dxa"/>
            </w:tcMar>
          </w:tcPr>
          <w:p w14:paraId="4406E298" w14:textId="77777777" w:rsidR="00691782" w:rsidRPr="0065407C" w:rsidRDefault="00691782" w:rsidP="00433C1A">
            <w:pPr>
              <w:jc w:val="center"/>
              <w:rPr>
                <w:bCs/>
                <w:sz w:val="16"/>
                <w:szCs w:val="16"/>
              </w:rPr>
            </w:pPr>
            <w:r w:rsidRPr="0065407C">
              <w:rPr>
                <w:bCs/>
                <w:sz w:val="16"/>
                <w:szCs w:val="16"/>
              </w:rPr>
              <w:t>6</w:t>
            </w:r>
          </w:p>
        </w:tc>
        <w:tc>
          <w:tcPr>
            <w:tcW w:w="337" w:type="pct"/>
            <w:tcMar>
              <w:left w:w="28" w:type="dxa"/>
              <w:right w:w="28" w:type="dxa"/>
            </w:tcMar>
          </w:tcPr>
          <w:p w14:paraId="572FB8BC" w14:textId="77777777" w:rsidR="00691782" w:rsidRPr="0065407C" w:rsidRDefault="00691782" w:rsidP="00433C1A">
            <w:pPr>
              <w:jc w:val="center"/>
              <w:rPr>
                <w:b/>
                <w:bCs/>
                <w:sz w:val="16"/>
                <w:szCs w:val="16"/>
              </w:rPr>
            </w:pPr>
            <w:r w:rsidRPr="0065407C">
              <w:rPr>
                <w:b/>
                <w:bCs/>
                <w:sz w:val="16"/>
                <w:szCs w:val="16"/>
              </w:rPr>
              <w:t>33.95</w:t>
            </w:r>
            <w:r w:rsidRPr="0065407C">
              <w:rPr>
                <w:rFonts w:ascii="Aptos" w:hAnsi="Aptos"/>
                <w:sz w:val="16"/>
                <w:szCs w:val="16"/>
                <w:vertAlign w:val="superscript"/>
              </w:rPr>
              <w:t>†</w:t>
            </w:r>
          </w:p>
        </w:tc>
        <w:tc>
          <w:tcPr>
            <w:tcW w:w="249" w:type="pct"/>
          </w:tcPr>
          <w:p w14:paraId="5CCEE421" w14:textId="77777777" w:rsidR="00691782" w:rsidRPr="0065407C" w:rsidRDefault="00691782" w:rsidP="00433C1A">
            <w:pPr>
              <w:jc w:val="center"/>
              <w:rPr>
                <w:b/>
                <w:bCs/>
                <w:sz w:val="16"/>
                <w:szCs w:val="16"/>
              </w:rPr>
            </w:pPr>
            <w:r w:rsidRPr="0065407C">
              <w:rPr>
                <w:b/>
                <w:bCs/>
                <w:sz w:val="16"/>
                <w:szCs w:val="16"/>
              </w:rPr>
              <w:t>.155</w:t>
            </w:r>
          </w:p>
        </w:tc>
        <w:tc>
          <w:tcPr>
            <w:tcW w:w="255" w:type="pct"/>
            <w:tcMar>
              <w:left w:w="28" w:type="dxa"/>
              <w:right w:w="28" w:type="dxa"/>
            </w:tcMar>
          </w:tcPr>
          <w:p w14:paraId="0812AC0B" w14:textId="77777777" w:rsidR="00691782" w:rsidRPr="0065407C" w:rsidRDefault="00691782" w:rsidP="00433C1A">
            <w:pPr>
              <w:jc w:val="right"/>
              <w:rPr>
                <w:b/>
                <w:bCs/>
                <w:sz w:val="16"/>
                <w:szCs w:val="16"/>
              </w:rPr>
            </w:pPr>
            <w:r w:rsidRPr="0065407C">
              <w:rPr>
                <w:b/>
                <w:bCs/>
                <w:sz w:val="16"/>
                <w:szCs w:val="16"/>
              </w:rPr>
              <w:t>&lt;.001</w:t>
            </w:r>
          </w:p>
        </w:tc>
      </w:tr>
      <w:tr w:rsidR="00691782" w:rsidRPr="0065407C" w14:paraId="0E2C3708" w14:textId="77777777" w:rsidTr="00433C1A">
        <w:trPr>
          <w:jc w:val="center"/>
        </w:trPr>
        <w:tc>
          <w:tcPr>
            <w:tcW w:w="1148" w:type="pct"/>
            <w:tcBorders>
              <w:bottom w:val="nil"/>
            </w:tcBorders>
            <w:tcMar>
              <w:left w:w="28" w:type="dxa"/>
              <w:right w:w="28" w:type="dxa"/>
            </w:tcMar>
          </w:tcPr>
          <w:p w14:paraId="0674FA82" w14:textId="77777777" w:rsidR="00691782" w:rsidRPr="0065407C" w:rsidRDefault="00691782" w:rsidP="00433C1A">
            <w:pPr>
              <w:ind w:left="226"/>
              <w:rPr>
                <w:bCs/>
                <w:sz w:val="16"/>
                <w:szCs w:val="16"/>
              </w:rPr>
            </w:pPr>
            <w:r w:rsidRPr="0065407C">
              <w:rPr>
                <w:bCs/>
                <w:sz w:val="16"/>
                <w:szCs w:val="16"/>
              </w:rPr>
              <w:t>Educational years [mean (SD)]</w:t>
            </w:r>
          </w:p>
        </w:tc>
        <w:tc>
          <w:tcPr>
            <w:tcW w:w="401" w:type="pct"/>
            <w:tcBorders>
              <w:bottom w:val="nil"/>
            </w:tcBorders>
            <w:tcMar>
              <w:left w:w="28" w:type="dxa"/>
              <w:right w:w="28" w:type="dxa"/>
            </w:tcMar>
          </w:tcPr>
          <w:p w14:paraId="50BB0BCA" w14:textId="77777777" w:rsidR="00691782" w:rsidRPr="0065407C" w:rsidRDefault="00691782" w:rsidP="00433C1A">
            <w:pPr>
              <w:jc w:val="center"/>
              <w:rPr>
                <w:bCs/>
                <w:sz w:val="16"/>
                <w:szCs w:val="16"/>
              </w:rPr>
            </w:pPr>
            <w:r w:rsidRPr="0065407C">
              <w:rPr>
                <w:bCs/>
                <w:sz w:val="16"/>
                <w:szCs w:val="16"/>
              </w:rPr>
              <w:t>14.1 (2.8)</w:t>
            </w:r>
          </w:p>
        </w:tc>
        <w:tc>
          <w:tcPr>
            <w:tcW w:w="401" w:type="pct"/>
            <w:tcBorders>
              <w:bottom w:val="nil"/>
            </w:tcBorders>
            <w:tcMar>
              <w:left w:w="28" w:type="dxa"/>
              <w:right w:w="28" w:type="dxa"/>
            </w:tcMar>
          </w:tcPr>
          <w:p w14:paraId="32C037EC" w14:textId="77777777" w:rsidR="00691782" w:rsidRPr="0065407C" w:rsidRDefault="00691782" w:rsidP="00433C1A">
            <w:pPr>
              <w:jc w:val="center"/>
              <w:rPr>
                <w:bCs/>
                <w:sz w:val="16"/>
                <w:szCs w:val="16"/>
              </w:rPr>
            </w:pPr>
            <w:r w:rsidRPr="0065407C">
              <w:rPr>
                <w:bCs/>
                <w:sz w:val="16"/>
                <w:szCs w:val="16"/>
              </w:rPr>
              <w:t>13.4 (3.0)</w:t>
            </w:r>
          </w:p>
        </w:tc>
        <w:tc>
          <w:tcPr>
            <w:tcW w:w="401" w:type="pct"/>
            <w:tcBorders>
              <w:bottom w:val="nil"/>
            </w:tcBorders>
            <w:tcMar>
              <w:left w:w="28" w:type="dxa"/>
              <w:right w:w="28" w:type="dxa"/>
            </w:tcMar>
          </w:tcPr>
          <w:p w14:paraId="132E3606" w14:textId="77777777" w:rsidR="00691782" w:rsidRPr="0065407C" w:rsidRDefault="00691782" w:rsidP="00433C1A">
            <w:pPr>
              <w:jc w:val="center"/>
              <w:rPr>
                <w:bCs/>
                <w:sz w:val="16"/>
                <w:szCs w:val="16"/>
              </w:rPr>
            </w:pPr>
            <w:r w:rsidRPr="0065407C">
              <w:rPr>
                <w:bCs/>
                <w:sz w:val="16"/>
                <w:szCs w:val="16"/>
              </w:rPr>
              <w:t>13.0 (2.7)</w:t>
            </w:r>
          </w:p>
        </w:tc>
        <w:tc>
          <w:tcPr>
            <w:tcW w:w="467" w:type="pct"/>
            <w:tcBorders>
              <w:bottom w:val="nil"/>
            </w:tcBorders>
            <w:tcMar>
              <w:left w:w="28" w:type="dxa"/>
              <w:right w:w="28" w:type="dxa"/>
            </w:tcMar>
          </w:tcPr>
          <w:p w14:paraId="6EDB3D1F" w14:textId="77777777" w:rsidR="00691782" w:rsidRPr="0065407C" w:rsidRDefault="00691782" w:rsidP="00433C1A">
            <w:pPr>
              <w:jc w:val="center"/>
              <w:rPr>
                <w:bCs/>
                <w:sz w:val="16"/>
                <w:szCs w:val="16"/>
              </w:rPr>
            </w:pPr>
            <w:r w:rsidRPr="0065407C">
              <w:rPr>
                <w:bCs/>
                <w:sz w:val="16"/>
                <w:szCs w:val="16"/>
              </w:rPr>
              <w:t>13.7 (3.3)</w:t>
            </w:r>
          </w:p>
        </w:tc>
        <w:tc>
          <w:tcPr>
            <w:tcW w:w="401" w:type="pct"/>
            <w:tcBorders>
              <w:bottom w:val="nil"/>
            </w:tcBorders>
            <w:tcMar>
              <w:left w:w="28" w:type="dxa"/>
              <w:right w:w="28" w:type="dxa"/>
            </w:tcMar>
          </w:tcPr>
          <w:p w14:paraId="6BC4D043" w14:textId="77777777" w:rsidR="00691782" w:rsidRPr="0065407C" w:rsidRDefault="00691782" w:rsidP="00433C1A">
            <w:pPr>
              <w:jc w:val="center"/>
              <w:rPr>
                <w:bCs/>
                <w:sz w:val="16"/>
                <w:szCs w:val="16"/>
              </w:rPr>
            </w:pPr>
            <w:r w:rsidRPr="0065407C">
              <w:rPr>
                <w:bCs/>
                <w:sz w:val="16"/>
                <w:szCs w:val="16"/>
              </w:rPr>
              <w:t>13.8 (3.3)</w:t>
            </w:r>
          </w:p>
        </w:tc>
        <w:tc>
          <w:tcPr>
            <w:tcW w:w="401" w:type="pct"/>
            <w:tcBorders>
              <w:bottom w:val="nil"/>
            </w:tcBorders>
            <w:tcMar>
              <w:left w:w="28" w:type="dxa"/>
              <w:right w:w="28" w:type="dxa"/>
            </w:tcMar>
          </w:tcPr>
          <w:p w14:paraId="787679DF" w14:textId="77777777" w:rsidR="00691782" w:rsidRPr="0065407C" w:rsidRDefault="00691782" w:rsidP="00433C1A">
            <w:pPr>
              <w:jc w:val="center"/>
              <w:rPr>
                <w:bCs/>
                <w:sz w:val="16"/>
                <w:szCs w:val="16"/>
              </w:rPr>
            </w:pPr>
            <w:r w:rsidRPr="0065407C">
              <w:rPr>
                <w:bCs/>
                <w:sz w:val="16"/>
                <w:szCs w:val="16"/>
              </w:rPr>
              <w:t>14.3 (3.2)</w:t>
            </w:r>
          </w:p>
        </w:tc>
        <w:tc>
          <w:tcPr>
            <w:tcW w:w="405" w:type="pct"/>
            <w:tcBorders>
              <w:bottom w:val="nil"/>
            </w:tcBorders>
            <w:tcMar>
              <w:left w:w="28" w:type="dxa"/>
              <w:right w:w="28" w:type="dxa"/>
            </w:tcMar>
          </w:tcPr>
          <w:p w14:paraId="742E50A0" w14:textId="77777777" w:rsidR="00691782" w:rsidRPr="0065407C" w:rsidRDefault="00691782" w:rsidP="00433C1A">
            <w:pPr>
              <w:jc w:val="center"/>
              <w:rPr>
                <w:bCs/>
                <w:sz w:val="16"/>
                <w:szCs w:val="16"/>
              </w:rPr>
            </w:pPr>
            <w:r w:rsidRPr="0065407C">
              <w:rPr>
                <w:bCs/>
                <w:sz w:val="16"/>
                <w:szCs w:val="16"/>
              </w:rPr>
              <w:t>15.9 (3.2)</w:t>
            </w:r>
          </w:p>
        </w:tc>
        <w:tc>
          <w:tcPr>
            <w:tcW w:w="134" w:type="pct"/>
            <w:tcBorders>
              <w:bottom w:val="nil"/>
            </w:tcBorders>
            <w:tcMar>
              <w:left w:w="28" w:type="dxa"/>
              <w:right w:w="28" w:type="dxa"/>
            </w:tcMar>
          </w:tcPr>
          <w:p w14:paraId="2FD80AA1" w14:textId="77777777" w:rsidR="00691782" w:rsidRPr="0065407C" w:rsidRDefault="00691782" w:rsidP="00433C1A">
            <w:pPr>
              <w:jc w:val="center"/>
              <w:rPr>
                <w:bCs/>
                <w:sz w:val="16"/>
                <w:szCs w:val="16"/>
              </w:rPr>
            </w:pPr>
            <w:r w:rsidRPr="0065407C">
              <w:rPr>
                <w:bCs/>
                <w:sz w:val="16"/>
                <w:szCs w:val="16"/>
              </w:rPr>
              <w:t>6</w:t>
            </w:r>
          </w:p>
        </w:tc>
        <w:tc>
          <w:tcPr>
            <w:tcW w:w="337" w:type="pct"/>
            <w:tcBorders>
              <w:bottom w:val="nil"/>
            </w:tcBorders>
            <w:tcMar>
              <w:left w:w="28" w:type="dxa"/>
              <w:right w:w="28" w:type="dxa"/>
            </w:tcMar>
          </w:tcPr>
          <w:p w14:paraId="0E1C89C0" w14:textId="77777777" w:rsidR="00691782" w:rsidRPr="0065407C" w:rsidRDefault="00691782" w:rsidP="00433C1A">
            <w:pPr>
              <w:jc w:val="center"/>
              <w:rPr>
                <w:b/>
                <w:bCs/>
                <w:sz w:val="16"/>
                <w:szCs w:val="16"/>
              </w:rPr>
            </w:pPr>
            <w:r w:rsidRPr="0065407C">
              <w:rPr>
                <w:b/>
                <w:bCs/>
                <w:sz w:val="16"/>
                <w:szCs w:val="16"/>
              </w:rPr>
              <w:t>26.32</w:t>
            </w:r>
            <w:r w:rsidRPr="0065407C">
              <w:rPr>
                <w:sz w:val="16"/>
                <w:szCs w:val="16"/>
                <w:vertAlign w:val="superscript"/>
              </w:rPr>
              <w:t>‡</w:t>
            </w:r>
          </w:p>
        </w:tc>
        <w:tc>
          <w:tcPr>
            <w:tcW w:w="249" w:type="pct"/>
            <w:tcBorders>
              <w:bottom w:val="nil"/>
            </w:tcBorders>
          </w:tcPr>
          <w:p w14:paraId="77DD3442" w14:textId="77777777" w:rsidR="00691782" w:rsidRPr="0065407C" w:rsidRDefault="00691782" w:rsidP="00433C1A">
            <w:pPr>
              <w:jc w:val="center"/>
              <w:rPr>
                <w:b/>
                <w:bCs/>
                <w:sz w:val="16"/>
                <w:szCs w:val="16"/>
              </w:rPr>
            </w:pPr>
            <w:r w:rsidRPr="0065407C">
              <w:rPr>
                <w:b/>
                <w:bCs/>
                <w:sz w:val="16"/>
                <w:szCs w:val="16"/>
              </w:rPr>
              <w:t>.101</w:t>
            </w:r>
          </w:p>
        </w:tc>
        <w:tc>
          <w:tcPr>
            <w:tcW w:w="255" w:type="pct"/>
            <w:tcBorders>
              <w:bottom w:val="nil"/>
            </w:tcBorders>
            <w:tcMar>
              <w:left w:w="28" w:type="dxa"/>
              <w:right w:w="28" w:type="dxa"/>
            </w:tcMar>
          </w:tcPr>
          <w:p w14:paraId="7C2AB9F0" w14:textId="77777777" w:rsidR="00691782" w:rsidRPr="0065407C" w:rsidRDefault="00691782" w:rsidP="00433C1A">
            <w:pPr>
              <w:jc w:val="right"/>
              <w:rPr>
                <w:b/>
                <w:bCs/>
                <w:sz w:val="16"/>
                <w:szCs w:val="16"/>
              </w:rPr>
            </w:pPr>
            <w:r w:rsidRPr="0065407C">
              <w:rPr>
                <w:b/>
                <w:bCs/>
                <w:sz w:val="16"/>
                <w:szCs w:val="16"/>
              </w:rPr>
              <w:t>&lt;.001</w:t>
            </w:r>
          </w:p>
        </w:tc>
      </w:tr>
      <w:tr w:rsidR="00691782" w:rsidRPr="0065407C" w14:paraId="6B69EE0F" w14:textId="77777777" w:rsidTr="00433C1A">
        <w:trPr>
          <w:jc w:val="center"/>
        </w:trPr>
        <w:tc>
          <w:tcPr>
            <w:tcW w:w="1148" w:type="pct"/>
            <w:tcBorders>
              <w:top w:val="nil"/>
              <w:bottom w:val="single" w:sz="4" w:space="0" w:color="auto"/>
            </w:tcBorders>
            <w:tcMar>
              <w:left w:w="28" w:type="dxa"/>
              <w:right w:w="28" w:type="dxa"/>
            </w:tcMar>
          </w:tcPr>
          <w:p w14:paraId="5147F7B6" w14:textId="77777777" w:rsidR="00691782" w:rsidRPr="0065407C" w:rsidRDefault="00691782" w:rsidP="00433C1A">
            <w:pPr>
              <w:ind w:left="226"/>
              <w:rPr>
                <w:bCs/>
                <w:sz w:val="16"/>
                <w:szCs w:val="16"/>
              </w:rPr>
            </w:pPr>
            <w:r w:rsidRPr="0065407C">
              <w:rPr>
                <w:bCs/>
                <w:sz w:val="16"/>
                <w:szCs w:val="16"/>
              </w:rPr>
              <w:t>Educational years repeated [mean (SD)]</w:t>
            </w:r>
          </w:p>
        </w:tc>
        <w:tc>
          <w:tcPr>
            <w:tcW w:w="401" w:type="pct"/>
            <w:tcBorders>
              <w:top w:val="nil"/>
              <w:bottom w:val="single" w:sz="4" w:space="0" w:color="auto"/>
            </w:tcBorders>
            <w:tcMar>
              <w:left w:w="28" w:type="dxa"/>
              <w:right w:w="28" w:type="dxa"/>
            </w:tcMar>
          </w:tcPr>
          <w:p w14:paraId="50F6D7BC" w14:textId="77777777" w:rsidR="00691782" w:rsidRPr="0065407C" w:rsidRDefault="00691782" w:rsidP="00433C1A">
            <w:pPr>
              <w:jc w:val="center"/>
              <w:rPr>
                <w:bCs/>
                <w:sz w:val="16"/>
                <w:szCs w:val="16"/>
              </w:rPr>
            </w:pPr>
            <w:r w:rsidRPr="0065407C">
              <w:rPr>
                <w:bCs/>
                <w:sz w:val="16"/>
                <w:szCs w:val="16"/>
              </w:rPr>
              <w:t>0.32 (0.69)</w:t>
            </w:r>
          </w:p>
        </w:tc>
        <w:tc>
          <w:tcPr>
            <w:tcW w:w="401" w:type="pct"/>
            <w:tcBorders>
              <w:top w:val="nil"/>
              <w:bottom w:val="single" w:sz="4" w:space="0" w:color="auto"/>
            </w:tcBorders>
            <w:tcMar>
              <w:left w:w="28" w:type="dxa"/>
              <w:right w:w="28" w:type="dxa"/>
            </w:tcMar>
          </w:tcPr>
          <w:p w14:paraId="28BF203D" w14:textId="77777777" w:rsidR="00691782" w:rsidRPr="0065407C" w:rsidRDefault="00691782" w:rsidP="00433C1A">
            <w:pPr>
              <w:jc w:val="center"/>
              <w:rPr>
                <w:bCs/>
                <w:sz w:val="16"/>
                <w:szCs w:val="16"/>
              </w:rPr>
            </w:pPr>
            <w:r w:rsidRPr="0065407C">
              <w:rPr>
                <w:bCs/>
                <w:sz w:val="16"/>
                <w:szCs w:val="16"/>
              </w:rPr>
              <w:t>0.54 (1.09)</w:t>
            </w:r>
          </w:p>
        </w:tc>
        <w:tc>
          <w:tcPr>
            <w:tcW w:w="401" w:type="pct"/>
            <w:tcBorders>
              <w:top w:val="nil"/>
              <w:bottom w:val="single" w:sz="4" w:space="0" w:color="auto"/>
            </w:tcBorders>
            <w:tcMar>
              <w:left w:w="28" w:type="dxa"/>
              <w:right w:w="28" w:type="dxa"/>
            </w:tcMar>
          </w:tcPr>
          <w:p w14:paraId="47448EF0" w14:textId="77777777" w:rsidR="00691782" w:rsidRPr="0065407C" w:rsidRDefault="00691782" w:rsidP="00433C1A">
            <w:pPr>
              <w:jc w:val="center"/>
              <w:rPr>
                <w:bCs/>
                <w:sz w:val="16"/>
                <w:szCs w:val="16"/>
              </w:rPr>
            </w:pPr>
            <w:r w:rsidRPr="0065407C">
              <w:rPr>
                <w:bCs/>
                <w:sz w:val="16"/>
                <w:szCs w:val="16"/>
              </w:rPr>
              <w:t>0.49 (1.34)</w:t>
            </w:r>
          </w:p>
        </w:tc>
        <w:tc>
          <w:tcPr>
            <w:tcW w:w="467" w:type="pct"/>
            <w:tcBorders>
              <w:top w:val="nil"/>
              <w:bottom w:val="single" w:sz="4" w:space="0" w:color="auto"/>
            </w:tcBorders>
            <w:tcMar>
              <w:left w:w="28" w:type="dxa"/>
              <w:right w:w="28" w:type="dxa"/>
            </w:tcMar>
          </w:tcPr>
          <w:p w14:paraId="2C2C71AB" w14:textId="77777777" w:rsidR="00691782" w:rsidRPr="0065407C" w:rsidRDefault="00691782" w:rsidP="00433C1A">
            <w:pPr>
              <w:jc w:val="center"/>
              <w:rPr>
                <w:bCs/>
                <w:sz w:val="16"/>
                <w:szCs w:val="16"/>
              </w:rPr>
            </w:pPr>
            <w:r w:rsidRPr="0065407C">
              <w:rPr>
                <w:bCs/>
                <w:sz w:val="16"/>
                <w:szCs w:val="16"/>
              </w:rPr>
              <w:t>0.37 (0.63)</w:t>
            </w:r>
          </w:p>
        </w:tc>
        <w:tc>
          <w:tcPr>
            <w:tcW w:w="401" w:type="pct"/>
            <w:tcBorders>
              <w:top w:val="nil"/>
              <w:bottom w:val="single" w:sz="4" w:space="0" w:color="auto"/>
            </w:tcBorders>
            <w:tcMar>
              <w:left w:w="28" w:type="dxa"/>
              <w:right w:w="28" w:type="dxa"/>
            </w:tcMar>
          </w:tcPr>
          <w:p w14:paraId="401176DA" w14:textId="77777777" w:rsidR="00691782" w:rsidRPr="0065407C" w:rsidRDefault="00691782" w:rsidP="00433C1A">
            <w:pPr>
              <w:jc w:val="center"/>
              <w:rPr>
                <w:bCs/>
                <w:sz w:val="16"/>
                <w:szCs w:val="16"/>
              </w:rPr>
            </w:pPr>
            <w:r w:rsidRPr="0065407C">
              <w:rPr>
                <w:bCs/>
                <w:sz w:val="16"/>
                <w:szCs w:val="16"/>
              </w:rPr>
              <w:t>0.36 (0.90)</w:t>
            </w:r>
          </w:p>
        </w:tc>
        <w:tc>
          <w:tcPr>
            <w:tcW w:w="401" w:type="pct"/>
            <w:tcBorders>
              <w:top w:val="nil"/>
              <w:bottom w:val="single" w:sz="4" w:space="0" w:color="auto"/>
            </w:tcBorders>
            <w:tcMar>
              <w:left w:w="28" w:type="dxa"/>
              <w:right w:w="28" w:type="dxa"/>
            </w:tcMar>
          </w:tcPr>
          <w:p w14:paraId="790958D7" w14:textId="77777777" w:rsidR="00691782" w:rsidRPr="0065407C" w:rsidRDefault="00691782" w:rsidP="00433C1A">
            <w:pPr>
              <w:jc w:val="center"/>
              <w:rPr>
                <w:bCs/>
                <w:sz w:val="16"/>
                <w:szCs w:val="16"/>
              </w:rPr>
            </w:pPr>
            <w:r w:rsidRPr="0065407C">
              <w:rPr>
                <w:bCs/>
                <w:sz w:val="16"/>
                <w:szCs w:val="16"/>
              </w:rPr>
              <w:t>0.33 (1.09)</w:t>
            </w:r>
          </w:p>
        </w:tc>
        <w:tc>
          <w:tcPr>
            <w:tcW w:w="405" w:type="pct"/>
            <w:tcBorders>
              <w:top w:val="nil"/>
              <w:bottom w:val="single" w:sz="4" w:space="0" w:color="auto"/>
            </w:tcBorders>
            <w:tcMar>
              <w:left w:w="28" w:type="dxa"/>
              <w:right w:w="28" w:type="dxa"/>
            </w:tcMar>
          </w:tcPr>
          <w:p w14:paraId="76A23387" w14:textId="77777777" w:rsidR="00691782" w:rsidRPr="0065407C" w:rsidRDefault="00691782" w:rsidP="00433C1A">
            <w:pPr>
              <w:jc w:val="center"/>
              <w:rPr>
                <w:bCs/>
                <w:sz w:val="16"/>
                <w:szCs w:val="16"/>
              </w:rPr>
            </w:pPr>
            <w:r w:rsidRPr="0065407C">
              <w:rPr>
                <w:bCs/>
                <w:sz w:val="16"/>
                <w:szCs w:val="16"/>
              </w:rPr>
              <w:t>0.12 (0.37)</w:t>
            </w:r>
          </w:p>
        </w:tc>
        <w:tc>
          <w:tcPr>
            <w:tcW w:w="134" w:type="pct"/>
            <w:tcBorders>
              <w:top w:val="nil"/>
              <w:bottom w:val="single" w:sz="4" w:space="0" w:color="auto"/>
            </w:tcBorders>
            <w:tcMar>
              <w:left w:w="28" w:type="dxa"/>
              <w:right w:w="28" w:type="dxa"/>
            </w:tcMar>
          </w:tcPr>
          <w:p w14:paraId="479FB2F6" w14:textId="77777777" w:rsidR="00691782" w:rsidRPr="0065407C" w:rsidRDefault="00691782" w:rsidP="00433C1A">
            <w:pPr>
              <w:jc w:val="center"/>
              <w:rPr>
                <w:bCs/>
                <w:sz w:val="16"/>
                <w:szCs w:val="16"/>
              </w:rPr>
            </w:pPr>
            <w:r w:rsidRPr="0065407C">
              <w:rPr>
                <w:bCs/>
                <w:sz w:val="16"/>
                <w:szCs w:val="16"/>
              </w:rPr>
              <w:t>6</w:t>
            </w:r>
          </w:p>
        </w:tc>
        <w:tc>
          <w:tcPr>
            <w:tcW w:w="337" w:type="pct"/>
            <w:tcBorders>
              <w:top w:val="nil"/>
              <w:bottom w:val="single" w:sz="4" w:space="0" w:color="auto"/>
            </w:tcBorders>
            <w:tcMar>
              <w:left w:w="28" w:type="dxa"/>
              <w:right w:w="28" w:type="dxa"/>
            </w:tcMar>
          </w:tcPr>
          <w:p w14:paraId="54A15704" w14:textId="77777777" w:rsidR="00691782" w:rsidRPr="0065407C" w:rsidRDefault="00691782" w:rsidP="00433C1A">
            <w:pPr>
              <w:jc w:val="center"/>
              <w:rPr>
                <w:b/>
                <w:bCs/>
                <w:sz w:val="16"/>
                <w:szCs w:val="16"/>
              </w:rPr>
            </w:pPr>
            <w:r w:rsidRPr="0065407C">
              <w:rPr>
                <w:b/>
                <w:bCs/>
                <w:sz w:val="16"/>
                <w:szCs w:val="16"/>
              </w:rPr>
              <w:t>26.35</w:t>
            </w:r>
            <w:r w:rsidRPr="0065407C">
              <w:rPr>
                <w:sz w:val="16"/>
                <w:szCs w:val="16"/>
                <w:vertAlign w:val="superscript"/>
              </w:rPr>
              <w:t>‡</w:t>
            </w:r>
          </w:p>
        </w:tc>
        <w:tc>
          <w:tcPr>
            <w:tcW w:w="249" w:type="pct"/>
            <w:tcBorders>
              <w:top w:val="nil"/>
              <w:bottom w:val="single" w:sz="4" w:space="0" w:color="auto"/>
            </w:tcBorders>
          </w:tcPr>
          <w:p w14:paraId="4C941183" w14:textId="77777777" w:rsidR="00691782" w:rsidRPr="0065407C" w:rsidRDefault="00691782" w:rsidP="00433C1A">
            <w:pPr>
              <w:jc w:val="center"/>
              <w:rPr>
                <w:b/>
                <w:bCs/>
                <w:sz w:val="16"/>
                <w:szCs w:val="16"/>
              </w:rPr>
            </w:pPr>
            <w:r w:rsidRPr="0065407C">
              <w:rPr>
                <w:b/>
                <w:bCs/>
                <w:sz w:val="16"/>
                <w:szCs w:val="16"/>
              </w:rPr>
              <w:t>.029</w:t>
            </w:r>
          </w:p>
        </w:tc>
        <w:tc>
          <w:tcPr>
            <w:tcW w:w="255" w:type="pct"/>
            <w:tcBorders>
              <w:top w:val="nil"/>
              <w:bottom w:val="single" w:sz="4" w:space="0" w:color="auto"/>
            </w:tcBorders>
            <w:tcMar>
              <w:left w:w="28" w:type="dxa"/>
              <w:right w:w="28" w:type="dxa"/>
            </w:tcMar>
          </w:tcPr>
          <w:p w14:paraId="6770BF5B" w14:textId="77777777" w:rsidR="00691782" w:rsidRPr="0065407C" w:rsidRDefault="00691782" w:rsidP="00433C1A">
            <w:pPr>
              <w:jc w:val="right"/>
              <w:rPr>
                <w:b/>
                <w:bCs/>
                <w:sz w:val="16"/>
                <w:szCs w:val="16"/>
              </w:rPr>
            </w:pPr>
            <w:r w:rsidRPr="0065407C">
              <w:rPr>
                <w:b/>
                <w:bCs/>
                <w:sz w:val="16"/>
                <w:szCs w:val="16"/>
              </w:rPr>
              <w:t>&lt;.001</w:t>
            </w:r>
          </w:p>
        </w:tc>
      </w:tr>
      <w:tr w:rsidR="00691782" w:rsidRPr="0065407C" w14:paraId="4AD853DF" w14:textId="77777777" w:rsidTr="00433C1A">
        <w:trPr>
          <w:jc w:val="center"/>
        </w:trPr>
        <w:tc>
          <w:tcPr>
            <w:tcW w:w="5000" w:type="pct"/>
            <w:gridSpan w:val="12"/>
            <w:tcBorders>
              <w:top w:val="single" w:sz="4" w:space="0" w:color="auto"/>
            </w:tcBorders>
          </w:tcPr>
          <w:p w14:paraId="59DE93C8" w14:textId="77777777" w:rsidR="00691782" w:rsidRPr="0065407C" w:rsidRDefault="00691782" w:rsidP="00433C1A">
            <w:pPr>
              <w:spacing w:before="60"/>
              <w:rPr>
                <w:bCs/>
                <w:sz w:val="16"/>
                <w:szCs w:val="16"/>
              </w:rPr>
            </w:pPr>
            <w:r w:rsidRPr="0065407C">
              <w:rPr>
                <w:b/>
                <w:bCs/>
                <w:sz w:val="16"/>
                <w:szCs w:val="16"/>
              </w:rPr>
              <w:t>Substance use</w:t>
            </w:r>
          </w:p>
        </w:tc>
      </w:tr>
      <w:tr w:rsidR="00691782" w:rsidRPr="0065407C" w14:paraId="306A0E34" w14:textId="77777777" w:rsidTr="00433C1A">
        <w:trPr>
          <w:jc w:val="center"/>
        </w:trPr>
        <w:tc>
          <w:tcPr>
            <w:tcW w:w="1148" w:type="pct"/>
            <w:tcMar>
              <w:left w:w="28" w:type="dxa"/>
              <w:right w:w="28" w:type="dxa"/>
            </w:tcMar>
          </w:tcPr>
          <w:p w14:paraId="68166149" w14:textId="77777777" w:rsidR="00691782" w:rsidRPr="0065407C" w:rsidRDefault="00691782" w:rsidP="00433C1A">
            <w:pPr>
              <w:ind w:left="226"/>
              <w:rPr>
                <w:bCs/>
                <w:sz w:val="16"/>
                <w:szCs w:val="16"/>
              </w:rPr>
            </w:pPr>
            <w:r w:rsidRPr="0065407C">
              <w:rPr>
                <w:bCs/>
                <w:sz w:val="16"/>
                <w:szCs w:val="16"/>
              </w:rPr>
              <w:t>Alcohol consumption [mean (SD) mg/day]</w:t>
            </w:r>
          </w:p>
        </w:tc>
        <w:tc>
          <w:tcPr>
            <w:tcW w:w="401" w:type="pct"/>
            <w:tcMar>
              <w:left w:w="28" w:type="dxa"/>
              <w:right w:w="28" w:type="dxa"/>
            </w:tcMar>
          </w:tcPr>
          <w:p w14:paraId="3D9F0E1A" w14:textId="77777777" w:rsidR="00691782" w:rsidRPr="0065407C" w:rsidRDefault="00691782" w:rsidP="00433C1A">
            <w:pPr>
              <w:jc w:val="center"/>
              <w:rPr>
                <w:bCs/>
                <w:sz w:val="16"/>
                <w:szCs w:val="16"/>
              </w:rPr>
            </w:pPr>
            <w:r w:rsidRPr="0065407C">
              <w:rPr>
                <w:bCs/>
                <w:sz w:val="16"/>
                <w:szCs w:val="16"/>
              </w:rPr>
              <w:t>3.64 (6.59)</w:t>
            </w:r>
          </w:p>
        </w:tc>
        <w:tc>
          <w:tcPr>
            <w:tcW w:w="401" w:type="pct"/>
            <w:tcMar>
              <w:left w:w="28" w:type="dxa"/>
              <w:right w:w="28" w:type="dxa"/>
            </w:tcMar>
          </w:tcPr>
          <w:p w14:paraId="19ECDA75" w14:textId="77777777" w:rsidR="00691782" w:rsidRPr="0065407C" w:rsidRDefault="00691782" w:rsidP="00433C1A">
            <w:pPr>
              <w:jc w:val="center"/>
              <w:rPr>
                <w:bCs/>
                <w:sz w:val="16"/>
                <w:szCs w:val="16"/>
              </w:rPr>
            </w:pPr>
            <w:r w:rsidRPr="0065407C">
              <w:rPr>
                <w:bCs/>
                <w:sz w:val="16"/>
                <w:szCs w:val="16"/>
              </w:rPr>
              <w:t>2.42 (3.78)</w:t>
            </w:r>
          </w:p>
        </w:tc>
        <w:tc>
          <w:tcPr>
            <w:tcW w:w="401" w:type="pct"/>
            <w:tcMar>
              <w:left w:w="28" w:type="dxa"/>
              <w:right w:w="28" w:type="dxa"/>
            </w:tcMar>
          </w:tcPr>
          <w:p w14:paraId="2E857A45" w14:textId="77777777" w:rsidR="00691782" w:rsidRPr="0065407C" w:rsidRDefault="00691782" w:rsidP="00433C1A">
            <w:pPr>
              <w:jc w:val="center"/>
              <w:rPr>
                <w:bCs/>
                <w:sz w:val="16"/>
                <w:szCs w:val="16"/>
              </w:rPr>
            </w:pPr>
            <w:r w:rsidRPr="0065407C">
              <w:rPr>
                <w:bCs/>
                <w:sz w:val="16"/>
                <w:szCs w:val="16"/>
              </w:rPr>
              <w:t>3.10 (4.49)</w:t>
            </w:r>
          </w:p>
        </w:tc>
        <w:tc>
          <w:tcPr>
            <w:tcW w:w="467" w:type="pct"/>
            <w:tcMar>
              <w:left w:w="28" w:type="dxa"/>
              <w:right w:w="28" w:type="dxa"/>
            </w:tcMar>
          </w:tcPr>
          <w:p w14:paraId="51B072A5" w14:textId="77777777" w:rsidR="00691782" w:rsidRPr="0065407C" w:rsidRDefault="00691782" w:rsidP="00433C1A">
            <w:pPr>
              <w:jc w:val="center"/>
              <w:rPr>
                <w:bCs/>
                <w:sz w:val="16"/>
                <w:szCs w:val="16"/>
              </w:rPr>
            </w:pPr>
            <w:r w:rsidRPr="0065407C">
              <w:rPr>
                <w:bCs/>
                <w:sz w:val="16"/>
                <w:szCs w:val="16"/>
              </w:rPr>
              <w:t>2.44 (2.79)</w:t>
            </w:r>
          </w:p>
        </w:tc>
        <w:tc>
          <w:tcPr>
            <w:tcW w:w="401" w:type="pct"/>
            <w:tcMar>
              <w:left w:w="28" w:type="dxa"/>
              <w:right w:w="28" w:type="dxa"/>
            </w:tcMar>
          </w:tcPr>
          <w:p w14:paraId="792B0C03" w14:textId="77777777" w:rsidR="00691782" w:rsidRPr="0065407C" w:rsidRDefault="00691782" w:rsidP="00433C1A">
            <w:pPr>
              <w:jc w:val="center"/>
              <w:rPr>
                <w:bCs/>
                <w:sz w:val="16"/>
                <w:szCs w:val="16"/>
              </w:rPr>
            </w:pPr>
            <w:r w:rsidRPr="0065407C">
              <w:rPr>
                <w:bCs/>
                <w:sz w:val="16"/>
                <w:szCs w:val="16"/>
              </w:rPr>
              <w:t>3.73 (10.1)</w:t>
            </w:r>
          </w:p>
        </w:tc>
        <w:tc>
          <w:tcPr>
            <w:tcW w:w="401" w:type="pct"/>
            <w:tcMar>
              <w:left w:w="28" w:type="dxa"/>
              <w:right w:w="28" w:type="dxa"/>
            </w:tcMar>
          </w:tcPr>
          <w:p w14:paraId="0378DAC3" w14:textId="77777777" w:rsidR="00691782" w:rsidRPr="0065407C" w:rsidRDefault="00691782" w:rsidP="00433C1A">
            <w:pPr>
              <w:jc w:val="center"/>
              <w:rPr>
                <w:bCs/>
                <w:sz w:val="16"/>
                <w:szCs w:val="16"/>
              </w:rPr>
            </w:pPr>
            <w:r w:rsidRPr="0065407C">
              <w:rPr>
                <w:bCs/>
                <w:sz w:val="16"/>
                <w:szCs w:val="16"/>
              </w:rPr>
              <w:t>3.16 (6.73)</w:t>
            </w:r>
          </w:p>
        </w:tc>
        <w:tc>
          <w:tcPr>
            <w:tcW w:w="405" w:type="pct"/>
            <w:tcMar>
              <w:left w:w="28" w:type="dxa"/>
              <w:right w:w="28" w:type="dxa"/>
            </w:tcMar>
          </w:tcPr>
          <w:p w14:paraId="4E6D0E21" w14:textId="77777777" w:rsidR="00691782" w:rsidRPr="0065407C" w:rsidRDefault="00691782" w:rsidP="00433C1A">
            <w:pPr>
              <w:jc w:val="center"/>
              <w:rPr>
                <w:bCs/>
                <w:sz w:val="16"/>
                <w:szCs w:val="16"/>
              </w:rPr>
            </w:pPr>
            <w:r w:rsidRPr="0065407C">
              <w:rPr>
                <w:bCs/>
                <w:sz w:val="16"/>
                <w:szCs w:val="16"/>
              </w:rPr>
              <w:t>2.60 (2.79)</w:t>
            </w:r>
          </w:p>
        </w:tc>
        <w:tc>
          <w:tcPr>
            <w:tcW w:w="134" w:type="pct"/>
            <w:tcMar>
              <w:left w:w="28" w:type="dxa"/>
              <w:right w:w="28" w:type="dxa"/>
            </w:tcMar>
          </w:tcPr>
          <w:p w14:paraId="48C3F708" w14:textId="77777777" w:rsidR="00691782" w:rsidRPr="0065407C" w:rsidRDefault="00691782" w:rsidP="00433C1A">
            <w:pPr>
              <w:jc w:val="center"/>
              <w:rPr>
                <w:bCs/>
                <w:sz w:val="16"/>
                <w:szCs w:val="16"/>
              </w:rPr>
            </w:pPr>
            <w:r w:rsidRPr="0065407C">
              <w:rPr>
                <w:bCs/>
                <w:sz w:val="16"/>
                <w:szCs w:val="16"/>
              </w:rPr>
              <w:t>6</w:t>
            </w:r>
          </w:p>
        </w:tc>
        <w:tc>
          <w:tcPr>
            <w:tcW w:w="337" w:type="pct"/>
            <w:tcMar>
              <w:left w:w="28" w:type="dxa"/>
              <w:right w:w="28" w:type="dxa"/>
            </w:tcMar>
          </w:tcPr>
          <w:p w14:paraId="20E8CF17" w14:textId="77777777" w:rsidR="00691782" w:rsidRPr="0065407C" w:rsidRDefault="00691782" w:rsidP="00433C1A">
            <w:pPr>
              <w:jc w:val="center"/>
              <w:rPr>
                <w:bCs/>
                <w:sz w:val="16"/>
                <w:szCs w:val="16"/>
              </w:rPr>
            </w:pPr>
            <w:r w:rsidRPr="0065407C">
              <w:rPr>
                <w:bCs/>
                <w:sz w:val="16"/>
                <w:szCs w:val="16"/>
              </w:rPr>
              <w:t>1.46</w:t>
            </w:r>
            <w:r w:rsidRPr="0065407C">
              <w:rPr>
                <w:sz w:val="16"/>
                <w:szCs w:val="16"/>
                <w:vertAlign w:val="superscript"/>
              </w:rPr>
              <w:t>‡</w:t>
            </w:r>
          </w:p>
        </w:tc>
        <w:tc>
          <w:tcPr>
            <w:tcW w:w="249" w:type="pct"/>
          </w:tcPr>
          <w:p w14:paraId="1E5D6F63" w14:textId="77777777" w:rsidR="00691782" w:rsidRPr="0065407C" w:rsidRDefault="00691782" w:rsidP="00433C1A">
            <w:pPr>
              <w:jc w:val="center"/>
              <w:rPr>
                <w:bCs/>
                <w:sz w:val="16"/>
                <w:szCs w:val="16"/>
              </w:rPr>
            </w:pPr>
            <w:r w:rsidRPr="0065407C">
              <w:rPr>
                <w:bCs/>
                <w:sz w:val="16"/>
                <w:szCs w:val="16"/>
              </w:rPr>
              <w:t>.007</w:t>
            </w:r>
          </w:p>
        </w:tc>
        <w:tc>
          <w:tcPr>
            <w:tcW w:w="255" w:type="pct"/>
            <w:tcMar>
              <w:left w:w="28" w:type="dxa"/>
              <w:right w:w="28" w:type="dxa"/>
            </w:tcMar>
          </w:tcPr>
          <w:p w14:paraId="0186EE21" w14:textId="77777777" w:rsidR="00691782" w:rsidRPr="0065407C" w:rsidRDefault="00691782" w:rsidP="00433C1A">
            <w:pPr>
              <w:jc w:val="right"/>
              <w:rPr>
                <w:bCs/>
                <w:sz w:val="16"/>
                <w:szCs w:val="16"/>
              </w:rPr>
            </w:pPr>
            <w:r w:rsidRPr="0065407C">
              <w:rPr>
                <w:bCs/>
                <w:sz w:val="16"/>
                <w:szCs w:val="16"/>
              </w:rPr>
              <w:t>.189</w:t>
            </w:r>
          </w:p>
        </w:tc>
      </w:tr>
      <w:tr w:rsidR="00691782" w:rsidRPr="0065407C" w14:paraId="46D9C041" w14:textId="77777777" w:rsidTr="00433C1A">
        <w:trPr>
          <w:jc w:val="center"/>
        </w:trPr>
        <w:tc>
          <w:tcPr>
            <w:tcW w:w="1148" w:type="pct"/>
            <w:tcMar>
              <w:left w:w="28" w:type="dxa"/>
              <w:right w:w="28" w:type="dxa"/>
            </w:tcMar>
          </w:tcPr>
          <w:p w14:paraId="6FAFACCB" w14:textId="77777777" w:rsidR="00691782" w:rsidRPr="0065407C" w:rsidRDefault="00691782" w:rsidP="00433C1A">
            <w:pPr>
              <w:ind w:left="226"/>
              <w:rPr>
                <w:bCs/>
                <w:sz w:val="16"/>
                <w:szCs w:val="16"/>
              </w:rPr>
            </w:pPr>
            <w:r w:rsidRPr="0065407C">
              <w:rPr>
                <w:bCs/>
                <w:sz w:val="16"/>
                <w:szCs w:val="16"/>
              </w:rPr>
              <w:t>Nicotine consumption [</w:t>
            </w:r>
            <w:proofErr w:type="gramStart"/>
            <w:r w:rsidRPr="0065407C">
              <w:rPr>
                <w:bCs/>
                <w:sz w:val="16"/>
                <w:szCs w:val="16"/>
              </w:rPr>
              <w:t>mean</w:t>
            </w:r>
            <w:proofErr w:type="gramEnd"/>
            <w:r w:rsidRPr="0065407C">
              <w:rPr>
                <w:bCs/>
                <w:sz w:val="16"/>
                <w:szCs w:val="16"/>
              </w:rPr>
              <w:t xml:space="preserve"> (SD) cig/day]</w:t>
            </w:r>
          </w:p>
        </w:tc>
        <w:tc>
          <w:tcPr>
            <w:tcW w:w="401" w:type="pct"/>
            <w:tcMar>
              <w:left w:w="28" w:type="dxa"/>
              <w:right w:w="28" w:type="dxa"/>
            </w:tcMar>
          </w:tcPr>
          <w:p w14:paraId="4184CD29" w14:textId="77777777" w:rsidR="00691782" w:rsidRPr="0065407C" w:rsidRDefault="00691782" w:rsidP="00433C1A">
            <w:pPr>
              <w:jc w:val="center"/>
              <w:rPr>
                <w:bCs/>
                <w:sz w:val="16"/>
                <w:szCs w:val="16"/>
              </w:rPr>
            </w:pPr>
            <w:r w:rsidRPr="0065407C">
              <w:rPr>
                <w:bCs/>
                <w:sz w:val="16"/>
                <w:szCs w:val="16"/>
              </w:rPr>
              <w:t>5.32 (7.51)</w:t>
            </w:r>
          </w:p>
        </w:tc>
        <w:tc>
          <w:tcPr>
            <w:tcW w:w="401" w:type="pct"/>
            <w:tcMar>
              <w:left w:w="28" w:type="dxa"/>
              <w:right w:w="28" w:type="dxa"/>
            </w:tcMar>
          </w:tcPr>
          <w:p w14:paraId="1EBF8539" w14:textId="77777777" w:rsidR="00691782" w:rsidRPr="0065407C" w:rsidRDefault="00691782" w:rsidP="00433C1A">
            <w:pPr>
              <w:jc w:val="center"/>
              <w:rPr>
                <w:bCs/>
                <w:sz w:val="16"/>
                <w:szCs w:val="16"/>
              </w:rPr>
            </w:pPr>
            <w:r w:rsidRPr="0065407C">
              <w:rPr>
                <w:bCs/>
                <w:sz w:val="16"/>
                <w:szCs w:val="16"/>
              </w:rPr>
              <w:t>3.64 (6.57)</w:t>
            </w:r>
          </w:p>
        </w:tc>
        <w:tc>
          <w:tcPr>
            <w:tcW w:w="401" w:type="pct"/>
            <w:tcMar>
              <w:left w:w="28" w:type="dxa"/>
              <w:right w:w="28" w:type="dxa"/>
            </w:tcMar>
          </w:tcPr>
          <w:p w14:paraId="3466A1B1" w14:textId="77777777" w:rsidR="00691782" w:rsidRPr="0065407C" w:rsidRDefault="00691782" w:rsidP="00433C1A">
            <w:pPr>
              <w:jc w:val="center"/>
              <w:rPr>
                <w:bCs/>
                <w:sz w:val="16"/>
                <w:szCs w:val="16"/>
              </w:rPr>
            </w:pPr>
            <w:r w:rsidRPr="0065407C">
              <w:rPr>
                <w:bCs/>
                <w:sz w:val="16"/>
                <w:szCs w:val="16"/>
              </w:rPr>
              <w:t>3.98 (6.46)</w:t>
            </w:r>
          </w:p>
        </w:tc>
        <w:tc>
          <w:tcPr>
            <w:tcW w:w="467" w:type="pct"/>
            <w:tcMar>
              <w:left w:w="28" w:type="dxa"/>
              <w:right w:w="28" w:type="dxa"/>
            </w:tcMar>
          </w:tcPr>
          <w:p w14:paraId="6055CFCD" w14:textId="77777777" w:rsidR="00691782" w:rsidRPr="0065407C" w:rsidRDefault="00691782" w:rsidP="00433C1A">
            <w:pPr>
              <w:jc w:val="center"/>
              <w:rPr>
                <w:bCs/>
                <w:sz w:val="16"/>
                <w:szCs w:val="16"/>
              </w:rPr>
            </w:pPr>
            <w:r w:rsidRPr="0065407C">
              <w:rPr>
                <w:bCs/>
                <w:sz w:val="16"/>
                <w:szCs w:val="16"/>
              </w:rPr>
              <w:t>5.58 (8.28)</w:t>
            </w:r>
          </w:p>
        </w:tc>
        <w:tc>
          <w:tcPr>
            <w:tcW w:w="401" w:type="pct"/>
            <w:tcMar>
              <w:left w:w="28" w:type="dxa"/>
              <w:right w:w="28" w:type="dxa"/>
            </w:tcMar>
          </w:tcPr>
          <w:p w14:paraId="5711D6C5" w14:textId="77777777" w:rsidR="00691782" w:rsidRPr="0065407C" w:rsidRDefault="00691782" w:rsidP="00433C1A">
            <w:pPr>
              <w:jc w:val="center"/>
              <w:rPr>
                <w:bCs/>
                <w:sz w:val="16"/>
                <w:szCs w:val="16"/>
              </w:rPr>
            </w:pPr>
            <w:r w:rsidRPr="0065407C">
              <w:rPr>
                <w:bCs/>
                <w:sz w:val="16"/>
                <w:szCs w:val="16"/>
              </w:rPr>
              <w:t>5.22 (7.20)</w:t>
            </w:r>
          </w:p>
        </w:tc>
        <w:tc>
          <w:tcPr>
            <w:tcW w:w="401" w:type="pct"/>
            <w:tcMar>
              <w:left w:w="28" w:type="dxa"/>
              <w:right w:w="28" w:type="dxa"/>
            </w:tcMar>
          </w:tcPr>
          <w:p w14:paraId="6269219A" w14:textId="77777777" w:rsidR="00691782" w:rsidRPr="0065407C" w:rsidRDefault="00691782" w:rsidP="00433C1A">
            <w:pPr>
              <w:jc w:val="center"/>
              <w:rPr>
                <w:bCs/>
                <w:sz w:val="16"/>
                <w:szCs w:val="16"/>
              </w:rPr>
            </w:pPr>
            <w:r w:rsidRPr="0065407C">
              <w:rPr>
                <w:bCs/>
                <w:sz w:val="16"/>
                <w:szCs w:val="16"/>
              </w:rPr>
              <w:t>4.37 (7.14)</w:t>
            </w:r>
          </w:p>
        </w:tc>
        <w:tc>
          <w:tcPr>
            <w:tcW w:w="405" w:type="pct"/>
            <w:tcMar>
              <w:left w:w="28" w:type="dxa"/>
              <w:right w:w="28" w:type="dxa"/>
            </w:tcMar>
          </w:tcPr>
          <w:p w14:paraId="763AE935" w14:textId="77777777" w:rsidR="00691782" w:rsidRPr="0065407C" w:rsidRDefault="00691782" w:rsidP="00433C1A">
            <w:pPr>
              <w:jc w:val="center"/>
              <w:rPr>
                <w:bCs/>
                <w:sz w:val="16"/>
                <w:szCs w:val="16"/>
              </w:rPr>
            </w:pPr>
            <w:r w:rsidRPr="0065407C">
              <w:rPr>
                <w:bCs/>
                <w:sz w:val="16"/>
                <w:szCs w:val="16"/>
              </w:rPr>
              <w:t>1.25 (3.59)</w:t>
            </w:r>
          </w:p>
        </w:tc>
        <w:tc>
          <w:tcPr>
            <w:tcW w:w="134" w:type="pct"/>
            <w:tcMar>
              <w:left w:w="28" w:type="dxa"/>
              <w:right w:w="28" w:type="dxa"/>
            </w:tcMar>
          </w:tcPr>
          <w:p w14:paraId="4D119568" w14:textId="77777777" w:rsidR="00691782" w:rsidRPr="0065407C" w:rsidRDefault="00691782" w:rsidP="00433C1A">
            <w:pPr>
              <w:jc w:val="center"/>
              <w:rPr>
                <w:bCs/>
                <w:sz w:val="16"/>
                <w:szCs w:val="16"/>
              </w:rPr>
            </w:pPr>
            <w:r w:rsidRPr="0065407C">
              <w:rPr>
                <w:bCs/>
                <w:sz w:val="16"/>
                <w:szCs w:val="16"/>
              </w:rPr>
              <w:t>6</w:t>
            </w:r>
          </w:p>
        </w:tc>
        <w:tc>
          <w:tcPr>
            <w:tcW w:w="337" w:type="pct"/>
            <w:tcMar>
              <w:left w:w="28" w:type="dxa"/>
              <w:right w:w="28" w:type="dxa"/>
            </w:tcMar>
          </w:tcPr>
          <w:p w14:paraId="369D9A10" w14:textId="77777777" w:rsidR="00691782" w:rsidRPr="0065407C" w:rsidRDefault="00691782" w:rsidP="00433C1A">
            <w:pPr>
              <w:jc w:val="center"/>
              <w:rPr>
                <w:b/>
                <w:bCs/>
                <w:sz w:val="16"/>
                <w:szCs w:val="16"/>
              </w:rPr>
            </w:pPr>
            <w:r w:rsidRPr="0065407C">
              <w:rPr>
                <w:b/>
                <w:bCs/>
                <w:sz w:val="16"/>
                <w:szCs w:val="16"/>
              </w:rPr>
              <w:t>17.08</w:t>
            </w:r>
            <w:r w:rsidRPr="0065407C">
              <w:rPr>
                <w:sz w:val="16"/>
                <w:szCs w:val="16"/>
                <w:vertAlign w:val="superscript"/>
              </w:rPr>
              <w:t>‡</w:t>
            </w:r>
          </w:p>
        </w:tc>
        <w:tc>
          <w:tcPr>
            <w:tcW w:w="249" w:type="pct"/>
          </w:tcPr>
          <w:p w14:paraId="572C2523" w14:textId="77777777" w:rsidR="00691782" w:rsidRPr="0065407C" w:rsidRDefault="00691782" w:rsidP="00433C1A">
            <w:pPr>
              <w:jc w:val="center"/>
              <w:rPr>
                <w:b/>
                <w:bCs/>
                <w:sz w:val="16"/>
                <w:szCs w:val="16"/>
              </w:rPr>
            </w:pPr>
            <w:r w:rsidRPr="0065407C">
              <w:rPr>
                <w:b/>
                <w:bCs/>
                <w:sz w:val="16"/>
                <w:szCs w:val="16"/>
              </w:rPr>
              <w:t>.070</w:t>
            </w:r>
          </w:p>
        </w:tc>
        <w:tc>
          <w:tcPr>
            <w:tcW w:w="255" w:type="pct"/>
            <w:tcMar>
              <w:left w:w="28" w:type="dxa"/>
              <w:right w:w="28" w:type="dxa"/>
            </w:tcMar>
          </w:tcPr>
          <w:p w14:paraId="53999AF0" w14:textId="77777777" w:rsidR="00691782" w:rsidRPr="0065407C" w:rsidRDefault="00691782" w:rsidP="00433C1A">
            <w:pPr>
              <w:jc w:val="right"/>
              <w:rPr>
                <w:b/>
                <w:bCs/>
                <w:sz w:val="16"/>
                <w:szCs w:val="16"/>
              </w:rPr>
            </w:pPr>
            <w:r w:rsidRPr="0065407C">
              <w:rPr>
                <w:b/>
                <w:bCs/>
                <w:sz w:val="16"/>
                <w:szCs w:val="16"/>
              </w:rPr>
              <w:t>&lt;.001</w:t>
            </w:r>
          </w:p>
        </w:tc>
      </w:tr>
      <w:tr w:rsidR="00691782" w:rsidRPr="0065407C" w14:paraId="0F6577AC" w14:textId="77777777" w:rsidTr="00433C1A">
        <w:trPr>
          <w:jc w:val="center"/>
        </w:trPr>
        <w:tc>
          <w:tcPr>
            <w:tcW w:w="1148" w:type="pct"/>
            <w:tcBorders>
              <w:bottom w:val="nil"/>
            </w:tcBorders>
            <w:tcMar>
              <w:left w:w="28" w:type="dxa"/>
              <w:right w:w="28" w:type="dxa"/>
            </w:tcMar>
          </w:tcPr>
          <w:p w14:paraId="2AB15A00" w14:textId="77777777" w:rsidR="00691782" w:rsidRPr="0065407C" w:rsidRDefault="00691782" w:rsidP="00433C1A">
            <w:pPr>
              <w:ind w:left="226"/>
              <w:rPr>
                <w:bCs/>
                <w:sz w:val="16"/>
                <w:szCs w:val="16"/>
              </w:rPr>
            </w:pPr>
            <w:r w:rsidRPr="0065407C">
              <w:rPr>
                <w:bCs/>
                <w:sz w:val="16"/>
                <w:szCs w:val="16"/>
              </w:rPr>
              <w:t>Cannabis use lifetime [SCID; yes (%)]</w:t>
            </w:r>
          </w:p>
        </w:tc>
        <w:tc>
          <w:tcPr>
            <w:tcW w:w="401" w:type="pct"/>
            <w:tcBorders>
              <w:bottom w:val="nil"/>
            </w:tcBorders>
            <w:tcMar>
              <w:left w:w="28" w:type="dxa"/>
              <w:right w:w="28" w:type="dxa"/>
            </w:tcMar>
          </w:tcPr>
          <w:p w14:paraId="70D68A6A" w14:textId="77777777" w:rsidR="00691782" w:rsidRPr="0065407C" w:rsidRDefault="00691782" w:rsidP="00433C1A">
            <w:pPr>
              <w:jc w:val="center"/>
              <w:rPr>
                <w:bCs/>
                <w:sz w:val="16"/>
                <w:szCs w:val="16"/>
              </w:rPr>
            </w:pPr>
            <w:r w:rsidRPr="0065407C">
              <w:rPr>
                <w:bCs/>
                <w:sz w:val="16"/>
                <w:szCs w:val="16"/>
              </w:rPr>
              <w:t>7 (9.6)</w:t>
            </w:r>
          </w:p>
        </w:tc>
        <w:tc>
          <w:tcPr>
            <w:tcW w:w="401" w:type="pct"/>
            <w:tcBorders>
              <w:bottom w:val="nil"/>
            </w:tcBorders>
            <w:tcMar>
              <w:left w:w="28" w:type="dxa"/>
              <w:right w:w="28" w:type="dxa"/>
            </w:tcMar>
          </w:tcPr>
          <w:p w14:paraId="7188EB3B" w14:textId="77777777" w:rsidR="00691782" w:rsidRPr="0065407C" w:rsidRDefault="00691782" w:rsidP="00433C1A">
            <w:pPr>
              <w:jc w:val="center"/>
              <w:rPr>
                <w:bCs/>
                <w:sz w:val="16"/>
                <w:szCs w:val="16"/>
              </w:rPr>
            </w:pPr>
            <w:r w:rsidRPr="0065407C">
              <w:rPr>
                <w:bCs/>
                <w:sz w:val="16"/>
                <w:szCs w:val="16"/>
              </w:rPr>
              <w:t>21 (16.8)</w:t>
            </w:r>
          </w:p>
        </w:tc>
        <w:tc>
          <w:tcPr>
            <w:tcW w:w="401" w:type="pct"/>
            <w:tcBorders>
              <w:bottom w:val="nil"/>
            </w:tcBorders>
            <w:tcMar>
              <w:left w:w="28" w:type="dxa"/>
              <w:right w:w="28" w:type="dxa"/>
            </w:tcMar>
          </w:tcPr>
          <w:p w14:paraId="2CB537D6" w14:textId="77777777" w:rsidR="00691782" w:rsidRPr="0065407C" w:rsidRDefault="00691782" w:rsidP="00433C1A">
            <w:pPr>
              <w:jc w:val="center"/>
              <w:rPr>
                <w:bCs/>
                <w:sz w:val="16"/>
                <w:szCs w:val="16"/>
              </w:rPr>
            </w:pPr>
            <w:r w:rsidRPr="0065407C">
              <w:rPr>
                <w:bCs/>
                <w:sz w:val="16"/>
                <w:szCs w:val="16"/>
              </w:rPr>
              <w:t>11 (10.1)</w:t>
            </w:r>
          </w:p>
        </w:tc>
        <w:tc>
          <w:tcPr>
            <w:tcW w:w="467" w:type="pct"/>
            <w:tcBorders>
              <w:bottom w:val="nil"/>
            </w:tcBorders>
            <w:tcMar>
              <w:left w:w="28" w:type="dxa"/>
              <w:right w:w="28" w:type="dxa"/>
            </w:tcMar>
          </w:tcPr>
          <w:p w14:paraId="3F2BDAE5" w14:textId="77777777" w:rsidR="00691782" w:rsidRPr="0065407C" w:rsidRDefault="00691782" w:rsidP="00433C1A">
            <w:pPr>
              <w:jc w:val="center"/>
              <w:rPr>
                <w:bCs/>
                <w:sz w:val="16"/>
                <w:szCs w:val="16"/>
              </w:rPr>
            </w:pPr>
            <w:r w:rsidRPr="0065407C">
              <w:rPr>
                <w:bCs/>
                <w:sz w:val="16"/>
                <w:szCs w:val="16"/>
              </w:rPr>
              <w:t>37 (34.6)</w:t>
            </w:r>
          </w:p>
        </w:tc>
        <w:tc>
          <w:tcPr>
            <w:tcW w:w="401" w:type="pct"/>
            <w:tcBorders>
              <w:bottom w:val="nil"/>
            </w:tcBorders>
            <w:tcMar>
              <w:left w:w="28" w:type="dxa"/>
              <w:right w:w="28" w:type="dxa"/>
            </w:tcMar>
          </w:tcPr>
          <w:p w14:paraId="107947FB" w14:textId="77777777" w:rsidR="00691782" w:rsidRPr="0065407C" w:rsidRDefault="00691782" w:rsidP="00433C1A">
            <w:pPr>
              <w:jc w:val="center"/>
              <w:rPr>
                <w:bCs/>
                <w:sz w:val="16"/>
                <w:szCs w:val="16"/>
              </w:rPr>
            </w:pPr>
            <w:r w:rsidRPr="0065407C">
              <w:rPr>
                <w:bCs/>
                <w:sz w:val="16"/>
                <w:szCs w:val="16"/>
              </w:rPr>
              <w:t>51 (23.1)</w:t>
            </w:r>
          </w:p>
        </w:tc>
        <w:tc>
          <w:tcPr>
            <w:tcW w:w="401" w:type="pct"/>
            <w:tcBorders>
              <w:bottom w:val="nil"/>
            </w:tcBorders>
            <w:tcMar>
              <w:left w:w="28" w:type="dxa"/>
              <w:right w:w="28" w:type="dxa"/>
            </w:tcMar>
          </w:tcPr>
          <w:p w14:paraId="17CB11EC" w14:textId="77777777" w:rsidR="00691782" w:rsidRPr="0065407C" w:rsidRDefault="00691782" w:rsidP="00433C1A">
            <w:pPr>
              <w:jc w:val="center"/>
              <w:rPr>
                <w:bCs/>
                <w:sz w:val="16"/>
                <w:szCs w:val="16"/>
              </w:rPr>
            </w:pPr>
            <w:r w:rsidRPr="0065407C">
              <w:rPr>
                <w:bCs/>
                <w:sz w:val="16"/>
                <w:szCs w:val="16"/>
              </w:rPr>
              <w:t>21 (7.6)</w:t>
            </w:r>
          </w:p>
        </w:tc>
        <w:tc>
          <w:tcPr>
            <w:tcW w:w="405" w:type="pct"/>
            <w:tcBorders>
              <w:bottom w:val="nil"/>
            </w:tcBorders>
            <w:tcMar>
              <w:left w:w="28" w:type="dxa"/>
              <w:right w:w="28" w:type="dxa"/>
            </w:tcMar>
          </w:tcPr>
          <w:p w14:paraId="647B44E0" w14:textId="77777777" w:rsidR="00691782" w:rsidRPr="0065407C" w:rsidRDefault="00691782" w:rsidP="00433C1A">
            <w:pPr>
              <w:jc w:val="center"/>
              <w:rPr>
                <w:bCs/>
                <w:sz w:val="16"/>
                <w:szCs w:val="16"/>
              </w:rPr>
            </w:pPr>
            <w:r w:rsidRPr="0065407C">
              <w:rPr>
                <w:bCs/>
                <w:sz w:val="16"/>
                <w:szCs w:val="16"/>
              </w:rPr>
              <w:t>15 (3.2)</w:t>
            </w:r>
          </w:p>
        </w:tc>
        <w:tc>
          <w:tcPr>
            <w:tcW w:w="134" w:type="pct"/>
            <w:tcBorders>
              <w:bottom w:val="nil"/>
            </w:tcBorders>
            <w:tcMar>
              <w:left w:w="28" w:type="dxa"/>
              <w:right w:w="28" w:type="dxa"/>
            </w:tcMar>
          </w:tcPr>
          <w:p w14:paraId="680E43C7" w14:textId="77777777" w:rsidR="00691782" w:rsidRPr="0065407C" w:rsidRDefault="00691782" w:rsidP="00433C1A">
            <w:pPr>
              <w:jc w:val="center"/>
              <w:rPr>
                <w:bCs/>
                <w:sz w:val="16"/>
                <w:szCs w:val="16"/>
              </w:rPr>
            </w:pPr>
            <w:r w:rsidRPr="0065407C">
              <w:rPr>
                <w:bCs/>
                <w:sz w:val="16"/>
                <w:szCs w:val="16"/>
              </w:rPr>
              <w:t>6</w:t>
            </w:r>
          </w:p>
        </w:tc>
        <w:tc>
          <w:tcPr>
            <w:tcW w:w="337" w:type="pct"/>
            <w:tcBorders>
              <w:bottom w:val="nil"/>
            </w:tcBorders>
            <w:tcMar>
              <w:left w:w="28" w:type="dxa"/>
              <w:right w:w="28" w:type="dxa"/>
            </w:tcMar>
          </w:tcPr>
          <w:p w14:paraId="064B138C" w14:textId="77777777" w:rsidR="00691782" w:rsidRPr="0065407C" w:rsidRDefault="00691782" w:rsidP="00433C1A">
            <w:pPr>
              <w:jc w:val="center"/>
              <w:rPr>
                <w:b/>
                <w:bCs/>
                <w:sz w:val="16"/>
                <w:szCs w:val="16"/>
              </w:rPr>
            </w:pPr>
            <w:r w:rsidRPr="0065407C">
              <w:rPr>
                <w:b/>
                <w:bCs/>
                <w:sz w:val="16"/>
                <w:szCs w:val="16"/>
              </w:rPr>
              <w:t>121.55</w:t>
            </w:r>
            <w:r w:rsidRPr="0065407C">
              <w:rPr>
                <w:rFonts w:ascii="Aptos" w:hAnsi="Aptos"/>
                <w:sz w:val="16"/>
                <w:szCs w:val="16"/>
                <w:vertAlign w:val="superscript"/>
              </w:rPr>
              <w:t>†</w:t>
            </w:r>
          </w:p>
        </w:tc>
        <w:tc>
          <w:tcPr>
            <w:tcW w:w="249" w:type="pct"/>
            <w:tcBorders>
              <w:bottom w:val="nil"/>
            </w:tcBorders>
          </w:tcPr>
          <w:p w14:paraId="093984B4" w14:textId="77777777" w:rsidR="00691782" w:rsidRPr="0065407C" w:rsidRDefault="00691782" w:rsidP="00433C1A">
            <w:pPr>
              <w:jc w:val="center"/>
              <w:rPr>
                <w:b/>
                <w:bCs/>
                <w:sz w:val="16"/>
                <w:szCs w:val="16"/>
              </w:rPr>
            </w:pPr>
            <w:r w:rsidRPr="0065407C">
              <w:rPr>
                <w:b/>
                <w:bCs/>
                <w:sz w:val="16"/>
                <w:szCs w:val="16"/>
              </w:rPr>
              <w:t>.297</w:t>
            </w:r>
          </w:p>
        </w:tc>
        <w:tc>
          <w:tcPr>
            <w:tcW w:w="255" w:type="pct"/>
            <w:tcBorders>
              <w:bottom w:val="nil"/>
            </w:tcBorders>
            <w:tcMar>
              <w:left w:w="28" w:type="dxa"/>
              <w:right w:w="28" w:type="dxa"/>
            </w:tcMar>
          </w:tcPr>
          <w:p w14:paraId="7EA4B29F" w14:textId="77777777" w:rsidR="00691782" w:rsidRPr="0065407C" w:rsidRDefault="00691782" w:rsidP="00433C1A">
            <w:pPr>
              <w:jc w:val="right"/>
              <w:rPr>
                <w:b/>
                <w:bCs/>
                <w:sz w:val="16"/>
                <w:szCs w:val="16"/>
              </w:rPr>
            </w:pPr>
            <w:r w:rsidRPr="0065407C">
              <w:rPr>
                <w:b/>
                <w:bCs/>
                <w:sz w:val="16"/>
                <w:szCs w:val="16"/>
              </w:rPr>
              <w:t>&lt;.001</w:t>
            </w:r>
          </w:p>
        </w:tc>
      </w:tr>
      <w:tr w:rsidR="00691782" w:rsidRPr="0065407C" w14:paraId="3C6F2A9A" w14:textId="77777777" w:rsidTr="00433C1A">
        <w:trPr>
          <w:jc w:val="center"/>
        </w:trPr>
        <w:tc>
          <w:tcPr>
            <w:tcW w:w="1148" w:type="pct"/>
            <w:tcBorders>
              <w:top w:val="nil"/>
              <w:bottom w:val="single" w:sz="4" w:space="0" w:color="auto"/>
            </w:tcBorders>
            <w:tcMar>
              <w:left w:w="28" w:type="dxa"/>
              <w:right w:w="28" w:type="dxa"/>
            </w:tcMar>
          </w:tcPr>
          <w:p w14:paraId="42ACC957" w14:textId="77777777" w:rsidR="00691782" w:rsidRPr="0065407C" w:rsidRDefault="00691782" w:rsidP="00433C1A">
            <w:pPr>
              <w:ind w:left="226"/>
              <w:rPr>
                <w:bCs/>
                <w:sz w:val="16"/>
                <w:szCs w:val="16"/>
              </w:rPr>
            </w:pPr>
            <w:r w:rsidRPr="0065407C">
              <w:rPr>
                <w:bCs/>
                <w:sz w:val="16"/>
                <w:szCs w:val="16"/>
              </w:rPr>
              <w:t>Cannabis use past month [SCID; yes (%)]</w:t>
            </w:r>
          </w:p>
        </w:tc>
        <w:tc>
          <w:tcPr>
            <w:tcW w:w="401" w:type="pct"/>
            <w:tcBorders>
              <w:top w:val="nil"/>
              <w:bottom w:val="single" w:sz="4" w:space="0" w:color="auto"/>
            </w:tcBorders>
            <w:tcMar>
              <w:left w:w="28" w:type="dxa"/>
              <w:right w:w="28" w:type="dxa"/>
            </w:tcMar>
          </w:tcPr>
          <w:p w14:paraId="79B4EFDC" w14:textId="77777777" w:rsidR="00691782" w:rsidRPr="0065407C" w:rsidRDefault="00691782" w:rsidP="00433C1A">
            <w:pPr>
              <w:jc w:val="center"/>
              <w:rPr>
                <w:bCs/>
                <w:sz w:val="16"/>
                <w:szCs w:val="16"/>
              </w:rPr>
            </w:pPr>
            <w:r w:rsidRPr="0065407C">
              <w:rPr>
                <w:bCs/>
                <w:sz w:val="16"/>
                <w:szCs w:val="16"/>
              </w:rPr>
              <w:t>2 (2.7)</w:t>
            </w:r>
          </w:p>
        </w:tc>
        <w:tc>
          <w:tcPr>
            <w:tcW w:w="401" w:type="pct"/>
            <w:tcBorders>
              <w:top w:val="nil"/>
              <w:bottom w:val="single" w:sz="4" w:space="0" w:color="auto"/>
            </w:tcBorders>
            <w:tcMar>
              <w:left w:w="28" w:type="dxa"/>
              <w:right w:w="28" w:type="dxa"/>
            </w:tcMar>
          </w:tcPr>
          <w:p w14:paraId="2D62C249" w14:textId="77777777" w:rsidR="00691782" w:rsidRPr="0065407C" w:rsidRDefault="00691782" w:rsidP="00433C1A">
            <w:pPr>
              <w:jc w:val="center"/>
              <w:rPr>
                <w:bCs/>
                <w:sz w:val="16"/>
                <w:szCs w:val="16"/>
              </w:rPr>
            </w:pPr>
            <w:r w:rsidRPr="0065407C">
              <w:rPr>
                <w:bCs/>
                <w:sz w:val="16"/>
                <w:szCs w:val="16"/>
              </w:rPr>
              <w:t>6 (4.8)</w:t>
            </w:r>
          </w:p>
        </w:tc>
        <w:tc>
          <w:tcPr>
            <w:tcW w:w="401" w:type="pct"/>
            <w:tcBorders>
              <w:top w:val="nil"/>
              <w:bottom w:val="single" w:sz="4" w:space="0" w:color="auto"/>
            </w:tcBorders>
            <w:tcMar>
              <w:left w:w="28" w:type="dxa"/>
              <w:right w:w="28" w:type="dxa"/>
            </w:tcMar>
          </w:tcPr>
          <w:p w14:paraId="40C42BA2" w14:textId="77777777" w:rsidR="00691782" w:rsidRPr="0065407C" w:rsidRDefault="00691782" w:rsidP="00433C1A">
            <w:pPr>
              <w:jc w:val="center"/>
              <w:rPr>
                <w:bCs/>
                <w:sz w:val="16"/>
                <w:szCs w:val="16"/>
              </w:rPr>
            </w:pPr>
            <w:r w:rsidRPr="0065407C">
              <w:rPr>
                <w:bCs/>
                <w:sz w:val="16"/>
                <w:szCs w:val="16"/>
              </w:rPr>
              <w:t>2 (1.8)</w:t>
            </w:r>
          </w:p>
        </w:tc>
        <w:tc>
          <w:tcPr>
            <w:tcW w:w="467" w:type="pct"/>
            <w:tcBorders>
              <w:top w:val="nil"/>
              <w:bottom w:val="single" w:sz="4" w:space="0" w:color="auto"/>
            </w:tcBorders>
            <w:tcMar>
              <w:left w:w="28" w:type="dxa"/>
              <w:right w:w="28" w:type="dxa"/>
            </w:tcMar>
          </w:tcPr>
          <w:p w14:paraId="40CAB9C6" w14:textId="77777777" w:rsidR="00691782" w:rsidRPr="0065407C" w:rsidRDefault="00691782" w:rsidP="00433C1A">
            <w:pPr>
              <w:jc w:val="center"/>
              <w:rPr>
                <w:bCs/>
                <w:sz w:val="16"/>
                <w:szCs w:val="16"/>
              </w:rPr>
            </w:pPr>
            <w:r w:rsidRPr="0065407C">
              <w:rPr>
                <w:bCs/>
                <w:sz w:val="16"/>
                <w:szCs w:val="16"/>
              </w:rPr>
              <w:t>12 (11.2)</w:t>
            </w:r>
          </w:p>
        </w:tc>
        <w:tc>
          <w:tcPr>
            <w:tcW w:w="401" w:type="pct"/>
            <w:tcBorders>
              <w:top w:val="nil"/>
              <w:bottom w:val="single" w:sz="4" w:space="0" w:color="auto"/>
            </w:tcBorders>
            <w:tcMar>
              <w:left w:w="28" w:type="dxa"/>
              <w:right w:w="28" w:type="dxa"/>
            </w:tcMar>
          </w:tcPr>
          <w:p w14:paraId="3C45A531" w14:textId="77777777" w:rsidR="00691782" w:rsidRPr="0065407C" w:rsidRDefault="00691782" w:rsidP="00433C1A">
            <w:pPr>
              <w:jc w:val="center"/>
              <w:rPr>
                <w:bCs/>
                <w:sz w:val="16"/>
                <w:szCs w:val="16"/>
              </w:rPr>
            </w:pPr>
            <w:r w:rsidRPr="0065407C">
              <w:rPr>
                <w:bCs/>
                <w:sz w:val="16"/>
                <w:szCs w:val="16"/>
              </w:rPr>
              <w:t>11 (5.0)</w:t>
            </w:r>
          </w:p>
        </w:tc>
        <w:tc>
          <w:tcPr>
            <w:tcW w:w="401" w:type="pct"/>
            <w:tcBorders>
              <w:top w:val="nil"/>
              <w:bottom w:val="single" w:sz="4" w:space="0" w:color="auto"/>
            </w:tcBorders>
            <w:tcMar>
              <w:left w:w="28" w:type="dxa"/>
              <w:right w:w="28" w:type="dxa"/>
            </w:tcMar>
          </w:tcPr>
          <w:p w14:paraId="56DF0E7C" w14:textId="77777777" w:rsidR="00691782" w:rsidRPr="0065407C" w:rsidRDefault="00691782" w:rsidP="00433C1A">
            <w:pPr>
              <w:jc w:val="center"/>
              <w:rPr>
                <w:bCs/>
                <w:sz w:val="16"/>
                <w:szCs w:val="16"/>
              </w:rPr>
            </w:pPr>
            <w:r w:rsidRPr="0065407C">
              <w:rPr>
                <w:bCs/>
                <w:sz w:val="16"/>
                <w:szCs w:val="16"/>
              </w:rPr>
              <w:t>4 (1.4)</w:t>
            </w:r>
          </w:p>
        </w:tc>
        <w:tc>
          <w:tcPr>
            <w:tcW w:w="405" w:type="pct"/>
            <w:tcBorders>
              <w:top w:val="nil"/>
              <w:bottom w:val="single" w:sz="4" w:space="0" w:color="auto"/>
            </w:tcBorders>
            <w:tcMar>
              <w:left w:w="28" w:type="dxa"/>
              <w:right w:w="28" w:type="dxa"/>
            </w:tcMar>
          </w:tcPr>
          <w:p w14:paraId="463B820A" w14:textId="77777777" w:rsidR="00691782" w:rsidRPr="0065407C" w:rsidRDefault="00691782" w:rsidP="00433C1A">
            <w:pPr>
              <w:jc w:val="center"/>
              <w:rPr>
                <w:bCs/>
                <w:sz w:val="16"/>
                <w:szCs w:val="16"/>
              </w:rPr>
            </w:pPr>
            <w:r w:rsidRPr="0065407C">
              <w:rPr>
                <w:bCs/>
                <w:sz w:val="16"/>
                <w:szCs w:val="16"/>
              </w:rPr>
              <w:t>0 (0.0)</w:t>
            </w:r>
          </w:p>
        </w:tc>
        <w:tc>
          <w:tcPr>
            <w:tcW w:w="134" w:type="pct"/>
            <w:tcBorders>
              <w:top w:val="nil"/>
              <w:bottom w:val="single" w:sz="4" w:space="0" w:color="auto"/>
            </w:tcBorders>
            <w:tcMar>
              <w:left w:w="28" w:type="dxa"/>
              <w:right w:w="28" w:type="dxa"/>
            </w:tcMar>
          </w:tcPr>
          <w:p w14:paraId="73F88F0C" w14:textId="77777777" w:rsidR="00691782" w:rsidRPr="0065407C" w:rsidRDefault="00691782" w:rsidP="00433C1A">
            <w:pPr>
              <w:jc w:val="center"/>
              <w:rPr>
                <w:bCs/>
                <w:sz w:val="16"/>
                <w:szCs w:val="16"/>
              </w:rPr>
            </w:pPr>
            <w:r w:rsidRPr="0065407C">
              <w:rPr>
                <w:bCs/>
                <w:sz w:val="16"/>
                <w:szCs w:val="16"/>
              </w:rPr>
              <w:t>6</w:t>
            </w:r>
          </w:p>
        </w:tc>
        <w:tc>
          <w:tcPr>
            <w:tcW w:w="337" w:type="pct"/>
            <w:tcBorders>
              <w:top w:val="nil"/>
              <w:bottom w:val="single" w:sz="4" w:space="0" w:color="auto"/>
            </w:tcBorders>
            <w:tcMar>
              <w:left w:w="28" w:type="dxa"/>
              <w:right w:w="28" w:type="dxa"/>
            </w:tcMar>
          </w:tcPr>
          <w:p w14:paraId="2194C243" w14:textId="77777777" w:rsidR="00691782" w:rsidRPr="0065407C" w:rsidRDefault="00691782" w:rsidP="00433C1A">
            <w:pPr>
              <w:jc w:val="center"/>
              <w:rPr>
                <w:b/>
                <w:bCs/>
                <w:sz w:val="16"/>
                <w:szCs w:val="16"/>
              </w:rPr>
            </w:pPr>
            <w:r w:rsidRPr="0065407C">
              <w:rPr>
                <w:b/>
                <w:bCs/>
                <w:sz w:val="16"/>
                <w:szCs w:val="16"/>
              </w:rPr>
              <w:t>51.20</w:t>
            </w:r>
            <w:r w:rsidRPr="0065407C">
              <w:rPr>
                <w:rFonts w:ascii="Aptos" w:hAnsi="Aptos"/>
                <w:sz w:val="16"/>
                <w:szCs w:val="16"/>
                <w:vertAlign w:val="superscript"/>
              </w:rPr>
              <w:t>†</w:t>
            </w:r>
          </w:p>
        </w:tc>
        <w:tc>
          <w:tcPr>
            <w:tcW w:w="249" w:type="pct"/>
            <w:tcBorders>
              <w:top w:val="nil"/>
              <w:bottom w:val="single" w:sz="4" w:space="0" w:color="auto"/>
            </w:tcBorders>
          </w:tcPr>
          <w:p w14:paraId="62ED4467" w14:textId="77777777" w:rsidR="00691782" w:rsidRPr="0065407C" w:rsidRDefault="00691782" w:rsidP="00433C1A">
            <w:pPr>
              <w:jc w:val="center"/>
              <w:rPr>
                <w:b/>
                <w:bCs/>
                <w:sz w:val="16"/>
                <w:szCs w:val="16"/>
              </w:rPr>
            </w:pPr>
            <w:r w:rsidRPr="0065407C">
              <w:rPr>
                <w:b/>
                <w:bCs/>
                <w:sz w:val="16"/>
                <w:szCs w:val="16"/>
              </w:rPr>
              <w:t>.193</w:t>
            </w:r>
          </w:p>
        </w:tc>
        <w:tc>
          <w:tcPr>
            <w:tcW w:w="255" w:type="pct"/>
            <w:tcBorders>
              <w:top w:val="nil"/>
              <w:bottom w:val="single" w:sz="4" w:space="0" w:color="auto"/>
            </w:tcBorders>
            <w:tcMar>
              <w:left w:w="28" w:type="dxa"/>
              <w:right w:w="28" w:type="dxa"/>
            </w:tcMar>
          </w:tcPr>
          <w:p w14:paraId="436608DF" w14:textId="77777777" w:rsidR="00691782" w:rsidRPr="0065407C" w:rsidRDefault="00691782" w:rsidP="00433C1A">
            <w:pPr>
              <w:jc w:val="right"/>
              <w:rPr>
                <w:b/>
                <w:bCs/>
                <w:sz w:val="16"/>
                <w:szCs w:val="16"/>
              </w:rPr>
            </w:pPr>
            <w:r w:rsidRPr="0065407C">
              <w:rPr>
                <w:b/>
                <w:bCs/>
                <w:sz w:val="16"/>
                <w:szCs w:val="16"/>
              </w:rPr>
              <w:t>&lt;.001</w:t>
            </w:r>
          </w:p>
        </w:tc>
      </w:tr>
      <w:tr w:rsidR="00691782" w:rsidRPr="0065407C" w14:paraId="29A14D52" w14:textId="77777777" w:rsidTr="00433C1A">
        <w:trPr>
          <w:jc w:val="center"/>
        </w:trPr>
        <w:tc>
          <w:tcPr>
            <w:tcW w:w="5000" w:type="pct"/>
            <w:gridSpan w:val="12"/>
            <w:tcBorders>
              <w:top w:val="single" w:sz="4" w:space="0" w:color="auto"/>
            </w:tcBorders>
          </w:tcPr>
          <w:p w14:paraId="0FC23CC0" w14:textId="77777777" w:rsidR="00691782" w:rsidRPr="0065407C" w:rsidRDefault="00691782" w:rsidP="00433C1A">
            <w:pPr>
              <w:spacing w:before="60"/>
              <w:rPr>
                <w:b/>
                <w:bCs/>
                <w:sz w:val="16"/>
                <w:szCs w:val="16"/>
              </w:rPr>
            </w:pPr>
            <w:r w:rsidRPr="0065407C">
              <w:rPr>
                <w:b/>
                <w:bCs/>
                <w:sz w:val="16"/>
                <w:szCs w:val="16"/>
              </w:rPr>
              <w:t>Functioning (mean (SD),</w:t>
            </w:r>
            <w:r w:rsidRPr="0065407C">
              <w:rPr>
                <w:bCs/>
                <w:sz w:val="16"/>
                <w:szCs w:val="16"/>
              </w:rPr>
              <w:t xml:space="preserve"> </w:t>
            </w:r>
            <w:r w:rsidRPr="0065407C">
              <w:rPr>
                <w:b/>
                <w:bCs/>
                <w:sz w:val="16"/>
                <w:szCs w:val="16"/>
              </w:rPr>
              <w:t>Global Assessment of Functioning (GAF), Mean of Disability/Impairment and Symptoms Scales)</w:t>
            </w:r>
          </w:p>
        </w:tc>
      </w:tr>
      <w:tr w:rsidR="00691782" w:rsidRPr="0065407C" w14:paraId="3DF56B7D" w14:textId="77777777" w:rsidTr="00433C1A">
        <w:trPr>
          <w:jc w:val="center"/>
        </w:trPr>
        <w:tc>
          <w:tcPr>
            <w:tcW w:w="1148" w:type="pct"/>
            <w:tcBorders>
              <w:bottom w:val="nil"/>
            </w:tcBorders>
            <w:tcMar>
              <w:left w:w="28" w:type="dxa"/>
              <w:right w:w="28" w:type="dxa"/>
            </w:tcMar>
          </w:tcPr>
          <w:p w14:paraId="2C2005C7" w14:textId="77777777" w:rsidR="00691782" w:rsidRPr="0065407C" w:rsidRDefault="00691782" w:rsidP="00433C1A">
            <w:pPr>
              <w:ind w:left="226"/>
              <w:rPr>
                <w:bCs/>
                <w:sz w:val="16"/>
                <w:szCs w:val="16"/>
              </w:rPr>
            </w:pPr>
            <w:r w:rsidRPr="0065407C">
              <w:rPr>
                <w:bCs/>
                <w:sz w:val="16"/>
                <w:szCs w:val="16"/>
              </w:rPr>
              <w:t xml:space="preserve">Highest GAF in the year before study inclusion </w:t>
            </w:r>
          </w:p>
        </w:tc>
        <w:tc>
          <w:tcPr>
            <w:tcW w:w="401" w:type="pct"/>
            <w:tcBorders>
              <w:bottom w:val="nil"/>
            </w:tcBorders>
            <w:tcMar>
              <w:left w:w="28" w:type="dxa"/>
              <w:right w:w="28" w:type="dxa"/>
            </w:tcMar>
          </w:tcPr>
          <w:p w14:paraId="638A659A" w14:textId="77777777" w:rsidR="00691782" w:rsidRPr="0065407C" w:rsidRDefault="00691782" w:rsidP="00433C1A">
            <w:pPr>
              <w:jc w:val="center"/>
              <w:rPr>
                <w:bCs/>
                <w:sz w:val="16"/>
                <w:szCs w:val="16"/>
              </w:rPr>
            </w:pPr>
            <w:r w:rsidRPr="0065407C">
              <w:rPr>
                <w:bCs/>
                <w:sz w:val="16"/>
                <w:szCs w:val="16"/>
              </w:rPr>
              <w:t>67.4 (10.7)</w:t>
            </w:r>
          </w:p>
        </w:tc>
        <w:tc>
          <w:tcPr>
            <w:tcW w:w="401" w:type="pct"/>
            <w:tcBorders>
              <w:bottom w:val="nil"/>
            </w:tcBorders>
            <w:tcMar>
              <w:left w:w="28" w:type="dxa"/>
              <w:right w:w="28" w:type="dxa"/>
            </w:tcMar>
          </w:tcPr>
          <w:p w14:paraId="4F68BBA2" w14:textId="77777777" w:rsidR="00691782" w:rsidRPr="0065407C" w:rsidRDefault="00691782" w:rsidP="00433C1A">
            <w:pPr>
              <w:jc w:val="center"/>
              <w:rPr>
                <w:bCs/>
                <w:sz w:val="16"/>
                <w:szCs w:val="16"/>
              </w:rPr>
            </w:pPr>
            <w:r w:rsidRPr="0065407C">
              <w:rPr>
                <w:bCs/>
                <w:sz w:val="16"/>
                <w:szCs w:val="16"/>
              </w:rPr>
              <w:t>65.7 (13.3)</w:t>
            </w:r>
          </w:p>
        </w:tc>
        <w:tc>
          <w:tcPr>
            <w:tcW w:w="401" w:type="pct"/>
            <w:tcBorders>
              <w:bottom w:val="nil"/>
            </w:tcBorders>
            <w:tcMar>
              <w:left w:w="28" w:type="dxa"/>
              <w:right w:w="28" w:type="dxa"/>
            </w:tcMar>
          </w:tcPr>
          <w:p w14:paraId="7FF304E6" w14:textId="77777777" w:rsidR="00691782" w:rsidRPr="0065407C" w:rsidRDefault="00691782" w:rsidP="00433C1A">
            <w:pPr>
              <w:jc w:val="center"/>
              <w:rPr>
                <w:bCs/>
                <w:sz w:val="16"/>
                <w:szCs w:val="16"/>
              </w:rPr>
            </w:pPr>
            <w:r w:rsidRPr="0065407C">
              <w:rPr>
                <w:bCs/>
                <w:sz w:val="16"/>
                <w:szCs w:val="16"/>
              </w:rPr>
              <w:t>63.7 (11.9)</w:t>
            </w:r>
          </w:p>
        </w:tc>
        <w:tc>
          <w:tcPr>
            <w:tcW w:w="467" w:type="pct"/>
            <w:tcBorders>
              <w:bottom w:val="nil"/>
            </w:tcBorders>
            <w:tcMar>
              <w:left w:w="28" w:type="dxa"/>
              <w:right w:w="28" w:type="dxa"/>
            </w:tcMar>
          </w:tcPr>
          <w:p w14:paraId="290FDD99" w14:textId="77777777" w:rsidR="00691782" w:rsidRPr="0065407C" w:rsidRDefault="00691782" w:rsidP="00433C1A">
            <w:pPr>
              <w:jc w:val="center"/>
              <w:rPr>
                <w:bCs/>
                <w:sz w:val="16"/>
                <w:szCs w:val="16"/>
              </w:rPr>
            </w:pPr>
            <w:r w:rsidRPr="0065407C">
              <w:rPr>
                <w:bCs/>
                <w:sz w:val="16"/>
                <w:szCs w:val="16"/>
              </w:rPr>
              <w:t>58.8 (14.1)</w:t>
            </w:r>
          </w:p>
        </w:tc>
        <w:tc>
          <w:tcPr>
            <w:tcW w:w="401" w:type="pct"/>
            <w:tcBorders>
              <w:bottom w:val="nil"/>
            </w:tcBorders>
            <w:tcMar>
              <w:left w:w="28" w:type="dxa"/>
              <w:right w:w="28" w:type="dxa"/>
            </w:tcMar>
          </w:tcPr>
          <w:p w14:paraId="60B4FBBD" w14:textId="77777777" w:rsidR="00691782" w:rsidRPr="0065407C" w:rsidRDefault="00691782" w:rsidP="00433C1A">
            <w:pPr>
              <w:jc w:val="center"/>
              <w:rPr>
                <w:bCs/>
                <w:sz w:val="16"/>
                <w:szCs w:val="16"/>
              </w:rPr>
            </w:pPr>
            <w:r w:rsidRPr="0065407C">
              <w:rPr>
                <w:bCs/>
                <w:sz w:val="16"/>
                <w:szCs w:val="16"/>
              </w:rPr>
              <w:t>63.4 (14.6)</w:t>
            </w:r>
          </w:p>
        </w:tc>
        <w:tc>
          <w:tcPr>
            <w:tcW w:w="401" w:type="pct"/>
            <w:tcBorders>
              <w:bottom w:val="nil"/>
            </w:tcBorders>
            <w:tcMar>
              <w:left w:w="28" w:type="dxa"/>
              <w:right w:w="28" w:type="dxa"/>
            </w:tcMar>
          </w:tcPr>
          <w:p w14:paraId="1A2A749A" w14:textId="77777777" w:rsidR="00691782" w:rsidRPr="0065407C" w:rsidRDefault="00691782" w:rsidP="00433C1A">
            <w:pPr>
              <w:jc w:val="center"/>
              <w:rPr>
                <w:bCs/>
                <w:sz w:val="16"/>
                <w:szCs w:val="16"/>
              </w:rPr>
            </w:pPr>
            <w:r w:rsidRPr="0065407C">
              <w:rPr>
                <w:bCs/>
                <w:sz w:val="16"/>
                <w:szCs w:val="16"/>
              </w:rPr>
              <w:t>69.4 (11.3)</w:t>
            </w:r>
          </w:p>
        </w:tc>
        <w:tc>
          <w:tcPr>
            <w:tcW w:w="405" w:type="pct"/>
            <w:tcBorders>
              <w:bottom w:val="nil"/>
            </w:tcBorders>
            <w:tcMar>
              <w:left w:w="28" w:type="dxa"/>
              <w:right w:w="28" w:type="dxa"/>
            </w:tcMar>
          </w:tcPr>
          <w:p w14:paraId="69C803D8" w14:textId="77777777" w:rsidR="00691782" w:rsidRPr="0065407C" w:rsidRDefault="00691782" w:rsidP="00433C1A">
            <w:pPr>
              <w:jc w:val="center"/>
              <w:rPr>
                <w:bCs/>
                <w:sz w:val="16"/>
                <w:szCs w:val="16"/>
              </w:rPr>
            </w:pPr>
            <w:r w:rsidRPr="0065407C">
              <w:rPr>
                <w:bCs/>
                <w:sz w:val="16"/>
                <w:szCs w:val="16"/>
              </w:rPr>
              <w:t>86.6 (5.9)</w:t>
            </w:r>
          </w:p>
        </w:tc>
        <w:tc>
          <w:tcPr>
            <w:tcW w:w="134" w:type="pct"/>
            <w:tcBorders>
              <w:bottom w:val="nil"/>
            </w:tcBorders>
            <w:tcMar>
              <w:left w:w="28" w:type="dxa"/>
              <w:right w:w="28" w:type="dxa"/>
            </w:tcMar>
          </w:tcPr>
          <w:p w14:paraId="394875BF" w14:textId="77777777" w:rsidR="00691782" w:rsidRPr="0065407C" w:rsidRDefault="00691782" w:rsidP="00433C1A">
            <w:pPr>
              <w:jc w:val="center"/>
              <w:rPr>
                <w:bCs/>
                <w:sz w:val="16"/>
                <w:szCs w:val="16"/>
              </w:rPr>
            </w:pPr>
            <w:r w:rsidRPr="0065407C">
              <w:rPr>
                <w:bCs/>
                <w:sz w:val="16"/>
                <w:szCs w:val="16"/>
              </w:rPr>
              <w:t>6</w:t>
            </w:r>
          </w:p>
        </w:tc>
        <w:tc>
          <w:tcPr>
            <w:tcW w:w="337" w:type="pct"/>
            <w:tcBorders>
              <w:bottom w:val="nil"/>
            </w:tcBorders>
            <w:tcMar>
              <w:left w:w="28" w:type="dxa"/>
              <w:right w:w="28" w:type="dxa"/>
            </w:tcMar>
          </w:tcPr>
          <w:p w14:paraId="2BD9F907" w14:textId="77777777" w:rsidR="00691782" w:rsidRPr="0065407C" w:rsidRDefault="00691782" w:rsidP="00433C1A">
            <w:pPr>
              <w:jc w:val="center"/>
              <w:rPr>
                <w:b/>
                <w:bCs/>
                <w:sz w:val="16"/>
                <w:szCs w:val="16"/>
              </w:rPr>
            </w:pPr>
            <w:r w:rsidRPr="0065407C">
              <w:rPr>
                <w:b/>
                <w:bCs/>
                <w:sz w:val="16"/>
                <w:szCs w:val="16"/>
              </w:rPr>
              <w:t>228.95</w:t>
            </w:r>
            <w:r w:rsidRPr="0065407C">
              <w:rPr>
                <w:sz w:val="16"/>
                <w:szCs w:val="16"/>
                <w:vertAlign w:val="superscript"/>
              </w:rPr>
              <w:t>‡</w:t>
            </w:r>
          </w:p>
        </w:tc>
        <w:tc>
          <w:tcPr>
            <w:tcW w:w="249" w:type="pct"/>
            <w:tcBorders>
              <w:bottom w:val="nil"/>
            </w:tcBorders>
          </w:tcPr>
          <w:p w14:paraId="643356CF" w14:textId="77777777" w:rsidR="00691782" w:rsidRPr="0065407C" w:rsidRDefault="00691782" w:rsidP="00433C1A">
            <w:pPr>
              <w:jc w:val="center"/>
              <w:rPr>
                <w:b/>
                <w:bCs/>
                <w:sz w:val="16"/>
                <w:szCs w:val="16"/>
              </w:rPr>
            </w:pPr>
            <w:r w:rsidRPr="0065407C">
              <w:rPr>
                <w:b/>
                <w:bCs/>
                <w:sz w:val="16"/>
                <w:szCs w:val="16"/>
              </w:rPr>
              <w:t>.491</w:t>
            </w:r>
          </w:p>
        </w:tc>
        <w:tc>
          <w:tcPr>
            <w:tcW w:w="255" w:type="pct"/>
            <w:tcBorders>
              <w:bottom w:val="nil"/>
            </w:tcBorders>
            <w:tcMar>
              <w:left w:w="28" w:type="dxa"/>
              <w:right w:w="28" w:type="dxa"/>
            </w:tcMar>
          </w:tcPr>
          <w:p w14:paraId="2096382A" w14:textId="77777777" w:rsidR="00691782" w:rsidRPr="0065407C" w:rsidRDefault="00691782" w:rsidP="00433C1A">
            <w:pPr>
              <w:jc w:val="right"/>
              <w:rPr>
                <w:b/>
                <w:bCs/>
                <w:sz w:val="16"/>
                <w:szCs w:val="16"/>
              </w:rPr>
            </w:pPr>
            <w:r w:rsidRPr="0065407C">
              <w:rPr>
                <w:b/>
                <w:bCs/>
                <w:sz w:val="16"/>
                <w:szCs w:val="16"/>
              </w:rPr>
              <w:t>&lt;.001</w:t>
            </w:r>
          </w:p>
        </w:tc>
      </w:tr>
      <w:tr w:rsidR="00691782" w:rsidRPr="0065407C" w14:paraId="48C72076" w14:textId="77777777" w:rsidTr="00433C1A">
        <w:trPr>
          <w:jc w:val="center"/>
        </w:trPr>
        <w:tc>
          <w:tcPr>
            <w:tcW w:w="1148" w:type="pct"/>
            <w:tcBorders>
              <w:top w:val="nil"/>
              <w:bottom w:val="single" w:sz="4" w:space="0" w:color="auto"/>
            </w:tcBorders>
            <w:tcMar>
              <w:left w:w="28" w:type="dxa"/>
              <w:right w:w="28" w:type="dxa"/>
            </w:tcMar>
          </w:tcPr>
          <w:p w14:paraId="0B297826" w14:textId="77777777" w:rsidR="00691782" w:rsidRPr="0065407C" w:rsidRDefault="00691782" w:rsidP="00433C1A">
            <w:pPr>
              <w:ind w:left="226"/>
              <w:rPr>
                <w:bCs/>
                <w:sz w:val="16"/>
                <w:szCs w:val="16"/>
              </w:rPr>
            </w:pPr>
            <w:r w:rsidRPr="0065407C">
              <w:rPr>
                <w:bCs/>
                <w:sz w:val="16"/>
                <w:szCs w:val="16"/>
              </w:rPr>
              <w:t xml:space="preserve">Highest GAF in the month before study inclusion </w:t>
            </w:r>
          </w:p>
        </w:tc>
        <w:tc>
          <w:tcPr>
            <w:tcW w:w="401" w:type="pct"/>
            <w:tcBorders>
              <w:top w:val="nil"/>
              <w:bottom w:val="single" w:sz="4" w:space="0" w:color="auto"/>
            </w:tcBorders>
            <w:tcMar>
              <w:left w:w="28" w:type="dxa"/>
              <w:right w:w="28" w:type="dxa"/>
            </w:tcMar>
          </w:tcPr>
          <w:p w14:paraId="50F30632" w14:textId="77777777" w:rsidR="00691782" w:rsidRPr="0065407C" w:rsidRDefault="00691782" w:rsidP="00433C1A">
            <w:pPr>
              <w:jc w:val="center"/>
              <w:rPr>
                <w:bCs/>
                <w:sz w:val="16"/>
                <w:szCs w:val="16"/>
              </w:rPr>
            </w:pPr>
            <w:r w:rsidRPr="0065407C">
              <w:rPr>
                <w:bCs/>
                <w:sz w:val="16"/>
                <w:szCs w:val="16"/>
              </w:rPr>
              <w:t>56.1 (9.7)</w:t>
            </w:r>
          </w:p>
        </w:tc>
        <w:tc>
          <w:tcPr>
            <w:tcW w:w="401" w:type="pct"/>
            <w:tcBorders>
              <w:top w:val="nil"/>
              <w:bottom w:val="single" w:sz="4" w:space="0" w:color="auto"/>
            </w:tcBorders>
            <w:tcMar>
              <w:left w:w="28" w:type="dxa"/>
              <w:right w:w="28" w:type="dxa"/>
            </w:tcMar>
          </w:tcPr>
          <w:p w14:paraId="16419571" w14:textId="77777777" w:rsidR="00691782" w:rsidRPr="0065407C" w:rsidRDefault="00691782" w:rsidP="00433C1A">
            <w:pPr>
              <w:jc w:val="center"/>
              <w:rPr>
                <w:bCs/>
                <w:sz w:val="16"/>
                <w:szCs w:val="16"/>
              </w:rPr>
            </w:pPr>
            <w:r w:rsidRPr="0065407C">
              <w:rPr>
                <w:bCs/>
                <w:sz w:val="16"/>
                <w:szCs w:val="16"/>
              </w:rPr>
              <w:t>53.4 (10.8)</w:t>
            </w:r>
          </w:p>
        </w:tc>
        <w:tc>
          <w:tcPr>
            <w:tcW w:w="401" w:type="pct"/>
            <w:tcBorders>
              <w:top w:val="nil"/>
              <w:bottom w:val="single" w:sz="4" w:space="0" w:color="auto"/>
            </w:tcBorders>
            <w:tcMar>
              <w:left w:w="28" w:type="dxa"/>
              <w:right w:w="28" w:type="dxa"/>
            </w:tcMar>
          </w:tcPr>
          <w:p w14:paraId="6D0ECB64" w14:textId="77777777" w:rsidR="00691782" w:rsidRPr="0065407C" w:rsidRDefault="00691782" w:rsidP="00433C1A">
            <w:pPr>
              <w:jc w:val="center"/>
              <w:rPr>
                <w:bCs/>
                <w:sz w:val="16"/>
                <w:szCs w:val="16"/>
              </w:rPr>
            </w:pPr>
            <w:r w:rsidRPr="0065407C">
              <w:rPr>
                <w:bCs/>
                <w:sz w:val="16"/>
                <w:szCs w:val="16"/>
              </w:rPr>
              <w:t>49.4 (10.8)</w:t>
            </w:r>
          </w:p>
        </w:tc>
        <w:tc>
          <w:tcPr>
            <w:tcW w:w="467" w:type="pct"/>
            <w:tcBorders>
              <w:top w:val="nil"/>
              <w:bottom w:val="single" w:sz="4" w:space="0" w:color="auto"/>
            </w:tcBorders>
            <w:tcMar>
              <w:left w:w="28" w:type="dxa"/>
              <w:right w:w="28" w:type="dxa"/>
            </w:tcMar>
          </w:tcPr>
          <w:p w14:paraId="6B9DB622" w14:textId="77777777" w:rsidR="00691782" w:rsidRPr="0065407C" w:rsidRDefault="00691782" w:rsidP="00433C1A">
            <w:pPr>
              <w:jc w:val="center"/>
              <w:rPr>
                <w:bCs/>
                <w:sz w:val="16"/>
                <w:szCs w:val="16"/>
              </w:rPr>
            </w:pPr>
            <w:r w:rsidRPr="0065407C">
              <w:rPr>
                <w:bCs/>
                <w:sz w:val="16"/>
                <w:szCs w:val="16"/>
              </w:rPr>
              <w:t>40.5 (11.1)</w:t>
            </w:r>
          </w:p>
        </w:tc>
        <w:tc>
          <w:tcPr>
            <w:tcW w:w="401" w:type="pct"/>
            <w:tcBorders>
              <w:top w:val="nil"/>
              <w:bottom w:val="single" w:sz="4" w:space="0" w:color="auto"/>
            </w:tcBorders>
            <w:tcMar>
              <w:left w:w="28" w:type="dxa"/>
              <w:right w:w="28" w:type="dxa"/>
            </w:tcMar>
          </w:tcPr>
          <w:p w14:paraId="1C612B78" w14:textId="77777777" w:rsidR="00691782" w:rsidRPr="0065407C" w:rsidRDefault="00691782" w:rsidP="00433C1A">
            <w:pPr>
              <w:jc w:val="center"/>
              <w:rPr>
                <w:bCs/>
                <w:sz w:val="16"/>
                <w:szCs w:val="16"/>
              </w:rPr>
            </w:pPr>
            <w:r w:rsidRPr="0065407C">
              <w:rPr>
                <w:bCs/>
                <w:sz w:val="16"/>
                <w:szCs w:val="16"/>
              </w:rPr>
              <w:t>43.7 (13.3)</w:t>
            </w:r>
          </w:p>
        </w:tc>
        <w:tc>
          <w:tcPr>
            <w:tcW w:w="401" w:type="pct"/>
            <w:tcBorders>
              <w:top w:val="nil"/>
              <w:bottom w:val="single" w:sz="4" w:space="0" w:color="auto"/>
            </w:tcBorders>
            <w:tcMar>
              <w:left w:w="28" w:type="dxa"/>
              <w:right w:w="28" w:type="dxa"/>
            </w:tcMar>
          </w:tcPr>
          <w:p w14:paraId="56CD4A79" w14:textId="77777777" w:rsidR="00691782" w:rsidRPr="0065407C" w:rsidRDefault="00691782" w:rsidP="00433C1A">
            <w:pPr>
              <w:jc w:val="center"/>
              <w:rPr>
                <w:bCs/>
                <w:sz w:val="16"/>
                <w:szCs w:val="16"/>
              </w:rPr>
            </w:pPr>
            <w:r w:rsidRPr="0065407C">
              <w:rPr>
                <w:bCs/>
                <w:sz w:val="16"/>
                <w:szCs w:val="16"/>
              </w:rPr>
              <w:t>55.1 (11.9)</w:t>
            </w:r>
          </w:p>
        </w:tc>
        <w:tc>
          <w:tcPr>
            <w:tcW w:w="405" w:type="pct"/>
            <w:tcBorders>
              <w:top w:val="nil"/>
              <w:bottom w:val="single" w:sz="4" w:space="0" w:color="auto"/>
            </w:tcBorders>
            <w:tcMar>
              <w:left w:w="28" w:type="dxa"/>
              <w:right w:w="28" w:type="dxa"/>
            </w:tcMar>
          </w:tcPr>
          <w:p w14:paraId="1CAEE06C" w14:textId="77777777" w:rsidR="00691782" w:rsidRPr="0065407C" w:rsidRDefault="00691782" w:rsidP="00433C1A">
            <w:pPr>
              <w:jc w:val="center"/>
              <w:rPr>
                <w:bCs/>
                <w:sz w:val="16"/>
                <w:szCs w:val="16"/>
              </w:rPr>
            </w:pPr>
            <w:r w:rsidRPr="0065407C">
              <w:rPr>
                <w:bCs/>
                <w:sz w:val="16"/>
                <w:szCs w:val="16"/>
              </w:rPr>
              <w:t>86.2 (6.2)</w:t>
            </w:r>
          </w:p>
        </w:tc>
        <w:tc>
          <w:tcPr>
            <w:tcW w:w="134" w:type="pct"/>
            <w:tcBorders>
              <w:top w:val="nil"/>
              <w:bottom w:val="single" w:sz="4" w:space="0" w:color="auto"/>
            </w:tcBorders>
            <w:tcMar>
              <w:left w:w="28" w:type="dxa"/>
              <w:right w:w="28" w:type="dxa"/>
            </w:tcMar>
          </w:tcPr>
          <w:p w14:paraId="7BE44840" w14:textId="77777777" w:rsidR="00691782" w:rsidRPr="0065407C" w:rsidRDefault="00691782" w:rsidP="00433C1A">
            <w:pPr>
              <w:jc w:val="center"/>
              <w:rPr>
                <w:bCs/>
                <w:sz w:val="16"/>
                <w:szCs w:val="16"/>
              </w:rPr>
            </w:pPr>
            <w:r w:rsidRPr="0065407C">
              <w:rPr>
                <w:bCs/>
                <w:sz w:val="16"/>
                <w:szCs w:val="16"/>
              </w:rPr>
              <w:t>6</w:t>
            </w:r>
          </w:p>
        </w:tc>
        <w:tc>
          <w:tcPr>
            <w:tcW w:w="337" w:type="pct"/>
            <w:tcBorders>
              <w:top w:val="nil"/>
              <w:bottom w:val="single" w:sz="4" w:space="0" w:color="auto"/>
            </w:tcBorders>
            <w:tcMar>
              <w:left w:w="28" w:type="dxa"/>
              <w:right w:w="28" w:type="dxa"/>
            </w:tcMar>
          </w:tcPr>
          <w:p w14:paraId="7FB4C837" w14:textId="77777777" w:rsidR="00691782" w:rsidRPr="0065407C" w:rsidRDefault="00691782" w:rsidP="00433C1A">
            <w:pPr>
              <w:jc w:val="center"/>
              <w:rPr>
                <w:b/>
                <w:bCs/>
                <w:sz w:val="16"/>
                <w:szCs w:val="16"/>
              </w:rPr>
            </w:pPr>
            <w:r w:rsidRPr="0065407C">
              <w:rPr>
                <w:b/>
                <w:bCs/>
                <w:sz w:val="16"/>
                <w:szCs w:val="16"/>
              </w:rPr>
              <w:t>763.07</w:t>
            </w:r>
            <w:r w:rsidRPr="0065407C">
              <w:rPr>
                <w:sz w:val="16"/>
                <w:szCs w:val="16"/>
                <w:vertAlign w:val="superscript"/>
              </w:rPr>
              <w:t>‡</w:t>
            </w:r>
          </w:p>
        </w:tc>
        <w:tc>
          <w:tcPr>
            <w:tcW w:w="249" w:type="pct"/>
            <w:tcBorders>
              <w:top w:val="nil"/>
              <w:bottom w:val="single" w:sz="4" w:space="0" w:color="auto"/>
            </w:tcBorders>
          </w:tcPr>
          <w:p w14:paraId="5571E7AE" w14:textId="77777777" w:rsidR="00691782" w:rsidRPr="0065407C" w:rsidRDefault="00691782" w:rsidP="00433C1A">
            <w:pPr>
              <w:jc w:val="center"/>
              <w:rPr>
                <w:b/>
                <w:bCs/>
                <w:sz w:val="16"/>
                <w:szCs w:val="16"/>
              </w:rPr>
            </w:pPr>
            <w:r w:rsidRPr="0065407C">
              <w:rPr>
                <w:b/>
                <w:bCs/>
                <w:sz w:val="16"/>
                <w:szCs w:val="16"/>
              </w:rPr>
              <w:t>.763</w:t>
            </w:r>
          </w:p>
        </w:tc>
        <w:tc>
          <w:tcPr>
            <w:tcW w:w="255" w:type="pct"/>
            <w:tcBorders>
              <w:top w:val="nil"/>
              <w:bottom w:val="single" w:sz="4" w:space="0" w:color="auto"/>
            </w:tcBorders>
            <w:tcMar>
              <w:left w:w="28" w:type="dxa"/>
              <w:right w:w="28" w:type="dxa"/>
            </w:tcMar>
          </w:tcPr>
          <w:p w14:paraId="0DD1E83D" w14:textId="77777777" w:rsidR="00691782" w:rsidRPr="0065407C" w:rsidRDefault="00691782" w:rsidP="00433C1A">
            <w:pPr>
              <w:jc w:val="right"/>
              <w:rPr>
                <w:b/>
                <w:bCs/>
                <w:sz w:val="16"/>
                <w:szCs w:val="16"/>
              </w:rPr>
            </w:pPr>
            <w:r w:rsidRPr="0065407C">
              <w:rPr>
                <w:b/>
                <w:bCs/>
                <w:sz w:val="16"/>
                <w:szCs w:val="16"/>
              </w:rPr>
              <w:t>&lt;.001</w:t>
            </w:r>
          </w:p>
        </w:tc>
      </w:tr>
      <w:tr w:rsidR="00691782" w:rsidRPr="0065407C" w14:paraId="032B47A8" w14:textId="77777777" w:rsidTr="00433C1A">
        <w:trPr>
          <w:jc w:val="center"/>
        </w:trPr>
        <w:tc>
          <w:tcPr>
            <w:tcW w:w="5000" w:type="pct"/>
            <w:gridSpan w:val="12"/>
            <w:tcBorders>
              <w:top w:val="single" w:sz="4" w:space="0" w:color="auto"/>
            </w:tcBorders>
          </w:tcPr>
          <w:p w14:paraId="1A352077" w14:textId="77777777" w:rsidR="00691782" w:rsidRPr="0065407C" w:rsidRDefault="00691782" w:rsidP="00433C1A">
            <w:pPr>
              <w:spacing w:before="60"/>
              <w:rPr>
                <w:b/>
                <w:bCs/>
                <w:sz w:val="16"/>
                <w:szCs w:val="16"/>
              </w:rPr>
            </w:pPr>
            <w:r w:rsidRPr="0065407C">
              <w:rPr>
                <w:b/>
                <w:bCs/>
                <w:sz w:val="16"/>
                <w:szCs w:val="16"/>
              </w:rPr>
              <w:t>Psychopathology [mean (SD)]</w:t>
            </w:r>
          </w:p>
        </w:tc>
      </w:tr>
      <w:tr w:rsidR="00691782" w:rsidRPr="0065407C" w14:paraId="7F68F8D4" w14:textId="77777777" w:rsidTr="00433C1A">
        <w:trPr>
          <w:jc w:val="center"/>
        </w:trPr>
        <w:tc>
          <w:tcPr>
            <w:tcW w:w="5000" w:type="pct"/>
            <w:gridSpan w:val="12"/>
            <w:tcMar>
              <w:left w:w="28" w:type="dxa"/>
              <w:right w:w="28" w:type="dxa"/>
            </w:tcMar>
          </w:tcPr>
          <w:p w14:paraId="2E68A404" w14:textId="77777777" w:rsidR="00691782" w:rsidRPr="0065407C" w:rsidRDefault="00691782" w:rsidP="00433C1A">
            <w:pPr>
              <w:spacing w:before="60"/>
              <w:ind w:left="113"/>
              <w:rPr>
                <w:bCs/>
                <w:i/>
                <w:sz w:val="16"/>
                <w:szCs w:val="16"/>
              </w:rPr>
            </w:pPr>
            <w:r w:rsidRPr="0065407C">
              <w:rPr>
                <w:bCs/>
                <w:i/>
                <w:sz w:val="16"/>
                <w:szCs w:val="16"/>
              </w:rPr>
              <w:t>Schizophrenia Proneness Instrument for Adults/Children (SPI-A/-CY) – COGDIS syndrome items</w:t>
            </w:r>
          </w:p>
        </w:tc>
      </w:tr>
      <w:tr w:rsidR="00691782" w:rsidRPr="0065407C" w14:paraId="0AD13F6E" w14:textId="77777777" w:rsidTr="00433C1A">
        <w:trPr>
          <w:jc w:val="center"/>
        </w:trPr>
        <w:tc>
          <w:tcPr>
            <w:tcW w:w="1148" w:type="pct"/>
            <w:tcMar>
              <w:left w:w="28" w:type="dxa"/>
              <w:right w:w="28" w:type="dxa"/>
            </w:tcMar>
          </w:tcPr>
          <w:p w14:paraId="791EE9E1" w14:textId="77777777" w:rsidR="00691782" w:rsidRPr="0065407C" w:rsidRDefault="00691782" w:rsidP="00433C1A">
            <w:pPr>
              <w:ind w:left="226"/>
              <w:rPr>
                <w:bCs/>
                <w:sz w:val="16"/>
                <w:szCs w:val="16"/>
              </w:rPr>
            </w:pPr>
            <w:r w:rsidRPr="0065407C">
              <w:rPr>
                <w:bCs/>
                <w:sz w:val="16"/>
                <w:szCs w:val="16"/>
              </w:rPr>
              <w:t xml:space="preserve">Inability to divide attention </w:t>
            </w:r>
          </w:p>
        </w:tc>
        <w:tc>
          <w:tcPr>
            <w:tcW w:w="401" w:type="pct"/>
            <w:tcMar>
              <w:left w:w="28" w:type="dxa"/>
              <w:right w:w="28" w:type="dxa"/>
            </w:tcMar>
          </w:tcPr>
          <w:p w14:paraId="31FF4929" w14:textId="77777777" w:rsidR="00691782" w:rsidRPr="0065407C" w:rsidRDefault="00691782" w:rsidP="00433C1A">
            <w:pPr>
              <w:jc w:val="center"/>
              <w:rPr>
                <w:bCs/>
                <w:sz w:val="16"/>
                <w:szCs w:val="16"/>
              </w:rPr>
            </w:pPr>
            <w:r w:rsidRPr="0065407C">
              <w:rPr>
                <w:bCs/>
                <w:sz w:val="16"/>
                <w:szCs w:val="16"/>
              </w:rPr>
              <w:t>2.05 (2.21)</w:t>
            </w:r>
          </w:p>
        </w:tc>
        <w:tc>
          <w:tcPr>
            <w:tcW w:w="401" w:type="pct"/>
            <w:tcMar>
              <w:left w:w="28" w:type="dxa"/>
              <w:right w:w="28" w:type="dxa"/>
            </w:tcMar>
          </w:tcPr>
          <w:p w14:paraId="29A67D71" w14:textId="77777777" w:rsidR="00691782" w:rsidRPr="0065407C" w:rsidRDefault="00691782" w:rsidP="00433C1A">
            <w:pPr>
              <w:jc w:val="center"/>
              <w:rPr>
                <w:bCs/>
                <w:sz w:val="16"/>
                <w:szCs w:val="16"/>
              </w:rPr>
            </w:pPr>
            <w:r w:rsidRPr="0065407C">
              <w:rPr>
                <w:bCs/>
                <w:sz w:val="16"/>
                <w:szCs w:val="16"/>
              </w:rPr>
              <w:t>0.28 (0.81)</w:t>
            </w:r>
          </w:p>
        </w:tc>
        <w:tc>
          <w:tcPr>
            <w:tcW w:w="401" w:type="pct"/>
            <w:tcMar>
              <w:left w:w="28" w:type="dxa"/>
              <w:right w:w="28" w:type="dxa"/>
            </w:tcMar>
          </w:tcPr>
          <w:p w14:paraId="73271FD4" w14:textId="77777777" w:rsidR="00691782" w:rsidRPr="0065407C" w:rsidRDefault="00691782" w:rsidP="00433C1A">
            <w:pPr>
              <w:jc w:val="center"/>
              <w:rPr>
                <w:bCs/>
                <w:sz w:val="16"/>
                <w:szCs w:val="16"/>
              </w:rPr>
            </w:pPr>
            <w:r w:rsidRPr="0065407C">
              <w:rPr>
                <w:bCs/>
                <w:sz w:val="16"/>
                <w:szCs w:val="16"/>
              </w:rPr>
              <w:t>1.94 (2.26)</w:t>
            </w:r>
          </w:p>
        </w:tc>
        <w:tc>
          <w:tcPr>
            <w:tcW w:w="467" w:type="pct"/>
            <w:tcMar>
              <w:left w:w="28" w:type="dxa"/>
              <w:right w:w="28" w:type="dxa"/>
            </w:tcMar>
          </w:tcPr>
          <w:p w14:paraId="3EFD08AB" w14:textId="77777777" w:rsidR="00691782" w:rsidRPr="0065407C" w:rsidRDefault="00691782" w:rsidP="00433C1A">
            <w:pPr>
              <w:jc w:val="center"/>
              <w:rPr>
                <w:bCs/>
                <w:sz w:val="16"/>
                <w:szCs w:val="16"/>
              </w:rPr>
            </w:pPr>
            <w:r w:rsidRPr="0065407C">
              <w:rPr>
                <w:bCs/>
                <w:sz w:val="16"/>
                <w:szCs w:val="16"/>
              </w:rPr>
              <w:t>1.59 (2.34)</w:t>
            </w:r>
          </w:p>
        </w:tc>
        <w:tc>
          <w:tcPr>
            <w:tcW w:w="401" w:type="pct"/>
            <w:tcMar>
              <w:left w:w="28" w:type="dxa"/>
              <w:right w:w="28" w:type="dxa"/>
            </w:tcMar>
          </w:tcPr>
          <w:p w14:paraId="0C425D51" w14:textId="77777777" w:rsidR="00691782" w:rsidRPr="0065407C" w:rsidRDefault="00691782" w:rsidP="00433C1A">
            <w:pPr>
              <w:jc w:val="center"/>
              <w:rPr>
                <w:bCs/>
                <w:sz w:val="16"/>
                <w:szCs w:val="16"/>
              </w:rPr>
            </w:pPr>
            <w:r w:rsidRPr="0065407C">
              <w:rPr>
                <w:bCs/>
                <w:sz w:val="16"/>
                <w:szCs w:val="16"/>
              </w:rPr>
              <w:t>1.02 (1.92)</w:t>
            </w:r>
          </w:p>
        </w:tc>
        <w:tc>
          <w:tcPr>
            <w:tcW w:w="401" w:type="pct"/>
            <w:tcMar>
              <w:left w:w="28" w:type="dxa"/>
              <w:right w:w="28" w:type="dxa"/>
            </w:tcMar>
          </w:tcPr>
          <w:p w14:paraId="6902B40E" w14:textId="77777777" w:rsidR="00691782" w:rsidRPr="0065407C" w:rsidRDefault="00691782" w:rsidP="00433C1A">
            <w:pPr>
              <w:jc w:val="center"/>
              <w:rPr>
                <w:bCs/>
                <w:sz w:val="16"/>
                <w:szCs w:val="16"/>
              </w:rPr>
            </w:pPr>
            <w:r w:rsidRPr="0065407C">
              <w:rPr>
                <w:bCs/>
                <w:sz w:val="16"/>
                <w:szCs w:val="16"/>
              </w:rPr>
              <w:t>0.26 (1.01)</w:t>
            </w:r>
          </w:p>
        </w:tc>
        <w:tc>
          <w:tcPr>
            <w:tcW w:w="405" w:type="pct"/>
            <w:tcMar>
              <w:left w:w="28" w:type="dxa"/>
              <w:right w:w="28" w:type="dxa"/>
            </w:tcMar>
          </w:tcPr>
          <w:p w14:paraId="27C26FCE" w14:textId="77777777" w:rsidR="00691782" w:rsidRPr="0065407C" w:rsidRDefault="00691782" w:rsidP="00433C1A">
            <w:pPr>
              <w:jc w:val="center"/>
              <w:rPr>
                <w:bCs/>
                <w:sz w:val="16"/>
                <w:szCs w:val="16"/>
              </w:rPr>
            </w:pPr>
            <w:r w:rsidRPr="0065407C">
              <w:rPr>
                <w:bCs/>
                <w:sz w:val="16"/>
                <w:szCs w:val="16"/>
              </w:rPr>
              <w:t>0.02 (0.20)</w:t>
            </w:r>
          </w:p>
        </w:tc>
        <w:tc>
          <w:tcPr>
            <w:tcW w:w="134" w:type="pct"/>
            <w:tcMar>
              <w:left w:w="28" w:type="dxa"/>
              <w:right w:w="28" w:type="dxa"/>
            </w:tcMar>
          </w:tcPr>
          <w:p w14:paraId="6947E8D5" w14:textId="77777777" w:rsidR="00691782" w:rsidRPr="0065407C" w:rsidRDefault="00691782" w:rsidP="00433C1A">
            <w:pPr>
              <w:jc w:val="center"/>
              <w:rPr>
                <w:bCs/>
                <w:sz w:val="16"/>
                <w:szCs w:val="16"/>
              </w:rPr>
            </w:pPr>
            <w:r w:rsidRPr="0065407C">
              <w:rPr>
                <w:bCs/>
                <w:sz w:val="16"/>
                <w:szCs w:val="16"/>
              </w:rPr>
              <w:t>6</w:t>
            </w:r>
          </w:p>
        </w:tc>
        <w:tc>
          <w:tcPr>
            <w:tcW w:w="337" w:type="pct"/>
            <w:tcMar>
              <w:left w:w="28" w:type="dxa"/>
              <w:right w:w="28" w:type="dxa"/>
            </w:tcMar>
          </w:tcPr>
          <w:p w14:paraId="06BC19A9" w14:textId="77777777" w:rsidR="00691782" w:rsidRPr="0065407C" w:rsidRDefault="00691782" w:rsidP="00433C1A">
            <w:pPr>
              <w:jc w:val="center"/>
              <w:rPr>
                <w:b/>
                <w:bCs/>
                <w:sz w:val="16"/>
                <w:szCs w:val="16"/>
                <w:vertAlign w:val="superscript"/>
              </w:rPr>
            </w:pPr>
            <w:r w:rsidRPr="0065407C">
              <w:rPr>
                <w:b/>
                <w:bCs/>
                <w:sz w:val="16"/>
                <w:szCs w:val="16"/>
              </w:rPr>
              <w:t>295.77</w:t>
            </w:r>
            <w:r w:rsidRPr="0065407C">
              <w:rPr>
                <w:bCs/>
                <w:sz w:val="16"/>
                <w:szCs w:val="16"/>
                <w:vertAlign w:val="superscript"/>
              </w:rPr>
              <w:t>K</w:t>
            </w:r>
          </w:p>
        </w:tc>
        <w:tc>
          <w:tcPr>
            <w:tcW w:w="249" w:type="pct"/>
          </w:tcPr>
          <w:p w14:paraId="7931198B" w14:textId="77777777" w:rsidR="00691782" w:rsidRPr="0065407C" w:rsidRDefault="00691782" w:rsidP="00433C1A">
            <w:pPr>
              <w:jc w:val="center"/>
              <w:rPr>
                <w:b/>
                <w:bCs/>
                <w:sz w:val="16"/>
                <w:szCs w:val="16"/>
              </w:rPr>
            </w:pPr>
            <w:r w:rsidRPr="0065407C">
              <w:rPr>
                <w:rFonts w:ascii="Aptos Narrow" w:hAnsi="Aptos Narrow"/>
                <w:b/>
                <w:color w:val="000000"/>
                <w:sz w:val="16"/>
                <w:szCs w:val="16"/>
              </w:rPr>
              <w:t>.208</w:t>
            </w:r>
          </w:p>
        </w:tc>
        <w:tc>
          <w:tcPr>
            <w:tcW w:w="255" w:type="pct"/>
            <w:tcMar>
              <w:left w:w="28" w:type="dxa"/>
              <w:right w:w="28" w:type="dxa"/>
            </w:tcMar>
          </w:tcPr>
          <w:p w14:paraId="6BADEFB1" w14:textId="77777777" w:rsidR="00691782" w:rsidRPr="0065407C" w:rsidRDefault="00691782" w:rsidP="00433C1A">
            <w:pPr>
              <w:jc w:val="right"/>
              <w:rPr>
                <w:b/>
                <w:bCs/>
                <w:sz w:val="16"/>
                <w:szCs w:val="16"/>
              </w:rPr>
            </w:pPr>
            <w:r w:rsidRPr="0065407C">
              <w:rPr>
                <w:b/>
                <w:bCs/>
                <w:sz w:val="16"/>
                <w:szCs w:val="16"/>
              </w:rPr>
              <w:t>&lt;.001</w:t>
            </w:r>
          </w:p>
        </w:tc>
      </w:tr>
      <w:tr w:rsidR="00691782" w:rsidRPr="0065407C" w14:paraId="2B3BC084" w14:textId="77777777" w:rsidTr="00433C1A">
        <w:trPr>
          <w:jc w:val="center"/>
        </w:trPr>
        <w:tc>
          <w:tcPr>
            <w:tcW w:w="1148" w:type="pct"/>
            <w:tcMar>
              <w:left w:w="28" w:type="dxa"/>
              <w:right w:w="28" w:type="dxa"/>
            </w:tcMar>
          </w:tcPr>
          <w:p w14:paraId="187B289E" w14:textId="77777777" w:rsidR="00691782" w:rsidRPr="0065407C" w:rsidRDefault="00691782" w:rsidP="00433C1A">
            <w:pPr>
              <w:ind w:left="226"/>
              <w:rPr>
                <w:bCs/>
                <w:sz w:val="16"/>
                <w:szCs w:val="16"/>
              </w:rPr>
            </w:pPr>
            <w:r w:rsidRPr="0065407C">
              <w:rPr>
                <w:bCs/>
                <w:sz w:val="16"/>
                <w:szCs w:val="16"/>
              </w:rPr>
              <w:t>Thought interference</w:t>
            </w:r>
          </w:p>
        </w:tc>
        <w:tc>
          <w:tcPr>
            <w:tcW w:w="401" w:type="pct"/>
            <w:tcMar>
              <w:left w:w="28" w:type="dxa"/>
              <w:right w:w="28" w:type="dxa"/>
            </w:tcMar>
          </w:tcPr>
          <w:p w14:paraId="47D1FE14" w14:textId="77777777" w:rsidR="00691782" w:rsidRPr="0065407C" w:rsidRDefault="00691782" w:rsidP="00433C1A">
            <w:pPr>
              <w:jc w:val="center"/>
              <w:rPr>
                <w:bCs/>
                <w:sz w:val="16"/>
                <w:szCs w:val="16"/>
              </w:rPr>
            </w:pPr>
            <w:r w:rsidRPr="0065407C">
              <w:rPr>
                <w:bCs/>
                <w:sz w:val="16"/>
                <w:szCs w:val="16"/>
              </w:rPr>
              <w:t>1.15 (1.86)</w:t>
            </w:r>
          </w:p>
        </w:tc>
        <w:tc>
          <w:tcPr>
            <w:tcW w:w="401" w:type="pct"/>
            <w:tcMar>
              <w:left w:w="28" w:type="dxa"/>
              <w:right w:w="28" w:type="dxa"/>
            </w:tcMar>
          </w:tcPr>
          <w:p w14:paraId="5E0D2672" w14:textId="77777777" w:rsidR="00691782" w:rsidRPr="0065407C" w:rsidRDefault="00691782" w:rsidP="00433C1A">
            <w:pPr>
              <w:jc w:val="center"/>
              <w:rPr>
                <w:bCs/>
                <w:sz w:val="16"/>
                <w:szCs w:val="16"/>
              </w:rPr>
            </w:pPr>
            <w:r w:rsidRPr="0065407C">
              <w:rPr>
                <w:bCs/>
                <w:sz w:val="16"/>
                <w:szCs w:val="16"/>
              </w:rPr>
              <w:t>0.13 (0.59)</w:t>
            </w:r>
          </w:p>
        </w:tc>
        <w:tc>
          <w:tcPr>
            <w:tcW w:w="401" w:type="pct"/>
            <w:tcMar>
              <w:left w:w="28" w:type="dxa"/>
              <w:right w:w="28" w:type="dxa"/>
            </w:tcMar>
          </w:tcPr>
          <w:p w14:paraId="3988D3CF" w14:textId="77777777" w:rsidR="00691782" w:rsidRPr="0065407C" w:rsidRDefault="00691782" w:rsidP="00433C1A">
            <w:pPr>
              <w:jc w:val="center"/>
              <w:rPr>
                <w:bCs/>
                <w:sz w:val="16"/>
                <w:szCs w:val="16"/>
              </w:rPr>
            </w:pPr>
            <w:r w:rsidRPr="0065407C">
              <w:rPr>
                <w:bCs/>
                <w:sz w:val="16"/>
                <w:szCs w:val="16"/>
              </w:rPr>
              <w:t>1.32 (1.94)</w:t>
            </w:r>
          </w:p>
        </w:tc>
        <w:tc>
          <w:tcPr>
            <w:tcW w:w="467" w:type="pct"/>
            <w:tcMar>
              <w:left w:w="28" w:type="dxa"/>
              <w:right w:w="28" w:type="dxa"/>
            </w:tcMar>
          </w:tcPr>
          <w:p w14:paraId="5132715B" w14:textId="77777777" w:rsidR="00691782" w:rsidRPr="0065407C" w:rsidRDefault="00691782" w:rsidP="00433C1A">
            <w:pPr>
              <w:jc w:val="center"/>
              <w:rPr>
                <w:bCs/>
                <w:sz w:val="16"/>
                <w:szCs w:val="16"/>
              </w:rPr>
            </w:pPr>
            <w:r w:rsidRPr="0065407C">
              <w:rPr>
                <w:bCs/>
                <w:sz w:val="16"/>
                <w:szCs w:val="16"/>
              </w:rPr>
              <w:t>0.92 (1.84)</w:t>
            </w:r>
          </w:p>
        </w:tc>
        <w:tc>
          <w:tcPr>
            <w:tcW w:w="401" w:type="pct"/>
            <w:tcMar>
              <w:left w:w="28" w:type="dxa"/>
              <w:right w:w="28" w:type="dxa"/>
            </w:tcMar>
          </w:tcPr>
          <w:p w14:paraId="1733A300" w14:textId="77777777" w:rsidR="00691782" w:rsidRPr="0065407C" w:rsidRDefault="00691782" w:rsidP="00433C1A">
            <w:pPr>
              <w:jc w:val="center"/>
              <w:rPr>
                <w:bCs/>
                <w:sz w:val="16"/>
                <w:szCs w:val="16"/>
              </w:rPr>
            </w:pPr>
            <w:r w:rsidRPr="0065407C">
              <w:rPr>
                <w:bCs/>
                <w:sz w:val="16"/>
                <w:szCs w:val="16"/>
              </w:rPr>
              <w:t>0.77 (1.69)</w:t>
            </w:r>
          </w:p>
        </w:tc>
        <w:tc>
          <w:tcPr>
            <w:tcW w:w="401" w:type="pct"/>
            <w:tcMar>
              <w:left w:w="28" w:type="dxa"/>
              <w:right w:w="28" w:type="dxa"/>
            </w:tcMar>
          </w:tcPr>
          <w:p w14:paraId="330102E7" w14:textId="77777777" w:rsidR="00691782" w:rsidRPr="0065407C" w:rsidRDefault="00691782" w:rsidP="00433C1A">
            <w:pPr>
              <w:jc w:val="center"/>
              <w:rPr>
                <w:bCs/>
                <w:sz w:val="16"/>
                <w:szCs w:val="16"/>
              </w:rPr>
            </w:pPr>
            <w:r w:rsidRPr="0065407C">
              <w:rPr>
                <w:bCs/>
                <w:sz w:val="16"/>
                <w:szCs w:val="16"/>
              </w:rPr>
              <w:t>0.11 (0.46)</w:t>
            </w:r>
          </w:p>
        </w:tc>
        <w:tc>
          <w:tcPr>
            <w:tcW w:w="405" w:type="pct"/>
            <w:tcMar>
              <w:left w:w="28" w:type="dxa"/>
              <w:right w:w="28" w:type="dxa"/>
            </w:tcMar>
          </w:tcPr>
          <w:p w14:paraId="48D931D5" w14:textId="77777777" w:rsidR="00691782" w:rsidRPr="0065407C" w:rsidRDefault="00691782" w:rsidP="00433C1A">
            <w:pPr>
              <w:jc w:val="center"/>
              <w:rPr>
                <w:bCs/>
                <w:sz w:val="16"/>
                <w:szCs w:val="16"/>
              </w:rPr>
            </w:pPr>
            <w:r w:rsidRPr="0065407C">
              <w:rPr>
                <w:bCs/>
                <w:sz w:val="16"/>
                <w:szCs w:val="16"/>
              </w:rPr>
              <w:t>0.03 (0.24)</w:t>
            </w:r>
          </w:p>
        </w:tc>
        <w:tc>
          <w:tcPr>
            <w:tcW w:w="134" w:type="pct"/>
            <w:tcMar>
              <w:left w:w="28" w:type="dxa"/>
              <w:right w:w="28" w:type="dxa"/>
            </w:tcMar>
          </w:tcPr>
          <w:p w14:paraId="4F599105" w14:textId="77777777" w:rsidR="00691782" w:rsidRPr="0065407C" w:rsidRDefault="00691782" w:rsidP="00433C1A">
            <w:pPr>
              <w:jc w:val="center"/>
              <w:rPr>
                <w:bCs/>
                <w:sz w:val="16"/>
                <w:szCs w:val="16"/>
              </w:rPr>
            </w:pPr>
            <w:r w:rsidRPr="0065407C">
              <w:rPr>
                <w:bCs/>
                <w:sz w:val="16"/>
                <w:szCs w:val="16"/>
              </w:rPr>
              <w:t>6</w:t>
            </w:r>
          </w:p>
        </w:tc>
        <w:tc>
          <w:tcPr>
            <w:tcW w:w="337" w:type="pct"/>
            <w:tcMar>
              <w:left w:w="28" w:type="dxa"/>
              <w:right w:w="28" w:type="dxa"/>
            </w:tcMar>
          </w:tcPr>
          <w:p w14:paraId="3A1D4216" w14:textId="77777777" w:rsidR="00691782" w:rsidRPr="0065407C" w:rsidRDefault="00691782" w:rsidP="00433C1A">
            <w:pPr>
              <w:jc w:val="center"/>
              <w:rPr>
                <w:b/>
                <w:bCs/>
                <w:sz w:val="16"/>
                <w:szCs w:val="16"/>
              </w:rPr>
            </w:pPr>
            <w:r w:rsidRPr="0065407C">
              <w:rPr>
                <w:b/>
                <w:bCs/>
                <w:sz w:val="16"/>
                <w:szCs w:val="16"/>
              </w:rPr>
              <w:t>182.86</w:t>
            </w:r>
            <w:r w:rsidRPr="0065407C">
              <w:rPr>
                <w:bCs/>
                <w:sz w:val="16"/>
                <w:szCs w:val="16"/>
                <w:vertAlign w:val="superscript"/>
              </w:rPr>
              <w:t>K</w:t>
            </w:r>
          </w:p>
        </w:tc>
        <w:tc>
          <w:tcPr>
            <w:tcW w:w="249" w:type="pct"/>
          </w:tcPr>
          <w:p w14:paraId="0F7D1498" w14:textId="77777777" w:rsidR="00691782" w:rsidRPr="0065407C" w:rsidRDefault="00691782" w:rsidP="00433C1A">
            <w:pPr>
              <w:jc w:val="center"/>
              <w:rPr>
                <w:b/>
                <w:bCs/>
                <w:sz w:val="16"/>
                <w:szCs w:val="16"/>
              </w:rPr>
            </w:pPr>
            <w:r w:rsidRPr="0065407C">
              <w:rPr>
                <w:rFonts w:ascii="Aptos Narrow" w:hAnsi="Aptos Narrow"/>
                <w:b/>
                <w:color w:val="000000"/>
                <w:sz w:val="16"/>
                <w:szCs w:val="16"/>
              </w:rPr>
              <w:t>.127</w:t>
            </w:r>
          </w:p>
        </w:tc>
        <w:tc>
          <w:tcPr>
            <w:tcW w:w="255" w:type="pct"/>
            <w:tcMar>
              <w:left w:w="28" w:type="dxa"/>
              <w:right w:w="28" w:type="dxa"/>
            </w:tcMar>
          </w:tcPr>
          <w:p w14:paraId="4C8BD373" w14:textId="77777777" w:rsidR="00691782" w:rsidRPr="0065407C" w:rsidRDefault="00691782" w:rsidP="00433C1A">
            <w:pPr>
              <w:jc w:val="right"/>
              <w:rPr>
                <w:b/>
                <w:bCs/>
                <w:sz w:val="16"/>
                <w:szCs w:val="16"/>
              </w:rPr>
            </w:pPr>
            <w:r w:rsidRPr="0065407C">
              <w:rPr>
                <w:b/>
                <w:bCs/>
                <w:sz w:val="16"/>
                <w:szCs w:val="16"/>
              </w:rPr>
              <w:t>&lt;.001</w:t>
            </w:r>
          </w:p>
        </w:tc>
      </w:tr>
      <w:tr w:rsidR="00691782" w:rsidRPr="0065407C" w14:paraId="6D16262C" w14:textId="77777777" w:rsidTr="00433C1A">
        <w:trPr>
          <w:jc w:val="center"/>
        </w:trPr>
        <w:tc>
          <w:tcPr>
            <w:tcW w:w="1148" w:type="pct"/>
            <w:tcMar>
              <w:left w:w="28" w:type="dxa"/>
              <w:right w:w="28" w:type="dxa"/>
            </w:tcMar>
          </w:tcPr>
          <w:p w14:paraId="2E554459" w14:textId="77777777" w:rsidR="00691782" w:rsidRPr="0065407C" w:rsidRDefault="00691782" w:rsidP="00433C1A">
            <w:pPr>
              <w:ind w:left="226"/>
              <w:rPr>
                <w:bCs/>
                <w:sz w:val="16"/>
                <w:szCs w:val="16"/>
              </w:rPr>
            </w:pPr>
            <w:r w:rsidRPr="0065407C">
              <w:rPr>
                <w:bCs/>
                <w:sz w:val="16"/>
                <w:szCs w:val="16"/>
              </w:rPr>
              <w:t xml:space="preserve">Thought blockages </w:t>
            </w:r>
          </w:p>
        </w:tc>
        <w:tc>
          <w:tcPr>
            <w:tcW w:w="401" w:type="pct"/>
            <w:tcMar>
              <w:left w:w="28" w:type="dxa"/>
              <w:right w:w="28" w:type="dxa"/>
            </w:tcMar>
          </w:tcPr>
          <w:p w14:paraId="182BCD3F" w14:textId="77777777" w:rsidR="00691782" w:rsidRPr="0065407C" w:rsidRDefault="00691782" w:rsidP="00433C1A">
            <w:pPr>
              <w:jc w:val="center"/>
              <w:rPr>
                <w:bCs/>
                <w:sz w:val="16"/>
                <w:szCs w:val="16"/>
              </w:rPr>
            </w:pPr>
            <w:r w:rsidRPr="0065407C">
              <w:rPr>
                <w:bCs/>
                <w:sz w:val="16"/>
                <w:szCs w:val="16"/>
              </w:rPr>
              <w:t>2.75 (1.95)</w:t>
            </w:r>
          </w:p>
        </w:tc>
        <w:tc>
          <w:tcPr>
            <w:tcW w:w="401" w:type="pct"/>
            <w:tcMar>
              <w:left w:w="28" w:type="dxa"/>
              <w:right w:w="28" w:type="dxa"/>
            </w:tcMar>
          </w:tcPr>
          <w:p w14:paraId="636DA53A" w14:textId="77777777" w:rsidR="00691782" w:rsidRPr="0065407C" w:rsidRDefault="00691782" w:rsidP="00433C1A">
            <w:pPr>
              <w:jc w:val="center"/>
              <w:rPr>
                <w:bCs/>
                <w:sz w:val="16"/>
                <w:szCs w:val="16"/>
              </w:rPr>
            </w:pPr>
            <w:r w:rsidRPr="0065407C">
              <w:rPr>
                <w:bCs/>
                <w:sz w:val="16"/>
                <w:szCs w:val="16"/>
              </w:rPr>
              <w:t>0.73 (1.46)</w:t>
            </w:r>
          </w:p>
        </w:tc>
        <w:tc>
          <w:tcPr>
            <w:tcW w:w="401" w:type="pct"/>
            <w:tcMar>
              <w:left w:w="28" w:type="dxa"/>
              <w:right w:w="28" w:type="dxa"/>
            </w:tcMar>
          </w:tcPr>
          <w:p w14:paraId="00689CE2" w14:textId="77777777" w:rsidR="00691782" w:rsidRPr="0065407C" w:rsidRDefault="00691782" w:rsidP="00433C1A">
            <w:pPr>
              <w:jc w:val="center"/>
              <w:rPr>
                <w:bCs/>
                <w:sz w:val="16"/>
                <w:szCs w:val="16"/>
              </w:rPr>
            </w:pPr>
            <w:r w:rsidRPr="0065407C">
              <w:rPr>
                <w:bCs/>
                <w:sz w:val="16"/>
                <w:szCs w:val="16"/>
              </w:rPr>
              <w:t>2.93 (2.07)</w:t>
            </w:r>
          </w:p>
        </w:tc>
        <w:tc>
          <w:tcPr>
            <w:tcW w:w="467" w:type="pct"/>
            <w:tcMar>
              <w:left w:w="28" w:type="dxa"/>
              <w:right w:w="28" w:type="dxa"/>
            </w:tcMar>
          </w:tcPr>
          <w:p w14:paraId="4857326A" w14:textId="77777777" w:rsidR="00691782" w:rsidRPr="0065407C" w:rsidRDefault="00691782" w:rsidP="00433C1A">
            <w:pPr>
              <w:jc w:val="center"/>
              <w:rPr>
                <w:bCs/>
                <w:sz w:val="16"/>
                <w:szCs w:val="16"/>
              </w:rPr>
            </w:pPr>
            <w:r w:rsidRPr="0065407C">
              <w:rPr>
                <w:bCs/>
                <w:sz w:val="16"/>
                <w:szCs w:val="16"/>
              </w:rPr>
              <w:t>1.91 (2.34)</w:t>
            </w:r>
          </w:p>
        </w:tc>
        <w:tc>
          <w:tcPr>
            <w:tcW w:w="401" w:type="pct"/>
            <w:tcMar>
              <w:left w:w="28" w:type="dxa"/>
              <w:right w:w="28" w:type="dxa"/>
            </w:tcMar>
          </w:tcPr>
          <w:p w14:paraId="5435DBB5" w14:textId="77777777" w:rsidR="00691782" w:rsidRPr="0065407C" w:rsidRDefault="00691782" w:rsidP="00433C1A">
            <w:pPr>
              <w:jc w:val="center"/>
              <w:rPr>
                <w:bCs/>
                <w:sz w:val="16"/>
                <w:szCs w:val="16"/>
              </w:rPr>
            </w:pPr>
            <w:r w:rsidRPr="0065407C">
              <w:rPr>
                <w:bCs/>
                <w:sz w:val="16"/>
                <w:szCs w:val="16"/>
              </w:rPr>
              <w:t>1.39 (2.00)</w:t>
            </w:r>
          </w:p>
        </w:tc>
        <w:tc>
          <w:tcPr>
            <w:tcW w:w="401" w:type="pct"/>
            <w:tcMar>
              <w:left w:w="28" w:type="dxa"/>
              <w:right w:w="28" w:type="dxa"/>
            </w:tcMar>
          </w:tcPr>
          <w:p w14:paraId="313A96C1" w14:textId="77777777" w:rsidR="00691782" w:rsidRPr="0065407C" w:rsidRDefault="00691782" w:rsidP="00433C1A">
            <w:pPr>
              <w:jc w:val="center"/>
              <w:rPr>
                <w:bCs/>
                <w:sz w:val="16"/>
                <w:szCs w:val="16"/>
              </w:rPr>
            </w:pPr>
            <w:r w:rsidRPr="0065407C">
              <w:rPr>
                <w:bCs/>
                <w:sz w:val="16"/>
                <w:szCs w:val="16"/>
              </w:rPr>
              <w:t>0.53 (1.24)</w:t>
            </w:r>
          </w:p>
        </w:tc>
        <w:tc>
          <w:tcPr>
            <w:tcW w:w="405" w:type="pct"/>
            <w:tcMar>
              <w:left w:w="28" w:type="dxa"/>
              <w:right w:w="28" w:type="dxa"/>
            </w:tcMar>
          </w:tcPr>
          <w:p w14:paraId="2FB64873" w14:textId="77777777" w:rsidR="00691782" w:rsidRPr="0065407C" w:rsidRDefault="00691782" w:rsidP="00433C1A">
            <w:pPr>
              <w:jc w:val="center"/>
              <w:rPr>
                <w:bCs/>
                <w:sz w:val="16"/>
                <w:szCs w:val="16"/>
              </w:rPr>
            </w:pPr>
            <w:r w:rsidRPr="0065407C">
              <w:rPr>
                <w:bCs/>
                <w:sz w:val="16"/>
                <w:szCs w:val="16"/>
              </w:rPr>
              <w:t>0.08 (0.41)</w:t>
            </w:r>
          </w:p>
        </w:tc>
        <w:tc>
          <w:tcPr>
            <w:tcW w:w="134" w:type="pct"/>
            <w:tcMar>
              <w:left w:w="28" w:type="dxa"/>
              <w:right w:w="28" w:type="dxa"/>
            </w:tcMar>
          </w:tcPr>
          <w:p w14:paraId="7F06318D" w14:textId="77777777" w:rsidR="00691782" w:rsidRPr="0065407C" w:rsidRDefault="00691782" w:rsidP="00433C1A">
            <w:pPr>
              <w:jc w:val="center"/>
              <w:rPr>
                <w:bCs/>
                <w:sz w:val="16"/>
                <w:szCs w:val="16"/>
              </w:rPr>
            </w:pPr>
            <w:r w:rsidRPr="0065407C">
              <w:rPr>
                <w:bCs/>
                <w:sz w:val="16"/>
                <w:szCs w:val="16"/>
              </w:rPr>
              <w:t>6</w:t>
            </w:r>
          </w:p>
        </w:tc>
        <w:tc>
          <w:tcPr>
            <w:tcW w:w="337" w:type="pct"/>
            <w:tcMar>
              <w:left w:w="28" w:type="dxa"/>
              <w:right w:w="28" w:type="dxa"/>
            </w:tcMar>
          </w:tcPr>
          <w:p w14:paraId="2BA7DCE5" w14:textId="77777777" w:rsidR="00691782" w:rsidRPr="0065407C" w:rsidRDefault="00691782" w:rsidP="00433C1A">
            <w:pPr>
              <w:jc w:val="center"/>
              <w:rPr>
                <w:b/>
                <w:bCs/>
                <w:sz w:val="16"/>
                <w:szCs w:val="16"/>
              </w:rPr>
            </w:pPr>
            <w:r w:rsidRPr="0065407C">
              <w:rPr>
                <w:b/>
                <w:bCs/>
                <w:sz w:val="16"/>
                <w:szCs w:val="16"/>
              </w:rPr>
              <w:t>401.77</w:t>
            </w:r>
            <w:r w:rsidRPr="0065407C">
              <w:rPr>
                <w:bCs/>
                <w:sz w:val="16"/>
                <w:szCs w:val="16"/>
                <w:vertAlign w:val="superscript"/>
              </w:rPr>
              <w:t>K</w:t>
            </w:r>
          </w:p>
        </w:tc>
        <w:tc>
          <w:tcPr>
            <w:tcW w:w="249" w:type="pct"/>
          </w:tcPr>
          <w:p w14:paraId="61D1FB9B" w14:textId="77777777" w:rsidR="00691782" w:rsidRPr="0065407C" w:rsidRDefault="00691782" w:rsidP="00433C1A">
            <w:pPr>
              <w:jc w:val="center"/>
              <w:rPr>
                <w:b/>
                <w:bCs/>
                <w:sz w:val="16"/>
                <w:szCs w:val="16"/>
              </w:rPr>
            </w:pPr>
            <w:r w:rsidRPr="0065407C">
              <w:rPr>
                <w:rFonts w:ascii="Aptos Narrow" w:hAnsi="Aptos Narrow"/>
                <w:b/>
                <w:color w:val="000000"/>
                <w:sz w:val="16"/>
                <w:szCs w:val="16"/>
              </w:rPr>
              <w:t>.283</w:t>
            </w:r>
          </w:p>
        </w:tc>
        <w:tc>
          <w:tcPr>
            <w:tcW w:w="255" w:type="pct"/>
            <w:tcMar>
              <w:left w:w="28" w:type="dxa"/>
              <w:right w:w="28" w:type="dxa"/>
            </w:tcMar>
          </w:tcPr>
          <w:p w14:paraId="4FAE4EE9" w14:textId="77777777" w:rsidR="00691782" w:rsidRPr="0065407C" w:rsidRDefault="00691782" w:rsidP="00433C1A">
            <w:pPr>
              <w:jc w:val="right"/>
              <w:rPr>
                <w:b/>
                <w:bCs/>
                <w:sz w:val="16"/>
                <w:szCs w:val="16"/>
              </w:rPr>
            </w:pPr>
            <w:r w:rsidRPr="0065407C">
              <w:rPr>
                <w:b/>
                <w:bCs/>
                <w:sz w:val="16"/>
                <w:szCs w:val="16"/>
              </w:rPr>
              <w:t>&lt;.001</w:t>
            </w:r>
          </w:p>
        </w:tc>
      </w:tr>
      <w:tr w:rsidR="00691782" w:rsidRPr="0065407C" w14:paraId="784529D9" w14:textId="77777777" w:rsidTr="00433C1A">
        <w:trPr>
          <w:jc w:val="center"/>
        </w:trPr>
        <w:tc>
          <w:tcPr>
            <w:tcW w:w="1148" w:type="pct"/>
            <w:tcMar>
              <w:left w:w="28" w:type="dxa"/>
              <w:right w:w="28" w:type="dxa"/>
            </w:tcMar>
          </w:tcPr>
          <w:p w14:paraId="05C3448C" w14:textId="77777777" w:rsidR="00691782" w:rsidRPr="0065407C" w:rsidRDefault="00691782" w:rsidP="00433C1A">
            <w:pPr>
              <w:ind w:left="226"/>
              <w:rPr>
                <w:bCs/>
                <w:sz w:val="16"/>
                <w:szCs w:val="16"/>
              </w:rPr>
            </w:pPr>
            <w:r w:rsidRPr="0065407C">
              <w:rPr>
                <w:bCs/>
                <w:sz w:val="16"/>
                <w:szCs w:val="16"/>
              </w:rPr>
              <w:t xml:space="preserve">Dist. of receptive speech </w:t>
            </w:r>
          </w:p>
        </w:tc>
        <w:tc>
          <w:tcPr>
            <w:tcW w:w="401" w:type="pct"/>
            <w:tcMar>
              <w:left w:w="28" w:type="dxa"/>
              <w:right w:w="28" w:type="dxa"/>
            </w:tcMar>
          </w:tcPr>
          <w:p w14:paraId="2F296B54" w14:textId="77777777" w:rsidR="00691782" w:rsidRPr="0065407C" w:rsidRDefault="00691782" w:rsidP="00433C1A">
            <w:pPr>
              <w:jc w:val="center"/>
              <w:rPr>
                <w:bCs/>
                <w:sz w:val="16"/>
                <w:szCs w:val="16"/>
              </w:rPr>
            </w:pPr>
            <w:r w:rsidRPr="0065407C">
              <w:rPr>
                <w:bCs/>
                <w:sz w:val="16"/>
                <w:szCs w:val="16"/>
              </w:rPr>
              <w:t>0.86 (1.74)</w:t>
            </w:r>
          </w:p>
        </w:tc>
        <w:tc>
          <w:tcPr>
            <w:tcW w:w="401" w:type="pct"/>
            <w:tcMar>
              <w:left w:w="28" w:type="dxa"/>
              <w:right w:w="28" w:type="dxa"/>
            </w:tcMar>
          </w:tcPr>
          <w:p w14:paraId="63073F65" w14:textId="77777777" w:rsidR="00691782" w:rsidRPr="0065407C" w:rsidRDefault="00691782" w:rsidP="00433C1A">
            <w:pPr>
              <w:jc w:val="center"/>
              <w:rPr>
                <w:bCs/>
                <w:sz w:val="16"/>
                <w:szCs w:val="16"/>
              </w:rPr>
            </w:pPr>
            <w:r w:rsidRPr="0065407C">
              <w:rPr>
                <w:bCs/>
                <w:sz w:val="16"/>
                <w:szCs w:val="16"/>
              </w:rPr>
              <w:t>0.05 (0.38)</w:t>
            </w:r>
          </w:p>
        </w:tc>
        <w:tc>
          <w:tcPr>
            <w:tcW w:w="401" w:type="pct"/>
            <w:tcMar>
              <w:left w:w="28" w:type="dxa"/>
              <w:right w:w="28" w:type="dxa"/>
            </w:tcMar>
          </w:tcPr>
          <w:p w14:paraId="2817E347" w14:textId="77777777" w:rsidR="00691782" w:rsidRPr="0065407C" w:rsidRDefault="00691782" w:rsidP="00433C1A">
            <w:pPr>
              <w:jc w:val="center"/>
              <w:rPr>
                <w:bCs/>
                <w:sz w:val="16"/>
                <w:szCs w:val="16"/>
              </w:rPr>
            </w:pPr>
            <w:r w:rsidRPr="0065407C">
              <w:rPr>
                <w:bCs/>
                <w:sz w:val="16"/>
                <w:szCs w:val="16"/>
              </w:rPr>
              <w:t>0.90 (1.65)</w:t>
            </w:r>
          </w:p>
        </w:tc>
        <w:tc>
          <w:tcPr>
            <w:tcW w:w="467" w:type="pct"/>
            <w:tcMar>
              <w:left w:w="28" w:type="dxa"/>
              <w:right w:w="28" w:type="dxa"/>
            </w:tcMar>
          </w:tcPr>
          <w:p w14:paraId="3776EF9D" w14:textId="77777777" w:rsidR="00691782" w:rsidRPr="0065407C" w:rsidRDefault="00691782" w:rsidP="00433C1A">
            <w:pPr>
              <w:jc w:val="center"/>
              <w:rPr>
                <w:bCs/>
                <w:sz w:val="16"/>
                <w:szCs w:val="16"/>
              </w:rPr>
            </w:pPr>
            <w:r w:rsidRPr="0065407C">
              <w:rPr>
                <w:bCs/>
                <w:sz w:val="16"/>
                <w:szCs w:val="16"/>
              </w:rPr>
              <w:t>0.99 (1.95)</w:t>
            </w:r>
          </w:p>
        </w:tc>
        <w:tc>
          <w:tcPr>
            <w:tcW w:w="401" w:type="pct"/>
            <w:tcMar>
              <w:left w:w="28" w:type="dxa"/>
              <w:right w:w="28" w:type="dxa"/>
            </w:tcMar>
          </w:tcPr>
          <w:p w14:paraId="68D32530" w14:textId="77777777" w:rsidR="00691782" w:rsidRPr="0065407C" w:rsidRDefault="00691782" w:rsidP="00433C1A">
            <w:pPr>
              <w:jc w:val="center"/>
              <w:rPr>
                <w:bCs/>
                <w:sz w:val="16"/>
                <w:szCs w:val="16"/>
              </w:rPr>
            </w:pPr>
            <w:r w:rsidRPr="0065407C">
              <w:rPr>
                <w:bCs/>
                <w:sz w:val="16"/>
                <w:szCs w:val="16"/>
              </w:rPr>
              <w:t>0.45 (1.31)</w:t>
            </w:r>
          </w:p>
        </w:tc>
        <w:tc>
          <w:tcPr>
            <w:tcW w:w="401" w:type="pct"/>
            <w:tcMar>
              <w:left w:w="28" w:type="dxa"/>
              <w:right w:w="28" w:type="dxa"/>
            </w:tcMar>
          </w:tcPr>
          <w:p w14:paraId="07468366" w14:textId="77777777" w:rsidR="00691782" w:rsidRPr="0065407C" w:rsidRDefault="00691782" w:rsidP="00433C1A">
            <w:pPr>
              <w:jc w:val="center"/>
              <w:rPr>
                <w:bCs/>
                <w:sz w:val="16"/>
                <w:szCs w:val="16"/>
              </w:rPr>
            </w:pPr>
            <w:r w:rsidRPr="0065407C">
              <w:rPr>
                <w:bCs/>
                <w:sz w:val="16"/>
                <w:szCs w:val="16"/>
              </w:rPr>
              <w:t>0.11 (0.49)</w:t>
            </w:r>
          </w:p>
        </w:tc>
        <w:tc>
          <w:tcPr>
            <w:tcW w:w="405" w:type="pct"/>
            <w:tcMar>
              <w:left w:w="28" w:type="dxa"/>
              <w:right w:w="28" w:type="dxa"/>
            </w:tcMar>
          </w:tcPr>
          <w:p w14:paraId="372B952E" w14:textId="77777777" w:rsidR="00691782" w:rsidRPr="0065407C" w:rsidRDefault="00691782" w:rsidP="00433C1A">
            <w:pPr>
              <w:jc w:val="center"/>
              <w:rPr>
                <w:bCs/>
                <w:sz w:val="16"/>
                <w:szCs w:val="16"/>
              </w:rPr>
            </w:pPr>
            <w:r w:rsidRPr="0065407C">
              <w:rPr>
                <w:bCs/>
                <w:sz w:val="16"/>
                <w:szCs w:val="16"/>
              </w:rPr>
              <w:t>0.01 (0.08)</w:t>
            </w:r>
          </w:p>
        </w:tc>
        <w:tc>
          <w:tcPr>
            <w:tcW w:w="134" w:type="pct"/>
            <w:tcMar>
              <w:left w:w="28" w:type="dxa"/>
              <w:right w:w="28" w:type="dxa"/>
            </w:tcMar>
          </w:tcPr>
          <w:p w14:paraId="1E06D73C" w14:textId="77777777" w:rsidR="00691782" w:rsidRPr="0065407C" w:rsidRDefault="00691782" w:rsidP="00433C1A">
            <w:pPr>
              <w:jc w:val="center"/>
              <w:rPr>
                <w:bCs/>
                <w:sz w:val="16"/>
                <w:szCs w:val="16"/>
              </w:rPr>
            </w:pPr>
            <w:r w:rsidRPr="0065407C">
              <w:rPr>
                <w:bCs/>
                <w:sz w:val="16"/>
                <w:szCs w:val="16"/>
              </w:rPr>
              <w:t>6</w:t>
            </w:r>
          </w:p>
        </w:tc>
        <w:tc>
          <w:tcPr>
            <w:tcW w:w="337" w:type="pct"/>
            <w:tcMar>
              <w:left w:w="28" w:type="dxa"/>
              <w:right w:w="28" w:type="dxa"/>
            </w:tcMar>
          </w:tcPr>
          <w:p w14:paraId="077BE441" w14:textId="77777777" w:rsidR="00691782" w:rsidRPr="0065407C" w:rsidRDefault="00691782" w:rsidP="00433C1A">
            <w:pPr>
              <w:jc w:val="center"/>
              <w:rPr>
                <w:b/>
                <w:bCs/>
                <w:sz w:val="16"/>
                <w:szCs w:val="16"/>
              </w:rPr>
            </w:pPr>
            <w:r w:rsidRPr="0065407C">
              <w:rPr>
                <w:b/>
                <w:bCs/>
                <w:sz w:val="16"/>
                <w:szCs w:val="16"/>
              </w:rPr>
              <w:t>157.60</w:t>
            </w:r>
            <w:r w:rsidRPr="0065407C">
              <w:rPr>
                <w:bCs/>
                <w:sz w:val="16"/>
                <w:szCs w:val="16"/>
                <w:vertAlign w:val="superscript"/>
              </w:rPr>
              <w:t>K</w:t>
            </w:r>
          </w:p>
        </w:tc>
        <w:tc>
          <w:tcPr>
            <w:tcW w:w="249" w:type="pct"/>
          </w:tcPr>
          <w:p w14:paraId="36F041B8" w14:textId="77777777" w:rsidR="00691782" w:rsidRPr="0065407C" w:rsidRDefault="00691782" w:rsidP="00433C1A">
            <w:pPr>
              <w:jc w:val="center"/>
              <w:rPr>
                <w:b/>
                <w:bCs/>
                <w:sz w:val="16"/>
                <w:szCs w:val="16"/>
              </w:rPr>
            </w:pPr>
            <w:r w:rsidRPr="0065407C">
              <w:rPr>
                <w:rFonts w:ascii="Aptos Narrow" w:hAnsi="Aptos Narrow"/>
                <w:b/>
                <w:color w:val="000000"/>
                <w:sz w:val="16"/>
                <w:szCs w:val="16"/>
              </w:rPr>
              <w:t>.107</w:t>
            </w:r>
          </w:p>
        </w:tc>
        <w:tc>
          <w:tcPr>
            <w:tcW w:w="255" w:type="pct"/>
            <w:tcMar>
              <w:left w:w="28" w:type="dxa"/>
              <w:right w:w="28" w:type="dxa"/>
            </w:tcMar>
          </w:tcPr>
          <w:p w14:paraId="3A15FAD9" w14:textId="77777777" w:rsidR="00691782" w:rsidRPr="0065407C" w:rsidRDefault="00691782" w:rsidP="00433C1A">
            <w:pPr>
              <w:jc w:val="right"/>
              <w:rPr>
                <w:b/>
                <w:bCs/>
                <w:sz w:val="16"/>
                <w:szCs w:val="16"/>
              </w:rPr>
            </w:pPr>
            <w:r w:rsidRPr="0065407C">
              <w:rPr>
                <w:b/>
                <w:bCs/>
                <w:sz w:val="16"/>
                <w:szCs w:val="16"/>
              </w:rPr>
              <w:t>&lt;.001</w:t>
            </w:r>
          </w:p>
        </w:tc>
      </w:tr>
      <w:tr w:rsidR="00691782" w:rsidRPr="0065407C" w14:paraId="468845DB" w14:textId="77777777" w:rsidTr="00433C1A">
        <w:trPr>
          <w:jc w:val="center"/>
        </w:trPr>
        <w:tc>
          <w:tcPr>
            <w:tcW w:w="1148" w:type="pct"/>
            <w:tcMar>
              <w:left w:w="28" w:type="dxa"/>
              <w:right w:w="28" w:type="dxa"/>
            </w:tcMar>
          </w:tcPr>
          <w:p w14:paraId="106373EE" w14:textId="77777777" w:rsidR="00691782" w:rsidRPr="0065407C" w:rsidRDefault="00691782" w:rsidP="00433C1A">
            <w:pPr>
              <w:ind w:left="226"/>
              <w:rPr>
                <w:bCs/>
                <w:sz w:val="16"/>
                <w:szCs w:val="16"/>
              </w:rPr>
            </w:pPr>
            <w:r w:rsidRPr="0065407C">
              <w:rPr>
                <w:bCs/>
                <w:sz w:val="16"/>
                <w:szCs w:val="16"/>
              </w:rPr>
              <w:t xml:space="preserve">Dist. of expressive speech </w:t>
            </w:r>
          </w:p>
        </w:tc>
        <w:tc>
          <w:tcPr>
            <w:tcW w:w="401" w:type="pct"/>
            <w:tcMar>
              <w:left w:w="28" w:type="dxa"/>
              <w:right w:w="28" w:type="dxa"/>
            </w:tcMar>
          </w:tcPr>
          <w:p w14:paraId="52631BF2" w14:textId="77777777" w:rsidR="00691782" w:rsidRPr="0065407C" w:rsidRDefault="00691782" w:rsidP="00433C1A">
            <w:pPr>
              <w:jc w:val="center"/>
              <w:rPr>
                <w:bCs/>
                <w:sz w:val="16"/>
                <w:szCs w:val="16"/>
              </w:rPr>
            </w:pPr>
            <w:r w:rsidRPr="0065407C">
              <w:rPr>
                <w:bCs/>
                <w:sz w:val="16"/>
                <w:szCs w:val="16"/>
              </w:rPr>
              <w:t>2.33 (2.15)</w:t>
            </w:r>
          </w:p>
        </w:tc>
        <w:tc>
          <w:tcPr>
            <w:tcW w:w="401" w:type="pct"/>
            <w:tcMar>
              <w:left w:w="28" w:type="dxa"/>
              <w:right w:w="28" w:type="dxa"/>
            </w:tcMar>
          </w:tcPr>
          <w:p w14:paraId="3F33EC61" w14:textId="77777777" w:rsidR="00691782" w:rsidRPr="0065407C" w:rsidRDefault="00691782" w:rsidP="00433C1A">
            <w:pPr>
              <w:jc w:val="center"/>
              <w:rPr>
                <w:bCs/>
                <w:sz w:val="16"/>
                <w:szCs w:val="16"/>
              </w:rPr>
            </w:pPr>
            <w:r w:rsidRPr="0065407C">
              <w:rPr>
                <w:bCs/>
                <w:sz w:val="16"/>
                <w:szCs w:val="16"/>
              </w:rPr>
              <w:t>0.49 (1.26)</w:t>
            </w:r>
          </w:p>
        </w:tc>
        <w:tc>
          <w:tcPr>
            <w:tcW w:w="401" w:type="pct"/>
            <w:tcMar>
              <w:left w:w="28" w:type="dxa"/>
              <w:right w:w="28" w:type="dxa"/>
            </w:tcMar>
          </w:tcPr>
          <w:p w14:paraId="46001A6F" w14:textId="77777777" w:rsidR="00691782" w:rsidRPr="0065407C" w:rsidRDefault="00691782" w:rsidP="00433C1A">
            <w:pPr>
              <w:jc w:val="center"/>
              <w:rPr>
                <w:bCs/>
                <w:sz w:val="16"/>
                <w:szCs w:val="16"/>
              </w:rPr>
            </w:pPr>
            <w:r w:rsidRPr="0065407C">
              <w:rPr>
                <w:bCs/>
                <w:sz w:val="16"/>
                <w:szCs w:val="16"/>
              </w:rPr>
              <w:t>2.67 (2.20)</w:t>
            </w:r>
          </w:p>
        </w:tc>
        <w:tc>
          <w:tcPr>
            <w:tcW w:w="467" w:type="pct"/>
            <w:tcMar>
              <w:left w:w="28" w:type="dxa"/>
              <w:right w:w="28" w:type="dxa"/>
            </w:tcMar>
          </w:tcPr>
          <w:p w14:paraId="0D02DBF6" w14:textId="77777777" w:rsidR="00691782" w:rsidRPr="0065407C" w:rsidRDefault="00691782" w:rsidP="00433C1A">
            <w:pPr>
              <w:jc w:val="center"/>
              <w:rPr>
                <w:bCs/>
                <w:sz w:val="16"/>
                <w:szCs w:val="16"/>
              </w:rPr>
            </w:pPr>
            <w:r w:rsidRPr="0065407C">
              <w:rPr>
                <w:bCs/>
                <w:sz w:val="16"/>
                <w:szCs w:val="16"/>
              </w:rPr>
              <w:t>1.40 (2.16)</w:t>
            </w:r>
          </w:p>
        </w:tc>
        <w:tc>
          <w:tcPr>
            <w:tcW w:w="401" w:type="pct"/>
            <w:tcMar>
              <w:left w:w="28" w:type="dxa"/>
              <w:right w:w="28" w:type="dxa"/>
            </w:tcMar>
          </w:tcPr>
          <w:p w14:paraId="41BD125B" w14:textId="77777777" w:rsidR="00691782" w:rsidRPr="0065407C" w:rsidRDefault="00691782" w:rsidP="00433C1A">
            <w:pPr>
              <w:jc w:val="center"/>
              <w:rPr>
                <w:bCs/>
                <w:sz w:val="16"/>
                <w:szCs w:val="16"/>
              </w:rPr>
            </w:pPr>
            <w:r w:rsidRPr="0065407C">
              <w:rPr>
                <w:bCs/>
                <w:sz w:val="16"/>
                <w:szCs w:val="16"/>
              </w:rPr>
              <w:t>1.00 (1.76)</w:t>
            </w:r>
          </w:p>
        </w:tc>
        <w:tc>
          <w:tcPr>
            <w:tcW w:w="401" w:type="pct"/>
            <w:tcMar>
              <w:left w:w="28" w:type="dxa"/>
              <w:right w:w="28" w:type="dxa"/>
            </w:tcMar>
          </w:tcPr>
          <w:p w14:paraId="0D760A6C" w14:textId="77777777" w:rsidR="00691782" w:rsidRPr="0065407C" w:rsidRDefault="00691782" w:rsidP="00433C1A">
            <w:pPr>
              <w:jc w:val="center"/>
              <w:rPr>
                <w:bCs/>
                <w:sz w:val="16"/>
                <w:szCs w:val="16"/>
              </w:rPr>
            </w:pPr>
            <w:r w:rsidRPr="0065407C">
              <w:rPr>
                <w:bCs/>
                <w:sz w:val="16"/>
                <w:szCs w:val="16"/>
              </w:rPr>
              <w:t>0.43 (1.15)</w:t>
            </w:r>
          </w:p>
        </w:tc>
        <w:tc>
          <w:tcPr>
            <w:tcW w:w="405" w:type="pct"/>
            <w:tcMar>
              <w:left w:w="28" w:type="dxa"/>
              <w:right w:w="28" w:type="dxa"/>
            </w:tcMar>
          </w:tcPr>
          <w:p w14:paraId="047A9127" w14:textId="77777777" w:rsidR="00691782" w:rsidRPr="0065407C" w:rsidRDefault="00691782" w:rsidP="00433C1A">
            <w:pPr>
              <w:jc w:val="center"/>
              <w:rPr>
                <w:bCs/>
                <w:sz w:val="16"/>
                <w:szCs w:val="16"/>
              </w:rPr>
            </w:pPr>
            <w:r w:rsidRPr="0065407C">
              <w:rPr>
                <w:bCs/>
                <w:sz w:val="16"/>
                <w:szCs w:val="16"/>
              </w:rPr>
              <w:t>0.05 (0.35)</w:t>
            </w:r>
          </w:p>
        </w:tc>
        <w:tc>
          <w:tcPr>
            <w:tcW w:w="134" w:type="pct"/>
            <w:tcMar>
              <w:left w:w="28" w:type="dxa"/>
              <w:right w:w="28" w:type="dxa"/>
            </w:tcMar>
          </w:tcPr>
          <w:p w14:paraId="6D1F3652" w14:textId="77777777" w:rsidR="00691782" w:rsidRPr="0065407C" w:rsidRDefault="00691782" w:rsidP="00433C1A">
            <w:pPr>
              <w:jc w:val="center"/>
              <w:rPr>
                <w:bCs/>
                <w:sz w:val="16"/>
                <w:szCs w:val="16"/>
              </w:rPr>
            </w:pPr>
            <w:r w:rsidRPr="0065407C">
              <w:rPr>
                <w:bCs/>
                <w:sz w:val="16"/>
                <w:szCs w:val="16"/>
              </w:rPr>
              <w:t>6</w:t>
            </w:r>
          </w:p>
        </w:tc>
        <w:tc>
          <w:tcPr>
            <w:tcW w:w="337" w:type="pct"/>
            <w:tcMar>
              <w:left w:w="28" w:type="dxa"/>
              <w:right w:w="28" w:type="dxa"/>
            </w:tcMar>
          </w:tcPr>
          <w:p w14:paraId="6173C79F" w14:textId="77777777" w:rsidR="00691782" w:rsidRPr="0065407C" w:rsidRDefault="00691782" w:rsidP="00433C1A">
            <w:pPr>
              <w:jc w:val="center"/>
              <w:rPr>
                <w:b/>
                <w:bCs/>
                <w:sz w:val="16"/>
                <w:szCs w:val="16"/>
              </w:rPr>
            </w:pPr>
            <w:r w:rsidRPr="0065407C">
              <w:rPr>
                <w:b/>
                <w:bCs/>
                <w:sz w:val="16"/>
                <w:szCs w:val="16"/>
              </w:rPr>
              <w:t>349.48</w:t>
            </w:r>
            <w:r w:rsidRPr="0065407C">
              <w:rPr>
                <w:bCs/>
                <w:sz w:val="16"/>
                <w:szCs w:val="16"/>
                <w:vertAlign w:val="superscript"/>
              </w:rPr>
              <w:t>K</w:t>
            </w:r>
          </w:p>
        </w:tc>
        <w:tc>
          <w:tcPr>
            <w:tcW w:w="249" w:type="pct"/>
          </w:tcPr>
          <w:p w14:paraId="31BE04E4" w14:textId="77777777" w:rsidR="00691782" w:rsidRPr="0065407C" w:rsidRDefault="00691782" w:rsidP="00433C1A">
            <w:pPr>
              <w:jc w:val="center"/>
              <w:rPr>
                <w:b/>
                <w:bCs/>
                <w:sz w:val="16"/>
                <w:szCs w:val="16"/>
              </w:rPr>
            </w:pPr>
            <w:r w:rsidRPr="0065407C">
              <w:rPr>
                <w:rFonts w:ascii="Aptos Narrow" w:hAnsi="Aptos Narrow"/>
                <w:b/>
                <w:color w:val="000000"/>
                <w:sz w:val="16"/>
                <w:szCs w:val="16"/>
              </w:rPr>
              <w:t>.247</w:t>
            </w:r>
          </w:p>
        </w:tc>
        <w:tc>
          <w:tcPr>
            <w:tcW w:w="255" w:type="pct"/>
            <w:tcMar>
              <w:left w:w="28" w:type="dxa"/>
              <w:right w:w="28" w:type="dxa"/>
            </w:tcMar>
          </w:tcPr>
          <w:p w14:paraId="61CE6868" w14:textId="77777777" w:rsidR="00691782" w:rsidRPr="0065407C" w:rsidRDefault="00691782" w:rsidP="00433C1A">
            <w:pPr>
              <w:jc w:val="right"/>
              <w:rPr>
                <w:b/>
                <w:bCs/>
                <w:sz w:val="16"/>
                <w:szCs w:val="16"/>
              </w:rPr>
            </w:pPr>
            <w:r w:rsidRPr="0065407C">
              <w:rPr>
                <w:b/>
                <w:bCs/>
                <w:sz w:val="16"/>
                <w:szCs w:val="16"/>
              </w:rPr>
              <w:t>&lt;.001</w:t>
            </w:r>
          </w:p>
        </w:tc>
      </w:tr>
      <w:tr w:rsidR="00691782" w:rsidRPr="0065407C" w14:paraId="69FAA373" w14:textId="77777777" w:rsidTr="00433C1A">
        <w:trPr>
          <w:jc w:val="center"/>
        </w:trPr>
        <w:tc>
          <w:tcPr>
            <w:tcW w:w="1148" w:type="pct"/>
            <w:tcMar>
              <w:left w:w="28" w:type="dxa"/>
              <w:right w:w="28" w:type="dxa"/>
            </w:tcMar>
          </w:tcPr>
          <w:p w14:paraId="74ECC7DC" w14:textId="77777777" w:rsidR="00691782" w:rsidRPr="0065407C" w:rsidRDefault="00691782" w:rsidP="00433C1A">
            <w:pPr>
              <w:ind w:left="226"/>
              <w:rPr>
                <w:bCs/>
                <w:sz w:val="16"/>
                <w:szCs w:val="16"/>
              </w:rPr>
            </w:pPr>
            <w:r w:rsidRPr="0065407C">
              <w:rPr>
                <w:bCs/>
                <w:sz w:val="16"/>
                <w:szCs w:val="16"/>
              </w:rPr>
              <w:t xml:space="preserve">Thought pressure </w:t>
            </w:r>
          </w:p>
        </w:tc>
        <w:tc>
          <w:tcPr>
            <w:tcW w:w="401" w:type="pct"/>
            <w:tcMar>
              <w:left w:w="28" w:type="dxa"/>
              <w:right w:w="28" w:type="dxa"/>
            </w:tcMar>
          </w:tcPr>
          <w:p w14:paraId="3ABC32F1" w14:textId="77777777" w:rsidR="00691782" w:rsidRPr="0065407C" w:rsidRDefault="00691782" w:rsidP="00433C1A">
            <w:pPr>
              <w:jc w:val="center"/>
              <w:rPr>
                <w:bCs/>
                <w:sz w:val="16"/>
                <w:szCs w:val="16"/>
              </w:rPr>
            </w:pPr>
            <w:r w:rsidRPr="0065407C">
              <w:rPr>
                <w:bCs/>
                <w:sz w:val="16"/>
                <w:szCs w:val="16"/>
              </w:rPr>
              <w:t>1.47 (2.04)</w:t>
            </w:r>
          </w:p>
        </w:tc>
        <w:tc>
          <w:tcPr>
            <w:tcW w:w="401" w:type="pct"/>
            <w:tcMar>
              <w:left w:w="28" w:type="dxa"/>
              <w:right w:w="28" w:type="dxa"/>
            </w:tcMar>
          </w:tcPr>
          <w:p w14:paraId="60FB104E" w14:textId="77777777" w:rsidR="00691782" w:rsidRPr="0065407C" w:rsidRDefault="00691782" w:rsidP="00433C1A">
            <w:pPr>
              <w:jc w:val="center"/>
              <w:rPr>
                <w:bCs/>
                <w:sz w:val="16"/>
                <w:szCs w:val="16"/>
              </w:rPr>
            </w:pPr>
            <w:r w:rsidRPr="0065407C">
              <w:rPr>
                <w:bCs/>
                <w:sz w:val="16"/>
                <w:szCs w:val="16"/>
              </w:rPr>
              <w:t>0.22 (0.86)</w:t>
            </w:r>
          </w:p>
        </w:tc>
        <w:tc>
          <w:tcPr>
            <w:tcW w:w="401" w:type="pct"/>
            <w:tcMar>
              <w:left w:w="28" w:type="dxa"/>
              <w:right w:w="28" w:type="dxa"/>
            </w:tcMar>
          </w:tcPr>
          <w:p w14:paraId="1AAD687D" w14:textId="77777777" w:rsidR="00691782" w:rsidRPr="0065407C" w:rsidRDefault="00691782" w:rsidP="00433C1A">
            <w:pPr>
              <w:jc w:val="center"/>
              <w:rPr>
                <w:bCs/>
                <w:sz w:val="16"/>
                <w:szCs w:val="16"/>
              </w:rPr>
            </w:pPr>
            <w:r w:rsidRPr="0065407C">
              <w:rPr>
                <w:bCs/>
                <w:sz w:val="16"/>
                <w:szCs w:val="16"/>
              </w:rPr>
              <w:t>1.57 (2.12)</w:t>
            </w:r>
          </w:p>
        </w:tc>
        <w:tc>
          <w:tcPr>
            <w:tcW w:w="467" w:type="pct"/>
            <w:tcMar>
              <w:left w:w="28" w:type="dxa"/>
              <w:right w:w="28" w:type="dxa"/>
            </w:tcMar>
          </w:tcPr>
          <w:p w14:paraId="098E4952" w14:textId="77777777" w:rsidR="00691782" w:rsidRPr="0065407C" w:rsidRDefault="00691782" w:rsidP="00433C1A">
            <w:pPr>
              <w:jc w:val="center"/>
              <w:rPr>
                <w:bCs/>
                <w:sz w:val="16"/>
                <w:szCs w:val="16"/>
              </w:rPr>
            </w:pPr>
            <w:r w:rsidRPr="0065407C">
              <w:rPr>
                <w:bCs/>
                <w:sz w:val="16"/>
                <w:szCs w:val="16"/>
              </w:rPr>
              <w:t>1.76 (2.39)</w:t>
            </w:r>
          </w:p>
        </w:tc>
        <w:tc>
          <w:tcPr>
            <w:tcW w:w="401" w:type="pct"/>
            <w:tcMar>
              <w:left w:w="28" w:type="dxa"/>
              <w:right w:w="28" w:type="dxa"/>
            </w:tcMar>
          </w:tcPr>
          <w:p w14:paraId="329F9453" w14:textId="77777777" w:rsidR="00691782" w:rsidRPr="0065407C" w:rsidRDefault="00691782" w:rsidP="00433C1A">
            <w:pPr>
              <w:jc w:val="center"/>
              <w:rPr>
                <w:bCs/>
                <w:sz w:val="16"/>
                <w:szCs w:val="16"/>
              </w:rPr>
            </w:pPr>
            <w:r w:rsidRPr="0065407C">
              <w:rPr>
                <w:bCs/>
                <w:sz w:val="16"/>
                <w:szCs w:val="16"/>
              </w:rPr>
              <w:t>1.36 (2.14)</w:t>
            </w:r>
          </w:p>
        </w:tc>
        <w:tc>
          <w:tcPr>
            <w:tcW w:w="401" w:type="pct"/>
            <w:tcMar>
              <w:left w:w="28" w:type="dxa"/>
              <w:right w:w="28" w:type="dxa"/>
            </w:tcMar>
          </w:tcPr>
          <w:p w14:paraId="2F09FD35" w14:textId="77777777" w:rsidR="00691782" w:rsidRPr="0065407C" w:rsidRDefault="00691782" w:rsidP="00433C1A">
            <w:pPr>
              <w:jc w:val="center"/>
              <w:rPr>
                <w:bCs/>
                <w:sz w:val="16"/>
                <w:szCs w:val="16"/>
              </w:rPr>
            </w:pPr>
            <w:r w:rsidRPr="0065407C">
              <w:rPr>
                <w:bCs/>
                <w:sz w:val="16"/>
                <w:szCs w:val="16"/>
              </w:rPr>
              <w:t>0.30 (1.00)</w:t>
            </w:r>
          </w:p>
        </w:tc>
        <w:tc>
          <w:tcPr>
            <w:tcW w:w="405" w:type="pct"/>
            <w:tcMar>
              <w:left w:w="28" w:type="dxa"/>
              <w:right w:w="28" w:type="dxa"/>
            </w:tcMar>
          </w:tcPr>
          <w:p w14:paraId="2D43B7EA" w14:textId="77777777" w:rsidR="00691782" w:rsidRPr="0065407C" w:rsidRDefault="00691782" w:rsidP="00433C1A">
            <w:pPr>
              <w:jc w:val="center"/>
              <w:rPr>
                <w:bCs/>
                <w:sz w:val="16"/>
                <w:szCs w:val="16"/>
              </w:rPr>
            </w:pPr>
            <w:r w:rsidRPr="0065407C">
              <w:rPr>
                <w:bCs/>
                <w:sz w:val="16"/>
                <w:szCs w:val="16"/>
              </w:rPr>
              <w:t>0.02 (0.21)</w:t>
            </w:r>
          </w:p>
        </w:tc>
        <w:tc>
          <w:tcPr>
            <w:tcW w:w="134" w:type="pct"/>
            <w:tcMar>
              <w:left w:w="28" w:type="dxa"/>
              <w:right w:w="28" w:type="dxa"/>
            </w:tcMar>
          </w:tcPr>
          <w:p w14:paraId="19F367CC" w14:textId="77777777" w:rsidR="00691782" w:rsidRPr="0065407C" w:rsidRDefault="00691782" w:rsidP="00433C1A">
            <w:pPr>
              <w:jc w:val="center"/>
              <w:rPr>
                <w:bCs/>
                <w:sz w:val="16"/>
                <w:szCs w:val="16"/>
              </w:rPr>
            </w:pPr>
            <w:r w:rsidRPr="0065407C">
              <w:rPr>
                <w:bCs/>
                <w:sz w:val="16"/>
                <w:szCs w:val="16"/>
              </w:rPr>
              <w:t>6</w:t>
            </w:r>
          </w:p>
        </w:tc>
        <w:tc>
          <w:tcPr>
            <w:tcW w:w="337" w:type="pct"/>
            <w:tcMar>
              <w:left w:w="28" w:type="dxa"/>
              <w:right w:w="28" w:type="dxa"/>
            </w:tcMar>
          </w:tcPr>
          <w:p w14:paraId="29E1C425" w14:textId="77777777" w:rsidR="00691782" w:rsidRPr="0065407C" w:rsidRDefault="00691782" w:rsidP="00433C1A">
            <w:pPr>
              <w:jc w:val="center"/>
              <w:rPr>
                <w:b/>
                <w:bCs/>
                <w:sz w:val="16"/>
                <w:szCs w:val="16"/>
              </w:rPr>
            </w:pPr>
            <w:r w:rsidRPr="0065407C">
              <w:rPr>
                <w:b/>
                <w:bCs/>
                <w:sz w:val="16"/>
                <w:szCs w:val="16"/>
              </w:rPr>
              <w:t>261.23</w:t>
            </w:r>
            <w:r w:rsidRPr="0065407C">
              <w:rPr>
                <w:bCs/>
                <w:sz w:val="16"/>
                <w:szCs w:val="16"/>
                <w:vertAlign w:val="superscript"/>
              </w:rPr>
              <w:t>K</w:t>
            </w:r>
          </w:p>
        </w:tc>
        <w:tc>
          <w:tcPr>
            <w:tcW w:w="249" w:type="pct"/>
          </w:tcPr>
          <w:p w14:paraId="552E7A69" w14:textId="77777777" w:rsidR="00691782" w:rsidRPr="0065407C" w:rsidRDefault="00691782" w:rsidP="00433C1A">
            <w:pPr>
              <w:jc w:val="center"/>
              <w:rPr>
                <w:b/>
                <w:bCs/>
                <w:sz w:val="16"/>
                <w:szCs w:val="16"/>
              </w:rPr>
            </w:pPr>
            <w:r w:rsidRPr="0065407C">
              <w:rPr>
                <w:rFonts w:ascii="Aptos Narrow" w:hAnsi="Aptos Narrow"/>
                <w:b/>
                <w:color w:val="000000"/>
                <w:sz w:val="16"/>
                <w:szCs w:val="16"/>
              </w:rPr>
              <w:t>.181</w:t>
            </w:r>
          </w:p>
        </w:tc>
        <w:tc>
          <w:tcPr>
            <w:tcW w:w="255" w:type="pct"/>
            <w:tcMar>
              <w:left w:w="28" w:type="dxa"/>
              <w:right w:w="28" w:type="dxa"/>
            </w:tcMar>
          </w:tcPr>
          <w:p w14:paraId="731AE61C" w14:textId="77777777" w:rsidR="00691782" w:rsidRPr="0065407C" w:rsidRDefault="00691782" w:rsidP="00433C1A">
            <w:pPr>
              <w:jc w:val="right"/>
              <w:rPr>
                <w:b/>
                <w:bCs/>
                <w:sz w:val="16"/>
                <w:szCs w:val="16"/>
              </w:rPr>
            </w:pPr>
            <w:r w:rsidRPr="0065407C">
              <w:rPr>
                <w:b/>
                <w:bCs/>
                <w:sz w:val="16"/>
                <w:szCs w:val="16"/>
              </w:rPr>
              <w:t>&lt;.001</w:t>
            </w:r>
          </w:p>
        </w:tc>
      </w:tr>
      <w:tr w:rsidR="00691782" w:rsidRPr="0065407C" w14:paraId="251CE774" w14:textId="77777777" w:rsidTr="00433C1A">
        <w:trPr>
          <w:jc w:val="center"/>
        </w:trPr>
        <w:tc>
          <w:tcPr>
            <w:tcW w:w="1148" w:type="pct"/>
            <w:tcMar>
              <w:left w:w="28" w:type="dxa"/>
              <w:right w:w="28" w:type="dxa"/>
            </w:tcMar>
          </w:tcPr>
          <w:p w14:paraId="4F5D668A" w14:textId="77777777" w:rsidR="00691782" w:rsidRPr="0065407C" w:rsidRDefault="00691782" w:rsidP="00433C1A">
            <w:pPr>
              <w:ind w:left="226"/>
              <w:rPr>
                <w:bCs/>
                <w:sz w:val="16"/>
                <w:szCs w:val="16"/>
              </w:rPr>
            </w:pPr>
            <w:r w:rsidRPr="0065407C">
              <w:rPr>
                <w:bCs/>
                <w:sz w:val="16"/>
                <w:szCs w:val="16"/>
              </w:rPr>
              <w:t xml:space="preserve">Unstable ideas of reference </w:t>
            </w:r>
          </w:p>
        </w:tc>
        <w:tc>
          <w:tcPr>
            <w:tcW w:w="401" w:type="pct"/>
            <w:tcMar>
              <w:left w:w="28" w:type="dxa"/>
              <w:right w:w="28" w:type="dxa"/>
            </w:tcMar>
          </w:tcPr>
          <w:p w14:paraId="4D33AE53" w14:textId="77777777" w:rsidR="00691782" w:rsidRPr="0065407C" w:rsidRDefault="00691782" w:rsidP="00433C1A">
            <w:pPr>
              <w:jc w:val="center"/>
              <w:rPr>
                <w:bCs/>
                <w:sz w:val="16"/>
                <w:szCs w:val="16"/>
              </w:rPr>
            </w:pPr>
            <w:r w:rsidRPr="0065407C">
              <w:rPr>
                <w:bCs/>
                <w:sz w:val="16"/>
                <w:szCs w:val="16"/>
              </w:rPr>
              <w:t>0.58 (1.24)</w:t>
            </w:r>
          </w:p>
        </w:tc>
        <w:tc>
          <w:tcPr>
            <w:tcW w:w="401" w:type="pct"/>
            <w:tcMar>
              <w:left w:w="28" w:type="dxa"/>
              <w:right w:w="28" w:type="dxa"/>
            </w:tcMar>
          </w:tcPr>
          <w:p w14:paraId="52B37919" w14:textId="77777777" w:rsidR="00691782" w:rsidRPr="0065407C" w:rsidRDefault="00691782" w:rsidP="00433C1A">
            <w:pPr>
              <w:jc w:val="center"/>
              <w:rPr>
                <w:bCs/>
                <w:sz w:val="16"/>
                <w:szCs w:val="16"/>
              </w:rPr>
            </w:pPr>
            <w:r w:rsidRPr="0065407C">
              <w:rPr>
                <w:bCs/>
                <w:sz w:val="16"/>
                <w:szCs w:val="16"/>
              </w:rPr>
              <w:t>0.31 (1.07)</w:t>
            </w:r>
          </w:p>
        </w:tc>
        <w:tc>
          <w:tcPr>
            <w:tcW w:w="401" w:type="pct"/>
            <w:tcMar>
              <w:left w:w="28" w:type="dxa"/>
              <w:right w:w="28" w:type="dxa"/>
            </w:tcMar>
          </w:tcPr>
          <w:p w14:paraId="4A3990D8" w14:textId="77777777" w:rsidR="00691782" w:rsidRPr="0065407C" w:rsidRDefault="00691782" w:rsidP="00433C1A">
            <w:pPr>
              <w:jc w:val="center"/>
              <w:rPr>
                <w:bCs/>
                <w:sz w:val="16"/>
                <w:szCs w:val="16"/>
              </w:rPr>
            </w:pPr>
            <w:r w:rsidRPr="0065407C">
              <w:rPr>
                <w:bCs/>
                <w:sz w:val="16"/>
                <w:szCs w:val="16"/>
              </w:rPr>
              <w:t>0.78 (1.64)</w:t>
            </w:r>
          </w:p>
        </w:tc>
        <w:tc>
          <w:tcPr>
            <w:tcW w:w="467" w:type="pct"/>
            <w:tcMar>
              <w:left w:w="28" w:type="dxa"/>
              <w:right w:w="28" w:type="dxa"/>
            </w:tcMar>
          </w:tcPr>
          <w:p w14:paraId="1D76835D" w14:textId="77777777" w:rsidR="00691782" w:rsidRPr="0065407C" w:rsidRDefault="00691782" w:rsidP="00433C1A">
            <w:pPr>
              <w:jc w:val="center"/>
              <w:rPr>
                <w:bCs/>
                <w:sz w:val="16"/>
                <w:szCs w:val="16"/>
              </w:rPr>
            </w:pPr>
            <w:r w:rsidRPr="0065407C">
              <w:rPr>
                <w:bCs/>
                <w:sz w:val="16"/>
                <w:szCs w:val="16"/>
              </w:rPr>
              <w:t>1.83 (2.46)</w:t>
            </w:r>
          </w:p>
        </w:tc>
        <w:tc>
          <w:tcPr>
            <w:tcW w:w="401" w:type="pct"/>
            <w:tcMar>
              <w:left w:w="28" w:type="dxa"/>
              <w:right w:w="28" w:type="dxa"/>
            </w:tcMar>
          </w:tcPr>
          <w:p w14:paraId="669A58E8" w14:textId="77777777" w:rsidR="00691782" w:rsidRPr="0065407C" w:rsidRDefault="00691782" w:rsidP="00433C1A">
            <w:pPr>
              <w:jc w:val="center"/>
              <w:rPr>
                <w:bCs/>
                <w:sz w:val="16"/>
                <w:szCs w:val="16"/>
              </w:rPr>
            </w:pPr>
            <w:r w:rsidRPr="0065407C">
              <w:rPr>
                <w:bCs/>
                <w:sz w:val="16"/>
                <w:szCs w:val="16"/>
              </w:rPr>
              <w:t>0.97 (1.91)</w:t>
            </w:r>
          </w:p>
        </w:tc>
        <w:tc>
          <w:tcPr>
            <w:tcW w:w="401" w:type="pct"/>
            <w:tcMar>
              <w:left w:w="28" w:type="dxa"/>
              <w:right w:w="28" w:type="dxa"/>
            </w:tcMar>
          </w:tcPr>
          <w:p w14:paraId="4A51991E" w14:textId="77777777" w:rsidR="00691782" w:rsidRPr="0065407C" w:rsidRDefault="00691782" w:rsidP="00433C1A">
            <w:pPr>
              <w:jc w:val="center"/>
              <w:rPr>
                <w:bCs/>
                <w:sz w:val="16"/>
                <w:szCs w:val="16"/>
              </w:rPr>
            </w:pPr>
            <w:r w:rsidRPr="0065407C">
              <w:rPr>
                <w:bCs/>
                <w:sz w:val="16"/>
                <w:szCs w:val="16"/>
              </w:rPr>
              <w:t>0.22 (0.81)</w:t>
            </w:r>
          </w:p>
        </w:tc>
        <w:tc>
          <w:tcPr>
            <w:tcW w:w="405" w:type="pct"/>
            <w:tcMar>
              <w:left w:w="28" w:type="dxa"/>
              <w:right w:w="28" w:type="dxa"/>
            </w:tcMar>
          </w:tcPr>
          <w:p w14:paraId="376BEFC3" w14:textId="77777777" w:rsidR="00691782" w:rsidRPr="0065407C" w:rsidRDefault="00691782" w:rsidP="00433C1A">
            <w:pPr>
              <w:jc w:val="center"/>
              <w:rPr>
                <w:bCs/>
                <w:sz w:val="16"/>
                <w:szCs w:val="16"/>
              </w:rPr>
            </w:pPr>
            <w:r w:rsidRPr="0065407C">
              <w:rPr>
                <w:bCs/>
                <w:sz w:val="16"/>
                <w:szCs w:val="16"/>
              </w:rPr>
              <w:t>0.03 (0.22)</w:t>
            </w:r>
          </w:p>
        </w:tc>
        <w:tc>
          <w:tcPr>
            <w:tcW w:w="134" w:type="pct"/>
            <w:tcMar>
              <w:left w:w="28" w:type="dxa"/>
              <w:right w:w="28" w:type="dxa"/>
            </w:tcMar>
          </w:tcPr>
          <w:p w14:paraId="42D9D9D7" w14:textId="77777777" w:rsidR="00691782" w:rsidRPr="0065407C" w:rsidRDefault="00691782" w:rsidP="00433C1A">
            <w:pPr>
              <w:jc w:val="center"/>
              <w:rPr>
                <w:bCs/>
                <w:sz w:val="16"/>
                <w:szCs w:val="16"/>
              </w:rPr>
            </w:pPr>
            <w:r w:rsidRPr="0065407C">
              <w:rPr>
                <w:bCs/>
                <w:sz w:val="16"/>
                <w:szCs w:val="16"/>
              </w:rPr>
              <w:t>6</w:t>
            </w:r>
          </w:p>
        </w:tc>
        <w:tc>
          <w:tcPr>
            <w:tcW w:w="337" w:type="pct"/>
            <w:tcMar>
              <w:left w:w="28" w:type="dxa"/>
              <w:right w:w="28" w:type="dxa"/>
            </w:tcMar>
          </w:tcPr>
          <w:p w14:paraId="3A86EA51" w14:textId="77777777" w:rsidR="00691782" w:rsidRPr="0065407C" w:rsidRDefault="00691782" w:rsidP="00433C1A">
            <w:pPr>
              <w:jc w:val="center"/>
              <w:rPr>
                <w:b/>
                <w:bCs/>
                <w:sz w:val="16"/>
                <w:szCs w:val="16"/>
              </w:rPr>
            </w:pPr>
            <w:r w:rsidRPr="0065407C">
              <w:rPr>
                <w:b/>
                <w:bCs/>
                <w:sz w:val="16"/>
                <w:szCs w:val="16"/>
              </w:rPr>
              <w:t>175.71</w:t>
            </w:r>
            <w:r w:rsidRPr="0065407C">
              <w:rPr>
                <w:bCs/>
                <w:sz w:val="16"/>
                <w:szCs w:val="16"/>
                <w:vertAlign w:val="superscript"/>
              </w:rPr>
              <w:t>K</w:t>
            </w:r>
          </w:p>
        </w:tc>
        <w:tc>
          <w:tcPr>
            <w:tcW w:w="249" w:type="pct"/>
          </w:tcPr>
          <w:p w14:paraId="64D7FDC4" w14:textId="77777777" w:rsidR="00691782" w:rsidRPr="0065407C" w:rsidRDefault="00691782" w:rsidP="00433C1A">
            <w:pPr>
              <w:jc w:val="center"/>
              <w:rPr>
                <w:b/>
                <w:bCs/>
                <w:sz w:val="16"/>
                <w:szCs w:val="16"/>
              </w:rPr>
            </w:pPr>
            <w:r w:rsidRPr="0065407C">
              <w:rPr>
                <w:rFonts w:ascii="Aptos Narrow" w:hAnsi="Aptos Narrow"/>
                <w:b/>
                <w:color w:val="000000"/>
                <w:sz w:val="16"/>
                <w:szCs w:val="16"/>
              </w:rPr>
              <w:t>.122</w:t>
            </w:r>
          </w:p>
        </w:tc>
        <w:tc>
          <w:tcPr>
            <w:tcW w:w="255" w:type="pct"/>
            <w:tcMar>
              <w:left w:w="28" w:type="dxa"/>
              <w:right w:w="28" w:type="dxa"/>
            </w:tcMar>
          </w:tcPr>
          <w:p w14:paraId="4D2F27F6" w14:textId="77777777" w:rsidR="00691782" w:rsidRPr="0065407C" w:rsidRDefault="00691782" w:rsidP="00433C1A">
            <w:pPr>
              <w:jc w:val="right"/>
              <w:rPr>
                <w:b/>
                <w:bCs/>
                <w:sz w:val="16"/>
                <w:szCs w:val="16"/>
              </w:rPr>
            </w:pPr>
            <w:r w:rsidRPr="0065407C">
              <w:rPr>
                <w:b/>
                <w:bCs/>
                <w:sz w:val="16"/>
                <w:szCs w:val="16"/>
              </w:rPr>
              <w:t>&lt;.001</w:t>
            </w:r>
          </w:p>
        </w:tc>
      </w:tr>
      <w:tr w:rsidR="00691782" w:rsidRPr="0065407C" w14:paraId="0418D9F4" w14:textId="77777777" w:rsidTr="00433C1A">
        <w:trPr>
          <w:jc w:val="center"/>
        </w:trPr>
        <w:tc>
          <w:tcPr>
            <w:tcW w:w="1148" w:type="pct"/>
            <w:tcMar>
              <w:left w:w="28" w:type="dxa"/>
              <w:right w:w="28" w:type="dxa"/>
            </w:tcMar>
          </w:tcPr>
          <w:p w14:paraId="60E813DF" w14:textId="77777777" w:rsidR="00691782" w:rsidRPr="0065407C" w:rsidRDefault="00691782" w:rsidP="00433C1A">
            <w:pPr>
              <w:ind w:left="226"/>
              <w:rPr>
                <w:bCs/>
                <w:sz w:val="16"/>
                <w:szCs w:val="16"/>
              </w:rPr>
            </w:pPr>
            <w:r w:rsidRPr="0065407C">
              <w:rPr>
                <w:bCs/>
                <w:sz w:val="16"/>
                <w:szCs w:val="16"/>
              </w:rPr>
              <w:t xml:space="preserve">Dist. of abstract thinking </w:t>
            </w:r>
          </w:p>
        </w:tc>
        <w:tc>
          <w:tcPr>
            <w:tcW w:w="401" w:type="pct"/>
            <w:tcMar>
              <w:left w:w="28" w:type="dxa"/>
              <w:right w:w="28" w:type="dxa"/>
            </w:tcMar>
          </w:tcPr>
          <w:p w14:paraId="424F3DD5" w14:textId="77777777" w:rsidR="00691782" w:rsidRPr="0065407C" w:rsidRDefault="00691782" w:rsidP="00433C1A">
            <w:pPr>
              <w:jc w:val="center"/>
              <w:rPr>
                <w:bCs/>
                <w:sz w:val="16"/>
                <w:szCs w:val="16"/>
              </w:rPr>
            </w:pPr>
            <w:r w:rsidRPr="0065407C">
              <w:rPr>
                <w:bCs/>
                <w:sz w:val="16"/>
                <w:szCs w:val="16"/>
              </w:rPr>
              <w:t>0.19 (0.94)</w:t>
            </w:r>
          </w:p>
        </w:tc>
        <w:tc>
          <w:tcPr>
            <w:tcW w:w="401" w:type="pct"/>
            <w:tcMar>
              <w:left w:w="28" w:type="dxa"/>
              <w:right w:w="28" w:type="dxa"/>
            </w:tcMar>
          </w:tcPr>
          <w:p w14:paraId="7503FCD3" w14:textId="77777777" w:rsidR="00691782" w:rsidRPr="0065407C" w:rsidRDefault="00691782" w:rsidP="00433C1A">
            <w:pPr>
              <w:jc w:val="center"/>
              <w:rPr>
                <w:bCs/>
                <w:sz w:val="16"/>
                <w:szCs w:val="16"/>
              </w:rPr>
            </w:pPr>
            <w:r w:rsidRPr="0065407C">
              <w:rPr>
                <w:bCs/>
                <w:sz w:val="16"/>
                <w:szCs w:val="16"/>
              </w:rPr>
              <w:t>0.07 (0.57)</w:t>
            </w:r>
          </w:p>
        </w:tc>
        <w:tc>
          <w:tcPr>
            <w:tcW w:w="401" w:type="pct"/>
            <w:tcMar>
              <w:left w:w="28" w:type="dxa"/>
              <w:right w:w="28" w:type="dxa"/>
            </w:tcMar>
          </w:tcPr>
          <w:p w14:paraId="350732CC" w14:textId="77777777" w:rsidR="00691782" w:rsidRPr="0065407C" w:rsidRDefault="00691782" w:rsidP="00433C1A">
            <w:pPr>
              <w:jc w:val="center"/>
              <w:rPr>
                <w:bCs/>
                <w:sz w:val="16"/>
                <w:szCs w:val="16"/>
              </w:rPr>
            </w:pPr>
            <w:r w:rsidRPr="0065407C">
              <w:rPr>
                <w:bCs/>
                <w:sz w:val="16"/>
                <w:szCs w:val="16"/>
              </w:rPr>
              <w:t>0.25 (0.99)</w:t>
            </w:r>
          </w:p>
        </w:tc>
        <w:tc>
          <w:tcPr>
            <w:tcW w:w="467" w:type="pct"/>
            <w:tcMar>
              <w:left w:w="28" w:type="dxa"/>
              <w:right w:w="28" w:type="dxa"/>
            </w:tcMar>
          </w:tcPr>
          <w:p w14:paraId="70349798" w14:textId="77777777" w:rsidR="00691782" w:rsidRPr="0065407C" w:rsidRDefault="00691782" w:rsidP="00433C1A">
            <w:pPr>
              <w:jc w:val="center"/>
              <w:rPr>
                <w:bCs/>
                <w:sz w:val="16"/>
                <w:szCs w:val="16"/>
              </w:rPr>
            </w:pPr>
            <w:r w:rsidRPr="0065407C">
              <w:rPr>
                <w:bCs/>
                <w:sz w:val="16"/>
                <w:szCs w:val="16"/>
              </w:rPr>
              <w:t>0.69 (1.63)</w:t>
            </w:r>
          </w:p>
        </w:tc>
        <w:tc>
          <w:tcPr>
            <w:tcW w:w="401" w:type="pct"/>
            <w:tcMar>
              <w:left w:w="28" w:type="dxa"/>
              <w:right w:w="28" w:type="dxa"/>
            </w:tcMar>
          </w:tcPr>
          <w:p w14:paraId="2CA89A1B" w14:textId="77777777" w:rsidR="00691782" w:rsidRPr="0065407C" w:rsidRDefault="00691782" w:rsidP="00433C1A">
            <w:pPr>
              <w:jc w:val="center"/>
              <w:rPr>
                <w:bCs/>
                <w:sz w:val="16"/>
                <w:szCs w:val="16"/>
              </w:rPr>
            </w:pPr>
            <w:r w:rsidRPr="0065407C">
              <w:rPr>
                <w:bCs/>
                <w:sz w:val="16"/>
                <w:szCs w:val="16"/>
              </w:rPr>
              <w:t>0.36 (1.23)</w:t>
            </w:r>
          </w:p>
        </w:tc>
        <w:tc>
          <w:tcPr>
            <w:tcW w:w="401" w:type="pct"/>
            <w:tcMar>
              <w:left w:w="28" w:type="dxa"/>
              <w:right w:w="28" w:type="dxa"/>
            </w:tcMar>
          </w:tcPr>
          <w:p w14:paraId="5B2CC943" w14:textId="77777777" w:rsidR="00691782" w:rsidRPr="0065407C" w:rsidRDefault="00691782" w:rsidP="00433C1A">
            <w:pPr>
              <w:jc w:val="center"/>
              <w:rPr>
                <w:bCs/>
                <w:sz w:val="16"/>
                <w:szCs w:val="16"/>
              </w:rPr>
            </w:pPr>
            <w:r w:rsidRPr="0065407C">
              <w:rPr>
                <w:bCs/>
                <w:sz w:val="16"/>
                <w:szCs w:val="16"/>
              </w:rPr>
              <w:t>0.02 (0.19)</w:t>
            </w:r>
          </w:p>
        </w:tc>
        <w:tc>
          <w:tcPr>
            <w:tcW w:w="405" w:type="pct"/>
            <w:tcMar>
              <w:left w:w="28" w:type="dxa"/>
              <w:right w:w="28" w:type="dxa"/>
            </w:tcMar>
          </w:tcPr>
          <w:p w14:paraId="6031E5CE" w14:textId="77777777" w:rsidR="00691782" w:rsidRPr="0065407C" w:rsidRDefault="00691782" w:rsidP="00433C1A">
            <w:pPr>
              <w:jc w:val="center"/>
              <w:rPr>
                <w:bCs/>
                <w:sz w:val="16"/>
                <w:szCs w:val="16"/>
              </w:rPr>
            </w:pPr>
            <w:r w:rsidRPr="0065407C">
              <w:rPr>
                <w:bCs/>
                <w:sz w:val="16"/>
                <w:szCs w:val="16"/>
              </w:rPr>
              <w:t>0.00 (0.04)</w:t>
            </w:r>
          </w:p>
        </w:tc>
        <w:tc>
          <w:tcPr>
            <w:tcW w:w="134" w:type="pct"/>
            <w:tcMar>
              <w:left w:w="28" w:type="dxa"/>
              <w:right w:w="28" w:type="dxa"/>
            </w:tcMar>
          </w:tcPr>
          <w:p w14:paraId="754A0133" w14:textId="77777777" w:rsidR="00691782" w:rsidRPr="0065407C" w:rsidRDefault="00691782" w:rsidP="00433C1A">
            <w:pPr>
              <w:jc w:val="center"/>
              <w:rPr>
                <w:bCs/>
                <w:sz w:val="16"/>
                <w:szCs w:val="16"/>
              </w:rPr>
            </w:pPr>
            <w:r w:rsidRPr="0065407C">
              <w:rPr>
                <w:bCs/>
                <w:sz w:val="16"/>
                <w:szCs w:val="16"/>
              </w:rPr>
              <w:t>6</w:t>
            </w:r>
          </w:p>
        </w:tc>
        <w:tc>
          <w:tcPr>
            <w:tcW w:w="337" w:type="pct"/>
            <w:tcMar>
              <w:left w:w="28" w:type="dxa"/>
              <w:right w:w="28" w:type="dxa"/>
            </w:tcMar>
          </w:tcPr>
          <w:p w14:paraId="331CFAEA" w14:textId="77777777" w:rsidR="00691782" w:rsidRPr="0065407C" w:rsidRDefault="00691782" w:rsidP="00433C1A">
            <w:pPr>
              <w:jc w:val="center"/>
              <w:rPr>
                <w:b/>
                <w:bCs/>
                <w:sz w:val="16"/>
                <w:szCs w:val="16"/>
              </w:rPr>
            </w:pPr>
            <w:r w:rsidRPr="0065407C">
              <w:rPr>
                <w:b/>
                <w:bCs/>
                <w:sz w:val="16"/>
                <w:szCs w:val="16"/>
              </w:rPr>
              <w:t>96.69</w:t>
            </w:r>
            <w:r w:rsidRPr="0065407C">
              <w:rPr>
                <w:bCs/>
                <w:sz w:val="16"/>
                <w:szCs w:val="16"/>
                <w:vertAlign w:val="superscript"/>
              </w:rPr>
              <w:t>K</w:t>
            </w:r>
          </w:p>
        </w:tc>
        <w:tc>
          <w:tcPr>
            <w:tcW w:w="249" w:type="pct"/>
          </w:tcPr>
          <w:p w14:paraId="79D2A05F" w14:textId="77777777" w:rsidR="00691782" w:rsidRPr="0065407C" w:rsidRDefault="00691782" w:rsidP="00433C1A">
            <w:pPr>
              <w:jc w:val="center"/>
              <w:rPr>
                <w:b/>
                <w:bCs/>
                <w:sz w:val="16"/>
                <w:szCs w:val="16"/>
              </w:rPr>
            </w:pPr>
            <w:r w:rsidRPr="0065407C">
              <w:rPr>
                <w:rFonts w:ascii="Aptos Narrow" w:hAnsi="Aptos Narrow"/>
                <w:b/>
                <w:color w:val="000000"/>
                <w:sz w:val="16"/>
                <w:szCs w:val="16"/>
              </w:rPr>
              <w:t>.065</w:t>
            </w:r>
          </w:p>
        </w:tc>
        <w:tc>
          <w:tcPr>
            <w:tcW w:w="255" w:type="pct"/>
            <w:tcMar>
              <w:left w:w="28" w:type="dxa"/>
              <w:right w:w="28" w:type="dxa"/>
            </w:tcMar>
          </w:tcPr>
          <w:p w14:paraId="205F53A6" w14:textId="77777777" w:rsidR="00691782" w:rsidRPr="0065407C" w:rsidRDefault="00691782" w:rsidP="00433C1A">
            <w:pPr>
              <w:jc w:val="right"/>
              <w:rPr>
                <w:b/>
                <w:bCs/>
                <w:sz w:val="16"/>
                <w:szCs w:val="16"/>
              </w:rPr>
            </w:pPr>
            <w:r w:rsidRPr="0065407C">
              <w:rPr>
                <w:b/>
                <w:bCs/>
                <w:sz w:val="16"/>
                <w:szCs w:val="16"/>
              </w:rPr>
              <w:t>&lt;.001</w:t>
            </w:r>
          </w:p>
        </w:tc>
      </w:tr>
      <w:tr w:rsidR="00691782" w:rsidRPr="0065407C" w14:paraId="0DF694AD" w14:textId="77777777" w:rsidTr="00433C1A">
        <w:trPr>
          <w:jc w:val="center"/>
        </w:trPr>
        <w:tc>
          <w:tcPr>
            <w:tcW w:w="1148" w:type="pct"/>
            <w:tcMar>
              <w:left w:w="28" w:type="dxa"/>
              <w:right w:w="28" w:type="dxa"/>
            </w:tcMar>
          </w:tcPr>
          <w:p w14:paraId="486E2687" w14:textId="77777777" w:rsidR="00691782" w:rsidRPr="0065407C" w:rsidRDefault="00691782" w:rsidP="00433C1A">
            <w:pPr>
              <w:ind w:left="226"/>
              <w:rPr>
                <w:bCs/>
                <w:sz w:val="16"/>
                <w:szCs w:val="16"/>
              </w:rPr>
            </w:pPr>
            <w:r w:rsidRPr="0065407C">
              <w:rPr>
                <w:bCs/>
                <w:sz w:val="16"/>
                <w:szCs w:val="16"/>
              </w:rPr>
              <w:t xml:space="preserve">Captivation of attention by details in the visual field </w:t>
            </w:r>
          </w:p>
        </w:tc>
        <w:tc>
          <w:tcPr>
            <w:tcW w:w="401" w:type="pct"/>
            <w:tcMar>
              <w:left w:w="28" w:type="dxa"/>
              <w:right w:w="28" w:type="dxa"/>
            </w:tcMar>
          </w:tcPr>
          <w:p w14:paraId="44C8EE6C" w14:textId="77777777" w:rsidR="00691782" w:rsidRPr="0065407C" w:rsidRDefault="00691782" w:rsidP="00433C1A">
            <w:pPr>
              <w:jc w:val="center"/>
              <w:rPr>
                <w:bCs/>
                <w:sz w:val="16"/>
                <w:szCs w:val="16"/>
              </w:rPr>
            </w:pPr>
            <w:r w:rsidRPr="0065407C">
              <w:rPr>
                <w:bCs/>
                <w:sz w:val="16"/>
                <w:szCs w:val="16"/>
              </w:rPr>
              <w:t>0.51 (1.42)</w:t>
            </w:r>
          </w:p>
        </w:tc>
        <w:tc>
          <w:tcPr>
            <w:tcW w:w="401" w:type="pct"/>
            <w:tcMar>
              <w:left w:w="28" w:type="dxa"/>
              <w:right w:w="28" w:type="dxa"/>
            </w:tcMar>
          </w:tcPr>
          <w:p w14:paraId="6B6F75DB" w14:textId="77777777" w:rsidR="00691782" w:rsidRPr="0065407C" w:rsidRDefault="00691782" w:rsidP="00433C1A">
            <w:pPr>
              <w:jc w:val="center"/>
              <w:rPr>
                <w:bCs/>
                <w:sz w:val="16"/>
                <w:szCs w:val="16"/>
              </w:rPr>
            </w:pPr>
            <w:r w:rsidRPr="0065407C">
              <w:rPr>
                <w:bCs/>
                <w:sz w:val="16"/>
                <w:szCs w:val="16"/>
              </w:rPr>
              <w:t>0.07 (0.48)</w:t>
            </w:r>
          </w:p>
        </w:tc>
        <w:tc>
          <w:tcPr>
            <w:tcW w:w="401" w:type="pct"/>
            <w:tcMar>
              <w:left w:w="28" w:type="dxa"/>
              <w:right w:w="28" w:type="dxa"/>
            </w:tcMar>
          </w:tcPr>
          <w:p w14:paraId="2E093D7C" w14:textId="77777777" w:rsidR="00691782" w:rsidRPr="0065407C" w:rsidRDefault="00691782" w:rsidP="00433C1A">
            <w:pPr>
              <w:jc w:val="center"/>
              <w:rPr>
                <w:bCs/>
                <w:sz w:val="16"/>
                <w:szCs w:val="16"/>
              </w:rPr>
            </w:pPr>
            <w:r w:rsidRPr="0065407C">
              <w:rPr>
                <w:bCs/>
                <w:sz w:val="16"/>
                <w:szCs w:val="16"/>
              </w:rPr>
              <w:t>0.64 (1.45)</w:t>
            </w:r>
          </w:p>
        </w:tc>
        <w:tc>
          <w:tcPr>
            <w:tcW w:w="467" w:type="pct"/>
            <w:tcMar>
              <w:left w:w="28" w:type="dxa"/>
              <w:right w:w="28" w:type="dxa"/>
            </w:tcMar>
          </w:tcPr>
          <w:p w14:paraId="33887951" w14:textId="77777777" w:rsidR="00691782" w:rsidRPr="0065407C" w:rsidRDefault="00691782" w:rsidP="00433C1A">
            <w:pPr>
              <w:jc w:val="center"/>
              <w:rPr>
                <w:bCs/>
                <w:sz w:val="16"/>
                <w:szCs w:val="16"/>
              </w:rPr>
            </w:pPr>
            <w:r w:rsidRPr="0065407C">
              <w:rPr>
                <w:bCs/>
                <w:sz w:val="16"/>
                <w:szCs w:val="16"/>
              </w:rPr>
              <w:t>0.38 (1.29)</w:t>
            </w:r>
          </w:p>
        </w:tc>
        <w:tc>
          <w:tcPr>
            <w:tcW w:w="401" w:type="pct"/>
            <w:tcMar>
              <w:left w:w="28" w:type="dxa"/>
              <w:right w:w="28" w:type="dxa"/>
            </w:tcMar>
          </w:tcPr>
          <w:p w14:paraId="15A2E5E8" w14:textId="77777777" w:rsidR="00691782" w:rsidRPr="0065407C" w:rsidRDefault="00691782" w:rsidP="00433C1A">
            <w:pPr>
              <w:jc w:val="center"/>
              <w:rPr>
                <w:bCs/>
                <w:sz w:val="16"/>
                <w:szCs w:val="16"/>
              </w:rPr>
            </w:pPr>
            <w:r w:rsidRPr="0065407C">
              <w:rPr>
                <w:bCs/>
                <w:sz w:val="16"/>
                <w:szCs w:val="16"/>
              </w:rPr>
              <w:t>0.43 (1.27)</w:t>
            </w:r>
          </w:p>
        </w:tc>
        <w:tc>
          <w:tcPr>
            <w:tcW w:w="401" w:type="pct"/>
            <w:tcMar>
              <w:left w:w="28" w:type="dxa"/>
              <w:right w:w="28" w:type="dxa"/>
            </w:tcMar>
          </w:tcPr>
          <w:p w14:paraId="255AA1B7" w14:textId="77777777" w:rsidR="00691782" w:rsidRPr="0065407C" w:rsidRDefault="00691782" w:rsidP="00433C1A">
            <w:pPr>
              <w:jc w:val="center"/>
              <w:rPr>
                <w:bCs/>
                <w:sz w:val="16"/>
                <w:szCs w:val="16"/>
              </w:rPr>
            </w:pPr>
            <w:r w:rsidRPr="0065407C">
              <w:rPr>
                <w:bCs/>
                <w:sz w:val="16"/>
                <w:szCs w:val="16"/>
              </w:rPr>
              <w:t>0.08 (0.52)</w:t>
            </w:r>
          </w:p>
        </w:tc>
        <w:tc>
          <w:tcPr>
            <w:tcW w:w="405" w:type="pct"/>
            <w:tcMar>
              <w:left w:w="28" w:type="dxa"/>
              <w:right w:w="28" w:type="dxa"/>
            </w:tcMar>
          </w:tcPr>
          <w:p w14:paraId="20FAB84F" w14:textId="77777777" w:rsidR="00691782" w:rsidRPr="0065407C" w:rsidRDefault="00691782" w:rsidP="00433C1A">
            <w:pPr>
              <w:jc w:val="center"/>
              <w:rPr>
                <w:bCs/>
                <w:sz w:val="16"/>
                <w:szCs w:val="16"/>
              </w:rPr>
            </w:pPr>
            <w:r w:rsidRPr="0065407C">
              <w:rPr>
                <w:bCs/>
                <w:sz w:val="16"/>
                <w:szCs w:val="16"/>
              </w:rPr>
              <w:t>0.02 (0.23)</w:t>
            </w:r>
          </w:p>
        </w:tc>
        <w:tc>
          <w:tcPr>
            <w:tcW w:w="134" w:type="pct"/>
            <w:tcMar>
              <w:left w:w="28" w:type="dxa"/>
              <w:right w:w="28" w:type="dxa"/>
            </w:tcMar>
          </w:tcPr>
          <w:p w14:paraId="4D7D6579" w14:textId="77777777" w:rsidR="00691782" w:rsidRPr="0065407C" w:rsidRDefault="00691782" w:rsidP="00433C1A">
            <w:pPr>
              <w:jc w:val="center"/>
              <w:rPr>
                <w:bCs/>
                <w:sz w:val="16"/>
                <w:szCs w:val="16"/>
              </w:rPr>
            </w:pPr>
            <w:r w:rsidRPr="0065407C">
              <w:rPr>
                <w:bCs/>
                <w:sz w:val="16"/>
                <w:szCs w:val="16"/>
              </w:rPr>
              <w:t>6</w:t>
            </w:r>
          </w:p>
        </w:tc>
        <w:tc>
          <w:tcPr>
            <w:tcW w:w="337" w:type="pct"/>
            <w:tcMar>
              <w:left w:w="28" w:type="dxa"/>
              <w:right w:w="28" w:type="dxa"/>
            </w:tcMar>
          </w:tcPr>
          <w:p w14:paraId="5EAAA454" w14:textId="77777777" w:rsidR="00691782" w:rsidRPr="0065407C" w:rsidRDefault="00691782" w:rsidP="00433C1A">
            <w:pPr>
              <w:jc w:val="center"/>
              <w:rPr>
                <w:b/>
                <w:bCs/>
                <w:sz w:val="16"/>
                <w:szCs w:val="16"/>
              </w:rPr>
            </w:pPr>
            <w:r w:rsidRPr="0065407C">
              <w:rPr>
                <w:b/>
                <w:bCs/>
                <w:sz w:val="16"/>
                <w:szCs w:val="16"/>
              </w:rPr>
              <w:t>90.21</w:t>
            </w:r>
            <w:r w:rsidRPr="0065407C">
              <w:rPr>
                <w:bCs/>
                <w:sz w:val="16"/>
                <w:szCs w:val="16"/>
                <w:vertAlign w:val="superscript"/>
              </w:rPr>
              <w:t>K</w:t>
            </w:r>
          </w:p>
        </w:tc>
        <w:tc>
          <w:tcPr>
            <w:tcW w:w="249" w:type="pct"/>
          </w:tcPr>
          <w:p w14:paraId="536F0E65" w14:textId="77777777" w:rsidR="00691782" w:rsidRPr="0065407C" w:rsidRDefault="00691782" w:rsidP="00433C1A">
            <w:pPr>
              <w:jc w:val="center"/>
              <w:rPr>
                <w:b/>
                <w:bCs/>
                <w:sz w:val="16"/>
                <w:szCs w:val="16"/>
              </w:rPr>
            </w:pPr>
            <w:r w:rsidRPr="0065407C">
              <w:rPr>
                <w:rFonts w:ascii="Aptos Narrow" w:hAnsi="Aptos Narrow"/>
                <w:b/>
                <w:color w:val="000000"/>
                <w:sz w:val="16"/>
                <w:szCs w:val="16"/>
              </w:rPr>
              <w:t>.060</w:t>
            </w:r>
          </w:p>
        </w:tc>
        <w:tc>
          <w:tcPr>
            <w:tcW w:w="255" w:type="pct"/>
            <w:tcMar>
              <w:left w:w="28" w:type="dxa"/>
              <w:right w:w="28" w:type="dxa"/>
            </w:tcMar>
          </w:tcPr>
          <w:p w14:paraId="66881766" w14:textId="77777777" w:rsidR="00691782" w:rsidRPr="0065407C" w:rsidRDefault="00691782" w:rsidP="00433C1A">
            <w:pPr>
              <w:jc w:val="right"/>
              <w:rPr>
                <w:b/>
                <w:bCs/>
                <w:sz w:val="16"/>
                <w:szCs w:val="16"/>
              </w:rPr>
            </w:pPr>
            <w:r w:rsidRPr="0065407C">
              <w:rPr>
                <w:b/>
                <w:bCs/>
                <w:sz w:val="16"/>
                <w:szCs w:val="16"/>
              </w:rPr>
              <w:t>&lt;.001</w:t>
            </w:r>
          </w:p>
        </w:tc>
      </w:tr>
      <w:tr w:rsidR="00691782" w:rsidRPr="0065407C" w14:paraId="7E900E4F" w14:textId="77777777" w:rsidTr="00433C1A">
        <w:trPr>
          <w:jc w:val="center"/>
        </w:trPr>
        <w:tc>
          <w:tcPr>
            <w:tcW w:w="1148" w:type="pct"/>
            <w:tcMar>
              <w:left w:w="28" w:type="dxa"/>
              <w:right w:w="28" w:type="dxa"/>
            </w:tcMar>
          </w:tcPr>
          <w:p w14:paraId="47B2648C" w14:textId="77777777" w:rsidR="00691782" w:rsidRPr="0065407C" w:rsidRDefault="00691782" w:rsidP="00433C1A">
            <w:pPr>
              <w:ind w:left="226"/>
              <w:rPr>
                <w:bCs/>
                <w:sz w:val="16"/>
                <w:szCs w:val="16"/>
              </w:rPr>
            </w:pPr>
            <w:r w:rsidRPr="0065407C">
              <w:rPr>
                <w:bCs/>
                <w:sz w:val="16"/>
                <w:szCs w:val="16"/>
              </w:rPr>
              <w:t xml:space="preserve">SPI-A/-CY COGDIS sum score </w:t>
            </w:r>
          </w:p>
        </w:tc>
        <w:tc>
          <w:tcPr>
            <w:tcW w:w="401" w:type="pct"/>
            <w:tcMar>
              <w:left w:w="28" w:type="dxa"/>
              <w:right w:w="28" w:type="dxa"/>
            </w:tcMar>
          </w:tcPr>
          <w:p w14:paraId="21C83570" w14:textId="77777777" w:rsidR="00691782" w:rsidRPr="0065407C" w:rsidRDefault="00691782" w:rsidP="00433C1A">
            <w:pPr>
              <w:jc w:val="center"/>
              <w:rPr>
                <w:bCs/>
                <w:sz w:val="16"/>
                <w:szCs w:val="16"/>
              </w:rPr>
            </w:pPr>
            <w:r w:rsidRPr="0065407C">
              <w:rPr>
                <w:bCs/>
                <w:sz w:val="16"/>
                <w:szCs w:val="16"/>
              </w:rPr>
              <w:t>12.77 (5.58)</w:t>
            </w:r>
          </w:p>
        </w:tc>
        <w:tc>
          <w:tcPr>
            <w:tcW w:w="401" w:type="pct"/>
            <w:tcMar>
              <w:left w:w="28" w:type="dxa"/>
              <w:right w:w="28" w:type="dxa"/>
            </w:tcMar>
          </w:tcPr>
          <w:p w14:paraId="18B6D6B7" w14:textId="77777777" w:rsidR="00691782" w:rsidRPr="0065407C" w:rsidRDefault="00691782" w:rsidP="00433C1A">
            <w:pPr>
              <w:jc w:val="center"/>
              <w:rPr>
                <w:bCs/>
                <w:sz w:val="16"/>
                <w:szCs w:val="16"/>
              </w:rPr>
            </w:pPr>
            <w:r w:rsidRPr="0065407C">
              <w:rPr>
                <w:bCs/>
                <w:sz w:val="16"/>
                <w:szCs w:val="16"/>
              </w:rPr>
              <w:t>3.75 (5.55)</w:t>
            </w:r>
          </w:p>
        </w:tc>
        <w:tc>
          <w:tcPr>
            <w:tcW w:w="401" w:type="pct"/>
            <w:tcMar>
              <w:left w:w="28" w:type="dxa"/>
              <w:right w:w="28" w:type="dxa"/>
            </w:tcMar>
          </w:tcPr>
          <w:p w14:paraId="3957F9D5" w14:textId="77777777" w:rsidR="00691782" w:rsidRPr="0065407C" w:rsidRDefault="00691782" w:rsidP="00433C1A">
            <w:pPr>
              <w:jc w:val="center"/>
              <w:rPr>
                <w:bCs/>
                <w:sz w:val="16"/>
                <w:szCs w:val="16"/>
              </w:rPr>
            </w:pPr>
            <w:r w:rsidRPr="0065407C">
              <w:rPr>
                <w:bCs/>
                <w:sz w:val="16"/>
                <w:szCs w:val="16"/>
              </w:rPr>
              <w:t>13.43 (6.19)</w:t>
            </w:r>
          </w:p>
        </w:tc>
        <w:tc>
          <w:tcPr>
            <w:tcW w:w="467" w:type="pct"/>
            <w:tcMar>
              <w:left w:w="28" w:type="dxa"/>
              <w:right w:w="28" w:type="dxa"/>
            </w:tcMar>
          </w:tcPr>
          <w:p w14:paraId="7F182190" w14:textId="77777777" w:rsidR="00691782" w:rsidRPr="0065407C" w:rsidRDefault="00691782" w:rsidP="00433C1A">
            <w:pPr>
              <w:jc w:val="center"/>
              <w:rPr>
                <w:bCs/>
                <w:sz w:val="16"/>
                <w:szCs w:val="16"/>
              </w:rPr>
            </w:pPr>
            <w:r w:rsidRPr="0065407C">
              <w:rPr>
                <w:bCs/>
                <w:sz w:val="16"/>
                <w:szCs w:val="16"/>
              </w:rPr>
              <w:t>12.39 (10.99)</w:t>
            </w:r>
          </w:p>
        </w:tc>
        <w:tc>
          <w:tcPr>
            <w:tcW w:w="401" w:type="pct"/>
            <w:tcMar>
              <w:left w:w="28" w:type="dxa"/>
              <w:right w:w="28" w:type="dxa"/>
            </w:tcMar>
          </w:tcPr>
          <w:p w14:paraId="5BCC9290" w14:textId="77777777" w:rsidR="00691782" w:rsidRPr="0065407C" w:rsidRDefault="00691782" w:rsidP="00433C1A">
            <w:pPr>
              <w:jc w:val="center"/>
              <w:rPr>
                <w:bCs/>
                <w:sz w:val="16"/>
                <w:szCs w:val="16"/>
              </w:rPr>
            </w:pPr>
            <w:r w:rsidRPr="0065407C">
              <w:rPr>
                <w:bCs/>
                <w:sz w:val="16"/>
                <w:szCs w:val="16"/>
              </w:rPr>
              <w:t>8.09 (8.13)</w:t>
            </w:r>
          </w:p>
        </w:tc>
        <w:tc>
          <w:tcPr>
            <w:tcW w:w="401" w:type="pct"/>
            <w:tcMar>
              <w:left w:w="28" w:type="dxa"/>
              <w:right w:w="28" w:type="dxa"/>
            </w:tcMar>
          </w:tcPr>
          <w:p w14:paraId="521F84E3" w14:textId="77777777" w:rsidR="00691782" w:rsidRPr="0065407C" w:rsidRDefault="00691782" w:rsidP="00433C1A">
            <w:pPr>
              <w:jc w:val="center"/>
              <w:rPr>
                <w:bCs/>
                <w:sz w:val="16"/>
                <w:szCs w:val="16"/>
              </w:rPr>
            </w:pPr>
            <w:r w:rsidRPr="0065407C">
              <w:rPr>
                <w:bCs/>
                <w:sz w:val="16"/>
                <w:szCs w:val="16"/>
              </w:rPr>
              <w:t>3.31 (5.54)</w:t>
            </w:r>
          </w:p>
        </w:tc>
        <w:tc>
          <w:tcPr>
            <w:tcW w:w="405" w:type="pct"/>
            <w:tcMar>
              <w:left w:w="28" w:type="dxa"/>
              <w:right w:w="28" w:type="dxa"/>
            </w:tcMar>
          </w:tcPr>
          <w:p w14:paraId="1E39EBDB" w14:textId="77777777" w:rsidR="00691782" w:rsidRPr="0065407C" w:rsidRDefault="00691782" w:rsidP="00433C1A">
            <w:pPr>
              <w:jc w:val="center"/>
              <w:rPr>
                <w:bCs/>
                <w:sz w:val="16"/>
                <w:szCs w:val="16"/>
              </w:rPr>
            </w:pPr>
            <w:r w:rsidRPr="0065407C">
              <w:rPr>
                <w:bCs/>
                <w:sz w:val="16"/>
                <w:szCs w:val="16"/>
              </w:rPr>
              <w:t>0.36 (1.26)</w:t>
            </w:r>
          </w:p>
        </w:tc>
        <w:tc>
          <w:tcPr>
            <w:tcW w:w="134" w:type="pct"/>
            <w:tcMar>
              <w:left w:w="28" w:type="dxa"/>
              <w:right w:w="28" w:type="dxa"/>
            </w:tcMar>
          </w:tcPr>
          <w:p w14:paraId="2F19FFE9" w14:textId="77777777" w:rsidR="00691782" w:rsidRPr="0065407C" w:rsidRDefault="00691782" w:rsidP="00433C1A">
            <w:pPr>
              <w:jc w:val="center"/>
              <w:rPr>
                <w:bCs/>
                <w:sz w:val="16"/>
                <w:szCs w:val="16"/>
              </w:rPr>
            </w:pPr>
            <w:r w:rsidRPr="0065407C">
              <w:rPr>
                <w:bCs/>
                <w:sz w:val="16"/>
                <w:szCs w:val="16"/>
              </w:rPr>
              <w:t>6</w:t>
            </w:r>
          </w:p>
        </w:tc>
        <w:tc>
          <w:tcPr>
            <w:tcW w:w="337" w:type="pct"/>
            <w:tcMar>
              <w:left w:w="28" w:type="dxa"/>
              <w:right w:w="28" w:type="dxa"/>
            </w:tcMar>
          </w:tcPr>
          <w:p w14:paraId="137B4ED6" w14:textId="77777777" w:rsidR="00691782" w:rsidRPr="0065407C" w:rsidRDefault="00691782" w:rsidP="00433C1A">
            <w:pPr>
              <w:jc w:val="center"/>
              <w:rPr>
                <w:b/>
                <w:bCs/>
                <w:sz w:val="16"/>
                <w:szCs w:val="16"/>
              </w:rPr>
            </w:pPr>
            <w:r w:rsidRPr="0065407C">
              <w:rPr>
                <w:b/>
                <w:bCs/>
                <w:sz w:val="16"/>
                <w:szCs w:val="16"/>
              </w:rPr>
              <w:t>163.90</w:t>
            </w:r>
            <w:r w:rsidRPr="0065407C">
              <w:rPr>
                <w:bCs/>
                <w:sz w:val="16"/>
                <w:szCs w:val="16"/>
                <w:vertAlign w:val="superscript"/>
              </w:rPr>
              <w:t>K</w:t>
            </w:r>
            <w:r w:rsidRPr="0065407C">
              <w:rPr>
                <w:b/>
                <w:bCs/>
                <w:sz w:val="16"/>
                <w:szCs w:val="16"/>
                <w:vertAlign w:val="superscript"/>
              </w:rPr>
              <w:t xml:space="preserve"> </w:t>
            </w:r>
          </w:p>
        </w:tc>
        <w:tc>
          <w:tcPr>
            <w:tcW w:w="249" w:type="pct"/>
          </w:tcPr>
          <w:p w14:paraId="7C8C1C43" w14:textId="77777777" w:rsidR="00691782" w:rsidRPr="0065407C" w:rsidRDefault="00691782" w:rsidP="00433C1A">
            <w:pPr>
              <w:jc w:val="center"/>
              <w:rPr>
                <w:b/>
                <w:bCs/>
                <w:sz w:val="16"/>
                <w:szCs w:val="16"/>
              </w:rPr>
            </w:pPr>
            <w:r w:rsidRPr="0065407C">
              <w:rPr>
                <w:b/>
                <w:bCs/>
                <w:sz w:val="16"/>
                <w:szCs w:val="16"/>
              </w:rPr>
              <w:t>.513</w:t>
            </w:r>
          </w:p>
        </w:tc>
        <w:tc>
          <w:tcPr>
            <w:tcW w:w="255" w:type="pct"/>
            <w:tcMar>
              <w:left w:w="28" w:type="dxa"/>
              <w:right w:w="28" w:type="dxa"/>
            </w:tcMar>
          </w:tcPr>
          <w:p w14:paraId="26254335" w14:textId="77777777" w:rsidR="00691782" w:rsidRPr="0065407C" w:rsidRDefault="00691782" w:rsidP="00433C1A">
            <w:pPr>
              <w:jc w:val="right"/>
              <w:rPr>
                <w:b/>
                <w:bCs/>
                <w:sz w:val="16"/>
                <w:szCs w:val="16"/>
              </w:rPr>
            </w:pPr>
            <w:r w:rsidRPr="0065407C">
              <w:rPr>
                <w:b/>
                <w:bCs/>
                <w:sz w:val="16"/>
                <w:szCs w:val="16"/>
              </w:rPr>
              <w:t>&lt;.001</w:t>
            </w:r>
          </w:p>
        </w:tc>
      </w:tr>
      <w:tr w:rsidR="00691782" w:rsidRPr="0065407C" w14:paraId="4D75D6BB" w14:textId="77777777" w:rsidTr="00433C1A">
        <w:trPr>
          <w:jc w:val="center"/>
        </w:trPr>
        <w:tc>
          <w:tcPr>
            <w:tcW w:w="5000" w:type="pct"/>
            <w:gridSpan w:val="12"/>
            <w:tcMar>
              <w:left w:w="28" w:type="dxa"/>
              <w:right w:w="28" w:type="dxa"/>
            </w:tcMar>
          </w:tcPr>
          <w:p w14:paraId="7781E688" w14:textId="77777777" w:rsidR="00691782" w:rsidRPr="0065407C" w:rsidRDefault="00691782" w:rsidP="00433C1A">
            <w:pPr>
              <w:spacing w:before="60"/>
              <w:ind w:left="113"/>
              <w:rPr>
                <w:bCs/>
                <w:i/>
                <w:sz w:val="16"/>
                <w:szCs w:val="16"/>
              </w:rPr>
            </w:pPr>
            <w:r w:rsidRPr="0065407C">
              <w:rPr>
                <w:bCs/>
                <w:i/>
                <w:sz w:val="16"/>
                <w:szCs w:val="16"/>
              </w:rPr>
              <w:t>Structured Interview for Psychosis Risk Syndromes (SIPS)</w:t>
            </w:r>
          </w:p>
        </w:tc>
      </w:tr>
      <w:tr w:rsidR="00691782" w:rsidRPr="0065407C" w14:paraId="545902A0" w14:textId="77777777" w:rsidTr="00433C1A">
        <w:trPr>
          <w:jc w:val="center"/>
        </w:trPr>
        <w:tc>
          <w:tcPr>
            <w:tcW w:w="1148" w:type="pct"/>
            <w:tcMar>
              <w:left w:w="28" w:type="dxa"/>
              <w:right w:w="28" w:type="dxa"/>
            </w:tcMar>
          </w:tcPr>
          <w:p w14:paraId="3CBBB05B" w14:textId="77777777" w:rsidR="00691782" w:rsidRPr="0065407C" w:rsidRDefault="00691782" w:rsidP="00433C1A">
            <w:pPr>
              <w:ind w:left="226"/>
              <w:rPr>
                <w:bCs/>
                <w:sz w:val="16"/>
                <w:szCs w:val="16"/>
              </w:rPr>
            </w:pPr>
            <w:r w:rsidRPr="0065407C">
              <w:rPr>
                <w:sz w:val="16"/>
                <w:szCs w:val="16"/>
              </w:rPr>
              <w:t xml:space="preserve">SIPS positive sum score </w:t>
            </w:r>
          </w:p>
        </w:tc>
        <w:tc>
          <w:tcPr>
            <w:tcW w:w="401" w:type="pct"/>
            <w:tcMar>
              <w:left w:w="28" w:type="dxa"/>
              <w:right w:w="28" w:type="dxa"/>
            </w:tcMar>
          </w:tcPr>
          <w:p w14:paraId="07696688" w14:textId="77777777" w:rsidR="00691782" w:rsidRPr="0065407C" w:rsidRDefault="00691782" w:rsidP="00433C1A">
            <w:pPr>
              <w:jc w:val="center"/>
              <w:rPr>
                <w:bCs/>
                <w:sz w:val="16"/>
                <w:szCs w:val="16"/>
              </w:rPr>
            </w:pPr>
            <w:r w:rsidRPr="0065407C">
              <w:rPr>
                <w:bCs/>
                <w:sz w:val="16"/>
                <w:szCs w:val="16"/>
              </w:rPr>
              <w:t>3.73 (3.38)</w:t>
            </w:r>
          </w:p>
        </w:tc>
        <w:tc>
          <w:tcPr>
            <w:tcW w:w="401" w:type="pct"/>
            <w:tcMar>
              <w:left w:w="28" w:type="dxa"/>
              <w:right w:w="28" w:type="dxa"/>
            </w:tcMar>
          </w:tcPr>
          <w:p w14:paraId="718F3037" w14:textId="77777777" w:rsidR="00691782" w:rsidRPr="0065407C" w:rsidRDefault="00691782" w:rsidP="00433C1A">
            <w:pPr>
              <w:jc w:val="center"/>
              <w:rPr>
                <w:bCs/>
                <w:sz w:val="16"/>
                <w:szCs w:val="16"/>
              </w:rPr>
            </w:pPr>
            <w:r w:rsidRPr="0065407C">
              <w:rPr>
                <w:bCs/>
                <w:sz w:val="16"/>
                <w:szCs w:val="16"/>
              </w:rPr>
              <w:t>8.82 (3.93)</w:t>
            </w:r>
          </w:p>
        </w:tc>
        <w:tc>
          <w:tcPr>
            <w:tcW w:w="401" w:type="pct"/>
            <w:tcMar>
              <w:left w:w="28" w:type="dxa"/>
              <w:right w:w="28" w:type="dxa"/>
            </w:tcMar>
          </w:tcPr>
          <w:p w14:paraId="1D39B2C1" w14:textId="77777777" w:rsidR="00691782" w:rsidRPr="0065407C" w:rsidRDefault="00691782" w:rsidP="00433C1A">
            <w:pPr>
              <w:jc w:val="center"/>
              <w:rPr>
                <w:bCs/>
                <w:sz w:val="16"/>
                <w:szCs w:val="16"/>
              </w:rPr>
            </w:pPr>
            <w:r w:rsidRPr="0065407C">
              <w:rPr>
                <w:bCs/>
                <w:sz w:val="16"/>
                <w:szCs w:val="16"/>
              </w:rPr>
              <w:t>9.98 (4.11)</w:t>
            </w:r>
          </w:p>
        </w:tc>
        <w:tc>
          <w:tcPr>
            <w:tcW w:w="467" w:type="pct"/>
            <w:tcMar>
              <w:left w:w="28" w:type="dxa"/>
              <w:right w:w="28" w:type="dxa"/>
            </w:tcMar>
          </w:tcPr>
          <w:p w14:paraId="498B6ADB" w14:textId="77777777" w:rsidR="00691782" w:rsidRPr="0065407C" w:rsidRDefault="00691782" w:rsidP="00433C1A">
            <w:pPr>
              <w:jc w:val="center"/>
              <w:rPr>
                <w:bCs/>
                <w:sz w:val="16"/>
                <w:szCs w:val="16"/>
              </w:rPr>
            </w:pPr>
            <w:r w:rsidRPr="0065407C">
              <w:rPr>
                <w:bCs/>
                <w:sz w:val="16"/>
                <w:szCs w:val="16"/>
              </w:rPr>
              <w:t>16.30 (5.75)</w:t>
            </w:r>
          </w:p>
        </w:tc>
        <w:tc>
          <w:tcPr>
            <w:tcW w:w="401" w:type="pct"/>
            <w:tcMar>
              <w:left w:w="28" w:type="dxa"/>
              <w:right w:w="28" w:type="dxa"/>
            </w:tcMar>
          </w:tcPr>
          <w:p w14:paraId="048F3E1C" w14:textId="77777777" w:rsidR="00691782" w:rsidRPr="0065407C" w:rsidRDefault="00691782" w:rsidP="00433C1A">
            <w:pPr>
              <w:jc w:val="center"/>
              <w:rPr>
                <w:bCs/>
                <w:sz w:val="16"/>
                <w:szCs w:val="16"/>
              </w:rPr>
            </w:pPr>
            <w:r w:rsidRPr="0065407C">
              <w:rPr>
                <w:bCs/>
                <w:sz w:val="16"/>
                <w:szCs w:val="16"/>
              </w:rPr>
              <w:t>16.06 (5.61)</w:t>
            </w:r>
          </w:p>
        </w:tc>
        <w:tc>
          <w:tcPr>
            <w:tcW w:w="401" w:type="pct"/>
            <w:tcMar>
              <w:left w:w="28" w:type="dxa"/>
              <w:right w:w="28" w:type="dxa"/>
            </w:tcMar>
          </w:tcPr>
          <w:p w14:paraId="064E76E4" w14:textId="77777777" w:rsidR="00691782" w:rsidRPr="0065407C" w:rsidRDefault="00691782" w:rsidP="00433C1A">
            <w:pPr>
              <w:jc w:val="center"/>
              <w:rPr>
                <w:bCs/>
                <w:sz w:val="16"/>
                <w:szCs w:val="16"/>
              </w:rPr>
            </w:pPr>
            <w:r w:rsidRPr="0065407C">
              <w:rPr>
                <w:bCs/>
                <w:sz w:val="16"/>
                <w:szCs w:val="16"/>
              </w:rPr>
              <w:t>2.03 (2.15)</w:t>
            </w:r>
          </w:p>
        </w:tc>
        <w:tc>
          <w:tcPr>
            <w:tcW w:w="405" w:type="pct"/>
            <w:tcMar>
              <w:left w:w="28" w:type="dxa"/>
              <w:right w:w="28" w:type="dxa"/>
            </w:tcMar>
          </w:tcPr>
          <w:p w14:paraId="0B33BD95" w14:textId="77777777" w:rsidR="00691782" w:rsidRPr="0065407C" w:rsidRDefault="00691782" w:rsidP="00433C1A">
            <w:pPr>
              <w:jc w:val="center"/>
              <w:rPr>
                <w:bCs/>
                <w:sz w:val="16"/>
                <w:szCs w:val="16"/>
              </w:rPr>
            </w:pPr>
            <w:r w:rsidRPr="0065407C">
              <w:rPr>
                <w:bCs/>
                <w:sz w:val="16"/>
                <w:szCs w:val="16"/>
              </w:rPr>
              <w:t>0.47 (1.10)</w:t>
            </w:r>
          </w:p>
        </w:tc>
        <w:tc>
          <w:tcPr>
            <w:tcW w:w="134" w:type="pct"/>
            <w:tcMar>
              <w:left w:w="28" w:type="dxa"/>
              <w:right w:w="28" w:type="dxa"/>
            </w:tcMar>
          </w:tcPr>
          <w:p w14:paraId="5AFCABCF" w14:textId="77777777" w:rsidR="00691782" w:rsidRPr="0065407C" w:rsidRDefault="00691782" w:rsidP="00433C1A">
            <w:pPr>
              <w:jc w:val="center"/>
              <w:rPr>
                <w:bCs/>
                <w:sz w:val="16"/>
                <w:szCs w:val="16"/>
              </w:rPr>
            </w:pPr>
            <w:r w:rsidRPr="0065407C">
              <w:rPr>
                <w:bCs/>
                <w:sz w:val="16"/>
                <w:szCs w:val="16"/>
              </w:rPr>
              <w:t>6</w:t>
            </w:r>
          </w:p>
        </w:tc>
        <w:tc>
          <w:tcPr>
            <w:tcW w:w="337" w:type="pct"/>
            <w:tcMar>
              <w:left w:w="28" w:type="dxa"/>
              <w:right w:w="28" w:type="dxa"/>
            </w:tcMar>
          </w:tcPr>
          <w:p w14:paraId="2A580442" w14:textId="77777777" w:rsidR="00691782" w:rsidRPr="0065407C" w:rsidRDefault="00691782" w:rsidP="00433C1A">
            <w:pPr>
              <w:jc w:val="center"/>
              <w:rPr>
                <w:b/>
                <w:bCs/>
                <w:sz w:val="16"/>
                <w:szCs w:val="16"/>
              </w:rPr>
            </w:pPr>
            <w:r w:rsidRPr="0065407C">
              <w:rPr>
                <w:b/>
                <w:bCs/>
                <w:sz w:val="16"/>
                <w:szCs w:val="16"/>
              </w:rPr>
              <w:t>1057.87</w:t>
            </w:r>
            <w:r w:rsidRPr="0065407C">
              <w:rPr>
                <w:bCs/>
                <w:sz w:val="16"/>
                <w:szCs w:val="16"/>
                <w:vertAlign w:val="superscript"/>
              </w:rPr>
              <w:t>K</w:t>
            </w:r>
          </w:p>
        </w:tc>
        <w:tc>
          <w:tcPr>
            <w:tcW w:w="249" w:type="pct"/>
          </w:tcPr>
          <w:p w14:paraId="0DA82C93" w14:textId="77777777" w:rsidR="00691782" w:rsidRPr="0065407C" w:rsidRDefault="00691782" w:rsidP="00433C1A">
            <w:pPr>
              <w:jc w:val="center"/>
              <w:rPr>
                <w:b/>
                <w:bCs/>
                <w:sz w:val="16"/>
                <w:szCs w:val="16"/>
              </w:rPr>
            </w:pPr>
            <w:r w:rsidRPr="0065407C">
              <w:rPr>
                <w:b/>
                <w:bCs/>
                <w:sz w:val="16"/>
                <w:szCs w:val="16"/>
              </w:rPr>
              <w:t>.772</w:t>
            </w:r>
          </w:p>
        </w:tc>
        <w:tc>
          <w:tcPr>
            <w:tcW w:w="255" w:type="pct"/>
            <w:tcMar>
              <w:left w:w="28" w:type="dxa"/>
              <w:right w:w="28" w:type="dxa"/>
            </w:tcMar>
          </w:tcPr>
          <w:p w14:paraId="07C2B9A7" w14:textId="77777777" w:rsidR="00691782" w:rsidRPr="0065407C" w:rsidRDefault="00691782" w:rsidP="00433C1A">
            <w:pPr>
              <w:jc w:val="right"/>
              <w:rPr>
                <w:b/>
                <w:bCs/>
                <w:sz w:val="16"/>
                <w:szCs w:val="16"/>
              </w:rPr>
            </w:pPr>
            <w:r w:rsidRPr="0065407C">
              <w:rPr>
                <w:b/>
                <w:bCs/>
                <w:sz w:val="16"/>
                <w:szCs w:val="16"/>
              </w:rPr>
              <w:t>&lt;.001</w:t>
            </w:r>
          </w:p>
        </w:tc>
      </w:tr>
      <w:tr w:rsidR="00691782" w:rsidRPr="0065407C" w14:paraId="69A99849" w14:textId="77777777" w:rsidTr="00433C1A">
        <w:trPr>
          <w:jc w:val="center"/>
        </w:trPr>
        <w:tc>
          <w:tcPr>
            <w:tcW w:w="1148" w:type="pct"/>
            <w:tcMar>
              <w:left w:w="28" w:type="dxa"/>
              <w:right w:w="28" w:type="dxa"/>
            </w:tcMar>
          </w:tcPr>
          <w:p w14:paraId="75C68E7C" w14:textId="77777777" w:rsidR="00691782" w:rsidRPr="0065407C" w:rsidRDefault="00691782" w:rsidP="00433C1A">
            <w:pPr>
              <w:ind w:left="226"/>
              <w:rPr>
                <w:bCs/>
                <w:sz w:val="16"/>
                <w:szCs w:val="16"/>
              </w:rPr>
            </w:pPr>
            <w:r w:rsidRPr="0065407C">
              <w:rPr>
                <w:sz w:val="16"/>
                <w:szCs w:val="16"/>
              </w:rPr>
              <w:t>SIPS negative sum score</w:t>
            </w:r>
          </w:p>
        </w:tc>
        <w:tc>
          <w:tcPr>
            <w:tcW w:w="401" w:type="pct"/>
            <w:tcMar>
              <w:left w:w="28" w:type="dxa"/>
              <w:right w:w="28" w:type="dxa"/>
            </w:tcMar>
          </w:tcPr>
          <w:p w14:paraId="5D552D7F" w14:textId="77777777" w:rsidR="00691782" w:rsidRPr="0065407C" w:rsidRDefault="00691782" w:rsidP="00433C1A">
            <w:pPr>
              <w:jc w:val="center"/>
              <w:rPr>
                <w:bCs/>
                <w:sz w:val="16"/>
                <w:szCs w:val="16"/>
              </w:rPr>
            </w:pPr>
            <w:r w:rsidRPr="0065407C">
              <w:rPr>
                <w:bCs/>
                <w:sz w:val="16"/>
                <w:szCs w:val="16"/>
              </w:rPr>
              <w:t>3.24 (1.56)</w:t>
            </w:r>
          </w:p>
        </w:tc>
        <w:tc>
          <w:tcPr>
            <w:tcW w:w="401" w:type="pct"/>
            <w:tcMar>
              <w:left w:w="28" w:type="dxa"/>
              <w:right w:w="28" w:type="dxa"/>
            </w:tcMar>
          </w:tcPr>
          <w:p w14:paraId="27BF441E" w14:textId="77777777" w:rsidR="00691782" w:rsidRPr="0065407C" w:rsidRDefault="00691782" w:rsidP="00433C1A">
            <w:pPr>
              <w:jc w:val="center"/>
              <w:rPr>
                <w:bCs/>
                <w:sz w:val="16"/>
                <w:szCs w:val="16"/>
              </w:rPr>
            </w:pPr>
            <w:r w:rsidRPr="0065407C">
              <w:rPr>
                <w:bCs/>
                <w:sz w:val="16"/>
                <w:szCs w:val="16"/>
              </w:rPr>
              <w:t>3.14 (1.86)</w:t>
            </w:r>
          </w:p>
        </w:tc>
        <w:tc>
          <w:tcPr>
            <w:tcW w:w="401" w:type="pct"/>
            <w:tcMar>
              <w:left w:w="28" w:type="dxa"/>
              <w:right w:w="28" w:type="dxa"/>
            </w:tcMar>
          </w:tcPr>
          <w:p w14:paraId="6FA50AB6" w14:textId="77777777" w:rsidR="00691782" w:rsidRPr="0065407C" w:rsidRDefault="00691782" w:rsidP="00433C1A">
            <w:pPr>
              <w:jc w:val="center"/>
              <w:rPr>
                <w:bCs/>
                <w:sz w:val="16"/>
                <w:szCs w:val="16"/>
              </w:rPr>
            </w:pPr>
            <w:r w:rsidRPr="0065407C">
              <w:rPr>
                <w:bCs/>
                <w:sz w:val="16"/>
                <w:szCs w:val="16"/>
              </w:rPr>
              <w:t>3.87 (1.75)</w:t>
            </w:r>
          </w:p>
        </w:tc>
        <w:tc>
          <w:tcPr>
            <w:tcW w:w="467" w:type="pct"/>
            <w:tcMar>
              <w:left w:w="28" w:type="dxa"/>
              <w:right w:w="28" w:type="dxa"/>
            </w:tcMar>
          </w:tcPr>
          <w:p w14:paraId="2998E3D3" w14:textId="77777777" w:rsidR="00691782" w:rsidRPr="0065407C" w:rsidRDefault="00691782" w:rsidP="00433C1A">
            <w:pPr>
              <w:jc w:val="center"/>
              <w:rPr>
                <w:bCs/>
                <w:sz w:val="16"/>
                <w:szCs w:val="16"/>
              </w:rPr>
            </w:pPr>
            <w:r w:rsidRPr="0065407C">
              <w:rPr>
                <w:bCs/>
                <w:sz w:val="16"/>
                <w:szCs w:val="16"/>
              </w:rPr>
              <w:t>3.89 (1.61)</w:t>
            </w:r>
          </w:p>
        </w:tc>
        <w:tc>
          <w:tcPr>
            <w:tcW w:w="401" w:type="pct"/>
            <w:tcMar>
              <w:left w:w="28" w:type="dxa"/>
              <w:right w:w="28" w:type="dxa"/>
            </w:tcMar>
          </w:tcPr>
          <w:p w14:paraId="6968EB4B" w14:textId="77777777" w:rsidR="00691782" w:rsidRPr="0065407C" w:rsidRDefault="00691782" w:rsidP="00433C1A">
            <w:pPr>
              <w:jc w:val="center"/>
              <w:rPr>
                <w:bCs/>
                <w:sz w:val="16"/>
                <w:szCs w:val="16"/>
              </w:rPr>
            </w:pPr>
            <w:r w:rsidRPr="0065407C">
              <w:rPr>
                <w:bCs/>
                <w:sz w:val="16"/>
                <w:szCs w:val="16"/>
              </w:rPr>
              <w:t>3.16 (1.88)</w:t>
            </w:r>
          </w:p>
        </w:tc>
        <w:tc>
          <w:tcPr>
            <w:tcW w:w="401" w:type="pct"/>
            <w:tcMar>
              <w:left w:w="28" w:type="dxa"/>
              <w:right w:w="28" w:type="dxa"/>
            </w:tcMar>
          </w:tcPr>
          <w:p w14:paraId="79178DAF" w14:textId="77777777" w:rsidR="00691782" w:rsidRPr="0065407C" w:rsidRDefault="00691782" w:rsidP="00433C1A">
            <w:pPr>
              <w:jc w:val="center"/>
              <w:rPr>
                <w:bCs/>
                <w:sz w:val="16"/>
                <w:szCs w:val="16"/>
              </w:rPr>
            </w:pPr>
            <w:r w:rsidRPr="0065407C">
              <w:rPr>
                <w:bCs/>
                <w:sz w:val="16"/>
                <w:szCs w:val="16"/>
              </w:rPr>
              <w:t>3.39 (2.17)</w:t>
            </w:r>
          </w:p>
        </w:tc>
        <w:tc>
          <w:tcPr>
            <w:tcW w:w="405" w:type="pct"/>
            <w:tcMar>
              <w:left w:w="28" w:type="dxa"/>
              <w:right w:w="28" w:type="dxa"/>
            </w:tcMar>
          </w:tcPr>
          <w:p w14:paraId="17A372EE" w14:textId="77777777" w:rsidR="00691782" w:rsidRPr="0065407C" w:rsidRDefault="00691782" w:rsidP="00433C1A">
            <w:pPr>
              <w:jc w:val="center"/>
              <w:rPr>
                <w:bCs/>
                <w:sz w:val="16"/>
                <w:szCs w:val="16"/>
              </w:rPr>
            </w:pPr>
            <w:r w:rsidRPr="0065407C">
              <w:rPr>
                <w:bCs/>
                <w:sz w:val="16"/>
                <w:szCs w:val="16"/>
              </w:rPr>
              <w:t>0.16 (0.54)</w:t>
            </w:r>
          </w:p>
        </w:tc>
        <w:tc>
          <w:tcPr>
            <w:tcW w:w="134" w:type="pct"/>
            <w:tcMar>
              <w:left w:w="28" w:type="dxa"/>
              <w:right w:w="28" w:type="dxa"/>
            </w:tcMar>
          </w:tcPr>
          <w:p w14:paraId="747CCDC7" w14:textId="77777777" w:rsidR="00691782" w:rsidRPr="0065407C" w:rsidRDefault="00691782" w:rsidP="00433C1A">
            <w:pPr>
              <w:jc w:val="center"/>
              <w:rPr>
                <w:bCs/>
                <w:sz w:val="16"/>
                <w:szCs w:val="16"/>
              </w:rPr>
            </w:pPr>
            <w:r w:rsidRPr="0065407C">
              <w:rPr>
                <w:bCs/>
                <w:sz w:val="16"/>
                <w:szCs w:val="16"/>
              </w:rPr>
              <w:t>6</w:t>
            </w:r>
          </w:p>
        </w:tc>
        <w:tc>
          <w:tcPr>
            <w:tcW w:w="337" w:type="pct"/>
            <w:tcMar>
              <w:left w:w="28" w:type="dxa"/>
              <w:right w:w="28" w:type="dxa"/>
            </w:tcMar>
          </w:tcPr>
          <w:p w14:paraId="72EF49C5" w14:textId="77777777" w:rsidR="00691782" w:rsidRPr="0065407C" w:rsidRDefault="00691782" w:rsidP="00433C1A">
            <w:pPr>
              <w:jc w:val="center"/>
              <w:rPr>
                <w:b/>
                <w:bCs/>
                <w:sz w:val="16"/>
                <w:szCs w:val="16"/>
              </w:rPr>
            </w:pPr>
            <w:r w:rsidRPr="0065407C">
              <w:rPr>
                <w:b/>
                <w:bCs/>
                <w:sz w:val="16"/>
                <w:szCs w:val="16"/>
              </w:rPr>
              <w:t>811.05</w:t>
            </w:r>
            <w:r w:rsidRPr="0065407C">
              <w:rPr>
                <w:bCs/>
                <w:sz w:val="16"/>
                <w:szCs w:val="16"/>
                <w:vertAlign w:val="superscript"/>
              </w:rPr>
              <w:t>K</w:t>
            </w:r>
          </w:p>
        </w:tc>
        <w:tc>
          <w:tcPr>
            <w:tcW w:w="249" w:type="pct"/>
          </w:tcPr>
          <w:p w14:paraId="60EDFBC8" w14:textId="77777777" w:rsidR="00691782" w:rsidRPr="0065407C" w:rsidRDefault="00691782" w:rsidP="00433C1A">
            <w:pPr>
              <w:jc w:val="center"/>
              <w:rPr>
                <w:b/>
                <w:bCs/>
                <w:sz w:val="16"/>
                <w:szCs w:val="16"/>
              </w:rPr>
            </w:pPr>
            <w:r w:rsidRPr="0065407C">
              <w:rPr>
                <w:b/>
                <w:bCs/>
                <w:sz w:val="16"/>
                <w:szCs w:val="16"/>
              </w:rPr>
              <w:t>.595</w:t>
            </w:r>
          </w:p>
        </w:tc>
        <w:tc>
          <w:tcPr>
            <w:tcW w:w="255" w:type="pct"/>
            <w:tcMar>
              <w:left w:w="28" w:type="dxa"/>
              <w:right w:w="28" w:type="dxa"/>
            </w:tcMar>
          </w:tcPr>
          <w:p w14:paraId="24E1132E" w14:textId="77777777" w:rsidR="00691782" w:rsidRPr="0065407C" w:rsidRDefault="00691782" w:rsidP="00433C1A">
            <w:pPr>
              <w:jc w:val="right"/>
              <w:rPr>
                <w:b/>
                <w:bCs/>
                <w:sz w:val="16"/>
                <w:szCs w:val="16"/>
              </w:rPr>
            </w:pPr>
            <w:r w:rsidRPr="0065407C">
              <w:rPr>
                <w:b/>
                <w:bCs/>
                <w:sz w:val="16"/>
                <w:szCs w:val="16"/>
              </w:rPr>
              <w:t>&lt;.001</w:t>
            </w:r>
          </w:p>
        </w:tc>
      </w:tr>
      <w:tr w:rsidR="00691782" w:rsidRPr="0065407C" w14:paraId="2FF46A77" w14:textId="77777777" w:rsidTr="00433C1A">
        <w:trPr>
          <w:jc w:val="center"/>
        </w:trPr>
        <w:tc>
          <w:tcPr>
            <w:tcW w:w="1148" w:type="pct"/>
            <w:tcMar>
              <w:left w:w="28" w:type="dxa"/>
              <w:right w:w="28" w:type="dxa"/>
            </w:tcMar>
          </w:tcPr>
          <w:p w14:paraId="2A441AC9" w14:textId="77777777" w:rsidR="00691782" w:rsidRPr="0065407C" w:rsidRDefault="00691782" w:rsidP="00433C1A">
            <w:pPr>
              <w:ind w:left="226"/>
              <w:rPr>
                <w:bCs/>
                <w:sz w:val="16"/>
                <w:szCs w:val="16"/>
              </w:rPr>
            </w:pPr>
            <w:r w:rsidRPr="0065407C">
              <w:rPr>
                <w:sz w:val="16"/>
                <w:szCs w:val="16"/>
              </w:rPr>
              <w:t>SIPS disorganized sum score</w:t>
            </w:r>
          </w:p>
        </w:tc>
        <w:tc>
          <w:tcPr>
            <w:tcW w:w="401" w:type="pct"/>
            <w:tcMar>
              <w:left w:w="28" w:type="dxa"/>
              <w:right w:w="28" w:type="dxa"/>
            </w:tcMar>
          </w:tcPr>
          <w:p w14:paraId="11C46AF0" w14:textId="77777777" w:rsidR="00691782" w:rsidRPr="0065407C" w:rsidRDefault="00691782" w:rsidP="00433C1A">
            <w:pPr>
              <w:jc w:val="center"/>
              <w:rPr>
                <w:bCs/>
                <w:sz w:val="16"/>
                <w:szCs w:val="16"/>
              </w:rPr>
            </w:pPr>
            <w:r w:rsidRPr="0065407C">
              <w:rPr>
                <w:bCs/>
                <w:sz w:val="16"/>
                <w:szCs w:val="16"/>
              </w:rPr>
              <w:t>1.12 (0.74)</w:t>
            </w:r>
          </w:p>
        </w:tc>
        <w:tc>
          <w:tcPr>
            <w:tcW w:w="401" w:type="pct"/>
            <w:tcMar>
              <w:left w:w="28" w:type="dxa"/>
              <w:right w:w="28" w:type="dxa"/>
            </w:tcMar>
          </w:tcPr>
          <w:p w14:paraId="37472B77" w14:textId="77777777" w:rsidR="00691782" w:rsidRPr="0065407C" w:rsidRDefault="00691782" w:rsidP="00433C1A">
            <w:pPr>
              <w:jc w:val="center"/>
              <w:rPr>
                <w:bCs/>
                <w:sz w:val="16"/>
                <w:szCs w:val="16"/>
              </w:rPr>
            </w:pPr>
            <w:r w:rsidRPr="0065407C">
              <w:rPr>
                <w:bCs/>
                <w:sz w:val="16"/>
                <w:szCs w:val="16"/>
              </w:rPr>
              <w:t>1.51 (1.66)</w:t>
            </w:r>
          </w:p>
        </w:tc>
        <w:tc>
          <w:tcPr>
            <w:tcW w:w="401" w:type="pct"/>
            <w:tcMar>
              <w:left w:w="28" w:type="dxa"/>
              <w:right w:w="28" w:type="dxa"/>
            </w:tcMar>
          </w:tcPr>
          <w:p w14:paraId="405B4980" w14:textId="77777777" w:rsidR="00691782" w:rsidRPr="0065407C" w:rsidRDefault="00691782" w:rsidP="00433C1A">
            <w:pPr>
              <w:jc w:val="center"/>
              <w:rPr>
                <w:bCs/>
                <w:sz w:val="16"/>
                <w:szCs w:val="16"/>
              </w:rPr>
            </w:pPr>
            <w:r w:rsidRPr="0065407C">
              <w:rPr>
                <w:bCs/>
                <w:sz w:val="16"/>
                <w:szCs w:val="16"/>
              </w:rPr>
              <w:t>1.57 (1.03)</w:t>
            </w:r>
          </w:p>
        </w:tc>
        <w:tc>
          <w:tcPr>
            <w:tcW w:w="467" w:type="pct"/>
            <w:tcMar>
              <w:left w:w="28" w:type="dxa"/>
              <w:right w:w="28" w:type="dxa"/>
            </w:tcMar>
          </w:tcPr>
          <w:p w14:paraId="091F821A" w14:textId="77777777" w:rsidR="00691782" w:rsidRPr="0065407C" w:rsidRDefault="00691782" w:rsidP="00433C1A">
            <w:pPr>
              <w:jc w:val="center"/>
              <w:rPr>
                <w:bCs/>
                <w:sz w:val="16"/>
                <w:szCs w:val="16"/>
              </w:rPr>
            </w:pPr>
            <w:r w:rsidRPr="0065407C">
              <w:rPr>
                <w:bCs/>
                <w:sz w:val="16"/>
                <w:szCs w:val="16"/>
              </w:rPr>
              <w:t>1.92 (1.01)</w:t>
            </w:r>
          </w:p>
        </w:tc>
        <w:tc>
          <w:tcPr>
            <w:tcW w:w="401" w:type="pct"/>
            <w:tcMar>
              <w:left w:w="28" w:type="dxa"/>
              <w:right w:w="28" w:type="dxa"/>
            </w:tcMar>
          </w:tcPr>
          <w:p w14:paraId="18CEE7AE" w14:textId="77777777" w:rsidR="00691782" w:rsidRPr="0065407C" w:rsidRDefault="00691782" w:rsidP="00433C1A">
            <w:pPr>
              <w:jc w:val="center"/>
              <w:rPr>
                <w:bCs/>
                <w:sz w:val="16"/>
                <w:szCs w:val="16"/>
              </w:rPr>
            </w:pPr>
            <w:r w:rsidRPr="0065407C">
              <w:rPr>
                <w:bCs/>
                <w:sz w:val="16"/>
                <w:szCs w:val="16"/>
              </w:rPr>
              <w:t>1.59 (1.54)</w:t>
            </w:r>
          </w:p>
        </w:tc>
        <w:tc>
          <w:tcPr>
            <w:tcW w:w="401" w:type="pct"/>
            <w:tcMar>
              <w:left w:w="28" w:type="dxa"/>
              <w:right w:w="28" w:type="dxa"/>
            </w:tcMar>
          </w:tcPr>
          <w:p w14:paraId="549AB595" w14:textId="77777777" w:rsidR="00691782" w:rsidRPr="0065407C" w:rsidRDefault="00691782" w:rsidP="00433C1A">
            <w:pPr>
              <w:jc w:val="center"/>
              <w:rPr>
                <w:bCs/>
                <w:sz w:val="16"/>
                <w:szCs w:val="16"/>
              </w:rPr>
            </w:pPr>
            <w:r w:rsidRPr="0065407C">
              <w:rPr>
                <w:bCs/>
                <w:sz w:val="16"/>
                <w:szCs w:val="16"/>
              </w:rPr>
              <w:t>1.02 (1.04)</w:t>
            </w:r>
          </w:p>
        </w:tc>
        <w:tc>
          <w:tcPr>
            <w:tcW w:w="405" w:type="pct"/>
            <w:tcMar>
              <w:left w:w="28" w:type="dxa"/>
              <w:right w:w="28" w:type="dxa"/>
            </w:tcMar>
          </w:tcPr>
          <w:p w14:paraId="4E34F7E2" w14:textId="77777777" w:rsidR="00691782" w:rsidRPr="0065407C" w:rsidRDefault="00691782" w:rsidP="00433C1A">
            <w:pPr>
              <w:jc w:val="center"/>
              <w:rPr>
                <w:bCs/>
                <w:sz w:val="16"/>
                <w:szCs w:val="16"/>
              </w:rPr>
            </w:pPr>
            <w:r w:rsidRPr="0065407C">
              <w:rPr>
                <w:bCs/>
                <w:sz w:val="16"/>
                <w:szCs w:val="16"/>
              </w:rPr>
              <w:t>0.08 (0.60)</w:t>
            </w:r>
          </w:p>
        </w:tc>
        <w:tc>
          <w:tcPr>
            <w:tcW w:w="134" w:type="pct"/>
            <w:tcMar>
              <w:left w:w="28" w:type="dxa"/>
              <w:right w:w="28" w:type="dxa"/>
            </w:tcMar>
          </w:tcPr>
          <w:p w14:paraId="61168260" w14:textId="77777777" w:rsidR="00691782" w:rsidRPr="0065407C" w:rsidRDefault="00691782" w:rsidP="00433C1A">
            <w:pPr>
              <w:jc w:val="center"/>
              <w:rPr>
                <w:bCs/>
                <w:sz w:val="16"/>
                <w:szCs w:val="16"/>
              </w:rPr>
            </w:pPr>
            <w:r w:rsidRPr="0065407C">
              <w:rPr>
                <w:bCs/>
                <w:sz w:val="16"/>
                <w:szCs w:val="16"/>
              </w:rPr>
              <w:t>6</w:t>
            </w:r>
          </w:p>
        </w:tc>
        <w:tc>
          <w:tcPr>
            <w:tcW w:w="337" w:type="pct"/>
            <w:tcMar>
              <w:left w:w="28" w:type="dxa"/>
              <w:right w:w="28" w:type="dxa"/>
            </w:tcMar>
          </w:tcPr>
          <w:p w14:paraId="37947E95" w14:textId="77777777" w:rsidR="00691782" w:rsidRPr="0065407C" w:rsidRDefault="00691782" w:rsidP="00433C1A">
            <w:pPr>
              <w:jc w:val="center"/>
              <w:rPr>
                <w:b/>
                <w:bCs/>
                <w:sz w:val="16"/>
                <w:szCs w:val="16"/>
              </w:rPr>
            </w:pPr>
            <w:r w:rsidRPr="0065407C">
              <w:rPr>
                <w:b/>
                <w:bCs/>
                <w:sz w:val="16"/>
                <w:szCs w:val="16"/>
              </w:rPr>
              <w:t>660.86</w:t>
            </w:r>
            <w:r w:rsidRPr="0065407C">
              <w:rPr>
                <w:bCs/>
                <w:sz w:val="16"/>
                <w:szCs w:val="16"/>
                <w:vertAlign w:val="superscript"/>
              </w:rPr>
              <w:t>K</w:t>
            </w:r>
          </w:p>
        </w:tc>
        <w:tc>
          <w:tcPr>
            <w:tcW w:w="249" w:type="pct"/>
          </w:tcPr>
          <w:p w14:paraId="56C8EE92" w14:textId="77777777" w:rsidR="00691782" w:rsidRPr="0065407C" w:rsidRDefault="00691782" w:rsidP="00433C1A">
            <w:pPr>
              <w:jc w:val="center"/>
              <w:rPr>
                <w:b/>
                <w:bCs/>
                <w:sz w:val="16"/>
                <w:szCs w:val="16"/>
              </w:rPr>
            </w:pPr>
            <w:r w:rsidRPr="0065407C">
              <w:rPr>
                <w:b/>
                <w:bCs/>
                <w:sz w:val="16"/>
                <w:szCs w:val="16"/>
              </w:rPr>
              <w:t>.484</w:t>
            </w:r>
          </w:p>
        </w:tc>
        <w:tc>
          <w:tcPr>
            <w:tcW w:w="255" w:type="pct"/>
            <w:tcMar>
              <w:left w:w="28" w:type="dxa"/>
              <w:right w:w="28" w:type="dxa"/>
            </w:tcMar>
          </w:tcPr>
          <w:p w14:paraId="75754C13" w14:textId="77777777" w:rsidR="00691782" w:rsidRPr="0065407C" w:rsidRDefault="00691782" w:rsidP="00433C1A">
            <w:pPr>
              <w:jc w:val="right"/>
              <w:rPr>
                <w:b/>
                <w:bCs/>
                <w:sz w:val="16"/>
                <w:szCs w:val="16"/>
              </w:rPr>
            </w:pPr>
            <w:r w:rsidRPr="0065407C">
              <w:rPr>
                <w:b/>
                <w:bCs/>
                <w:sz w:val="16"/>
                <w:szCs w:val="16"/>
              </w:rPr>
              <w:t>&lt;.001</w:t>
            </w:r>
          </w:p>
        </w:tc>
      </w:tr>
      <w:tr w:rsidR="00691782" w:rsidRPr="0065407C" w14:paraId="5D88FEBD" w14:textId="77777777" w:rsidTr="00433C1A">
        <w:trPr>
          <w:jc w:val="center"/>
        </w:trPr>
        <w:tc>
          <w:tcPr>
            <w:tcW w:w="1148" w:type="pct"/>
            <w:tcMar>
              <w:left w:w="28" w:type="dxa"/>
              <w:right w:w="28" w:type="dxa"/>
            </w:tcMar>
          </w:tcPr>
          <w:p w14:paraId="4EA530EB" w14:textId="77777777" w:rsidR="00691782" w:rsidRPr="0065407C" w:rsidRDefault="00691782" w:rsidP="00433C1A">
            <w:pPr>
              <w:ind w:left="226"/>
              <w:rPr>
                <w:bCs/>
                <w:sz w:val="16"/>
                <w:szCs w:val="16"/>
              </w:rPr>
            </w:pPr>
            <w:r w:rsidRPr="0065407C">
              <w:rPr>
                <w:sz w:val="16"/>
                <w:szCs w:val="16"/>
              </w:rPr>
              <w:t>SIPS general sum score</w:t>
            </w:r>
          </w:p>
        </w:tc>
        <w:tc>
          <w:tcPr>
            <w:tcW w:w="401" w:type="pct"/>
            <w:tcMar>
              <w:left w:w="28" w:type="dxa"/>
              <w:right w:w="28" w:type="dxa"/>
            </w:tcMar>
          </w:tcPr>
          <w:p w14:paraId="32529179" w14:textId="77777777" w:rsidR="00691782" w:rsidRPr="0065407C" w:rsidRDefault="00691782" w:rsidP="00433C1A">
            <w:pPr>
              <w:jc w:val="center"/>
              <w:rPr>
                <w:bCs/>
                <w:sz w:val="16"/>
                <w:szCs w:val="16"/>
              </w:rPr>
            </w:pPr>
            <w:r w:rsidRPr="0065407C">
              <w:rPr>
                <w:bCs/>
                <w:sz w:val="16"/>
                <w:szCs w:val="16"/>
              </w:rPr>
              <w:t>2.64 (1.60)</w:t>
            </w:r>
          </w:p>
        </w:tc>
        <w:tc>
          <w:tcPr>
            <w:tcW w:w="401" w:type="pct"/>
            <w:tcMar>
              <w:left w:w="28" w:type="dxa"/>
              <w:right w:w="28" w:type="dxa"/>
            </w:tcMar>
          </w:tcPr>
          <w:p w14:paraId="24A38A3A" w14:textId="77777777" w:rsidR="00691782" w:rsidRPr="0065407C" w:rsidRDefault="00691782" w:rsidP="00433C1A">
            <w:pPr>
              <w:jc w:val="center"/>
              <w:rPr>
                <w:bCs/>
                <w:sz w:val="16"/>
                <w:szCs w:val="16"/>
              </w:rPr>
            </w:pPr>
            <w:r w:rsidRPr="0065407C">
              <w:rPr>
                <w:bCs/>
                <w:sz w:val="16"/>
                <w:szCs w:val="16"/>
              </w:rPr>
              <w:t>2.37 (2.47)</w:t>
            </w:r>
          </w:p>
        </w:tc>
        <w:tc>
          <w:tcPr>
            <w:tcW w:w="401" w:type="pct"/>
            <w:tcMar>
              <w:left w:w="28" w:type="dxa"/>
              <w:right w:w="28" w:type="dxa"/>
            </w:tcMar>
          </w:tcPr>
          <w:p w14:paraId="30FAA08C" w14:textId="77777777" w:rsidR="00691782" w:rsidRPr="0065407C" w:rsidRDefault="00691782" w:rsidP="00433C1A">
            <w:pPr>
              <w:jc w:val="center"/>
              <w:rPr>
                <w:bCs/>
                <w:sz w:val="16"/>
                <w:szCs w:val="16"/>
              </w:rPr>
            </w:pPr>
            <w:r w:rsidRPr="0065407C">
              <w:rPr>
                <w:bCs/>
                <w:sz w:val="16"/>
                <w:szCs w:val="16"/>
              </w:rPr>
              <w:t>2.81 (1.25)</w:t>
            </w:r>
          </w:p>
        </w:tc>
        <w:tc>
          <w:tcPr>
            <w:tcW w:w="467" w:type="pct"/>
            <w:tcMar>
              <w:left w:w="28" w:type="dxa"/>
              <w:right w:w="28" w:type="dxa"/>
            </w:tcMar>
          </w:tcPr>
          <w:p w14:paraId="19EDEDA8" w14:textId="77777777" w:rsidR="00691782" w:rsidRPr="0065407C" w:rsidRDefault="00691782" w:rsidP="00433C1A">
            <w:pPr>
              <w:jc w:val="center"/>
              <w:rPr>
                <w:bCs/>
                <w:sz w:val="16"/>
                <w:szCs w:val="16"/>
              </w:rPr>
            </w:pPr>
            <w:r w:rsidRPr="0065407C">
              <w:rPr>
                <w:bCs/>
                <w:sz w:val="16"/>
                <w:szCs w:val="16"/>
              </w:rPr>
              <w:t>2.58 (1.36)</w:t>
            </w:r>
          </w:p>
        </w:tc>
        <w:tc>
          <w:tcPr>
            <w:tcW w:w="401" w:type="pct"/>
            <w:tcMar>
              <w:left w:w="28" w:type="dxa"/>
              <w:right w:w="28" w:type="dxa"/>
            </w:tcMar>
          </w:tcPr>
          <w:p w14:paraId="57C314DB" w14:textId="77777777" w:rsidR="00691782" w:rsidRPr="0065407C" w:rsidRDefault="00691782" w:rsidP="00433C1A">
            <w:pPr>
              <w:jc w:val="center"/>
              <w:rPr>
                <w:bCs/>
                <w:sz w:val="16"/>
                <w:szCs w:val="16"/>
              </w:rPr>
            </w:pPr>
            <w:r w:rsidRPr="0065407C">
              <w:rPr>
                <w:bCs/>
                <w:sz w:val="16"/>
                <w:szCs w:val="16"/>
              </w:rPr>
              <w:t>2.19 (1.72)</w:t>
            </w:r>
          </w:p>
        </w:tc>
        <w:tc>
          <w:tcPr>
            <w:tcW w:w="401" w:type="pct"/>
            <w:tcMar>
              <w:left w:w="28" w:type="dxa"/>
              <w:right w:w="28" w:type="dxa"/>
            </w:tcMar>
          </w:tcPr>
          <w:p w14:paraId="7203F2B1" w14:textId="77777777" w:rsidR="00691782" w:rsidRPr="0065407C" w:rsidRDefault="00691782" w:rsidP="00433C1A">
            <w:pPr>
              <w:jc w:val="center"/>
              <w:rPr>
                <w:bCs/>
                <w:sz w:val="16"/>
                <w:szCs w:val="16"/>
              </w:rPr>
            </w:pPr>
            <w:r w:rsidRPr="0065407C">
              <w:rPr>
                <w:bCs/>
                <w:sz w:val="16"/>
                <w:szCs w:val="16"/>
              </w:rPr>
              <w:t>2.59 (2.23)</w:t>
            </w:r>
          </w:p>
        </w:tc>
        <w:tc>
          <w:tcPr>
            <w:tcW w:w="405" w:type="pct"/>
            <w:tcMar>
              <w:left w:w="28" w:type="dxa"/>
              <w:right w:w="28" w:type="dxa"/>
            </w:tcMar>
          </w:tcPr>
          <w:p w14:paraId="1C82680A" w14:textId="77777777" w:rsidR="00691782" w:rsidRPr="0065407C" w:rsidRDefault="00691782" w:rsidP="00433C1A">
            <w:pPr>
              <w:jc w:val="center"/>
              <w:rPr>
                <w:bCs/>
                <w:sz w:val="16"/>
                <w:szCs w:val="16"/>
              </w:rPr>
            </w:pPr>
            <w:r w:rsidRPr="0065407C">
              <w:rPr>
                <w:bCs/>
                <w:sz w:val="16"/>
                <w:szCs w:val="16"/>
              </w:rPr>
              <w:t>0.24 (0.91)</w:t>
            </w:r>
          </w:p>
        </w:tc>
        <w:tc>
          <w:tcPr>
            <w:tcW w:w="134" w:type="pct"/>
            <w:tcMar>
              <w:left w:w="28" w:type="dxa"/>
              <w:right w:w="28" w:type="dxa"/>
            </w:tcMar>
          </w:tcPr>
          <w:p w14:paraId="51DE054C" w14:textId="77777777" w:rsidR="00691782" w:rsidRPr="0065407C" w:rsidRDefault="00691782" w:rsidP="00433C1A">
            <w:pPr>
              <w:jc w:val="center"/>
              <w:rPr>
                <w:bCs/>
                <w:sz w:val="16"/>
                <w:szCs w:val="16"/>
              </w:rPr>
            </w:pPr>
            <w:r w:rsidRPr="0065407C">
              <w:rPr>
                <w:bCs/>
                <w:sz w:val="16"/>
                <w:szCs w:val="16"/>
              </w:rPr>
              <w:t>6</w:t>
            </w:r>
          </w:p>
        </w:tc>
        <w:tc>
          <w:tcPr>
            <w:tcW w:w="337" w:type="pct"/>
            <w:tcMar>
              <w:left w:w="28" w:type="dxa"/>
              <w:right w:w="28" w:type="dxa"/>
            </w:tcMar>
          </w:tcPr>
          <w:p w14:paraId="4D7E2141" w14:textId="77777777" w:rsidR="00691782" w:rsidRPr="0065407C" w:rsidRDefault="00691782" w:rsidP="00433C1A">
            <w:pPr>
              <w:jc w:val="center"/>
              <w:rPr>
                <w:b/>
                <w:bCs/>
                <w:sz w:val="16"/>
                <w:szCs w:val="16"/>
              </w:rPr>
            </w:pPr>
            <w:r w:rsidRPr="0065407C">
              <w:rPr>
                <w:b/>
                <w:bCs/>
                <w:sz w:val="16"/>
                <w:szCs w:val="16"/>
              </w:rPr>
              <w:t>786.7</w:t>
            </w:r>
            <w:r w:rsidRPr="0065407C">
              <w:rPr>
                <w:bCs/>
                <w:sz w:val="16"/>
                <w:szCs w:val="16"/>
                <w:vertAlign w:val="superscript"/>
              </w:rPr>
              <w:t>K</w:t>
            </w:r>
          </w:p>
        </w:tc>
        <w:tc>
          <w:tcPr>
            <w:tcW w:w="249" w:type="pct"/>
          </w:tcPr>
          <w:p w14:paraId="7ACEA2FC" w14:textId="77777777" w:rsidR="00691782" w:rsidRPr="0065407C" w:rsidRDefault="00691782" w:rsidP="00433C1A">
            <w:pPr>
              <w:jc w:val="center"/>
              <w:rPr>
                <w:b/>
                <w:bCs/>
                <w:sz w:val="16"/>
                <w:szCs w:val="16"/>
              </w:rPr>
            </w:pPr>
            <w:r w:rsidRPr="0065407C">
              <w:rPr>
                <w:b/>
                <w:bCs/>
                <w:sz w:val="16"/>
                <w:szCs w:val="16"/>
              </w:rPr>
              <w:t>.577</w:t>
            </w:r>
          </w:p>
        </w:tc>
        <w:tc>
          <w:tcPr>
            <w:tcW w:w="255" w:type="pct"/>
            <w:tcMar>
              <w:left w:w="28" w:type="dxa"/>
              <w:right w:w="28" w:type="dxa"/>
            </w:tcMar>
          </w:tcPr>
          <w:p w14:paraId="644F9EB9" w14:textId="77777777" w:rsidR="00691782" w:rsidRPr="0065407C" w:rsidRDefault="00691782" w:rsidP="00433C1A">
            <w:pPr>
              <w:jc w:val="right"/>
              <w:rPr>
                <w:b/>
                <w:bCs/>
                <w:sz w:val="16"/>
                <w:szCs w:val="16"/>
              </w:rPr>
            </w:pPr>
            <w:r w:rsidRPr="0065407C">
              <w:rPr>
                <w:b/>
                <w:bCs/>
                <w:sz w:val="16"/>
                <w:szCs w:val="16"/>
              </w:rPr>
              <w:t>&lt;.001</w:t>
            </w:r>
          </w:p>
        </w:tc>
      </w:tr>
      <w:tr w:rsidR="00691782" w:rsidRPr="0065407C" w14:paraId="2F1962FD" w14:textId="77777777" w:rsidTr="00433C1A">
        <w:trPr>
          <w:jc w:val="center"/>
        </w:trPr>
        <w:tc>
          <w:tcPr>
            <w:tcW w:w="5000" w:type="pct"/>
            <w:gridSpan w:val="12"/>
            <w:tcMar>
              <w:left w:w="28" w:type="dxa"/>
              <w:right w:w="28" w:type="dxa"/>
            </w:tcMar>
          </w:tcPr>
          <w:p w14:paraId="6BA18933" w14:textId="77777777" w:rsidR="00691782" w:rsidRPr="0065407C" w:rsidRDefault="00691782" w:rsidP="00433C1A">
            <w:pPr>
              <w:spacing w:before="60"/>
              <w:ind w:left="113"/>
              <w:rPr>
                <w:bCs/>
                <w:i/>
                <w:sz w:val="16"/>
                <w:szCs w:val="16"/>
              </w:rPr>
            </w:pPr>
            <w:r w:rsidRPr="0065407C">
              <w:rPr>
                <w:bCs/>
                <w:i/>
                <w:sz w:val="16"/>
                <w:szCs w:val="16"/>
              </w:rPr>
              <w:t>Positive and Negative Symptoms Scale (PANSS)</w:t>
            </w:r>
          </w:p>
        </w:tc>
      </w:tr>
      <w:tr w:rsidR="00691782" w:rsidRPr="0065407C" w14:paraId="569C3606" w14:textId="77777777" w:rsidTr="00433C1A">
        <w:trPr>
          <w:jc w:val="center"/>
        </w:trPr>
        <w:tc>
          <w:tcPr>
            <w:tcW w:w="1148" w:type="pct"/>
            <w:tcMar>
              <w:left w:w="28" w:type="dxa"/>
              <w:right w:w="28" w:type="dxa"/>
            </w:tcMar>
          </w:tcPr>
          <w:p w14:paraId="7BF74851" w14:textId="77777777" w:rsidR="00691782" w:rsidRPr="0065407C" w:rsidRDefault="00691782" w:rsidP="00433C1A">
            <w:pPr>
              <w:ind w:left="226"/>
              <w:rPr>
                <w:bCs/>
                <w:sz w:val="16"/>
                <w:szCs w:val="16"/>
              </w:rPr>
            </w:pPr>
            <w:r w:rsidRPr="0065407C">
              <w:rPr>
                <w:bCs/>
                <w:sz w:val="16"/>
                <w:szCs w:val="16"/>
              </w:rPr>
              <w:t xml:space="preserve">PANSS total score </w:t>
            </w:r>
          </w:p>
        </w:tc>
        <w:tc>
          <w:tcPr>
            <w:tcW w:w="401" w:type="pct"/>
            <w:tcMar>
              <w:left w:w="28" w:type="dxa"/>
              <w:right w:w="28" w:type="dxa"/>
            </w:tcMar>
          </w:tcPr>
          <w:p w14:paraId="589E4568" w14:textId="77777777" w:rsidR="00691782" w:rsidRPr="0065407C" w:rsidRDefault="00691782" w:rsidP="00433C1A">
            <w:pPr>
              <w:jc w:val="center"/>
              <w:rPr>
                <w:bCs/>
                <w:sz w:val="16"/>
                <w:szCs w:val="16"/>
              </w:rPr>
            </w:pPr>
            <w:r w:rsidRPr="0065407C">
              <w:rPr>
                <w:bCs/>
                <w:sz w:val="16"/>
                <w:szCs w:val="16"/>
              </w:rPr>
              <w:t>47.6 (12.2)</w:t>
            </w:r>
          </w:p>
        </w:tc>
        <w:tc>
          <w:tcPr>
            <w:tcW w:w="401" w:type="pct"/>
            <w:tcMar>
              <w:left w:w="28" w:type="dxa"/>
              <w:right w:w="28" w:type="dxa"/>
            </w:tcMar>
          </w:tcPr>
          <w:p w14:paraId="4AD99BE5" w14:textId="77777777" w:rsidR="00691782" w:rsidRPr="0065407C" w:rsidRDefault="00691782" w:rsidP="00433C1A">
            <w:pPr>
              <w:jc w:val="center"/>
              <w:rPr>
                <w:bCs/>
                <w:sz w:val="16"/>
                <w:szCs w:val="16"/>
              </w:rPr>
            </w:pPr>
            <w:r w:rsidRPr="0065407C">
              <w:rPr>
                <w:bCs/>
                <w:sz w:val="16"/>
                <w:szCs w:val="16"/>
              </w:rPr>
              <w:t>54.2 (14.1)</w:t>
            </w:r>
          </w:p>
        </w:tc>
        <w:tc>
          <w:tcPr>
            <w:tcW w:w="401" w:type="pct"/>
            <w:tcMar>
              <w:left w:w="28" w:type="dxa"/>
              <w:right w:w="28" w:type="dxa"/>
            </w:tcMar>
          </w:tcPr>
          <w:p w14:paraId="193E765D" w14:textId="77777777" w:rsidR="00691782" w:rsidRPr="0065407C" w:rsidRDefault="00691782" w:rsidP="00433C1A">
            <w:pPr>
              <w:jc w:val="center"/>
              <w:rPr>
                <w:bCs/>
                <w:sz w:val="16"/>
                <w:szCs w:val="16"/>
              </w:rPr>
            </w:pPr>
            <w:r w:rsidRPr="0065407C">
              <w:rPr>
                <w:bCs/>
                <w:sz w:val="16"/>
                <w:szCs w:val="16"/>
              </w:rPr>
              <w:t>60.0 (15.6)</w:t>
            </w:r>
          </w:p>
        </w:tc>
        <w:tc>
          <w:tcPr>
            <w:tcW w:w="467" w:type="pct"/>
            <w:tcMar>
              <w:left w:w="28" w:type="dxa"/>
              <w:right w:w="28" w:type="dxa"/>
            </w:tcMar>
          </w:tcPr>
          <w:p w14:paraId="0C4F7CEB" w14:textId="77777777" w:rsidR="00691782" w:rsidRPr="0065407C" w:rsidRDefault="00691782" w:rsidP="00433C1A">
            <w:pPr>
              <w:jc w:val="center"/>
              <w:rPr>
                <w:bCs/>
                <w:sz w:val="16"/>
                <w:szCs w:val="16"/>
              </w:rPr>
            </w:pPr>
            <w:r w:rsidRPr="0065407C">
              <w:rPr>
                <w:bCs/>
                <w:sz w:val="16"/>
                <w:szCs w:val="16"/>
              </w:rPr>
              <w:t>74.2 (21.2)</w:t>
            </w:r>
          </w:p>
        </w:tc>
        <w:tc>
          <w:tcPr>
            <w:tcW w:w="401" w:type="pct"/>
            <w:tcMar>
              <w:left w:w="28" w:type="dxa"/>
              <w:right w:w="28" w:type="dxa"/>
            </w:tcMar>
          </w:tcPr>
          <w:p w14:paraId="60780083" w14:textId="77777777" w:rsidR="00691782" w:rsidRPr="0065407C" w:rsidRDefault="00691782" w:rsidP="00433C1A">
            <w:pPr>
              <w:jc w:val="center"/>
              <w:rPr>
                <w:bCs/>
                <w:sz w:val="16"/>
                <w:szCs w:val="16"/>
              </w:rPr>
            </w:pPr>
            <w:r w:rsidRPr="0065407C">
              <w:rPr>
                <w:bCs/>
                <w:sz w:val="16"/>
                <w:szCs w:val="16"/>
              </w:rPr>
              <w:t>67.5 (19.8)</w:t>
            </w:r>
          </w:p>
        </w:tc>
        <w:tc>
          <w:tcPr>
            <w:tcW w:w="401" w:type="pct"/>
            <w:tcMar>
              <w:left w:w="28" w:type="dxa"/>
              <w:right w:w="28" w:type="dxa"/>
            </w:tcMar>
          </w:tcPr>
          <w:p w14:paraId="76B883D1" w14:textId="77777777" w:rsidR="00691782" w:rsidRPr="0065407C" w:rsidRDefault="00691782" w:rsidP="00433C1A">
            <w:pPr>
              <w:jc w:val="center"/>
              <w:rPr>
                <w:bCs/>
                <w:sz w:val="16"/>
                <w:szCs w:val="16"/>
              </w:rPr>
            </w:pPr>
            <w:r w:rsidRPr="0065407C">
              <w:rPr>
                <w:bCs/>
                <w:sz w:val="16"/>
                <w:szCs w:val="16"/>
              </w:rPr>
              <w:t>49.5 (11.6)</w:t>
            </w:r>
          </w:p>
        </w:tc>
        <w:tc>
          <w:tcPr>
            <w:tcW w:w="405" w:type="pct"/>
            <w:tcMar>
              <w:left w:w="28" w:type="dxa"/>
              <w:right w:w="28" w:type="dxa"/>
            </w:tcMar>
          </w:tcPr>
          <w:p w14:paraId="1FA5EE27" w14:textId="77777777" w:rsidR="00691782" w:rsidRPr="0065407C" w:rsidRDefault="00691782" w:rsidP="00433C1A">
            <w:pPr>
              <w:jc w:val="center"/>
              <w:rPr>
                <w:bCs/>
                <w:sz w:val="16"/>
                <w:szCs w:val="16"/>
              </w:rPr>
            </w:pPr>
            <w:r w:rsidRPr="0065407C">
              <w:rPr>
                <w:bCs/>
                <w:sz w:val="16"/>
                <w:szCs w:val="16"/>
              </w:rPr>
              <w:t xml:space="preserve">— </w:t>
            </w:r>
          </w:p>
        </w:tc>
        <w:tc>
          <w:tcPr>
            <w:tcW w:w="134" w:type="pct"/>
            <w:tcMar>
              <w:left w:w="28" w:type="dxa"/>
              <w:right w:w="28" w:type="dxa"/>
            </w:tcMar>
          </w:tcPr>
          <w:p w14:paraId="3BAE0025" w14:textId="77777777" w:rsidR="00691782" w:rsidRPr="0065407C" w:rsidRDefault="00691782" w:rsidP="00433C1A">
            <w:pPr>
              <w:jc w:val="center"/>
              <w:rPr>
                <w:bCs/>
                <w:sz w:val="16"/>
                <w:szCs w:val="16"/>
              </w:rPr>
            </w:pPr>
            <w:r w:rsidRPr="0065407C">
              <w:rPr>
                <w:bCs/>
                <w:sz w:val="16"/>
                <w:szCs w:val="16"/>
              </w:rPr>
              <w:t>5</w:t>
            </w:r>
          </w:p>
        </w:tc>
        <w:tc>
          <w:tcPr>
            <w:tcW w:w="337" w:type="pct"/>
            <w:tcMar>
              <w:left w:w="28" w:type="dxa"/>
              <w:right w:w="28" w:type="dxa"/>
            </w:tcMar>
          </w:tcPr>
          <w:p w14:paraId="1D486B34" w14:textId="77777777" w:rsidR="00691782" w:rsidRPr="0065407C" w:rsidRDefault="00691782" w:rsidP="00433C1A">
            <w:pPr>
              <w:jc w:val="center"/>
              <w:rPr>
                <w:b/>
                <w:bCs/>
                <w:sz w:val="16"/>
                <w:szCs w:val="16"/>
              </w:rPr>
            </w:pPr>
            <w:r w:rsidRPr="0065407C">
              <w:rPr>
                <w:b/>
                <w:bCs/>
                <w:sz w:val="16"/>
                <w:szCs w:val="16"/>
              </w:rPr>
              <w:t>225.07</w:t>
            </w:r>
            <w:r w:rsidRPr="0065407C">
              <w:rPr>
                <w:bCs/>
                <w:sz w:val="16"/>
                <w:szCs w:val="16"/>
                <w:vertAlign w:val="superscript"/>
              </w:rPr>
              <w:t>K</w:t>
            </w:r>
          </w:p>
        </w:tc>
        <w:tc>
          <w:tcPr>
            <w:tcW w:w="249" w:type="pct"/>
          </w:tcPr>
          <w:p w14:paraId="7E45629C" w14:textId="77777777" w:rsidR="00691782" w:rsidRPr="0065407C" w:rsidRDefault="00691782" w:rsidP="00433C1A">
            <w:pPr>
              <w:jc w:val="center"/>
              <w:rPr>
                <w:b/>
                <w:bCs/>
                <w:sz w:val="16"/>
                <w:szCs w:val="16"/>
              </w:rPr>
            </w:pPr>
            <w:r w:rsidRPr="0065407C">
              <w:rPr>
                <w:b/>
                <w:bCs/>
                <w:sz w:val="16"/>
                <w:szCs w:val="16"/>
              </w:rPr>
              <w:t>.250</w:t>
            </w:r>
          </w:p>
        </w:tc>
        <w:tc>
          <w:tcPr>
            <w:tcW w:w="255" w:type="pct"/>
            <w:tcMar>
              <w:left w:w="28" w:type="dxa"/>
              <w:right w:w="28" w:type="dxa"/>
            </w:tcMar>
          </w:tcPr>
          <w:p w14:paraId="46E4E7C4" w14:textId="77777777" w:rsidR="00691782" w:rsidRPr="0065407C" w:rsidRDefault="00691782" w:rsidP="00433C1A">
            <w:pPr>
              <w:jc w:val="right"/>
              <w:rPr>
                <w:b/>
                <w:bCs/>
                <w:sz w:val="16"/>
                <w:szCs w:val="16"/>
              </w:rPr>
            </w:pPr>
            <w:r w:rsidRPr="0065407C">
              <w:rPr>
                <w:b/>
                <w:bCs/>
                <w:sz w:val="16"/>
                <w:szCs w:val="16"/>
              </w:rPr>
              <w:t>&lt;.001</w:t>
            </w:r>
          </w:p>
        </w:tc>
      </w:tr>
      <w:tr w:rsidR="00691782" w:rsidRPr="0065407C" w14:paraId="56D02EF8" w14:textId="77777777" w:rsidTr="00433C1A">
        <w:trPr>
          <w:jc w:val="center"/>
        </w:trPr>
        <w:tc>
          <w:tcPr>
            <w:tcW w:w="1148" w:type="pct"/>
            <w:tcMar>
              <w:left w:w="28" w:type="dxa"/>
              <w:right w:w="28" w:type="dxa"/>
            </w:tcMar>
          </w:tcPr>
          <w:p w14:paraId="41D16CA1" w14:textId="77777777" w:rsidR="00691782" w:rsidRPr="0065407C" w:rsidRDefault="00691782" w:rsidP="00433C1A">
            <w:pPr>
              <w:ind w:left="226"/>
              <w:rPr>
                <w:bCs/>
                <w:sz w:val="16"/>
                <w:szCs w:val="16"/>
              </w:rPr>
            </w:pPr>
            <w:r w:rsidRPr="0065407C">
              <w:rPr>
                <w:bCs/>
                <w:sz w:val="16"/>
                <w:szCs w:val="16"/>
              </w:rPr>
              <w:t xml:space="preserve">PANSS positive score </w:t>
            </w:r>
          </w:p>
        </w:tc>
        <w:tc>
          <w:tcPr>
            <w:tcW w:w="401" w:type="pct"/>
            <w:tcMar>
              <w:left w:w="28" w:type="dxa"/>
              <w:right w:w="28" w:type="dxa"/>
            </w:tcMar>
          </w:tcPr>
          <w:p w14:paraId="1A413E46" w14:textId="77777777" w:rsidR="00691782" w:rsidRPr="0065407C" w:rsidRDefault="00691782" w:rsidP="00433C1A">
            <w:pPr>
              <w:jc w:val="center"/>
              <w:rPr>
                <w:bCs/>
                <w:sz w:val="16"/>
                <w:szCs w:val="16"/>
              </w:rPr>
            </w:pPr>
            <w:r w:rsidRPr="0065407C">
              <w:rPr>
                <w:bCs/>
                <w:sz w:val="16"/>
                <w:szCs w:val="16"/>
              </w:rPr>
              <w:t>9.3 (2.6)</w:t>
            </w:r>
          </w:p>
        </w:tc>
        <w:tc>
          <w:tcPr>
            <w:tcW w:w="401" w:type="pct"/>
            <w:tcMar>
              <w:left w:w="28" w:type="dxa"/>
              <w:right w:w="28" w:type="dxa"/>
            </w:tcMar>
          </w:tcPr>
          <w:p w14:paraId="53FEB87A" w14:textId="77777777" w:rsidR="00691782" w:rsidRPr="0065407C" w:rsidRDefault="00691782" w:rsidP="00433C1A">
            <w:pPr>
              <w:jc w:val="center"/>
              <w:rPr>
                <w:bCs/>
                <w:sz w:val="16"/>
                <w:szCs w:val="16"/>
              </w:rPr>
            </w:pPr>
            <w:r w:rsidRPr="0065407C">
              <w:rPr>
                <w:bCs/>
                <w:sz w:val="16"/>
                <w:szCs w:val="16"/>
              </w:rPr>
              <w:t>12.5 (3.8)</w:t>
            </w:r>
          </w:p>
        </w:tc>
        <w:tc>
          <w:tcPr>
            <w:tcW w:w="401" w:type="pct"/>
            <w:tcMar>
              <w:left w:w="28" w:type="dxa"/>
              <w:right w:w="28" w:type="dxa"/>
            </w:tcMar>
          </w:tcPr>
          <w:p w14:paraId="6DF8113C" w14:textId="77777777" w:rsidR="00691782" w:rsidRPr="0065407C" w:rsidRDefault="00691782" w:rsidP="00433C1A">
            <w:pPr>
              <w:jc w:val="center"/>
              <w:rPr>
                <w:bCs/>
                <w:sz w:val="16"/>
                <w:szCs w:val="16"/>
              </w:rPr>
            </w:pPr>
            <w:r w:rsidRPr="0065407C">
              <w:rPr>
                <w:bCs/>
                <w:sz w:val="16"/>
                <w:szCs w:val="16"/>
              </w:rPr>
              <w:t>12.7 (3.1)</w:t>
            </w:r>
          </w:p>
        </w:tc>
        <w:tc>
          <w:tcPr>
            <w:tcW w:w="467" w:type="pct"/>
            <w:tcMar>
              <w:left w:w="28" w:type="dxa"/>
              <w:right w:w="28" w:type="dxa"/>
            </w:tcMar>
          </w:tcPr>
          <w:p w14:paraId="60BA20BB" w14:textId="77777777" w:rsidR="00691782" w:rsidRPr="0065407C" w:rsidRDefault="00691782" w:rsidP="00433C1A">
            <w:pPr>
              <w:jc w:val="center"/>
              <w:rPr>
                <w:bCs/>
                <w:sz w:val="16"/>
                <w:szCs w:val="16"/>
              </w:rPr>
            </w:pPr>
            <w:r w:rsidRPr="0065407C">
              <w:rPr>
                <w:bCs/>
                <w:sz w:val="16"/>
                <w:szCs w:val="16"/>
              </w:rPr>
              <w:t>19.8 (6.1)</w:t>
            </w:r>
          </w:p>
        </w:tc>
        <w:tc>
          <w:tcPr>
            <w:tcW w:w="401" w:type="pct"/>
            <w:tcMar>
              <w:left w:w="28" w:type="dxa"/>
              <w:right w:w="28" w:type="dxa"/>
            </w:tcMar>
          </w:tcPr>
          <w:p w14:paraId="5F86A28A" w14:textId="77777777" w:rsidR="00691782" w:rsidRPr="0065407C" w:rsidRDefault="00691782" w:rsidP="00433C1A">
            <w:pPr>
              <w:jc w:val="center"/>
              <w:rPr>
                <w:bCs/>
                <w:sz w:val="16"/>
                <w:szCs w:val="16"/>
              </w:rPr>
            </w:pPr>
            <w:r w:rsidRPr="0065407C">
              <w:rPr>
                <w:bCs/>
                <w:sz w:val="16"/>
                <w:szCs w:val="16"/>
              </w:rPr>
              <w:t>19.2 (56.0)</w:t>
            </w:r>
          </w:p>
        </w:tc>
        <w:tc>
          <w:tcPr>
            <w:tcW w:w="401" w:type="pct"/>
            <w:tcMar>
              <w:left w:w="28" w:type="dxa"/>
              <w:right w:w="28" w:type="dxa"/>
            </w:tcMar>
          </w:tcPr>
          <w:p w14:paraId="4B166498" w14:textId="77777777" w:rsidR="00691782" w:rsidRPr="0065407C" w:rsidRDefault="00691782" w:rsidP="00433C1A">
            <w:pPr>
              <w:jc w:val="center"/>
              <w:rPr>
                <w:bCs/>
                <w:sz w:val="16"/>
                <w:szCs w:val="16"/>
              </w:rPr>
            </w:pPr>
            <w:r w:rsidRPr="0065407C">
              <w:rPr>
                <w:bCs/>
                <w:sz w:val="16"/>
                <w:szCs w:val="16"/>
              </w:rPr>
              <w:t>8.3 (1.7)</w:t>
            </w:r>
          </w:p>
        </w:tc>
        <w:tc>
          <w:tcPr>
            <w:tcW w:w="405" w:type="pct"/>
            <w:tcMar>
              <w:left w:w="28" w:type="dxa"/>
              <w:right w:w="28" w:type="dxa"/>
            </w:tcMar>
          </w:tcPr>
          <w:p w14:paraId="351DFA9A" w14:textId="77777777" w:rsidR="00691782" w:rsidRPr="0065407C" w:rsidRDefault="00691782" w:rsidP="00433C1A">
            <w:pPr>
              <w:jc w:val="center"/>
              <w:rPr>
                <w:bCs/>
                <w:sz w:val="16"/>
                <w:szCs w:val="16"/>
              </w:rPr>
            </w:pPr>
            <w:r w:rsidRPr="0065407C">
              <w:rPr>
                <w:bCs/>
                <w:sz w:val="16"/>
                <w:szCs w:val="16"/>
              </w:rPr>
              <w:t>—</w:t>
            </w:r>
          </w:p>
        </w:tc>
        <w:tc>
          <w:tcPr>
            <w:tcW w:w="134" w:type="pct"/>
            <w:tcMar>
              <w:left w:w="28" w:type="dxa"/>
              <w:right w:w="28" w:type="dxa"/>
            </w:tcMar>
          </w:tcPr>
          <w:p w14:paraId="5A23C88D" w14:textId="77777777" w:rsidR="00691782" w:rsidRPr="0065407C" w:rsidRDefault="00691782" w:rsidP="00433C1A">
            <w:pPr>
              <w:jc w:val="center"/>
              <w:rPr>
                <w:bCs/>
                <w:sz w:val="16"/>
                <w:szCs w:val="16"/>
              </w:rPr>
            </w:pPr>
            <w:r w:rsidRPr="0065407C">
              <w:rPr>
                <w:bCs/>
                <w:sz w:val="16"/>
                <w:szCs w:val="16"/>
              </w:rPr>
              <w:t>5</w:t>
            </w:r>
          </w:p>
        </w:tc>
        <w:tc>
          <w:tcPr>
            <w:tcW w:w="337" w:type="pct"/>
            <w:tcMar>
              <w:left w:w="28" w:type="dxa"/>
              <w:right w:w="28" w:type="dxa"/>
            </w:tcMar>
          </w:tcPr>
          <w:p w14:paraId="29D1A490" w14:textId="77777777" w:rsidR="00691782" w:rsidRPr="0065407C" w:rsidRDefault="00691782" w:rsidP="00433C1A">
            <w:pPr>
              <w:jc w:val="center"/>
              <w:rPr>
                <w:b/>
                <w:bCs/>
                <w:sz w:val="16"/>
                <w:szCs w:val="16"/>
              </w:rPr>
            </w:pPr>
            <w:r w:rsidRPr="0065407C">
              <w:rPr>
                <w:b/>
                <w:bCs/>
                <w:sz w:val="16"/>
                <w:szCs w:val="16"/>
              </w:rPr>
              <w:t>553.82</w:t>
            </w:r>
            <w:r w:rsidRPr="0065407C">
              <w:rPr>
                <w:bCs/>
                <w:sz w:val="16"/>
                <w:szCs w:val="16"/>
                <w:vertAlign w:val="superscript"/>
              </w:rPr>
              <w:t>K</w:t>
            </w:r>
          </w:p>
        </w:tc>
        <w:tc>
          <w:tcPr>
            <w:tcW w:w="249" w:type="pct"/>
          </w:tcPr>
          <w:p w14:paraId="6AA2EBE5" w14:textId="77777777" w:rsidR="00691782" w:rsidRPr="0065407C" w:rsidRDefault="00691782" w:rsidP="00433C1A">
            <w:pPr>
              <w:jc w:val="center"/>
              <w:rPr>
                <w:b/>
                <w:bCs/>
                <w:sz w:val="16"/>
                <w:szCs w:val="16"/>
              </w:rPr>
            </w:pPr>
            <w:r w:rsidRPr="0065407C">
              <w:rPr>
                <w:b/>
                <w:bCs/>
                <w:sz w:val="16"/>
                <w:szCs w:val="16"/>
              </w:rPr>
              <w:t>.617</w:t>
            </w:r>
          </w:p>
        </w:tc>
        <w:tc>
          <w:tcPr>
            <w:tcW w:w="255" w:type="pct"/>
            <w:tcMar>
              <w:left w:w="28" w:type="dxa"/>
              <w:right w:w="28" w:type="dxa"/>
            </w:tcMar>
          </w:tcPr>
          <w:p w14:paraId="0740AA41" w14:textId="77777777" w:rsidR="00691782" w:rsidRPr="0065407C" w:rsidRDefault="00691782" w:rsidP="00433C1A">
            <w:pPr>
              <w:jc w:val="right"/>
              <w:rPr>
                <w:b/>
                <w:bCs/>
                <w:sz w:val="16"/>
                <w:szCs w:val="16"/>
              </w:rPr>
            </w:pPr>
            <w:r w:rsidRPr="0065407C">
              <w:rPr>
                <w:b/>
                <w:bCs/>
                <w:sz w:val="16"/>
                <w:szCs w:val="16"/>
              </w:rPr>
              <w:t>&lt;.001</w:t>
            </w:r>
          </w:p>
        </w:tc>
      </w:tr>
      <w:tr w:rsidR="00691782" w:rsidRPr="0065407C" w14:paraId="57AF952A" w14:textId="77777777" w:rsidTr="00433C1A">
        <w:trPr>
          <w:jc w:val="center"/>
        </w:trPr>
        <w:tc>
          <w:tcPr>
            <w:tcW w:w="1148" w:type="pct"/>
            <w:tcMar>
              <w:left w:w="28" w:type="dxa"/>
              <w:right w:w="28" w:type="dxa"/>
            </w:tcMar>
          </w:tcPr>
          <w:p w14:paraId="0BA6B225" w14:textId="77777777" w:rsidR="00691782" w:rsidRPr="0065407C" w:rsidRDefault="00691782" w:rsidP="00433C1A">
            <w:pPr>
              <w:ind w:left="226"/>
              <w:rPr>
                <w:bCs/>
                <w:sz w:val="16"/>
                <w:szCs w:val="16"/>
              </w:rPr>
            </w:pPr>
            <w:r w:rsidRPr="0065407C">
              <w:rPr>
                <w:bCs/>
                <w:sz w:val="16"/>
                <w:szCs w:val="16"/>
              </w:rPr>
              <w:t xml:space="preserve">PANSS negative score </w:t>
            </w:r>
          </w:p>
        </w:tc>
        <w:tc>
          <w:tcPr>
            <w:tcW w:w="401" w:type="pct"/>
            <w:tcMar>
              <w:left w:w="28" w:type="dxa"/>
              <w:right w:w="28" w:type="dxa"/>
            </w:tcMar>
          </w:tcPr>
          <w:p w14:paraId="150CE4F3" w14:textId="77777777" w:rsidR="00691782" w:rsidRPr="0065407C" w:rsidRDefault="00691782" w:rsidP="00433C1A">
            <w:pPr>
              <w:jc w:val="center"/>
              <w:rPr>
                <w:bCs/>
                <w:sz w:val="16"/>
                <w:szCs w:val="16"/>
              </w:rPr>
            </w:pPr>
            <w:r w:rsidRPr="0065407C">
              <w:rPr>
                <w:bCs/>
                <w:sz w:val="16"/>
                <w:szCs w:val="16"/>
              </w:rPr>
              <w:t>12.0 (5.4)</w:t>
            </w:r>
          </w:p>
        </w:tc>
        <w:tc>
          <w:tcPr>
            <w:tcW w:w="401" w:type="pct"/>
            <w:tcMar>
              <w:left w:w="28" w:type="dxa"/>
              <w:right w:w="28" w:type="dxa"/>
            </w:tcMar>
          </w:tcPr>
          <w:p w14:paraId="2AB7F7E6" w14:textId="77777777" w:rsidR="00691782" w:rsidRPr="0065407C" w:rsidRDefault="00691782" w:rsidP="00433C1A">
            <w:pPr>
              <w:jc w:val="center"/>
              <w:rPr>
                <w:bCs/>
                <w:sz w:val="16"/>
                <w:szCs w:val="16"/>
              </w:rPr>
            </w:pPr>
            <w:r w:rsidRPr="0065407C">
              <w:rPr>
                <w:bCs/>
                <w:sz w:val="16"/>
                <w:szCs w:val="16"/>
              </w:rPr>
              <w:t>12.7 (6.2)</w:t>
            </w:r>
          </w:p>
        </w:tc>
        <w:tc>
          <w:tcPr>
            <w:tcW w:w="401" w:type="pct"/>
            <w:tcMar>
              <w:left w:w="28" w:type="dxa"/>
              <w:right w:w="28" w:type="dxa"/>
            </w:tcMar>
          </w:tcPr>
          <w:p w14:paraId="6EAE002E" w14:textId="77777777" w:rsidR="00691782" w:rsidRPr="0065407C" w:rsidRDefault="00691782" w:rsidP="00433C1A">
            <w:pPr>
              <w:jc w:val="center"/>
              <w:rPr>
                <w:bCs/>
                <w:sz w:val="16"/>
                <w:szCs w:val="16"/>
              </w:rPr>
            </w:pPr>
            <w:r w:rsidRPr="0065407C">
              <w:rPr>
                <w:bCs/>
                <w:sz w:val="16"/>
                <w:szCs w:val="16"/>
              </w:rPr>
              <w:t>15.6 (7.4)</w:t>
            </w:r>
          </w:p>
        </w:tc>
        <w:tc>
          <w:tcPr>
            <w:tcW w:w="467" w:type="pct"/>
            <w:tcMar>
              <w:left w:w="28" w:type="dxa"/>
              <w:right w:w="28" w:type="dxa"/>
            </w:tcMar>
          </w:tcPr>
          <w:p w14:paraId="2449C572" w14:textId="77777777" w:rsidR="00691782" w:rsidRPr="0065407C" w:rsidRDefault="00691782" w:rsidP="00433C1A">
            <w:pPr>
              <w:jc w:val="center"/>
              <w:rPr>
                <w:bCs/>
                <w:sz w:val="16"/>
                <w:szCs w:val="16"/>
              </w:rPr>
            </w:pPr>
            <w:r w:rsidRPr="0065407C">
              <w:rPr>
                <w:bCs/>
                <w:sz w:val="16"/>
                <w:szCs w:val="16"/>
              </w:rPr>
              <w:t>17.9 (7.6)</w:t>
            </w:r>
          </w:p>
        </w:tc>
        <w:tc>
          <w:tcPr>
            <w:tcW w:w="401" w:type="pct"/>
            <w:tcMar>
              <w:left w:w="28" w:type="dxa"/>
              <w:right w:w="28" w:type="dxa"/>
            </w:tcMar>
          </w:tcPr>
          <w:p w14:paraId="3D286D12" w14:textId="77777777" w:rsidR="00691782" w:rsidRPr="0065407C" w:rsidRDefault="00691782" w:rsidP="00433C1A">
            <w:pPr>
              <w:jc w:val="center"/>
              <w:rPr>
                <w:bCs/>
                <w:sz w:val="16"/>
                <w:szCs w:val="16"/>
              </w:rPr>
            </w:pPr>
            <w:r w:rsidRPr="0065407C">
              <w:rPr>
                <w:bCs/>
                <w:sz w:val="16"/>
                <w:szCs w:val="16"/>
              </w:rPr>
              <w:t>14.7 (7.2)</w:t>
            </w:r>
          </w:p>
        </w:tc>
        <w:tc>
          <w:tcPr>
            <w:tcW w:w="401" w:type="pct"/>
            <w:tcMar>
              <w:left w:w="28" w:type="dxa"/>
              <w:right w:w="28" w:type="dxa"/>
            </w:tcMar>
          </w:tcPr>
          <w:p w14:paraId="52ED3064" w14:textId="77777777" w:rsidR="00691782" w:rsidRPr="0065407C" w:rsidRDefault="00691782" w:rsidP="00433C1A">
            <w:pPr>
              <w:jc w:val="center"/>
              <w:rPr>
                <w:bCs/>
                <w:sz w:val="16"/>
                <w:szCs w:val="16"/>
              </w:rPr>
            </w:pPr>
            <w:r w:rsidRPr="0065407C">
              <w:rPr>
                <w:bCs/>
                <w:sz w:val="16"/>
                <w:szCs w:val="16"/>
              </w:rPr>
              <w:t>12.9 (5.2)</w:t>
            </w:r>
          </w:p>
        </w:tc>
        <w:tc>
          <w:tcPr>
            <w:tcW w:w="405" w:type="pct"/>
            <w:tcMar>
              <w:left w:w="28" w:type="dxa"/>
              <w:right w:w="28" w:type="dxa"/>
            </w:tcMar>
          </w:tcPr>
          <w:p w14:paraId="706658E6" w14:textId="77777777" w:rsidR="00691782" w:rsidRPr="0065407C" w:rsidRDefault="00691782" w:rsidP="00433C1A">
            <w:pPr>
              <w:jc w:val="center"/>
              <w:rPr>
                <w:bCs/>
                <w:sz w:val="16"/>
                <w:szCs w:val="16"/>
              </w:rPr>
            </w:pPr>
            <w:r w:rsidRPr="0065407C">
              <w:rPr>
                <w:bCs/>
                <w:sz w:val="16"/>
                <w:szCs w:val="16"/>
              </w:rPr>
              <w:t>—</w:t>
            </w:r>
          </w:p>
        </w:tc>
        <w:tc>
          <w:tcPr>
            <w:tcW w:w="134" w:type="pct"/>
            <w:tcMar>
              <w:left w:w="28" w:type="dxa"/>
              <w:right w:w="28" w:type="dxa"/>
            </w:tcMar>
          </w:tcPr>
          <w:p w14:paraId="216D50F7" w14:textId="77777777" w:rsidR="00691782" w:rsidRPr="0065407C" w:rsidRDefault="00691782" w:rsidP="00433C1A">
            <w:pPr>
              <w:jc w:val="center"/>
              <w:rPr>
                <w:bCs/>
                <w:sz w:val="16"/>
                <w:szCs w:val="16"/>
              </w:rPr>
            </w:pPr>
            <w:r w:rsidRPr="0065407C">
              <w:rPr>
                <w:bCs/>
                <w:sz w:val="16"/>
                <w:szCs w:val="16"/>
              </w:rPr>
              <w:t>5</w:t>
            </w:r>
          </w:p>
        </w:tc>
        <w:tc>
          <w:tcPr>
            <w:tcW w:w="337" w:type="pct"/>
            <w:tcMar>
              <w:left w:w="28" w:type="dxa"/>
              <w:right w:w="28" w:type="dxa"/>
            </w:tcMar>
          </w:tcPr>
          <w:p w14:paraId="79C7CC4C" w14:textId="77777777" w:rsidR="00691782" w:rsidRPr="0065407C" w:rsidRDefault="00691782" w:rsidP="00433C1A">
            <w:pPr>
              <w:jc w:val="center"/>
              <w:rPr>
                <w:b/>
                <w:bCs/>
                <w:sz w:val="16"/>
                <w:szCs w:val="16"/>
              </w:rPr>
            </w:pPr>
            <w:r w:rsidRPr="0065407C">
              <w:rPr>
                <w:b/>
                <w:bCs/>
                <w:sz w:val="16"/>
                <w:szCs w:val="16"/>
              </w:rPr>
              <w:t>59.62</w:t>
            </w:r>
            <w:r w:rsidRPr="0065407C">
              <w:rPr>
                <w:bCs/>
                <w:sz w:val="16"/>
                <w:szCs w:val="16"/>
                <w:vertAlign w:val="superscript"/>
              </w:rPr>
              <w:t>K</w:t>
            </w:r>
          </w:p>
        </w:tc>
        <w:tc>
          <w:tcPr>
            <w:tcW w:w="249" w:type="pct"/>
          </w:tcPr>
          <w:p w14:paraId="00F58523" w14:textId="77777777" w:rsidR="00691782" w:rsidRPr="0065407C" w:rsidRDefault="00691782" w:rsidP="00433C1A">
            <w:pPr>
              <w:jc w:val="center"/>
              <w:rPr>
                <w:b/>
                <w:bCs/>
                <w:sz w:val="16"/>
                <w:szCs w:val="16"/>
              </w:rPr>
            </w:pPr>
            <w:r w:rsidRPr="0065407C">
              <w:rPr>
                <w:b/>
                <w:bCs/>
                <w:sz w:val="16"/>
                <w:szCs w:val="16"/>
              </w:rPr>
              <w:t>.061</w:t>
            </w:r>
          </w:p>
        </w:tc>
        <w:tc>
          <w:tcPr>
            <w:tcW w:w="255" w:type="pct"/>
            <w:tcMar>
              <w:left w:w="28" w:type="dxa"/>
              <w:right w:w="28" w:type="dxa"/>
            </w:tcMar>
          </w:tcPr>
          <w:p w14:paraId="66013733" w14:textId="77777777" w:rsidR="00691782" w:rsidRPr="0065407C" w:rsidRDefault="00691782" w:rsidP="00433C1A">
            <w:pPr>
              <w:jc w:val="right"/>
              <w:rPr>
                <w:b/>
                <w:bCs/>
                <w:sz w:val="16"/>
                <w:szCs w:val="16"/>
              </w:rPr>
            </w:pPr>
            <w:r w:rsidRPr="0065407C">
              <w:rPr>
                <w:b/>
                <w:bCs/>
                <w:sz w:val="16"/>
                <w:szCs w:val="16"/>
              </w:rPr>
              <w:t>&lt;.001</w:t>
            </w:r>
          </w:p>
        </w:tc>
      </w:tr>
      <w:tr w:rsidR="00691782" w:rsidRPr="0065407C" w14:paraId="2B3C98CD" w14:textId="77777777" w:rsidTr="00433C1A">
        <w:trPr>
          <w:jc w:val="center"/>
        </w:trPr>
        <w:tc>
          <w:tcPr>
            <w:tcW w:w="1148" w:type="pct"/>
            <w:tcMar>
              <w:left w:w="28" w:type="dxa"/>
              <w:right w:w="28" w:type="dxa"/>
            </w:tcMar>
          </w:tcPr>
          <w:p w14:paraId="05FA584F" w14:textId="77777777" w:rsidR="00691782" w:rsidRPr="0065407C" w:rsidRDefault="00691782" w:rsidP="00433C1A">
            <w:pPr>
              <w:ind w:left="226"/>
              <w:rPr>
                <w:bCs/>
                <w:sz w:val="16"/>
                <w:szCs w:val="16"/>
              </w:rPr>
            </w:pPr>
            <w:r w:rsidRPr="0065407C">
              <w:rPr>
                <w:bCs/>
                <w:sz w:val="16"/>
                <w:szCs w:val="16"/>
              </w:rPr>
              <w:t xml:space="preserve">PANSS general score </w:t>
            </w:r>
          </w:p>
        </w:tc>
        <w:tc>
          <w:tcPr>
            <w:tcW w:w="401" w:type="pct"/>
            <w:tcMar>
              <w:left w:w="28" w:type="dxa"/>
              <w:right w:w="28" w:type="dxa"/>
            </w:tcMar>
          </w:tcPr>
          <w:p w14:paraId="701A7F53" w14:textId="77777777" w:rsidR="00691782" w:rsidRPr="0065407C" w:rsidRDefault="00691782" w:rsidP="00433C1A">
            <w:pPr>
              <w:jc w:val="center"/>
              <w:rPr>
                <w:bCs/>
                <w:sz w:val="16"/>
                <w:szCs w:val="16"/>
              </w:rPr>
            </w:pPr>
            <w:r w:rsidRPr="0065407C">
              <w:rPr>
                <w:bCs/>
                <w:sz w:val="16"/>
                <w:szCs w:val="16"/>
              </w:rPr>
              <w:t>26.2 (6.5)</w:t>
            </w:r>
          </w:p>
        </w:tc>
        <w:tc>
          <w:tcPr>
            <w:tcW w:w="401" w:type="pct"/>
            <w:tcMar>
              <w:left w:w="28" w:type="dxa"/>
              <w:right w:w="28" w:type="dxa"/>
            </w:tcMar>
          </w:tcPr>
          <w:p w14:paraId="43938EEF" w14:textId="77777777" w:rsidR="00691782" w:rsidRPr="0065407C" w:rsidRDefault="00691782" w:rsidP="00433C1A">
            <w:pPr>
              <w:jc w:val="center"/>
              <w:rPr>
                <w:bCs/>
                <w:sz w:val="16"/>
                <w:szCs w:val="16"/>
              </w:rPr>
            </w:pPr>
            <w:r w:rsidRPr="0065407C">
              <w:rPr>
                <w:bCs/>
                <w:sz w:val="16"/>
                <w:szCs w:val="16"/>
              </w:rPr>
              <w:t>29.0 (7.5)</w:t>
            </w:r>
          </w:p>
        </w:tc>
        <w:tc>
          <w:tcPr>
            <w:tcW w:w="401" w:type="pct"/>
            <w:tcMar>
              <w:left w:w="28" w:type="dxa"/>
              <w:right w:w="28" w:type="dxa"/>
            </w:tcMar>
          </w:tcPr>
          <w:p w14:paraId="0EDF435D" w14:textId="77777777" w:rsidR="00691782" w:rsidRPr="0065407C" w:rsidRDefault="00691782" w:rsidP="00433C1A">
            <w:pPr>
              <w:jc w:val="center"/>
              <w:rPr>
                <w:bCs/>
                <w:sz w:val="16"/>
                <w:szCs w:val="16"/>
              </w:rPr>
            </w:pPr>
            <w:r w:rsidRPr="0065407C">
              <w:rPr>
                <w:bCs/>
                <w:sz w:val="16"/>
                <w:szCs w:val="16"/>
              </w:rPr>
              <w:t>31.6 (8.5)</w:t>
            </w:r>
          </w:p>
        </w:tc>
        <w:tc>
          <w:tcPr>
            <w:tcW w:w="467" w:type="pct"/>
            <w:tcMar>
              <w:left w:w="28" w:type="dxa"/>
              <w:right w:w="28" w:type="dxa"/>
            </w:tcMar>
          </w:tcPr>
          <w:p w14:paraId="262806C7" w14:textId="77777777" w:rsidR="00691782" w:rsidRPr="0065407C" w:rsidRDefault="00691782" w:rsidP="00433C1A">
            <w:pPr>
              <w:jc w:val="center"/>
              <w:rPr>
                <w:bCs/>
                <w:sz w:val="16"/>
                <w:szCs w:val="16"/>
              </w:rPr>
            </w:pPr>
            <w:r w:rsidRPr="0065407C">
              <w:rPr>
                <w:bCs/>
                <w:sz w:val="16"/>
                <w:szCs w:val="16"/>
              </w:rPr>
              <w:t>36.4 (10.9)</w:t>
            </w:r>
          </w:p>
        </w:tc>
        <w:tc>
          <w:tcPr>
            <w:tcW w:w="401" w:type="pct"/>
            <w:tcMar>
              <w:left w:w="28" w:type="dxa"/>
              <w:right w:w="28" w:type="dxa"/>
            </w:tcMar>
          </w:tcPr>
          <w:p w14:paraId="6898B86A" w14:textId="77777777" w:rsidR="00691782" w:rsidRPr="0065407C" w:rsidRDefault="00691782" w:rsidP="00433C1A">
            <w:pPr>
              <w:jc w:val="center"/>
              <w:rPr>
                <w:bCs/>
                <w:sz w:val="16"/>
                <w:szCs w:val="16"/>
              </w:rPr>
            </w:pPr>
            <w:r w:rsidRPr="0065407C">
              <w:rPr>
                <w:bCs/>
                <w:sz w:val="16"/>
                <w:szCs w:val="16"/>
              </w:rPr>
              <w:t>33.6 (10.8)</w:t>
            </w:r>
          </w:p>
        </w:tc>
        <w:tc>
          <w:tcPr>
            <w:tcW w:w="401" w:type="pct"/>
            <w:tcMar>
              <w:left w:w="28" w:type="dxa"/>
              <w:right w:w="28" w:type="dxa"/>
            </w:tcMar>
          </w:tcPr>
          <w:p w14:paraId="45E79638" w14:textId="77777777" w:rsidR="00691782" w:rsidRPr="0065407C" w:rsidRDefault="00691782" w:rsidP="00433C1A">
            <w:pPr>
              <w:jc w:val="center"/>
              <w:rPr>
                <w:bCs/>
                <w:sz w:val="16"/>
                <w:szCs w:val="16"/>
              </w:rPr>
            </w:pPr>
            <w:r w:rsidRPr="0065407C">
              <w:rPr>
                <w:bCs/>
                <w:sz w:val="16"/>
                <w:szCs w:val="16"/>
              </w:rPr>
              <w:t>28.3 (7.4)</w:t>
            </w:r>
          </w:p>
        </w:tc>
        <w:tc>
          <w:tcPr>
            <w:tcW w:w="405" w:type="pct"/>
            <w:tcMar>
              <w:left w:w="28" w:type="dxa"/>
              <w:right w:w="28" w:type="dxa"/>
            </w:tcMar>
          </w:tcPr>
          <w:p w14:paraId="607AC8C5" w14:textId="77777777" w:rsidR="00691782" w:rsidRPr="0065407C" w:rsidRDefault="00691782" w:rsidP="00433C1A">
            <w:pPr>
              <w:jc w:val="center"/>
              <w:rPr>
                <w:bCs/>
                <w:sz w:val="16"/>
                <w:szCs w:val="16"/>
              </w:rPr>
            </w:pPr>
            <w:r w:rsidRPr="0065407C">
              <w:rPr>
                <w:bCs/>
                <w:sz w:val="16"/>
                <w:szCs w:val="16"/>
              </w:rPr>
              <w:t>—</w:t>
            </w:r>
          </w:p>
        </w:tc>
        <w:tc>
          <w:tcPr>
            <w:tcW w:w="134" w:type="pct"/>
            <w:tcMar>
              <w:left w:w="28" w:type="dxa"/>
              <w:right w:w="28" w:type="dxa"/>
            </w:tcMar>
          </w:tcPr>
          <w:p w14:paraId="61751305" w14:textId="77777777" w:rsidR="00691782" w:rsidRPr="0065407C" w:rsidRDefault="00691782" w:rsidP="00433C1A">
            <w:pPr>
              <w:jc w:val="center"/>
              <w:rPr>
                <w:bCs/>
                <w:sz w:val="16"/>
                <w:szCs w:val="16"/>
              </w:rPr>
            </w:pPr>
            <w:r w:rsidRPr="0065407C">
              <w:rPr>
                <w:bCs/>
                <w:sz w:val="16"/>
                <w:szCs w:val="16"/>
              </w:rPr>
              <w:t>5</w:t>
            </w:r>
          </w:p>
        </w:tc>
        <w:tc>
          <w:tcPr>
            <w:tcW w:w="337" w:type="pct"/>
            <w:tcMar>
              <w:left w:w="28" w:type="dxa"/>
              <w:right w:w="28" w:type="dxa"/>
            </w:tcMar>
          </w:tcPr>
          <w:p w14:paraId="63677E68" w14:textId="77777777" w:rsidR="00691782" w:rsidRPr="0065407C" w:rsidRDefault="00691782" w:rsidP="00433C1A">
            <w:pPr>
              <w:jc w:val="center"/>
              <w:rPr>
                <w:b/>
                <w:bCs/>
                <w:sz w:val="16"/>
                <w:szCs w:val="16"/>
              </w:rPr>
            </w:pPr>
            <w:r w:rsidRPr="0065407C">
              <w:rPr>
                <w:b/>
                <w:bCs/>
                <w:sz w:val="16"/>
                <w:szCs w:val="16"/>
              </w:rPr>
              <w:t>93.84</w:t>
            </w:r>
            <w:r w:rsidRPr="0065407C">
              <w:rPr>
                <w:bCs/>
                <w:sz w:val="16"/>
                <w:szCs w:val="16"/>
                <w:vertAlign w:val="superscript"/>
              </w:rPr>
              <w:t>K</w:t>
            </w:r>
          </w:p>
        </w:tc>
        <w:tc>
          <w:tcPr>
            <w:tcW w:w="249" w:type="pct"/>
          </w:tcPr>
          <w:p w14:paraId="14694296" w14:textId="77777777" w:rsidR="00691782" w:rsidRPr="0065407C" w:rsidRDefault="00691782" w:rsidP="00433C1A">
            <w:pPr>
              <w:jc w:val="center"/>
              <w:rPr>
                <w:b/>
                <w:bCs/>
                <w:sz w:val="16"/>
                <w:szCs w:val="16"/>
              </w:rPr>
            </w:pPr>
            <w:r w:rsidRPr="0065407C">
              <w:rPr>
                <w:b/>
                <w:bCs/>
                <w:sz w:val="16"/>
                <w:szCs w:val="16"/>
              </w:rPr>
              <w:t>.101</w:t>
            </w:r>
          </w:p>
        </w:tc>
        <w:tc>
          <w:tcPr>
            <w:tcW w:w="255" w:type="pct"/>
            <w:tcMar>
              <w:left w:w="28" w:type="dxa"/>
              <w:right w:w="28" w:type="dxa"/>
            </w:tcMar>
          </w:tcPr>
          <w:p w14:paraId="252C3010" w14:textId="77777777" w:rsidR="00691782" w:rsidRPr="0065407C" w:rsidRDefault="00691782" w:rsidP="00433C1A">
            <w:pPr>
              <w:jc w:val="right"/>
              <w:rPr>
                <w:b/>
                <w:bCs/>
                <w:sz w:val="16"/>
                <w:szCs w:val="16"/>
              </w:rPr>
            </w:pPr>
            <w:r w:rsidRPr="0065407C">
              <w:rPr>
                <w:b/>
                <w:bCs/>
                <w:sz w:val="16"/>
                <w:szCs w:val="16"/>
              </w:rPr>
              <w:t>&lt;.001</w:t>
            </w:r>
          </w:p>
        </w:tc>
      </w:tr>
      <w:tr w:rsidR="00691782" w:rsidRPr="0065407C" w14:paraId="04DD9959" w14:textId="77777777" w:rsidTr="00433C1A">
        <w:trPr>
          <w:jc w:val="center"/>
        </w:trPr>
        <w:tc>
          <w:tcPr>
            <w:tcW w:w="5000" w:type="pct"/>
            <w:gridSpan w:val="12"/>
            <w:tcBorders>
              <w:bottom w:val="nil"/>
            </w:tcBorders>
            <w:tcMar>
              <w:left w:w="28" w:type="dxa"/>
              <w:right w:w="28" w:type="dxa"/>
            </w:tcMar>
          </w:tcPr>
          <w:p w14:paraId="4EBEB2C9" w14:textId="77777777" w:rsidR="00691782" w:rsidRPr="0065407C" w:rsidRDefault="00691782" w:rsidP="00433C1A">
            <w:pPr>
              <w:spacing w:before="60"/>
              <w:ind w:left="113"/>
              <w:rPr>
                <w:bCs/>
                <w:i/>
                <w:sz w:val="16"/>
                <w:szCs w:val="16"/>
              </w:rPr>
            </w:pPr>
            <w:r w:rsidRPr="0065407C">
              <w:rPr>
                <w:bCs/>
                <w:i/>
                <w:sz w:val="16"/>
                <w:szCs w:val="16"/>
              </w:rPr>
              <w:t>Beck Depression Inventory (BDI)-2</w:t>
            </w:r>
          </w:p>
        </w:tc>
      </w:tr>
      <w:tr w:rsidR="00691782" w:rsidRPr="0065407C" w14:paraId="7240DF72" w14:textId="77777777" w:rsidTr="00433C1A">
        <w:trPr>
          <w:jc w:val="center"/>
        </w:trPr>
        <w:tc>
          <w:tcPr>
            <w:tcW w:w="1148" w:type="pct"/>
            <w:tcBorders>
              <w:top w:val="nil"/>
              <w:bottom w:val="single" w:sz="4" w:space="0" w:color="auto"/>
            </w:tcBorders>
            <w:tcMar>
              <w:left w:w="28" w:type="dxa"/>
              <w:right w:w="28" w:type="dxa"/>
            </w:tcMar>
          </w:tcPr>
          <w:p w14:paraId="44509405" w14:textId="77777777" w:rsidR="00691782" w:rsidRPr="0065407C" w:rsidRDefault="00691782" w:rsidP="00433C1A">
            <w:pPr>
              <w:ind w:left="226"/>
              <w:rPr>
                <w:bCs/>
                <w:sz w:val="16"/>
                <w:szCs w:val="16"/>
              </w:rPr>
            </w:pPr>
            <w:r w:rsidRPr="0065407C">
              <w:rPr>
                <w:bCs/>
                <w:sz w:val="16"/>
                <w:szCs w:val="16"/>
              </w:rPr>
              <w:t xml:space="preserve">BDI-2 sum score </w:t>
            </w:r>
          </w:p>
        </w:tc>
        <w:tc>
          <w:tcPr>
            <w:tcW w:w="401" w:type="pct"/>
            <w:tcBorders>
              <w:top w:val="nil"/>
              <w:bottom w:val="single" w:sz="4" w:space="0" w:color="auto"/>
            </w:tcBorders>
            <w:tcMar>
              <w:left w:w="28" w:type="dxa"/>
              <w:right w:w="28" w:type="dxa"/>
            </w:tcMar>
          </w:tcPr>
          <w:p w14:paraId="624B4F7E" w14:textId="77777777" w:rsidR="00691782" w:rsidRPr="0065407C" w:rsidRDefault="00691782" w:rsidP="00433C1A">
            <w:pPr>
              <w:jc w:val="center"/>
              <w:rPr>
                <w:bCs/>
                <w:sz w:val="16"/>
                <w:szCs w:val="16"/>
              </w:rPr>
            </w:pPr>
            <w:r w:rsidRPr="0065407C">
              <w:rPr>
                <w:bCs/>
                <w:sz w:val="16"/>
                <w:szCs w:val="16"/>
              </w:rPr>
              <w:t>25.6 (10.1)</w:t>
            </w:r>
          </w:p>
        </w:tc>
        <w:tc>
          <w:tcPr>
            <w:tcW w:w="401" w:type="pct"/>
            <w:tcBorders>
              <w:top w:val="nil"/>
              <w:bottom w:val="single" w:sz="4" w:space="0" w:color="auto"/>
            </w:tcBorders>
            <w:tcMar>
              <w:left w:w="28" w:type="dxa"/>
              <w:right w:w="28" w:type="dxa"/>
            </w:tcMar>
          </w:tcPr>
          <w:p w14:paraId="7E358024" w14:textId="77777777" w:rsidR="00691782" w:rsidRPr="0065407C" w:rsidRDefault="00691782" w:rsidP="00433C1A">
            <w:pPr>
              <w:jc w:val="center"/>
              <w:rPr>
                <w:bCs/>
                <w:sz w:val="16"/>
                <w:szCs w:val="16"/>
              </w:rPr>
            </w:pPr>
            <w:r w:rsidRPr="0065407C">
              <w:rPr>
                <w:bCs/>
                <w:sz w:val="16"/>
                <w:szCs w:val="16"/>
              </w:rPr>
              <w:t>20.5 (11.0)</w:t>
            </w:r>
          </w:p>
        </w:tc>
        <w:tc>
          <w:tcPr>
            <w:tcW w:w="401" w:type="pct"/>
            <w:tcBorders>
              <w:top w:val="nil"/>
              <w:bottom w:val="single" w:sz="4" w:space="0" w:color="auto"/>
            </w:tcBorders>
            <w:tcMar>
              <w:left w:w="28" w:type="dxa"/>
              <w:right w:w="28" w:type="dxa"/>
            </w:tcMar>
          </w:tcPr>
          <w:p w14:paraId="6581F071" w14:textId="77777777" w:rsidR="00691782" w:rsidRPr="0065407C" w:rsidRDefault="00691782" w:rsidP="00433C1A">
            <w:pPr>
              <w:jc w:val="center"/>
              <w:rPr>
                <w:bCs/>
                <w:sz w:val="16"/>
                <w:szCs w:val="16"/>
              </w:rPr>
            </w:pPr>
            <w:r w:rsidRPr="0065407C">
              <w:rPr>
                <w:bCs/>
                <w:sz w:val="16"/>
                <w:szCs w:val="16"/>
              </w:rPr>
              <w:t>29.6 (10.9)</w:t>
            </w:r>
          </w:p>
        </w:tc>
        <w:tc>
          <w:tcPr>
            <w:tcW w:w="467" w:type="pct"/>
            <w:tcBorders>
              <w:top w:val="nil"/>
              <w:bottom w:val="single" w:sz="4" w:space="0" w:color="auto"/>
            </w:tcBorders>
            <w:tcMar>
              <w:left w:w="28" w:type="dxa"/>
              <w:right w:w="28" w:type="dxa"/>
            </w:tcMar>
          </w:tcPr>
          <w:p w14:paraId="44F2198F" w14:textId="77777777" w:rsidR="00691782" w:rsidRPr="0065407C" w:rsidRDefault="00691782" w:rsidP="00433C1A">
            <w:pPr>
              <w:jc w:val="center"/>
              <w:rPr>
                <w:bCs/>
                <w:sz w:val="16"/>
                <w:szCs w:val="16"/>
              </w:rPr>
            </w:pPr>
            <w:r w:rsidRPr="0065407C">
              <w:rPr>
                <w:bCs/>
                <w:sz w:val="16"/>
                <w:szCs w:val="16"/>
              </w:rPr>
              <w:t>21.7 (11.0)</w:t>
            </w:r>
          </w:p>
        </w:tc>
        <w:tc>
          <w:tcPr>
            <w:tcW w:w="401" w:type="pct"/>
            <w:tcBorders>
              <w:top w:val="nil"/>
              <w:bottom w:val="single" w:sz="4" w:space="0" w:color="auto"/>
            </w:tcBorders>
            <w:tcMar>
              <w:left w:w="28" w:type="dxa"/>
              <w:right w:w="28" w:type="dxa"/>
            </w:tcMar>
          </w:tcPr>
          <w:p w14:paraId="16CB5C1E" w14:textId="77777777" w:rsidR="00691782" w:rsidRPr="0065407C" w:rsidRDefault="00691782" w:rsidP="00433C1A">
            <w:pPr>
              <w:jc w:val="center"/>
              <w:rPr>
                <w:bCs/>
                <w:sz w:val="16"/>
                <w:szCs w:val="16"/>
              </w:rPr>
            </w:pPr>
            <w:r w:rsidRPr="0065407C">
              <w:rPr>
                <w:bCs/>
                <w:sz w:val="16"/>
                <w:szCs w:val="16"/>
              </w:rPr>
              <w:t>19.3 (12.9)</w:t>
            </w:r>
          </w:p>
        </w:tc>
        <w:tc>
          <w:tcPr>
            <w:tcW w:w="401" w:type="pct"/>
            <w:tcBorders>
              <w:top w:val="nil"/>
              <w:bottom w:val="single" w:sz="4" w:space="0" w:color="auto"/>
            </w:tcBorders>
            <w:tcMar>
              <w:left w:w="28" w:type="dxa"/>
              <w:right w:w="28" w:type="dxa"/>
            </w:tcMar>
          </w:tcPr>
          <w:p w14:paraId="1299A439" w14:textId="77777777" w:rsidR="00691782" w:rsidRPr="0065407C" w:rsidRDefault="00691782" w:rsidP="00433C1A">
            <w:pPr>
              <w:jc w:val="center"/>
              <w:rPr>
                <w:bCs/>
                <w:sz w:val="16"/>
                <w:szCs w:val="16"/>
              </w:rPr>
            </w:pPr>
            <w:r w:rsidRPr="0065407C">
              <w:rPr>
                <w:bCs/>
                <w:sz w:val="16"/>
                <w:szCs w:val="16"/>
              </w:rPr>
              <w:t>25.2 (12.0)</w:t>
            </w:r>
          </w:p>
        </w:tc>
        <w:tc>
          <w:tcPr>
            <w:tcW w:w="405" w:type="pct"/>
            <w:tcBorders>
              <w:top w:val="nil"/>
              <w:bottom w:val="single" w:sz="4" w:space="0" w:color="auto"/>
            </w:tcBorders>
            <w:tcMar>
              <w:left w:w="28" w:type="dxa"/>
              <w:right w:w="28" w:type="dxa"/>
            </w:tcMar>
          </w:tcPr>
          <w:p w14:paraId="2B3DD076" w14:textId="77777777" w:rsidR="00691782" w:rsidRPr="0065407C" w:rsidRDefault="00691782" w:rsidP="00433C1A">
            <w:pPr>
              <w:jc w:val="center"/>
              <w:rPr>
                <w:bCs/>
                <w:sz w:val="16"/>
                <w:szCs w:val="16"/>
              </w:rPr>
            </w:pPr>
            <w:r w:rsidRPr="0065407C">
              <w:rPr>
                <w:bCs/>
                <w:sz w:val="16"/>
                <w:szCs w:val="16"/>
              </w:rPr>
              <w:t>3.4 (4.9)</w:t>
            </w:r>
          </w:p>
        </w:tc>
        <w:tc>
          <w:tcPr>
            <w:tcW w:w="134" w:type="pct"/>
            <w:tcBorders>
              <w:top w:val="nil"/>
              <w:bottom w:val="single" w:sz="4" w:space="0" w:color="auto"/>
            </w:tcBorders>
            <w:tcMar>
              <w:left w:w="28" w:type="dxa"/>
              <w:right w:w="28" w:type="dxa"/>
            </w:tcMar>
          </w:tcPr>
          <w:p w14:paraId="7D7309B8" w14:textId="77777777" w:rsidR="00691782" w:rsidRPr="0065407C" w:rsidRDefault="00691782" w:rsidP="00433C1A">
            <w:pPr>
              <w:jc w:val="center"/>
              <w:rPr>
                <w:bCs/>
                <w:sz w:val="16"/>
                <w:szCs w:val="16"/>
              </w:rPr>
            </w:pPr>
            <w:r w:rsidRPr="0065407C">
              <w:rPr>
                <w:bCs/>
                <w:sz w:val="16"/>
                <w:szCs w:val="16"/>
              </w:rPr>
              <w:t>6</w:t>
            </w:r>
          </w:p>
        </w:tc>
        <w:tc>
          <w:tcPr>
            <w:tcW w:w="337" w:type="pct"/>
            <w:tcBorders>
              <w:top w:val="nil"/>
              <w:bottom w:val="single" w:sz="4" w:space="0" w:color="auto"/>
            </w:tcBorders>
            <w:tcMar>
              <w:left w:w="28" w:type="dxa"/>
              <w:right w:w="28" w:type="dxa"/>
            </w:tcMar>
          </w:tcPr>
          <w:p w14:paraId="4148C34B" w14:textId="77777777" w:rsidR="00691782" w:rsidRPr="0065407C" w:rsidRDefault="00691782" w:rsidP="00433C1A">
            <w:pPr>
              <w:jc w:val="center"/>
              <w:rPr>
                <w:b/>
                <w:bCs/>
                <w:sz w:val="16"/>
                <w:szCs w:val="16"/>
              </w:rPr>
            </w:pPr>
            <w:r w:rsidRPr="0065407C">
              <w:rPr>
                <w:b/>
                <w:bCs/>
                <w:sz w:val="16"/>
                <w:szCs w:val="16"/>
              </w:rPr>
              <w:t>692.49</w:t>
            </w:r>
            <w:r w:rsidRPr="0065407C">
              <w:rPr>
                <w:bCs/>
                <w:sz w:val="16"/>
                <w:szCs w:val="16"/>
                <w:vertAlign w:val="superscript"/>
              </w:rPr>
              <w:t>K</w:t>
            </w:r>
          </w:p>
        </w:tc>
        <w:tc>
          <w:tcPr>
            <w:tcW w:w="249" w:type="pct"/>
            <w:tcBorders>
              <w:top w:val="nil"/>
              <w:bottom w:val="single" w:sz="4" w:space="0" w:color="auto"/>
            </w:tcBorders>
          </w:tcPr>
          <w:p w14:paraId="1F78DA02" w14:textId="77777777" w:rsidR="00691782" w:rsidRPr="0065407C" w:rsidRDefault="00691782" w:rsidP="00433C1A">
            <w:pPr>
              <w:jc w:val="center"/>
              <w:rPr>
                <w:b/>
                <w:bCs/>
                <w:sz w:val="16"/>
                <w:szCs w:val="16"/>
              </w:rPr>
            </w:pPr>
            <w:r w:rsidRPr="0065407C">
              <w:rPr>
                <w:b/>
                <w:bCs/>
                <w:sz w:val="16"/>
                <w:szCs w:val="16"/>
              </w:rPr>
              <w:t>.568</w:t>
            </w:r>
          </w:p>
        </w:tc>
        <w:tc>
          <w:tcPr>
            <w:tcW w:w="255" w:type="pct"/>
            <w:tcBorders>
              <w:top w:val="nil"/>
              <w:bottom w:val="single" w:sz="4" w:space="0" w:color="auto"/>
            </w:tcBorders>
            <w:tcMar>
              <w:left w:w="28" w:type="dxa"/>
              <w:right w:w="28" w:type="dxa"/>
            </w:tcMar>
          </w:tcPr>
          <w:p w14:paraId="7A503652" w14:textId="77777777" w:rsidR="00691782" w:rsidRPr="0065407C" w:rsidRDefault="00691782" w:rsidP="00433C1A">
            <w:pPr>
              <w:jc w:val="right"/>
              <w:rPr>
                <w:b/>
                <w:bCs/>
                <w:sz w:val="16"/>
                <w:szCs w:val="16"/>
              </w:rPr>
            </w:pPr>
            <w:r w:rsidRPr="0065407C">
              <w:rPr>
                <w:b/>
                <w:bCs/>
                <w:sz w:val="16"/>
                <w:szCs w:val="16"/>
              </w:rPr>
              <w:t>&lt;.001</w:t>
            </w:r>
          </w:p>
        </w:tc>
      </w:tr>
      <w:tr w:rsidR="00691782" w:rsidRPr="0065407C" w14:paraId="673AF1B6" w14:textId="77777777" w:rsidTr="00433C1A">
        <w:trPr>
          <w:jc w:val="center"/>
        </w:trPr>
        <w:tc>
          <w:tcPr>
            <w:tcW w:w="5000" w:type="pct"/>
            <w:gridSpan w:val="12"/>
            <w:tcBorders>
              <w:top w:val="single" w:sz="4" w:space="0" w:color="auto"/>
            </w:tcBorders>
          </w:tcPr>
          <w:p w14:paraId="3DC91BC4" w14:textId="77777777" w:rsidR="00691782" w:rsidRPr="0065407C" w:rsidRDefault="00691782" w:rsidP="00433C1A">
            <w:pPr>
              <w:spacing w:before="60"/>
              <w:rPr>
                <w:b/>
                <w:bCs/>
                <w:sz w:val="16"/>
                <w:szCs w:val="16"/>
              </w:rPr>
            </w:pPr>
            <w:r w:rsidRPr="0065407C">
              <w:rPr>
                <w:b/>
                <w:bCs/>
                <w:sz w:val="16"/>
                <w:szCs w:val="16"/>
              </w:rPr>
              <w:t>Disease course [mean (SD) years] and diagnoses [yes (%)]</w:t>
            </w:r>
            <w:r w:rsidRPr="0065407C">
              <w:rPr>
                <w:bCs/>
                <w:sz w:val="16"/>
                <w:szCs w:val="16"/>
              </w:rPr>
              <w:t xml:space="preserve"> </w:t>
            </w:r>
            <w:r w:rsidRPr="0065407C">
              <w:rPr>
                <w:b/>
                <w:bCs/>
                <w:sz w:val="16"/>
                <w:szCs w:val="16"/>
              </w:rPr>
              <w:t>based on the</w:t>
            </w:r>
            <w:r w:rsidRPr="0065407C">
              <w:rPr>
                <w:bCs/>
                <w:sz w:val="16"/>
                <w:szCs w:val="16"/>
              </w:rPr>
              <w:t xml:space="preserve"> </w:t>
            </w:r>
            <w:r w:rsidRPr="0065407C">
              <w:rPr>
                <w:b/>
                <w:bCs/>
                <w:sz w:val="16"/>
                <w:szCs w:val="16"/>
              </w:rPr>
              <w:t>Structured Clinical Interview for DSM-IV</w:t>
            </w:r>
          </w:p>
        </w:tc>
      </w:tr>
      <w:tr w:rsidR="00691782" w:rsidRPr="0065407C" w14:paraId="21850365" w14:textId="77777777" w:rsidTr="00433C1A">
        <w:trPr>
          <w:jc w:val="center"/>
        </w:trPr>
        <w:tc>
          <w:tcPr>
            <w:tcW w:w="1148" w:type="pct"/>
            <w:tcMar>
              <w:left w:w="28" w:type="dxa"/>
              <w:right w:w="28" w:type="dxa"/>
            </w:tcMar>
          </w:tcPr>
          <w:p w14:paraId="5B57C635" w14:textId="77777777" w:rsidR="00691782" w:rsidRPr="0065407C" w:rsidRDefault="00691782" w:rsidP="00433C1A">
            <w:pPr>
              <w:ind w:left="226"/>
              <w:rPr>
                <w:bCs/>
                <w:sz w:val="16"/>
                <w:szCs w:val="16"/>
              </w:rPr>
            </w:pPr>
            <w:r w:rsidRPr="0065407C">
              <w:rPr>
                <w:bCs/>
                <w:sz w:val="16"/>
                <w:szCs w:val="16"/>
              </w:rPr>
              <w:t xml:space="preserve">Age of onset of index disease </w:t>
            </w:r>
          </w:p>
        </w:tc>
        <w:tc>
          <w:tcPr>
            <w:tcW w:w="401" w:type="pct"/>
            <w:tcMar>
              <w:left w:w="28" w:type="dxa"/>
              <w:right w:w="28" w:type="dxa"/>
            </w:tcMar>
          </w:tcPr>
          <w:p w14:paraId="515BB918" w14:textId="77777777" w:rsidR="00691782" w:rsidRPr="0065407C" w:rsidRDefault="00691782" w:rsidP="00433C1A">
            <w:pPr>
              <w:jc w:val="center"/>
              <w:rPr>
                <w:bCs/>
                <w:sz w:val="16"/>
                <w:szCs w:val="16"/>
              </w:rPr>
            </w:pPr>
            <w:r w:rsidRPr="0065407C">
              <w:rPr>
                <w:bCs/>
                <w:sz w:val="16"/>
                <w:szCs w:val="16"/>
              </w:rPr>
              <w:t>—</w:t>
            </w:r>
          </w:p>
        </w:tc>
        <w:tc>
          <w:tcPr>
            <w:tcW w:w="401" w:type="pct"/>
            <w:tcMar>
              <w:left w:w="28" w:type="dxa"/>
              <w:right w:w="28" w:type="dxa"/>
            </w:tcMar>
          </w:tcPr>
          <w:p w14:paraId="46D89F64" w14:textId="77777777" w:rsidR="00691782" w:rsidRPr="0065407C" w:rsidRDefault="00691782" w:rsidP="00433C1A">
            <w:pPr>
              <w:jc w:val="center"/>
              <w:rPr>
                <w:bCs/>
                <w:sz w:val="16"/>
                <w:szCs w:val="16"/>
              </w:rPr>
            </w:pPr>
            <w:r w:rsidRPr="0065407C">
              <w:rPr>
                <w:bCs/>
                <w:sz w:val="16"/>
                <w:szCs w:val="16"/>
              </w:rPr>
              <w:t>—</w:t>
            </w:r>
          </w:p>
        </w:tc>
        <w:tc>
          <w:tcPr>
            <w:tcW w:w="401" w:type="pct"/>
            <w:tcMar>
              <w:left w:w="28" w:type="dxa"/>
              <w:right w:w="28" w:type="dxa"/>
            </w:tcMar>
          </w:tcPr>
          <w:p w14:paraId="7F6798B7" w14:textId="77777777" w:rsidR="00691782" w:rsidRPr="0065407C" w:rsidRDefault="00691782" w:rsidP="00433C1A">
            <w:pPr>
              <w:jc w:val="center"/>
              <w:rPr>
                <w:bCs/>
                <w:sz w:val="16"/>
                <w:szCs w:val="16"/>
              </w:rPr>
            </w:pPr>
            <w:r w:rsidRPr="0065407C">
              <w:rPr>
                <w:bCs/>
                <w:sz w:val="16"/>
                <w:szCs w:val="16"/>
              </w:rPr>
              <w:t>—</w:t>
            </w:r>
          </w:p>
        </w:tc>
        <w:tc>
          <w:tcPr>
            <w:tcW w:w="467" w:type="pct"/>
            <w:tcMar>
              <w:left w:w="28" w:type="dxa"/>
              <w:right w:w="28" w:type="dxa"/>
            </w:tcMar>
          </w:tcPr>
          <w:p w14:paraId="445A9912" w14:textId="77777777" w:rsidR="00691782" w:rsidRPr="0065407C" w:rsidRDefault="00691782" w:rsidP="00433C1A">
            <w:pPr>
              <w:jc w:val="center"/>
              <w:rPr>
                <w:bCs/>
                <w:sz w:val="16"/>
                <w:szCs w:val="16"/>
              </w:rPr>
            </w:pPr>
            <w:r w:rsidRPr="0065407C">
              <w:rPr>
                <w:bCs/>
                <w:sz w:val="16"/>
                <w:szCs w:val="16"/>
              </w:rPr>
              <w:t>24.6 (5.73)</w:t>
            </w:r>
          </w:p>
        </w:tc>
        <w:tc>
          <w:tcPr>
            <w:tcW w:w="401" w:type="pct"/>
            <w:tcMar>
              <w:left w:w="28" w:type="dxa"/>
              <w:right w:w="28" w:type="dxa"/>
            </w:tcMar>
          </w:tcPr>
          <w:p w14:paraId="62AF134A" w14:textId="77777777" w:rsidR="00691782" w:rsidRPr="0065407C" w:rsidRDefault="00691782" w:rsidP="00433C1A">
            <w:pPr>
              <w:jc w:val="center"/>
              <w:rPr>
                <w:bCs/>
                <w:sz w:val="16"/>
                <w:szCs w:val="16"/>
              </w:rPr>
            </w:pPr>
            <w:r w:rsidRPr="0065407C">
              <w:rPr>
                <w:bCs/>
                <w:sz w:val="16"/>
                <w:szCs w:val="16"/>
              </w:rPr>
              <w:t>25.8 (6.10)</w:t>
            </w:r>
          </w:p>
        </w:tc>
        <w:tc>
          <w:tcPr>
            <w:tcW w:w="401" w:type="pct"/>
            <w:tcMar>
              <w:left w:w="28" w:type="dxa"/>
              <w:right w:w="28" w:type="dxa"/>
            </w:tcMar>
          </w:tcPr>
          <w:p w14:paraId="7183F038" w14:textId="77777777" w:rsidR="00691782" w:rsidRPr="0065407C" w:rsidRDefault="00691782" w:rsidP="00433C1A">
            <w:pPr>
              <w:jc w:val="center"/>
              <w:rPr>
                <w:bCs/>
                <w:sz w:val="16"/>
                <w:szCs w:val="16"/>
              </w:rPr>
            </w:pPr>
            <w:r w:rsidRPr="0065407C">
              <w:rPr>
                <w:bCs/>
                <w:sz w:val="16"/>
                <w:szCs w:val="16"/>
              </w:rPr>
              <w:t>24.3 (6.24)</w:t>
            </w:r>
          </w:p>
        </w:tc>
        <w:tc>
          <w:tcPr>
            <w:tcW w:w="405" w:type="pct"/>
            <w:tcMar>
              <w:left w:w="28" w:type="dxa"/>
              <w:right w:w="28" w:type="dxa"/>
            </w:tcMar>
          </w:tcPr>
          <w:p w14:paraId="6DA39B96" w14:textId="77777777" w:rsidR="00691782" w:rsidRPr="0065407C" w:rsidRDefault="00691782" w:rsidP="00433C1A">
            <w:pPr>
              <w:jc w:val="center"/>
              <w:rPr>
                <w:bCs/>
                <w:sz w:val="16"/>
                <w:szCs w:val="16"/>
              </w:rPr>
            </w:pPr>
            <w:r w:rsidRPr="0065407C">
              <w:rPr>
                <w:bCs/>
                <w:sz w:val="16"/>
                <w:szCs w:val="16"/>
              </w:rPr>
              <w:t>—</w:t>
            </w:r>
          </w:p>
        </w:tc>
        <w:tc>
          <w:tcPr>
            <w:tcW w:w="134" w:type="pct"/>
            <w:tcMar>
              <w:left w:w="28" w:type="dxa"/>
              <w:right w:w="28" w:type="dxa"/>
            </w:tcMar>
          </w:tcPr>
          <w:p w14:paraId="3894C473" w14:textId="77777777" w:rsidR="00691782" w:rsidRPr="0065407C" w:rsidRDefault="00691782" w:rsidP="00433C1A">
            <w:pPr>
              <w:jc w:val="center"/>
              <w:rPr>
                <w:bCs/>
                <w:sz w:val="16"/>
                <w:szCs w:val="16"/>
              </w:rPr>
            </w:pPr>
            <w:r w:rsidRPr="0065407C">
              <w:rPr>
                <w:bCs/>
                <w:sz w:val="16"/>
                <w:szCs w:val="16"/>
              </w:rPr>
              <w:t>2</w:t>
            </w:r>
          </w:p>
        </w:tc>
        <w:tc>
          <w:tcPr>
            <w:tcW w:w="337" w:type="pct"/>
            <w:tcMar>
              <w:left w:w="28" w:type="dxa"/>
              <w:right w:w="28" w:type="dxa"/>
            </w:tcMar>
          </w:tcPr>
          <w:p w14:paraId="3E414C77" w14:textId="77777777" w:rsidR="00691782" w:rsidRPr="0065407C" w:rsidRDefault="00691782" w:rsidP="00433C1A">
            <w:pPr>
              <w:jc w:val="center"/>
              <w:rPr>
                <w:b/>
                <w:bCs/>
                <w:sz w:val="16"/>
                <w:szCs w:val="16"/>
              </w:rPr>
            </w:pPr>
            <w:r w:rsidRPr="0065407C">
              <w:rPr>
                <w:b/>
                <w:bCs/>
                <w:sz w:val="16"/>
                <w:szCs w:val="16"/>
              </w:rPr>
              <w:t>3.56</w:t>
            </w:r>
            <w:r w:rsidRPr="0065407C">
              <w:rPr>
                <w:b/>
                <w:sz w:val="16"/>
                <w:szCs w:val="16"/>
                <w:vertAlign w:val="superscript"/>
              </w:rPr>
              <w:t>‡</w:t>
            </w:r>
          </w:p>
        </w:tc>
        <w:tc>
          <w:tcPr>
            <w:tcW w:w="249" w:type="pct"/>
          </w:tcPr>
          <w:p w14:paraId="6A1F3F27" w14:textId="77777777" w:rsidR="00691782" w:rsidRPr="0065407C" w:rsidRDefault="00691782" w:rsidP="00433C1A">
            <w:pPr>
              <w:jc w:val="center"/>
              <w:rPr>
                <w:b/>
                <w:bCs/>
                <w:sz w:val="16"/>
                <w:szCs w:val="16"/>
              </w:rPr>
            </w:pPr>
            <w:r w:rsidRPr="0065407C">
              <w:rPr>
                <w:b/>
                <w:bCs/>
                <w:sz w:val="16"/>
                <w:szCs w:val="16"/>
              </w:rPr>
              <w:t>.013</w:t>
            </w:r>
          </w:p>
        </w:tc>
        <w:tc>
          <w:tcPr>
            <w:tcW w:w="255" w:type="pct"/>
            <w:tcMar>
              <w:left w:w="28" w:type="dxa"/>
              <w:right w:w="28" w:type="dxa"/>
            </w:tcMar>
          </w:tcPr>
          <w:p w14:paraId="4BC6B7C6" w14:textId="77777777" w:rsidR="00691782" w:rsidRPr="0065407C" w:rsidRDefault="00691782" w:rsidP="00433C1A">
            <w:pPr>
              <w:jc w:val="right"/>
              <w:rPr>
                <w:b/>
                <w:bCs/>
                <w:sz w:val="16"/>
                <w:szCs w:val="16"/>
              </w:rPr>
            </w:pPr>
            <w:r w:rsidRPr="0065407C">
              <w:rPr>
                <w:b/>
                <w:bCs/>
                <w:sz w:val="16"/>
                <w:szCs w:val="16"/>
              </w:rPr>
              <w:t>.029</w:t>
            </w:r>
          </w:p>
        </w:tc>
      </w:tr>
      <w:tr w:rsidR="00691782" w:rsidRPr="0065407C" w14:paraId="62E4C928" w14:textId="77777777" w:rsidTr="00433C1A">
        <w:trPr>
          <w:jc w:val="center"/>
        </w:trPr>
        <w:tc>
          <w:tcPr>
            <w:tcW w:w="1148" w:type="pct"/>
            <w:tcMar>
              <w:left w:w="28" w:type="dxa"/>
              <w:right w:w="28" w:type="dxa"/>
            </w:tcMar>
          </w:tcPr>
          <w:p w14:paraId="06DFF2B7" w14:textId="77777777" w:rsidR="00691782" w:rsidRPr="0065407C" w:rsidRDefault="00691782" w:rsidP="00433C1A">
            <w:pPr>
              <w:ind w:left="226"/>
              <w:rPr>
                <w:bCs/>
                <w:sz w:val="16"/>
                <w:szCs w:val="16"/>
              </w:rPr>
            </w:pPr>
            <w:r w:rsidRPr="0065407C">
              <w:rPr>
                <w:bCs/>
                <w:sz w:val="16"/>
                <w:szCs w:val="16"/>
              </w:rPr>
              <w:t xml:space="preserve">Illness duration </w:t>
            </w:r>
          </w:p>
        </w:tc>
        <w:tc>
          <w:tcPr>
            <w:tcW w:w="401" w:type="pct"/>
            <w:tcMar>
              <w:left w:w="28" w:type="dxa"/>
              <w:right w:w="28" w:type="dxa"/>
            </w:tcMar>
          </w:tcPr>
          <w:p w14:paraId="586F12B9" w14:textId="77777777" w:rsidR="00691782" w:rsidRPr="0065407C" w:rsidRDefault="00691782" w:rsidP="00433C1A">
            <w:pPr>
              <w:jc w:val="center"/>
              <w:rPr>
                <w:bCs/>
                <w:sz w:val="16"/>
                <w:szCs w:val="16"/>
              </w:rPr>
            </w:pPr>
            <w:r w:rsidRPr="0065407C">
              <w:rPr>
                <w:bCs/>
                <w:sz w:val="16"/>
                <w:szCs w:val="16"/>
              </w:rPr>
              <w:t>—</w:t>
            </w:r>
          </w:p>
        </w:tc>
        <w:tc>
          <w:tcPr>
            <w:tcW w:w="401" w:type="pct"/>
            <w:tcMar>
              <w:left w:w="28" w:type="dxa"/>
              <w:right w:w="28" w:type="dxa"/>
            </w:tcMar>
          </w:tcPr>
          <w:p w14:paraId="382E1E8C" w14:textId="77777777" w:rsidR="00691782" w:rsidRPr="0065407C" w:rsidRDefault="00691782" w:rsidP="00433C1A">
            <w:pPr>
              <w:jc w:val="center"/>
              <w:rPr>
                <w:bCs/>
                <w:sz w:val="16"/>
                <w:szCs w:val="16"/>
              </w:rPr>
            </w:pPr>
            <w:r w:rsidRPr="0065407C">
              <w:rPr>
                <w:bCs/>
                <w:sz w:val="16"/>
                <w:szCs w:val="16"/>
              </w:rPr>
              <w:t>—</w:t>
            </w:r>
          </w:p>
        </w:tc>
        <w:tc>
          <w:tcPr>
            <w:tcW w:w="401" w:type="pct"/>
            <w:tcMar>
              <w:left w:w="28" w:type="dxa"/>
              <w:right w:w="28" w:type="dxa"/>
            </w:tcMar>
          </w:tcPr>
          <w:p w14:paraId="5C56A471" w14:textId="77777777" w:rsidR="00691782" w:rsidRPr="0065407C" w:rsidRDefault="00691782" w:rsidP="00433C1A">
            <w:pPr>
              <w:jc w:val="center"/>
              <w:rPr>
                <w:bCs/>
                <w:sz w:val="16"/>
                <w:szCs w:val="16"/>
              </w:rPr>
            </w:pPr>
            <w:r w:rsidRPr="0065407C">
              <w:rPr>
                <w:bCs/>
                <w:sz w:val="16"/>
                <w:szCs w:val="16"/>
              </w:rPr>
              <w:t>—</w:t>
            </w:r>
          </w:p>
        </w:tc>
        <w:tc>
          <w:tcPr>
            <w:tcW w:w="467" w:type="pct"/>
            <w:tcMar>
              <w:left w:w="28" w:type="dxa"/>
              <w:right w:w="28" w:type="dxa"/>
            </w:tcMar>
          </w:tcPr>
          <w:p w14:paraId="02EF7D1D" w14:textId="77777777" w:rsidR="00691782" w:rsidRPr="0065407C" w:rsidRDefault="00691782" w:rsidP="00433C1A">
            <w:pPr>
              <w:jc w:val="center"/>
              <w:rPr>
                <w:bCs/>
                <w:sz w:val="16"/>
                <w:szCs w:val="16"/>
              </w:rPr>
            </w:pPr>
            <w:r w:rsidRPr="0065407C">
              <w:rPr>
                <w:bCs/>
                <w:sz w:val="16"/>
                <w:szCs w:val="16"/>
              </w:rPr>
              <w:t>0.7 (0.9)</w:t>
            </w:r>
          </w:p>
        </w:tc>
        <w:tc>
          <w:tcPr>
            <w:tcW w:w="401" w:type="pct"/>
            <w:tcMar>
              <w:left w:w="28" w:type="dxa"/>
              <w:right w:w="28" w:type="dxa"/>
            </w:tcMar>
          </w:tcPr>
          <w:p w14:paraId="389F70E4" w14:textId="77777777" w:rsidR="00691782" w:rsidRPr="0065407C" w:rsidRDefault="00691782" w:rsidP="00433C1A">
            <w:pPr>
              <w:jc w:val="center"/>
              <w:rPr>
                <w:bCs/>
                <w:sz w:val="16"/>
                <w:szCs w:val="16"/>
              </w:rPr>
            </w:pPr>
            <w:r w:rsidRPr="0065407C">
              <w:rPr>
                <w:bCs/>
                <w:sz w:val="16"/>
                <w:szCs w:val="16"/>
              </w:rPr>
              <w:t>0.5 (0.5)</w:t>
            </w:r>
          </w:p>
        </w:tc>
        <w:tc>
          <w:tcPr>
            <w:tcW w:w="401" w:type="pct"/>
            <w:tcMar>
              <w:left w:w="28" w:type="dxa"/>
              <w:right w:w="28" w:type="dxa"/>
            </w:tcMar>
          </w:tcPr>
          <w:p w14:paraId="57BAACE0" w14:textId="77777777" w:rsidR="00691782" w:rsidRPr="0065407C" w:rsidRDefault="00691782" w:rsidP="00433C1A">
            <w:pPr>
              <w:jc w:val="center"/>
              <w:rPr>
                <w:bCs/>
                <w:sz w:val="16"/>
                <w:szCs w:val="16"/>
              </w:rPr>
            </w:pPr>
            <w:r w:rsidRPr="0065407C">
              <w:rPr>
                <w:bCs/>
                <w:sz w:val="16"/>
                <w:szCs w:val="16"/>
              </w:rPr>
              <w:t>1.1 (1.1)</w:t>
            </w:r>
          </w:p>
        </w:tc>
        <w:tc>
          <w:tcPr>
            <w:tcW w:w="405" w:type="pct"/>
            <w:tcMar>
              <w:left w:w="28" w:type="dxa"/>
              <w:right w:w="28" w:type="dxa"/>
            </w:tcMar>
          </w:tcPr>
          <w:p w14:paraId="2F86FA3F" w14:textId="77777777" w:rsidR="00691782" w:rsidRPr="0065407C" w:rsidRDefault="00691782" w:rsidP="00433C1A">
            <w:pPr>
              <w:jc w:val="center"/>
              <w:rPr>
                <w:bCs/>
                <w:sz w:val="16"/>
                <w:szCs w:val="16"/>
              </w:rPr>
            </w:pPr>
            <w:r w:rsidRPr="0065407C">
              <w:rPr>
                <w:bCs/>
                <w:sz w:val="16"/>
                <w:szCs w:val="16"/>
              </w:rPr>
              <w:t>—</w:t>
            </w:r>
          </w:p>
        </w:tc>
        <w:tc>
          <w:tcPr>
            <w:tcW w:w="134" w:type="pct"/>
            <w:tcMar>
              <w:left w:w="28" w:type="dxa"/>
              <w:right w:w="28" w:type="dxa"/>
            </w:tcMar>
          </w:tcPr>
          <w:p w14:paraId="683B19CD" w14:textId="77777777" w:rsidR="00691782" w:rsidRPr="0065407C" w:rsidRDefault="00691782" w:rsidP="00433C1A">
            <w:pPr>
              <w:jc w:val="center"/>
              <w:rPr>
                <w:bCs/>
                <w:sz w:val="16"/>
                <w:szCs w:val="16"/>
              </w:rPr>
            </w:pPr>
            <w:r w:rsidRPr="0065407C">
              <w:rPr>
                <w:bCs/>
                <w:sz w:val="16"/>
                <w:szCs w:val="16"/>
              </w:rPr>
              <w:t>2</w:t>
            </w:r>
          </w:p>
        </w:tc>
        <w:tc>
          <w:tcPr>
            <w:tcW w:w="337" w:type="pct"/>
            <w:tcMar>
              <w:left w:w="28" w:type="dxa"/>
              <w:right w:w="28" w:type="dxa"/>
            </w:tcMar>
          </w:tcPr>
          <w:p w14:paraId="3E59C249" w14:textId="77777777" w:rsidR="00691782" w:rsidRPr="0065407C" w:rsidRDefault="00691782" w:rsidP="00433C1A">
            <w:pPr>
              <w:jc w:val="center"/>
              <w:rPr>
                <w:b/>
                <w:bCs/>
                <w:sz w:val="16"/>
                <w:szCs w:val="16"/>
              </w:rPr>
            </w:pPr>
            <w:r w:rsidRPr="0065407C">
              <w:rPr>
                <w:b/>
                <w:bCs/>
                <w:sz w:val="16"/>
                <w:szCs w:val="16"/>
              </w:rPr>
              <w:t>30.95</w:t>
            </w:r>
            <w:r w:rsidRPr="0065407C">
              <w:rPr>
                <w:sz w:val="16"/>
                <w:szCs w:val="16"/>
                <w:vertAlign w:val="superscript"/>
              </w:rPr>
              <w:t>‡</w:t>
            </w:r>
          </w:p>
        </w:tc>
        <w:tc>
          <w:tcPr>
            <w:tcW w:w="249" w:type="pct"/>
          </w:tcPr>
          <w:p w14:paraId="147F4B2E" w14:textId="77777777" w:rsidR="00691782" w:rsidRPr="0065407C" w:rsidRDefault="00691782" w:rsidP="00433C1A">
            <w:pPr>
              <w:jc w:val="center"/>
              <w:rPr>
                <w:b/>
                <w:bCs/>
                <w:sz w:val="16"/>
                <w:szCs w:val="16"/>
              </w:rPr>
            </w:pPr>
            <w:r w:rsidRPr="0065407C">
              <w:rPr>
                <w:b/>
                <w:bCs/>
                <w:sz w:val="16"/>
                <w:szCs w:val="16"/>
              </w:rPr>
              <w:t>.100</w:t>
            </w:r>
          </w:p>
        </w:tc>
        <w:tc>
          <w:tcPr>
            <w:tcW w:w="255" w:type="pct"/>
            <w:tcMar>
              <w:left w:w="28" w:type="dxa"/>
              <w:right w:w="28" w:type="dxa"/>
            </w:tcMar>
          </w:tcPr>
          <w:p w14:paraId="7273E353" w14:textId="77777777" w:rsidR="00691782" w:rsidRPr="0065407C" w:rsidRDefault="00691782" w:rsidP="00433C1A">
            <w:pPr>
              <w:jc w:val="right"/>
              <w:rPr>
                <w:b/>
                <w:bCs/>
                <w:sz w:val="16"/>
                <w:szCs w:val="16"/>
              </w:rPr>
            </w:pPr>
            <w:r w:rsidRPr="0065407C">
              <w:rPr>
                <w:b/>
                <w:bCs/>
                <w:sz w:val="16"/>
                <w:szCs w:val="16"/>
              </w:rPr>
              <w:t>&lt;.001</w:t>
            </w:r>
          </w:p>
        </w:tc>
      </w:tr>
      <w:tr w:rsidR="00691782" w:rsidRPr="0065407C" w14:paraId="2C9AF7CC" w14:textId="77777777" w:rsidTr="00433C1A">
        <w:trPr>
          <w:jc w:val="center"/>
        </w:trPr>
        <w:tc>
          <w:tcPr>
            <w:tcW w:w="1148" w:type="pct"/>
            <w:tcMar>
              <w:left w:w="28" w:type="dxa"/>
              <w:right w:w="28" w:type="dxa"/>
            </w:tcMar>
          </w:tcPr>
          <w:p w14:paraId="7E05F3D8" w14:textId="77777777" w:rsidR="00691782" w:rsidRPr="0065407C" w:rsidRDefault="00691782" w:rsidP="00433C1A">
            <w:pPr>
              <w:ind w:left="226"/>
              <w:rPr>
                <w:bCs/>
                <w:sz w:val="16"/>
                <w:szCs w:val="16"/>
              </w:rPr>
            </w:pPr>
            <w:r w:rsidRPr="0065407C">
              <w:rPr>
                <w:bCs/>
                <w:sz w:val="16"/>
                <w:szCs w:val="16"/>
              </w:rPr>
              <w:t>Bipolar disorder</w:t>
            </w:r>
          </w:p>
        </w:tc>
        <w:tc>
          <w:tcPr>
            <w:tcW w:w="401" w:type="pct"/>
            <w:tcMar>
              <w:left w:w="28" w:type="dxa"/>
              <w:right w:w="28" w:type="dxa"/>
            </w:tcMar>
          </w:tcPr>
          <w:p w14:paraId="4568B063" w14:textId="77777777" w:rsidR="00691782" w:rsidRPr="0065407C" w:rsidRDefault="00691782" w:rsidP="00433C1A">
            <w:pPr>
              <w:jc w:val="center"/>
              <w:rPr>
                <w:bCs/>
                <w:sz w:val="16"/>
                <w:szCs w:val="16"/>
              </w:rPr>
            </w:pPr>
            <w:r w:rsidRPr="0065407C">
              <w:rPr>
                <w:bCs/>
                <w:sz w:val="16"/>
                <w:szCs w:val="16"/>
              </w:rPr>
              <w:t>4 (5.3)</w:t>
            </w:r>
          </w:p>
        </w:tc>
        <w:tc>
          <w:tcPr>
            <w:tcW w:w="401" w:type="pct"/>
            <w:tcMar>
              <w:left w:w="28" w:type="dxa"/>
              <w:right w:w="28" w:type="dxa"/>
            </w:tcMar>
          </w:tcPr>
          <w:p w14:paraId="5C4396D0" w14:textId="77777777" w:rsidR="00691782" w:rsidRPr="0065407C" w:rsidRDefault="00691782" w:rsidP="00433C1A">
            <w:pPr>
              <w:jc w:val="center"/>
              <w:rPr>
                <w:bCs/>
                <w:sz w:val="16"/>
                <w:szCs w:val="16"/>
              </w:rPr>
            </w:pPr>
            <w:r w:rsidRPr="0065407C">
              <w:rPr>
                <w:bCs/>
                <w:sz w:val="16"/>
                <w:szCs w:val="16"/>
              </w:rPr>
              <w:t>2 (1.6)</w:t>
            </w:r>
          </w:p>
        </w:tc>
        <w:tc>
          <w:tcPr>
            <w:tcW w:w="401" w:type="pct"/>
            <w:tcMar>
              <w:left w:w="28" w:type="dxa"/>
              <w:right w:w="28" w:type="dxa"/>
            </w:tcMar>
          </w:tcPr>
          <w:p w14:paraId="27FD8307" w14:textId="77777777" w:rsidR="00691782" w:rsidRPr="0065407C" w:rsidRDefault="00691782" w:rsidP="00433C1A">
            <w:pPr>
              <w:jc w:val="center"/>
              <w:rPr>
                <w:bCs/>
                <w:sz w:val="16"/>
                <w:szCs w:val="16"/>
              </w:rPr>
            </w:pPr>
            <w:r w:rsidRPr="0065407C">
              <w:rPr>
                <w:bCs/>
                <w:sz w:val="16"/>
                <w:szCs w:val="16"/>
              </w:rPr>
              <w:t>2 (1.9)</w:t>
            </w:r>
          </w:p>
        </w:tc>
        <w:tc>
          <w:tcPr>
            <w:tcW w:w="467" w:type="pct"/>
            <w:tcMar>
              <w:left w:w="28" w:type="dxa"/>
              <w:right w:w="28" w:type="dxa"/>
            </w:tcMar>
          </w:tcPr>
          <w:p w14:paraId="439878BD" w14:textId="77777777" w:rsidR="00691782" w:rsidRPr="0065407C" w:rsidRDefault="00691782" w:rsidP="00433C1A">
            <w:pPr>
              <w:jc w:val="center"/>
              <w:rPr>
                <w:bCs/>
                <w:sz w:val="16"/>
                <w:szCs w:val="16"/>
              </w:rPr>
            </w:pPr>
            <w:r w:rsidRPr="0065407C">
              <w:rPr>
                <w:bCs/>
                <w:sz w:val="16"/>
                <w:szCs w:val="16"/>
              </w:rPr>
              <w:t>0 (0.0)</w:t>
            </w:r>
          </w:p>
        </w:tc>
        <w:tc>
          <w:tcPr>
            <w:tcW w:w="401" w:type="pct"/>
            <w:tcMar>
              <w:left w:w="28" w:type="dxa"/>
              <w:right w:w="28" w:type="dxa"/>
            </w:tcMar>
          </w:tcPr>
          <w:p w14:paraId="4B5CB24B" w14:textId="77777777" w:rsidR="00691782" w:rsidRPr="0065407C" w:rsidRDefault="00691782" w:rsidP="00433C1A">
            <w:pPr>
              <w:jc w:val="center"/>
              <w:rPr>
                <w:bCs/>
                <w:sz w:val="16"/>
                <w:szCs w:val="16"/>
              </w:rPr>
            </w:pPr>
            <w:r w:rsidRPr="0065407C">
              <w:rPr>
                <w:bCs/>
                <w:sz w:val="16"/>
                <w:szCs w:val="16"/>
              </w:rPr>
              <w:t>21 (9.5)</w:t>
            </w:r>
          </w:p>
        </w:tc>
        <w:tc>
          <w:tcPr>
            <w:tcW w:w="401" w:type="pct"/>
            <w:tcMar>
              <w:left w:w="28" w:type="dxa"/>
              <w:right w:w="28" w:type="dxa"/>
            </w:tcMar>
          </w:tcPr>
          <w:p w14:paraId="3E30B399" w14:textId="77777777" w:rsidR="00691782" w:rsidRPr="0065407C" w:rsidRDefault="00691782" w:rsidP="00433C1A">
            <w:pPr>
              <w:jc w:val="center"/>
              <w:rPr>
                <w:bCs/>
                <w:sz w:val="16"/>
                <w:szCs w:val="16"/>
              </w:rPr>
            </w:pPr>
            <w:r w:rsidRPr="0065407C">
              <w:rPr>
                <w:bCs/>
                <w:sz w:val="16"/>
                <w:szCs w:val="16"/>
              </w:rPr>
              <w:t>0 (0.0)</w:t>
            </w:r>
          </w:p>
        </w:tc>
        <w:tc>
          <w:tcPr>
            <w:tcW w:w="405" w:type="pct"/>
            <w:tcMar>
              <w:left w:w="28" w:type="dxa"/>
              <w:right w:w="28" w:type="dxa"/>
            </w:tcMar>
          </w:tcPr>
          <w:p w14:paraId="6D66D1F1" w14:textId="77777777" w:rsidR="00691782" w:rsidRPr="0065407C" w:rsidRDefault="00691782" w:rsidP="00433C1A">
            <w:pPr>
              <w:jc w:val="center"/>
              <w:rPr>
                <w:bCs/>
                <w:sz w:val="16"/>
                <w:szCs w:val="16"/>
              </w:rPr>
            </w:pPr>
            <w:r w:rsidRPr="0065407C">
              <w:rPr>
                <w:bCs/>
                <w:sz w:val="16"/>
                <w:szCs w:val="16"/>
              </w:rPr>
              <w:t>—</w:t>
            </w:r>
          </w:p>
        </w:tc>
        <w:tc>
          <w:tcPr>
            <w:tcW w:w="134" w:type="pct"/>
            <w:tcMar>
              <w:left w:w="28" w:type="dxa"/>
              <w:right w:w="28" w:type="dxa"/>
            </w:tcMar>
          </w:tcPr>
          <w:p w14:paraId="1C90F0D5" w14:textId="77777777" w:rsidR="00691782" w:rsidRPr="0065407C" w:rsidRDefault="00691782" w:rsidP="00433C1A">
            <w:pPr>
              <w:jc w:val="center"/>
              <w:rPr>
                <w:bCs/>
                <w:sz w:val="16"/>
                <w:szCs w:val="16"/>
              </w:rPr>
            </w:pPr>
            <w:r w:rsidRPr="0065407C">
              <w:rPr>
                <w:bCs/>
                <w:sz w:val="16"/>
                <w:szCs w:val="16"/>
              </w:rPr>
              <w:t>5</w:t>
            </w:r>
          </w:p>
        </w:tc>
        <w:tc>
          <w:tcPr>
            <w:tcW w:w="337" w:type="pct"/>
            <w:tcMar>
              <w:left w:w="28" w:type="dxa"/>
              <w:right w:w="28" w:type="dxa"/>
            </w:tcMar>
          </w:tcPr>
          <w:p w14:paraId="7F73CC9A" w14:textId="77777777" w:rsidR="00691782" w:rsidRPr="0065407C" w:rsidRDefault="00691782" w:rsidP="00433C1A">
            <w:pPr>
              <w:jc w:val="center"/>
              <w:rPr>
                <w:b/>
                <w:bCs/>
                <w:sz w:val="16"/>
                <w:szCs w:val="16"/>
              </w:rPr>
            </w:pPr>
            <w:r w:rsidRPr="0065407C">
              <w:rPr>
                <w:b/>
                <w:bCs/>
                <w:sz w:val="16"/>
                <w:szCs w:val="16"/>
              </w:rPr>
              <w:t>44.20</w:t>
            </w:r>
            <w:r w:rsidRPr="0065407C">
              <w:rPr>
                <w:rFonts w:ascii="Aptos" w:hAnsi="Aptos"/>
                <w:sz w:val="16"/>
                <w:szCs w:val="16"/>
                <w:vertAlign w:val="superscript"/>
              </w:rPr>
              <w:t>†</w:t>
            </w:r>
          </w:p>
        </w:tc>
        <w:tc>
          <w:tcPr>
            <w:tcW w:w="249" w:type="pct"/>
          </w:tcPr>
          <w:p w14:paraId="187D3D1D" w14:textId="77777777" w:rsidR="00691782" w:rsidRPr="0065407C" w:rsidRDefault="00691782" w:rsidP="00433C1A">
            <w:pPr>
              <w:jc w:val="center"/>
              <w:rPr>
                <w:b/>
                <w:bCs/>
                <w:sz w:val="16"/>
                <w:szCs w:val="16"/>
              </w:rPr>
            </w:pPr>
            <w:r w:rsidRPr="0065407C">
              <w:rPr>
                <w:b/>
                <w:bCs/>
                <w:sz w:val="16"/>
                <w:szCs w:val="16"/>
              </w:rPr>
              <w:t>.220</w:t>
            </w:r>
          </w:p>
        </w:tc>
        <w:tc>
          <w:tcPr>
            <w:tcW w:w="255" w:type="pct"/>
            <w:tcMar>
              <w:left w:w="28" w:type="dxa"/>
              <w:right w:w="28" w:type="dxa"/>
            </w:tcMar>
          </w:tcPr>
          <w:p w14:paraId="179E3D1B" w14:textId="77777777" w:rsidR="00691782" w:rsidRPr="0065407C" w:rsidRDefault="00691782" w:rsidP="00433C1A">
            <w:pPr>
              <w:jc w:val="right"/>
              <w:rPr>
                <w:b/>
                <w:bCs/>
                <w:sz w:val="16"/>
                <w:szCs w:val="16"/>
              </w:rPr>
            </w:pPr>
            <w:r w:rsidRPr="0065407C">
              <w:rPr>
                <w:b/>
                <w:bCs/>
                <w:sz w:val="16"/>
                <w:szCs w:val="16"/>
              </w:rPr>
              <w:t>&lt;.001</w:t>
            </w:r>
          </w:p>
        </w:tc>
      </w:tr>
      <w:tr w:rsidR="00691782" w:rsidRPr="0065407C" w14:paraId="5C753414" w14:textId="77777777" w:rsidTr="00433C1A">
        <w:trPr>
          <w:jc w:val="center"/>
        </w:trPr>
        <w:tc>
          <w:tcPr>
            <w:tcW w:w="1148" w:type="pct"/>
            <w:tcMar>
              <w:left w:w="28" w:type="dxa"/>
              <w:right w:w="28" w:type="dxa"/>
            </w:tcMar>
          </w:tcPr>
          <w:p w14:paraId="50210F6C" w14:textId="77777777" w:rsidR="00691782" w:rsidRPr="0065407C" w:rsidRDefault="00691782" w:rsidP="00433C1A">
            <w:pPr>
              <w:ind w:left="226"/>
              <w:rPr>
                <w:bCs/>
                <w:sz w:val="16"/>
                <w:szCs w:val="16"/>
              </w:rPr>
            </w:pPr>
            <w:r w:rsidRPr="0065407C">
              <w:rPr>
                <w:bCs/>
                <w:sz w:val="16"/>
                <w:szCs w:val="16"/>
              </w:rPr>
              <w:t xml:space="preserve">Major depressive disorder </w:t>
            </w:r>
          </w:p>
        </w:tc>
        <w:tc>
          <w:tcPr>
            <w:tcW w:w="401" w:type="pct"/>
            <w:tcMar>
              <w:left w:w="28" w:type="dxa"/>
              <w:right w:w="28" w:type="dxa"/>
            </w:tcMar>
          </w:tcPr>
          <w:p w14:paraId="1F59728F" w14:textId="77777777" w:rsidR="00691782" w:rsidRPr="0065407C" w:rsidRDefault="00691782" w:rsidP="00433C1A">
            <w:pPr>
              <w:jc w:val="center"/>
              <w:rPr>
                <w:bCs/>
                <w:sz w:val="16"/>
                <w:szCs w:val="16"/>
              </w:rPr>
            </w:pPr>
            <w:r w:rsidRPr="0065407C">
              <w:rPr>
                <w:bCs/>
                <w:sz w:val="16"/>
                <w:szCs w:val="16"/>
              </w:rPr>
              <w:t>43 (57.3)</w:t>
            </w:r>
          </w:p>
        </w:tc>
        <w:tc>
          <w:tcPr>
            <w:tcW w:w="401" w:type="pct"/>
            <w:tcMar>
              <w:left w:w="28" w:type="dxa"/>
              <w:right w:w="28" w:type="dxa"/>
            </w:tcMar>
          </w:tcPr>
          <w:p w14:paraId="458CA700" w14:textId="77777777" w:rsidR="00691782" w:rsidRPr="0065407C" w:rsidRDefault="00691782" w:rsidP="00433C1A">
            <w:pPr>
              <w:jc w:val="center"/>
              <w:rPr>
                <w:bCs/>
                <w:sz w:val="16"/>
                <w:szCs w:val="16"/>
              </w:rPr>
            </w:pPr>
            <w:r w:rsidRPr="0065407C">
              <w:rPr>
                <w:bCs/>
                <w:sz w:val="16"/>
                <w:szCs w:val="16"/>
              </w:rPr>
              <w:t>61 (49.2)</w:t>
            </w:r>
          </w:p>
        </w:tc>
        <w:tc>
          <w:tcPr>
            <w:tcW w:w="401" w:type="pct"/>
            <w:tcMar>
              <w:left w:w="28" w:type="dxa"/>
              <w:right w:w="28" w:type="dxa"/>
            </w:tcMar>
          </w:tcPr>
          <w:p w14:paraId="3FEF76AE" w14:textId="77777777" w:rsidR="00691782" w:rsidRPr="0065407C" w:rsidRDefault="00691782" w:rsidP="00433C1A">
            <w:pPr>
              <w:jc w:val="center"/>
              <w:rPr>
                <w:bCs/>
                <w:sz w:val="16"/>
                <w:szCs w:val="16"/>
              </w:rPr>
            </w:pPr>
            <w:r w:rsidRPr="0065407C">
              <w:rPr>
                <w:bCs/>
                <w:sz w:val="16"/>
                <w:szCs w:val="16"/>
              </w:rPr>
              <w:t>81 (75.7)</w:t>
            </w:r>
          </w:p>
        </w:tc>
        <w:tc>
          <w:tcPr>
            <w:tcW w:w="467" w:type="pct"/>
            <w:tcMar>
              <w:left w:w="28" w:type="dxa"/>
              <w:right w:w="28" w:type="dxa"/>
            </w:tcMar>
          </w:tcPr>
          <w:p w14:paraId="60A8B638" w14:textId="77777777" w:rsidR="00691782" w:rsidRPr="0065407C" w:rsidRDefault="00691782" w:rsidP="00433C1A">
            <w:pPr>
              <w:jc w:val="center"/>
              <w:rPr>
                <w:bCs/>
                <w:sz w:val="16"/>
                <w:szCs w:val="16"/>
              </w:rPr>
            </w:pPr>
            <w:r w:rsidRPr="0065407C">
              <w:rPr>
                <w:bCs/>
                <w:sz w:val="16"/>
                <w:szCs w:val="16"/>
              </w:rPr>
              <w:t>9 (8.4)</w:t>
            </w:r>
          </w:p>
        </w:tc>
        <w:tc>
          <w:tcPr>
            <w:tcW w:w="401" w:type="pct"/>
            <w:tcMar>
              <w:left w:w="28" w:type="dxa"/>
              <w:right w:w="28" w:type="dxa"/>
            </w:tcMar>
          </w:tcPr>
          <w:p w14:paraId="43636759" w14:textId="77777777" w:rsidR="00691782" w:rsidRPr="0065407C" w:rsidRDefault="00691782" w:rsidP="00433C1A">
            <w:pPr>
              <w:jc w:val="center"/>
              <w:rPr>
                <w:bCs/>
                <w:sz w:val="16"/>
                <w:szCs w:val="16"/>
              </w:rPr>
            </w:pPr>
            <w:r w:rsidRPr="0065407C">
              <w:rPr>
                <w:bCs/>
                <w:sz w:val="16"/>
                <w:szCs w:val="16"/>
              </w:rPr>
              <w:t>68 (30.9)</w:t>
            </w:r>
          </w:p>
        </w:tc>
        <w:tc>
          <w:tcPr>
            <w:tcW w:w="401" w:type="pct"/>
            <w:tcMar>
              <w:left w:w="28" w:type="dxa"/>
              <w:right w:w="28" w:type="dxa"/>
            </w:tcMar>
          </w:tcPr>
          <w:p w14:paraId="5780957A" w14:textId="77777777" w:rsidR="00691782" w:rsidRPr="0065407C" w:rsidRDefault="00691782" w:rsidP="00433C1A">
            <w:pPr>
              <w:jc w:val="center"/>
              <w:rPr>
                <w:bCs/>
                <w:sz w:val="16"/>
                <w:szCs w:val="16"/>
              </w:rPr>
            </w:pPr>
            <w:r w:rsidRPr="0065407C">
              <w:rPr>
                <w:bCs/>
                <w:sz w:val="16"/>
                <w:szCs w:val="16"/>
              </w:rPr>
              <w:t>—</w:t>
            </w:r>
            <w:r w:rsidRPr="0065407C">
              <w:rPr>
                <w:bCs/>
                <w:sz w:val="16"/>
                <w:szCs w:val="16"/>
                <w:vertAlign w:val="superscript"/>
              </w:rPr>
              <w:t>a</w:t>
            </w:r>
          </w:p>
        </w:tc>
        <w:tc>
          <w:tcPr>
            <w:tcW w:w="405" w:type="pct"/>
            <w:tcMar>
              <w:left w:w="28" w:type="dxa"/>
              <w:right w:w="28" w:type="dxa"/>
            </w:tcMar>
          </w:tcPr>
          <w:p w14:paraId="7AF3427B" w14:textId="77777777" w:rsidR="00691782" w:rsidRPr="0065407C" w:rsidRDefault="00691782" w:rsidP="00433C1A">
            <w:pPr>
              <w:jc w:val="center"/>
              <w:rPr>
                <w:bCs/>
                <w:sz w:val="16"/>
                <w:szCs w:val="16"/>
              </w:rPr>
            </w:pPr>
            <w:r w:rsidRPr="0065407C">
              <w:rPr>
                <w:bCs/>
                <w:sz w:val="16"/>
                <w:szCs w:val="16"/>
              </w:rPr>
              <w:t>—</w:t>
            </w:r>
          </w:p>
        </w:tc>
        <w:tc>
          <w:tcPr>
            <w:tcW w:w="134" w:type="pct"/>
            <w:tcMar>
              <w:left w:w="28" w:type="dxa"/>
              <w:right w:w="28" w:type="dxa"/>
            </w:tcMar>
          </w:tcPr>
          <w:p w14:paraId="614A6EBB" w14:textId="77777777" w:rsidR="00691782" w:rsidRPr="0065407C" w:rsidRDefault="00691782" w:rsidP="00433C1A">
            <w:pPr>
              <w:jc w:val="center"/>
              <w:rPr>
                <w:bCs/>
                <w:sz w:val="16"/>
                <w:szCs w:val="16"/>
              </w:rPr>
            </w:pPr>
            <w:r w:rsidRPr="0065407C">
              <w:rPr>
                <w:bCs/>
                <w:sz w:val="16"/>
                <w:szCs w:val="16"/>
              </w:rPr>
              <w:t>4</w:t>
            </w:r>
          </w:p>
        </w:tc>
        <w:tc>
          <w:tcPr>
            <w:tcW w:w="337" w:type="pct"/>
            <w:tcMar>
              <w:left w:w="28" w:type="dxa"/>
              <w:right w:w="28" w:type="dxa"/>
            </w:tcMar>
          </w:tcPr>
          <w:p w14:paraId="7F86D41F" w14:textId="77777777" w:rsidR="00691782" w:rsidRPr="0065407C" w:rsidRDefault="00691782" w:rsidP="00433C1A">
            <w:pPr>
              <w:jc w:val="center"/>
              <w:rPr>
                <w:b/>
                <w:bCs/>
                <w:sz w:val="16"/>
                <w:szCs w:val="16"/>
              </w:rPr>
            </w:pPr>
            <w:r w:rsidRPr="0065407C">
              <w:rPr>
                <w:b/>
                <w:bCs/>
                <w:sz w:val="16"/>
                <w:szCs w:val="16"/>
              </w:rPr>
              <w:t>120.83</w:t>
            </w:r>
            <w:r w:rsidRPr="0065407C">
              <w:rPr>
                <w:rFonts w:ascii="Aptos" w:hAnsi="Aptos"/>
                <w:sz w:val="16"/>
                <w:szCs w:val="16"/>
                <w:vertAlign w:val="superscript"/>
              </w:rPr>
              <w:t>†</w:t>
            </w:r>
          </w:p>
        </w:tc>
        <w:tc>
          <w:tcPr>
            <w:tcW w:w="249" w:type="pct"/>
          </w:tcPr>
          <w:p w14:paraId="7284A172" w14:textId="77777777" w:rsidR="00691782" w:rsidRPr="0065407C" w:rsidRDefault="00691782" w:rsidP="00433C1A">
            <w:pPr>
              <w:jc w:val="center"/>
              <w:rPr>
                <w:b/>
                <w:bCs/>
                <w:sz w:val="16"/>
                <w:szCs w:val="16"/>
              </w:rPr>
            </w:pPr>
            <w:r w:rsidRPr="0065407C">
              <w:rPr>
                <w:b/>
                <w:bCs/>
                <w:sz w:val="16"/>
                <w:szCs w:val="16"/>
              </w:rPr>
              <w:t>.437</w:t>
            </w:r>
          </w:p>
        </w:tc>
        <w:tc>
          <w:tcPr>
            <w:tcW w:w="255" w:type="pct"/>
            <w:tcMar>
              <w:left w:w="28" w:type="dxa"/>
              <w:right w:w="28" w:type="dxa"/>
            </w:tcMar>
          </w:tcPr>
          <w:p w14:paraId="653279BD" w14:textId="77777777" w:rsidR="00691782" w:rsidRPr="0065407C" w:rsidRDefault="00691782" w:rsidP="00433C1A">
            <w:pPr>
              <w:jc w:val="right"/>
              <w:rPr>
                <w:b/>
                <w:bCs/>
                <w:sz w:val="16"/>
                <w:szCs w:val="16"/>
              </w:rPr>
            </w:pPr>
            <w:r w:rsidRPr="0065407C">
              <w:rPr>
                <w:b/>
                <w:bCs/>
                <w:sz w:val="16"/>
                <w:szCs w:val="16"/>
              </w:rPr>
              <w:t>&lt;.001</w:t>
            </w:r>
          </w:p>
        </w:tc>
      </w:tr>
      <w:tr w:rsidR="00691782" w:rsidRPr="0065407C" w14:paraId="66194C61" w14:textId="77777777" w:rsidTr="00433C1A">
        <w:trPr>
          <w:jc w:val="center"/>
        </w:trPr>
        <w:tc>
          <w:tcPr>
            <w:tcW w:w="1148" w:type="pct"/>
            <w:tcMar>
              <w:left w:w="28" w:type="dxa"/>
              <w:right w:w="28" w:type="dxa"/>
            </w:tcMar>
          </w:tcPr>
          <w:p w14:paraId="175BDD1A" w14:textId="77777777" w:rsidR="00691782" w:rsidRPr="0065407C" w:rsidRDefault="00691782" w:rsidP="00433C1A">
            <w:pPr>
              <w:ind w:left="226"/>
              <w:rPr>
                <w:bCs/>
                <w:sz w:val="16"/>
                <w:szCs w:val="16"/>
              </w:rPr>
            </w:pPr>
            <w:r w:rsidRPr="0065407C">
              <w:rPr>
                <w:bCs/>
                <w:sz w:val="16"/>
                <w:szCs w:val="16"/>
              </w:rPr>
              <w:lastRenderedPageBreak/>
              <w:t xml:space="preserve">Social phobia </w:t>
            </w:r>
          </w:p>
        </w:tc>
        <w:tc>
          <w:tcPr>
            <w:tcW w:w="401" w:type="pct"/>
            <w:tcMar>
              <w:left w:w="28" w:type="dxa"/>
              <w:right w:w="28" w:type="dxa"/>
            </w:tcMar>
          </w:tcPr>
          <w:p w14:paraId="3A3DEF42" w14:textId="77777777" w:rsidR="00691782" w:rsidRPr="0065407C" w:rsidRDefault="00691782" w:rsidP="00433C1A">
            <w:pPr>
              <w:jc w:val="center"/>
              <w:rPr>
                <w:bCs/>
                <w:sz w:val="16"/>
                <w:szCs w:val="16"/>
              </w:rPr>
            </w:pPr>
            <w:r w:rsidRPr="0065407C">
              <w:rPr>
                <w:bCs/>
                <w:sz w:val="16"/>
                <w:szCs w:val="16"/>
              </w:rPr>
              <w:t>7 (9.3)</w:t>
            </w:r>
          </w:p>
        </w:tc>
        <w:tc>
          <w:tcPr>
            <w:tcW w:w="401" w:type="pct"/>
            <w:tcMar>
              <w:left w:w="28" w:type="dxa"/>
              <w:right w:w="28" w:type="dxa"/>
            </w:tcMar>
          </w:tcPr>
          <w:p w14:paraId="75109562" w14:textId="77777777" w:rsidR="00691782" w:rsidRPr="0065407C" w:rsidRDefault="00691782" w:rsidP="00433C1A">
            <w:pPr>
              <w:jc w:val="center"/>
              <w:rPr>
                <w:bCs/>
                <w:sz w:val="16"/>
                <w:szCs w:val="16"/>
              </w:rPr>
            </w:pPr>
            <w:r w:rsidRPr="0065407C">
              <w:rPr>
                <w:bCs/>
                <w:sz w:val="16"/>
                <w:szCs w:val="16"/>
              </w:rPr>
              <w:t>13 (10.5)</w:t>
            </w:r>
          </w:p>
        </w:tc>
        <w:tc>
          <w:tcPr>
            <w:tcW w:w="401" w:type="pct"/>
            <w:tcMar>
              <w:left w:w="28" w:type="dxa"/>
              <w:right w:w="28" w:type="dxa"/>
            </w:tcMar>
          </w:tcPr>
          <w:p w14:paraId="183FCBB6" w14:textId="77777777" w:rsidR="00691782" w:rsidRPr="0065407C" w:rsidRDefault="00691782" w:rsidP="00433C1A">
            <w:pPr>
              <w:jc w:val="center"/>
              <w:rPr>
                <w:bCs/>
                <w:sz w:val="16"/>
                <w:szCs w:val="16"/>
              </w:rPr>
            </w:pPr>
            <w:r w:rsidRPr="0065407C">
              <w:rPr>
                <w:bCs/>
                <w:sz w:val="16"/>
                <w:szCs w:val="16"/>
              </w:rPr>
              <w:t>15 (14.0)</w:t>
            </w:r>
          </w:p>
        </w:tc>
        <w:tc>
          <w:tcPr>
            <w:tcW w:w="467" w:type="pct"/>
            <w:tcMar>
              <w:left w:w="28" w:type="dxa"/>
              <w:right w:w="28" w:type="dxa"/>
            </w:tcMar>
          </w:tcPr>
          <w:p w14:paraId="6276C960" w14:textId="77777777" w:rsidR="00691782" w:rsidRPr="0065407C" w:rsidRDefault="00691782" w:rsidP="00433C1A">
            <w:pPr>
              <w:jc w:val="center"/>
              <w:rPr>
                <w:bCs/>
                <w:sz w:val="16"/>
                <w:szCs w:val="16"/>
              </w:rPr>
            </w:pPr>
            <w:r w:rsidRPr="0065407C">
              <w:rPr>
                <w:bCs/>
                <w:sz w:val="16"/>
                <w:szCs w:val="16"/>
              </w:rPr>
              <w:t>0 (0.0)</w:t>
            </w:r>
          </w:p>
        </w:tc>
        <w:tc>
          <w:tcPr>
            <w:tcW w:w="401" w:type="pct"/>
            <w:tcMar>
              <w:left w:w="28" w:type="dxa"/>
              <w:right w:w="28" w:type="dxa"/>
            </w:tcMar>
          </w:tcPr>
          <w:p w14:paraId="021853ED" w14:textId="77777777" w:rsidR="00691782" w:rsidRPr="0065407C" w:rsidRDefault="00691782" w:rsidP="00433C1A">
            <w:pPr>
              <w:jc w:val="center"/>
              <w:rPr>
                <w:bCs/>
                <w:sz w:val="16"/>
                <w:szCs w:val="16"/>
              </w:rPr>
            </w:pPr>
            <w:r w:rsidRPr="0065407C">
              <w:rPr>
                <w:bCs/>
                <w:sz w:val="16"/>
                <w:szCs w:val="16"/>
              </w:rPr>
              <w:t>21 (9.5)</w:t>
            </w:r>
          </w:p>
        </w:tc>
        <w:tc>
          <w:tcPr>
            <w:tcW w:w="401" w:type="pct"/>
            <w:tcMar>
              <w:left w:w="28" w:type="dxa"/>
              <w:right w:w="28" w:type="dxa"/>
            </w:tcMar>
          </w:tcPr>
          <w:p w14:paraId="7A585BB9" w14:textId="77777777" w:rsidR="00691782" w:rsidRPr="0065407C" w:rsidRDefault="00691782" w:rsidP="00433C1A">
            <w:pPr>
              <w:jc w:val="center"/>
              <w:rPr>
                <w:bCs/>
                <w:sz w:val="16"/>
                <w:szCs w:val="16"/>
              </w:rPr>
            </w:pPr>
            <w:r w:rsidRPr="0065407C">
              <w:rPr>
                <w:bCs/>
                <w:sz w:val="16"/>
                <w:szCs w:val="16"/>
              </w:rPr>
              <w:t>20 (7.2)</w:t>
            </w:r>
          </w:p>
        </w:tc>
        <w:tc>
          <w:tcPr>
            <w:tcW w:w="405" w:type="pct"/>
            <w:tcMar>
              <w:left w:w="28" w:type="dxa"/>
              <w:right w:w="28" w:type="dxa"/>
            </w:tcMar>
          </w:tcPr>
          <w:p w14:paraId="2AC3C3FE" w14:textId="77777777" w:rsidR="00691782" w:rsidRPr="0065407C" w:rsidRDefault="00691782" w:rsidP="00433C1A">
            <w:pPr>
              <w:jc w:val="center"/>
              <w:rPr>
                <w:bCs/>
                <w:sz w:val="16"/>
                <w:szCs w:val="16"/>
              </w:rPr>
            </w:pPr>
            <w:r w:rsidRPr="0065407C">
              <w:rPr>
                <w:bCs/>
                <w:sz w:val="16"/>
                <w:szCs w:val="16"/>
              </w:rPr>
              <w:t>—</w:t>
            </w:r>
          </w:p>
        </w:tc>
        <w:tc>
          <w:tcPr>
            <w:tcW w:w="134" w:type="pct"/>
            <w:tcMar>
              <w:left w:w="28" w:type="dxa"/>
              <w:right w:w="28" w:type="dxa"/>
            </w:tcMar>
          </w:tcPr>
          <w:p w14:paraId="3342B487" w14:textId="77777777" w:rsidR="00691782" w:rsidRPr="0065407C" w:rsidRDefault="00691782" w:rsidP="00433C1A">
            <w:pPr>
              <w:jc w:val="center"/>
              <w:rPr>
                <w:bCs/>
                <w:sz w:val="16"/>
                <w:szCs w:val="16"/>
              </w:rPr>
            </w:pPr>
            <w:r w:rsidRPr="0065407C">
              <w:rPr>
                <w:bCs/>
                <w:sz w:val="16"/>
                <w:szCs w:val="16"/>
              </w:rPr>
              <w:t>5</w:t>
            </w:r>
          </w:p>
        </w:tc>
        <w:tc>
          <w:tcPr>
            <w:tcW w:w="337" w:type="pct"/>
            <w:tcMar>
              <w:left w:w="28" w:type="dxa"/>
              <w:right w:w="28" w:type="dxa"/>
            </w:tcMar>
          </w:tcPr>
          <w:p w14:paraId="21145CF0" w14:textId="77777777" w:rsidR="00691782" w:rsidRPr="0065407C" w:rsidRDefault="00691782" w:rsidP="00433C1A">
            <w:pPr>
              <w:jc w:val="center"/>
              <w:rPr>
                <w:b/>
                <w:bCs/>
                <w:sz w:val="16"/>
                <w:szCs w:val="16"/>
              </w:rPr>
            </w:pPr>
            <w:r w:rsidRPr="0065407C">
              <w:rPr>
                <w:b/>
                <w:bCs/>
                <w:sz w:val="16"/>
                <w:szCs w:val="16"/>
              </w:rPr>
              <w:t>15.84</w:t>
            </w:r>
            <w:r w:rsidRPr="0065407C">
              <w:rPr>
                <w:rFonts w:ascii="Aptos" w:hAnsi="Aptos"/>
                <w:sz w:val="16"/>
                <w:szCs w:val="16"/>
                <w:vertAlign w:val="superscript"/>
              </w:rPr>
              <w:t>†</w:t>
            </w:r>
          </w:p>
        </w:tc>
        <w:tc>
          <w:tcPr>
            <w:tcW w:w="249" w:type="pct"/>
          </w:tcPr>
          <w:p w14:paraId="253E1804" w14:textId="77777777" w:rsidR="00691782" w:rsidRPr="0065407C" w:rsidRDefault="00691782" w:rsidP="00433C1A">
            <w:pPr>
              <w:jc w:val="center"/>
              <w:rPr>
                <w:b/>
                <w:bCs/>
                <w:sz w:val="16"/>
                <w:szCs w:val="16"/>
              </w:rPr>
            </w:pPr>
            <w:r w:rsidRPr="0065407C">
              <w:rPr>
                <w:b/>
                <w:bCs/>
                <w:sz w:val="16"/>
                <w:szCs w:val="16"/>
              </w:rPr>
              <w:t>.132</w:t>
            </w:r>
          </w:p>
        </w:tc>
        <w:tc>
          <w:tcPr>
            <w:tcW w:w="255" w:type="pct"/>
            <w:tcMar>
              <w:left w:w="28" w:type="dxa"/>
              <w:right w:w="28" w:type="dxa"/>
            </w:tcMar>
          </w:tcPr>
          <w:p w14:paraId="5A2C071A" w14:textId="77777777" w:rsidR="00691782" w:rsidRPr="0065407C" w:rsidRDefault="00691782" w:rsidP="00433C1A">
            <w:pPr>
              <w:jc w:val="right"/>
              <w:rPr>
                <w:b/>
                <w:bCs/>
                <w:sz w:val="16"/>
                <w:szCs w:val="16"/>
              </w:rPr>
            </w:pPr>
            <w:r w:rsidRPr="0065407C">
              <w:rPr>
                <w:b/>
                <w:bCs/>
                <w:sz w:val="16"/>
                <w:szCs w:val="16"/>
              </w:rPr>
              <w:t>.007</w:t>
            </w:r>
          </w:p>
        </w:tc>
      </w:tr>
      <w:tr w:rsidR="00691782" w:rsidRPr="0065407C" w14:paraId="39B6879C" w14:textId="77777777" w:rsidTr="00433C1A">
        <w:trPr>
          <w:jc w:val="center"/>
        </w:trPr>
        <w:tc>
          <w:tcPr>
            <w:tcW w:w="1148" w:type="pct"/>
            <w:tcBorders>
              <w:bottom w:val="nil"/>
            </w:tcBorders>
            <w:tcMar>
              <w:left w:w="28" w:type="dxa"/>
              <w:right w:w="28" w:type="dxa"/>
            </w:tcMar>
          </w:tcPr>
          <w:p w14:paraId="73942091" w14:textId="77777777" w:rsidR="00691782" w:rsidRPr="0065407C" w:rsidRDefault="00691782" w:rsidP="00433C1A">
            <w:pPr>
              <w:ind w:left="226"/>
              <w:rPr>
                <w:bCs/>
                <w:sz w:val="16"/>
                <w:szCs w:val="16"/>
              </w:rPr>
            </w:pPr>
            <w:r w:rsidRPr="0065407C">
              <w:rPr>
                <w:bCs/>
                <w:sz w:val="16"/>
                <w:szCs w:val="16"/>
              </w:rPr>
              <w:t xml:space="preserve">Obsessive-compulsive disorder </w:t>
            </w:r>
          </w:p>
        </w:tc>
        <w:tc>
          <w:tcPr>
            <w:tcW w:w="401" w:type="pct"/>
            <w:tcBorders>
              <w:bottom w:val="nil"/>
            </w:tcBorders>
            <w:tcMar>
              <w:left w:w="28" w:type="dxa"/>
              <w:right w:w="28" w:type="dxa"/>
            </w:tcMar>
          </w:tcPr>
          <w:p w14:paraId="14B25A22" w14:textId="77777777" w:rsidR="00691782" w:rsidRPr="0065407C" w:rsidRDefault="00691782" w:rsidP="00433C1A">
            <w:pPr>
              <w:jc w:val="center"/>
              <w:rPr>
                <w:bCs/>
                <w:sz w:val="16"/>
                <w:szCs w:val="16"/>
              </w:rPr>
            </w:pPr>
            <w:r w:rsidRPr="0065407C">
              <w:rPr>
                <w:bCs/>
                <w:sz w:val="16"/>
                <w:szCs w:val="16"/>
              </w:rPr>
              <w:t>0 (0.0)</w:t>
            </w:r>
          </w:p>
        </w:tc>
        <w:tc>
          <w:tcPr>
            <w:tcW w:w="401" w:type="pct"/>
            <w:tcBorders>
              <w:bottom w:val="nil"/>
            </w:tcBorders>
            <w:tcMar>
              <w:left w:w="28" w:type="dxa"/>
              <w:right w:w="28" w:type="dxa"/>
            </w:tcMar>
          </w:tcPr>
          <w:p w14:paraId="19387CC8" w14:textId="77777777" w:rsidR="00691782" w:rsidRPr="0065407C" w:rsidRDefault="00691782" w:rsidP="00433C1A">
            <w:pPr>
              <w:jc w:val="center"/>
              <w:rPr>
                <w:bCs/>
                <w:sz w:val="16"/>
                <w:szCs w:val="16"/>
              </w:rPr>
            </w:pPr>
            <w:r w:rsidRPr="0065407C">
              <w:rPr>
                <w:bCs/>
                <w:sz w:val="16"/>
                <w:szCs w:val="16"/>
              </w:rPr>
              <w:t>5 (4.0)</w:t>
            </w:r>
          </w:p>
        </w:tc>
        <w:tc>
          <w:tcPr>
            <w:tcW w:w="401" w:type="pct"/>
            <w:tcBorders>
              <w:bottom w:val="nil"/>
            </w:tcBorders>
            <w:tcMar>
              <w:left w:w="28" w:type="dxa"/>
              <w:right w:w="28" w:type="dxa"/>
            </w:tcMar>
          </w:tcPr>
          <w:p w14:paraId="2717C180" w14:textId="77777777" w:rsidR="00691782" w:rsidRPr="0065407C" w:rsidRDefault="00691782" w:rsidP="00433C1A">
            <w:pPr>
              <w:jc w:val="center"/>
              <w:rPr>
                <w:bCs/>
                <w:sz w:val="16"/>
                <w:szCs w:val="16"/>
              </w:rPr>
            </w:pPr>
            <w:r w:rsidRPr="0065407C">
              <w:rPr>
                <w:bCs/>
                <w:sz w:val="16"/>
                <w:szCs w:val="16"/>
              </w:rPr>
              <w:t>6 (5.6)</w:t>
            </w:r>
          </w:p>
        </w:tc>
        <w:tc>
          <w:tcPr>
            <w:tcW w:w="467" w:type="pct"/>
            <w:tcBorders>
              <w:bottom w:val="nil"/>
            </w:tcBorders>
            <w:tcMar>
              <w:left w:w="28" w:type="dxa"/>
              <w:right w:w="28" w:type="dxa"/>
            </w:tcMar>
          </w:tcPr>
          <w:p w14:paraId="556711DB" w14:textId="77777777" w:rsidR="00691782" w:rsidRPr="0065407C" w:rsidRDefault="00691782" w:rsidP="00433C1A">
            <w:pPr>
              <w:jc w:val="center"/>
              <w:rPr>
                <w:bCs/>
                <w:sz w:val="16"/>
                <w:szCs w:val="16"/>
              </w:rPr>
            </w:pPr>
            <w:r w:rsidRPr="0065407C">
              <w:rPr>
                <w:bCs/>
                <w:sz w:val="16"/>
                <w:szCs w:val="16"/>
              </w:rPr>
              <w:t>0 (0.0)</w:t>
            </w:r>
          </w:p>
        </w:tc>
        <w:tc>
          <w:tcPr>
            <w:tcW w:w="401" w:type="pct"/>
            <w:tcBorders>
              <w:bottom w:val="nil"/>
            </w:tcBorders>
            <w:tcMar>
              <w:left w:w="28" w:type="dxa"/>
              <w:right w:w="28" w:type="dxa"/>
            </w:tcMar>
          </w:tcPr>
          <w:p w14:paraId="6E24EDE6" w14:textId="77777777" w:rsidR="00691782" w:rsidRPr="0065407C" w:rsidRDefault="00691782" w:rsidP="00433C1A">
            <w:pPr>
              <w:jc w:val="center"/>
              <w:rPr>
                <w:bCs/>
                <w:sz w:val="16"/>
                <w:szCs w:val="16"/>
              </w:rPr>
            </w:pPr>
            <w:r w:rsidRPr="0065407C">
              <w:rPr>
                <w:bCs/>
                <w:sz w:val="16"/>
                <w:szCs w:val="16"/>
              </w:rPr>
              <w:t>10 (4.5)</w:t>
            </w:r>
          </w:p>
        </w:tc>
        <w:tc>
          <w:tcPr>
            <w:tcW w:w="401" w:type="pct"/>
            <w:tcBorders>
              <w:bottom w:val="nil"/>
            </w:tcBorders>
            <w:tcMar>
              <w:left w:w="28" w:type="dxa"/>
              <w:right w:w="28" w:type="dxa"/>
            </w:tcMar>
          </w:tcPr>
          <w:p w14:paraId="19C78D9D" w14:textId="77777777" w:rsidR="00691782" w:rsidRPr="0065407C" w:rsidRDefault="00691782" w:rsidP="00433C1A">
            <w:pPr>
              <w:jc w:val="center"/>
              <w:rPr>
                <w:bCs/>
                <w:sz w:val="16"/>
                <w:szCs w:val="16"/>
              </w:rPr>
            </w:pPr>
            <w:r w:rsidRPr="0065407C">
              <w:rPr>
                <w:bCs/>
                <w:sz w:val="16"/>
                <w:szCs w:val="16"/>
              </w:rPr>
              <w:t>8 (2.9)</w:t>
            </w:r>
          </w:p>
        </w:tc>
        <w:tc>
          <w:tcPr>
            <w:tcW w:w="405" w:type="pct"/>
            <w:tcBorders>
              <w:bottom w:val="nil"/>
            </w:tcBorders>
            <w:tcMar>
              <w:left w:w="28" w:type="dxa"/>
              <w:right w:w="28" w:type="dxa"/>
            </w:tcMar>
          </w:tcPr>
          <w:p w14:paraId="179079A8" w14:textId="77777777" w:rsidR="00691782" w:rsidRPr="0065407C" w:rsidRDefault="00691782" w:rsidP="00433C1A">
            <w:pPr>
              <w:jc w:val="center"/>
              <w:rPr>
                <w:bCs/>
                <w:sz w:val="16"/>
                <w:szCs w:val="16"/>
              </w:rPr>
            </w:pPr>
            <w:r w:rsidRPr="0065407C">
              <w:rPr>
                <w:bCs/>
                <w:sz w:val="16"/>
                <w:szCs w:val="16"/>
              </w:rPr>
              <w:t>—</w:t>
            </w:r>
          </w:p>
        </w:tc>
        <w:tc>
          <w:tcPr>
            <w:tcW w:w="134" w:type="pct"/>
            <w:tcBorders>
              <w:bottom w:val="nil"/>
            </w:tcBorders>
            <w:tcMar>
              <w:left w:w="28" w:type="dxa"/>
              <w:right w:w="28" w:type="dxa"/>
            </w:tcMar>
          </w:tcPr>
          <w:p w14:paraId="1C97EFA9" w14:textId="77777777" w:rsidR="00691782" w:rsidRPr="0065407C" w:rsidRDefault="00691782" w:rsidP="00433C1A">
            <w:pPr>
              <w:jc w:val="center"/>
              <w:rPr>
                <w:bCs/>
                <w:sz w:val="16"/>
                <w:szCs w:val="16"/>
              </w:rPr>
            </w:pPr>
            <w:r w:rsidRPr="0065407C">
              <w:rPr>
                <w:bCs/>
                <w:sz w:val="16"/>
                <w:szCs w:val="16"/>
              </w:rPr>
              <w:t>5</w:t>
            </w:r>
          </w:p>
        </w:tc>
        <w:tc>
          <w:tcPr>
            <w:tcW w:w="337" w:type="pct"/>
            <w:tcBorders>
              <w:bottom w:val="nil"/>
            </w:tcBorders>
            <w:tcMar>
              <w:left w:w="28" w:type="dxa"/>
              <w:right w:w="28" w:type="dxa"/>
            </w:tcMar>
          </w:tcPr>
          <w:p w14:paraId="0BD1E0C4" w14:textId="77777777" w:rsidR="00691782" w:rsidRPr="0065407C" w:rsidRDefault="00691782" w:rsidP="00433C1A">
            <w:pPr>
              <w:jc w:val="center"/>
              <w:rPr>
                <w:bCs/>
                <w:sz w:val="16"/>
                <w:szCs w:val="16"/>
              </w:rPr>
            </w:pPr>
            <w:r w:rsidRPr="0065407C">
              <w:rPr>
                <w:bCs/>
                <w:sz w:val="16"/>
                <w:szCs w:val="16"/>
              </w:rPr>
              <w:t>9.66</w:t>
            </w:r>
            <w:r w:rsidRPr="0065407C">
              <w:rPr>
                <w:rFonts w:ascii="Aptos" w:hAnsi="Aptos"/>
                <w:sz w:val="16"/>
                <w:szCs w:val="16"/>
                <w:vertAlign w:val="superscript"/>
              </w:rPr>
              <w:t>†</w:t>
            </w:r>
          </w:p>
        </w:tc>
        <w:tc>
          <w:tcPr>
            <w:tcW w:w="249" w:type="pct"/>
            <w:tcBorders>
              <w:bottom w:val="nil"/>
            </w:tcBorders>
          </w:tcPr>
          <w:p w14:paraId="0DA885CA" w14:textId="77777777" w:rsidR="00691782" w:rsidRPr="0065407C" w:rsidRDefault="00691782" w:rsidP="00433C1A">
            <w:pPr>
              <w:jc w:val="center"/>
              <w:rPr>
                <w:bCs/>
                <w:sz w:val="16"/>
                <w:szCs w:val="16"/>
              </w:rPr>
            </w:pPr>
            <w:r w:rsidRPr="0065407C">
              <w:rPr>
                <w:bCs/>
                <w:sz w:val="16"/>
                <w:szCs w:val="16"/>
              </w:rPr>
              <w:t>.103</w:t>
            </w:r>
          </w:p>
        </w:tc>
        <w:tc>
          <w:tcPr>
            <w:tcW w:w="255" w:type="pct"/>
            <w:tcBorders>
              <w:bottom w:val="nil"/>
            </w:tcBorders>
            <w:tcMar>
              <w:left w:w="28" w:type="dxa"/>
              <w:right w:w="28" w:type="dxa"/>
            </w:tcMar>
          </w:tcPr>
          <w:p w14:paraId="15214DE8" w14:textId="77777777" w:rsidR="00691782" w:rsidRPr="0065407C" w:rsidRDefault="00691782" w:rsidP="00433C1A">
            <w:pPr>
              <w:jc w:val="right"/>
              <w:rPr>
                <w:bCs/>
                <w:sz w:val="16"/>
                <w:szCs w:val="16"/>
              </w:rPr>
            </w:pPr>
            <w:r w:rsidRPr="0065407C">
              <w:rPr>
                <w:bCs/>
                <w:sz w:val="16"/>
                <w:szCs w:val="16"/>
              </w:rPr>
              <w:t>.085</w:t>
            </w:r>
          </w:p>
        </w:tc>
      </w:tr>
      <w:tr w:rsidR="00691782" w:rsidRPr="0065407C" w14:paraId="15D45FAD" w14:textId="77777777" w:rsidTr="00433C1A">
        <w:trPr>
          <w:jc w:val="center"/>
        </w:trPr>
        <w:tc>
          <w:tcPr>
            <w:tcW w:w="1148" w:type="pct"/>
            <w:tcBorders>
              <w:top w:val="nil"/>
              <w:bottom w:val="single" w:sz="4" w:space="0" w:color="auto"/>
            </w:tcBorders>
            <w:tcMar>
              <w:left w:w="28" w:type="dxa"/>
              <w:right w:w="28" w:type="dxa"/>
            </w:tcMar>
          </w:tcPr>
          <w:p w14:paraId="2A7D4CB5" w14:textId="77777777" w:rsidR="00691782" w:rsidRPr="0065407C" w:rsidRDefault="00691782" w:rsidP="00433C1A">
            <w:pPr>
              <w:ind w:left="226"/>
              <w:rPr>
                <w:bCs/>
                <w:sz w:val="16"/>
                <w:szCs w:val="16"/>
              </w:rPr>
            </w:pPr>
            <w:r w:rsidRPr="0065407C">
              <w:rPr>
                <w:bCs/>
                <w:sz w:val="16"/>
                <w:szCs w:val="16"/>
              </w:rPr>
              <w:t xml:space="preserve">Post-traumatic stress disorder </w:t>
            </w:r>
          </w:p>
        </w:tc>
        <w:tc>
          <w:tcPr>
            <w:tcW w:w="401" w:type="pct"/>
            <w:tcBorders>
              <w:top w:val="nil"/>
              <w:bottom w:val="single" w:sz="4" w:space="0" w:color="auto"/>
            </w:tcBorders>
            <w:tcMar>
              <w:left w:w="28" w:type="dxa"/>
              <w:right w:w="28" w:type="dxa"/>
            </w:tcMar>
          </w:tcPr>
          <w:p w14:paraId="23F477D9" w14:textId="77777777" w:rsidR="00691782" w:rsidRPr="0065407C" w:rsidRDefault="00691782" w:rsidP="00433C1A">
            <w:pPr>
              <w:jc w:val="center"/>
              <w:rPr>
                <w:bCs/>
                <w:sz w:val="16"/>
                <w:szCs w:val="16"/>
              </w:rPr>
            </w:pPr>
            <w:r w:rsidRPr="0065407C">
              <w:rPr>
                <w:bCs/>
                <w:sz w:val="16"/>
                <w:szCs w:val="16"/>
              </w:rPr>
              <w:t>1 (1.3)</w:t>
            </w:r>
          </w:p>
        </w:tc>
        <w:tc>
          <w:tcPr>
            <w:tcW w:w="401" w:type="pct"/>
            <w:tcBorders>
              <w:top w:val="nil"/>
              <w:bottom w:val="single" w:sz="4" w:space="0" w:color="auto"/>
            </w:tcBorders>
            <w:tcMar>
              <w:left w:w="28" w:type="dxa"/>
              <w:right w:w="28" w:type="dxa"/>
            </w:tcMar>
          </w:tcPr>
          <w:p w14:paraId="74A68D3B" w14:textId="77777777" w:rsidR="00691782" w:rsidRPr="0065407C" w:rsidRDefault="00691782" w:rsidP="00433C1A">
            <w:pPr>
              <w:jc w:val="center"/>
              <w:rPr>
                <w:bCs/>
                <w:sz w:val="16"/>
                <w:szCs w:val="16"/>
              </w:rPr>
            </w:pPr>
            <w:r w:rsidRPr="0065407C">
              <w:rPr>
                <w:bCs/>
                <w:sz w:val="16"/>
                <w:szCs w:val="16"/>
              </w:rPr>
              <w:t>13 (10.5)</w:t>
            </w:r>
          </w:p>
        </w:tc>
        <w:tc>
          <w:tcPr>
            <w:tcW w:w="401" w:type="pct"/>
            <w:tcBorders>
              <w:top w:val="nil"/>
              <w:bottom w:val="single" w:sz="4" w:space="0" w:color="auto"/>
            </w:tcBorders>
            <w:tcMar>
              <w:left w:w="28" w:type="dxa"/>
              <w:right w:w="28" w:type="dxa"/>
            </w:tcMar>
          </w:tcPr>
          <w:p w14:paraId="348502A0" w14:textId="77777777" w:rsidR="00691782" w:rsidRPr="0065407C" w:rsidRDefault="00691782" w:rsidP="00433C1A">
            <w:pPr>
              <w:jc w:val="center"/>
              <w:rPr>
                <w:bCs/>
                <w:sz w:val="16"/>
                <w:szCs w:val="16"/>
              </w:rPr>
            </w:pPr>
            <w:r w:rsidRPr="0065407C">
              <w:rPr>
                <w:bCs/>
                <w:sz w:val="16"/>
                <w:szCs w:val="16"/>
              </w:rPr>
              <w:t>11 (10.4)</w:t>
            </w:r>
          </w:p>
        </w:tc>
        <w:tc>
          <w:tcPr>
            <w:tcW w:w="467" w:type="pct"/>
            <w:tcBorders>
              <w:top w:val="nil"/>
              <w:bottom w:val="single" w:sz="4" w:space="0" w:color="auto"/>
            </w:tcBorders>
            <w:tcMar>
              <w:left w:w="28" w:type="dxa"/>
              <w:right w:w="28" w:type="dxa"/>
            </w:tcMar>
          </w:tcPr>
          <w:p w14:paraId="6DC28711" w14:textId="77777777" w:rsidR="00691782" w:rsidRPr="0065407C" w:rsidRDefault="00691782" w:rsidP="00433C1A">
            <w:pPr>
              <w:jc w:val="center"/>
              <w:rPr>
                <w:bCs/>
                <w:sz w:val="16"/>
                <w:szCs w:val="16"/>
              </w:rPr>
            </w:pPr>
            <w:r w:rsidRPr="0065407C">
              <w:rPr>
                <w:bCs/>
                <w:sz w:val="16"/>
                <w:szCs w:val="16"/>
              </w:rPr>
              <w:t>2 (1.9)</w:t>
            </w:r>
          </w:p>
        </w:tc>
        <w:tc>
          <w:tcPr>
            <w:tcW w:w="401" w:type="pct"/>
            <w:tcBorders>
              <w:top w:val="nil"/>
              <w:bottom w:val="single" w:sz="4" w:space="0" w:color="auto"/>
            </w:tcBorders>
            <w:tcMar>
              <w:left w:w="28" w:type="dxa"/>
              <w:right w:w="28" w:type="dxa"/>
            </w:tcMar>
          </w:tcPr>
          <w:p w14:paraId="5AC49A4D" w14:textId="77777777" w:rsidR="00691782" w:rsidRPr="0065407C" w:rsidRDefault="00691782" w:rsidP="00433C1A">
            <w:pPr>
              <w:jc w:val="center"/>
              <w:rPr>
                <w:bCs/>
                <w:sz w:val="16"/>
                <w:szCs w:val="16"/>
              </w:rPr>
            </w:pPr>
            <w:r w:rsidRPr="0065407C">
              <w:rPr>
                <w:bCs/>
                <w:sz w:val="16"/>
                <w:szCs w:val="16"/>
              </w:rPr>
              <w:t>6 (2.7)</w:t>
            </w:r>
          </w:p>
        </w:tc>
        <w:tc>
          <w:tcPr>
            <w:tcW w:w="401" w:type="pct"/>
            <w:tcBorders>
              <w:top w:val="nil"/>
              <w:bottom w:val="single" w:sz="4" w:space="0" w:color="auto"/>
            </w:tcBorders>
            <w:tcMar>
              <w:left w:w="28" w:type="dxa"/>
              <w:right w:w="28" w:type="dxa"/>
            </w:tcMar>
          </w:tcPr>
          <w:p w14:paraId="43605104" w14:textId="77777777" w:rsidR="00691782" w:rsidRPr="0065407C" w:rsidRDefault="00691782" w:rsidP="00433C1A">
            <w:pPr>
              <w:jc w:val="center"/>
              <w:rPr>
                <w:bCs/>
                <w:sz w:val="16"/>
                <w:szCs w:val="16"/>
              </w:rPr>
            </w:pPr>
            <w:r w:rsidRPr="0065407C">
              <w:rPr>
                <w:bCs/>
                <w:sz w:val="16"/>
                <w:szCs w:val="16"/>
              </w:rPr>
              <w:t>11 (4.0)</w:t>
            </w:r>
          </w:p>
        </w:tc>
        <w:tc>
          <w:tcPr>
            <w:tcW w:w="405" w:type="pct"/>
            <w:tcBorders>
              <w:top w:val="nil"/>
              <w:bottom w:val="single" w:sz="4" w:space="0" w:color="auto"/>
            </w:tcBorders>
            <w:tcMar>
              <w:left w:w="28" w:type="dxa"/>
              <w:right w:w="28" w:type="dxa"/>
            </w:tcMar>
          </w:tcPr>
          <w:p w14:paraId="6110E682" w14:textId="77777777" w:rsidR="00691782" w:rsidRPr="0065407C" w:rsidRDefault="00691782" w:rsidP="00433C1A">
            <w:pPr>
              <w:jc w:val="center"/>
              <w:rPr>
                <w:bCs/>
                <w:sz w:val="16"/>
                <w:szCs w:val="16"/>
              </w:rPr>
            </w:pPr>
            <w:r w:rsidRPr="0065407C">
              <w:rPr>
                <w:bCs/>
                <w:sz w:val="16"/>
                <w:szCs w:val="16"/>
              </w:rPr>
              <w:t>—</w:t>
            </w:r>
          </w:p>
        </w:tc>
        <w:tc>
          <w:tcPr>
            <w:tcW w:w="134" w:type="pct"/>
            <w:tcBorders>
              <w:top w:val="nil"/>
              <w:bottom w:val="single" w:sz="4" w:space="0" w:color="auto"/>
            </w:tcBorders>
            <w:tcMar>
              <w:left w:w="28" w:type="dxa"/>
              <w:right w:w="28" w:type="dxa"/>
            </w:tcMar>
          </w:tcPr>
          <w:p w14:paraId="6068042F" w14:textId="77777777" w:rsidR="00691782" w:rsidRPr="0065407C" w:rsidRDefault="00691782" w:rsidP="00433C1A">
            <w:pPr>
              <w:jc w:val="center"/>
              <w:rPr>
                <w:bCs/>
                <w:sz w:val="16"/>
                <w:szCs w:val="16"/>
              </w:rPr>
            </w:pPr>
            <w:r w:rsidRPr="0065407C">
              <w:rPr>
                <w:bCs/>
                <w:sz w:val="16"/>
                <w:szCs w:val="16"/>
              </w:rPr>
              <w:t>5</w:t>
            </w:r>
          </w:p>
        </w:tc>
        <w:tc>
          <w:tcPr>
            <w:tcW w:w="337" w:type="pct"/>
            <w:tcBorders>
              <w:top w:val="nil"/>
              <w:bottom w:val="single" w:sz="4" w:space="0" w:color="auto"/>
            </w:tcBorders>
            <w:tcMar>
              <w:left w:w="28" w:type="dxa"/>
              <w:right w:w="28" w:type="dxa"/>
            </w:tcMar>
          </w:tcPr>
          <w:p w14:paraId="11755BB0" w14:textId="77777777" w:rsidR="00691782" w:rsidRPr="0065407C" w:rsidRDefault="00691782" w:rsidP="00433C1A">
            <w:pPr>
              <w:jc w:val="center"/>
              <w:rPr>
                <w:b/>
                <w:bCs/>
                <w:sz w:val="16"/>
                <w:szCs w:val="16"/>
              </w:rPr>
            </w:pPr>
            <w:r w:rsidRPr="0065407C">
              <w:rPr>
                <w:b/>
                <w:bCs/>
                <w:sz w:val="16"/>
                <w:szCs w:val="16"/>
              </w:rPr>
              <w:t>22.20</w:t>
            </w:r>
            <w:r w:rsidRPr="0065407C">
              <w:rPr>
                <w:rFonts w:ascii="Aptos" w:hAnsi="Aptos"/>
                <w:sz w:val="16"/>
                <w:szCs w:val="16"/>
                <w:vertAlign w:val="superscript"/>
              </w:rPr>
              <w:t>†</w:t>
            </w:r>
          </w:p>
        </w:tc>
        <w:tc>
          <w:tcPr>
            <w:tcW w:w="249" w:type="pct"/>
            <w:tcBorders>
              <w:top w:val="nil"/>
              <w:bottom w:val="single" w:sz="4" w:space="0" w:color="auto"/>
            </w:tcBorders>
          </w:tcPr>
          <w:p w14:paraId="5E4B35E5" w14:textId="77777777" w:rsidR="00691782" w:rsidRPr="0065407C" w:rsidRDefault="00691782" w:rsidP="00433C1A">
            <w:pPr>
              <w:jc w:val="center"/>
              <w:rPr>
                <w:b/>
                <w:bCs/>
                <w:sz w:val="16"/>
                <w:szCs w:val="16"/>
              </w:rPr>
            </w:pPr>
            <w:r w:rsidRPr="0065407C">
              <w:rPr>
                <w:b/>
                <w:bCs/>
                <w:sz w:val="16"/>
                <w:szCs w:val="16"/>
              </w:rPr>
              <w:t>.156</w:t>
            </w:r>
          </w:p>
        </w:tc>
        <w:tc>
          <w:tcPr>
            <w:tcW w:w="255" w:type="pct"/>
            <w:tcBorders>
              <w:top w:val="nil"/>
              <w:bottom w:val="single" w:sz="4" w:space="0" w:color="auto"/>
            </w:tcBorders>
            <w:tcMar>
              <w:left w:w="28" w:type="dxa"/>
              <w:right w:w="28" w:type="dxa"/>
            </w:tcMar>
          </w:tcPr>
          <w:p w14:paraId="065F6C8F" w14:textId="77777777" w:rsidR="00691782" w:rsidRPr="0065407C" w:rsidRDefault="00691782" w:rsidP="00433C1A">
            <w:pPr>
              <w:jc w:val="right"/>
              <w:rPr>
                <w:b/>
                <w:bCs/>
                <w:sz w:val="16"/>
                <w:szCs w:val="16"/>
              </w:rPr>
            </w:pPr>
            <w:r w:rsidRPr="0065407C">
              <w:rPr>
                <w:b/>
                <w:bCs/>
                <w:sz w:val="16"/>
                <w:szCs w:val="16"/>
              </w:rPr>
              <w:t>&lt;.001</w:t>
            </w:r>
          </w:p>
        </w:tc>
      </w:tr>
      <w:tr w:rsidR="00691782" w:rsidRPr="0065407C" w14:paraId="041EC92E" w14:textId="77777777" w:rsidTr="00433C1A">
        <w:trPr>
          <w:jc w:val="center"/>
        </w:trPr>
        <w:tc>
          <w:tcPr>
            <w:tcW w:w="5000" w:type="pct"/>
            <w:gridSpan w:val="12"/>
            <w:tcBorders>
              <w:top w:val="single" w:sz="4" w:space="0" w:color="auto"/>
              <w:bottom w:val="nil"/>
            </w:tcBorders>
          </w:tcPr>
          <w:p w14:paraId="0F672C65" w14:textId="77777777" w:rsidR="00691782" w:rsidRPr="0065407C" w:rsidRDefault="00691782" w:rsidP="00433C1A">
            <w:pPr>
              <w:spacing w:before="60"/>
              <w:rPr>
                <w:b/>
                <w:bCs/>
                <w:sz w:val="16"/>
                <w:szCs w:val="16"/>
              </w:rPr>
            </w:pPr>
            <w:r w:rsidRPr="0065407C">
              <w:rPr>
                <w:b/>
                <w:bCs/>
                <w:sz w:val="16"/>
                <w:szCs w:val="16"/>
              </w:rPr>
              <w:t>Environmental risk factors</w:t>
            </w:r>
          </w:p>
        </w:tc>
      </w:tr>
      <w:tr w:rsidR="00691782" w:rsidRPr="0065407C" w14:paraId="071531CF" w14:textId="77777777" w:rsidTr="00433C1A">
        <w:trPr>
          <w:jc w:val="center"/>
        </w:trPr>
        <w:tc>
          <w:tcPr>
            <w:tcW w:w="1148" w:type="pct"/>
            <w:tcBorders>
              <w:top w:val="nil"/>
              <w:bottom w:val="single" w:sz="4" w:space="0" w:color="auto"/>
            </w:tcBorders>
            <w:tcMar>
              <w:left w:w="28" w:type="dxa"/>
              <w:right w:w="28" w:type="dxa"/>
            </w:tcMar>
          </w:tcPr>
          <w:p w14:paraId="2C189CD0" w14:textId="77777777" w:rsidR="00691782" w:rsidRPr="0065407C" w:rsidRDefault="00691782" w:rsidP="00433C1A">
            <w:pPr>
              <w:ind w:left="226"/>
              <w:rPr>
                <w:bCs/>
                <w:sz w:val="16"/>
                <w:szCs w:val="16"/>
              </w:rPr>
            </w:pPr>
            <w:r w:rsidRPr="0065407C">
              <w:rPr>
                <w:bCs/>
                <w:sz w:val="16"/>
                <w:szCs w:val="16"/>
              </w:rPr>
              <w:t>Childhood trauma questionnaire sum score [mean (SD)]</w:t>
            </w:r>
          </w:p>
        </w:tc>
        <w:tc>
          <w:tcPr>
            <w:tcW w:w="401" w:type="pct"/>
            <w:tcBorders>
              <w:top w:val="nil"/>
              <w:bottom w:val="single" w:sz="4" w:space="0" w:color="auto"/>
            </w:tcBorders>
            <w:tcMar>
              <w:left w:w="28" w:type="dxa"/>
              <w:right w:w="28" w:type="dxa"/>
            </w:tcMar>
          </w:tcPr>
          <w:p w14:paraId="4744ACC1" w14:textId="77777777" w:rsidR="00691782" w:rsidRPr="0065407C" w:rsidRDefault="00691782" w:rsidP="00433C1A">
            <w:pPr>
              <w:jc w:val="center"/>
              <w:rPr>
                <w:bCs/>
                <w:sz w:val="16"/>
                <w:szCs w:val="16"/>
              </w:rPr>
            </w:pPr>
            <w:r w:rsidRPr="0065407C">
              <w:rPr>
                <w:bCs/>
                <w:sz w:val="16"/>
                <w:szCs w:val="16"/>
              </w:rPr>
              <w:t>27.8 (10.6)</w:t>
            </w:r>
          </w:p>
        </w:tc>
        <w:tc>
          <w:tcPr>
            <w:tcW w:w="401" w:type="pct"/>
            <w:tcBorders>
              <w:top w:val="nil"/>
              <w:bottom w:val="single" w:sz="4" w:space="0" w:color="auto"/>
            </w:tcBorders>
            <w:tcMar>
              <w:left w:w="28" w:type="dxa"/>
              <w:right w:w="28" w:type="dxa"/>
            </w:tcMar>
          </w:tcPr>
          <w:p w14:paraId="30A4561C" w14:textId="77777777" w:rsidR="00691782" w:rsidRPr="0065407C" w:rsidRDefault="00691782" w:rsidP="00433C1A">
            <w:pPr>
              <w:jc w:val="center"/>
              <w:rPr>
                <w:bCs/>
                <w:sz w:val="16"/>
                <w:szCs w:val="16"/>
              </w:rPr>
            </w:pPr>
            <w:r w:rsidRPr="0065407C">
              <w:rPr>
                <w:bCs/>
                <w:sz w:val="16"/>
                <w:szCs w:val="16"/>
              </w:rPr>
              <w:t>29.5 (11.6)</w:t>
            </w:r>
          </w:p>
        </w:tc>
        <w:tc>
          <w:tcPr>
            <w:tcW w:w="401" w:type="pct"/>
            <w:tcBorders>
              <w:top w:val="nil"/>
              <w:bottom w:val="single" w:sz="4" w:space="0" w:color="auto"/>
            </w:tcBorders>
            <w:tcMar>
              <w:left w:w="28" w:type="dxa"/>
              <w:right w:w="28" w:type="dxa"/>
            </w:tcMar>
          </w:tcPr>
          <w:p w14:paraId="2B883C86" w14:textId="77777777" w:rsidR="00691782" w:rsidRPr="0065407C" w:rsidRDefault="00691782" w:rsidP="00433C1A">
            <w:pPr>
              <w:jc w:val="center"/>
              <w:rPr>
                <w:bCs/>
                <w:sz w:val="16"/>
                <w:szCs w:val="16"/>
              </w:rPr>
            </w:pPr>
            <w:r w:rsidRPr="0065407C">
              <w:rPr>
                <w:bCs/>
                <w:sz w:val="16"/>
                <w:szCs w:val="16"/>
              </w:rPr>
              <w:t>29.7 (11.5)</w:t>
            </w:r>
          </w:p>
        </w:tc>
        <w:tc>
          <w:tcPr>
            <w:tcW w:w="467" w:type="pct"/>
            <w:tcBorders>
              <w:top w:val="nil"/>
              <w:bottom w:val="single" w:sz="4" w:space="0" w:color="auto"/>
            </w:tcBorders>
            <w:tcMar>
              <w:left w:w="28" w:type="dxa"/>
              <w:right w:w="28" w:type="dxa"/>
            </w:tcMar>
          </w:tcPr>
          <w:p w14:paraId="2486BE0B" w14:textId="77777777" w:rsidR="00691782" w:rsidRPr="0065407C" w:rsidRDefault="00691782" w:rsidP="00433C1A">
            <w:pPr>
              <w:jc w:val="center"/>
              <w:rPr>
                <w:bCs/>
                <w:sz w:val="16"/>
                <w:szCs w:val="16"/>
              </w:rPr>
            </w:pPr>
            <w:r w:rsidRPr="0065407C">
              <w:rPr>
                <w:bCs/>
                <w:sz w:val="16"/>
                <w:szCs w:val="16"/>
              </w:rPr>
              <w:t>28.9 (10.2)</w:t>
            </w:r>
          </w:p>
        </w:tc>
        <w:tc>
          <w:tcPr>
            <w:tcW w:w="401" w:type="pct"/>
            <w:tcBorders>
              <w:top w:val="nil"/>
              <w:bottom w:val="single" w:sz="4" w:space="0" w:color="auto"/>
            </w:tcBorders>
            <w:tcMar>
              <w:left w:w="28" w:type="dxa"/>
              <w:right w:w="28" w:type="dxa"/>
            </w:tcMar>
          </w:tcPr>
          <w:p w14:paraId="60356BE9" w14:textId="77777777" w:rsidR="00691782" w:rsidRPr="0065407C" w:rsidRDefault="00691782" w:rsidP="00433C1A">
            <w:pPr>
              <w:jc w:val="center"/>
              <w:rPr>
                <w:bCs/>
                <w:sz w:val="16"/>
                <w:szCs w:val="16"/>
              </w:rPr>
            </w:pPr>
            <w:r w:rsidRPr="0065407C">
              <w:rPr>
                <w:bCs/>
                <w:sz w:val="16"/>
                <w:szCs w:val="16"/>
              </w:rPr>
              <w:t>27.6 (11.8)</w:t>
            </w:r>
          </w:p>
        </w:tc>
        <w:tc>
          <w:tcPr>
            <w:tcW w:w="401" w:type="pct"/>
            <w:tcBorders>
              <w:top w:val="nil"/>
              <w:bottom w:val="single" w:sz="4" w:space="0" w:color="auto"/>
            </w:tcBorders>
            <w:tcMar>
              <w:left w:w="28" w:type="dxa"/>
              <w:right w:w="28" w:type="dxa"/>
            </w:tcMar>
          </w:tcPr>
          <w:p w14:paraId="7C79A128" w14:textId="77777777" w:rsidR="00691782" w:rsidRPr="0065407C" w:rsidRDefault="00691782" w:rsidP="00433C1A">
            <w:pPr>
              <w:jc w:val="center"/>
              <w:rPr>
                <w:bCs/>
                <w:sz w:val="16"/>
                <w:szCs w:val="16"/>
              </w:rPr>
            </w:pPr>
            <w:r w:rsidRPr="0065407C">
              <w:rPr>
                <w:bCs/>
                <w:sz w:val="16"/>
                <w:szCs w:val="16"/>
              </w:rPr>
              <w:t>27.6 (11.5)</w:t>
            </w:r>
          </w:p>
        </w:tc>
        <w:tc>
          <w:tcPr>
            <w:tcW w:w="405" w:type="pct"/>
            <w:tcBorders>
              <w:top w:val="nil"/>
              <w:bottom w:val="single" w:sz="4" w:space="0" w:color="auto"/>
            </w:tcBorders>
            <w:tcMar>
              <w:left w:w="28" w:type="dxa"/>
              <w:right w:w="28" w:type="dxa"/>
            </w:tcMar>
          </w:tcPr>
          <w:p w14:paraId="612881BA" w14:textId="77777777" w:rsidR="00691782" w:rsidRPr="0065407C" w:rsidRDefault="00691782" w:rsidP="00433C1A">
            <w:pPr>
              <w:jc w:val="center"/>
              <w:rPr>
                <w:bCs/>
                <w:sz w:val="16"/>
                <w:szCs w:val="16"/>
              </w:rPr>
            </w:pPr>
            <w:r w:rsidRPr="0065407C">
              <w:rPr>
                <w:bCs/>
                <w:sz w:val="16"/>
                <w:szCs w:val="16"/>
              </w:rPr>
              <w:t>20.0 (6.4)</w:t>
            </w:r>
          </w:p>
        </w:tc>
        <w:tc>
          <w:tcPr>
            <w:tcW w:w="134" w:type="pct"/>
            <w:tcBorders>
              <w:top w:val="nil"/>
              <w:bottom w:val="single" w:sz="4" w:space="0" w:color="auto"/>
            </w:tcBorders>
            <w:tcMar>
              <w:left w:w="28" w:type="dxa"/>
              <w:right w:w="28" w:type="dxa"/>
            </w:tcMar>
          </w:tcPr>
          <w:p w14:paraId="6A05A2B2" w14:textId="77777777" w:rsidR="00691782" w:rsidRPr="0065407C" w:rsidRDefault="00691782" w:rsidP="00433C1A">
            <w:pPr>
              <w:jc w:val="center"/>
              <w:rPr>
                <w:bCs/>
                <w:sz w:val="16"/>
                <w:szCs w:val="16"/>
              </w:rPr>
            </w:pPr>
            <w:r w:rsidRPr="0065407C">
              <w:rPr>
                <w:bCs/>
                <w:sz w:val="16"/>
                <w:szCs w:val="16"/>
              </w:rPr>
              <w:t>6</w:t>
            </w:r>
          </w:p>
        </w:tc>
        <w:tc>
          <w:tcPr>
            <w:tcW w:w="337" w:type="pct"/>
            <w:tcBorders>
              <w:top w:val="nil"/>
              <w:bottom w:val="single" w:sz="4" w:space="0" w:color="auto"/>
            </w:tcBorders>
            <w:tcMar>
              <w:left w:w="28" w:type="dxa"/>
              <w:right w:w="28" w:type="dxa"/>
            </w:tcMar>
          </w:tcPr>
          <w:p w14:paraId="753F769B" w14:textId="77777777" w:rsidR="00691782" w:rsidRPr="0065407C" w:rsidRDefault="00691782" w:rsidP="00433C1A">
            <w:pPr>
              <w:jc w:val="center"/>
              <w:rPr>
                <w:b/>
                <w:bCs/>
                <w:sz w:val="16"/>
                <w:szCs w:val="16"/>
              </w:rPr>
            </w:pPr>
            <w:r w:rsidRPr="0065407C">
              <w:rPr>
                <w:b/>
                <w:bCs/>
                <w:sz w:val="16"/>
                <w:szCs w:val="16"/>
              </w:rPr>
              <w:t>221.08</w:t>
            </w:r>
            <w:r w:rsidRPr="0065407C">
              <w:rPr>
                <w:sz w:val="16"/>
                <w:szCs w:val="16"/>
                <w:vertAlign w:val="superscript"/>
              </w:rPr>
              <w:t>K</w:t>
            </w:r>
          </w:p>
        </w:tc>
        <w:tc>
          <w:tcPr>
            <w:tcW w:w="249" w:type="pct"/>
            <w:tcBorders>
              <w:top w:val="nil"/>
              <w:bottom w:val="single" w:sz="4" w:space="0" w:color="auto"/>
            </w:tcBorders>
          </w:tcPr>
          <w:p w14:paraId="1EB60063" w14:textId="77777777" w:rsidR="00691782" w:rsidRPr="0065407C" w:rsidRDefault="00691782" w:rsidP="00433C1A">
            <w:pPr>
              <w:jc w:val="center"/>
              <w:rPr>
                <w:b/>
                <w:bCs/>
                <w:sz w:val="16"/>
                <w:szCs w:val="16"/>
              </w:rPr>
            </w:pPr>
            <w:r w:rsidRPr="0065407C">
              <w:rPr>
                <w:b/>
                <w:bCs/>
                <w:sz w:val="16"/>
                <w:szCs w:val="16"/>
              </w:rPr>
              <w:t>.182</w:t>
            </w:r>
          </w:p>
        </w:tc>
        <w:tc>
          <w:tcPr>
            <w:tcW w:w="255" w:type="pct"/>
            <w:tcBorders>
              <w:top w:val="nil"/>
              <w:bottom w:val="single" w:sz="4" w:space="0" w:color="auto"/>
            </w:tcBorders>
            <w:tcMar>
              <w:left w:w="28" w:type="dxa"/>
              <w:right w:w="28" w:type="dxa"/>
            </w:tcMar>
          </w:tcPr>
          <w:p w14:paraId="473994FB" w14:textId="77777777" w:rsidR="00691782" w:rsidRPr="0065407C" w:rsidRDefault="00691782" w:rsidP="00433C1A">
            <w:pPr>
              <w:jc w:val="right"/>
              <w:rPr>
                <w:b/>
                <w:bCs/>
                <w:sz w:val="16"/>
                <w:szCs w:val="16"/>
              </w:rPr>
            </w:pPr>
            <w:r w:rsidRPr="0065407C">
              <w:rPr>
                <w:b/>
                <w:bCs/>
                <w:sz w:val="16"/>
                <w:szCs w:val="16"/>
              </w:rPr>
              <w:t>&lt;.001</w:t>
            </w:r>
          </w:p>
        </w:tc>
      </w:tr>
      <w:tr w:rsidR="00691782" w:rsidRPr="0065407C" w14:paraId="3DB87209" w14:textId="77777777" w:rsidTr="00433C1A">
        <w:trPr>
          <w:jc w:val="center"/>
        </w:trPr>
        <w:tc>
          <w:tcPr>
            <w:tcW w:w="5000" w:type="pct"/>
            <w:gridSpan w:val="12"/>
            <w:tcBorders>
              <w:top w:val="single" w:sz="4" w:space="0" w:color="auto"/>
            </w:tcBorders>
          </w:tcPr>
          <w:p w14:paraId="532496C2" w14:textId="77777777" w:rsidR="00691782" w:rsidRPr="0065407C" w:rsidRDefault="00691782" w:rsidP="00433C1A">
            <w:pPr>
              <w:spacing w:before="60"/>
              <w:rPr>
                <w:b/>
                <w:bCs/>
                <w:sz w:val="16"/>
                <w:szCs w:val="16"/>
              </w:rPr>
            </w:pPr>
            <w:r w:rsidRPr="0065407C">
              <w:rPr>
                <w:b/>
                <w:bCs/>
                <w:sz w:val="16"/>
                <w:szCs w:val="16"/>
              </w:rPr>
              <w:t>Treatments prior to MRI</w:t>
            </w:r>
          </w:p>
        </w:tc>
      </w:tr>
      <w:tr w:rsidR="00691782" w:rsidRPr="0065407C" w14:paraId="12561CE4" w14:textId="77777777" w:rsidTr="00433C1A">
        <w:trPr>
          <w:jc w:val="center"/>
        </w:trPr>
        <w:tc>
          <w:tcPr>
            <w:tcW w:w="1148" w:type="pct"/>
            <w:tcMar>
              <w:left w:w="28" w:type="dxa"/>
              <w:right w:w="28" w:type="dxa"/>
            </w:tcMar>
          </w:tcPr>
          <w:p w14:paraId="67FB89C6" w14:textId="77777777" w:rsidR="00691782" w:rsidRPr="0065407C" w:rsidRDefault="00691782" w:rsidP="00433C1A">
            <w:pPr>
              <w:ind w:left="78"/>
              <w:rPr>
                <w:bCs/>
                <w:i/>
                <w:sz w:val="16"/>
                <w:szCs w:val="16"/>
              </w:rPr>
            </w:pPr>
            <w:r w:rsidRPr="0065407C">
              <w:rPr>
                <w:bCs/>
                <w:i/>
                <w:sz w:val="16"/>
                <w:szCs w:val="16"/>
              </w:rPr>
              <w:t>Antipsychotics [N (%)]</w:t>
            </w:r>
          </w:p>
        </w:tc>
        <w:tc>
          <w:tcPr>
            <w:tcW w:w="401" w:type="pct"/>
            <w:tcMar>
              <w:left w:w="28" w:type="dxa"/>
              <w:right w:w="28" w:type="dxa"/>
            </w:tcMar>
          </w:tcPr>
          <w:p w14:paraId="37E16E36" w14:textId="77777777" w:rsidR="00691782" w:rsidRPr="0065407C" w:rsidRDefault="00691782" w:rsidP="00433C1A">
            <w:pPr>
              <w:jc w:val="center"/>
              <w:rPr>
                <w:bCs/>
                <w:sz w:val="16"/>
                <w:szCs w:val="16"/>
              </w:rPr>
            </w:pPr>
          </w:p>
        </w:tc>
        <w:tc>
          <w:tcPr>
            <w:tcW w:w="401" w:type="pct"/>
            <w:tcMar>
              <w:left w:w="28" w:type="dxa"/>
              <w:right w:w="28" w:type="dxa"/>
            </w:tcMar>
          </w:tcPr>
          <w:p w14:paraId="5E4DDC11" w14:textId="77777777" w:rsidR="00691782" w:rsidRPr="0065407C" w:rsidRDefault="00691782" w:rsidP="00433C1A">
            <w:pPr>
              <w:jc w:val="center"/>
              <w:rPr>
                <w:bCs/>
                <w:sz w:val="16"/>
                <w:szCs w:val="16"/>
              </w:rPr>
            </w:pPr>
          </w:p>
        </w:tc>
        <w:tc>
          <w:tcPr>
            <w:tcW w:w="401" w:type="pct"/>
            <w:tcMar>
              <w:left w:w="28" w:type="dxa"/>
              <w:right w:w="28" w:type="dxa"/>
            </w:tcMar>
          </w:tcPr>
          <w:p w14:paraId="6C0058D5" w14:textId="77777777" w:rsidR="00691782" w:rsidRPr="0065407C" w:rsidRDefault="00691782" w:rsidP="00433C1A">
            <w:pPr>
              <w:jc w:val="center"/>
              <w:rPr>
                <w:bCs/>
                <w:sz w:val="16"/>
                <w:szCs w:val="16"/>
              </w:rPr>
            </w:pPr>
          </w:p>
        </w:tc>
        <w:tc>
          <w:tcPr>
            <w:tcW w:w="467" w:type="pct"/>
            <w:tcMar>
              <w:left w:w="28" w:type="dxa"/>
              <w:right w:w="28" w:type="dxa"/>
            </w:tcMar>
          </w:tcPr>
          <w:p w14:paraId="645CC95B" w14:textId="77777777" w:rsidR="00691782" w:rsidRPr="0065407C" w:rsidRDefault="00691782" w:rsidP="00433C1A">
            <w:pPr>
              <w:jc w:val="center"/>
              <w:rPr>
                <w:bCs/>
                <w:sz w:val="16"/>
                <w:szCs w:val="16"/>
              </w:rPr>
            </w:pPr>
          </w:p>
        </w:tc>
        <w:tc>
          <w:tcPr>
            <w:tcW w:w="401" w:type="pct"/>
            <w:tcMar>
              <w:left w:w="28" w:type="dxa"/>
              <w:right w:w="28" w:type="dxa"/>
            </w:tcMar>
          </w:tcPr>
          <w:p w14:paraId="56A58A23" w14:textId="77777777" w:rsidR="00691782" w:rsidRPr="0065407C" w:rsidRDefault="00691782" w:rsidP="00433C1A">
            <w:pPr>
              <w:jc w:val="center"/>
              <w:rPr>
                <w:bCs/>
                <w:sz w:val="16"/>
                <w:szCs w:val="16"/>
              </w:rPr>
            </w:pPr>
          </w:p>
        </w:tc>
        <w:tc>
          <w:tcPr>
            <w:tcW w:w="401" w:type="pct"/>
            <w:tcMar>
              <w:left w:w="28" w:type="dxa"/>
              <w:right w:w="28" w:type="dxa"/>
            </w:tcMar>
          </w:tcPr>
          <w:p w14:paraId="27B15801" w14:textId="77777777" w:rsidR="00691782" w:rsidRPr="0065407C" w:rsidRDefault="00691782" w:rsidP="00433C1A">
            <w:pPr>
              <w:jc w:val="center"/>
              <w:rPr>
                <w:bCs/>
                <w:sz w:val="16"/>
                <w:szCs w:val="16"/>
              </w:rPr>
            </w:pPr>
          </w:p>
        </w:tc>
        <w:tc>
          <w:tcPr>
            <w:tcW w:w="405" w:type="pct"/>
            <w:tcMar>
              <w:left w:w="28" w:type="dxa"/>
              <w:right w:w="28" w:type="dxa"/>
            </w:tcMar>
          </w:tcPr>
          <w:p w14:paraId="5989D86E" w14:textId="77777777" w:rsidR="00691782" w:rsidRPr="0065407C" w:rsidRDefault="00691782" w:rsidP="00433C1A">
            <w:pPr>
              <w:jc w:val="center"/>
              <w:rPr>
                <w:bCs/>
                <w:sz w:val="16"/>
                <w:szCs w:val="16"/>
              </w:rPr>
            </w:pPr>
          </w:p>
        </w:tc>
        <w:tc>
          <w:tcPr>
            <w:tcW w:w="134" w:type="pct"/>
            <w:vMerge w:val="restart"/>
            <w:tcMar>
              <w:left w:w="28" w:type="dxa"/>
              <w:right w:w="28" w:type="dxa"/>
            </w:tcMar>
            <w:vAlign w:val="center"/>
          </w:tcPr>
          <w:p w14:paraId="1840EB66" w14:textId="77777777" w:rsidR="00691782" w:rsidRPr="0065407C" w:rsidRDefault="00691782" w:rsidP="00433C1A">
            <w:pPr>
              <w:jc w:val="center"/>
              <w:rPr>
                <w:bCs/>
                <w:sz w:val="16"/>
                <w:szCs w:val="16"/>
              </w:rPr>
            </w:pPr>
            <w:r w:rsidRPr="0065407C">
              <w:rPr>
                <w:bCs/>
                <w:sz w:val="16"/>
                <w:szCs w:val="16"/>
              </w:rPr>
              <w:t>5</w:t>
            </w:r>
          </w:p>
        </w:tc>
        <w:tc>
          <w:tcPr>
            <w:tcW w:w="337" w:type="pct"/>
            <w:vMerge w:val="restart"/>
            <w:tcMar>
              <w:left w:w="28" w:type="dxa"/>
              <w:right w:w="28" w:type="dxa"/>
            </w:tcMar>
            <w:vAlign w:val="center"/>
          </w:tcPr>
          <w:p w14:paraId="0D937010" w14:textId="77777777" w:rsidR="00691782" w:rsidRPr="0065407C" w:rsidRDefault="00691782" w:rsidP="00433C1A">
            <w:pPr>
              <w:jc w:val="center"/>
              <w:rPr>
                <w:b/>
                <w:bCs/>
                <w:sz w:val="16"/>
                <w:szCs w:val="16"/>
              </w:rPr>
            </w:pPr>
            <w:r w:rsidRPr="0065407C">
              <w:rPr>
                <w:b/>
                <w:bCs/>
                <w:sz w:val="16"/>
                <w:szCs w:val="16"/>
              </w:rPr>
              <w:t>152.19</w:t>
            </w:r>
            <w:r w:rsidRPr="0065407C">
              <w:rPr>
                <w:bCs/>
                <w:sz w:val="16"/>
                <w:szCs w:val="16"/>
                <w:vertAlign w:val="superscript"/>
              </w:rPr>
              <w:t>K</w:t>
            </w:r>
          </w:p>
        </w:tc>
        <w:tc>
          <w:tcPr>
            <w:tcW w:w="249" w:type="pct"/>
            <w:vMerge w:val="restart"/>
            <w:vAlign w:val="center"/>
          </w:tcPr>
          <w:p w14:paraId="6C3EDEA4" w14:textId="77777777" w:rsidR="00691782" w:rsidRPr="0065407C" w:rsidRDefault="00691782" w:rsidP="00433C1A">
            <w:pPr>
              <w:jc w:val="center"/>
              <w:rPr>
                <w:b/>
                <w:bCs/>
                <w:sz w:val="16"/>
                <w:szCs w:val="16"/>
              </w:rPr>
            </w:pPr>
            <w:r w:rsidRPr="0065407C">
              <w:rPr>
                <w:b/>
                <w:bCs/>
                <w:sz w:val="16"/>
                <w:szCs w:val="16"/>
              </w:rPr>
              <w:t>.161</w:t>
            </w:r>
          </w:p>
        </w:tc>
        <w:tc>
          <w:tcPr>
            <w:tcW w:w="255" w:type="pct"/>
            <w:vMerge w:val="restart"/>
            <w:tcMar>
              <w:left w:w="28" w:type="dxa"/>
              <w:right w:w="28" w:type="dxa"/>
            </w:tcMar>
            <w:vAlign w:val="center"/>
          </w:tcPr>
          <w:p w14:paraId="42F028B2" w14:textId="77777777" w:rsidR="00691782" w:rsidRPr="0065407C" w:rsidRDefault="00691782" w:rsidP="00433C1A">
            <w:pPr>
              <w:jc w:val="right"/>
              <w:rPr>
                <w:b/>
                <w:bCs/>
                <w:sz w:val="16"/>
                <w:szCs w:val="16"/>
              </w:rPr>
            </w:pPr>
            <w:r w:rsidRPr="0065407C">
              <w:rPr>
                <w:b/>
                <w:bCs/>
                <w:sz w:val="16"/>
                <w:szCs w:val="16"/>
              </w:rPr>
              <w:t>&lt;.001</w:t>
            </w:r>
          </w:p>
        </w:tc>
      </w:tr>
      <w:tr w:rsidR="00691782" w:rsidRPr="0065407C" w14:paraId="63A1D07A" w14:textId="77777777" w:rsidTr="00433C1A">
        <w:trPr>
          <w:jc w:val="center"/>
        </w:trPr>
        <w:tc>
          <w:tcPr>
            <w:tcW w:w="1148" w:type="pct"/>
            <w:tcMar>
              <w:left w:w="28" w:type="dxa"/>
              <w:right w:w="28" w:type="dxa"/>
            </w:tcMar>
          </w:tcPr>
          <w:p w14:paraId="0C9F23B5" w14:textId="77777777" w:rsidR="00691782" w:rsidRPr="0065407C" w:rsidRDefault="00691782" w:rsidP="00433C1A">
            <w:pPr>
              <w:ind w:left="362" w:hanging="284"/>
              <w:jc w:val="right"/>
              <w:rPr>
                <w:bCs/>
                <w:sz w:val="16"/>
                <w:szCs w:val="16"/>
              </w:rPr>
            </w:pPr>
            <w:r w:rsidRPr="0065407C">
              <w:rPr>
                <w:bCs/>
                <w:sz w:val="16"/>
                <w:szCs w:val="16"/>
              </w:rPr>
              <w:t xml:space="preserve">No antipsychotic </w:t>
            </w:r>
          </w:p>
        </w:tc>
        <w:tc>
          <w:tcPr>
            <w:tcW w:w="401" w:type="pct"/>
            <w:tcMar>
              <w:left w:w="28" w:type="dxa"/>
              <w:right w:w="28" w:type="dxa"/>
            </w:tcMar>
          </w:tcPr>
          <w:p w14:paraId="5029982A" w14:textId="77777777" w:rsidR="00691782" w:rsidRPr="0065407C" w:rsidRDefault="00691782" w:rsidP="00433C1A">
            <w:pPr>
              <w:jc w:val="center"/>
              <w:rPr>
                <w:bCs/>
                <w:sz w:val="16"/>
                <w:szCs w:val="16"/>
              </w:rPr>
            </w:pPr>
            <w:r w:rsidRPr="0065407C">
              <w:rPr>
                <w:bCs/>
                <w:sz w:val="16"/>
                <w:szCs w:val="16"/>
              </w:rPr>
              <w:t>67 (89.3)</w:t>
            </w:r>
          </w:p>
        </w:tc>
        <w:tc>
          <w:tcPr>
            <w:tcW w:w="401" w:type="pct"/>
            <w:tcMar>
              <w:left w:w="28" w:type="dxa"/>
              <w:right w:w="28" w:type="dxa"/>
            </w:tcMar>
          </w:tcPr>
          <w:p w14:paraId="66BF730C" w14:textId="77777777" w:rsidR="00691782" w:rsidRPr="0065407C" w:rsidRDefault="00691782" w:rsidP="00433C1A">
            <w:pPr>
              <w:jc w:val="center"/>
              <w:rPr>
                <w:bCs/>
                <w:sz w:val="16"/>
                <w:szCs w:val="16"/>
              </w:rPr>
            </w:pPr>
            <w:r w:rsidRPr="0065407C">
              <w:rPr>
                <w:bCs/>
                <w:sz w:val="16"/>
                <w:szCs w:val="16"/>
              </w:rPr>
              <w:t>109 (85.8)</w:t>
            </w:r>
          </w:p>
        </w:tc>
        <w:tc>
          <w:tcPr>
            <w:tcW w:w="401" w:type="pct"/>
            <w:tcMar>
              <w:left w:w="28" w:type="dxa"/>
              <w:right w:w="28" w:type="dxa"/>
            </w:tcMar>
          </w:tcPr>
          <w:p w14:paraId="59AD93DC" w14:textId="77777777" w:rsidR="00691782" w:rsidRPr="0065407C" w:rsidRDefault="00691782" w:rsidP="00433C1A">
            <w:pPr>
              <w:jc w:val="center"/>
              <w:rPr>
                <w:bCs/>
                <w:sz w:val="16"/>
                <w:szCs w:val="16"/>
              </w:rPr>
            </w:pPr>
            <w:r w:rsidRPr="0065407C">
              <w:rPr>
                <w:bCs/>
                <w:sz w:val="16"/>
                <w:szCs w:val="16"/>
              </w:rPr>
              <w:t>91 (82.7)</w:t>
            </w:r>
          </w:p>
        </w:tc>
        <w:tc>
          <w:tcPr>
            <w:tcW w:w="467" w:type="pct"/>
            <w:tcMar>
              <w:left w:w="28" w:type="dxa"/>
              <w:right w:w="28" w:type="dxa"/>
            </w:tcMar>
          </w:tcPr>
          <w:p w14:paraId="730E4C77" w14:textId="77777777" w:rsidR="00691782" w:rsidRPr="0065407C" w:rsidRDefault="00691782" w:rsidP="00433C1A">
            <w:pPr>
              <w:jc w:val="center"/>
              <w:rPr>
                <w:bCs/>
                <w:sz w:val="16"/>
                <w:szCs w:val="16"/>
              </w:rPr>
            </w:pPr>
            <w:r w:rsidRPr="0065407C">
              <w:rPr>
                <w:bCs/>
                <w:sz w:val="16"/>
                <w:szCs w:val="16"/>
              </w:rPr>
              <w:t>55 (51.4)</w:t>
            </w:r>
          </w:p>
        </w:tc>
        <w:tc>
          <w:tcPr>
            <w:tcW w:w="401" w:type="pct"/>
            <w:tcMar>
              <w:left w:w="28" w:type="dxa"/>
              <w:right w:w="28" w:type="dxa"/>
            </w:tcMar>
          </w:tcPr>
          <w:p w14:paraId="06986081" w14:textId="77777777" w:rsidR="00691782" w:rsidRPr="0065407C" w:rsidRDefault="00691782" w:rsidP="00433C1A">
            <w:pPr>
              <w:jc w:val="center"/>
              <w:rPr>
                <w:bCs/>
                <w:sz w:val="16"/>
                <w:szCs w:val="16"/>
              </w:rPr>
            </w:pPr>
            <w:r w:rsidRPr="0065407C">
              <w:rPr>
                <w:bCs/>
                <w:sz w:val="16"/>
                <w:szCs w:val="16"/>
              </w:rPr>
              <w:t>125 (56.3)</w:t>
            </w:r>
          </w:p>
        </w:tc>
        <w:tc>
          <w:tcPr>
            <w:tcW w:w="401" w:type="pct"/>
            <w:tcMar>
              <w:left w:w="28" w:type="dxa"/>
              <w:right w:w="28" w:type="dxa"/>
            </w:tcMar>
          </w:tcPr>
          <w:p w14:paraId="1EBADE4D" w14:textId="77777777" w:rsidR="00691782" w:rsidRPr="0065407C" w:rsidRDefault="00691782" w:rsidP="00433C1A">
            <w:pPr>
              <w:jc w:val="center"/>
              <w:rPr>
                <w:bCs/>
                <w:sz w:val="16"/>
                <w:szCs w:val="16"/>
              </w:rPr>
            </w:pPr>
            <w:r w:rsidRPr="0065407C">
              <w:rPr>
                <w:bCs/>
                <w:sz w:val="16"/>
                <w:szCs w:val="16"/>
              </w:rPr>
              <w:t>259 (93.2)</w:t>
            </w:r>
          </w:p>
        </w:tc>
        <w:tc>
          <w:tcPr>
            <w:tcW w:w="405" w:type="pct"/>
            <w:tcMar>
              <w:left w:w="28" w:type="dxa"/>
              <w:right w:w="28" w:type="dxa"/>
            </w:tcMar>
          </w:tcPr>
          <w:p w14:paraId="01EEF49C" w14:textId="77777777" w:rsidR="00691782" w:rsidRPr="0065407C" w:rsidRDefault="00691782" w:rsidP="00433C1A">
            <w:pPr>
              <w:jc w:val="center"/>
              <w:rPr>
                <w:bCs/>
                <w:sz w:val="16"/>
                <w:szCs w:val="16"/>
              </w:rPr>
            </w:pPr>
            <w:r w:rsidRPr="0065407C">
              <w:rPr>
                <w:bCs/>
                <w:sz w:val="16"/>
                <w:szCs w:val="16"/>
              </w:rPr>
              <w:t>—</w:t>
            </w:r>
          </w:p>
        </w:tc>
        <w:tc>
          <w:tcPr>
            <w:tcW w:w="134" w:type="pct"/>
            <w:vMerge/>
            <w:tcMar>
              <w:left w:w="28" w:type="dxa"/>
              <w:right w:w="28" w:type="dxa"/>
            </w:tcMar>
          </w:tcPr>
          <w:p w14:paraId="472AC6D5" w14:textId="77777777" w:rsidR="00691782" w:rsidRPr="0065407C" w:rsidRDefault="00691782" w:rsidP="00433C1A">
            <w:pPr>
              <w:jc w:val="center"/>
              <w:rPr>
                <w:bCs/>
                <w:sz w:val="16"/>
                <w:szCs w:val="16"/>
              </w:rPr>
            </w:pPr>
          </w:p>
        </w:tc>
        <w:tc>
          <w:tcPr>
            <w:tcW w:w="337" w:type="pct"/>
            <w:vMerge/>
            <w:tcMar>
              <w:left w:w="28" w:type="dxa"/>
              <w:right w:w="28" w:type="dxa"/>
            </w:tcMar>
          </w:tcPr>
          <w:p w14:paraId="4F1AC221" w14:textId="77777777" w:rsidR="00691782" w:rsidRPr="0065407C" w:rsidRDefault="00691782" w:rsidP="00433C1A">
            <w:pPr>
              <w:jc w:val="center"/>
              <w:rPr>
                <w:b/>
                <w:bCs/>
                <w:sz w:val="16"/>
                <w:szCs w:val="16"/>
              </w:rPr>
            </w:pPr>
          </w:p>
        </w:tc>
        <w:tc>
          <w:tcPr>
            <w:tcW w:w="249" w:type="pct"/>
            <w:vMerge/>
          </w:tcPr>
          <w:p w14:paraId="50965A48" w14:textId="77777777" w:rsidR="00691782" w:rsidRPr="0065407C" w:rsidRDefault="00691782" w:rsidP="00433C1A">
            <w:pPr>
              <w:jc w:val="right"/>
              <w:rPr>
                <w:b/>
                <w:bCs/>
                <w:sz w:val="16"/>
                <w:szCs w:val="16"/>
              </w:rPr>
            </w:pPr>
          </w:p>
        </w:tc>
        <w:tc>
          <w:tcPr>
            <w:tcW w:w="255" w:type="pct"/>
            <w:vMerge/>
            <w:tcMar>
              <w:left w:w="28" w:type="dxa"/>
              <w:right w:w="28" w:type="dxa"/>
            </w:tcMar>
          </w:tcPr>
          <w:p w14:paraId="33126462" w14:textId="77777777" w:rsidR="00691782" w:rsidRPr="0065407C" w:rsidRDefault="00691782" w:rsidP="00433C1A">
            <w:pPr>
              <w:jc w:val="right"/>
              <w:rPr>
                <w:b/>
                <w:bCs/>
                <w:sz w:val="16"/>
                <w:szCs w:val="16"/>
              </w:rPr>
            </w:pPr>
          </w:p>
        </w:tc>
      </w:tr>
      <w:tr w:rsidR="00691782" w:rsidRPr="0065407C" w14:paraId="29BFED75" w14:textId="77777777" w:rsidTr="00433C1A">
        <w:trPr>
          <w:jc w:val="center"/>
        </w:trPr>
        <w:tc>
          <w:tcPr>
            <w:tcW w:w="1148" w:type="pct"/>
            <w:tcMar>
              <w:left w:w="28" w:type="dxa"/>
              <w:right w:w="28" w:type="dxa"/>
            </w:tcMar>
          </w:tcPr>
          <w:p w14:paraId="51C7C018" w14:textId="77777777" w:rsidR="00691782" w:rsidRPr="0065407C" w:rsidRDefault="00691782" w:rsidP="00433C1A">
            <w:pPr>
              <w:ind w:left="362" w:hanging="284"/>
              <w:jc w:val="right"/>
              <w:rPr>
                <w:bCs/>
                <w:sz w:val="16"/>
                <w:szCs w:val="16"/>
              </w:rPr>
            </w:pPr>
            <w:r w:rsidRPr="0065407C">
              <w:rPr>
                <w:bCs/>
                <w:sz w:val="16"/>
                <w:szCs w:val="16"/>
              </w:rPr>
              <w:t>1 antipsychotic</w:t>
            </w:r>
          </w:p>
        </w:tc>
        <w:tc>
          <w:tcPr>
            <w:tcW w:w="401" w:type="pct"/>
            <w:tcMar>
              <w:left w:w="28" w:type="dxa"/>
              <w:right w:w="28" w:type="dxa"/>
            </w:tcMar>
          </w:tcPr>
          <w:p w14:paraId="77214882" w14:textId="77777777" w:rsidR="00691782" w:rsidRPr="0065407C" w:rsidRDefault="00691782" w:rsidP="00433C1A">
            <w:pPr>
              <w:jc w:val="center"/>
              <w:rPr>
                <w:bCs/>
                <w:sz w:val="16"/>
                <w:szCs w:val="16"/>
              </w:rPr>
            </w:pPr>
            <w:r w:rsidRPr="0065407C">
              <w:rPr>
                <w:bCs/>
                <w:sz w:val="16"/>
                <w:szCs w:val="16"/>
              </w:rPr>
              <w:t>6 (8.0)</w:t>
            </w:r>
          </w:p>
        </w:tc>
        <w:tc>
          <w:tcPr>
            <w:tcW w:w="401" w:type="pct"/>
            <w:tcMar>
              <w:left w:w="28" w:type="dxa"/>
              <w:right w:w="28" w:type="dxa"/>
            </w:tcMar>
          </w:tcPr>
          <w:p w14:paraId="52E7A3BA" w14:textId="77777777" w:rsidR="00691782" w:rsidRPr="0065407C" w:rsidRDefault="00691782" w:rsidP="00433C1A">
            <w:pPr>
              <w:jc w:val="center"/>
              <w:rPr>
                <w:bCs/>
                <w:sz w:val="16"/>
                <w:szCs w:val="16"/>
              </w:rPr>
            </w:pPr>
            <w:r w:rsidRPr="0065407C">
              <w:rPr>
                <w:bCs/>
                <w:sz w:val="16"/>
                <w:szCs w:val="16"/>
              </w:rPr>
              <w:t>13 (10.2)</w:t>
            </w:r>
          </w:p>
        </w:tc>
        <w:tc>
          <w:tcPr>
            <w:tcW w:w="401" w:type="pct"/>
            <w:tcMar>
              <w:left w:w="28" w:type="dxa"/>
              <w:right w:w="28" w:type="dxa"/>
            </w:tcMar>
          </w:tcPr>
          <w:p w14:paraId="1B810431" w14:textId="77777777" w:rsidR="00691782" w:rsidRPr="0065407C" w:rsidRDefault="00691782" w:rsidP="00433C1A">
            <w:pPr>
              <w:jc w:val="center"/>
              <w:rPr>
                <w:bCs/>
                <w:sz w:val="16"/>
                <w:szCs w:val="16"/>
              </w:rPr>
            </w:pPr>
            <w:r w:rsidRPr="0065407C">
              <w:rPr>
                <w:bCs/>
                <w:sz w:val="16"/>
                <w:szCs w:val="16"/>
              </w:rPr>
              <w:t>18 (16.4)</w:t>
            </w:r>
          </w:p>
        </w:tc>
        <w:tc>
          <w:tcPr>
            <w:tcW w:w="467" w:type="pct"/>
            <w:tcMar>
              <w:left w:w="28" w:type="dxa"/>
              <w:right w:w="28" w:type="dxa"/>
            </w:tcMar>
          </w:tcPr>
          <w:p w14:paraId="3F8A9BAD" w14:textId="77777777" w:rsidR="00691782" w:rsidRPr="0065407C" w:rsidRDefault="00691782" w:rsidP="00433C1A">
            <w:pPr>
              <w:jc w:val="center"/>
              <w:rPr>
                <w:bCs/>
                <w:sz w:val="16"/>
                <w:szCs w:val="16"/>
              </w:rPr>
            </w:pPr>
            <w:r w:rsidRPr="0065407C">
              <w:rPr>
                <w:bCs/>
                <w:sz w:val="16"/>
                <w:szCs w:val="16"/>
              </w:rPr>
              <w:t>35 (32.7)</w:t>
            </w:r>
          </w:p>
        </w:tc>
        <w:tc>
          <w:tcPr>
            <w:tcW w:w="401" w:type="pct"/>
            <w:tcMar>
              <w:left w:w="28" w:type="dxa"/>
              <w:right w:w="28" w:type="dxa"/>
            </w:tcMar>
          </w:tcPr>
          <w:p w14:paraId="43830773" w14:textId="77777777" w:rsidR="00691782" w:rsidRPr="0065407C" w:rsidRDefault="00691782" w:rsidP="00433C1A">
            <w:pPr>
              <w:jc w:val="center"/>
              <w:rPr>
                <w:bCs/>
                <w:sz w:val="16"/>
                <w:szCs w:val="16"/>
              </w:rPr>
            </w:pPr>
            <w:r w:rsidRPr="0065407C">
              <w:rPr>
                <w:bCs/>
                <w:sz w:val="16"/>
                <w:szCs w:val="16"/>
              </w:rPr>
              <w:t>65 (29.3)</w:t>
            </w:r>
          </w:p>
        </w:tc>
        <w:tc>
          <w:tcPr>
            <w:tcW w:w="401" w:type="pct"/>
            <w:tcMar>
              <w:left w:w="28" w:type="dxa"/>
              <w:right w:w="28" w:type="dxa"/>
            </w:tcMar>
          </w:tcPr>
          <w:p w14:paraId="14C1AB2F" w14:textId="77777777" w:rsidR="00691782" w:rsidRPr="0065407C" w:rsidRDefault="00691782" w:rsidP="00433C1A">
            <w:pPr>
              <w:jc w:val="center"/>
              <w:rPr>
                <w:bCs/>
                <w:sz w:val="16"/>
                <w:szCs w:val="16"/>
              </w:rPr>
            </w:pPr>
            <w:r w:rsidRPr="0065407C">
              <w:rPr>
                <w:bCs/>
                <w:sz w:val="16"/>
                <w:szCs w:val="16"/>
              </w:rPr>
              <w:t>17 (6.1)</w:t>
            </w:r>
          </w:p>
        </w:tc>
        <w:tc>
          <w:tcPr>
            <w:tcW w:w="405" w:type="pct"/>
            <w:tcMar>
              <w:left w:w="28" w:type="dxa"/>
              <w:right w:w="28" w:type="dxa"/>
            </w:tcMar>
          </w:tcPr>
          <w:p w14:paraId="64D0ECD5" w14:textId="77777777" w:rsidR="00691782" w:rsidRPr="0065407C" w:rsidRDefault="00691782" w:rsidP="00433C1A">
            <w:pPr>
              <w:jc w:val="center"/>
              <w:rPr>
                <w:bCs/>
                <w:sz w:val="16"/>
                <w:szCs w:val="16"/>
              </w:rPr>
            </w:pPr>
            <w:r w:rsidRPr="0065407C">
              <w:rPr>
                <w:bCs/>
                <w:sz w:val="16"/>
                <w:szCs w:val="16"/>
              </w:rPr>
              <w:t>—</w:t>
            </w:r>
          </w:p>
        </w:tc>
        <w:tc>
          <w:tcPr>
            <w:tcW w:w="134" w:type="pct"/>
            <w:vMerge/>
            <w:tcMar>
              <w:left w:w="28" w:type="dxa"/>
              <w:right w:w="28" w:type="dxa"/>
            </w:tcMar>
          </w:tcPr>
          <w:p w14:paraId="3E1AA183" w14:textId="77777777" w:rsidR="00691782" w:rsidRPr="0065407C" w:rsidRDefault="00691782" w:rsidP="00433C1A">
            <w:pPr>
              <w:jc w:val="center"/>
              <w:rPr>
                <w:bCs/>
                <w:sz w:val="16"/>
                <w:szCs w:val="16"/>
              </w:rPr>
            </w:pPr>
          </w:p>
        </w:tc>
        <w:tc>
          <w:tcPr>
            <w:tcW w:w="337" w:type="pct"/>
            <w:vMerge/>
            <w:tcMar>
              <w:left w:w="28" w:type="dxa"/>
              <w:right w:w="28" w:type="dxa"/>
            </w:tcMar>
          </w:tcPr>
          <w:p w14:paraId="1EB2FB47" w14:textId="77777777" w:rsidR="00691782" w:rsidRPr="0065407C" w:rsidRDefault="00691782" w:rsidP="00433C1A">
            <w:pPr>
              <w:jc w:val="center"/>
              <w:rPr>
                <w:b/>
                <w:bCs/>
                <w:sz w:val="16"/>
                <w:szCs w:val="16"/>
              </w:rPr>
            </w:pPr>
          </w:p>
        </w:tc>
        <w:tc>
          <w:tcPr>
            <w:tcW w:w="249" w:type="pct"/>
            <w:vMerge/>
          </w:tcPr>
          <w:p w14:paraId="535EA0B8" w14:textId="77777777" w:rsidR="00691782" w:rsidRPr="0065407C" w:rsidRDefault="00691782" w:rsidP="00433C1A">
            <w:pPr>
              <w:jc w:val="right"/>
              <w:rPr>
                <w:b/>
                <w:bCs/>
                <w:sz w:val="16"/>
                <w:szCs w:val="16"/>
              </w:rPr>
            </w:pPr>
          </w:p>
        </w:tc>
        <w:tc>
          <w:tcPr>
            <w:tcW w:w="255" w:type="pct"/>
            <w:vMerge/>
            <w:tcMar>
              <w:left w:w="28" w:type="dxa"/>
              <w:right w:w="28" w:type="dxa"/>
            </w:tcMar>
          </w:tcPr>
          <w:p w14:paraId="70488915" w14:textId="77777777" w:rsidR="00691782" w:rsidRPr="0065407C" w:rsidRDefault="00691782" w:rsidP="00433C1A">
            <w:pPr>
              <w:jc w:val="right"/>
              <w:rPr>
                <w:b/>
                <w:bCs/>
                <w:sz w:val="16"/>
                <w:szCs w:val="16"/>
              </w:rPr>
            </w:pPr>
          </w:p>
        </w:tc>
      </w:tr>
      <w:tr w:rsidR="00691782" w:rsidRPr="0065407C" w14:paraId="4588C180" w14:textId="77777777" w:rsidTr="00433C1A">
        <w:trPr>
          <w:jc w:val="center"/>
        </w:trPr>
        <w:tc>
          <w:tcPr>
            <w:tcW w:w="1148" w:type="pct"/>
            <w:tcMar>
              <w:left w:w="28" w:type="dxa"/>
              <w:right w:w="28" w:type="dxa"/>
            </w:tcMar>
          </w:tcPr>
          <w:p w14:paraId="43055AAD" w14:textId="77777777" w:rsidR="00691782" w:rsidRPr="0065407C" w:rsidRDefault="00691782" w:rsidP="00433C1A">
            <w:pPr>
              <w:ind w:left="362" w:hanging="284"/>
              <w:jc w:val="right"/>
              <w:rPr>
                <w:bCs/>
                <w:sz w:val="16"/>
                <w:szCs w:val="16"/>
              </w:rPr>
            </w:pPr>
            <w:r w:rsidRPr="0065407C">
              <w:rPr>
                <w:bCs/>
                <w:sz w:val="16"/>
                <w:szCs w:val="16"/>
              </w:rPr>
              <w:t>2 antipsychotics</w:t>
            </w:r>
          </w:p>
        </w:tc>
        <w:tc>
          <w:tcPr>
            <w:tcW w:w="401" w:type="pct"/>
            <w:tcMar>
              <w:left w:w="28" w:type="dxa"/>
              <w:right w:w="28" w:type="dxa"/>
            </w:tcMar>
          </w:tcPr>
          <w:p w14:paraId="3F746907" w14:textId="77777777" w:rsidR="00691782" w:rsidRPr="0065407C" w:rsidRDefault="00691782" w:rsidP="00433C1A">
            <w:pPr>
              <w:jc w:val="center"/>
              <w:rPr>
                <w:bCs/>
                <w:sz w:val="16"/>
                <w:szCs w:val="16"/>
              </w:rPr>
            </w:pPr>
            <w:r w:rsidRPr="0065407C">
              <w:rPr>
                <w:bCs/>
                <w:sz w:val="16"/>
                <w:szCs w:val="16"/>
              </w:rPr>
              <w:t>2 (2.7)</w:t>
            </w:r>
          </w:p>
        </w:tc>
        <w:tc>
          <w:tcPr>
            <w:tcW w:w="401" w:type="pct"/>
            <w:tcMar>
              <w:left w:w="28" w:type="dxa"/>
              <w:right w:w="28" w:type="dxa"/>
            </w:tcMar>
          </w:tcPr>
          <w:p w14:paraId="6FEE04A3" w14:textId="77777777" w:rsidR="00691782" w:rsidRPr="0065407C" w:rsidRDefault="00691782" w:rsidP="00433C1A">
            <w:pPr>
              <w:jc w:val="center"/>
              <w:rPr>
                <w:bCs/>
                <w:sz w:val="16"/>
                <w:szCs w:val="16"/>
              </w:rPr>
            </w:pPr>
            <w:r w:rsidRPr="0065407C">
              <w:rPr>
                <w:bCs/>
                <w:sz w:val="16"/>
                <w:szCs w:val="16"/>
              </w:rPr>
              <w:t>4 (3.1)</w:t>
            </w:r>
          </w:p>
        </w:tc>
        <w:tc>
          <w:tcPr>
            <w:tcW w:w="401" w:type="pct"/>
            <w:tcMar>
              <w:left w:w="28" w:type="dxa"/>
              <w:right w:w="28" w:type="dxa"/>
            </w:tcMar>
          </w:tcPr>
          <w:p w14:paraId="1934CBEA" w14:textId="77777777" w:rsidR="00691782" w:rsidRPr="0065407C" w:rsidRDefault="00691782" w:rsidP="00433C1A">
            <w:pPr>
              <w:jc w:val="center"/>
              <w:rPr>
                <w:bCs/>
                <w:sz w:val="16"/>
                <w:szCs w:val="16"/>
              </w:rPr>
            </w:pPr>
            <w:r w:rsidRPr="0065407C">
              <w:rPr>
                <w:bCs/>
                <w:sz w:val="16"/>
                <w:szCs w:val="16"/>
              </w:rPr>
              <w:t>1 (0.9)</w:t>
            </w:r>
          </w:p>
        </w:tc>
        <w:tc>
          <w:tcPr>
            <w:tcW w:w="467" w:type="pct"/>
            <w:tcMar>
              <w:left w:w="28" w:type="dxa"/>
              <w:right w:w="28" w:type="dxa"/>
            </w:tcMar>
          </w:tcPr>
          <w:p w14:paraId="197F9CAA" w14:textId="77777777" w:rsidR="00691782" w:rsidRPr="0065407C" w:rsidRDefault="00691782" w:rsidP="00433C1A">
            <w:pPr>
              <w:jc w:val="center"/>
              <w:rPr>
                <w:bCs/>
                <w:sz w:val="16"/>
                <w:szCs w:val="16"/>
              </w:rPr>
            </w:pPr>
            <w:r w:rsidRPr="0065407C">
              <w:rPr>
                <w:bCs/>
                <w:sz w:val="16"/>
                <w:szCs w:val="16"/>
              </w:rPr>
              <w:t>12 (11.2)</w:t>
            </w:r>
          </w:p>
        </w:tc>
        <w:tc>
          <w:tcPr>
            <w:tcW w:w="401" w:type="pct"/>
            <w:tcMar>
              <w:left w:w="28" w:type="dxa"/>
              <w:right w:w="28" w:type="dxa"/>
            </w:tcMar>
          </w:tcPr>
          <w:p w14:paraId="4FA9D244" w14:textId="77777777" w:rsidR="00691782" w:rsidRPr="0065407C" w:rsidRDefault="00691782" w:rsidP="00433C1A">
            <w:pPr>
              <w:jc w:val="center"/>
              <w:rPr>
                <w:bCs/>
                <w:sz w:val="16"/>
                <w:szCs w:val="16"/>
              </w:rPr>
            </w:pPr>
            <w:r w:rsidRPr="0065407C">
              <w:rPr>
                <w:bCs/>
                <w:sz w:val="16"/>
                <w:szCs w:val="16"/>
              </w:rPr>
              <w:t>27 (12.2)</w:t>
            </w:r>
          </w:p>
        </w:tc>
        <w:tc>
          <w:tcPr>
            <w:tcW w:w="401" w:type="pct"/>
            <w:tcMar>
              <w:left w:w="28" w:type="dxa"/>
              <w:right w:w="28" w:type="dxa"/>
            </w:tcMar>
          </w:tcPr>
          <w:p w14:paraId="40F4507F" w14:textId="77777777" w:rsidR="00691782" w:rsidRPr="0065407C" w:rsidRDefault="00691782" w:rsidP="00433C1A">
            <w:pPr>
              <w:jc w:val="center"/>
              <w:rPr>
                <w:bCs/>
                <w:sz w:val="16"/>
                <w:szCs w:val="16"/>
              </w:rPr>
            </w:pPr>
            <w:r w:rsidRPr="0065407C">
              <w:rPr>
                <w:bCs/>
                <w:sz w:val="16"/>
                <w:szCs w:val="16"/>
              </w:rPr>
              <w:t>2 (0.7)</w:t>
            </w:r>
          </w:p>
        </w:tc>
        <w:tc>
          <w:tcPr>
            <w:tcW w:w="405" w:type="pct"/>
            <w:tcMar>
              <w:left w:w="28" w:type="dxa"/>
              <w:right w:w="28" w:type="dxa"/>
            </w:tcMar>
          </w:tcPr>
          <w:p w14:paraId="77C0F126" w14:textId="77777777" w:rsidR="00691782" w:rsidRPr="0065407C" w:rsidRDefault="00691782" w:rsidP="00433C1A">
            <w:pPr>
              <w:jc w:val="center"/>
              <w:rPr>
                <w:bCs/>
                <w:sz w:val="16"/>
                <w:szCs w:val="16"/>
              </w:rPr>
            </w:pPr>
            <w:r w:rsidRPr="0065407C">
              <w:rPr>
                <w:bCs/>
                <w:sz w:val="16"/>
                <w:szCs w:val="16"/>
              </w:rPr>
              <w:t>—</w:t>
            </w:r>
          </w:p>
        </w:tc>
        <w:tc>
          <w:tcPr>
            <w:tcW w:w="134" w:type="pct"/>
            <w:vMerge/>
            <w:tcMar>
              <w:left w:w="28" w:type="dxa"/>
              <w:right w:w="28" w:type="dxa"/>
            </w:tcMar>
          </w:tcPr>
          <w:p w14:paraId="3FF036EA" w14:textId="77777777" w:rsidR="00691782" w:rsidRPr="0065407C" w:rsidRDefault="00691782" w:rsidP="00433C1A">
            <w:pPr>
              <w:jc w:val="center"/>
              <w:rPr>
                <w:bCs/>
                <w:sz w:val="16"/>
                <w:szCs w:val="16"/>
              </w:rPr>
            </w:pPr>
          </w:p>
        </w:tc>
        <w:tc>
          <w:tcPr>
            <w:tcW w:w="337" w:type="pct"/>
            <w:vMerge/>
            <w:tcMar>
              <w:left w:w="28" w:type="dxa"/>
              <w:right w:w="28" w:type="dxa"/>
            </w:tcMar>
          </w:tcPr>
          <w:p w14:paraId="7D778F70" w14:textId="77777777" w:rsidR="00691782" w:rsidRPr="0065407C" w:rsidRDefault="00691782" w:rsidP="00433C1A">
            <w:pPr>
              <w:jc w:val="center"/>
              <w:rPr>
                <w:b/>
                <w:bCs/>
                <w:sz w:val="16"/>
                <w:szCs w:val="16"/>
              </w:rPr>
            </w:pPr>
          </w:p>
        </w:tc>
        <w:tc>
          <w:tcPr>
            <w:tcW w:w="249" w:type="pct"/>
            <w:vMerge/>
          </w:tcPr>
          <w:p w14:paraId="6EC6B31F" w14:textId="77777777" w:rsidR="00691782" w:rsidRPr="0065407C" w:rsidRDefault="00691782" w:rsidP="00433C1A">
            <w:pPr>
              <w:jc w:val="right"/>
              <w:rPr>
                <w:b/>
                <w:bCs/>
                <w:sz w:val="16"/>
                <w:szCs w:val="16"/>
              </w:rPr>
            </w:pPr>
          </w:p>
        </w:tc>
        <w:tc>
          <w:tcPr>
            <w:tcW w:w="255" w:type="pct"/>
            <w:vMerge/>
            <w:tcMar>
              <w:left w:w="28" w:type="dxa"/>
              <w:right w:w="28" w:type="dxa"/>
            </w:tcMar>
          </w:tcPr>
          <w:p w14:paraId="57D29AC8" w14:textId="77777777" w:rsidR="00691782" w:rsidRPr="0065407C" w:rsidRDefault="00691782" w:rsidP="00433C1A">
            <w:pPr>
              <w:jc w:val="right"/>
              <w:rPr>
                <w:b/>
                <w:bCs/>
                <w:sz w:val="16"/>
                <w:szCs w:val="16"/>
              </w:rPr>
            </w:pPr>
          </w:p>
        </w:tc>
      </w:tr>
      <w:tr w:rsidR="00691782" w:rsidRPr="0065407C" w14:paraId="51FD218A" w14:textId="77777777" w:rsidTr="00433C1A">
        <w:trPr>
          <w:jc w:val="center"/>
        </w:trPr>
        <w:tc>
          <w:tcPr>
            <w:tcW w:w="1148" w:type="pct"/>
            <w:tcMar>
              <w:left w:w="28" w:type="dxa"/>
              <w:right w:w="28" w:type="dxa"/>
            </w:tcMar>
          </w:tcPr>
          <w:p w14:paraId="2A7412FC" w14:textId="77777777" w:rsidR="00691782" w:rsidRPr="0065407C" w:rsidRDefault="00691782" w:rsidP="00433C1A">
            <w:pPr>
              <w:ind w:left="362" w:hanging="284"/>
              <w:jc w:val="right"/>
              <w:rPr>
                <w:bCs/>
                <w:sz w:val="16"/>
                <w:szCs w:val="16"/>
              </w:rPr>
            </w:pPr>
            <w:r w:rsidRPr="0065407C">
              <w:rPr>
                <w:bCs/>
                <w:sz w:val="16"/>
                <w:szCs w:val="16"/>
              </w:rPr>
              <w:t>3 antipsychotics</w:t>
            </w:r>
          </w:p>
        </w:tc>
        <w:tc>
          <w:tcPr>
            <w:tcW w:w="401" w:type="pct"/>
            <w:tcMar>
              <w:left w:w="28" w:type="dxa"/>
              <w:right w:w="28" w:type="dxa"/>
            </w:tcMar>
          </w:tcPr>
          <w:p w14:paraId="42090BF6" w14:textId="77777777" w:rsidR="00691782" w:rsidRPr="0065407C" w:rsidRDefault="00691782" w:rsidP="00433C1A">
            <w:pPr>
              <w:jc w:val="center"/>
              <w:rPr>
                <w:bCs/>
                <w:sz w:val="16"/>
                <w:szCs w:val="16"/>
              </w:rPr>
            </w:pPr>
            <w:r w:rsidRPr="0065407C">
              <w:rPr>
                <w:bCs/>
                <w:sz w:val="16"/>
                <w:szCs w:val="16"/>
              </w:rPr>
              <w:t>0 (0.0)</w:t>
            </w:r>
          </w:p>
        </w:tc>
        <w:tc>
          <w:tcPr>
            <w:tcW w:w="401" w:type="pct"/>
            <w:tcMar>
              <w:left w:w="28" w:type="dxa"/>
              <w:right w:w="28" w:type="dxa"/>
            </w:tcMar>
          </w:tcPr>
          <w:p w14:paraId="701CC1F8" w14:textId="77777777" w:rsidR="00691782" w:rsidRPr="0065407C" w:rsidRDefault="00691782" w:rsidP="00433C1A">
            <w:pPr>
              <w:jc w:val="center"/>
              <w:rPr>
                <w:bCs/>
                <w:sz w:val="16"/>
                <w:szCs w:val="16"/>
              </w:rPr>
            </w:pPr>
            <w:r w:rsidRPr="0065407C">
              <w:rPr>
                <w:bCs/>
                <w:sz w:val="16"/>
                <w:szCs w:val="16"/>
              </w:rPr>
              <w:t>1 (0.8)</w:t>
            </w:r>
          </w:p>
        </w:tc>
        <w:tc>
          <w:tcPr>
            <w:tcW w:w="401" w:type="pct"/>
            <w:tcMar>
              <w:left w:w="28" w:type="dxa"/>
              <w:right w:w="28" w:type="dxa"/>
            </w:tcMar>
          </w:tcPr>
          <w:p w14:paraId="1A4A2CA0" w14:textId="77777777" w:rsidR="00691782" w:rsidRPr="0065407C" w:rsidRDefault="00691782" w:rsidP="00433C1A">
            <w:pPr>
              <w:jc w:val="center"/>
              <w:rPr>
                <w:bCs/>
                <w:sz w:val="16"/>
                <w:szCs w:val="16"/>
              </w:rPr>
            </w:pPr>
            <w:r w:rsidRPr="0065407C">
              <w:rPr>
                <w:bCs/>
                <w:sz w:val="16"/>
                <w:szCs w:val="16"/>
              </w:rPr>
              <w:t>0 (0.0)</w:t>
            </w:r>
          </w:p>
        </w:tc>
        <w:tc>
          <w:tcPr>
            <w:tcW w:w="467" w:type="pct"/>
            <w:tcMar>
              <w:left w:w="28" w:type="dxa"/>
              <w:right w:w="28" w:type="dxa"/>
            </w:tcMar>
          </w:tcPr>
          <w:p w14:paraId="2A9EAE66" w14:textId="77777777" w:rsidR="00691782" w:rsidRPr="0065407C" w:rsidRDefault="00691782" w:rsidP="00433C1A">
            <w:pPr>
              <w:jc w:val="center"/>
              <w:rPr>
                <w:bCs/>
                <w:sz w:val="16"/>
                <w:szCs w:val="16"/>
              </w:rPr>
            </w:pPr>
            <w:r w:rsidRPr="0065407C">
              <w:rPr>
                <w:bCs/>
                <w:sz w:val="16"/>
                <w:szCs w:val="16"/>
              </w:rPr>
              <w:t>4 (3.7)</w:t>
            </w:r>
          </w:p>
        </w:tc>
        <w:tc>
          <w:tcPr>
            <w:tcW w:w="401" w:type="pct"/>
            <w:tcMar>
              <w:left w:w="28" w:type="dxa"/>
              <w:right w:w="28" w:type="dxa"/>
            </w:tcMar>
          </w:tcPr>
          <w:p w14:paraId="24954258" w14:textId="77777777" w:rsidR="00691782" w:rsidRPr="0065407C" w:rsidRDefault="00691782" w:rsidP="00433C1A">
            <w:pPr>
              <w:jc w:val="center"/>
              <w:rPr>
                <w:bCs/>
                <w:sz w:val="16"/>
                <w:szCs w:val="16"/>
              </w:rPr>
            </w:pPr>
            <w:r w:rsidRPr="0065407C">
              <w:rPr>
                <w:bCs/>
                <w:sz w:val="16"/>
                <w:szCs w:val="16"/>
              </w:rPr>
              <w:t>4 (1.8)</w:t>
            </w:r>
          </w:p>
        </w:tc>
        <w:tc>
          <w:tcPr>
            <w:tcW w:w="401" w:type="pct"/>
            <w:tcMar>
              <w:left w:w="28" w:type="dxa"/>
              <w:right w:w="28" w:type="dxa"/>
            </w:tcMar>
          </w:tcPr>
          <w:p w14:paraId="0D1EE1CB" w14:textId="77777777" w:rsidR="00691782" w:rsidRPr="0065407C" w:rsidRDefault="00691782" w:rsidP="00433C1A">
            <w:pPr>
              <w:jc w:val="center"/>
              <w:rPr>
                <w:bCs/>
                <w:sz w:val="16"/>
                <w:szCs w:val="16"/>
              </w:rPr>
            </w:pPr>
            <w:r w:rsidRPr="0065407C">
              <w:rPr>
                <w:bCs/>
                <w:sz w:val="16"/>
                <w:szCs w:val="16"/>
              </w:rPr>
              <w:t>0 (0.0)</w:t>
            </w:r>
          </w:p>
        </w:tc>
        <w:tc>
          <w:tcPr>
            <w:tcW w:w="405" w:type="pct"/>
            <w:tcMar>
              <w:left w:w="28" w:type="dxa"/>
              <w:right w:w="28" w:type="dxa"/>
            </w:tcMar>
          </w:tcPr>
          <w:p w14:paraId="74C8E895" w14:textId="77777777" w:rsidR="00691782" w:rsidRPr="0065407C" w:rsidRDefault="00691782" w:rsidP="00433C1A">
            <w:pPr>
              <w:jc w:val="center"/>
              <w:rPr>
                <w:bCs/>
                <w:sz w:val="16"/>
                <w:szCs w:val="16"/>
              </w:rPr>
            </w:pPr>
            <w:r w:rsidRPr="0065407C">
              <w:rPr>
                <w:bCs/>
                <w:sz w:val="16"/>
                <w:szCs w:val="16"/>
              </w:rPr>
              <w:t>—</w:t>
            </w:r>
          </w:p>
        </w:tc>
        <w:tc>
          <w:tcPr>
            <w:tcW w:w="134" w:type="pct"/>
            <w:vMerge/>
            <w:tcMar>
              <w:left w:w="28" w:type="dxa"/>
              <w:right w:w="28" w:type="dxa"/>
            </w:tcMar>
          </w:tcPr>
          <w:p w14:paraId="5A8F930A" w14:textId="77777777" w:rsidR="00691782" w:rsidRPr="0065407C" w:rsidRDefault="00691782" w:rsidP="00433C1A">
            <w:pPr>
              <w:jc w:val="center"/>
              <w:rPr>
                <w:bCs/>
                <w:sz w:val="16"/>
                <w:szCs w:val="16"/>
              </w:rPr>
            </w:pPr>
          </w:p>
        </w:tc>
        <w:tc>
          <w:tcPr>
            <w:tcW w:w="337" w:type="pct"/>
            <w:vMerge/>
            <w:tcMar>
              <w:left w:w="28" w:type="dxa"/>
              <w:right w:w="28" w:type="dxa"/>
            </w:tcMar>
          </w:tcPr>
          <w:p w14:paraId="5108CAA9" w14:textId="77777777" w:rsidR="00691782" w:rsidRPr="0065407C" w:rsidRDefault="00691782" w:rsidP="00433C1A">
            <w:pPr>
              <w:jc w:val="center"/>
              <w:rPr>
                <w:b/>
                <w:bCs/>
                <w:sz w:val="16"/>
                <w:szCs w:val="16"/>
              </w:rPr>
            </w:pPr>
          </w:p>
        </w:tc>
        <w:tc>
          <w:tcPr>
            <w:tcW w:w="249" w:type="pct"/>
            <w:vMerge/>
          </w:tcPr>
          <w:p w14:paraId="5953A20A" w14:textId="77777777" w:rsidR="00691782" w:rsidRPr="0065407C" w:rsidRDefault="00691782" w:rsidP="00433C1A">
            <w:pPr>
              <w:jc w:val="right"/>
              <w:rPr>
                <w:b/>
                <w:bCs/>
                <w:sz w:val="16"/>
                <w:szCs w:val="16"/>
              </w:rPr>
            </w:pPr>
          </w:p>
        </w:tc>
        <w:tc>
          <w:tcPr>
            <w:tcW w:w="255" w:type="pct"/>
            <w:vMerge/>
            <w:tcMar>
              <w:left w:w="28" w:type="dxa"/>
              <w:right w:w="28" w:type="dxa"/>
            </w:tcMar>
          </w:tcPr>
          <w:p w14:paraId="787C4201" w14:textId="77777777" w:rsidR="00691782" w:rsidRPr="0065407C" w:rsidRDefault="00691782" w:rsidP="00433C1A">
            <w:pPr>
              <w:jc w:val="right"/>
              <w:rPr>
                <w:b/>
                <w:bCs/>
                <w:sz w:val="16"/>
                <w:szCs w:val="16"/>
              </w:rPr>
            </w:pPr>
          </w:p>
        </w:tc>
      </w:tr>
      <w:tr w:rsidR="00691782" w:rsidRPr="0065407C" w14:paraId="641AEDFC" w14:textId="77777777" w:rsidTr="00433C1A">
        <w:trPr>
          <w:jc w:val="center"/>
        </w:trPr>
        <w:tc>
          <w:tcPr>
            <w:tcW w:w="1148" w:type="pct"/>
            <w:tcMar>
              <w:left w:w="28" w:type="dxa"/>
              <w:right w:w="28" w:type="dxa"/>
            </w:tcMar>
          </w:tcPr>
          <w:p w14:paraId="76FC8AAA" w14:textId="77777777" w:rsidR="00691782" w:rsidRPr="0065407C" w:rsidRDefault="00691782" w:rsidP="00433C1A">
            <w:pPr>
              <w:ind w:left="362" w:hanging="284"/>
              <w:jc w:val="right"/>
              <w:rPr>
                <w:bCs/>
                <w:sz w:val="16"/>
                <w:szCs w:val="16"/>
              </w:rPr>
            </w:pPr>
            <w:r w:rsidRPr="0065407C">
              <w:rPr>
                <w:bCs/>
                <w:sz w:val="16"/>
                <w:szCs w:val="16"/>
              </w:rPr>
              <w:t>4 antipsychotics</w:t>
            </w:r>
          </w:p>
        </w:tc>
        <w:tc>
          <w:tcPr>
            <w:tcW w:w="401" w:type="pct"/>
            <w:tcMar>
              <w:left w:w="28" w:type="dxa"/>
              <w:right w:w="28" w:type="dxa"/>
            </w:tcMar>
          </w:tcPr>
          <w:p w14:paraId="51608C4D" w14:textId="77777777" w:rsidR="00691782" w:rsidRPr="0065407C" w:rsidRDefault="00691782" w:rsidP="00433C1A">
            <w:pPr>
              <w:jc w:val="center"/>
              <w:rPr>
                <w:bCs/>
                <w:sz w:val="16"/>
                <w:szCs w:val="16"/>
              </w:rPr>
            </w:pPr>
            <w:r w:rsidRPr="0065407C">
              <w:rPr>
                <w:bCs/>
                <w:sz w:val="16"/>
                <w:szCs w:val="16"/>
              </w:rPr>
              <w:t>0 (0.0)</w:t>
            </w:r>
          </w:p>
        </w:tc>
        <w:tc>
          <w:tcPr>
            <w:tcW w:w="401" w:type="pct"/>
            <w:tcMar>
              <w:left w:w="28" w:type="dxa"/>
              <w:right w:w="28" w:type="dxa"/>
            </w:tcMar>
          </w:tcPr>
          <w:p w14:paraId="7FF33937" w14:textId="77777777" w:rsidR="00691782" w:rsidRPr="0065407C" w:rsidRDefault="00691782" w:rsidP="00433C1A">
            <w:pPr>
              <w:jc w:val="center"/>
              <w:rPr>
                <w:bCs/>
                <w:sz w:val="16"/>
                <w:szCs w:val="16"/>
              </w:rPr>
            </w:pPr>
            <w:r w:rsidRPr="0065407C">
              <w:rPr>
                <w:bCs/>
                <w:sz w:val="16"/>
                <w:szCs w:val="16"/>
              </w:rPr>
              <w:t>0 (0.0)</w:t>
            </w:r>
          </w:p>
        </w:tc>
        <w:tc>
          <w:tcPr>
            <w:tcW w:w="401" w:type="pct"/>
            <w:tcMar>
              <w:left w:w="28" w:type="dxa"/>
              <w:right w:w="28" w:type="dxa"/>
            </w:tcMar>
          </w:tcPr>
          <w:p w14:paraId="30E6EB9E" w14:textId="77777777" w:rsidR="00691782" w:rsidRPr="0065407C" w:rsidRDefault="00691782" w:rsidP="00433C1A">
            <w:pPr>
              <w:jc w:val="center"/>
              <w:rPr>
                <w:bCs/>
                <w:sz w:val="16"/>
                <w:szCs w:val="16"/>
              </w:rPr>
            </w:pPr>
            <w:r w:rsidRPr="0065407C">
              <w:rPr>
                <w:bCs/>
                <w:sz w:val="16"/>
                <w:szCs w:val="16"/>
              </w:rPr>
              <w:t>0 (0.0)</w:t>
            </w:r>
          </w:p>
        </w:tc>
        <w:tc>
          <w:tcPr>
            <w:tcW w:w="467" w:type="pct"/>
            <w:tcMar>
              <w:left w:w="28" w:type="dxa"/>
              <w:right w:w="28" w:type="dxa"/>
            </w:tcMar>
          </w:tcPr>
          <w:p w14:paraId="25E9D0F6" w14:textId="77777777" w:rsidR="00691782" w:rsidRPr="0065407C" w:rsidRDefault="00691782" w:rsidP="00433C1A">
            <w:pPr>
              <w:jc w:val="center"/>
              <w:rPr>
                <w:bCs/>
                <w:sz w:val="16"/>
                <w:szCs w:val="16"/>
              </w:rPr>
            </w:pPr>
            <w:r w:rsidRPr="0065407C">
              <w:rPr>
                <w:bCs/>
                <w:sz w:val="16"/>
                <w:szCs w:val="16"/>
              </w:rPr>
              <w:t>1 (0.9)</w:t>
            </w:r>
          </w:p>
        </w:tc>
        <w:tc>
          <w:tcPr>
            <w:tcW w:w="401" w:type="pct"/>
            <w:tcMar>
              <w:left w:w="28" w:type="dxa"/>
              <w:right w:w="28" w:type="dxa"/>
            </w:tcMar>
          </w:tcPr>
          <w:p w14:paraId="16022890" w14:textId="77777777" w:rsidR="00691782" w:rsidRPr="0065407C" w:rsidRDefault="00691782" w:rsidP="00433C1A">
            <w:pPr>
              <w:jc w:val="center"/>
              <w:rPr>
                <w:bCs/>
                <w:sz w:val="16"/>
                <w:szCs w:val="16"/>
              </w:rPr>
            </w:pPr>
            <w:r w:rsidRPr="0065407C">
              <w:rPr>
                <w:bCs/>
                <w:sz w:val="16"/>
                <w:szCs w:val="16"/>
              </w:rPr>
              <w:t>1 (0.5)</w:t>
            </w:r>
          </w:p>
        </w:tc>
        <w:tc>
          <w:tcPr>
            <w:tcW w:w="401" w:type="pct"/>
            <w:tcMar>
              <w:left w:w="28" w:type="dxa"/>
              <w:right w:w="28" w:type="dxa"/>
            </w:tcMar>
          </w:tcPr>
          <w:p w14:paraId="6BDAE2D1" w14:textId="77777777" w:rsidR="00691782" w:rsidRPr="0065407C" w:rsidRDefault="00691782" w:rsidP="00433C1A">
            <w:pPr>
              <w:jc w:val="center"/>
              <w:rPr>
                <w:bCs/>
                <w:sz w:val="16"/>
                <w:szCs w:val="16"/>
              </w:rPr>
            </w:pPr>
            <w:r w:rsidRPr="0065407C">
              <w:rPr>
                <w:bCs/>
                <w:sz w:val="16"/>
                <w:szCs w:val="16"/>
              </w:rPr>
              <w:t>0 (0.0)</w:t>
            </w:r>
          </w:p>
        </w:tc>
        <w:tc>
          <w:tcPr>
            <w:tcW w:w="405" w:type="pct"/>
            <w:tcMar>
              <w:left w:w="28" w:type="dxa"/>
              <w:right w:w="28" w:type="dxa"/>
            </w:tcMar>
          </w:tcPr>
          <w:p w14:paraId="473C6935" w14:textId="77777777" w:rsidR="00691782" w:rsidRPr="0065407C" w:rsidRDefault="00691782" w:rsidP="00433C1A">
            <w:pPr>
              <w:jc w:val="center"/>
              <w:rPr>
                <w:bCs/>
                <w:sz w:val="16"/>
                <w:szCs w:val="16"/>
              </w:rPr>
            </w:pPr>
            <w:r w:rsidRPr="0065407C">
              <w:rPr>
                <w:bCs/>
                <w:sz w:val="16"/>
                <w:szCs w:val="16"/>
              </w:rPr>
              <w:t>—</w:t>
            </w:r>
          </w:p>
        </w:tc>
        <w:tc>
          <w:tcPr>
            <w:tcW w:w="134" w:type="pct"/>
            <w:vMerge/>
            <w:tcMar>
              <w:left w:w="28" w:type="dxa"/>
              <w:right w:w="28" w:type="dxa"/>
            </w:tcMar>
          </w:tcPr>
          <w:p w14:paraId="739CE4B3" w14:textId="77777777" w:rsidR="00691782" w:rsidRPr="0065407C" w:rsidRDefault="00691782" w:rsidP="00433C1A">
            <w:pPr>
              <w:jc w:val="center"/>
              <w:rPr>
                <w:bCs/>
                <w:sz w:val="16"/>
                <w:szCs w:val="16"/>
              </w:rPr>
            </w:pPr>
          </w:p>
        </w:tc>
        <w:tc>
          <w:tcPr>
            <w:tcW w:w="337" w:type="pct"/>
            <w:vMerge/>
            <w:tcMar>
              <w:left w:w="28" w:type="dxa"/>
              <w:right w:w="28" w:type="dxa"/>
            </w:tcMar>
          </w:tcPr>
          <w:p w14:paraId="64FEAE0C" w14:textId="77777777" w:rsidR="00691782" w:rsidRPr="0065407C" w:rsidRDefault="00691782" w:rsidP="00433C1A">
            <w:pPr>
              <w:jc w:val="center"/>
              <w:rPr>
                <w:b/>
                <w:bCs/>
                <w:sz w:val="16"/>
                <w:szCs w:val="16"/>
              </w:rPr>
            </w:pPr>
          </w:p>
        </w:tc>
        <w:tc>
          <w:tcPr>
            <w:tcW w:w="249" w:type="pct"/>
            <w:vMerge/>
          </w:tcPr>
          <w:p w14:paraId="1967E87D" w14:textId="77777777" w:rsidR="00691782" w:rsidRPr="0065407C" w:rsidRDefault="00691782" w:rsidP="00433C1A">
            <w:pPr>
              <w:jc w:val="right"/>
              <w:rPr>
                <w:b/>
                <w:bCs/>
                <w:sz w:val="16"/>
                <w:szCs w:val="16"/>
              </w:rPr>
            </w:pPr>
          </w:p>
        </w:tc>
        <w:tc>
          <w:tcPr>
            <w:tcW w:w="255" w:type="pct"/>
            <w:vMerge/>
            <w:tcMar>
              <w:left w:w="28" w:type="dxa"/>
              <w:right w:w="28" w:type="dxa"/>
            </w:tcMar>
          </w:tcPr>
          <w:p w14:paraId="424ECCFD" w14:textId="77777777" w:rsidR="00691782" w:rsidRPr="0065407C" w:rsidRDefault="00691782" w:rsidP="00433C1A">
            <w:pPr>
              <w:jc w:val="right"/>
              <w:rPr>
                <w:b/>
                <w:bCs/>
                <w:sz w:val="16"/>
                <w:szCs w:val="16"/>
              </w:rPr>
            </w:pPr>
          </w:p>
        </w:tc>
      </w:tr>
      <w:tr w:rsidR="00691782" w:rsidRPr="0065407C" w14:paraId="194FC30E" w14:textId="77777777" w:rsidTr="00433C1A">
        <w:trPr>
          <w:jc w:val="center"/>
        </w:trPr>
        <w:tc>
          <w:tcPr>
            <w:tcW w:w="1148" w:type="pct"/>
            <w:tcMar>
              <w:left w:w="28" w:type="dxa"/>
              <w:right w:w="28" w:type="dxa"/>
            </w:tcMar>
          </w:tcPr>
          <w:p w14:paraId="7828C1D9" w14:textId="77777777" w:rsidR="00691782" w:rsidRPr="0065407C" w:rsidRDefault="00691782" w:rsidP="00433C1A">
            <w:pPr>
              <w:ind w:left="226"/>
              <w:rPr>
                <w:bCs/>
                <w:sz w:val="16"/>
                <w:szCs w:val="16"/>
              </w:rPr>
            </w:pPr>
            <w:r w:rsidRPr="0065407C">
              <w:rPr>
                <w:bCs/>
                <w:sz w:val="16"/>
                <w:szCs w:val="16"/>
              </w:rPr>
              <w:t>Treated with FGA [yes (%)]</w:t>
            </w:r>
          </w:p>
        </w:tc>
        <w:tc>
          <w:tcPr>
            <w:tcW w:w="401" w:type="pct"/>
            <w:tcMar>
              <w:left w:w="28" w:type="dxa"/>
              <w:right w:w="28" w:type="dxa"/>
            </w:tcMar>
          </w:tcPr>
          <w:p w14:paraId="4EA191D9" w14:textId="77777777" w:rsidR="00691782" w:rsidRPr="0065407C" w:rsidRDefault="00691782" w:rsidP="00433C1A">
            <w:pPr>
              <w:jc w:val="center"/>
              <w:rPr>
                <w:bCs/>
                <w:sz w:val="16"/>
                <w:szCs w:val="16"/>
              </w:rPr>
            </w:pPr>
            <w:r w:rsidRPr="0065407C">
              <w:rPr>
                <w:bCs/>
                <w:sz w:val="16"/>
                <w:szCs w:val="16"/>
              </w:rPr>
              <w:t>0 (0.0)</w:t>
            </w:r>
          </w:p>
        </w:tc>
        <w:tc>
          <w:tcPr>
            <w:tcW w:w="401" w:type="pct"/>
            <w:tcMar>
              <w:left w:w="28" w:type="dxa"/>
              <w:right w:w="28" w:type="dxa"/>
            </w:tcMar>
          </w:tcPr>
          <w:p w14:paraId="276520F4" w14:textId="77777777" w:rsidR="00691782" w:rsidRPr="0065407C" w:rsidRDefault="00691782" w:rsidP="00433C1A">
            <w:pPr>
              <w:jc w:val="center"/>
              <w:rPr>
                <w:bCs/>
                <w:sz w:val="16"/>
                <w:szCs w:val="16"/>
              </w:rPr>
            </w:pPr>
            <w:r w:rsidRPr="0065407C">
              <w:rPr>
                <w:bCs/>
                <w:sz w:val="16"/>
                <w:szCs w:val="16"/>
              </w:rPr>
              <w:t>4 (3.1)</w:t>
            </w:r>
          </w:p>
        </w:tc>
        <w:tc>
          <w:tcPr>
            <w:tcW w:w="401" w:type="pct"/>
            <w:tcMar>
              <w:left w:w="28" w:type="dxa"/>
              <w:right w:w="28" w:type="dxa"/>
            </w:tcMar>
          </w:tcPr>
          <w:p w14:paraId="6DADF26D" w14:textId="77777777" w:rsidR="00691782" w:rsidRPr="0065407C" w:rsidRDefault="00691782" w:rsidP="00433C1A">
            <w:pPr>
              <w:jc w:val="center"/>
              <w:rPr>
                <w:bCs/>
                <w:sz w:val="16"/>
                <w:szCs w:val="16"/>
              </w:rPr>
            </w:pPr>
            <w:r w:rsidRPr="0065407C">
              <w:rPr>
                <w:bCs/>
                <w:sz w:val="16"/>
                <w:szCs w:val="16"/>
              </w:rPr>
              <w:t>0 (0.0)</w:t>
            </w:r>
          </w:p>
        </w:tc>
        <w:tc>
          <w:tcPr>
            <w:tcW w:w="467" w:type="pct"/>
            <w:tcMar>
              <w:left w:w="28" w:type="dxa"/>
              <w:right w:w="28" w:type="dxa"/>
            </w:tcMar>
          </w:tcPr>
          <w:p w14:paraId="453A2BDE" w14:textId="77777777" w:rsidR="00691782" w:rsidRPr="0065407C" w:rsidRDefault="00691782" w:rsidP="00433C1A">
            <w:pPr>
              <w:jc w:val="center"/>
              <w:rPr>
                <w:bCs/>
                <w:sz w:val="16"/>
                <w:szCs w:val="16"/>
              </w:rPr>
            </w:pPr>
            <w:r w:rsidRPr="0065407C">
              <w:rPr>
                <w:bCs/>
                <w:sz w:val="16"/>
                <w:szCs w:val="16"/>
              </w:rPr>
              <w:t>10 (9.3)</w:t>
            </w:r>
          </w:p>
        </w:tc>
        <w:tc>
          <w:tcPr>
            <w:tcW w:w="401" w:type="pct"/>
            <w:tcMar>
              <w:left w:w="28" w:type="dxa"/>
              <w:right w:w="28" w:type="dxa"/>
            </w:tcMar>
          </w:tcPr>
          <w:p w14:paraId="63B1CF9E" w14:textId="77777777" w:rsidR="00691782" w:rsidRPr="0065407C" w:rsidRDefault="00691782" w:rsidP="00433C1A">
            <w:pPr>
              <w:jc w:val="center"/>
              <w:rPr>
                <w:bCs/>
                <w:sz w:val="16"/>
                <w:szCs w:val="16"/>
              </w:rPr>
            </w:pPr>
            <w:r w:rsidRPr="0065407C">
              <w:rPr>
                <w:bCs/>
                <w:sz w:val="16"/>
                <w:szCs w:val="16"/>
              </w:rPr>
              <w:t>24 (10.8)</w:t>
            </w:r>
          </w:p>
        </w:tc>
        <w:tc>
          <w:tcPr>
            <w:tcW w:w="401" w:type="pct"/>
            <w:tcMar>
              <w:left w:w="28" w:type="dxa"/>
              <w:right w:w="28" w:type="dxa"/>
            </w:tcMar>
          </w:tcPr>
          <w:p w14:paraId="3776D6C9" w14:textId="77777777" w:rsidR="00691782" w:rsidRPr="0065407C" w:rsidRDefault="00691782" w:rsidP="00433C1A">
            <w:pPr>
              <w:jc w:val="center"/>
              <w:rPr>
                <w:bCs/>
                <w:sz w:val="16"/>
                <w:szCs w:val="16"/>
              </w:rPr>
            </w:pPr>
            <w:r w:rsidRPr="0065407C">
              <w:rPr>
                <w:bCs/>
                <w:sz w:val="16"/>
                <w:szCs w:val="16"/>
              </w:rPr>
              <w:t>4 (1.4)</w:t>
            </w:r>
          </w:p>
        </w:tc>
        <w:tc>
          <w:tcPr>
            <w:tcW w:w="405" w:type="pct"/>
            <w:tcMar>
              <w:left w:w="28" w:type="dxa"/>
              <w:right w:w="28" w:type="dxa"/>
            </w:tcMar>
          </w:tcPr>
          <w:p w14:paraId="651AB68F" w14:textId="77777777" w:rsidR="00691782" w:rsidRPr="0065407C" w:rsidRDefault="00691782" w:rsidP="00433C1A">
            <w:pPr>
              <w:jc w:val="center"/>
              <w:rPr>
                <w:bCs/>
                <w:sz w:val="16"/>
                <w:szCs w:val="16"/>
              </w:rPr>
            </w:pPr>
            <w:r w:rsidRPr="0065407C">
              <w:rPr>
                <w:bCs/>
                <w:sz w:val="16"/>
                <w:szCs w:val="16"/>
              </w:rPr>
              <w:t>—</w:t>
            </w:r>
          </w:p>
        </w:tc>
        <w:tc>
          <w:tcPr>
            <w:tcW w:w="134" w:type="pct"/>
            <w:tcMar>
              <w:left w:w="28" w:type="dxa"/>
              <w:right w:w="28" w:type="dxa"/>
            </w:tcMar>
          </w:tcPr>
          <w:p w14:paraId="4CDA681C" w14:textId="77777777" w:rsidR="00691782" w:rsidRPr="0065407C" w:rsidRDefault="00691782" w:rsidP="00433C1A">
            <w:pPr>
              <w:jc w:val="center"/>
              <w:rPr>
                <w:bCs/>
                <w:sz w:val="16"/>
                <w:szCs w:val="16"/>
              </w:rPr>
            </w:pPr>
            <w:r w:rsidRPr="0065407C">
              <w:rPr>
                <w:bCs/>
                <w:sz w:val="16"/>
                <w:szCs w:val="16"/>
              </w:rPr>
              <w:t>5</w:t>
            </w:r>
          </w:p>
        </w:tc>
        <w:tc>
          <w:tcPr>
            <w:tcW w:w="337" w:type="pct"/>
            <w:tcMar>
              <w:left w:w="28" w:type="dxa"/>
              <w:right w:w="28" w:type="dxa"/>
            </w:tcMar>
          </w:tcPr>
          <w:p w14:paraId="71D8E40B" w14:textId="77777777" w:rsidR="00691782" w:rsidRPr="0065407C" w:rsidRDefault="00691782" w:rsidP="00433C1A">
            <w:pPr>
              <w:jc w:val="center"/>
              <w:rPr>
                <w:b/>
                <w:bCs/>
                <w:sz w:val="16"/>
                <w:szCs w:val="16"/>
              </w:rPr>
            </w:pPr>
            <w:r w:rsidRPr="0065407C">
              <w:rPr>
                <w:b/>
                <w:bCs/>
                <w:sz w:val="16"/>
                <w:szCs w:val="16"/>
              </w:rPr>
              <w:t>41.12</w:t>
            </w:r>
            <w:r w:rsidRPr="0065407C">
              <w:rPr>
                <w:rFonts w:ascii="Aptos" w:hAnsi="Aptos"/>
                <w:sz w:val="16"/>
                <w:szCs w:val="16"/>
                <w:vertAlign w:val="superscript"/>
              </w:rPr>
              <w:t>†</w:t>
            </w:r>
          </w:p>
        </w:tc>
        <w:tc>
          <w:tcPr>
            <w:tcW w:w="249" w:type="pct"/>
          </w:tcPr>
          <w:p w14:paraId="28B16D16" w14:textId="77777777" w:rsidR="00691782" w:rsidRPr="0065407C" w:rsidRDefault="00691782" w:rsidP="00433C1A">
            <w:pPr>
              <w:jc w:val="center"/>
              <w:rPr>
                <w:b/>
                <w:bCs/>
                <w:sz w:val="16"/>
                <w:szCs w:val="16"/>
              </w:rPr>
            </w:pPr>
            <w:r w:rsidRPr="0065407C">
              <w:rPr>
                <w:b/>
                <w:bCs/>
                <w:sz w:val="16"/>
                <w:szCs w:val="16"/>
              </w:rPr>
              <w:t>.212</w:t>
            </w:r>
          </w:p>
        </w:tc>
        <w:tc>
          <w:tcPr>
            <w:tcW w:w="255" w:type="pct"/>
            <w:tcMar>
              <w:left w:w="28" w:type="dxa"/>
              <w:right w:w="28" w:type="dxa"/>
            </w:tcMar>
          </w:tcPr>
          <w:p w14:paraId="39B2BED5" w14:textId="77777777" w:rsidR="00691782" w:rsidRPr="0065407C" w:rsidRDefault="00691782" w:rsidP="00433C1A">
            <w:pPr>
              <w:jc w:val="right"/>
              <w:rPr>
                <w:b/>
                <w:bCs/>
                <w:sz w:val="16"/>
                <w:szCs w:val="16"/>
              </w:rPr>
            </w:pPr>
            <w:r w:rsidRPr="0065407C">
              <w:rPr>
                <w:b/>
                <w:bCs/>
                <w:sz w:val="16"/>
                <w:szCs w:val="16"/>
              </w:rPr>
              <w:t>&lt;.001</w:t>
            </w:r>
          </w:p>
        </w:tc>
      </w:tr>
      <w:tr w:rsidR="00691782" w:rsidRPr="0065407C" w14:paraId="4BF211EB" w14:textId="77777777" w:rsidTr="00433C1A">
        <w:trPr>
          <w:jc w:val="center"/>
        </w:trPr>
        <w:tc>
          <w:tcPr>
            <w:tcW w:w="1148" w:type="pct"/>
            <w:tcMar>
              <w:left w:w="28" w:type="dxa"/>
              <w:right w:w="28" w:type="dxa"/>
            </w:tcMar>
          </w:tcPr>
          <w:p w14:paraId="23FAA31D" w14:textId="77777777" w:rsidR="00691782" w:rsidRPr="0065407C" w:rsidRDefault="00691782" w:rsidP="00433C1A">
            <w:pPr>
              <w:ind w:left="226"/>
              <w:rPr>
                <w:bCs/>
                <w:sz w:val="16"/>
                <w:szCs w:val="16"/>
              </w:rPr>
            </w:pPr>
            <w:r w:rsidRPr="0065407C">
              <w:rPr>
                <w:bCs/>
                <w:sz w:val="16"/>
                <w:szCs w:val="16"/>
              </w:rPr>
              <w:t>Treated with SGA [yes (%)]</w:t>
            </w:r>
          </w:p>
        </w:tc>
        <w:tc>
          <w:tcPr>
            <w:tcW w:w="401" w:type="pct"/>
            <w:tcMar>
              <w:left w:w="28" w:type="dxa"/>
              <w:right w:w="28" w:type="dxa"/>
            </w:tcMar>
          </w:tcPr>
          <w:p w14:paraId="61505DC2" w14:textId="77777777" w:rsidR="00691782" w:rsidRPr="0065407C" w:rsidRDefault="00691782" w:rsidP="00433C1A">
            <w:pPr>
              <w:jc w:val="center"/>
              <w:rPr>
                <w:bCs/>
                <w:sz w:val="16"/>
                <w:szCs w:val="16"/>
              </w:rPr>
            </w:pPr>
            <w:r w:rsidRPr="0065407C">
              <w:rPr>
                <w:bCs/>
                <w:sz w:val="16"/>
                <w:szCs w:val="16"/>
              </w:rPr>
              <w:t>8 (0.0)</w:t>
            </w:r>
          </w:p>
        </w:tc>
        <w:tc>
          <w:tcPr>
            <w:tcW w:w="401" w:type="pct"/>
            <w:tcMar>
              <w:left w:w="28" w:type="dxa"/>
              <w:right w:w="28" w:type="dxa"/>
            </w:tcMar>
          </w:tcPr>
          <w:p w14:paraId="6329CD97" w14:textId="77777777" w:rsidR="00691782" w:rsidRPr="0065407C" w:rsidRDefault="00691782" w:rsidP="00433C1A">
            <w:pPr>
              <w:jc w:val="center"/>
              <w:rPr>
                <w:bCs/>
                <w:sz w:val="16"/>
                <w:szCs w:val="16"/>
              </w:rPr>
            </w:pPr>
            <w:r w:rsidRPr="0065407C">
              <w:rPr>
                <w:bCs/>
                <w:sz w:val="16"/>
                <w:szCs w:val="16"/>
              </w:rPr>
              <w:t>17 (13.4)</w:t>
            </w:r>
          </w:p>
        </w:tc>
        <w:tc>
          <w:tcPr>
            <w:tcW w:w="401" w:type="pct"/>
            <w:tcMar>
              <w:left w:w="28" w:type="dxa"/>
              <w:right w:w="28" w:type="dxa"/>
            </w:tcMar>
          </w:tcPr>
          <w:p w14:paraId="55C10C32" w14:textId="77777777" w:rsidR="00691782" w:rsidRPr="0065407C" w:rsidRDefault="00691782" w:rsidP="00433C1A">
            <w:pPr>
              <w:jc w:val="center"/>
              <w:rPr>
                <w:bCs/>
                <w:sz w:val="16"/>
                <w:szCs w:val="16"/>
              </w:rPr>
            </w:pPr>
            <w:r w:rsidRPr="0065407C">
              <w:rPr>
                <w:bCs/>
                <w:sz w:val="16"/>
                <w:szCs w:val="16"/>
              </w:rPr>
              <w:t>19 (17.3)</w:t>
            </w:r>
          </w:p>
        </w:tc>
        <w:tc>
          <w:tcPr>
            <w:tcW w:w="467" w:type="pct"/>
            <w:tcMar>
              <w:left w:w="28" w:type="dxa"/>
              <w:right w:w="28" w:type="dxa"/>
            </w:tcMar>
          </w:tcPr>
          <w:p w14:paraId="69FDBB0B" w14:textId="77777777" w:rsidR="00691782" w:rsidRPr="0065407C" w:rsidRDefault="00691782" w:rsidP="00433C1A">
            <w:pPr>
              <w:jc w:val="center"/>
              <w:rPr>
                <w:bCs/>
                <w:sz w:val="16"/>
                <w:szCs w:val="16"/>
              </w:rPr>
            </w:pPr>
            <w:r w:rsidRPr="0065407C">
              <w:rPr>
                <w:bCs/>
                <w:sz w:val="16"/>
                <w:szCs w:val="16"/>
              </w:rPr>
              <w:t>50 (46.7)</w:t>
            </w:r>
          </w:p>
        </w:tc>
        <w:tc>
          <w:tcPr>
            <w:tcW w:w="401" w:type="pct"/>
            <w:tcMar>
              <w:left w:w="28" w:type="dxa"/>
              <w:right w:w="28" w:type="dxa"/>
            </w:tcMar>
          </w:tcPr>
          <w:p w14:paraId="45FD8FE1" w14:textId="77777777" w:rsidR="00691782" w:rsidRPr="0065407C" w:rsidRDefault="00691782" w:rsidP="00433C1A">
            <w:pPr>
              <w:jc w:val="center"/>
              <w:rPr>
                <w:bCs/>
                <w:sz w:val="16"/>
                <w:szCs w:val="16"/>
              </w:rPr>
            </w:pPr>
            <w:r w:rsidRPr="0065407C">
              <w:rPr>
                <w:bCs/>
                <w:sz w:val="16"/>
                <w:szCs w:val="16"/>
              </w:rPr>
              <w:t>90 (40.5)</w:t>
            </w:r>
          </w:p>
        </w:tc>
        <w:tc>
          <w:tcPr>
            <w:tcW w:w="401" w:type="pct"/>
            <w:tcMar>
              <w:left w:w="28" w:type="dxa"/>
              <w:right w:w="28" w:type="dxa"/>
            </w:tcMar>
          </w:tcPr>
          <w:p w14:paraId="2B858062" w14:textId="77777777" w:rsidR="00691782" w:rsidRPr="0065407C" w:rsidRDefault="00691782" w:rsidP="00433C1A">
            <w:pPr>
              <w:jc w:val="center"/>
              <w:rPr>
                <w:bCs/>
                <w:sz w:val="16"/>
                <w:szCs w:val="16"/>
              </w:rPr>
            </w:pPr>
            <w:r w:rsidRPr="0065407C">
              <w:rPr>
                <w:bCs/>
                <w:sz w:val="16"/>
                <w:szCs w:val="16"/>
              </w:rPr>
              <w:t>17 (6.1)</w:t>
            </w:r>
          </w:p>
        </w:tc>
        <w:tc>
          <w:tcPr>
            <w:tcW w:w="405" w:type="pct"/>
            <w:tcMar>
              <w:left w:w="28" w:type="dxa"/>
              <w:right w:w="28" w:type="dxa"/>
            </w:tcMar>
          </w:tcPr>
          <w:p w14:paraId="3B9AFAAE" w14:textId="77777777" w:rsidR="00691782" w:rsidRPr="0065407C" w:rsidRDefault="00691782" w:rsidP="00433C1A">
            <w:pPr>
              <w:jc w:val="center"/>
              <w:rPr>
                <w:bCs/>
                <w:sz w:val="16"/>
                <w:szCs w:val="16"/>
              </w:rPr>
            </w:pPr>
            <w:r w:rsidRPr="0065407C">
              <w:rPr>
                <w:bCs/>
                <w:sz w:val="16"/>
                <w:szCs w:val="16"/>
              </w:rPr>
              <w:t>—</w:t>
            </w:r>
          </w:p>
        </w:tc>
        <w:tc>
          <w:tcPr>
            <w:tcW w:w="134" w:type="pct"/>
            <w:tcMar>
              <w:left w:w="28" w:type="dxa"/>
              <w:right w:w="28" w:type="dxa"/>
            </w:tcMar>
          </w:tcPr>
          <w:p w14:paraId="438FBF33" w14:textId="77777777" w:rsidR="00691782" w:rsidRPr="0065407C" w:rsidRDefault="00691782" w:rsidP="00433C1A">
            <w:pPr>
              <w:jc w:val="center"/>
              <w:rPr>
                <w:bCs/>
                <w:sz w:val="16"/>
                <w:szCs w:val="16"/>
              </w:rPr>
            </w:pPr>
            <w:r w:rsidRPr="0065407C">
              <w:rPr>
                <w:bCs/>
                <w:sz w:val="16"/>
                <w:szCs w:val="16"/>
              </w:rPr>
              <w:t>5</w:t>
            </w:r>
          </w:p>
        </w:tc>
        <w:tc>
          <w:tcPr>
            <w:tcW w:w="337" w:type="pct"/>
            <w:tcMar>
              <w:left w:w="28" w:type="dxa"/>
              <w:right w:w="28" w:type="dxa"/>
            </w:tcMar>
          </w:tcPr>
          <w:p w14:paraId="7CA6E722" w14:textId="77777777" w:rsidR="00691782" w:rsidRPr="0065407C" w:rsidRDefault="00691782" w:rsidP="00433C1A">
            <w:pPr>
              <w:jc w:val="center"/>
              <w:rPr>
                <w:b/>
                <w:bCs/>
                <w:sz w:val="16"/>
                <w:szCs w:val="16"/>
              </w:rPr>
            </w:pPr>
            <w:r w:rsidRPr="0065407C">
              <w:rPr>
                <w:b/>
                <w:bCs/>
                <w:sz w:val="16"/>
                <w:szCs w:val="16"/>
              </w:rPr>
              <w:t>136.58</w:t>
            </w:r>
            <w:r w:rsidRPr="0065407C">
              <w:rPr>
                <w:rFonts w:ascii="Aptos" w:hAnsi="Aptos"/>
                <w:sz w:val="16"/>
                <w:szCs w:val="16"/>
                <w:vertAlign w:val="superscript"/>
              </w:rPr>
              <w:t>†</w:t>
            </w:r>
          </w:p>
        </w:tc>
        <w:tc>
          <w:tcPr>
            <w:tcW w:w="249" w:type="pct"/>
          </w:tcPr>
          <w:p w14:paraId="29FDFADD" w14:textId="77777777" w:rsidR="00691782" w:rsidRPr="0065407C" w:rsidRDefault="00691782" w:rsidP="00433C1A">
            <w:pPr>
              <w:jc w:val="center"/>
              <w:rPr>
                <w:b/>
                <w:bCs/>
                <w:sz w:val="16"/>
                <w:szCs w:val="16"/>
              </w:rPr>
            </w:pPr>
            <w:r w:rsidRPr="0065407C">
              <w:rPr>
                <w:b/>
                <w:bCs/>
                <w:sz w:val="16"/>
                <w:szCs w:val="16"/>
              </w:rPr>
              <w:t>.386</w:t>
            </w:r>
          </w:p>
        </w:tc>
        <w:tc>
          <w:tcPr>
            <w:tcW w:w="255" w:type="pct"/>
            <w:tcMar>
              <w:left w:w="28" w:type="dxa"/>
              <w:right w:w="28" w:type="dxa"/>
            </w:tcMar>
          </w:tcPr>
          <w:p w14:paraId="0F8DBF56" w14:textId="77777777" w:rsidR="00691782" w:rsidRPr="0065407C" w:rsidRDefault="00691782" w:rsidP="00433C1A">
            <w:pPr>
              <w:jc w:val="right"/>
              <w:rPr>
                <w:b/>
                <w:bCs/>
                <w:sz w:val="16"/>
                <w:szCs w:val="16"/>
              </w:rPr>
            </w:pPr>
            <w:r w:rsidRPr="0065407C">
              <w:rPr>
                <w:b/>
                <w:bCs/>
                <w:sz w:val="16"/>
                <w:szCs w:val="16"/>
              </w:rPr>
              <w:t>&lt;.001</w:t>
            </w:r>
          </w:p>
        </w:tc>
      </w:tr>
      <w:tr w:rsidR="00691782" w:rsidRPr="0065407C" w14:paraId="274E1107" w14:textId="77777777" w:rsidTr="00433C1A">
        <w:trPr>
          <w:jc w:val="center"/>
        </w:trPr>
        <w:tc>
          <w:tcPr>
            <w:tcW w:w="5000" w:type="pct"/>
            <w:gridSpan w:val="12"/>
          </w:tcPr>
          <w:p w14:paraId="20A64FBF" w14:textId="77777777" w:rsidR="00691782" w:rsidRPr="0065407C" w:rsidRDefault="00691782" w:rsidP="00433C1A">
            <w:pPr>
              <w:ind w:left="78"/>
              <w:rPr>
                <w:b/>
                <w:bCs/>
                <w:sz w:val="16"/>
                <w:szCs w:val="16"/>
              </w:rPr>
            </w:pPr>
            <w:r w:rsidRPr="0065407C">
              <w:rPr>
                <w:bCs/>
                <w:i/>
                <w:sz w:val="16"/>
                <w:szCs w:val="16"/>
              </w:rPr>
              <w:t>Antidepressants</w:t>
            </w:r>
            <w:r w:rsidRPr="0065407C">
              <w:rPr>
                <w:bCs/>
                <w:sz w:val="16"/>
                <w:szCs w:val="16"/>
              </w:rPr>
              <w:t xml:space="preserve"> </w:t>
            </w:r>
            <w:r w:rsidRPr="0065407C">
              <w:rPr>
                <w:bCs/>
                <w:i/>
                <w:sz w:val="16"/>
                <w:szCs w:val="16"/>
              </w:rPr>
              <w:t>[N (%)</w:t>
            </w:r>
            <w:r w:rsidRPr="0065407C">
              <w:rPr>
                <w:bCs/>
                <w:i/>
                <w:sz w:val="18"/>
                <w:szCs w:val="18"/>
              </w:rPr>
              <w:t>]</w:t>
            </w:r>
          </w:p>
        </w:tc>
      </w:tr>
      <w:tr w:rsidR="00691782" w:rsidRPr="0065407C" w14:paraId="66FDD56B" w14:textId="77777777" w:rsidTr="00433C1A">
        <w:trPr>
          <w:jc w:val="center"/>
        </w:trPr>
        <w:tc>
          <w:tcPr>
            <w:tcW w:w="1148" w:type="pct"/>
            <w:tcMar>
              <w:left w:w="28" w:type="dxa"/>
              <w:right w:w="28" w:type="dxa"/>
            </w:tcMar>
          </w:tcPr>
          <w:p w14:paraId="78F00DAF" w14:textId="77777777" w:rsidR="00691782" w:rsidRPr="0065407C" w:rsidRDefault="00691782" w:rsidP="00433C1A">
            <w:pPr>
              <w:ind w:left="362" w:hanging="284"/>
              <w:jc w:val="right"/>
              <w:rPr>
                <w:bCs/>
                <w:sz w:val="16"/>
                <w:szCs w:val="16"/>
              </w:rPr>
            </w:pPr>
            <w:r w:rsidRPr="0065407C">
              <w:rPr>
                <w:bCs/>
                <w:sz w:val="16"/>
                <w:szCs w:val="16"/>
              </w:rPr>
              <w:t>No antidepressant</w:t>
            </w:r>
          </w:p>
        </w:tc>
        <w:tc>
          <w:tcPr>
            <w:tcW w:w="401" w:type="pct"/>
            <w:tcMar>
              <w:left w:w="28" w:type="dxa"/>
              <w:right w:w="28" w:type="dxa"/>
            </w:tcMar>
          </w:tcPr>
          <w:p w14:paraId="2C49F21B" w14:textId="77777777" w:rsidR="00691782" w:rsidRPr="0065407C" w:rsidRDefault="00691782" w:rsidP="00433C1A">
            <w:pPr>
              <w:jc w:val="center"/>
              <w:rPr>
                <w:bCs/>
                <w:sz w:val="16"/>
                <w:szCs w:val="16"/>
              </w:rPr>
            </w:pPr>
            <w:r w:rsidRPr="0065407C">
              <w:rPr>
                <w:bCs/>
                <w:sz w:val="16"/>
                <w:szCs w:val="16"/>
              </w:rPr>
              <w:t>49 (65.3)</w:t>
            </w:r>
          </w:p>
        </w:tc>
        <w:tc>
          <w:tcPr>
            <w:tcW w:w="401" w:type="pct"/>
            <w:tcMar>
              <w:left w:w="28" w:type="dxa"/>
              <w:right w:w="28" w:type="dxa"/>
            </w:tcMar>
          </w:tcPr>
          <w:p w14:paraId="2BD9AF48" w14:textId="77777777" w:rsidR="00691782" w:rsidRPr="0065407C" w:rsidRDefault="00691782" w:rsidP="00433C1A">
            <w:pPr>
              <w:jc w:val="center"/>
              <w:rPr>
                <w:bCs/>
                <w:sz w:val="16"/>
                <w:szCs w:val="16"/>
              </w:rPr>
            </w:pPr>
            <w:r w:rsidRPr="0065407C">
              <w:rPr>
                <w:bCs/>
                <w:sz w:val="16"/>
                <w:szCs w:val="16"/>
              </w:rPr>
              <w:t>92 (72.4)</w:t>
            </w:r>
          </w:p>
        </w:tc>
        <w:tc>
          <w:tcPr>
            <w:tcW w:w="401" w:type="pct"/>
            <w:tcMar>
              <w:left w:w="28" w:type="dxa"/>
              <w:right w:w="28" w:type="dxa"/>
            </w:tcMar>
          </w:tcPr>
          <w:p w14:paraId="59261CD8" w14:textId="77777777" w:rsidR="00691782" w:rsidRPr="0065407C" w:rsidRDefault="00691782" w:rsidP="00433C1A">
            <w:pPr>
              <w:jc w:val="center"/>
              <w:rPr>
                <w:bCs/>
                <w:sz w:val="16"/>
                <w:szCs w:val="16"/>
              </w:rPr>
            </w:pPr>
            <w:r w:rsidRPr="0065407C">
              <w:rPr>
                <w:bCs/>
                <w:sz w:val="16"/>
                <w:szCs w:val="16"/>
              </w:rPr>
              <w:t>77 (70.0)</w:t>
            </w:r>
          </w:p>
        </w:tc>
        <w:tc>
          <w:tcPr>
            <w:tcW w:w="467" w:type="pct"/>
            <w:tcMar>
              <w:left w:w="28" w:type="dxa"/>
              <w:right w:w="28" w:type="dxa"/>
            </w:tcMar>
          </w:tcPr>
          <w:p w14:paraId="262D7372" w14:textId="77777777" w:rsidR="00691782" w:rsidRPr="0065407C" w:rsidRDefault="00691782" w:rsidP="00433C1A">
            <w:pPr>
              <w:jc w:val="center"/>
              <w:rPr>
                <w:bCs/>
                <w:sz w:val="16"/>
                <w:szCs w:val="16"/>
              </w:rPr>
            </w:pPr>
            <w:r w:rsidRPr="0065407C">
              <w:rPr>
                <w:bCs/>
                <w:sz w:val="16"/>
                <w:szCs w:val="16"/>
              </w:rPr>
              <w:t>99 (92.5)</w:t>
            </w:r>
          </w:p>
        </w:tc>
        <w:tc>
          <w:tcPr>
            <w:tcW w:w="401" w:type="pct"/>
            <w:tcMar>
              <w:left w:w="28" w:type="dxa"/>
              <w:right w:w="28" w:type="dxa"/>
            </w:tcMar>
          </w:tcPr>
          <w:p w14:paraId="38B2A23F" w14:textId="77777777" w:rsidR="00691782" w:rsidRPr="0065407C" w:rsidRDefault="00691782" w:rsidP="00433C1A">
            <w:pPr>
              <w:jc w:val="center"/>
              <w:rPr>
                <w:bCs/>
                <w:sz w:val="16"/>
                <w:szCs w:val="16"/>
              </w:rPr>
            </w:pPr>
            <w:r w:rsidRPr="0065407C">
              <w:rPr>
                <w:bCs/>
                <w:sz w:val="16"/>
                <w:szCs w:val="16"/>
              </w:rPr>
              <w:t>190 (85.6)</w:t>
            </w:r>
          </w:p>
        </w:tc>
        <w:tc>
          <w:tcPr>
            <w:tcW w:w="401" w:type="pct"/>
            <w:tcMar>
              <w:left w:w="28" w:type="dxa"/>
              <w:right w:w="28" w:type="dxa"/>
            </w:tcMar>
          </w:tcPr>
          <w:p w14:paraId="38072FD1" w14:textId="77777777" w:rsidR="00691782" w:rsidRPr="0065407C" w:rsidRDefault="00691782" w:rsidP="00433C1A">
            <w:pPr>
              <w:jc w:val="center"/>
              <w:rPr>
                <w:bCs/>
                <w:sz w:val="16"/>
                <w:szCs w:val="16"/>
              </w:rPr>
            </w:pPr>
            <w:r w:rsidRPr="0065407C">
              <w:rPr>
                <w:bCs/>
                <w:sz w:val="16"/>
                <w:szCs w:val="16"/>
              </w:rPr>
              <w:t>155 (55.8)</w:t>
            </w:r>
          </w:p>
        </w:tc>
        <w:tc>
          <w:tcPr>
            <w:tcW w:w="405" w:type="pct"/>
            <w:tcMar>
              <w:left w:w="28" w:type="dxa"/>
              <w:right w:w="28" w:type="dxa"/>
            </w:tcMar>
          </w:tcPr>
          <w:p w14:paraId="06C2321B" w14:textId="77777777" w:rsidR="00691782" w:rsidRPr="0065407C" w:rsidRDefault="00691782" w:rsidP="00433C1A">
            <w:pPr>
              <w:jc w:val="center"/>
              <w:rPr>
                <w:bCs/>
                <w:sz w:val="16"/>
                <w:szCs w:val="16"/>
              </w:rPr>
            </w:pPr>
            <w:r w:rsidRPr="0065407C">
              <w:rPr>
                <w:bCs/>
                <w:sz w:val="16"/>
                <w:szCs w:val="16"/>
              </w:rPr>
              <w:t>—</w:t>
            </w:r>
          </w:p>
        </w:tc>
        <w:tc>
          <w:tcPr>
            <w:tcW w:w="134" w:type="pct"/>
            <w:vMerge w:val="restart"/>
            <w:tcMar>
              <w:left w:w="28" w:type="dxa"/>
              <w:right w:w="28" w:type="dxa"/>
            </w:tcMar>
            <w:vAlign w:val="center"/>
          </w:tcPr>
          <w:p w14:paraId="6308ECBB" w14:textId="77777777" w:rsidR="00691782" w:rsidRPr="0065407C" w:rsidRDefault="00691782" w:rsidP="00433C1A">
            <w:pPr>
              <w:jc w:val="center"/>
              <w:rPr>
                <w:rFonts w:ascii="Aptos" w:hAnsi="Aptos"/>
                <w:bCs/>
                <w:sz w:val="16"/>
                <w:szCs w:val="16"/>
              </w:rPr>
            </w:pPr>
            <w:r w:rsidRPr="0065407C">
              <w:rPr>
                <w:rFonts w:ascii="Aptos" w:hAnsi="Aptos"/>
                <w:bCs/>
                <w:sz w:val="16"/>
                <w:szCs w:val="16"/>
              </w:rPr>
              <w:t>5</w:t>
            </w:r>
          </w:p>
        </w:tc>
        <w:tc>
          <w:tcPr>
            <w:tcW w:w="337" w:type="pct"/>
            <w:vMerge w:val="restart"/>
            <w:tcMar>
              <w:left w:w="28" w:type="dxa"/>
              <w:right w:w="28" w:type="dxa"/>
            </w:tcMar>
            <w:vAlign w:val="center"/>
          </w:tcPr>
          <w:p w14:paraId="686EA13E" w14:textId="77777777" w:rsidR="00691782" w:rsidRPr="0065407C" w:rsidRDefault="00691782" w:rsidP="00433C1A">
            <w:pPr>
              <w:jc w:val="center"/>
              <w:rPr>
                <w:rFonts w:ascii="Aptos" w:hAnsi="Aptos"/>
                <w:b/>
                <w:bCs/>
                <w:sz w:val="16"/>
                <w:szCs w:val="16"/>
              </w:rPr>
            </w:pPr>
            <w:r w:rsidRPr="0065407C">
              <w:rPr>
                <w:rFonts w:ascii="Aptos" w:hAnsi="Aptos"/>
                <w:b/>
                <w:bCs/>
                <w:sz w:val="16"/>
                <w:szCs w:val="16"/>
              </w:rPr>
              <w:t>82.19</w:t>
            </w:r>
            <w:r w:rsidRPr="0065407C">
              <w:rPr>
                <w:bCs/>
                <w:sz w:val="16"/>
                <w:szCs w:val="16"/>
                <w:vertAlign w:val="superscript"/>
              </w:rPr>
              <w:t>K</w:t>
            </w:r>
          </w:p>
        </w:tc>
        <w:tc>
          <w:tcPr>
            <w:tcW w:w="249" w:type="pct"/>
            <w:vMerge w:val="restart"/>
            <w:vAlign w:val="center"/>
          </w:tcPr>
          <w:p w14:paraId="772CA328" w14:textId="77777777" w:rsidR="00691782" w:rsidRPr="0065407C" w:rsidRDefault="00691782" w:rsidP="00433C1A">
            <w:pPr>
              <w:jc w:val="center"/>
              <w:rPr>
                <w:rFonts w:ascii="Aptos" w:hAnsi="Aptos"/>
                <w:b/>
                <w:bCs/>
                <w:sz w:val="16"/>
                <w:szCs w:val="16"/>
              </w:rPr>
            </w:pPr>
            <w:r w:rsidRPr="0065407C">
              <w:rPr>
                <w:b/>
                <w:bCs/>
                <w:sz w:val="16"/>
                <w:szCs w:val="16"/>
              </w:rPr>
              <w:t>.085</w:t>
            </w:r>
          </w:p>
        </w:tc>
        <w:tc>
          <w:tcPr>
            <w:tcW w:w="255" w:type="pct"/>
            <w:vMerge w:val="restart"/>
            <w:tcMar>
              <w:left w:w="28" w:type="dxa"/>
              <w:right w:w="28" w:type="dxa"/>
            </w:tcMar>
            <w:vAlign w:val="center"/>
          </w:tcPr>
          <w:p w14:paraId="067C3B5B" w14:textId="77777777" w:rsidR="00691782" w:rsidRPr="0065407C" w:rsidRDefault="00691782" w:rsidP="00433C1A">
            <w:pPr>
              <w:jc w:val="right"/>
              <w:rPr>
                <w:rFonts w:ascii="Aptos" w:hAnsi="Aptos"/>
                <w:b/>
                <w:bCs/>
                <w:sz w:val="16"/>
                <w:szCs w:val="16"/>
              </w:rPr>
            </w:pPr>
            <w:r w:rsidRPr="0065407C">
              <w:rPr>
                <w:rFonts w:ascii="Aptos" w:hAnsi="Aptos"/>
                <w:b/>
                <w:bCs/>
                <w:sz w:val="16"/>
                <w:szCs w:val="16"/>
              </w:rPr>
              <w:t>&lt;.001</w:t>
            </w:r>
          </w:p>
        </w:tc>
      </w:tr>
      <w:tr w:rsidR="00691782" w:rsidRPr="0065407C" w14:paraId="0C159E20" w14:textId="77777777" w:rsidTr="00433C1A">
        <w:trPr>
          <w:jc w:val="center"/>
        </w:trPr>
        <w:tc>
          <w:tcPr>
            <w:tcW w:w="1148" w:type="pct"/>
            <w:tcMar>
              <w:left w:w="28" w:type="dxa"/>
              <w:right w:w="28" w:type="dxa"/>
            </w:tcMar>
          </w:tcPr>
          <w:p w14:paraId="32F14F07" w14:textId="77777777" w:rsidR="00691782" w:rsidRPr="0065407C" w:rsidRDefault="00691782" w:rsidP="00433C1A">
            <w:pPr>
              <w:ind w:left="362" w:hanging="284"/>
              <w:jc w:val="right"/>
              <w:rPr>
                <w:bCs/>
                <w:sz w:val="16"/>
                <w:szCs w:val="16"/>
              </w:rPr>
            </w:pPr>
            <w:r w:rsidRPr="0065407C">
              <w:rPr>
                <w:bCs/>
                <w:sz w:val="16"/>
                <w:szCs w:val="16"/>
              </w:rPr>
              <w:t>1 antidepressant</w:t>
            </w:r>
          </w:p>
        </w:tc>
        <w:tc>
          <w:tcPr>
            <w:tcW w:w="401" w:type="pct"/>
            <w:tcMar>
              <w:left w:w="28" w:type="dxa"/>
              <w:right w:w="28" w:type="dxa"/>
            </w:tcMar>
          </w:tcPr>
          <w:p w14:paraId="6E717B42" w14:textId="77777777" w:rsidR="00691782" w:rsidRPr="0065407C" w:rsidRDefault="00691782" w:rsidP="00433C1A">
            <w:pPr>
              <w:jc w:val="center"/>
              <w:rPr>
                <w:bCs/>
                <w:sz w:val="16"/>
                <w:szCs w:val="16"/>
              </w:rPr>
            </w:pPr>
            <w:r w:rsidRPr="0065407C">
              <w:rPr>
                <w:bCs/>
                <w:sz w:val="16"/>
                <w:szCs w:val="16"/>
              </w:rPr>
              <w:t>16 (21.3)</w:t>
            </w:r>
          </w:p>
        </w:tc>
        <w:tc>
          <w:tcPr>
            <w:tcW w:w="401" w:type="pct"/>
            <w:tcMar>
              <w:left w:w="28" w:type="dxa"/>
              <w:right w:w="28" w:type="dxa"/>
            </w:tcMar>
          </w:tcPr>
          <w:p w14:paraId="12928A44" w14:textId="77777777" w:rsidR="00691782" w:rsidRPr="0065407C" w:rsidRDefault="00691782" w:rsidP="00433C1A">
            <w:pPr>
              <w:jc w:val="center"/>
              <w:rPr>
                <w:bCs/>
                <w:sz w:val="16"/>
                <w:szCs w:val="16"/>
              </w:rPr>
            </w:pPr>
            <w:r w:rsidRPr="0065407C">
              <w:rPr>
                <w:bCs/>
                <w:sz w:val="16"/>
                <w:szCs w:val="16"/>
              </w:rPr>
              <w:t>25 (19.7)</w:t>
            </w:r>
          </w:p>
        </w:tc>
        <w:tc>
          <w:tcPr>
            <w:tcW w:w="401" w:type="pct"/>
            <w:tcMar>
              <w:left w:w="28" w:type="dxa"/>
              <w:right w:w="28" w:type="dxa"/>
            </w:tcMar>
          </w:tcPr>
          <w:p w14:paraId="1ACF0CC6" w14:textId="77777777" w:rsidR="00691782" w:rsidRPr="0065407C" w:rsidRDefault="00691782" w:rsidP="00433C1A">
            <w:pPr>
              <w:jc w:val="center"/>
              <w:rPr>
                <w:bCs/>
                <w:sz w:val="16"/>
                <w:szCs w:val="16"/>
              </w:rPr>
            </w:pPr>
            <w:r w:rsidRPr="0065407C">
              <w:rPr>
                <w:bCs/>
                <w:sz w:val="16"/>
                <w:szCs w:val="16"/>
              </w:rPr>
              <w:t>25 (22.7)</w:t>
            </w:r>
          </w:p>
        </w:tc>
        <w:tc>
          <w:tcPr>
            <w:tcW w:w="467" w:type="pct"/>
            <w:tcMar>
              <w:left w:w="28" w:type="dxa"/>
              <w:right w:w="28" w:type="dxa"/>
            </w:tcMar>
          </w:tcPr>
          <w:p w14:paraId="1429D901" w14:textId="77777777" w:rsidR="00691782" w:rsidRPr="0065407C" w:rsidRDefault="00691782" w:rsidP="00433C1A">
            <w:pPr>
              <w:jc w:val="center"/>
              <w:rPr>
                <w:bCs/>
                <w:sz w:val="16"/>
                <w:szCs w:val="16"/>
              </w:rPr>
            </w:pPr>
            <w:r w:rsidRPr="0065407C">
              <w:rPr>
                <w:bCs/>
                <w:sz w:val="16"/>
                <w:szCs w:val="16"/>
              </w:rPr>
              <w:t>8 (7.5)</w:t>
            </w:r>
          </w:p>
        </w:tc>
        <w:tc>
          <w:tcPr>
            <w:tcW w:w="401" w:type="pct"/>
            <w:tcMar>
              <w:left w:w="28" w:type="dxa"/>
              <w:right w:w="28" w:type="dxa"/>
            </w:tcMar>
          </w:tcPr>
          <w:p w14:paraId="2476C35F" w14:textId="77777777" w:rsidR="00691782" w:rsidRPr="0065407C" w:rsidRDefault="00691782" w:rsidP="00433C1A">
            <w:pPr>
              <w:jc w:val="center"/>
              <w:rPr>
                <w:bCs/>
                <w:sz w:val="16"/>
                <w:szCs w:val="16"/>
              </w:rPr>
            </w:pPr>
            <w:r w:rsidRPr="0065407C">
              <w:rPr>
                <w:bCs/>
                <w:sz w:val="16"/>
                <w:szCs w:val="16"/>
              </w:rPr>
              <w:t>23 (10.4)</w:t>
            </w:r>
          </w:p>
        </w:tc>
        <w:tc>
          <w:tcPr>
            <w:tcW w:w="401" w:type="pct"/>
            <w:tcMar>
              <w:left w:w="28" w:type="dxa"/>
              <w:right w:w="28" w:type="dxa"/>
            </w:tcMar>
          </w:tcPr>
          <w:p w14:paraId="7B31DC57" w14:textId="77777777" w:rsidR="00691782" w:rsidRPr="0065407C" w:rsidRDefault="00691782" w:rsidP="00433C1A">
            <w:pPr>
              <w:jc w:val="center"/>
              <w:rPr>
                <w:bCs/>
                <w:sz w:val="16"/>
                <w:szCs w:val="16"/>
              </w:rPr>
            </w:pPr>
            <w:r w:rsidRPr="0065407C">
              <w:rPr>
                <w:bCs/>
                <w:sz w:val="16"/>
                <w:szCs w:val="16"/>
              </w:rPr>
              <w:t>85 (30.6)</w:t>
            </w:r>
          </w:p>
        </w:tc>
        <w:tc>
          <w:tcPr>
            <w:tcW w:w="405" w:type="pct"/>
            <w:tcMar>
              <w:left w:w="28" w:type="dxa"/>
              <w:right w:w="28" w:type="dxa"/>
            </w:tcMar>
          </w:tcPr>
          <w:p w14:paraId="42DEE4B9" w14:textId="77777777" w:rsidR="00691782" w:rsidRPr="0065407C" w:rsidRDefault="00691782" w:rsidP="00433C1A">
            <w:pPr>
              <w:jc w:val="center"/>
              <w:rPr>
                <w:bCs/>
                <w:sz w:val="16"/>
                <w:szCs w:val="16"/>
              </w:rPr>
            </w:pPr>
            <w:r w:rsidRPr="0065407C">
              <w:rPr>
                <w:bCs/>
                <w:sz w:val="16"/>
                <w:szCs w:val="16"/>
              </w:rPr>
              <w:t>—</w:t>
            </w:r>
          </w:p>
        </w:tc>
        <w:tc>
          <w:tcPr>
            <w:tcW w:w="134" w:type="pct"/>
            <w:vMerge/>
            <w:tcMar>
              <w:left w:w="28" w:type="dxa"/>
              <w:right w:w="28" w:type="dxa"/>
            </w:tcMar>
          </w:tcPr>
          <w:p w14:paraId="7BF9756E" w14:textId="77777777" w:rsidR="00691782" w:rsidRPr="0065407C" w:rsidRDefault="00691782" w:rsidP="00433C1A">
            <w:pPr>
              <w:jc w:val="center"/>
              <w:rPr>
                <w:bCs/>
                <w:sz w:val="16"/>
                <w:szCs w:val="16"/>
              </w:rPr>
            </w:pPr>
          </w:p>
        </w:tc>
        <w:tc>
          <w:tcPr>
            <w:tcW w:w="337" w:type="pct"/>
            <w:vMerge/>
            <w:tcMar>
              <w:left w:w="28" w:type="dxa"/>
              <w:right w:w="28" w:type="dxa"/>
            </w:tcMar>
          </w:tcPr>
          <w:p w14:paraId="2C1AF034" w14:textId="77777777" w:rsidR="00691782" w:rsidRPr="0065407C" w:rsidRDefault="00691782" w:rsidP="00433C1A">
            <w:pPr>
              <w:jc w:val="center"/>
              <w:rPr>
                <w:b/>
                <w:bCs/>
                <w:sz w:val="16"/>
                <w:szCs w:val="16"/>
              </w:rPr>
            </w:pPr>
          </w:p>
        </w:tc>
        <w:tc>
          <w:tcPr>
            <w:tcW w:w="249" w:type="pct"/>
            <w:vMerge/>
          </w:tcPr>
          <w:p w14:paraId="207DBC75" w14:textId="77777777" w:rsidR="00691782" w:rsidRPr="0065407C" w:rsidRDefault="00691782" w:rsidP="00433C1A">
            <w:pPr>
              <w:jc w:val="right"/>
              <w:rPr>
                <w:b/>
                <w:bCs/>
                <w:sz w:val="16"/>
                <w:szCs w:val="16"/>
              </w:rPr>
            </w:pPr>
          </w:p>
        </w:tc>
        <w:tc>
          <w:tcPr>
            <w:tcW w:w="255" w:type="pct"/>
            <w:vMerge/>
            <w:tcMar>
              <w:left w:w="28" w:type="dxa"/>
              <w:right w:w="28" w:type="dxa"/>
            </w:tcMar>
          </w:tcPr>
          <w:p w14:paraId="12B38583" w14:textId="77777777" w:rsidR="00691782" w:rsidRPr="0065407C" w:rsidRDefault="00691782" w:rsidP="00433C1A">
            <w:pPr>
              <w:jc w:val="right"/>
              <w:rPr>
                <w:b/>
                <w:bCs/>
                <w:sz w:val="16"/>
                <w:szCs w:val="16"/>
              </w:rPr>
            </w:pPr>
          </w:p>
        </w:tc>
      </w:tr>
      <w:tr w:rsidR="00691782" w:rsidRPr="0065407C" w14:paraId="28F25D86" w14:textId="77777777" w:rsidTr="00433C1A">
        <w:trPr>
          <w:jc w:val="center"/>
        </w:trPr>
        <w:tc>
          <w:tcPr>
            <w:tcW w:w="1148" w:type="pct"/>
            <w:tcMar>
              <w:left w:w="28" w:type="dxa"/>
              <w:right w:w="28" w:type="dxa"/>
            </w:tcMar>
          </w:tcPr>
          <w:p w14:paraId="345FF98F" w14:textId="77777777" w:rsidR="00691782" w:rsidRPr="0065407C" w:rsidRDefault="00691782" w:rsidP="00433C1A">
            <w:pPr>
              <w:ind w:left="362" w:hanging="284"/>
              <w:jc w:val="right"/>
              <w:rPr>
                <w:bCs/>
                <w:sz w:val="16"/>
                <w:szCs w:val="16"/>
              </w:rPr>
            </w:pPr>
            <w:r w:rsidRPr="0065407C">
              <w:rPr>
                <w:bCs/>
                <w:sz w:val="16"/>
                <w:szCs w:val="16"/>
              </w:rPr>
              <w:t>2 antidepressants</w:t>
            </w:r>
          </w:p>
        </w:tc>
        <w:tc>
          <w:tcPr>
            <w:tcW w:w="401" w:type="pct"/>
            <w:tcMar>
              <w:left w:w="28" w:type="dxa"/>
              <w:right w:w="28" w:type="dxa"/>
            </w:tcMar>
          </w:tcPr>
          <w:p w14:paraId="60F5A4CF" w14:textId="77777777" w:rsidR="00691782" w:rsidRPr="0065407C" w:rsidRDefault="00691782" w:rsidP="00433C1A">
            <w:pPr>
              <w:jc w:val="center"/>
              <w:rPr>
                <w:bCs/>
                <w:sz w:val="16"/>
                <w:szCs w:val="16"/>
              </w:rPr>
            </w:pPr>
            <w:r w:rsidRPr="0065407C">
              <w:rPr>
                <w:bCs/>
                <w:sz w:val="16"/>
                <w:szCs w:val="16"/>
              </w:rPr>
              <w:t>8 (10.7)</w:t>
            </w:r>
          </w:p>
        </w:tc>
        <w:tc>
          <w:tcPr>
            <w:tcW w:w="401" w:type="pct"/>
            <w:tcMar>
              <w:left w:w="28" w:type="dxa"/>
              <w:right w:w="28" w:type="dxa"/>
            </w:tcMar>
          </w:tcPr>
          <w:p w14:paraId="4AC08C70" w14:textId="77777777" w:rsidR="00691782" w:rsidRPr="0065407C" w:rsidRDefault="00691782" w:rsidP="00433C1A">
            <w:pPr>
              <w:jc w:val="center"/>
              <w:rPr>
                <w:bCs/>
                <w:sz w:val="16"/>
                <w:szCs w:val="16"/>
              </w:rPr>
            </w:pPr>
            <w:r w:rsidRPr="0065407C">
              <w:rPr>
                <w:bCs/>
                <w:sz w:val="16"/>
                <w:szCs w:val="16"/>
              </w:rPr>
              <w:t>9 (7.1)</w:t>
            </w:r>
          </w:p>
        </w:tc>
        <w:tc>
          <w:tcPr>
            <w:tcW w:w="401" w:type="pct"/>
            <w:tcMar>
              <w:left w:w="28" w:type="dxa"/>
              <w:right w:w="28" w:type="dxa"/>
            </w:tcMar>
          </w:tcPr>
          <w:p w14:paraId="57D88C76" w14:textId="77777777" w:rsidR="00691782" w:rsidRPr="0065407C" w:rsidRDefault="00691782" w:rsidP="00433C1A">
            <w:pPr>
              <w:jc w:val="center"/>
              <w:rPr>
                <w:bCs/>
                <w:sz w:val="16"/>
                <w:szCs w:val="16"/>
              </w:rPr>
            </w:pPr>
            <w:r w:rsidRPr="0065407C">
              <w:rPr>
                <w:bCs/>
                <w:sz w:val="16"/>
                <w:szCs w:val="16"/>
              </w:rPr>
              <w:t>8 (7.3)</w:t>
            </w:r>
          </w:p>
        </w:tc>
        <w:tc>
          <w:tcPr>
            <w:tcW w:w="467" w:type="pct"/>
            <w:tcMar>
              <w:left w:w="28" w:type="dxa"/>
              <w:right w:w="28" w:type="dxa"/>
            </w:tcMar>
          </w:tcPr>
          <w:p w14:paraId="29917AA9" w14:textId="77777777" w:rsidR="00691782" w:rsidRPr="0065407C" w:rsidRDefault="00691782" w:rsidP="00433C1A">
            <w:pPr>
              <w:jc w:val="center"/>
              <w:rPr>
                <w:bCs/>
                <w:sz w:val="16"/>
                <w:szCs w:val="16"/>
              </w:rPr>
            </w:pPr>
            <w:r w:rsidRPr="0065407C">
              <w:rPr>
                <w:bCs/>
                <w:sz w:val="16"/>
                <w:szCs w:val="16"/>
              </w:rPr>
              <w:t>0 (0.0)</w:t>
            </w:r>
          </w:p>
        </w:tc>
        <w:tc>
          <w:tcPr>
            <w:tcW w:w="401" w:type="pct"/>
            <w:tcMar>
              <w:left w:w="28" w:type="dxa"/>
              <w:right w:w="28" w:type="dxa"/>
            </w:tcMar>
          </w:tcPr>
          <w:p w14:paraId="4D1B7F88" w14:textId="77777777" w:rsidR="00691782" w:rsidRPr="0065407C" w:rsidRDefault="00691782" w:rsidP="00433C1A">
            <w:pPr>
              <w:jc w:val="center"/>
              <w:rPr>
                <w:bCs/>
                <w:sz w:val="16"/>
                <w:szCs w:val="16"/>
              </w:rPr>
            </w:pPr>
            <w:r w:rsidRPr="0065407C">
              <w:rPr>
                <w:bCs/>
                <w:sz w:val="16"/>
                <w:szCs w:val="16"/>
              </w:rPr>
              <w:t>8 (3.6)</w:t>
            </w:r>
          </w:p>
        </w:tc>
        <w:tc>
          <w:tcPr>
            <w:tcW w:w="401" w:type="pct"/>
            <w:tcMar>
              <w:left w:w="28" w:type="dxa"/>
              <w:right w:w="28" w:type="dxa"/>
            </w:tcMar>
          </w:tcPr>
          <w:p w14:paraId="32F871F4" w14:textId="77777777" w:rsidR="00691782" w:rsidRPr="0065407C" w:rsidRDefault="00691782" w:rsidP="00433C1A">
            <w:pPr>
              <w:jc w:val="center"/>
              <w:rPr>
                <w:bCs/>
                <w:sz w:val="16"/>
                <w:szCs w:val="16"/>
              </w:rPr>
            </w:pPr>
            <w:r w:rsidRPr="0065407C">
              <w:rPr>
                <w:bCs/>
                <w:sz w:val="16"/>
                <w:szCs w:val="16"/>
              </w:rPr>
              <w:t>31 (11.2)</w:t>
            </w:r>
          </w:p>
        </w:tc>
        <w:tc>
          <w:tcPr>
            <w:tcW w:w="405" w:type="pct"/>
            <w:tcMar>
              <w:left w:w="28" w:type="dxa"/>
              <w:right w:w="28" w:type="dxa"/>
            </w:tcMar>
          </w:tcPr>
          <w:p w14:paraId="0038668D" w14:textId="77777777" w:rsidR="00691782" w:rsidRPr="0065407C" w:rsidRDefault="00691782" w:rsidP="00433C1A">
            <w:pPr>
              <w:jc w:val="center"/>
              <w:rPr>
                <w:bCs/>
                <w:sz w:val="16"/>
                <w:szCs w:val="16"/>
              </w:rPr>
            </w:pPr>
            <w:r w:rsidRPr="0065407C">
              <w:rPr>
                <w:bCs/>
                <w:sz w:val="16"/>
                <w:szCs w:val="16"/>
              </w:rPr>
              <w:t>—</w:t>
            </w:r>
          </w:p>
        </w:tc>
        <w:tc>
          <w:tcPr>
            <w:tcW w:w="134" w:type="pct"/>
            <w:vMerge/>
            <w:tcMar>
              <w:left w:w="28" w:type="dxa"/>
              <w:right w:w="28" w:type="dxa"/>
            </w:tcMar>
          </w:tcPr>
          <w:p w14:paraId="0EC2D896" w14:textId="77777777" w:rsidR="00691782" w:rsidRPr="0065407C" w:rsidRDefault="00691782" w:rsidP="00433C1A">
            <w:pPr>
              <w:jc w:val="center"/>
              <w:rPr>
                <w:bCs/>
                <w:sz w:val="16"/>
                <w:szCs w:val="16"/>
              </w:rPr>
            </w:pPr>
          </w:p>
        </w:tc>
        <w:tc>
          <w:tcPr>
            <w:tcW w:w="337" w:type="pct"/>
            <w:vMerge/>
            <w:tcMar>
              <w:left w:w="28" w:type="dxa"/>
              <w:right w:w="28" w:type="dxa"/>
            </w:tcMar>
          </w:tcPr>
          <w:p w14:paraId="63FBB028" w14:textId="77777777" w:rsidR="00691782" w:rsidRPr="0065407C" w:rsidRDefault="00691782" w:rsidP="00433C1A">
            <w:pPr>
              <w:jc w:val="center"/>
              <w:rPr>
                <w:b/>
                <w:bCs/>
                <w:sz w:val="16"/>
                <w:szCs w:val="16"/>
              </w:rPr>
            </w:pPr>
          </w:p>
        </w:tc>
        <w:tc>
          <w:tcPr>
            <w:tcW w:w="249" w:type="pct"/>
            <w:vMerge/>
          </w:tcPr>
          <w:p w14:paraId="49A1E98B" w14:textId="77777777" w:rsidR="00691782" w:rsidRPr="0065407C" w:rsidRDefault="00691782" w:rsidP="00433C1A">
            <w:pPr>
              <w:jc w:val="right"/>
              <w:rPr>
                <w:b/>
                <w:bCs/>
                <w:sz w:val="16"/>
                <w:szCs w:val="16"/>
              </w:rPr>
            </w:pPr>
          </w:p>
        </w:tc>
        <w:tc>
          <w:tcPr>
            <w:tcW w:w="255" w:type="pct"/>
            <w:vMerge/>
            <w:tcMar>
              <w:left w:w="28" w:type="dxa"/>
              <w:right w:w="28" w:type="dxa"/>
            </w:tcMar>
          </w:tcPr>
          <w:p w14:paraId="638964F1" w14:textId="77777777" w:rsidR="00691782" w:rsidRPr="0065407C" w:rsidRDefault="00691782" w:rsidP="00433C1A">
            <w:pPr>
              <w:jc w:val="right"/>
              <w:rPr>
                <w:b/>
                <w:bCs/>
                <w:sz w:val="16"/>
                <w:szCs w:val="16"/>
              </w:rPr>
            </w:pPr>
          </w:p>
        </w:tc>
      </w:tr>
      <w:tr w:rsidR="00691782" w:rsidRPr="0065407C" w14:paraId="36997C9E" w14:textId="77777777" w:rsidTr="00433C1A">
        <w:trPr>
          <w:jc w:val="center"/>
        </w:trPr>
        <w:tc>
          <w:tcPr>
            <w:tcW w:w="1148" w:type="pct"/>
            <w:tcMar>
              <w:left w:w="28" w:type="dxa"/>
              <w:right w:w="28" w:type="dxa"/>
            </w:tcMar>
          </w:tcPr>
          <w:p w14:paraId="74FAADB3" w14:textId="77777777" w:rsidR="00691782" w:rsidRPr="0065407C" w:rsidRDefault="00691782" w:rsidP="00433C1A">
            <w:pPr>
              <w:ind w:left="362" w:hanging="284"/>
              <w:jc w:val="right"/>
              <w:rPr>
                <w:bCs/>
                <w:sz w:val="16"/>
                <w:szCs w:val="16"/>
              </w:rPr>
            </w:pPr>
            <w:r w:rsidRPr="0065407C">
              <w:rPr>
                <w:bCs/>
                <w:sz w:val="16"/>
                <w:szCs w:val="16"/>
              </w:rPr>
              <w:t>3 antidepressants</w:t>
            </w:r>
          </w:p>
        </w:tc>
        <w:tc>
          <w:tcPr>
            <w:tcW w:w="401" w:type="pct"/>
            <w:tcMar>
              <w:left w:w="28" w:type="dxa"/>
              <w:right w:w="28" w:type="dxa"/>
            </w:tcMar>
          </w:tcPr>
          <w:p w14:paraId="4FE6ABEE" w14:textId="77777777" w:rsidR="00691782" w:rsidRPr="0065407C" w:rsidRDefault="00691782" w:rsidP="00433C1A">
            <w:pPr>
              <w:jc w:val="center"/>
              <w:rPr>
                <w:bCs/>
                <w:sz w:val="16"/>
                <w:szCs w:val="16"/>
              </w:rPr>
            </w:pPr>
            <w:r w:rsidRPr="0065407C">
              <w:rPr>
                <w:bCs/>
                <w:sz w:val="16"/>
                <w:szCs w:val="16"/>
              </w:rPr>
              <w:t>0 (0.0)</w:t>
            </w:r>
          </w:p>
        </w:tc>
        <w:tc>
          <w:tcPr>
            <w:tcW w:w="401" w:type="pct"/>
            <w:tcMar>
              <w:left w:w="28" w:type="dxa"/>
              <w:right w:w="28" w:type="dxa"/>
            </w:tcMar>
          </w:tcPr>
          <w:p w14:paraId="5F5EA5B2" w14:textId="77777777" w:rsidR="00691782" w:rsidRPr="0065407C" w:rsidRDefault="00691782" w:rsidP="00433C1A">
            <w:pPr>
              <w:jc w:val="center"/>
              <w:rPr>
                <w:bCs/>
                <w:sz w:val="16"/>
                <w:szCs w:val="16"/>
              </w:rPr>
            </w:pPr>
            <w:r w:rsidRPr="0065407C">
              <w:rPr>
                <w:bCs/>
                <w:sz w:val="16"/>
                <w:szCs w:val="16"/>
              </w:rPr>
              <w:t>0 (0.0)</w:t>
            </w:r>
          </w:p>
        </w:tc>
        <w:tc>
          <w:tcPr>
            <w:tcW w:w="401" w:type="pct"/>
            <w:tcMar>
              <w:left w:w="28" w:type="dxa"/>
              <w:right w:w="28" w:type="dxa"/>
            </w:tcMar>
          </w:tcPr>
          <w:p w14:paraId="4D078E81" w14:textId="77777777" w:rsidR="00691782" w:rsidRPr="0065407C" w:rsidRDefault="00691782" w:rsidP="00433C1A">
            <w:pPr>
              <w:jc w:val="center"/>
              <w:rPr>
                <w:bCs/>
                <w:sz w:val="16"/>
                <w:szCs w:val="16"/>
              </w:rPr>
            </w:pPr>
            <w:r w:rsidRPr="0065407C">
              <w:rPr>
                <w:bCs/>
                <w:sz w:val="16"/>
                <w:szCs w:val="16"/>
              </w:rPr>
              <w:t>0 (0.0)</w:t>
            </w:r>
          </w:p>
        </w:tc>
        <w:tc>
          <w:tcPr>
            <w:tcW w:w="467" w:type="pct"/>
            <w:tcMar>
              <w:left w:w="28" w:type="dxa"/>
              <w:right w:w="28" w:type="dxa"/>
            </w:tcMar>
          </w:tcPr>
          <w:p w14:paraId="35F2D9D5" w14:textId="77777777" w:rsidR="00691782" w:rsidRPr="0065407C" w:rsidRDefault="00691782" w:rsidP="00433C1A">
            <w:pPr>
              <w:jc w:val="center"/>
              <w:rPr>
                <w:bCs/>
                <w:sz w:val="16"/>
                <w:szCs w:val="16"/>
              </w:rPr>
            </w:pPr>
            <w:r w:rsidRPr="0065407C">
              <w:rPr>
                <w:bCs/>
                <w:sz w:val="16"/>
                <w:szCs w:val="16"/>
              </w:rPr>
              <w:t>0 (0.0)</w:t>
            </w:r>
          </w:p>
        </w:tc>
        <w:tc>
          <w:tcPr>
            <w:tcW w:w="401" w:type="pct"/>
            <w:tcMar>
              <w:left w:w="28" w:type="dxa"/>
              <w:right w:w="28" w:type="dxa"/>
            </w:tcMar>
          </w:tcPr>
          <w:p w14:paraId="409B9A98" w14:textId="77777777" w:rsidR="00691782" w:rsidRPr="0065407C" w:rsidRDefault="00691782" w:rsidP="00433C1A">
            <w:pPr>
              <w:jc w:val="center"/>
              <w:rPr>
                <w:bCs/>
                <w:sz w:val="16"/>
                <w:szCs w:val="16"/>
              </w:rPr>
            </w:pPr>
            <w:r w:rsidRPr="0065407C">
              <w:rPr>
                <w:bCs/>
                <w:sz w:val="16"/>
                <w:szCs w:val="16"/>
              </w:rPr>
              <w:t>1 (0.5)</w:t>
            </w:r>
          </w:p>
        </w:tc>
        <w:tc>
          <w:tcPr>
            <w:tcW w:w="401" w:type="pct"/>
            <w:tcMar>
              <w:left w:w="28" w:type="dxa"/>
              <w:right w:w="28" w:type="dxa"/>
            </w:tcMar>
          </w:tcPr>
          <w:p w14:paraId="2C86875F" w14:textId="77777777" w:rsidR="00691782" w:rsidRPr="0065407C" w:rsidRDefault="00691782" w:rsidP="00433C1A">
            <w:pPr>
              <w:jc w:val="center"/>
              <w:rPr>
                <w:bCs/>
                <w:sz w:val="16"/>
                <w:szCs w:val="16"/>
              </w:rPr>
            </w:pPr>
            <w:r w:rsidRPr="0065407C">
              <w:rPr>
                <w:bCs/>
                <w:sz w:val="16"/>
                <w:szCs w:val="16"/>
              </w:rPr>
              <w:t>6 (2.2)</w:t>
            </w:r>
          </w:p>
        </w:tc>
        <w:tc>
          <w:tcPr>
            <w:tcW w:w="405" w:type="pct"/>
            <w:tcMar>
              <w:left w:w="28" w:type="dxa"/>
              <w:right w:w="28" w:type="dxa"/>
            </w:tcMar>
          </w:tcPr>
          <w:p w14:paraId="40040C4C" w14:textId="77777777" w:rsidR="00691782" w:rsidRPr="0065407C" w:rsidRDefault="00691782" w:rsidP="00433C1A">
            <w:pPr>
              <w:jc w:val="center"/>
              <w:rPr>
                <w:bCs/>
                <w:sz w:val="16"/>
                <w:szCs w:val="16"/>
              </w:rPr>
            </w:pPr>
            <w:r w:rsidRPr="0065407C">
              <w:rPr>
                <w:bCs/>
                <w:sz w:val="16"/>
                <w:szCs w:val="16"/>
              </w:rPr>
              <w:t>—</w:t>
            </w:r>
          </w:p>
        </w:tc>
        <w:tc>
          <w:tcPr>
            <w:tcW w:w="134" w:type="pct"/>
            <w:vMerge/>
            <w:tcMar>
              <w:left w:w="28" w:type="dxa"/>
              <w:right w:w="28" w:type="dxa"/>
            </w:tcMar>
          </w:tcPr>
          <w:p w14:paraId="76588FB4" w14:textId="77777777" w:rsidR="00691782" w:rsidRPr="0065407C" w:rsidRDefault="00691782" w:rsidP="00433C1A">
            <w:pPr>
              <w:jc w:val="center"/>
              <w:rPr>
                <w:bCs/>
                <w:sz w:val="16"/>
                <w:szCs w:val="16"/>
              </w:rPr>
            </w:pPr>
          </w:p>
        </w:tc>
        <w:tc>
          <w:tcPr>
            <w:tcW w:w="337" w:type="pct"/>
            <w:vMerge/>
            <w:tcMar>
              <w:left w:w="28" w:type="dxa"/>
              <w:right w:w="28" w:type="dxa"/>
            </w:tcMar>
          </w:tcPr>
          <w:p w14:paraId="3E8DF343" w14:textId="77777777" w:rsidR="00691782" w:rsidRPr="0065407C" w:rsidRDefault="00691782" w:rsidP="00433C1A">
            <w:pPr>
              <w:jc w:val="center"/>
              <w:rPr>
                <w:b/>
                <w:bCs/>
                <w:sz w:val="16"/>
                <w:szCs w:val="16"/>
              </w:rPr>
            </w:pPr>
          </w:p>
        </w:tc>
        <w:tc>
          <w:tcPr>
            <w:tcW w:w="249" w:type="pct"/>
            <w:vMerge/>
          </w:tcPr>
          <w:p w14:paraId="66BA2961" w14:textId="77777777" w:rsidR="00691782" w:rsidRPr="0065407C" w:rsidRDefault="00691782" w:rsidP="00433C1A">
            <w:pPr>
              <w:jc w:val="right"/>
              <w:rPr>
                <w:b/>
                <w:bCs/>
                <w:sz w:val="16"/>
                <w:szCs w:val="16"/>
              </w:rPr>
            </w:pPr>
          </w:p>
        </w:tc>
        <w:tc>
          <w:tcPr>
            <w:tcW w:w="255" w:type="pct"/>
            <w:vMerge/>
            <w:tcMar>
              <w:left w:w="28" w:type="dxa"/>
              <w:right w:w="28" w:type="dxa"/>
            </w:tcMar>
          </w:tcPr>
          <w:p w14:paraId="0ED2587D" w14:textId="77777777" w:rsidR="00691782" w:rsidRPr="0065407C" w:rsidRDefault="00691782" w:rsidP="00433C1A">
            <w:pPr>
              <w:jc w:val="right"/>
              <w:rPr>
                <w:b/>
                <w:bCs/>
                <w:sz w:val="16"/>
                <w:szCs w:val="16"/>
              </w:rPr>
            </w:pPr>
          </w:p>
        </w:tc>
      </w:tr>
      <w:tr w:rsidR="00691782" w:rsidRPr="0065407C" w14:paraId="7C9923D1" w14:textId="77777777" w:rsidTr="00433C1A">
        <w:trPr>
          <w:jc w:val="center"/>
        </w:trPr>
        <w:tc>
          <w:tcPr>
            <w:tcW w:w="1148" w:type="pct"/>
            <w:tcMar>
              <w:left w:w="28" w:type="dxa"/>
              <w:right w:w="28" w:type="dxa"/>
            </w:tcMar>
          </w:tcPr>
          <w:p w14:paraId="394E7EA2" w14:textId="77777777" w:rsidR="00691782" w:rsidRPr="0065407C" w:rsidRDefault="00691782" w:rsidP="00433C1A">
            <w:pPr>
              <w:ind w:left="362" w:hanging="284"/>
              <w:jc w:val="right"/>
              <w:rPr>
                <w:bCs/>
                <w:sz w:val="16"/>
                <w:szCs w:val="16"/>
              </w:rPr>
            </w:pPr>
            <w:r w:rsidRPr="0065407C">
              <w:rPr>
                <w:bCs/>
                <w:sz w:val="16"/>
                <w:szCs w:val="16"/>
              </w:rPr>
              <w:t>&gt;3 antidepressants</w:t>
            </w:r>
          </w:p>
        </w:tc>
        <w:tc>
          <w:tcPr>
            <w:tcW w:w="401" w:type="pct"/>
            <w:tcMar>
              <w:left w:w="28" w:type="dxa"/>
              <w:right w:w="28" w:type="dxa"/>
            </w:tcMar>
          </w:tcPr>
          <w:p w14:paraId="135CE066" w14:textId="77777777" w:rsidR="00691782" w:rsidRPr="0065407C" w:rsidRDefault="00691782" w:rsidP="00433C1A">
            <w:pPr>
              <w:jc w:val="center"/>
              <w:rPr>
                <w:bCs/>
                <w:sz w:val="16"/>
                <w:szCs w:val="16"/>
              </w:rPr>
            </w:pPr>
            <w:r w:rsidRPr="0065407C">
              <w:rPr>
                <w:bCs/>
                <w:sz w:val="16"/>
                <w:szCs w:val="16"/>
              </w:rPr>
              <w:t>2 (2.6)</w:t>
            </w:r>
          </w:p>
        </w:tc>
        <w:tc>
          <w:tcPr>
            <w:tcW w:w="401" w:type="pct"/>
            <w:tcMar>
              <w:left w:w="28" w:type="dxa"/>
              <w:right w:w="28" w:type="dxa"/>
            </w:tcMar>
          </w:tcPr>
          <w:p w14:paraId="6D1970D5" w14:textId="77777777" w:rsidR="00691782" w:rsidRPr="0065407C" w:rsidRDefault="00691782" w:rsidP="00433C1A">
            <w:pPr>
              <w:jc w:val="center"/>
              <w:rPr>
                <w:bCs/>
                <w:sz w:val="16"/>
                <w:szCs w:val="16"/>
              </w:rPr>
            </w:pPr>
            <w:r w:rsidRPr="0065407C">
              <w:rPr>
                <w:bCs/>
                <w:sz w:val="16"/>
                <w:szCs w:val="16"/>
              </w:rPr>
              <w:t>1 (0.8)</w:t>
            </w:r>
          </w:p>
        </w:tc>
        <w:tc>
          <w:tcPr>
            <w:tcW w:w="401" w:type="pct"/>
            <w:tcMar>
              <w:left w:w="28" w:type="dxa"/>
              <w:right w:w="28" w:type="dxa"/>
            </w:tcMar>
          </w:tcPr>
          <w:p w14:paraId="040A9C09" w14:textId="77777777" w:rsidR="00691782" w:rsidRPr="0065407C" w:rsidRDefault="00691782" w:rsidP="00433C1A">
            <w:pPr>
              <w:jc w:val="center"/>
              <w:rPr>
                <w:bCs/>
                <w:sz w:val="16"/>
                <w:szCs w:val="16"/>
              </w:rPr>
            </w:pPr>
            <w:r w:rsidRPr="0065407C">
              <w:rPr>
                <w:bCs/>
                <w:sz w:val="16"/>
                <w:szCs w:val="16"/>
              </w:rPr>
              <w:t>0 (0.0)</w:t>
            </w:r>
          </w:p>
        </w:tc>
        <w:tc>
          <w:tcPr>
            <w:tcW w:w="467" w:type="pct"/>
            <w:tcMar>
              <w:left w:w="28" w:type="dxa"/>
              <w:right w:w="28" w:type="dxa"/>
            </w:tcMar>
          </w:tcPr>
          <w:p w14:paraId="2610B41A" w14:textId="77777777" w:rsidR="00691782" w:rsidRPr="0065407C" w:rsidRDefault="00691782" w:rsidP="00433C1A">
            <w:pPr>
              <w:jc w:val="center"/>
              <w:rPr>
                <w:bCs/>
                <w:sz w:val="16"/>
                <w:szCs w:val="16"/>
              </w:rPr>
            </w:pPr>
            <w:r w:rsidRPr="0065407C">
              <w:rPr>
                <w:bCs/>
                <w:sz w:val="16"/>
                <w:szCs w:val="16"/>
              </w:rPr>
              <w:t>0 (0.0)</w:t>
            </w:r>
          </w:p>
        </w:tc>
        <w:tc>
          <w:tcPr>
            <w:tcW w:w="401" w:type="pct"/>
            <w:tcMar>
              <w:left w:w="28" w:type="dxa"/>
              <w:right w:w="28" w:type="dxa"/>
            </w:tcMar>
          </w:tcPr>
          <w:p w14:paraId="69DA1113" w14:textId="77777777" w:rsidR="00691782" w:rsidRPr="0065407C" w:rsidRDefault="00691782" w:rsidP="00433C1A">
            <w:pPr>
              <w:jc w:val="center"/>
              <w:rPr>
                <w:bCs/>
                <w:sz w:val="16"/>
                <w:szCs w:val="16"/>
              </w:rPr>
            </w:pPr>
            <w:r w:rsidRPr="0065407C">
              <w:rPr>
                <w:bCs/>
                <w:sz w:val="16"/>
                <w:szCs w:val="16"/>
              </w:rPr>
              <w:t>0 (0.0)</w:t>
            </w:r>
          </w:p>
        </w:tc>
        <w:tc>
          <w:tcPr>
            <w:tcW w:w="401" w:type="pct"/>
            <w:tcMar>
              <w:left w:w="28" w:type="dxa"/>
              <w:right w:w="28" w:type="dxa"/>
            </w:tcMar>
          </w:tcPr>
          <w:p w14:paraId="6DCDF89D" w14:textId="77777777" w:rsidR="00691782" w:rsidRPr="0065407C" w:rsidRDefault="00691782" w:rsidP="00433C1A">
            <w:pPr>
              <w:jc w:val="center"/>
              <w:rPr>
                <w:bCs/>
                <w:sz w:val="16"/>
                <w:szCs w:val="16"/>
              </w:rPr>
            </w:pPr>
            <w:r w:rsidRPr="0065407C">
              <w:rPr>
                <w:bCs/>
                <w:sz w:val="16"/>
                <w:szCs w:val="16"/>
              </w:rPr>
              <w:t>1 (0.4)</w:t>
            </w:r>
          </w:p>
        </w:tc>
        <w:tc>
          <w:tcPr>
            <w:tcW w:w="405" w:type="pct"/>
            <w:tcMar>
              <w:left w:w="28" w:type="dxa"/>
              <w:right w:w="28" w:type="dxa"/>
            </w:tcMar>
          </w:tcPr>
          <w:p w14:paraId="11C7A2C3" w14:textId="77777777" w:rsidR="00691782" w:rsidRPr="0065407C" w:rsidRDefault="00691782" w:rsidP="00433C1A">
            <w:pPr>
              <w:jc w:val="center"/>
              <w:rPr>
                <w:bCs/>
                <w:sz w:val="16"/>
                <w:szCs w:val="16"/>
              </w:rPr>
            </w:pPr>
            <w:r w:rsidRPr="0065407C">
              <w:rPr>
                <w:bCs/>
                <w:sz w:val="16"/>
                <w:szCs w:val="16"/>
              </w:rPr>
              <w:t>—</w:t>
            </w:r>
          </w:p>
        </w:tc>
        <w:tc>
          <w:tcPr>
            <w:tcW w:w="134" w:type="pct"/>
            <w:vMerge/>
            <w:tcMar>
              <w:left w:w="28" w:type="dxa"/>
              <w:right w:w="28" w:type="dxa"/>
            </w:tcMar>
          </w:tcPr>
          <w:p w14:paraId="32BBD2E8" w14:textId="77777777" w:rsidR="00691782" w:rsidRPr="0065407C" w:rsidRDefault="00691782" w:rsidP="00433C1A">
            <w:pPr>
              <w:jc w:val="center"/>
              <w:rPr>
                <w:bCs/>
                <w:sz w:val="16"/>
                <w:szCs w:val="16"/>
              </w:rPr>
            </w:pPr>
          </w:p>
        </w:tc>
        <w:tc>
          <w:tcPr>
            <w:tcW w:w="337" w:type="pct"/>
            <w:vMerge/>
            <w:tcMar>
              <w:left w:w="28" w:type="dxa"/>
              <w:right w:w="28" w:type="dxa"/>
            </w:tcMar>
          </w:tcPr>
          <w:p w14:paraId="6A96CD5E" w14:textId="77777777" w:rsidR="00691782" w:rsidRPr="0065407C" w:rsidRDefault="00691782" w:rsidP="00433C1A">
            <w:pPr>
              <w:jc w:val="center"/>
              <w:rPr>
                <w:b/>
                <w:bCs/>
                <w:sz w:val="16"/>
                <w:szCs w:val="16"/>
              </w:rPr>
            </w:pPr>
          </w:p>
        </w:tc>
        <w:tc>
          <w:tcPr>
            <w:tcW w:w="249" w:type="pct"/>
            <w:vMerge/>
          </w:tcPr>
          <w:p w14:paraId="36518D1B" w14:textId="77777777" w:rsidR="00691782" w:rsidRPr="0065407C" w:rsidRDefault="00691782" w:rsidP="00433C1A">
            <w:pPr>
              <w:jc w:val="right"/>
              <w:rPr>
                <w:b/>
                <w:bCs/>
                <w:sz w:val="16"/>
                <w:szCs w:val="16"/>
              </w:rPr>
            </w:pPr>
          </w:p>
        </w:tc>
        <w:tc>
          <w:tcPr>
            <w:tcW w:w="255" w:type="pct"/>
            <w:vMerge/>
            <w:tcMar>
              <w:left w:w="28" w:type="dxa"/>
              <w:right w:w="28" w:type="dxa"/>
            </w:tcMar>
          </w:tcPr>
          <w:p w14:paraId="719F053F" w14:textId="77777777" w:rsidR="00691782" w:rsidRPr="0065407C" w:rsidRDefault="00691782" w:rsidP="00433C1A">
            <w:pPr>
              <w:jc w:val="right"/>
              <w:rPr>
                <w:b/>
                <w:bCs/>
                <w:sz w:val="16"/>
                <w:szCs w:val="16"/>
              </w:rPr>
            </w:pPr>
          </w:p>
        </w:tc>
      </w:tr>
      <w:tr w:rsidR="00691782" w:rsidRPr="0065407C" w14:paraId="4149A018" w14:textId="77777777" w:rsidTr="00433C1A">
        <w:trPr>
          <w:jc w:val="center"/>
        </w:trPr>
        <w:tc>
          <w:tcPr>
            <w:tcW w:w="1148" w:type="pct"/>
            <w:tcMar>
              <w:left w:w="28" w:type="dxa"/>
              <w:right w:w="28" w:type="dxa"/>
            </w:tcMar>
          </w:tcPr>
          <w:p w14:paraId="19FFF25A" w14:textId="77777777" w:rsidR="00691782" w:rsidRPr="0065407C" w:rsidRDefault="00691782" w:rsidP="00433C1A">
            <w:pPr>
              <w:ind w:left="226"/>
              <w:rPr>
                <w:bCs/>
                <w:sz w:val="16"/>
                <w:szCs w:val="16"/>
              </w:rPr>
            </w:pPr>
            <w:r w:rsidRPr="0065407C">
              <w:rPr>
                <w:bCs/>
                <w:sz w:val="16"/>
                <w:szCs w:val="16"/>
              </w:rPr>
              <w:t>Hospitalized prior to study inclusion [yes (%)]</w:t>
            </w:r>
          </w:p>
        </w:tc>
        <w:tc>
          <w:tcPr>
            <w:tcW w:w="401" w:type="pct"/>
            <w:tcMar>
              <w:left w:w="28" w:type="dxa"/>
              <w:right w:w="28" w:type="dxa"/>
            </w:tcMar>
          </w:tcPr>
          <w:p w14:paraId="0B01300E" w14:textId="77777777" w:rsidR="00691782" w:rsidRPr="0065407C" w:rsidRDefault="00691782" w:rsidP="00433C1A">
            <w:pPr>
              <w:jc w:val="center"/>
              <w:rPr>
                <w:bCs/>
                <w:sz w:val="16"/>
                <w:szCs w:val="16"/>
              </w:rPr>
            </w:pPr>
            <w:r w:rsidRPr="0065407C">
              <w:rPr>
                <w:bCs/>
                <w:sz w:val="16"/>
                <w:szCs w:val="16"/>
              </w:rPr>
              <w:t>29 (39.2)</w:t>
            </w:r>
          </w:p>
        </w:tc>
        <w:tc>
          <w:tcPr>
            <w:tcW w:w="401" w:type="pct"/>
            <w:tcMar>
              <w:left w:w="28" w:type="dxa"/>
              <w:right w:w="28" w:type="dxa"/>
            </w:tcMar>
          </w:tcPr>
          <w:p w14:paraId="479D35E5" w14:textId="77777777" w:rsidR="00691782" w:rsidRPr="0065407C" w:rsidRDefault="00691782" w:rsidP="00433C1A">
            <w:pPr>
              <w:jc w:val="center"/>
              <w:rPr>
                <w:bCs/>
                <w:sz w:val="16"/>
                <w:szCs w:val="16"/>
              </w:rPr>
            </w:pPr>
            <w:r w:rsidRPr="0065407C">
              <w:rPr>
                <w:bCs/>
                <w:sz w:val="16"/>
                <w:szCs w:val="16"/>
              </w:rPr>
              <w:t>56 (44.4)</w:t>
            </w:r>
          </w:p>
        </w:tc>
        <w:tc>
          <w:tcPr>
            <w:tcW w:w="401" w:type="pct"/>
            <w:tcMar>
              <w:left w:w="28" w:type="dxa"/>
              <w:right w:w="28" w:type="dxa"/>
            </w:tcMar>
          </w:tcPr>
          <w:p w14:paraId="75295D7E" w14:textId="77777777" w:rsidR="00691782" w:rsidRPr="0065407C" w:rsidRDefault="00691782" w:rsidP="00433C1A">
            <w:pPr>
              <w:jc w:val="center"/>
              <w:rPr>
                <w:bCs/>
                <w:sz w:val="16"/>
                <w:szCs w:val="16"/>
              </w:rPr>
            </w:pPr>
            <w:r w:rsidRPr="0065407C">
              <w:rPr>
                <w:bCs/>
                <w:sz w:val="16"/>
                <w:szCs w:val="16"/>
              </w:rPr>
              <w:t>54 (49.1)</w:t>
            </w:r>
          </w:p>
        </w:tc>
        <w:tc>
          <w:tcPr>
            <w:tcW w:w="467" w:type="pct"/>
            <w:tcMar>
              <w:left w:w="28" w:type="dxa"/>
              <w:right w:w="28" w:type="dxa"/>
            </w:tcMar>
          </w:tcPr>
          <w:p w14:paraId="4EF499AB" w14:textId="77777777" w:rsidR="00691782" w:rsidRPr="0065407C" w:rsidRDefault="00691782" w:rsidP="00433C1A">
            <w:pPr>
              <w:jc w:val="center"/>
              <w:rPr>
                <w:bCs/>
                <w:sz w:val="16"/>
                <w:szCs w:val="16"/>
              </w:rPr>
            </w:pPr>
            <w:r w:rsidRPr="0065407C">
              <w:rPr>
                <w:bCs/>
                <w:sz w:val="16"/>
                <w:szCs w:val="16"/>
              </w:rPr>
              <w:t>77 (73.3)</w:t>
            </w:r>
          </w:p>
        </w:tc>
        <w:tc>
          <w:tcPr>
            <w:tcW w:w="401" w:type="pct"/>
            <w:tcMar>
              <w:left w:w="28" w:type="dxa"/>
              <w:right w:w="28" w:type="dxa"/>
            </w:tcMar>
          </w:tcPr>
          <w:p w14:paraId="18B8085F" w14:textId="77777777" w:rsidR="00691782" w:rsidRPr="0065407C" w:rsidRDefault="00691782" w:rsidP="00433C1A">
            <w:pPr>
              <w:jc w:val="center"/>
              <w:rPr>
                <w:bCs/>
                <w:sz w:val="16"/>
                <w:szCs w:val="16"/>
              </w:rPr>
            </w:pPr>
            <w:r w:rsidRPr="0065407C">
              <w:rPr>
                <w:bCs/>
                <w:sz w:val="16"/>
                <w:szCs w:val="16"/>
              </w:rPr>
              <w:t>151 (69.3)</w:t>
            </w:r>
          </w:p>
        </w:tc>
        <w:tc>
          <w:tcPr>
            <w:tcW w:w="401" w:type="pct"/>
            <w:tcMar>
              <w:left w:w="28" w:type="dxa"/>
              <w:right w:w="28" w:type="dxa"/>
            </w:tcMar>
          </w:tcPr>
          <w:p w14:paraId="6725D06B" w14:textId="77777777" w:rsidR="00691782" w:rsidRPr="0065407C" w:rsidRDefault="00691782" w:rsidP="00433C1A">
            <w:pPr>
              <w:jc w:val="center"/>
              <w:rPr>
                <w:bCs/>
                <w:sz w:val="16"/>
                <w:szCs w:val="16"/>
              </w:rPr>
            </w:pPr>
            <w:r w:rsidRPr="0065407C">
              <w:rPr>
                <w:bCs/>
                <w:sz w:val="16"/>
                <w:szCs w:val="16"/>
              </w:rPr>
              <w:t>149 (53.8)</w:t>
            </w:r>
          </w:p>
        </w:tc>
        <w:tc>
          <w:tcPr>
            <w:tcW w:w="405" w:type="pct"/>
            <w:tcMar>
              <w:left w:w="28" w:type="dxa"/>
              <w:right w:w="28" w:type="dxa"/>
            </w:tcMar>
          </w:tcPr>
          <w:p w14:paraId="30B983A5" w14:textId="77777777" w:rsidR="00691782" w:rsidRPr="0065407C" w:rsidRDefault="00691782" w:rsidP="00433C1A">
            <w:pPr>
              <w:jc w:val="center"/>
              <w:rPr>
                <w:bCs/>
                <w:sz w:val="16"/>
                <w:szCs w:val="16"/>
              </w:rPr>
            </w:pPr>
            <w:r w:rsidRPr="0065407C">
              <w:rPr>
                <w:bCs/>
                <w:sz w:val="16"/>
                <w:szCs w:val="16"/>
              </w:rPr>
              <w:t>—</w:t>
            </w:r>
          </w:p>
        </w:tc>
        <w:tc>
          <w:tcPr>
            <w:tcW w:w="134" w:type="pct"/>
            <w:tcMar>
              <w:left w:w="28" w:type="dxa"/>
              <w:right w:w="28" w:type="dxa"/>
            </w:tcMar>
          </w:tcPr>
          <w:p w14:paraId="57FC248F" w14:textId="77777777" w:rsidR="00691782" w:rsidRPr="0065407C" w:rsidRDefault="00691782" w:rsidP="00433C1A">
            <w:pPr>
              <w:jc w:val="center"/>
              <w:rPr>
                <w:bCs/>
                <w:sz w:val="16"/>
                <w:szCs w:val="16"/>
              </w:rPr>
            </w:pPr>
            <w:r w:rsidRPr="0065407C">
              <w:rPr>
                <w:bCs/>
                <w:sz w:val="16"/>
                <w:szCs w:val="16"/>
              </w:rPr>
              <w:t>5</w:t>
            </w:r>
          </w:p>
        </w:tc>
        <w:tc>
          <w:tcPr>
            <w:tcW w:w="337" w:type="pct"/>
            <w:tcMar>
              <w:left w:w="28" w:type="dxa"/>
              <w:right w:w="28" w:type="dxa"/>
            </w:tcMar>
          </w:tcPr>
          <w:p w14:paraId="7F13770F" w14:textId="77777777" w:rsidR="00691782" w:rsidRPr="0065407C" w:rsidRDefault="00691782" w:rsidP="00433C1A">
            <w:pPr>
              <w:jc w:val="center"/>
              <w:rPr>
                <w:b/>
                <w:bCs/>
                <w:sz w:val="16"/>
                <w:szCs w:val="16"/>
              </w:rPr>
            </w:pPr>
            <w:r w:rsidRPr="0065407C">
              <w:rPr>
                <w:b/>
                <w:bCs/>
                <w:sz w:val="16"/>
                <w:szCs w:val="16"/>
              </w:rPr>
              <w:t>46.35</w:t>
            </w:r>
            <w:r w:rsidRPr="0065407C">
              <w:rPr>
                <w:rFonts w:ascii="Aptos" w:hAnsi="Aptos"/>
                <w:sz w:val="16"/>
                <w:szCs w:val="16"/>
                <w:vertAlign w:val="superscript"/>
              </w:rPr>
              <w:t>†</w:t>
            </w:r>
          </w:p>
        </w:tc>
        <w:tc>
          <w:tcPr>
            <w:tcW w:w="249" w:type="pct"/>
          </w:tcPr>
          <w:p w14:paraId="28CB76FB" w14:textId="77777777" w:rsidR="00691782" w:rsidRPr="0065407C" w:rsidRDefault="00691782" w:rsidP="00433C1A">
            <w:pPr>
              <w:jc w:val="center"/>
              <w:rPr>
                <w:b/>
                <w:bCs/>
                <w:sz w:val="16"/>
                <w:szCs w:val="16"/>
              </w:rPr>
            </w:pPr>
            <w:r w:rsidRPr="0065407C">
              <w:rPr>
                <w:b/>
                <w:bCs/>
                <w:sz w:val="16"/>
                <w:szCs w:val="16"/>
              </w:rPr>
              <w:t>.226</w:t>
            </w:r>
          </w:p>
        </w:tc>
        <w:tc>
          <w:tcPr>
            <w:tcW w:w="255" w:type="pct"/>
            <w:tcMar>
              <w:left w:w="28" w:type="dxa"/>
              <w:right w:w="28" w:type="dxa"/>
            </w:tcMar>
          </w:tcPr>
          <w:p w14:paraId="20A050D4" w14:textId="77777777" w:rsidR="00691782" w:rsidRPr="0065407C" w:rsidRDefault="00691782" w:rsidP="00433C1A">
            <w:pPr>
              <w:jc w:val="right"/>
              <w:rPr>
                <w:b/>
                <w:bCs/>
                <w:sz w:val="16"/>
                <w:szCs w:val="16"/>
              </w:rPr>
            </w:pPr>
            <w:r w:rsidRPr="0065407C">
              <w:rPr>
                <w:b/>
                <w:bCs/>
                <w:sz w:val="16"/>
                <w:szCs w:val="16"/>
              </w:rPr>
              <w:t>&lt;.001</w:t>
            </w:r>
          </w:p>
        </w:tc>
      </w:tr>
    </w:tbl>
    <w:p w14:paraId="408F92B5" w14:textId="77777777" w:rsidR="00691782" w:rsidRPr="0065407C" w:rsidRDefault="00691782" w:rsidP="00691782">
      <w:pPr>
        <w:spacing w:before="120" w:after="0"/>
        <w:rPr>
          <w:rFonts w:ascii="Aptos" w:hAnsi="Aptos"/>
          <w:b/>
          <w:sz w:val="16"/>
          <w:szCs w:val="16"/>
        </w:rPr>
      </w:pPr>
      <w:r w:rsidRPr="0065407C">
        <w:rPr>
          <w:rFonts w:ascii="Aptos" w:hAnsi="Aptos"/>
          <w:b/>
          <w:sz w:val="16"/>
          <w:szCs w:val="16"/>
        </w:rPr>
        <w:t>Symbols and abbreviations:</w:t>
      </w:r>
    </w:p>
    <w:p w14:paraId="5EFC095C" w14:textId="77777777" w:rsidR="00691782" w:rsidRPr="0065407C" w:rsidRDefault="00691782" w:rsidP="00691782">
      <w:pPr>
        <w:spacing w:after="0" w:line="240" w:lineRule="auto"/>
        <w:rPr>
          <w:sz w:val="16"/>
          <w:szCs w:val="16"/>
        </w:rPr>
      </w:pPr>
      <w:r w:rsidRPr="0065407C">
        <w:rPr>
          <w:rFonts w:ascii="Aptos" w:hAnsi="Aptos"/>
          <w:sz w:val="16"/>
          <w:szCs w:val="16"/>
          <w:vertAlign w:val="superscript"/>
        </w:rPr>
        <w:t xml:space="preserve">† </w:t>
      </w:r>
      <w:r w:rsidRPr="0065407C">
        <w:rPr>
          <w:rFonts w:ascii="Aptos" w:hAnsi="Aptos"/>
          <w:sz w:val="16"/>
          <w:szCs w:val="16"/>
        </w:rPr>
        <w:t>χ</w:t>
      </w:r>
      <w:r w:rsidRPr="0065407C">
        <w:rPr>
          <w:rFonts w:ascii="Aptos" w:hAnsi="Aptos"/>
          <w:sz w:val="16"/>
          <w:szCs w:val="16"/>
          <w:vertAlign w:val="superscript"/>
        </w:rPr>
        <w:t>2</w:t>
      </w:r>
      <w:r w:rsidRPr="0065407C">
        <w:rPr>
          <w:rFonts w:ascii="Aptos" w:hAnsi="Aptos"/>
          <w:sz w:val="16"/>
          <w:szCs w:val="16"/>
        </w:rPr>
        <w:t xml:space="preserve"> test, </w:t>
      </w:r>
      <w:r w:rsidRPr="0065407C">
        <w:rPr>
          <w:sz w:val="16"/>
          <w:szCs w:val="16"/>
          <w:vertAlign w:val="superscript"/>
        </w:rPr>
        <w:t xml:space="preserve">‡ </w:t>
      </w:r>
      <w:r w:rsidRPr="0065407C">
        <w:rPr>
          <w:sz w:val="16"/>
          <w:szCs w:val="16"/>
        </w:rPr>
        <w:t xml:space="preserve">Univariate analysis of variance (ANOVA), </w:t>
      </w:r>
      <w:r w:rsidRPr="0065407C">
        <w:rPr>
          <w:rFonts w:ascii="Times New Roman" w:hAnsi="Times New Roman" w:cs="Times New Roman"/>
          <w:sz w:val="16"/>
          <w:szCs w:val="16"/>
          <w:vertAlign w:val="superscript"/>
        </w:rPr>
        <w:t xml:space="preserve">K </w:t>
      </w:r>
      <w:r w:rsidRPr="0065407C">
        <w:rPr>
          <w:sz w:val="16"/>
          <w:szCs w:val="16"/>
        </w:rPr>
        <w:t xml:space="preserve">Kruskal-Wallis test, </w:t>
      </w:r>
      <w:proofErr w:type="spellStart"/>
      <w:r w:rsidRPr="0065407C">
        <w:rPr>
          <w:sz w:val="16"/>
          <w:szCs w:val="16"/>
          <w:vertAlign w:val="superscript"/>
        </w:rPr>
        <w:t>a</w:t>
      </w:r>
      <w:r w:rsidRPr="0065407C">
        <w:rPr>
          <w:sz w:val="16"/>
          <w:szCs w:val="16"/>
        </w:rPr>
        <w:t>not</w:t>
      </w:r>
      <w:proofErr w:type="spellEnd"/>
      <w:r w:rsidRPr="0065407C">
        <w:rPr>
          <w:sz w:val="16"/>
          <w:szCs w:val="16"/>
        </w:rPr>
        <w:t xml:space="preserve"> analyzed because all individuals fulfilled MDD criteria for study inclusion, </w:t>
      </w:r>
      <w:r w:rsidRPr="0065407C">
        <w:rPr>
          <w:rFonts w:cstheme="minorHAnsi"/>
          <w:i/>
          <w:sz w:val="16"/>
          <w:szCs w:val="16"/>
        </w:rPr>
        <w:t>η</w:t>
      </w:r>
      <w:r w:rsidRPr="0065407C">
        <w:rPr>
          <w:i/>
          <w:sz w:val="16"/>
          <w:szCs w:val="16"/>
          <w:vertAlign w:val="superscript"/>
        </w:rPr>
        <w:t>2</w:t>
      </w:r>
      <w:r w:rsidRPr="0065407C">
        <w:rPr>
          <w:sz w:val="16"/>
          <w:szCs w:val="16"/>
        </w:rPr>
        <w:t xml:space="preserve"> effect size for ANOVA or Kruskal-Wallis-Test, </w:t>
      </w:r>
      <w:r w:rsidRPr="0065407C">
        <w:rPr>
          <w:i/>
          <w:sz w:val="16"/>
          <w:szCs w:val="16"/>
        </w:rPr>
        <w:t>V</w:t>
      </w:r>
      <w:r w:rsidRPr="0065407C">
        <w:rPr>
          <w:sz w:val="16"/>
          <w:szCs w:val="16"/>
        </w:rPr>
        <w:t xml:space="preserve"> Cramer’s V (effect size for </w:t>
      </w:r>
      <w:r w:rsidRPr="0065407C">
        <w:rPr>
          <w:rFonts w:cstheme="minorHAnsi"/>
          <w:sz w:val="16"/>
          <w:szCs w:val="16"/>
        </w:rPr>
        <w:t>χ</w:t>
      </w:r>
      <w:r w:rsidRPr="0065407C">
        <w:rPr>
          <w:sz w:val="16"/>
          <w:szCs w:val="16"/>
          <w:vertAlign w:val="superscript"/>
        </w:rPr>
        <w:t>2</w:t>
      </w:r>
      <w:r w:rsidRPr="0065407C">
        <w:rPr>
          <w:sz w:val="16"/>
          <w:szCs w:val="16"/>
        </w:rPr>
        <w:t xml:space="preserve"> test), </w:t>
      </w:r>
      <w:proofErr w:type="spellStart"/>
      <w:r w:rsidRPr="0065407C">
        <w:rPr>
          <w:i/>
          <w:sz w:val="16"/>
          <w:szCs w:val="16"/>
        </w:rPr>
        <w:t>df</w:t>
      </w:r>
      <w:proofErr w:type="spellEnd"/>
      <w:r w:rsidRPr="0065407C">
        <w:rPr>
          <w:sz w:val="16"/>
          <w:szCs w:val="16"/>
        </w:rPr>
        <w:t xml:space="preserve"> degrees of freedom, </w:t>
      </w:r>
      <w:r w:rsidRPr="0065407C">
        <w:rPr>
          <w:i/>
          <w:sz w:val="16"/>
          <w:szCs w:val="16"/>
        </w:rPr>
        <w:t>Dist.</w:t>
      </w:r>
      <w:r w:rsidRPr="0065407C">
        <w:rPr>
          <w:sz w:val="16"/>
          <w:szCs w:val="16"/>
        </w:rPr>
        <w:t xml:space="preserve"> Disturbance, </w:t>
      </w:r>
      <w:r w:rsidRPr="0065407C">
        <w:rPr>
          <w:i/>
          <w:sz w:val="16"/>
          <w:szCs w:val="16"/>
        </w:rPr>
        <w:t>FGA</w:t>
      </w:r>
      <w:r w:rsidRPr="0065407C">
        <w:rPr>
          <w:sz w:val="16"/>
          <w:szCs w:val="16"/>
        </w:rPr>
        <w:t xml:space="preserve"> first-generation antipsychotics,  </w:t>
      </w:r>
      <w:r w:rsidRPr="0065407C">
        <w:rPr>
          <w:i/>
          <w:sz w:val="16"/>
          <w:szCs w:val="16"/>
        </w:rPr>
        <w:t>F</w:t>
      </w:r>
      <w:r w:rsidRPr="0065407C">
        <w:rPr>
          <w:sz w:val="16"/>
          <w:szCs w:val="16"/>
        </w:rPr>
        <w:t xml:space="preserve"> test statistic of ANOVA, </w:t>
      </w:r>
      <w:r w:rsidRPr="0065407C">
        <w:rPr>
          <w:i/>
          <w:sz w:val="16"/>
          <w:szCs w:val="16"/>
        </w:rPr>
        <w:t>P</w:t>
      </w:r>
      <w:r w:rsidRPr="0065407C">
        <w:rPr>
          <w:sz w:val="16"/>
          <w:szCs w:val="16"/>
        </w:rPr>
        <w:t xml:space="preserve"> </w:t>
      </w:r>
      <w:proofErr w:type="spellStart"/>
      <w:r w:rsidRPr="0065407C">
        <w:rPr>
          <w:sz w:val="16"/>
          <w:szCs w:val="16"/>
        </w:rPr>
        <w:t>P</w:t>
      </w:r>
      <w:proofErr w:type="spellEnd"/>
      <w:r w:rsidRPr="0065407C">
        <w:rPr>
          <w:sz w:val="16"/>
          <w:szCs w:val="16"/>
        </w:rPr>
        <w:t xml:space="preserve"> value of statistical test, </w:t>
      </w:r>
      <w:r w:rsidRPr="0065407C">
        <w:rPr>
          <w:i/>
          <w:sz w:val="16"/>
          <w:szCs w:val="16"/>
        </w:rPr>
        <w:t>SCID</w:t>
      </w:r>
      <w:r w:rsidRPr="0065407C">
        <w:rPr>
          <w:sz w:val="16"/>
          <w:szCs w:val="16"/>
        </w:rPr>
        <w:t xml:space="preserve"> Structured Clinical Interview for Diagnostic and Statistical Manual for Mental Disorders, 4</w:t>
      </w:r>
      <w:r w:rsidRPr="0065407C">
        <w:rPr>
          <w:sz w:val="16"/>
          <w:szCs w:val="16"/>
          <w:vertAlign w:val="superscript"/>
        </w:rPr>
        <w:t>th</w:t>
      </w:r>
      <w:r w:rsidRPr="0065407C">
        <w:rPr>
          <w:sz w:val="16"/>
          <w:szCs w:val="16"/>
        </w:rPr>
        <w:t xml:space="preserve"> edition, </w:t>
      </w:r>
      <w:r w:rsidRPr="0065407C">
        <w:rPr>
          <w:i/>
          <w:sz w:val="16"/>
          <w:szCs w:val="16"/>
        </w:rPr>
        <w:t>SD</w:t>
      </w:r>
      <w:r w:rsidRPr="0065407C">
        <w:rPr>
          <w:sz w:val="16"/>
          <w:szCs w:val="16"/>
        </w:rPr>
        <w:t xml:space="preserve"> standard deviation, </w:t>
      </w:r>
      <w:r w:rsidRPr="0065407C">
        <w:rPr>
          <w:i/>
          <w:sz w:val="16"/>
          <w:szCs w:val="16"/>
        </w:rPr>
        <w:t>SGA</w:t>
      </w:r>
      <w:r w:rsidRPr="0065407C">
        <w:rPr>
          <w:sz w:val="16"/>
          <w:szCs w:val="16"/>
        </w:rPr>
        <w:t xml:space="preserve"> Second-generation antipsychotics, </w:t>
      </w:r>
      <w:r w:rsidRPr="0065407C">
        <w:rPr>
          <w:i/>
          <w:sz w:val="16"/>
          <w:szCs w:val="16"/>
        </w:rPr>
        <w:t>W</w:t>
      </w:r>
      <w:r w:rsidRPr="0065407C">
        <w:rPr>
          <w:sz w:val="16"/>
          <w:szCs w:val="16"/>
        </w:rPr>
        <w:t xml:space="preserve"> test statistic of the Kruskal-Wallis test, </w:t>
      </w:r>
      <w:r w:rsidRPr="0065407C">
        <w:rPr>
          <w:rFonts w:ascii="Aptos" w:hAnsi="Aptos"/>
          <w:sz w:val="16"/>
          <w:szCs w:val="16"/>
        </w:rPr>
        <w:t>χ</w:t>
      </w:r>
      <w:r w:rsidRPr="0065407C">
        <w:rPr>
          <w:rFonts w:ascii="Aptos" w:hAnsi="Aptos"/>
          <w:sz w:val="16"/>
          <w:szCs w:val="16"/>
          <w:vertAlign w:val="superscript"/>
        </w:rPr>
        <w:t>2</w:t>
      </w:r>
      <w:r w:rsidRPr="0065407C">
        <w:rPr>
          <w:rFonts w:ascii="Aptos" w:hAnsi="Aptos"/>
          <w:sz w:val="16"/>
          <w:szCs w:val="16"/>
        </w:rPr>
        <w:t xml:space="preserve"> test statistic of the χ</w:t>
      </w:r>
      <w:r w:rsidRPr="0065407C">
        <w:rPr>
          <w:rFonts w:ascii="Aptos" w:hAnsi="Aptos"/>
          <w:sz w:val="16"/>
          <w:szCs w:val="16"/>
          <w:vertAlign w:val="superscript"/>
        </w:rPr>
        <w:t xml:space="preserve">2 </w:t>
      </w:r>
      <w:r w:rsidRPr="0065407C">
        <w:rPr>
          <w:rFonts w:ascii="Aptos" w:hAnsi="Aptos"/>
          <w:sz w:val="16"/>
          <w:szCs w:val="16"/>
        </w:rPr>
        <w:t>test.</w:t>
      </w:r>
    </w:p>
    <w:p w14:paraId="775EECD7" w14:textId="77777777" w:rsidR="00691782" w:rsidRDefault="00691782">
      <w:pPr>
        <w:rPr>
          <w:rFonts w:ascii="Calibri" w:eastAsiaTheme="majorEastAsia" w:hAnsi="Calibri" w:cstheme="majorBidi"/>
          <w:b/>
          <w:bCs/>
          <w:kern w:val="2"/>
          <w:sz w:val="20"/>
          <w:szCs w:val="24"/>
          <w14:ligatures w14:val="standardContextual"/>
        </w:rPr>
      </w:pPr>
      <w:r>
        <w:rPr>
          <w:bCs/>
          <w:sz w:val="20"/>
          <w:szCs w:val="24"/>
        </w:rPr>
        <w:br w:type="page"/>
      </w:r>
    </w:p>
    <w:p w14:paraId="0411C00E" w14:textId="261EA908" w:rsidR="00B93657" w:rsidRPr="00516AFB" w:rsidRDefault="00141DAC" w:rsidP="00516AFB">
      <w:pPr>
        <w:pStyle w:val="berschrift3"/>
        <w:spacing w:after="0" w:line="240" w:lineRule="auto"/>
        <w:rPr>
          <w:b w:val="0"/>
          <w:sz w:val="20"/>
          <w:szCs w:val="24"/>
          <w:lang w:val="en-US"/>
        </w:rPr>
      </w:pPr>
      <w:bookmarkStart w:id="31" w:name="_Toc193436106"/>
      <w:r>
        <w:rPr>
          <w:bCs/>
          <w:sz w:val="20"/>
          <w:szCs w:val="24"/>
          <w:lang w:val="en-US"/>
        </w:rPr>
        <w:lastRenderedPageBreak/>
        <w:t>Table S</w:t>
      </w:r>
      <w:r w:rsidR="00691782">
        <w:rPr>
          <w:bCs/>
          <w:sz w:val="20"/>
          <w:szCs w:val="24"/>
          <w:lang w:val="en-US"/>
        </w:rPr>
        <w:t>9</w:t>
      </w:r>
      <w:r w:rsidR="00CB7A92" w:rsidRPr="00EC3199">
        <w:rPr>
          <w:bCs/>
          <w:sz w:val="20"/>
          <w:szCs w:val="24"/>
          <w:lang w:val="en-US"/>
        </w:rPr>
        <w:t>:</w:t>
      </w:r>
      <w:bookmarkStart w:id="32" w:name="_Hlk33462119"/>
      <w:r w:rsidR="00CB7A92" w:rsidRPr="00EC3199">
        <w:rPr>
          <w:sz w:val="20"/>
          <w:szCs w:val="24"/>
          <w:lang w:val="en-US"/>
        </w:rPr>
        <w:t xml:space="preserve"> </w:t>
      </w:r>
      <w:bookmarkStart w:id="33" w:name="_Hlk173433656"/>
      <w:r w:rsidR="009E18A8" w:rsidRPr="00EC3199">
        <w:rPr>
          <w:sz w:val="20"/>
          <w:szCs w:val="24"/>
          <w:lang w:val="en-US"/>
        </w:rPr>
        <w:t xml:space="preserve">Study-related, sociodemographic, physical, functional and clinical differences </w:t>
      </w:r>
      <w:bookmarkStart w:id="34" w:name="_Hlk54382155"/>
      <w:r w:rsidR="00F2131E" w:rsidRPr="00EC3199">
        <w:rPr>
          <w:sz w:val="20"/>
          <w:szCs w:val="24"/>
          <w:lang w:val="en-US"/>
        </w:rPr>
        <w:t xml:space="preserve">between </w:t>
      </w:r>
      <w:r w:rsidR="007E3FA2" w:rsidRPr="00EC3199">
        <w:rPr>
          <w:sz w:val="20"/>
          <w:szCs w:val="24"/>
          <w:lang w:val="en-US"/>
        </w:rPr>
        <w:t xml:space="preserve">the </w:t>
      </w:r>
      <w:r w:rsidR="008C1EEB" w:rsidRPr="00EC3199">
        <w:rPr>
          <w:sz w:val="20"/>
          <w:szCs w:val="24"/>
          <w:lang w:val="en-US"/>
        </w:rPr>
        <w:t>MUC</w:t>
      </w:r>
      <w:r w:rsidR="007E3FA2" w:rsidRPr="00EC3199">
        <w:rPr>
          <w:sz w:val="20"/>
          <w:szCs w:val="24"/>
          <w:lang w:val="en-US"/>
        </w:rPr>
        <w:t xml:space="preserve"> patient groups</w:t>
      </w:r>
      <w:r w:rsidR="009E18A8" w:rsidRPr="00EC3199">
        <w:rPr>
          <w:b w:val="0"/>
          <w:sz w:val="20"/>
          <w:szCs w:val="24"/>
          <w:lang w:val="en-US"/>
        </w:rPr>
        <w:t>.</w:t>
      </w:r>
      <w:bookmarkEnd w:id="31"/>
      <w:r w:rsidR="009E18A8" w:rsidRPr="00EC3199">
        <w:rPr>
          <w:b w:val="0"/>
          <w:sz w:val="20"/>
          <w:szCs w:val="24"/>
          <w:lang w:val="en-US"/>
        </w:rPr>
        <w:t xml:space="preserve"> </w:t>
      </w:r>
      <w:bookmarkEnd w:id="32"/>
    </w:p>
    <w:tbl>
      <w:tblPr>
        <w:tblpPr w:leftFromText="141" w:rightFromText="141" w:vertAnchor="text" w:horzAnchor="margin" w:tblpXSpec="center" w:tblpY="56"/>
        <w:tblW w:w="5032" w:type="pct"/>
        <w:tblBorders>
          <w:top w:val="single" w:sz="4" w:space="0" w:color="auto"/>
          <w:left w:val="single" w:sz="4" w:space="0" w:color="auto"/>
          <w:bottom w:val="single" w:sz="4" w:space="0" w:color="auto"/>
          <w:right w:val="single" w:sz="4" w:space="0" w:color="auto"/>
        </w:tblBorders>
        <w:tblLayout w:type="fixed"/>
        <w:tblCellMar>
          <w:left w:w="28" w:type="dxa"/>
          <w:right w:w="28" w:type="dxa"/>
        </w:tblCellMar>
        <w:tblLook w:val="04A0" w:firstRow="1" w:lastRow="0" w:firstColumn="1" w:lastColumn="0" w:noHBand="0" w:noVBand="1"/>
      </w:tblPr>
      <w:tblGrid>
        <w:gridCol w:w="2947"/>
        <w:gridCol w:w="803"/>
        <w:gridCol w:w="943"/>
        <w:gridCol w:w="804"/>
        <w:gridCol w:w="804"/>
        <w:gridCol w:w="804"/>
        <w:gridCol w:w="804"/>
        <w:gridCol w:w="267"/>
        <w:gridCol w:w="602"/>
        <w:gridCol w:w="527"/>
        <w:gridCol w:w="529"/>
      </w:tblGrid>
      <w:tr w:rsidR="00B451EA" w:rsidRPr="007C392C" w14:paraId="554321A0" w14:textId="77777777" w:rsidTr="00D55340">
        <w:tc>
          <w:tcPr>
            <w:tcW w:w="1498" w:type="pct"/>
            <w:tcBorders>
              <w:bottom w:val="nil"/>
            </w:tcBorders>
            <w:shd w:val="clear" w:color="auto" w:fill="D9D9D9" w:themeFill="background1" w:themeFillShade="D9"/>
            <w:vAlign w:val="bottom"/>
          </w:tcPr>
          <w:p w14:paraId="77147C18" w14:textId="77777777" w:rsidR="00E215BE" w:rsidRPr="005335BD" w:rsidRDefault="00E215BE" w:rsidP="00B451EA">
            <w:pPr>
              <w:spacing w:before="40" w:after="0" w:line="240" w:lineRule="auto"/>
              <w:ind w:left="362" w:hanging="284"/>
              <w:rPr>
                <w:b/>
                <w:sz w:val="16"/>
                <w:szCs w:val="16"/>
              </w:rPr>
            </w:pPr>
            <w:r w:rsidRPr="005335BD">
              <w:rPr>
                <w:b/>
                <w:sz w:val="16"/>
                <w:szCs w:val="16"/>
              </w:rPr>
              <w:t>Variables</w:t>
            </w:r>
          </w:p>
        </w:tc>
        <w:tc>
          <w:tcPr>
            <w:tcW w:w="408" w:type="pct"/>
            <w:tcBorders>
              <w:bottom w:val="nil"/>
            </w:tcBorders>
            <w:shd w:val="clear" w:color="auto" w:fill="D9D9D9" w:themeFill="background1" w:themeFillShade="D9"/>
            <w:vAlign w:val="bottom"/>
          </w:tcPr>
          <w:p w14:paraId="67E9A1EC" w14:textId="77777777" w:rsidR="00E215BE" w:rsidRPr="005335BD" w:rsidRDefault="00E215BE" w:rsidP="00B451EA">
            <w:pPr>
              <w:spacing w:before="40" w:after="0" w:line="240" w:lineRule="auto"/>
              <w:jc w:val="center"/>
              <w:rPr>
                <w:b/>
                <w:sz w:val="16"/>
                <w:szCs w:val="16"/>
              </w:rPr>
            </w:pPr>
            <w:r w:rsidRPr="005335BD">
              <w:rPr>
                <w:b/>
                <w:sz w:val="16"/>
                <w:szCs w:val="16"/>
              </w:rPr>
              <w:t>RE-SCZ</w:t>
            </w:r>
          </w:p>
        </w:tc>
        <w:tc>
          <w:tcPr>
            <w:tcW w:w="479" w:type="pct"/>
            <w:tcBorders>
              <w:bottom w:val="nil"/>
            </w:tcBorders>
            <w:shd w:val="clear" w:color="auto" w:fill="D9D9D9" w:themeFill="background1" w:themeFillShade="D9"/>
            <w:vAlign w:val="bottom"/>
          </w:tcPr>
          <w:p w14:paraId="08F5C8A8" w14:textId="77777777" w:rsidR="00E215BE" w:rsidRPr="005335BD" w:rsidRDefault="00E215BE" w:rsidP="00B451EA">
            <w:pPr>
              <w:spacing w:before="40" w:after="0" w:line="240" w:lineRule="auto"/>
              <w:jc w:val="center"/>
              <w:rPr>
                <w:b/>
                <w:sz w:val="16"/>
                <w:szCs w:val="16"/>
              </w:rPr>
            </w:pPr>
            <w:r w:rsidRPr="005335BD">
              <w:rPr>
                <w:b/>
                <w:sz w:val="16"/>
                <w:szCs w:val="16"/>
              </w:rPr>
              <w:t>FE-SCZ</w:t>
            </w:r>
          </w:p>
        </w:tc>
        <w:tc>
          <w:tcPr>
            <w:tcW w:w="409" w:type="pct"/>
            <w:tcBorders>
              <w:bottom w:val="nil"/>
            </w:tcBorders>
            <w:shd w:val="clear" w:color="auto" w:fill="D9D9D9" w:themeFill="background1" w:themeFillShade="D9"/>
            <w:vAlign w:val="bottom"/>
          </w:tcPr>
          <w:p w14:paraId="581F9A6A" w14:textId="77777777" w:rsidR="00E215BE" w:rsidRPr="005335BD" w:rsidRDefault="00E215BE" w:rsidP="00B451EA">
            <w:pPr>
              <w:spacing w:before="40" w:after="0" w:line="240" w:lineRule="auto"/>
              <w:jc w:val="center"/>
              <w:rPr>
                <w:b/>
                <w:sz w:val="16"/>
                <w:szCs w:val="16"/>
              </w:rPr>
            </w:pPr>
            <w:r w:rsidRPr="005335BD">
              <w:rPr>
                <w:b/>
                <w:sz w:val="16"/>
                <w:szCs w:val="16"/>
              </w:rPr>
              <w:t>BIP</w:t>
            </w:r>
          </w:p>
        </w:tc>
        <w:tc>
          <w:tcPr>
            <w:tcW w:w="409" w:type="pct"/>
            <w:tcBorders>
              <w:bottom w:val="nil"/>
            </w:tcBorders>
            <w:shd w:val="clear" w:color="auto" w:fill="D9D9D9" w:themeFill="background1" w:themeFillShade="D9"/>
            <w:vAlign w:val="bottom"/>
          </w:tcPr>
          <w:p w14:paraId="4F73B5FD" w14:textId="77777777" w:rsidR="00E215BE" w:rsidRPr="005335BD" w:rsidRDefault="00E215BE" w:rsidP="00B451EA">
            <w:pPr>
              <w:spacing w:before="40" w:after="0" w:line="240" w:lineRule="auto"/>
              <w:jc w:val="center"/>
              <w:rPr>
                <w:b/>
                <w:sz w:val="16"/>
                <w:szCs w:val="16"/>
              </w:rPr>
            </w:pPr>
            <w:r w:rsidRPr="005335BD">
              <w:rPr>
                <w:b/>
                <w:sz w:val="16"/>
                <w:szCs w:val="16"/>
              </w:rPr>
              <w:t>MDD</w:t>
            </w:r>
          </w:p>
        </w:tc>
        <w:tc>
          <w:tcPr>
            <w:tcW w:w="409" w:type="pct"/>
            <w:tcBorders>
              <w:bottom w:val="nil"/>
            </w:tcBorders>
            <w:shd w:val="clear" w:color="auto" w:fill="D9D9D9" w:themeFill="background1" w:themeFillShade="D9"/>
            <w:vAlign w:val="bottom"/>
          </w:tcPr>
          <w:p w14:paraId="251990D1" w14:textId="77777777" w:rsidR="00E215BE" w:rsidRPr="005335BD" w:rsidRDefault="00E215BE" w:rsidP="00B451EA">
            <w:pPr>
              <w:spacing w:before="40" w:after="0" w:line="240" w:lineRule="auto"/>
              <w:jc w:val="center"/>
              <w:rPr>
                <w:b/>
                <w:sz w:val="16"/>
                <w:szCs w:val="16"/>
              </w:rPr>
            </w:pPr>
            <w:r w:rsidRPr="005335BD">
              <w:rPr>
                <w:b/>
                <w:sz w:val="16"/>
                <w:szCs w:val="16"/>
              </w:rPr>
              <w:t>BOR</w:t>
            </w:r>
          </w:p>
        </w:tc>
        <w:tc>
          <w:tcPr>
            <w:tcW w:w="409" w:type="pct"/>
            <w:tcBorders>
              <w:bottom w:val="nil"/>
            </w:tcBorders>
            <w:shd w:val="clear" w:color="auto" w:fill="D9D9D9" w:themeFill="background1" w:themeFillShade="D9"/>
            <w:vAlign w:val="bottom"/>
          </w:tcPr>
          <w:p w14:paraId="60D55699" w14:textId="77777777" w:rsidR="00E215BE" w:rsidRPr="005335BD" w:rsidRDefault="00E215BE" w:rsidP="00B451EA">
            <w:pPr>
              <w:spacing w:before="40" w:after="0" w:line="240" w:lineRule="auto"/>
              <w:jc w:val="center"/>
              <w:rPr>
                <w:b/>
                <w:sz w:val="16"/>
                <w:szCs w:val="16"/>
              </w:rPr>
            </w:pPr>
            <w:r w:rsidRPr="005335BD">
              <w:rPr>
                <w:b/>
                <w:sz w:val="16"/>
                <w:szCs w:val="16"/>
              </w:rPr>
              <w:t>HC</w:t>
            </w:r>
          </w:p>
        </w:tc>
        <w:tc>
          <w:tcPr>
            <w:tcW w:w="136" w:type="pct"/>
            <w:tcBorders>
              <w:bottom w:val="nil"/>
            </w:tcBorders>
            <w:shd w:val="clear" w:color="auto" w:fill="D9D9D9" w:themeFill="background1" w:themeFillShade="D9"/>
            <w:vAlign w:val="bottom"/>
          </w:tcPr>
          <w:p w14:paraId="73682005" w14:textId="77777777" w:rsidR="00E215BE" w:rsidRPr="005335BD" w:rsidRDefault="00E215BE" w:rsidP="00B451EA">
            <w:pPr>
              <w:spacing w:before="40" w:after="0" w:line="240" w:lineRule="auto"/>
              <w:jc w:val="center"/>
              <w:rPr>
                <w:b/>
                <w:sz w:val="16"/>
                <w:szCs w:val="16"/>
              </w:rPr>
            </w:pPr>
            <w:proofErr w:type="spellStart"/>
            <w:r w:rsidRPr="005335BD">
              <w:rPr>
                <w:b/>
                <w:sz w:val="16"/>
                <w:szCs w:val="16"/>
              </w:rPr>
              <w:t>df</w:t>
            </w:r>
            <w:proofErr w:type="spellEnd"/>
          </w:p>
        </w:tc>
        <w:tc>
          <w:tcPr>
            <w:tcW w:w="306" w:type="pct"/>
            <w:tcBorders>
              <w:bottom w:val="nil"/>
            </w:tcBorders>
            <w:shd w:val="clear" w:color="auto" w:fill="D9D9D9" w:themeFill="background1" w:themeFillShade="D9"/>
            <w:vAlign w:val="bottom"/>
          </w:tcPr>
          <w:p w14:paraId="7CA143FE" w14:textId="76F24348" w:rsidR="00E215BE" w:rsidRPr="005335BD" w:rsidRDefault="00E215BE" w:rsidP="00B451EA">
            <w:pPr>
              <w:spacing w:before="40" w:after="0" w:line="240" w:lineRule="auto"/>
              <w:jc w:val="center"/>
              <w:rPr>
                <w:b/>
                <w:sz w:val="16"/>
                <w:szCs w:val="16"/>
              </w:rPr>
            </w:pPr>
            <w:r w:rsidRPr="005335BD">
              <w:rPr>
                <w:b/>
                <w:i/>
                <w:sz w:val="16"/>
                <w:szCs w:val="16"/>
              </w:rPr>
              <w:t>F</w:t>
            </w:r>
            <w:r w:rsidR="00576687">
              <w:rPr>
                <w:b/>
                <w:i/>
                <w:sz w:val="16"/>
                <w:szCs w:val="16"/>
              </w:rPr>
              <w:t>/</w:t>
            </w:r>
            <w:r w:rsidR="00625086">
              <w:rPr>
                <w:b/>
                <w:i/>
                <w:sz w:val="16"/>
                <w:szCs w:val="16"/>
              </w:rPr>
              <w:t>Z</w:t>
            </w:r>
            <w:r w:rsidRPr="005335BD">
              <w:rPr>
                <w:b/>
                <w:i/>
                <w:sz w:val="16"/>
                <w:szCs w:val="16"/>
              </w:rPr>
              <w:t>/χ</w:t>
            </w:r>
            <w:r w:rsidRPr="005335BD">
              <w:rPr>
                <w:b/>
                <w:i/>
                <w:sz w:val="16"/>
                <w:szCs w:val="16"/>
                <w:vertAlign w:val="superscript"/>
              </w:rPr>
              <w:t>2</w:t>
            </w:r>
          </w:p>
        </w:tc>
        <w:tc>
          <w:tcPr>
            <w:tcW w:w="268" w:type="pct"/>
            <w:tcBorders>
              <w:bottom w:val="nil"/>
            </w:tcBorders>
            <w:shd w:val="clear" w:color="auto" w:fill="D9D9D9" w:themeFill="background1" w:themeFillShade="D9"/>
          </w:tcPr>
          <w:p w14:paraId="235993B0" w14:textId="4CA97BD2" w:rsidR="00E215BE" w:rsidRPr="00E215BE" w:rsidRDefault="00E215BE" w:rsidP="00B451EA">
            <w:pPr>
              <w:spacing w:before="40" w:after="0" w:line="240" w:lineRule="auto"/>
              <w:jc w:val="center"/>
              <w:rPr>
                <w:b/>
                <w:i/>
                <w:sz w:val="16"/>
                <w:szCs w:val="16"/>
              </w:rPr>
            </w:pPr>
            <w:r>
              <w:rPr>
                <w:rFonts w:cstheme="minorHAnsi"/>
                <w:b/>
                <w:i/>
                <w:sz w:val="16"/>
                <w:szCs w:val="16"/>
              </w:rPr>
              <w:t>η</w:t>
            </w:r>
            <w:r>
              <w:rPr>
                <w:rFonts w:cstheme="minorHAnsi"/>
                <w:b/>
                <w:i/>
                <w:sz w:val="16"/>
                <w:szCs w:val="16"/>
                <w:vertAlign w:val="superscript"/>
              </w:rPr>
              <w:t>2</w:t>
            </w:r>
            <w:r>
              <w:rPr>
                <w:rFonts w:cstheme="minorHAnsi"/>
                <w:b/>
                <w:i/>
                <w:sz w:val="16"/>
                <w:szCs w:val="16"/>
              </w:rPr>
              <w:t>/</w:t>
            </w:r>
            <w:r w:rsidR="00576687">
              <w:rPr>
                <w:rFonts w:cstheme="minorHAnsi"/>
                <w:b/>
                <w:i/>
                <w:sz w:val="16"/>
                <w:szCs w:val="16"/>
              </w:rPr>
              <w:t>r/</w:t>
            </w:r>
            <w:r>
              <w:rPr>
                <w:rFonts w:cstheme="minorHAnsi"/>
                <w:b/>
                <w:i/>
                <w:sz w:val="16"/>
                <w:szCs w:val="16"/>
              </w:rPr>
              <w:t>V</w:t>
            </w:r>
          </w:p>
        </w:tc>
        <w:tc>
          <w:tcPr>
            <w:tcW w:w="269" w:type="pct"/>
            <w:tcBorders>
              <w:bottom w:val="nil"/>
            </w:tcBorders>
            <w:shd w:val="clear" w:color="auto" w:fill="D9D9D9" w:themeFill="background1" w:themeFillShade="D9"/>
          </w:tcPr>
          <w:p w14:paraId="764BCEA2" w14:textId="00DC6D4B" w:rsidR="00E215BE" w:rsidRPr="005335BD" w:rsidRDefault="00E215BE" w:rsidP="00B451EA">
            <w:pPr>
              <w:spacing w:before="40" w:after="0" w:line="240" w:lineRule="auto"/>
              <w:jc w:val="center"/>
              <w:rPr>
                <w:b/>
                <w:i/>
                <w:sz w:val="16"/>
                <w:szCs w:val="16"/>
              </w:rPr>
            </w:pPr>
            <w:r w:rsidRPr="005335BD">
              <w:rPr>
                <w:b/>
                <w:i/>
                <w:sz w:val="16"/>
                <w:szCs w:val="16"/>
              </w:rPr>
              <w:t>P</w:t>
            </w:r>
          </w:p>
        </w:tc>
      </w:tr>
      <w:tr w:rsidR="00B451EA" w:rsidRPr="007C392C" w14:paraId="7AB05279" w14:textId="77777777" w:rsidTr="00D55340">
        <w:tc>
          <w:tcPr>
            <w:tcW w:w="1498" w:type="pct"/>
            <w:tcBorders>
              <w:top w:val="nil"/>
              <w:bottom w:val="single" w:sz="12" w:space="0" w:color="auto"/>
            </w:tcBorders>
            <w:shd w:val="clear" w:color="auto" w:fill="D9D9D9" w:themeFill="background1" w:themeFillShade="D9"/>
          </w:tcPr>
          <w:p w14:paraId="0B6DCBDF" w14:textId="0727E9A1" w:rsidR="00E215BE" w:rsidRPr="005335BD" w:rsidRDefault="00E215BE" w:rsidP="00B451EA">
            <w:pPr>
              <w:spacing w:before="40" w:after="0" w:line="240" w:lineRule="auto"/>
              <w:ind w:left="362" w:hanging="284"/>
              <w:rPr>
                <w:b/>
                <w:sz w:val="16"/>
                <w:szCs w:val="16"/>
              </w:rPr>
            </w:pPr>
          </w:p>
        </w:tc>
        <w:tc>
          <w:tcPr>
            <w:tcW w:w="408" w:type="pct"/>
            <w:tcBorders>
              <w:top w:val="nil"/>
              <w:bottom w:val="single" w:sz="12" w:space="0" w:color="auto"/>
            </w:tcBorders>
            <w:shd w:val="clear" w:color="auto" w:fill="D9D9D9" w:themeFill="background1" w:themeFillShade="D9"/>
          </w:tcPr>
          <w:p w14:paraId="0E32EE33" w14:textId="16C66D98" w:rsidR="00E215BE" w:rsidRPr="005335BD" w:rsidRDefault="00E215BE" w:rsidP="00B451EA">
            <w:pPr>
              <w:spacing w:before="40" w:after="0" w:line="240" w:lineRule="auto"/>
              <w:jc w:val="center"/>
              <w:rPr>
                <w:b/>
                <w:sz w:val="16"/>
                <w:szCs w:val="16"/>
              </w:rPr>
            </w:pPr>
            <w:r>
              <w:rPr>
                <w:b/>
                <w:sz w:val="16"/>
                <w:szCs w:val="16"/>
              </w:rPr>
              <w:t>(n=</w:t>
            </w:r>
            <w:r w:rsidRPr="005335BD">
              <w:rPr>
                <w:b/>
                <w:sz w:val="16"/>
                <w:szCs w:val="16"/>
              </w:rPr>
              <w:t>88</w:t>
            </w:r>
            <w:r>
              <w:rPr>
                <w:b/>
                <w:sz w:val="16"/>
                <w:szCs w:val="16"/>
              </w:rPr>
              <w:t>)</w:t>
            </w:r>
          </w:p>
        </w:tc>
        <w:tc>
          <w:tcPr>
            <w:tcW w:w="479" w:type="pct"/>
            <w:tcBorders>
              <w:top w:val="nil"/>
              <w:bottom w:val="single" w:sz="12" w:space="0" w:color="auto"/>
            </w:tcBorders>
            <w:shd w:val="clear" w:color="auto" w:fill="D9D9D9" w:themeFill="background1" w:themeFillShade="D9"/>
          </w:tcPr>
          <w:p w14:paraId="52E8D93E" w14:textId="04B15F66" w:rsidR="00E215BE" w:rsidRPr="005335BD" w:rsidRDefault="00E215BE" w:rsidP="00B451EA">
            <w:pPr>
              <w:spacing w:before="40" w:after="0" w:line="240" w:lineRule="auto"/>
              <w:jc w:val="center"/>
              <w:rPr>
                <w:b/>
                <w:sz w:val="16"/>
                <w:szCs w:val="16"/>
              </w:rPr>
            </w:pPr>
            <w:r>
              <w:rPr>
                <w:b/>
                <w:sz w:val="16"/>
                <w:szCs w:val="16"/>
              </w:rPr>
              <w:t>(n=</w:t>
            </w:r>
            <w:r w:rsidRPr="005335BD">
              <w:rPr>
                <w:b/>
                <w:sz w:val="16"/>
                <w:szCs w:val="16"/>
              </w:rPr>
              <w:t>66</w:t>
            </w:r>
            <w:r>
              <w:rPr>
                <w:b/>
                <w:sz w:val="16"/>
                <w:szCs w:val="16"/>
              </w:rPr>
              <w:t>)</w:t>
            </w:r>
          </w:p>
        </w:tc>
        <w:tc>
          <w:tcPr>
            <w:tcW w:w="409" w:type="pct"/>
            <w:tcBorders>
              <w:top w:val="nil"/>
              <w:bottom w:val="single" w:sz="12" w:space="0" w:color="auto"/>
            </w:tcBorders>
            <w:shd w:val="clear" w:color="auto" w:fill="D9D9D9" w:themeFill="background1" w:themeFillShade="D9"/>
          </w:tcPr>
          <w:p w14:paraId="49E2FAA3" w14:textId="234BE04C" w:rsidR="00E215BE" w:rsidRPr="005335BD" w:rsidRDefault="00E215BE" w:rsidP="00B451EA">
            <w:pPr>
              <w:spacing w:before="40" w:after="0" w:line="240" w:lineRule="auto"/>
              <w:jc w:val="center"/>
              <w:rPr>
                <w:b/>
                <w:sz w:val="16"/>
                <w:szCs w:val="16"/>
              </w:rPr>
            </w:pPr>
            <w:r>
              <w:rPr>
                <w:b/>
                <w:sz w:val="16"/>
                <w:szCs w:val="16"/>
              </w:rPr>
              <w:t>(n=</w:t>
            </w:r>
            <w:r w:rsidRPr="005335BD">
              <w:rPr>
                <w:b/>
                <w:sz w:val="16"/>
                <w:szCs w:val="16"/>
              </w:rPr>
              <w:t>35</w:t>
            </w:r>
            <w:r>
              <w:rPr>
                <w:b/>
                <w:sz w:val="16"/>
                <w:szCs w:val="16"/>
              </w:rPr>
              <w:t>)</w:t>
            </w:r>
          </w:p>
        </w:tc>
        <w:tc>
          <w:tcPr>
            <w:tcW w:w="409" w:type="pct"/>
            <w:tcBorders>
              <w:top w:val="nil"/>
              <w:bottom w:val="single" w:sz="12" w:space="0" w:color="auto"/>
            </w:tcBorders>
            <w:shd w:val="clear" w:color="auto" w:fill="D9D9D9" w:themeFill="background1" w:themeFillShade="D9"/>
          </w:tcPr>
          <w:p w14:paraId="23B61443" w14:textId="21807046" w:rsidR="00E215BE" w:rsidRPr="005335BD" w:rsidRDefault="00E215BE" w:rsidP="00B451EA">
            <w:pPr>
              <w:spacing w:before="40" w:after="0" w:line="240" w:lineRule="auto"/>
              <w:jc w:val="center"/>
              <w:rPr>
                <w:b/>
                <w:sz w:val="16"/>
                <w:szCs w:val="16"/>
              </w:rPr>
            </w:pPr>
            <w:r>
              <w:rPr>
                <w:b/>
                <w:sz w:val="16"/>
                <w:szCs w:val="16"/>
              </w:rPr>
              <w:t>(n=</w:t>
            </w:r>
            <w:r w:rsidRPr="005335BD">
              <w:rPr>
                <w:b/>
                <w:sz w:val="16"/>
                <w:szCs w:val="16"/>
              </w:rPr>
              <w:t>104</w:t>
            </w:r>
            <w:r>
              <w:rPr>
                <w:b/>
                <w:sz w:val="16"/>
                <w:szCs w:val="16"/>
              </w:rPr>
              <w:t>)</w:t>
            </w:r>
          </w:p>
        </w:tc>
        <w:tc>
          <w:tcPr>
            <w:tcW w:w="409" w:type="pct"/>
            <w:tcBorders>
              <w:top w:val="nil"/>
              <w:bottom w:val="single" w:sz="12" w:space="0" w:color="auto"/>
            </w:tcBorders>
            <w:shd w:val="clear" w:color="auto" w:fill="D9D9D9" w:themeFill="background1" w:themeFillShade="D9"/>
          </w:tcPr>
          <w:p w14:paraId="1B34080A" w14:textId="1AAE3A5E" w:rsidR="00E215BE" w:rsidRPr="005335BD" w:rsidRDefault="00E215BE" w:rsidP="00B451EA">
            <w:pPr>
              <w:spacing w:before="40" w:after="0" w:line="240" w:lineRule="auto"/>
              <w:jc w:val="center"/>
              <w:rPr>
                <w:b/>
                <w:sz w:val="16"/>
                <w:szCs w:val="16"/>
              </w:rPr>
            </w:pPr>
            <w:r>
              <w:rPr>
                <w:b/>
                <w:sz w:val="16"/>
                <w:szCs w:val="16"/>
              </w:rPr>
              <w:t>(n=</w:t>
            </w:r>
            <w:r w:rsidRPr="005335BD">
              <w:rPr>
                <w:b/>
                <w:sz w:val="16"/>
                <w:szCs w:val="16"/>
              </w:rPr>
              <w:t>57</w:t>
            </w:r>
            <w:r>
              <w:rPr>
                <w:b/>
                <w:sz w:val="16"/>
                <w:szCs w:val="16"/>
              </w:rPr>
              <w:t>)</w:t>
            </w:r>
          </w:p>
        </w:tc>
        <w:tc>
          <w:tcPr>
            <w:tcW w:w="409" w:type="pct"/>
            <w:tcBorders>
              <w:top w:val="nil"/>
              <w:bottom w:val="single" w:sz="12" w:space="0" w:color="auto"/>
            </w:tcBorders>
            <w:shd w:val="clear" w:color="auto" w:fill="D9D9D9" w:themeFill="background1" w:themeFillShade="D9"/>
          </w:tcPr>
          <w:p w14:paraId="362515DD" w14:textId="2C1A74D1" w:rsidR="00E215BE" w:rsidRPr="005335BD" w:rsidRDefault="00E215BE" w:rsidP="00B451EA">
            <w:pPr>
              <w:spacing w:before="40" w:after="0" w:line="240" w:lineRule="auto"/>
              <w:jc w:val="center"/>
              <w:rPr>
                <w:b/>
                <w:sz w:val="16"/>
                <w:szCs w:val="16"/>
              </w:rPr>
            </w:pPr>
            <w:r>
              <w:rPr>
                <w:b/>
                <w:sz w:val="16"/>
                <w:szCs w:val="16"/>
              </w:rPr>
              <w:t>(n=</w:t>
            </w:r>
            <w:r w:rsidRPr="005335BD">
              <w:rPr>
                <w:b/>
                <w:sz w:val="16"/>
                <w:szCs w:val="16"/>
              </w:rPr>
              <w:t>335</w:t>
            </w:r>
            <w:r>
              <w:rPr>
                <w:b/>
                <w:sz w:val="16"/>
                <w:szCs w:val="16"/>
              </w:rPr>
              <w:t>)</w:t>
            </w:r>
          </w:p>
        </w:tc>
        <w:tc>
          <w:tcPr>
            <w:tcW w:w="136" w:type="pct"/>
            <w:tcBorders>
              <w:top w:val="nil"/>
              <w:bottom w:val="single" w:sz="12" w:space="0" w:color="auto"/>
            </w:tcBorders>
            <w:shd w:val="clear" w:color="auto" w:fill="D9D9D9" w:themeFill="background1" w:themeFillShade="D9"/>
          </w:tcPr>
          <w:p w14:paraId="47C49BE5" w14:textId="77777777" w:rsidR="00E215BE" w:rsidRPr="005335BD" w:rsidRDefault="00E215BE" w:rsidP="00B451EA">
            <w:pPr>
              <w:spacing w:before="40" w:after="0" w:line="240" w:lineRule="auto"/>
              <w:jc w:val="center"/>
              <w:rPr>
                <w:b/>
                <w:sz w:val="16"/>
                <w:szCs w:val="16"/>
              </w:rPr>
            </w:pPr>
          </w:p>
        </w:tc>
        <w:tc>
          <w:tcPr>
            <w:tcW w:w="306" w:type="pct"/>
            <w:tcBorders>
              <w:top w:val="nil"/>
              <w:bottom w:val="single" w:sz="12" w:space="0" w:color="auto"/>
            </w:tcBorders>
            <w:shd w:val="clear" w:color="auto" w:fill="D9D9D9" w:themeFill="background1" w:themeFillShade="D9"/>
          </w:tcPr>
          <w:p w14:paraId="5C9D8D83" w14:textId="77777777" w:rsidR="00E215BE" w:rsidRPr="005335BD" w:rsidRDefault="00E215BE" w:rsidP="00B451EA">
            <w:pPr>
              <w:spacing w:before="40" w:after="0" w:line="240" w:lineRule="auto"/>
              <w:jc w:val="center"/>
              <w:rPr>
                <w:b/>
                <w:sz w:val="16"/>
                <w:szCs w:val="16"/>
              </w:rPr>
            </w:pPr>
          </w:p>
        </w:tc>
        <w:tc>
          <w:tcPr>
            <w:tcW w:w="268" w:type="pct"/>
            <w:tcBorders>
              <w:top w:val="nil"/>
              <w:bottom w:val="single" w:sz="12" w:space="0" w:color="auto"/>
            </w:tcBorders>
            <w:shd w:val="clear" w:color="auto" w:fill="D9D9D9" w:themeFill="background1" w:themeFillShade="D9"/>
          </w:tcPr>
          <w:p w14:paraId="7F3E2016" w14:textId="77777777" w:rsidR="00E215BE" w:rsidRPr="005335BD" w:rsidRDefault="00E215BE" w:rsidP="00B451EA">
            <w:pPr>
              <w:spacing w:before="40" w:after="0" w:line="240" w:lineRule="auto"/>
              <w:jc w:val="right"/>
              <w:rPr>
                <w:b/>
                <w:sz w:val="16"/>
                <w:szCs w:val="16"/>
              </w:rPr>
            </w:pPr>
          </w:p>
        </w:tc>
        <w:tc>
          <w:tcPr>
            <w:tcW w:w="269" w:type="pct"/>
            <w:tcBorders>
              <w:top w:val="nil"/>
              <w:bottom w:val="single" w:sz="12" w:space="0" w:color="auto"/>
            </w:tcBorders>
            <w:shd w:val="clear" w:color="auto" w:fill="D9D9D9" w:themeFill="background1" w:themeFillShade="D9"/>
          </w:tcPr>
          <w:p w14:paraId="040CD0BB" w14:textId="625F5B4A" w:rsidR="00E215BE" w:rsidRPr="005335BD" w:rsidRDefault="00E215BE" w:rsidP="00B451EA">
            <w:pPr>
              <w:spacing w:before="40" w:after="0" w:line="240" w:lineRule="auto"/>
              <w:jc w:val="right"/>
              <w:rPr>
                <w:b/>
                <w:sz w:val="16"/>
                <w:szCs w:val="16"/>
              </w:rPr>
            </w:pPr>
          </w:p>
        </w:tc>
      </w:tr>
      <w:tr w:rsidR="00E215BE" w:rsidRPr="007C392C" w14:paraId="3BA49469" w14:textId="77777777" w:rsidTr="00D55340">
        <w:trPr>
          <w:trHeight w:val="227"/>
        </w:trPr>
        <w:tc>
          <w:tcPr>
            <w:tcW w:w="5000" w:type="pct"/>
            <w:gridSpan w:val="11"/>
            <w:tcBorders>
              <w:top w:val="single" w:sz="12" w:space="0" w:color="auto"/>
            </w:tcBorders>
          </w:tcPr>
          <w:p w14:paraId="23602CD4" w14:textId="4473D98D" w:rsidR="00E215BE" w:rsidRPr="0094316A" w:rsidRDefault="00E215BE" w:rsidP="00506F40">
            <w:pPr>
              <w:spacing w:after="0" w:line="240" w:lineRule="auto"/>
              <w:ind w:left="362" w:hanging="284"/>
              <w:rPr>
                <w:b/>
                <w:sz w:val="16"/>
                <w:szCs w:val="16"/>
              </w:rPr>
            </w:pPr>
            <w:r w:rsidRPr="0094316A">
              <w:rPr>
                <w:b/>
                <w:sz w:val="16"/>
                <w:szCs w:val="16"/>
              </w:rPr>
              <w:t>Sociodemographic data</w:t>
            </w:r>
          </w:p>
        </w:tc>
      </w:tr>
      <w:tr w:rsidR="00E215BE" w:rsidRPr="007C392C" w14:paraId="6195173E" w14:textId="77777777" w:rsidTr="00D55340">
        <w:tc>
          <w:tcPr>
            <w:tcW w:w="1498" w:type="pct"/>
          </w:tcPr>
          <w:p w14:paraId="33DE605B" w14:textId="77777777" w:rsidR="00E215BE" w:rsidRPr="007C392C" w:rsidRDefault="00E215BE" w:rsidP="00506F40">
            <w:pPr>
              <w:spacing w:after="0" w:line="240" w:lineRule="auto"/>
              <w:ind w:left="226"/>
              <w:rPr>
                <w:sz w:val="16"/>
                <w:szCs w:val="16"/>
              </w:rPr>
            </w:pPr>
            <w:r w:rsidRPr="007C392C">
              <w:rPr>
                <w:sz w:val="16"/>
                <w:szCs w:val="16"/>
              </w:rPr>
              <w:t>Age [mean (SD) years]</w:t>
            </w:r>
          </w:p>
        </w:tc>
        <w:tc>
          <w:tcPr>
            <w:tcW w:w="408" w:type="pct"/>
          </w:tcPr>
          <w:p w14:paraId="75233F39" w14:textId="77777777" w:rsidR="00E215BE" w:rsidRPr="007C392C" w:rsidRDefault="00E215BE" w:rsidP="00506F40">
            <w:pPr>
              <w:spacing w:after="0" w:line="240" w:lineRule="auto"/>
              <w:jc w:val="center"/>
              <w:rPr>
                <w:sz w:val="16"/>
                <w:szCs w:val="16"/>
              </w:rPr>
            </w:pPr>
            <w:r>
              <w:rPr>
                <w:sz w:val="16"/>
                <w:szCs w:val="16"/>
              </w:rPr>
              <w:t>32</w:t>
            </w:r>
            <w:r w:rsidRPr="007C392C">
              <w:rPr>
                <w:sz w:val="16"/>
                <w:szCs w:val="16"/>
              </w:rPr>
              <w:t>.</w:t>
            </w:r>
            <w:r>
              <w:rPr>
                <w:sz w:val="16"/>
                <w:szCs w:val="16"/>
              </w:rPr>
              <w:t>3</w:t>
            </w:r>
            <w:r w:rsidRPr="007C392C">
              <w:rPr>
                <w:sz w:val="16"/>
                <w:szCs w:val="16"/>
              </w:rPr>
              <w:t xml:space="preserve"> (</w:t>
            </w:r>
            <w:r>
              <w:rPr>
                <w:sz w:val="16"/>
                <w:szCs w:val="16"/>
              </w:rPr>
              <w:t>10</w:t>
            </w:r>
            <w:r w:rsidRPr="007C392C">
              <w:rPr>
                <w:sz w:val="16"/>
                <w:szCs w:val="16"/>
              </w:rPr>
              <w:t>.3)</w:t>
            </w:r>
          </w:p>
        </w:tc>
        <w:tc>
          <w:tcPr>
            <w:tcW w:w="479" w:type="pct"/>
          </w:tcPr>
          <w:p w14:paraId="643D6870" w14:textId="77777777" w:rsidR="00E215BE" w:rsidRPr="007C392C" w:rsidRDefault="00E215BE" w:rsidP="00506F40">
            <w:pPr>
              <w:spacing w:after="0" w:line="240" w:lineRule="auto"/>
              <w:jc w:val="center"/>
              <w:rPr>
                <w:sz w:val="16"/>
                <w:szCs w:val="16"/>
              </w:rPr>
            </w:pPr>
            <w:r>
              <w:rPr>
                <w:sz w:val="16"/>
                <w:szCs w:val="16"/>
              </w:rPr>
              <w:t>28</w:t>
            </w:r>
            <w:r w:rsidRPr="007C392C">
              <w:rPr>
                <w:sz w:val="16"/>
                <w:szCs w:val="16"/>
              </w:rPr>
              <w:t>.</w:t>
            </w:r>
            <w:r>
              <w:rPr>
                <w:sz w:val="16"/>
                <w:szCs w:val="16"/>
              </w:rPr>
              <w:t>6</w:t>
            </w:r>
            <w:r w:rsidRPr="007C392C">
              <w:rPr>
                <w:sz w:val="16"/>
                <w:szCs w:val="16"/>
              </w:rPr>
              <w:t xml:space="preserve"> (</w:t>
            </w:r>
            <w:r>
              <w:rPr>
                <w:sz w:val="16"/>
                <w:szCs w:val="16"/>
              </w:rPr>
              <w:t>9</w:t>
            </w:r>
            <w:r w:rsidRPr="007C392C">
              <w:rPr>
                <w:sz w:val="16"/>
                <w:szCs w:val="16"/>
              </w:rPr>
              <w:t>.</w:t>
            </w:r>
            <w:r>
              <w:rPr>
                <w:sz w:val="16"/>
                <w:szCs w:val="16"/>
              </w:rPr>
              <w:t>3</w:t>
            </w:r>
            <w:r w:rsidRPr="007C392C">
              <w:rPr>
                <w:sz w:val="16"/>
                <w:szCs w:val="16"/>
              </w:rPr>
              <w:t>)</w:t>
            </w:r>
          </w:p>
        </w:tc>
        <w:tc>
          <w:tcPr>
            <w:tcW w:w="409" w:type="pct"/>
          </w:tcPr>
          <w:p w14:paraId="22DC7EE9" w14:textId="77777777" w:rsidR="00E215BE" w:rsidRPr="007C392C" w:rsidRDefault="00E215BE" w:rsidP="00506F40">
            <w:pPr>
              <w:spacing w:after="0" w:line="240" w:lineRule="auto"/>
              <w:jc w:val="center"/>
              <w:rPr>
                <w:sz w:val="16"/>
                <w:szCs w:val="16"/>
              </w:rPr>
            </w:pPr>
            <w:r>
              <w:rPr>
                <w:sz w:val="16"/>
                <w:szCs w:val="16"/>
              </w:rPr>
              <w:t>39</w:t>
            </w:r>
            <w:r w:rsidRPr="007C392C">
              <w:rPr>
                <w:sz w:val="16"/>
                <w:szCs w:val="16"/>
              </w:rPr>
              <w:t>.</w:t>
            </w:r>
            <w:r>
              <w:rPr>
                <w:sz w:val="16"/>
                <w:szCs w:val="16"/>
              </w:rPr>
              <w:t>9</w:t>
            </w:r>
            <w:r w:rsidRPr="007C392C">
              <w:rPr>
                <w:sz w:val="16"/>
                <w:szCs w:val="16"/>
              </w:rPr>
              <w:t xml:space="preserve"> (</w:t>
            </w:r>
            <w:r>
              <w:rPr>
                <w:sz w:val="16"/>
                <w:szCs w:val="16"/>
              </w:rPr>
              <w:t>9.6</w:t>
            </w:r>
            <w:r w:rsidRPr="007C392C">
              <w:rPr>
                <w:sz w:val="16"/>
                <w:szCs w:val="16"/>
              </w:rPr>
              <w:t>)</w:t>
            </w:r>
          </w:p>
        </w:tc>
        <w:tc>
          <w:tcPr>
            <w:tcW w:w="409" w:type="pct"/>
          </w:tcPr>
          <w:p w14:paraId="7FFD6B89" w14:textId="77777777" w:rsidR="00E215BE" w:rsidRPr="007C392C" w:rsidRDefault="00E215BE" w:rsidP="00506F40">
            <w:pPr>
              <w:spacing w:after="0" w:line="240" w:lineRule="auto"/>
              <w:jc w:val="center"/>
              <w:rPr>
                <w:sz w:val="16"/>
                <w:szCs w:val="16"/>
              </w:rPr>
            </w:pPr>
            <w:r>
              <w:rPr>
                <w:sz w:val="16"/>
                <w:szCs w:val="16"/>
              </w:rPr>
              <w:t>42.3</w:t>
            </w:r>
            <w:r w:rsidRPr="007C392C">
              <w:rPr>
                <w:sz w:val="16"/>
                <w:szCs w:val="16"/>
              </w:rPr>
              <w:t xml:space="preserve"> (</w:t>
            </w:r>
            <w:r>
              <w:rPr>
                <w:sz w:val="16"/>
                <w:szCs w:val="16"/>
              </w:rPr>
              <w:t>12</w:t>
            </w:r>
            <w:r w:rsidRPr="007C392C">
              <w:rPr>
                <w:sz w:val="16"/>
                <w:szCs w:val="16"/>
              </w:rPr>
              <w:t>.</w:t>
            </w:r>
            <w:r>
              <w:rPr>
                <w:sz w:val="16"/>
                <w:szCs w:val="16"/>
              </w:rPr>
              <w:t>0</w:t>
            </w:r>
            <w:r w:rsidRPr="007C392C">
              <w:rPr>
                <w:sz w:val="16"/>
                <w:szCs w:val="16"/>
              </w:rPr>
              <w:t>)</w:t>
            </w:r>
          </w:p>
        </w:tc>
        <w:tc>
          <w:tcPr>
            <w:tcW w:w="409" w:type="pct"/>
          </w:tcPr>
          <w:p w14:paraId="38135E22" w14:textId="77777777" w:rsidR="00E215BE" w:rsidRPr="007C392C" w:rsidRDefault="00E215BE" w:rsidP="00506F40">
            <w:pPr>
              <w:spacing w:after="0" w:line="240" w:lineRule="auto"/>
              <w:jc w:val="center"/>
              <w:rPr>
                <w:sz w:val="16"/>
                <w:szCs w:val="16"/>
              </w:rPr>
            </w:pPr>
            <w:r w:rsidRPr="007C392C">
              <w:rPr>
                <w:sz w:val="16"/>
                <w:szCs w:val="16"/>
              </w:rPr>
              <w:t>2</w:t>
            </w:r>
            <w:r>
              <w:rPr>
                <w:sz w:val="16"/>
                <w:szCs w:val="16"/>
              </w:rPr>
              <w:t>5</w:t>
            </w:r>
            <w:r w:rsidRPr="007C392C">
              <w:rPr>
                <w:sz w:val="16"/>
                <w:szCs w:val="16"/>
              </w:rPr>
              <w:t>.6 (</w:t>
            </w:r>
            <w:r>
              <w:rPr>
                <w:sz w:val="16"/>
                <w:szCs w:val="16"/>
              </w:rPr>
              <w:t>6</w:t>
            </w:r>
            <w:r w:rsidRPr="007C392C">
              <w:rPr>
                <w:sz w:val="16"/>
                <w:szCs w:val="16"/>
              </w:rPr>
              <w:t>.</w:t>
            </w:r>
            <w:r>
              <w:rPr>
                <w:sz w:val="16"/>
                <w:szCs w:val="16"/>
              </w:rPr>
              <w:t>7</w:t>
            </w:r>
            <w:r w:rsidRPr="007C392C">
              <w:rPr>
                <w:sz w:val="16"/>
                <w:szCs w:val="16"/>
              </w:rPr>
              <w:t>)</w:t>
            </w:r>
          </w:p>
        </w:tc>
        <w:tc>
          <w:tcPr>
            <w:tcW w:w="409" w:type="pct"/>
          </w:tcPr>
          <w:p w14:paraId="5A0EFF77" w14:textId="77777777" w:rsidR="00E215BE" w:rsidRPr="007C392C" w:rsidRDefault="00E215BE" w:rsidP="00506F40">
            <w:pPr>
              <w:spacing w:after="0" w:line="240" w:lineRule="auto"/>
              <w:jc w:val="center"/>
              <w:rPr>
                <w:sz w:val="16"/>
                <w:szCs w:val="16"/>
              </w:rPr>
            </w:pPr>
            <w:r>
              <w:rPr>
                <w:sz w:val="16"/>
                <w:szCs w:val="16"/>
              </w:rPr>
              <w:t>33</w:t>
            </w:r>
            <w:r w:rsidRPr="007C392C">
              <w:rPr>
                <w:sz w:val="16"/>
                <w:szCs w:val="16"/>
              </w:rPr>
              <w:t>.</w:t>
            </w:r>
            <w:r>
              <w:rPr>
                <w:sz w:val="16"/>
                <w:szCs w:val="16"/>
              </w:rPr>
              <w:t>0</w:t>
            </w:r>
            <w:r w:rsidRPr="007C392C">
              <w:rPr>
                <w:sz w:val="16"/>
                <w:szCs w:val="16"/>
              </w:rPr>
              <w:t xml:space="preserve"> (</w:t>
            </w:r>
            <w:r>
              <w:rPr>
                <w:sz w:val="16"/>
                <w:szCs w:val="16"/>
              </w:rPr>
              <w:t>11.1</w:t>
            </w:r>
            <w:r w:rsidRPr="007C392C">
              <w:rPr>
                <w:sz w:val="16"/>
                <w:szCs w:val="16"/>
              </w:rPr>
              <w:t>)</w:t>
            </w:r>
          </w:p>
        </w:tc>
        <w:tc>
          <w:tcPr>
            <w:tcW w:w="136" w:type="pct"/>
          </w:tcPr>
          <w:p w14:paraId="0C6B4C27" w14:textId="77777777" w:rsidR="00E215BE" w:rsidRPr="007C392C" w:rsidRDefault="00E215BE" w:rsidP="00506F40">
            <w:pPr>
              <w:spacing w:after="0" w:line="240" w:lineRule="auto"/>
              <w:jc w:val="center"/>
              <w:rPr>
                <w:sz w:val="16"/>
                <w:szCs w:val="16"/>
              </w:rPr>
            </w:pPr>
            <w:r w:rsidRPr="007C392C">
              <w:rPr>
                <w:sz w:val="16"/>
                <w:szCs w:val="16"/>
              </w:rPr>
              <w:t>5</w:t>
            </w:r>
          </w:p>
        </w:tc>
        <w:tc>
          <w:tcPr>
            <w:tcW w:w="306" w:type="pct"/>
          </w:tcPr>
          <w:p w14:paraId="0B55386E" w14:textId="77777777" w:rsidR="00E215BE" w:rsidRPr="00AE0242" w:rsidRDefault="00E215BE" w:rsidP="00506F40">
            <w:pPr>
              <w:spacing w:after="0" w:line="240" w:lineRule="auto"/>
              <w:jc w:val="center"/>
              <w:rPr>
                <w:b/>
                <w:sz w:val="16"/>
                <w:szCs w:val="16"/>
              </w:rPr>
            </w:pPr>
            <w:r w:rsidRPr="00AE0242">
              <w:rPr>
                <w:b/>
                <w:sz w:val="16"/>
                <w:szCs w:val="16"/>
              </w:rPr>
              <w:t>26.40</w:t>
            </w:r>
            <w:r w:rsidRPr="00AE0242">
              <w:rPr>
                <w:sz w:val="16"/>
                <w:szCs w:val="16"/>
                <w:vertAlign w:val="superscript"/>
                <w:lang w:val="en-GB"/>
              </w:rPr>
              <w:t>‡</w:t>
            </w:r>
          </w:p>
        </w:tc>
        <w:tc>
          <w:tcPr>
            <w:tcW w:w="268" w:type="pct"/>
          </w:tcPr>
          <w:p w14:paraId="198F26FF" w14:textId="4E94830F" w:rsidR="00E215BE" w:rsidRPr="00AE0242" w:rsidRDefault="00B451EA" w:rsidP="00506F40">
            <w:pPr>
              <w:spacing w:after="0" w:line="240" w:lineRule="auto"/>
              <w:jc w:val="center"/>
              <w:rPr>
                <w:b/>
                <w:sz w:val="16"/>
                <w:szCs w:val="16"/>
              </w:rPr>
            </w:pPr>
            <w:r w:rsidRPr="00AE0242">
              <w:rPr>
                <w:b/>
                <w:sz w:val="16"/>
                <w:szCs w:val="16"/>
              </w:rPr>
              <w:t>.163</w:t>
            </w:r>
          </w:p>
        </w:tc>
        <w:tc>
          <w:tcPr>
            <w:tcW w:w="269" w:type="pct"/>
          </w:tcPr>
          <w:p w14:paraId="64AD25EE" w14:textId="63218F9B" w:rsidR="00E215BE" w:rsidRPr="00AE0242" w:rsidRDefault="00E215BE" w:rsidP="00506F40">
            <w:pPr>
              <w:spacing w:after="0" w:line="240" w:lineRule="auto"/>
              <w:jc w:val="right"/>
              <w:rPr>
                <w:b/>
                <w:sz w:val="16"/>
                <w:szCs w:val="16"/>
              </w:rPr>
            </w:pPr>
            <w:r w:rsidRPr="00AE0242">
              <w:rPr>
                <w:b/>
                <w:sz w:val="16"/>
                <w:szCs w:val="16"/>
              </w:rPr>
              <w:t>&lt;.001</w:t>
            </w:r>
          </w:p>
        </w:tc>
      </w:tr>
      <w:tr w:rsidR="00E215BE" w:rsidRPr="007C392C" w14:paraId="4EC5C546" w14:textId="77777777" w:rsidTr="00D55340">
        <w:tc>
          <w:tcPr>
            <w:tcW w:w="1498" w:type="pct"/>
          </w:tcPr>
          <w:p w14:paraId="2FA98210" w14:textId="77777777" w:rsidR="00E215BE" w:rsidRPr="007C392C" w:rsidRDefault="00E215BE" w:rsidP="00506F40">
            <w:pPr>
              <w:spacing w:after="0" w:line="240" w:lineRule="auto"/>
              <w:ind w:left="226"/>
              <w:rPr>
                <w:sz w:val="16"/>
                <w:szCs w:val="16"/>
              </w:rPr>
            </w:pPr>
            <w:r w:rsidRPr="007C392C">
              <w:rPr>
                <w:sz w:val="16"/>
                <w:szCs w:val="16"/>
              </w:rPr>
              <w:t>Sex [Female (%)]</w:t>
            </w:r>
          </w:p>
        </w:tc>
        <w:tc>
          <w:tcPr>
            <w:tcW w:w="408" w:type="pct"/>
          </w:tcPr>
          <w:p w14:paraId="14EF5FCE" w14:textId="77777777" w:rsidR="00E215BE" w:rsidRPr="007C392C" w:rsidRDefault="00E215BE" w:rsidP="00506F40">
            <w:pPr>
              <w:spacing w:after="0" w:line="240" w:lineRule="auto"/>
              <w:jc w:val="center"/>
              <w:rPr>
                <w:sz w:val="16"/>
                <w:szCs w:val="16"/>
              </w:rPr>
            </w:pPr>
            <w:r>
              <w:rPr>
                <w:sz w:val="16"/>
                <w:szCs w:val="16"/>
              </w:rPr>
              <w:t>22 (25.0)</w:t>
            </w:r>
          </w:p>
        </w:tc>
        <w:tc>
          <w:tcPr>
            <w:tcW w:w="479" w:type="pct"/>
          </w:tcPr>
          <w:p w14:paraId="3E3B19F5" w14:textId="77777777" w:rsidR="00E215BE" w:rsidRPr="007C392C" w:rsidRDefault="00E215BE" w:rsidP="00506F40">
            <w:pPr>
              <w:spacing w:after="0" w:line="240" w:lineRule="auto"/>
              <w:jc w:val="center"/>
              <w:rPr>
                <w:sz w:val="16"/>
                <w:szCs w:val="16"/>
              </w:rPr>
            </w:pPr>
            <w:r>
              <w:rPr>
                <w:sz w:val="16"/>
                <w:szCs w:val="16"/>
              </w:rPr>
              <w:t>19 (28.8)</w:t>
            </w:r>
          </w:p>
        </w:tc>
        <w:tc>
          <w:tcPr>
            <w:tcW w:w="409" w:type="pct"/>
          </w:tcPr>
          <w:p w14:paraId="7C5FA7B6" w14:textId="77777777" w:rsidR="00E215BE" w:rsidRPr="007C392C" w:rsidRDefault="00E215BE" w:rsidP="00506F40">
            <w:pPr>
              <w:spacing w:after="0" w:line="240" w:lineRule="auto"/>
              <w:jc w:val="center"/>
              <w:rPr>
                <w:sz w:val="16"/>
                <w:szCs w:val="16"/>
              </w:rPr>
            </w:pPr>
            <w:r w:rsidRPr="007C392C">
              <w:rPr>
                <w:sz w:val="16"/>
                <w:szCs w:val="16"/>
              </w:rPr>
              <w:t>1</w:t>
            </w:r>
            <w:r>
              <w:rPr>
                <w:sz w:val="16"/>
                <w:szCs w:val="16"/>
              </w:rPr>
              <w:t>7</w:t>
            </w:r>
            <w:r w:rsidRPr="007C392C">
              <w:rPr>
                <w:sz w:val="16"/>
                <w:szCs w:val="16"/>
              </w:rPr>
              <w:t xml:space="preserve"> (</w:t>
            </w:r>
            <w:r>
              <w:rPr>
                <w:sz w:val="16"/>
                <w:szCs w:val="16"/>
              </w:rPr>
              <w:t>48.6</w:t>
            </w:r>
            <w:r w:rsidRPr="007C392C">
              <w:rPr>
                <w:sz w:val="16"/>
                <w:szCs w:val="16"/>
              </w:rPr>
              <w:t>)</w:t>
            </w:r>
          </w:p>
        </w:tc>
        <w:tc>
          <w:tcPr>
            <w:tcW w:w="409" w:type="pct"/>
          </w:tcPr>
          <w:p w14:paraId="7CB1FDE7" w14:textId="77777777" w:rsidR="00E215BE" w:rsidRPr="007C392C" w:rsidRDefault="00E215BE" w:rsidP="00506F40">
            <w:pPr>
              <w:spacing w:after="0" w:line="240" w:lineRule="auto"/>
              <w:jc w:val="center"/>
              <w:rPr>
                <w:sz w:val="16"/>
                <w:szCs w:val="16"/>
              </w:rPr>
            </w:pPr>
            <w:r>
              <w:rPr>
                <w:sz w:val="16"/>
                <w:szCs w:val="16"/>
              </w:rPr>
              <w:t>52 (50.0)</w:t>
            </w:r>
          </w:p>
        </w:tc>
        <w:tc>
          <w:tcPr>
            <w:tcW w:w="409" w:type="pct"/>
          </w:tcPr>
          <w:p w14:paraId="536692CF" w14:textId="77777777" w:rsidR="00E215BE" w:rsidRPr="007C392C" w:rsidRDefault="00E215BE" w:rsidP="00506F40">
            <w:pPr>
              <w:spacing w:after="0" w:line="240" w:lineRule="auto"/>
              <w:jc w:val="center"/>
              <w:rPr>
                <w:sz w:val="16"/>
                <w:szCs w:val="16"/>
              </w:rPr>
            </w:pPr>
            <w:r>
              <w:rPr>
                <w:sz w:val="16"/>
                <w:szCs w:val="16"/>
              </w:rPr>
              <w:t>57 (100.0)</w:t>
            </w:r>
          </w:p>
        </w:tc>
        <w:tc>
          <w:tcPr>
            <w:tcW w:w="409" w:type="pct"/>
          </w:tcPr>
          <w:p w14:paraId="211AEDD6" w14:textId="77777777" w:rsidR="00E215BE" w:rsidRPr="007C392C" w:rsidRDefault="00E215BE" w:rsidP="00506F40">
            <w:pPr>
              <w:spacing w:after="0" w:line="240" w:lineRule="auto"/>
              <w:jc w:val="center"/>
              <w:rPr>
                <w:sz w:val="16"/>
                <w:szCs w:val="16"/>
              </w:rPr>
            </w:pPr>
            <w:r>
              <w:rPr>
                <w:sz w:val="16"/>
                <w:szCs w:val="16"/>
              </w:rPr>
              <w:t>171 (51.0)</w:t>
            </w:r>
          </w:p>
        </w:tc>
        <w:tc>
          <w:tcPr>
            <w:tcW w:w="136" w:type="pct"/>
          </w:tcPr>
          <w:p w14:paraId="2122EE08" w14:textId="77777777" w:rsidR="00E215BE" w:rsidRPr="007C392C" w:rsidRDefault="00E215BE" w:rsidP="00506F40">
            <w:pPr>
              <w:spacing w:after="0" w:line="240" w:lineRule="auto"/>
              <w:jc w:val="center"/>
              <w:rPr>
                <w:sz w:val="16"/>
                <w:szCs w:val="16"/>
              </w:rPr>
            </w:pPr>
            <w:r w:rsidRPr="007C392C">
              <w:rPr>
                <w:sz w:val="16"/>
                <w:szCs w:val="16"/>
              </w:rPr>
              <w:t>5</w:t>
            </w:r>
          </w:p>
        </w:tc>
        <w:tc>
          <w:tcPr>
            <w:tcW w:w="306" w:type="pct"/>
          </w:tcPr>
          <w:p w14:paraId="541260BA" w14:textId="663AFA38" w:rsidR="00E215BE" w:rsidRPr="00AE0242" w:rsidRDefault="00E215BE" w:rsidP="00506F40">
            <w:pPr>
              <w:spacing w:after="0" w:line="240" w:lineRule="auto"/>
              <w:jc w:val="center"/>
              <w:rPr>
                <w:b/>
                <w:sz w:val="16"/>
                <w:szCs w:val="16"/>
              </w:rPr>
            </w:pPr>
            <w:r w:rsidRPr="00AE0242">
              <w:rPr>
                <w:b/>
                <w:sz w:val="16"/>
                <w:szCs w:val="16"/>
              </w:rPr>
              <w:t>90.95</w:t>
            </w:r>
            <w:r w:rsidRPr="00AE0242">
              <w:rPr>
                <w:rFonts w:ascii="Aptos" w:hAnsi="Aptos"/>
                <w:sz w:val="16"/>
                <w:szCs w:val="16"/>
                <w:vertAlign w:val="superscript"/>
                <w:lang w:val="en-GB"/>
              </w:rPr>
              <w:t>†</w:t>
            </w:r>
          </w:p>
        </w:tc>
        <w:tc>
          <w:tcPr>
            <w:tcW w:w="268" w:type="pct"/>
          </w:tcPr>
          <w:p w14:paraId="12BEFA8C" w14:textId="7D5551E0" w:rsidR="00E215BE" w:rsidRPr="00AE0242" w:rsidRDefault="00B451EA" w:rsidP="00506F40">
            <w:pPr>
              <w:spacing w:after="0" w:line="240" w:lineRule="auto"/>
              <w:jc w:val="center"/>
              <w:rPr>
                <w:b/>
                <w:sz w:val="16"/>
                <w:szCs w:val="16"/>
              </w:rPr>
            </w:pPr>
            <w:r w:rsidRPr="00AE0242">
              <w:rPr>
                <w:b/>
                <w:sz w:val="16"/>
                <w:szCs w:val="16"/>
              </w:rPr>
              <w:t>.364</w:t>
            </w:r>
          </w:p>
        </w:tc>
        <w:tc>
          <w:tcPr>
            <w:tcW w:w="269" w:type="pct"/>
          </w:tcPr>
          <w:p w14:paraId="39856D7A" w14:textId="39913585" w:rsidR="00E215BE" w:rsidRPr="00AE0242" w:rsidRDefault="00E215BE" w:rsidP="00506F40">
            <w:pPr>
              <w:spacing w:after="0" w:line="240" w:lineRule="auto"/>
              <w:jc w:val="right"/>
              <w:rPr>
                <w:b/>
                <w:sz w:val="16"/>
                <w:szCs w:val="16"/>
              </w:rPr>
            </w:pPr>
            <w:r w:rsidRPr="00AE0242">
              <w:rPr>
                <w:b/>
                <w:sz w:val="16"/>
                <w:szCs w:val="16"/>
              </w:rPr>
              <w:t>&lt;.001</w:t>
            </w:r>
          </w:p>
        </w:tc>
      </w:tr>
      <w:tr w:rsidR="00E215BE" w:rsidRPr="007C392C" w14:paraId="428FE487" w14:textId="77777777" w:rsidTr="00D55340">
        <w:tc>
          <w:tcPr>
            <w:tcW w:w="1498" w:type="pct"/>
            <w:tcBorders>
              <w:bottom w:val="nil"/>
            </w:tcBorders>
          </w:tcPr>
          <w:p w14:paraId="142DF41C" w14:textId="4F81CDCA" w:rsidR="00E215BE" w:rsidRPr="007C392C" w:rsidRDefault="00E215BE" w:rsidP="00506F40">
            <w:pPr>
              <w:spacing w:after="0" w:line="240" w:lineRule="auto"/>
              <w:ind w:left="226"/>
              <w:rPr>
                <w:sz w:val="16"/>
                <w:szCs w:val="16"/>
              </w:rPr>
            </w:pPr>
            <w:r w:rsidRPr="007C392C">
              <w:rPr>
                <w:sz w:val="16"/>
                <w:szCs w:val="16"/>
              </w:rPr>
              <w:t>Education</w:t>
            </w:r>
            <w:r>
              <w:rPr>
                <w:sz w:val="16"/>
                <w:szCs w:val="16"/>
              </w:rPr>
              <w:t>al years</w:t>
            </w:r>
            <w:r w:rsidR="00576687">
              <w:rPr>
                <w:sz w:val="16"/>
                <w:szCs w:val="16"/>
              </w:rPr>
              <w:t xml:space="preserve"> [</w:t>
            </w:r>
            <w:proofErr w:type="gramStart"/>
            <w:r w:rsidR="00576687">
              <w:rPr>
                <w:sz w:val="16"/>
                <w:szCs w:val="16"/>
              </w:rPr>
              <w:t>mean</w:t>
            </w:r>
            <w:proofErr w:type="gramEnd"/>
            <w:r w:rsidR="00576687">
              <w:rPr>
                <w:sz w:val="16"/>
                <w:szCs w:val="16"/>
              </w:rPr>
              <w:t xml:space="preserve"> (SD) years]</w:t>
            </w:r>
          </w:p>
        </w:tc>
        <w:tc>
          <w:tcPr>
            <w:tcW w:w="408" w:type="pct"/>
            <w:tcBorders>
              <w:bottom w:val="nil"/>
            </w:tcBorders>
          </w:tcPr>
          <w:p w14:paraId="41FA9C4E" w14:textId="77777777" w:rsidR="00E215BE" w:rsidRPr="007C392C" w:rsidRDefault="00E215BE" w:rsidP="00506F40">
            <w:pPr>
              <w:spacing w:after="0" w:line="240" w:lineRule="auto"/>
              <w:jc w:val="center"/>
              <w:rPr>
                <w:sz w:val="16"/>
                <w:szCs w:val="16"/>
              </w:rPr>
            </w:pPr>
            <w:r>
              <w:rPr>
                <w:sz w:val="16"/>
                <w:szCs w:val="16"/>
              </w:rPr>
              <w:t>10.6 (2.0)</w:t>
            </w:r>
          </w:p>
        </w:tc>
        <w:tc>
          <w:tcPr>
            <w:tcW w:w="479" w:type="pct"/>
            <w:tcBorders>
              <w:bottom w:val="nil"/>
            </w:tcBorders>
          </w:tcPr>
          <w:p w14:paraId="464B36C6" w14:textId="77777777" w:rsidR="00E215BE" w:rsidRPr="007C392C" w:rsidRDefault="00E215BE" w:rsidP="00506F40">
            <w:pPr>
              <w:spacing w:after="0" w:line="240" w:lineRule="auto"/>
              <w:jc w:val="center"/>
              <w:rPr>
                <w:sz w:val="16"/>
                <w:szCs w:val="16"/>
              </w:rPr>
            </w:pPr>
            <w:r>
              <w:rPr>
                <w:sz w:val="16"/>
                <w:szCs w:val="16"/>
              </w:rPr>
              <w:t>10.6 (1.8)</w:t>
            </w:r>
          </w:p>
        </w:tc>
        <w:tc>
          <w:tcPr>
            <w:tcW w:w="409" w:type="pct"/>
            <w:tcBorders>
              <w:bottom w:val="nil"/>
            </w:tcBorders>
          </w:tcPr>
          <w:p w14:paraId="4E812CFC" w14:textId="77777777" w:rsidR="00E215BE" w:rsidRPr="007C392C" w:rsidRDefault="00E215BE" w:rsidP="00506F40">
            <w:pPr>
              <w:spacing w:after="0" w:line="240" w:lineRule="auto"/>
              <w:jc w:val="center"/>
              <w:rPr>
                <w:sz w:val="16"/>
                <w:szCs w:val="16"/>
              </w:rPr>
            </w:pPr>
            <w:r>
              <w:rPr>
                <w:sz w:val="16"/>
                <w:szCs w:val="16"/>
              </w:rPr>
              <w:t>11.6 (1.6)</w:t>
            </w:r>
          </w:p>
        </w:tc>
        <w:tc>
          <w:tcPr>
            <w:tcW w:w="409" w:type="pct"/>
            <w:tcBorders>
              <w:bottom w:val="nil"/>
            </w:tcBorders>
          </w:tcPr>
          <w:p w14:paraId="4CA79E55" w14:textId="77777777" w:rsidR="00E215BE" w:rsidRPr="007C392C" w:rsidRDefault="00E215BE" w:rsidP="00506F40">
            <w:pPr>
              <w:spacing w:after="0" w:line="240" w:lineRule="auto"/>
              <w:jc w:val="center"/>
              <w:rPr>
                <w:sz w:val="16"/>
                <w:szCs w:val="16"/>
              </w:rPr>
            </w:pPr>
            <w:r>
              <w:rPr>
                <w:sz w:val="16"/>
                <w:szCs w:val="16"/>
              </w:rPr>
              <w:t>10.8 (1.7)</w:t>
            </w:r>
          </w:p>
        </w:tc>
        <w:tc>
          <w:tcPr>
            <w:tcW w:w="409" w:type="pct"/>
            <w:tcBorders>
              <w:bottom w:val="nil"/>
            </w:tcBorders>
          </w:tcPr>
          <w:p w14:paraId="5571F41A" w14:textId="77777777" w:rsidR="00E215BE" w:rsidRPr="007C392C" w:rsidRDefault="00E215BE" w:rsidP="00506F40">
            <w:pPr>
              <w:spacing w:after="0" w:line="240" w:lineRule="auto"/>
              <w:jc w:val="center"/>
              <w:rPr>
                <w:sz w:val="16"/>
                <w:szCs w:val="16"/>
              </w:rPr>
            </w:pPr>
            <w:r>
              <w:rPr>
                <w:sz w:val="16"/>
                <w:szCs w:val="16"/>
              </w:rPr>
              <w:t>11.2 (1.7)</w:t>
            </w:r>
          </w:p>
        </w:tc>
        <w:tc>
          <w:tcPr>
            <w:tcW w:w="409" w:type="pct"/>
            <w:tcBorders>
              <w:bottom w:val="nil"/>
            </w:tcBorders>
          </w:tcPr>
          <w:p w14:paraId="0FAE5F64" w14:textId="77777777" w:rsidR="00E215BE" w:rsidRPr="007C392C" w:rsidRDefault="00E215BE" w:rsidP="00506F40">
            <w:pPr>
              <w:spacing w:after="0" w:line="240" w:lineRule="auto"/>
              <w:jc w:val="center"/>
              <w:rPr>
                <w:sz w:val="16"/>
                <w:szCs w:val="16"/>
              </w:rPr>
            </w:pPr>
            <w:r>
              <w:rPr>
                <w:sz w:val="16"/>
                <w:szCs w:val="16"/>
              </w:rPr>
              <w:t>12.2 (1.3)</w:t>
            </w:r>
          </w:p>
        </w:tc>
        <w:tc>
          <w:tcPr>
            <w:tcW w:w="136" w:type="pct"/>
            <w:tcBorders>
              <w:bottom w:val="nil"/>
            </w:tcBorders>
          </w:tcPr>
          <w:p w14:paraId="2F8E3FEB" w14:textId="77777777" w:rsidR="00E215BE" w:rsidRPr="007C392C" w:rsidRDefault="00E215BE" w:rsidP="00506F40">
            <w:pPr>
              <w:spacing w:after="0" w:line="240" w:lineRule="auto"/>
              <w:jc w:val="center"/>
              <w:rPr>
                <w:sz w:val="16"/>
                <w:szCs w:val="16"/>
              </w:rPr>
            </w:pPr>
            <w:r>
              <w:rPr>
                <w:sz w:val="16"/>
                <w:szCs w:val="16"/>
              </w:rPr>
              <w:t>5</w:t>
            </w:r>
          </w:p>
        </w:tc>
        <w:tc>
          <w:tcPr>
            <w:tcW w:w="306" w:type="pct"/>
            <w:tcBorders>
              <w:bottom w:val="nil"/>
            </w:tcBorders>
          </w:tcPr>
          <w:p w14:paraId="7F36E3DF" w14:textId="77777777" w:rsidR="00E215BE" w:rsidRPr="00AE0242" w:rsidRDefault="00E215BE" w:rsidP="00506F40">
            <w:pPr>
              <w:spacing w:after="0" w:line="240" w:lineRule="auto"/>
              <w:jc w:val="center"/>
              <w:rPr>
                <w:b/>
                <w:sz w:val="16"/>
                <w:szCs w:val="16"/>
              </w:rPr>
            </w:pPr>
            <w:r w:rsidRPr="00AE0242">
              <w:rPr>
                <w:b/>
                <w:sz w:val="16"/>
                <w:szCs w:val="16"/>
              </w:rPr>
              <w:t>26.00</w:t>
            </w:r>
            <w:r w:rsidRPr="00AE0242">
              <w:rPr>
                <w:sz w:val="16"/>
                <w:szCs w:val="16"/>
                <w:vertAlign w:val="superscript"/>
                <w:lang w:val="en-GB"/>
              </w:rPr>
              <w:t>‡</w:t>
            </w:r>
          </w:p>
        </w:tc>
        <w:tc>
          <w:tcPr>
            <w:tcW w:w="268" w:type="pct"/>
            <w:tcBorders>
              <w:bottom w:val="nil"/>
            </w:tcBorders>
          </w:tcPr>
          <w:p w14:paraId="3775D367" w14:textId="7BF20E21" w:rsidR="00E215BE" w:rsidRPr="00AE0242" w:rsidRDefault="00B451EA" w:rsidP="00506F40">
            <w:pPr>
              <w:spacing w:after="0" w:line="240" w:lineRule="auto"/>
              <w:jc w:val="center"/>
              <w:rPr>
                <w:b/>
                <w:sz w:val="16"/>
                <w:szCs w:val="16"/>
              </w:rPr>
            </w:pPr>
            <w:r w:rsidRPr="00AE0242">
              <w:rPr>
                <w:b/>
                <w:sz w:val="16"/>
                <w:szCs w:val="16"/>
              </w:rPr>
              <w:t>.168</w:t>
            </w:r>
          </w:p>
        </w:tc>
        <w:tc>
          <w:tcPr>
            <w:tcW w:w="269" w:type="pct"/>
            <w:tcBorders>
              <w:bottom w:val="nil"/>
            </w:tcBorders>
          </w:tcPr>
          <w:p w14:paraId="2499FD1C" w14:textId="5BE691D7" w:rsidR="00E215BE" w:rsidRPr="00AE0242" w:rsidRDefault="00E215BE" w:rsidP="00506F40">
            <w:pPr>
              <w:spacing w:after="0" w:line="240" w:lineRule="auto"/>
              <w:jc w:val="right"/>
              <w:rPr>
                <w:b/>
                <w:sz w:val="16"/>
                <w:szCs w:val="16"/>
              </w:rPr>
            </w:pPr>
            <w:r w:rsidRPr="00AE0242">
              <w:rPr>
                <w:b/>
                <w:sz w:val="16"/>
                <w:szCs w:val="16"/>
              </w:rPr>
              <w:t>&lt;.001</w:t>
            </w:r>
          </w:p>
        </w:tc>
      </w:tr>
      <w:tr w:rsidR="00E215BE" w:rsidRPr="007C392C" w14:paraId="4E699CC7" w14:textId="77777777" w:rsidTr="00D55340">
        <w:tc>
          <w:tcPr>
            <w:tcW w:w="1498" w:type="pct"/>
            <w:tcBorders>
              <w:top w:val="nil"/>
              <w:bottom w:val="single" w:sz="4" w:space="0" w:color="auto"/>
            </w:tcBorders>
          </w:tcPr>
          <w:p w14:paraId="253EE237" w14:textId="77777777" w:rsidR="00E215BE" w:rsidRPr="007C392C" w:rsidRDefault="00E215BE" w:rsidP="00506F40">
            <w:pPr>
              <w:spacing w:after="0" w:line="240" w:lineRule="auto"/>
              <w:ind w:left="226"/>
              <w:rPr>
                <w:sz w:val="16"/>
                <w:szCs w:val="16"/>
              </w:rPr>
            </w:pPr>
            <w:r>
              <w:rPr>
                <w:sz w:val="16"/>
                <w:szCs w:val="16"/>
              </w:rPr>
              <w:t>Body-Mass-Index [mean (SD) kg/m</w:t>
            </w:r>
            <w:r w:rsidRPr="002D49A5">
              <w:rPr>
                <w:sz w:val="16"/>
                <w:szCs w:val="16"/>
                <w:vertAlign w:val="superscript"/>
              </w:rPr>
              <w:t>2</w:t>
            </w:r>
            <w:r>
              <w:rPr>
                <w:sz w:val="16"/>
                <w:szCs w:val="16"/>
              </w:rPr>
              <w:t>]</w:t>
            </w:r>
          </w:p>
        </w:tc>
        <w:tc>
          <w:tcPr>
            <w:tcW w:w="408" w:type="pct"/>
            <w:tcBorders>
              <w:top w:val="nil"/>
              <w:bottom w:val="single" w:sz="4" w:space="0" w:color="auto"/>
            </w:tcBorders>
          </w:tcPr>
          <w:p w14:paraId="78792348" w14:textId="77777777" w:rsidR="00E215BE" w:rsidRPr="007C392C" w:rsidRDefault="00E215BE" w:rsidP="00506F40">
            <w:pPr>
              <w:spacing w:after="0" w:line="240" w:lineRule="auto"/>
              <w:jc w:val="center"/>
              <w:rPr>
                <w:sz w:val="16"/>
                <w:szCs w:val="16"/>
              </w:rPr>
            </w:pPr>
            <w:r>
              <w:rPr>
                <w:sz w:val="16"/>
                <w:szCs w:val="16"/>
              </w:rPr>
              <w:t>24.9 (4.2)</w:t>
            </w:r>
          </w:p>
        </w:tc>
        <w:tc>
          <w:tcPr>
            <w:tcW w:w="479" w:type="pct"/>
            <w:tcBorders>
              <w:top w:val="nil"/>
              <w:bottom w:val="single" w:sz="4" w:space="0" w:color="auto"/>
            </w:tcBorders>
          </w:tcPr>
          <w:p w14:paraId="5A4B700D" w14:textId="77777777" w:rsidR="00E215BE" w:rsidRPr="007C392C" w:rsidRDefault="00E215BE" w:rsidP="00506F40">
            <w:pPr>
              <w:spacing w:after="0" w:line="240" w:lineRule="auto"/>
              <w:jc w:val="center"/>
              <w:rPr>
                <w:sz w:val="16"/>
                <w:szCs w:val="16"/>
              </w:rPr>
            </w:pPr>
            <w:r>
              <w:rPr>
                <w:sz w:val="16"/>
                <w:szCs w:val="16"/>
              </w:rPr>
              <w:t>25.1 (4.3)</w:t>
            </w:r>
          </w:p>
        </w:tc>
        <w:tc>
          <w:tcPr>
            <w:tcW w:w="409" w:type="pct"/>
            <w:tcBorders>
              <w:top w:val="nil"/>
              <w:bottom w:val="single" w:sz="4" w:space="0" w:color="auto"/>
            </w:tcBorders>
          </w:tcPr>
          <w:p w14:paraId="1B1675F8" w14:textId="77777777" w:rsidR="00E215BE" w:rsidRPr="007C392C" w:rsidRDefault="00E215BE" w:rsidP="00506F40">
            <w:pPr>
              <w:spacing w:after="0" w:line="240" w:lineRule="auto"/>
              <w:jc w:val="center"/>
              <w:rPr>
                <w:sz w:val="16"/>
                <w:szCs w:val="16"/>
              </w:rPr>
            </w:pPr>
            <w:r>
              <w:rPr>
                <w:sz w:val="16"/>
                <w:szCs w:val="16"/>
              </w:rPr>
              <w:t>25.6 (3.6)</w:t>
            </w:r>
          </w:p>
        </w:tc>
        <w:tc>
          <w:tcPr>
            <w:tcW w:w="409" w:type="pct"/>
            <w:tcBorders>
              <w:top w:val="nil"/>
              <w:bottom w:val="single" w:sz="4" w:space="0" w:color="auto"/>
            </w:tcBorders>
          </w:tcPr>
          <w:p w14:paraId="47B87D5D" w14:textId="77777777" w:rsidR="00E215BE" w:rsidRPr="007C392C" w:rsidRDefault="00E215BE" w:rsidP="00506F40">
            <w:pPr>
              <w:spacing w:after="0" w:line="240" w:lineRule="auto"/>
              <w:jc w:val="center"/>
              <w:rPr>
                <w:sz w:val="16"/>
                <w:szCs w:val="16"/>
              </w:rPr>
            </w:pPr>
            <w:r>
              <w:rPr>
                <w:sz w:val="16"/>
                <w:szCs w:val="16"/>
              </w:rPr>
              <w:t>24.7 (4.6)</w:t>
            </w:r>
          </w:p>
        </w:tc>
        <w:tc>
          <w:tcPr>
            <w:tcW w:w="409" w:type="pct"/>
            <w:tcBorders>
              <w:top w:val="nil"/>
              <w:bottom w:val="single" w:sz="4" w:space="0" w:color="auto"/>
            </w:tcBorders>
          </w:tcPr>
          <w:p w14:paraId="0BAE4390" w14:textId="77777777" w:rsidR="00E215BE" w:rsidRPr="007C392C" w:rsidRDefault="00E215BE" w:rsidP="00506F40">
            <w:pPr>
              <w:spacing w:after="0" w:line="240" w:lineRule="auto"/>
              <w:jc w:val="center"/>
              <w:rPr>
                <w:sz w:val="16"/>
                <w:szCs w:val="16"/>
              </w:rPr>
            </w:pPr>
            <w:r>
              <w:rPr>
                <w:sz w:val="16"/>
                <w:szCs w:val="16"/>
              </w:rPr>
              <w:t>24.2 (5.0)</w:t>
            </w:r>
          </w:p>
        </w:tc>
        <w:tc>
          <w:tcPr>
            <w:tcW w:w="409" w:type="pct"/>
            <w:tcBorders>
              <w:top w:val="nil"/>
              <w:bottom w:val="single" w:sz="4" w:space="0" w:color="auto"/>
            </w:tcBorders>
          </w:tcPr>
          <w:p w14:paraId="37629892" w14:textId="77777777" w:rsidR="00E215BE" w:rsidRPr="007C392C" w:rsidRDefault="00E215BE" w:rsidP="00506F40">
            <w:pPr>
              <w:spacing w:after="0" w:line="240" w:lineRule="auto"/>
              <w:jc w:val="center"/>
              <w:rPr>
                <w:sz w:val="16"/>
                <w:szCs w:val="16"/>
              </w:rPr>
            </w:pPr>
            <w:r>
              <w:rPr>
                <w:sz w:val="16"/>
                <w:szCs w:val="16"/>
              </w:rPr>
              <w:t>23.2 (3.3)</w:t>
            </w:r>
          </w:p>
        </w:tc>
        <w:tc>
          <w:tcPr>
            <w:tcW w:w="136" w:type="pct"/>
            <w:tcBorders>
              <w:top w:val="nil"/>
              <w:bottom w:val="single" w:sz="4" w:space="0" w:color="auto"/>
            </w:tcBorders>
          </w:tcPr>
          <w:p w14:paraId="5C83E7CA" w14:textId="77777777" w:rsidR="00E215BE" w:rsidRPr="007C392C" w:rsidRDefault="00E215BE" w:rsidP="00506F40">
            <w:pPr>
              <w:spacing w:after="0" w:line="240" w:lineRule="auto"/>
              <w:jc w:val="center"/>
              <w:rPr>
                <w:sz w:val="16"/>
                <w:szCs w:val="16"/>
              </w:rPr>
            </w:pPr>
            <w:r>
              <w:rPr>
                <w:sz w:val="16"/>
                <w:szCs w:val="16"/>
              </w:rPr>
              <w:t>5</w:t>
            </w:r>
          </w:p>
        </w:tc>
        <w:tc>
          <w:tcPr>
            <w:tcW w:w="306" w:type="pct"/>
            <w:tcBorders>
              <w:top w:val="nil"/>
              <w:bottom w:val="single" w:sz="4" w:space="0" w:color="auto"/>
            </w:tcBorders>
          </w:tcPr>
          <w:p w14:paraId="4B60068D" w14:textId="77777777" w:rsidR="00E215BE" w:rsidRPr="00AE0242" w:rsidRDefault="00E215BE" w:rsidP="00506F40">
            <w:pPr>
              <w:spacing w:after="0" w:line="240" w:lineRule="auto"/>
              <w:jc w:val="center"/>
              <w:rPr>
                <w:b/>
                <w:sz w:val="16"/>
                <w:szCs w:val="16"/>
              </w:rPr>
            </w:pPr>
            <w:r w:rsidRPr="00AE0242">
              <w:rPr>
                <w:b/>
                <w:sz w:val="16"/>
                <w:szCs w:val="16"/>
              </w:rPr>
              <w:t>5.75</w:t>
            </w:r>
            <w:r w:rsidRPr="00AE0242">
              <w:rPr>
                <w:sz w:val="16"/>
                <w:szCs w:val="16"/>
                <w:vertAlign w:val="superscript"/>
                <w:lang w:val="en-GB"/>
              </w:rPr>
              <w:t>‡</w:t>
            </w:r>
          </w:p>
        </w:tc>
        <w:tc>
          <w:tcPr>
            <w:tcW w:w="268" w:type="pct"/>
            <w:tcBorders>
              <w:top w:val="nil"/>
              <w:bottom w:val="single" w:sz="4" w:space="0" w:color="auto"/>
            </w:tcBorders>
          </w:tcPr>
          <w:p w14:paraId="600E3C01" w14:textId="0AB573F2" w:rsidR="00E215BE" w:rsidRPr="00AE0242" w:rsidRDefault="00B451EA" w:rsidP="00506F40">
            <w:pPr>
              <w:spacing w:after="0" w:line="240" w:lineRule="auto"/>
              <w:jc w:val="center"/>
              <w:rPr>
                <w:b/>
                <w:sz w:val="16"/>
                <w:szCs w:val="16"/>
              </w:rPr>
            </w:pPr>
            <w:r w:rsidRPr="00AE0242">
              <w:rPr>
                <w:b/>
                <w:sz w:val="16"/>
                <w:szCs w:val="16"/>
              </w:rPr>
              <w:t>.043</w:t>
            </w:r>
          </w:p>
        </w:tc>
        <w:tc>
          <w:tcPr>
            <w:tcW w:w="269" w:type="pct"/>
            <w:tcBorders>
              <w:top w:val="nil"/>
              <w:bottom w:val="single" w:sz="4" w:space="0" w:color="auto"/>
            </w:tcBorders>
          </w:tcPr>
          <w:p w14:paraId="0DD563FD" w14:textId="267E8DAF" w:rsidR="00E215BE" w:rsidRPr="00AE0242" w:rsidRDefault="00E215BE" w:rsidP="00506F40">
            <w:pPr>
              <w:spacing w:after="0" w:line="240" w:lineRule="auto"/>
              <w:jc w:val="right"/>
              <w:rPr>
                <w:b/>
                <w:sz w:val="16"/>
                <w:szCs w:val="16"/>
              </w:rPr>
            </w:pPr>
            <w:r w:rsidRPr="00AE0242">
              <w:rPr>
                <w:b/>
                <w:sz w:val="16"/>
                <w:szCs w:val="16"/>
              </w:rPr>
              <w:t>&lt;.001</w:t>
            </w:r>
          </w:p>
        </w:tc>
      </w:tr>
      <w:tr w:rsidR="00CB62DC" w:rsidRPr="007C392C" w14:paraId="1FA0FE86" w14:textId="77777777" w:rsidTr="00D55340">
        <w:trPr>
          <w:trHeight w:val="227"/>
        </w:trPr>
        <w:tc>
          <w:tcPr>
            <w:tcW w:w="5000" w:type="pct"/>
            <w:gridSpan w:val="11"/>
            <w:tcBorders>
              <w:top w:val="single" w:sz="4" w:space="0" w:color="auto"/>
            </w:tcBorders>
          </w:tcPr>
          <w:p w14:paraId="51400231" w14:textId="30485613" w:rsidR="00CB62DC" w:rsidRPr="0094316A" w:rsidRDefault="00CB62DC" w:rsidP="00506F40">
            <w:pPr>
              <w:spacing w:after="0" w:line="240" w:lineRule="auto"/>
              <w:ind w:left="362" w:hanging="284"/>
              <w:rPr>
                <w:b/>
                <w:sz w:val="16"/>
                <w:szCs w:val="16"/>
              </w:rPr>
            </w:pPr>
            <w:r w:rsidRPr="0094316A">
              <w:rPr>
                <w:b/>
                <w:sz w:val="16"/>
                <w:szCs w:val="16"/>
              </w:rPr>
              <w:t>Substance Use</w:t>
            </w:r>
            <w:r w:rsidR="00506F40">
              <w:rPr>
                <w:b/>
                <w:sz w:val="16"/>
                <w:szCs w:val="16"/>
              </w:rPr>
              <w:t xml:space="preserve"> </w:t>
            </w:r>
            <w:r w:rsidR="00506F40" w:rsidRPr="00506F40">
              <w:rPr>
                <w:b/>
                <w:sz w:val="16"/>
                <w:szCs w:val="16"/>
              </w:rPr>
              <w:t>[mean (SD)]</w:t>
            </w:r>
          </w:p>
        </w:tc>
      </w:tr>
      <w:tr w:rsidR="00E215BE" w:rsidRPr="007C392C" w14:paraId="3C6E0DAA" w14:textId="77777777" w:rsidTr="00D55340">
        <w:tc>
          <w:tcPr>
            <w:tcW w:w="1498" w:type="pct"/>
            <w:tcBorders>
              <w:bottom w:val="nil"/>
            </w:tcBorders>
          </w:tcPr>
          <w:p w14:paraId="7E5123A8" w14:textId="1EA1C88C" w:rsidR="00E215BE" w:rsidRDefault="00E215BE" w:rsidP="00506F40">
            <w:pPr>
              <w:spacing w:after="0" w:line="240" w:lineRule="auto"/>
              <w:ind w:left="226"/>
              <w:rPr>
                <w:sz w:val="16"/>
                <w:szCs w:val="16"/>
              </w:rPr>
            </w:pPr>
            <w:r>
              <w:rPr>
                <w:sz w:val="16"/>
                <w:szCs w:val="16"/>
              </w:rPr>
              <w:t>No. cigarettes / day</w:t>
            </w:r>
          </w:p>
        </w:tc>
        <w:tc>
          <w:tcPr>
            <w:tcW w:w="408" w:type="pct"/>
            <w:tcBorders>
              <w:bottom w:val="nil"/>
            </w:tcBorders>
          </w:tcPr>
          <w:p w14:paraId="09D1E117" w14:textId="77777777" w:rsidR="00E215BE" w:rsidRDefault="00E215BE" w:rsidP="00506F40">
            <w:pPr>
              <w:spacing w:after="0" w:line="240" w:lineRule="auto"/>
              <w:jc w:val="center"/>
              <w:rPr>
                <w:sz w:val="16"/>
                <w:szCs w:val="16"/>
              </w:rPr>
            </w:pPr>
            <w:r>
              <w:rPr>
                <w:sz w:val="16"/>
                <w:szCs w:val="16"/>
              </w:rPr>
              <w:t>12.9 (13.0)</w:t>
            </w:r>
          </w:p>
        </w:tc>
        <w:tc>
          <w:tcPr>
            <w:tcW w:w="479" w:type="pct"/>
            <w:tcBorders>
              <w:bottom w:val="nil"/>
            </w:tcBorders>
          </w:tcPr>
          <w:p w14:paraId="53B4E8F9" w14:textId="77777777" w:rsidR="00E215BE" w:rsidRDefault="00E215BE" w:rsidP="00506F40">
            <w:pPr>
              <w:spacing w:after="0" w:line="240" w:lineRule="auto"/>
              <w:jc w:val="center"/>
              <w:rPr>
                <w:sz w:val="16"/>
                <w:szCs w:val="16"/>
              </w:rPr>
            </w:pPr>
            <w:r>
              <w:rPr>
                <w:sz w:val="16"/>
                <w:szCs w:val="16"/>
              </w:rPr>
              <w:t>12.9 (11.7)</w:t>
            </w:r>
          </w:p>
        </w:tc>
        <w:tc>
          <w:tcPr>
            <w:tcW w:w="409" w:type="pct"/>
            <w:tcBorders>
              <w:bottom w:val="nil"/>
            </w:tcBorders>
          </w:tcPr>
          <w:p w14:paraId="5E5A8C72" w14:textId="77777777" w:rsidR="00E215BE" w:rsidRDefault="00E215BE" w:rsidP="00506F40">
            <w:pPr>
              <w:spacing w:after="0" w:line="240" w:lineRule="auto"/>
              <w:jc w:val="center"/>
              <w:rPr>
                <w:sz w:val="16"/>
                <w:szCs w:val="16"/>
              </w:rPr>
            </w:pPr>
            <w:r>
              <w:rPr>
                <w:sz w:val="16"/>
                <w:szCs w:val="16"/>
              </w:rPr>
              <w:t>NA</w:t>
            </w:r>
          </w:p>
        </w:tc>
        <w:tc>
          <w:tcPr>
            <w:tcW w:w="409" w:type="pct"/>
            <w:tcBorders>
              <w:bottom w:val="nil"/>
            </w:tcBorders>
          </w:tcPr>
          <w:p w14:paraId="52CAD225" w14:textId="77777777" w:rsidR="00E215BE" w:rsidRDefault="00E215BE" w:rsidP="00506F40">
            <w:pPr>
              <w:spacing w:after="0" w:line="240" w:lineRule="auto"/>
              <w:jc w:val="center"/>
              <w:rPr>
                <w:sz w:val="16"/>
                <w:szCs w:val="16"/>
              </w:rPr>
            </w:pPr>
            <w:r>
              <w:rPr>
                <w:sz w:val="16"/>
                <w:szCs w:val="16"/>
              </w:rPr>
              <w:t>9.71 (13.4)</w:t>
            </w:r>
          </w:p>
        </w:tc>
        <w:tc>
          <w:tcPr>
            <w:tcW w:w="409" w:type="pct"/>
            <w:tcBorders>
              <w:bottom w:val="nil"/>
            </w:tcBorders>
          </w:tcPr>
          <w:p w14:paraId="49ECC263" w14:textId="77777777" w:rsidR="00E215BE" w:rsidRDefault="00E215BE" w:rsidP="00506F40">
            <w:pPr>
              <w:spacing w:after="0" w:line="240" w:lineRule="auto"/>
              <w:jc w:val="center"/>
              <w:rPr>
                <w:sz w:val="16"/>
                <w:szCs w:val="16"/>
              </w:rPr>
            </w:pPr>
            <w:r>
              <w:rPr>
                <w:sz w:val="16"/>
                <w:szCs w:val="16"/>
              </w:rPr>
              <w:t>NA</w:t>
            </w:r>
          </w:p>
        </w:tc>
        <w:tc>
          <w:tcPr>
            <w:tcW w:w="409" w:type="pct"/>
            <w:tcBorders>
              <w:bottom w:val="nil"/>
            </w:tcBorders>
          </w:tcPr>
          <w:p w14:paraId="1AEA2DDA" w14:textId="77777777" w:rsidR="00E215BE" w:rsidRDefault="00E215BE" w:rsidP="00506F40">
            <w:pPr>
              <w:spacing w:after="0" w:line="240" w:lineRule="auto"/>
              <w:jc w:val="center"/>
              <w:rPr>
                <w:sz w:val="16"/>
                <w:szCs w:val="16"/>
              </w:rPr>
            </w:pPr>
            <w:r>
              <w:rPr>
                <w:sz w:val="16"/>
                <w:szCs w:val="16"/>
              </w:rPr>
              <w:t>5.2 (8.8)</w:t>
            </w:r>
          </w:p>
        </w:tc>
        <w:tc>
          <w:tcPr>
            <w:tcW w:w="136" w:type="pct"/>
            <w:tcBorders>
              <w:bottom w:val="nil"/>
            </w:tcBorders>
          </w:tcPr>
          <w:p w14:paraId="24EDCE87" w14:textId="77777777" w:rsidR="00E215BE" w:rsidRDefault="00E215BE" w:rsidP="00506F40">
            <w:pPr>
              <w:spacing w:after="0" w:line="240" w:lineRule="auto"/>
              <w:jc w:val="center"/>
              <w:rPr>
                <w:sz w:val="16"/>
                <w:szCs w:val="16"/>
              </w:rPr>
            </w:pPr>
            <w:r>
              <w:rPr>
                <w:sz w:val="16"/>
                <w:szCs w:val="16"/>
              </w:rPr>
              <w:t>2</w:t>
            </w:r>
          </w:p>
        </w:tc>
        <w:tc>
          <w:tcPr>
            <w:tcW w:w="306" w:type="pct"/>
            <w:tcBorders>
              <w:bottom w:val="nil"/>
            </w:tcBorders>
          </w:tcPr>
          <w:p w14:paraId="5218CBB6" w14:textId="0DA68DD3" w:rsidR="00E215BE" w:rsidRPr="00AE0242" w:rsidRDefault="00B451EA" w:rsidP="00506F40">
            <w:pPr>
              <w:spacing w:after="0" w:line="240" w:lineRule="auto"/>
              <w:jc w:val="center"/>
              <w:rPr>
                <w:b/>
                <w:sz w:val="16"/>
                <w:szCs w:val="16"/>
              </w:rPr>
            </w:pPr>
            <w:r w:rsidRPr="00AE0242">
              <w:rPr>
                <w:b/>
                <w:sz w:val="16"/>
                <w:szCs w:val="16"/>
              </w:rPr>
              <w:t>9.</w:t>
            </w:r>
            <w:r w:rsidR="00E215BE" w:rsidRPr="00AE0242">
              <w:rPr>
                <w:b/>
                <w:sz w:val="16"/>
                <w:szCs w:val="16"/>
              </w:rPr>
              <w:t>1</w:t>
            </w:r>
            <w:r w:rsidRPr="00AE0242">
              <w:rPr>
                <w:b/>
                <w:sz w:val="16"/>
                <w:szCs w:val="16"/>
              </w:rPr>
              <w:t>0</w:t>
            </w:r>
            <w:r w:rsidRPr="00AE0242">
              <w:rPr>
                <w:sz w:val="16"/>
                <w:szCs w:val="16"/>
                <w:vertAlign w:val="superscript"/>
                <w:lang w:val="en-GB"/>
              </w:rPr>
              <w:t>‡</w:t>
            </w:r>
          </w:p>
        </w:tc>
        <w:tc>
          <w:tcPr>
            <w:tcW w:w="268" w:type="pct"/>
            <w:tcBorders>
              <w:bottom w:val="nil"/>
            </w:tcBorders>
          </w:tcPr>
          <w:p w14:paraId="3554A9CC" w14:textId="5F88524B" w:rsidR="00E215BE" w:rsidRPr="00AE0242" w:rsidRDefault="00B451EA" w:rsidP="00506F40">
            <w:pPr>
              <w:spacing w:after="0" w:line="240" w:lineRule="auto"/>
              <w:jc w:val="center"/>
              <w:rPr>
                <w:b/>
                <w:sz w:val="16"/>
                <w:szCs w:val="16"/>
              </w:rPr>
            </w:pPr>
            <w:r w:rsidRPr="00AE0242">
              <w:rPr>
                <w:b/>
                <w:sz w:val="16"/>
                <w:szCs w:val="16"/>
              </w:rPr>
              <w:t>.073</w:t>
            </w:r>
          </w:p>
        </w:tc>
        <w:tc>
          <w:tcPr>
            <w:tcW w:w="269" w:type="pct"/>
            <w:tcBorders>
              <w:bottom w:val="nil"/>
            </w:tcBorders>
          </w:tcPr>
          <w:p w14:paraId="26FFBFCE" w14:textId="20BAB23E" w:rsidR="00E215BE" w:rsidRPr="00AE0242" w:rsidRDefault="00E215BE" w:rsidP="00506F40">
            <w:pPr>
              <w:spacing w:after="0" w:line="240" w:lineRule="auto"/>
              <w:jc w:val="right"/>
              <w:rPr>
                <w:b/>
                <w:sz w:val="16"/>
                <w:szCs w:val="16"/>
              </w:rPr>
            </w:pPr>
            <w:r w:rsidRPr="00AE0242">
              <w:rPr>
                <w:b/>
                <w:sz w:val="16"/>
                <w:szCs w:val="16"/>
              </w:rPr>
              <w:t>&lt;.001</w:t>
            </w:r>
          </w:p>
        </w:tc>
      </w:tr>
      <w:tr w:rsidR="00E215BE" w:rsidRPr="007C392C" w14:paraId="3ADDE595" w14:textId="77777777" w:rsidTr="00D55340">
        <w:tc>
          <w:tcPr>
            <w:tcW w:w="1498" w:type="pct"/>
            <w:tcBorders>
              <w:top w:val="nil"/>
              <w:bottom w:val="single" w:sz="4" w:space="0" w:color="auto"/>
            </w:tcBorders>
          </w:tcPr>
          <w:p w14:paraId="650F05B4" w14:textId="09EAD149" w:rsidR="00E215BE" w:rsidRDefault="00E215BE" w:rsidP="00506F40">
            <w:pPr>
              <w:spacing w:after="0" w:line="240" w:lineRule="auto"/>
              <w:ind w:left="226"/>
              <w:rPr>
                <w:sz w:val="16"/>
                <w:szCs w:val="16"/>
              </w:rPr>
            </w:pPr>
            <w:r w:rsidRPr="00257285">
              <w:rPr>
                <w:sz w:val="16"/>
                <w:szCs w:val="16"/>
              </w:rPr>
              <w:t>Alcohol consumption [g/day]</w:t>
            </w:r>
          </w:p>
        </w:tc>
        <w:tc>
          <w:tcPr>
            <w:tcW w:w="408" w:type="pct"/>
            <w:tcBorders>
              <w:top w:val="nil"/>
              <w:bottom w:val="single" w:sz="4" w:space="0" w:color="auto"/>
            </w:tcBorders>
          </w:tcPr>
          <w:p w14:paraId="0C5AA728" w14:textId="77777777" w:rsidR="00E215BE" w:rsidRDefault="00E215BE" w:rsidP="00506F40">
            <w:pPr>
              <w:spacing w:after="0" w:line="240" w:lineRule="auto"/>
              <w:jc w:val="center"/>
              <w:rPr>
                <w:sz w:val="16"/>
                <w:szCs w:val="16"/>
              </w:rPr>
            </w:pPr>
            <w:r>
              <w:rPr>
                <w:sz w:val="16"/>
                <w:szCs w:val="16"/>
              </w:rPr>
              <w:t>8.8 (13.4)</w:t>
            </w:r>
          </w:p>
        </w:tc>
        <w:tc>
          <w:tcPr>
            <w:tcW w:w="479" w:type="pct"/>
            <w:tcBorders>
              <w:top w:val="nil"/>
              <w:bottom w:val="single" w:sz="4" w:space="0" w:color="auto"/>
            </w:tcBorders>
          </w:tcPr>
          <w:p w14:paraId="0CCB5811" w14:textId="77777777" w:rsidR="00E215BE" w:rsidRDefault="00E215BE" w:rsidP="00506F40">
            <w:pPr>
              <w:spacing w:after="0" w:line="240" w:lineRule="auto"/>
              <w:jc w:val="center"/>
              <w:rPr>
                <w:sz w:val="16"/>
                <w:szCs w:val="16"/>
              </w:rPr>
            </w:pPr>
            <w:r>
              <w:rPr>
                <w:sz w:val="16"/>
                <w:szCs w:val="16"/>
              </w:rPr>
              <w:t>12.2 (19.4)</w:t>
            </w:r>
          </w:p>
        </w:tc>
        <w:tc>
          <w:tcPr>
            <w:tcW w:w="409" w:type="pct"/>
            <w:tcBorders>
              <w:top w:val="nil"/>
              <w:bottom w:val="single" w:sz="4" w:space="0" w:color="auto"/>
            </w:tcBorders>
          </w:tcPr>
          <w:p w14:paraId="6FFE2FEE" w14:textId="77777777" w:rsidR="00E215BE" w:rsidRDefault="00E215BE" w:rsidP="00506F40">
            <w:pPr>
              <w:spacing w:after="0" w:line="240" w:lineRule="auto"/>
              <w:jc w:val="center"/>
              <w:rPr>
                <w:sz w:val="16"/>
                <w:szCs w:val="16"/>
              </w:rPr>
            </w:pPr>
            <w:r>
              <w:rPr>
                <w:sz w:val="16"/>
                <w:szCs w:val="16"/>
              </w:rPr>
              <w:t>5.7 (20.9)</w:t>
            </w:r>
          </w:p>
        </w:tc>
        <w:tc>
          <w:tcPr>
            <w:tcW w:w="409" w:type="pct"/>
            <w:tcBorders>
              <w:top w:val="nil"/>
              <w:bottom w:val="single" w:sz="4" w:space="0" w:color="auto"/>
            </w:tcBorders>
          </w:tcPr>
          <w:p w14:paraId="0581C0AA" w14:textId="77777777" w:rsidR="00E215BE" w:rsidRDefault="00E215BE" w:rsidP="00506F40">
            <w:pPr>
              <w:spacing w:after="0" w:line="240" w:lineRule="auto"/>
              <w:jc w:val="center"/>
              <w:rPr>
                <w:sz w:val="16"/>
                <w:szCs w:val="16"/>
              </w:rPr>
            </w:pPr>
            <w:r>
              <w:rPr>
                <w:sz w:val="16"/>
                <w:szCs w:val="16"/>
              </w:rPr>
              <w:t>11.2 (21.1)</w:t>
            </w:r>
          </w:p>
        </w:tc>
        <w:tc>
          <w:tcPr>
            <w:tcW w:w="409" w:type="pct"/>
            <w:tcBorders>
              <w:top w:val="nil"/>
              <w:bottom w:val="single" w:sz="4" w:space="0" w:color="auto"/>
            </w:tcBorders>
          </w:tcPr>
          <w:p w14:paraId="5DC8EF54" w14:textId="77777777" w:rsidR="00E215BE" w:rsidRDefault="00E215BE" w:rsidP="00506F40">
            <w:pPr>
              <w:spacing w:after="0" w:line="240" w:lineRule="auto"/>
              <w:jc w:val="center"/>
              <w:rPr>
                <w:sz w:val="16"/>
                <w:szCs w:val="16"/>
              </w:rPr>
            </w:pPr>
            <w:r>
              <w:rPr>
                <w:sz w:val="16"/>
                <w:szCs w:val="16"/>
              </w:rPr>
              <w:t>NA</w:t>
            </w:r>
          </w:p>
        </w:tc>
        <w:tc>
          <w:tcPr>
            <w:tcW w:w="409" w:type="pct"/>
            <w:tcBorders>
              <w:top w:val="nil"/>
              <w:bottom w:val="single" w:sz="4" w:space="0" w:color="auto"/>
            </w:tcBorders>
          </w:tcPr>
          <w:p w14:paraId="009264DA" w14:textId="77777777" w:rsidR="00E215BE" w:rsidRDefault="00E215BE" w:rsidP="00506F40">
            <w:pPr>
              <w:spacing w:after="0" w:line="240" w:lineRule="auto"/>
              <w:jc w:val="center"/>
              <w:rPr>
                <w:sz w:val="16"/>
                <w:szCs w:val="16"/>
              </w:rPr>
            </w:pPr>
            <w:r>
              <w:rPr>
                <w:sz w:val="16"/>
                <w:szCs w:val="16"/>
              </w:rPr>
              <w:t>10.5 (11.6)</w:t>
            </w:r>
          </w:p>
        </w:tc>
        <w:tc>
          <w:tcPr>
            <w:tcW w:w="136" w:type="pct"/>
            <w:tcBorders>
              <w:top w:val="nil"/>
              <w:bottom w:val="single" w:sz="4" w:space="0" w:color="auto"/>
            </w:tcBorders>
          </w:tcPr>
          <w:p w14:paraId="0B33B1ED" w14:textId="77777777" w:rsidR="00E215BE" w:rsidRDefault="00E215BE" w:rsidP="00506F40">
            <w:pPr>
              <w:spacing w:after="0" w:line="240" w:lineRule="auto"/>
              <w:jc w:val="center"/>
              <w:rPr>
                <w:sz w:val="16"/>
                <w:szCs w:val="16"/>
              </w:rPr>
            </w:pPr>
            <w:r>
              <w:rPr>
                <w:sz w:val="16"/>
                <w:szCs w:val="16"/>
              </w:rPr>
              <w:t>4</w:t>
            </w:r>
          </w:p>
        </w:tc>
        <w:tc>
          <w:tcPr>
            <w:tcW w:w="306" w:type="pct"/>
            <w:tcBorders>
              <w:top w:val="nil"/>
              <w:bottom w:val="single" w:sz="4" w:space="0" w:color="auto"/>
            </w:tcBorders>
          </w:tcPr>
          <w:p w14:paraId="593D8373" w14:textId="71A3C349" w:rsidR="00E215BE" w:rsidRPr="00D62E88" w:rsidRDefault="00B451EA" w:rsidP="00506F40">
            <w:pPr>
              <w:spacing w:after="0" w:line="240" w:lineRule="auto"/>
              <w:jc w:val="center"/>
              <w:rPr>
                <w:sz w:val="16"/>
                <w:szCs w:val="16"/>
              </w:rPr>
            </w:pPr>
            <w:r>
              <w:rPr>
                <w:sz w:val="16"/>
                <w:szCs w:val="16"/>
              </w:rPr>
              <w:t>1</w:t>
            </w:r>
            <w:r w:rsidR="00E215BE" w:rsidRPr="00D62E88">
              <w:rPr>
                <w:sz w:val="16"/>
                <w:szCs w:val="16"/>
              </w:rPr>
              <w:t>.</w:t>
            </w:r>
            <w:r>
              <w:rPr>
                <w:sz w:val="16"/>
                <w:szCs w:val="16"/>
              </w:rPr>
              <w:t>0</w:t>
            </w:r>
            <w:r w:rsidR="00E215BE" w:rsidRPr="00D62E88">
              <w:rPr>
                <w:sz w:val="16"/>
                <w:szCs w:val="16"/>
              </w:rPr>
              <w:t>2</w:t>
            </w:r>
            <w:r w:rsidRPr="00D62E88">
              <w:rPr>
                <w:sz w:val="16"/>
                <w:szCs w:val="16"/>
                <w:vertAlign w:val="superscript"/>
                <w:lang w:val="en-GB"/>
              </w:rPr>
              <w:t>‡</w:t>
            </w:r>
          </w:p>
        </w:tc>
        <w:tc>
          <w:tcPr>
            <w:tcW w:w="268" w:type="pct"/>
            <w:tcBorders>
              <w:top w:val="nil"/>
              <w:bottom w:val="single" w:sz="4" w:space="0" w:color="auto"/>
            </w:tcBorders>
          </w:tcPr>
          <w:p w14:paraId="591DA78D" w14:textId="31231AC9" w:rsidR="00E215BE" w:rsidRPr="00D62E88" w:rsidRDefault="00B451EA" w:rsidP="00506F40">
            <w:pPr>
              <w:spacing w:after="0" w:line="240" w:lineRule="auto"/>
              <w:jc w:val="center"/>
              <w:rPr>
                <w:sz w:val="16"/>
                <w:szCs w:val="16"/>
              </w:rPr>
            </w:pPr>
            <w:r>
              <w:rPr>
                <w:sz w:val="16"/>
                <w:szCs w:val="16"/>
              </w:rPr>
              <w:t>.011</w:t>
            </w:r>
          </w:p>
        </w:tc>
        <w:tc>
          <w:tcPr>
            <w:tcW w:w="269" w:type="pct"/>
            <w:tcBorders>
              <w:top w:val="nil"/>
              <w:bottom w:val="single" w:sz="4" w:space="0" w:color="auto"/>
            </w:tcBorders>
          </w:tcPr>
          <w:p w14:paraId="2648331F" w14:textId="3D424321" w:rsidR="00E215BE" w:rsidRPr="00D62E88" w:rsidRDefault="00757FC3" w:rsidP="00506F40">
            <w:pPr>
              <w:spacing w:after="0" w:line="240" w:lineRule="auto"/>
              <w:jc w:val="right"/>
              <w:rPr>
                <w:sz w:val="16"/>
                <w:szCs w:val="16"/>
              </w:rPr>
            </w:pPr>
            <w:r>
              <w:rPr>
                <w:sz w:val="16"/>
                <w:szCs w:val="16"/>
              </w:rPr>
              <w:t>.395</w:t>
            </w:r>
          </w:p>
        </w:tc>
      </w:tr>
      <w:tr w:rsidR="00E215BE" w:rsidRPr="007C392C" w14:paraId="385A3360" w14:textId="77777777" w:rsidTr="00D55340">
        <w:trPr>
          <w:trHeight w:val="227"/>
        </w:trPr>
        <w:tc>
          <w:tcPr>
            <w:tcW w:w="5000" w:type="pct"/>
            <w:gridSpan w:val="11"/>
            <w:tcBorders>
              <w:top w:val="single" w:sz="4" w:space="0" w:color="auto"/>
            </w:tcBorders>
          </w:tcPr>
          <w:p w14:paraId="5E748D36" w14:textId="635C3512" w:rsidR="00E215BE" w:rsidRPr="0094316A" w:rsidRDefault="00E215BE" w:rsidP="00506F40">
            <w:pPr>
              <w:spacing w:after="0" w:line="240" w:lineRule="auto"/>
              <w:ind w:left="362" w:hanging="284"/>
              <w:rPr>
                <w:b/>
                <w:sz w:val="16"/>
                <w:szCs w:val="16"/>
              </w:rPr>
            </w:pPr>
            <w:r w:rsidRPr="0094316A">
              <w:rPr>
                <w:b/>
                <w:sz w:val="16"/>
                <w:szCs w:val="16"/>
              </w:rPr>
              <w:t>Disease course</w:t>
            </w:r>
            <w:r w:rsidR="00506F40">
              <w:rPr>
                <w:b/>
                <w:sz w:val="16"/>
                <w:szCs w:val="16"/>
              </w:rPr>
              <w:t xml:space="preserve"> </w:t>
            </w:r>
            <w:r w:rsidR="00506F40" w:rsidRPr="00506F40">
              <w:rPr>
                <w:b/>
                <w:sz w:val="16"/>
                <w:szCs w:val="16"/>
              </w:rPr>
              <w:t>[mean (SD) years]</w:t>
            </w:r>
          </w:p>
        </w:tc>
      </w:tr>
      <w:tr w:rsidR="00E215BE" w:rsidRPr="007C392C" w14:paraId="60B96925" w14:textId="77777777" w:rsidTr="00D55340">
        <w:tc>
          <w:tcPr>
            <w:tcW w:w="1498" w:type="pct"/>
            <w:tcBorders>
              <w:bottom w:val="nil"/>
            </w:tcBorders>
          </w:tcPr>
          <w:p w14:paraId="7771ACC8" w14:textId="48399028" w:rsidR="00E215BE" w:rsidRPr="00257285" w:rsidRDefault="00E215BE" w:rsidP="00D55340">
            <w:pPr>
              <w:spacing w:after="0" w:line="240" w:lineRule="auto"/>
              <w:ind w:left="226"/>
              <w:rPr>
                <w:sz w:val="16"/>
                <w:szCs w:val="16"/>
              </w:rPr>
            </w:pPr>
            <w:r>
              <w:rPr>
                <w:sz w:val="16"/>
                <w:szCs w:val="16"/>
              </w:rPr>
              <w:t xml:space="preserve">Age of disease </w:t>
            </w:r>
            <w:r w:rsidR="00506F40">
              <w:rPr>
                <w:sz w:val="16"/>
                <w:szCs w:val="16"/>
              </w:rPr>
              <w:t>onset</w:t>
            </w:r>
          </w:p>
        </w:tc>
        <w:tc>
          <w:tcPr>
            <w:tcW w:w="408" w:type="pct"/>
            <w:tcBorders>
              <w:bottom w:val="nil"/>
            </w:tcBorders>
          </w:tcPr>
          <w:p w14:paraId="5EFE7CB9" w14:textId="77777777" w:rsidR="00E215BE" w:rsidRDefault="00E215BE" w:rsidP="00506F40">
            <w:pPr>
              <w:spacing w:after="0" w:line="240" w:lineRule="auto"/>
              <w:jc w:val="center"/>
              <w:rPr>
                <w:sz w:val="16"/>
                <w:szCs w:val="16"/>
              </w:rPr>
            </w:pPr>
            <w:bookmarkStart w:id="35" w:name="_Hlk179197268"/>
            <w:r>
              <w:rPr>
                <w:sz w:val="16"/>
                <w:szCs w:val="16"/>
              </w:rPr>
              <w:t>23.5 (7.2)</w:t>
            </w:r>
            <w:bookmarkEnd w:id="35"/>
          </w:p>
        </w:tc>
        <w:tc>
          <w:tcPr>
            <w:tcW w:w="479" w:type="pct"/>
            <w:tcBorders>
              <w:bottom w:val="nil"/>
            </w:tcBorders>
          </w:tcPr>
          <w:p w14:paraId="6403C003" w14:textId="77777777" w:rsidR="00E215BE" w:rsidRDefault="00E215BE" w:rsidP="00506F40">
            <w:pPr>
              <w:spacing w:after="0" w:line="240" w:lineRule="auto"/>
              <w:jc w:val="center"/>
              <w:rPr>
                <w:sz w:val="16"/>
                <w:szCs w:val="16"/>
              </w:rPr>
            </w:pPr>
            <w:r>
              <w:rPr>
                <w:sz w:val="16"/>
                <w:szCs w:val="16"/>
              </w:rPr>
              <w:t>27.9 (8.6)</w:t>
            </w:r>
          </w:p>
        </w:tc>
        <w:tc>
          <w:tcPr>
            <w:tcW w:w="409" w:type="pct"/>
            <w:tcBorders>
              <w:bottom w:val="nil"/>
            </w:tcBorders>
          </w:tcPr>
          <w:p w14:paraId="7EEA2820" w14:textId="77777777" w:rsidR="00E215BE" w:rsidRDefault="00E215BE" w:rsidP="00506F40">
            <w:pPr>
              <w:spacing w:after="0" w:line="240" w:lineRule="auto"/>
              <w:jc w:val="center"/>
              <w:rPr>
                <w:sz w:val="16"/>
                <w:szCs w:val="16"/>
              </w:rPr>
            </w:pPr>
            <w:bookmarkStart w:id="36" w:name="_Hlk179197310"/>
            <w:r>
              <w:rPr>
                <w:sz w:val="16"/>
                <w:szCs w:val="16"/>
              </w:rPr>
              <w:t>26.1 (9.1)</w:t>
            </w:r>
            <w:bookmarkEnd w:id="36"/>
          </w:p>
        </w:tc>
        <w:tc>
          <w:tcPr>
            <w:tcW w:w="409" w:type="pct"/>
            <w:tcBorders>
              <w:bottom w:val="nil"/>
            </w:tcBorders>
          </w:tcPr>
          <w:p w14:paraId="7812492F" w14:textId="77777777" w:rsidR="00E215BE" w:rsidRDefault="00E215BE" w:rsidP="00506F40">
            <w:pPr>
              <w:spacing w:after="0" w:line="240" w:lineRule="auto"/>
              <w:jc w:val="center"/>
              <w:rPr>
                <w:sz w:val="16"/>
                <w:szCs w:val="16"/>
              </w:rPr>
            </w:pPr>
            <w:r>
              <w:rPr>
                <w:sz w:val="16"/>
                <w:szCs w:val="16"/>
              </w:rPr>
              <w:t>36.6 (12.1)</w:t>
            </w:r>
          </w:p>
        </w:tc>
        <w:tc>
          <w:tcPr>
            <w:tcW w:w="409" w:type="pct"/>
            <w:tcBorders>
              <w:bottom w:val="nil"/>
            </w:tcBorders>
          </w:tcPr>
          <w:p w14:paraId="708E9020" w14:textId="77777777" w:rsidR="00E215BE" w:rsidRDefault="00E215BE" w:rsidP="00506F40">
            <w:pPr>
              <w:spacing w:after="0" w:line="240" w:lineRule="auto"/>
              <w:jc w:val="center"/>
              <w:rPr>
                <w:sz w:val="16"/>
                <w:szCs w:val="16"/>
              </w:rPr>
            </w:pPr>
            <w:r>
              <w:rPr>
                <w:sz w:val="16"/>
                <w:szCs w:val="16"/>
              </w:rPr>
              <w:t>NA</w:t>
            </w:r>
          </w:p>
        </w:tc>
        <w:tc>
          <w:tcPr>
            <w:tcW w:w="409" w:type="pct"/>
            <w:tcBorders>
              <w:bottom w:val="nil"/>
            </w:tcBorders>
          </w:tcPr>
          <w:p w14:paraId="283C05CD" w14:textId="77777777" w:rsidR="00E215BE" w:rsidRDefault="00E215BE" w:rsidP="00506F40">
            <w:pPr>
              <w:spacing w:after="0" w:line="240" w:lineRule="auto"/>
              <w:jc w:val="center"/>
              <w:rPr>
                <w:sz w:val="16"/>
                <w:szCs w:val="16"/>
              </w:rPr>
            </w:pPr>
            <w:r w:rsidRPr="00893AA7">
              <w:rPr>
                <w:sz w:val="16"/>
                <w:szCs w:val="16"/>
              </w:rPr>
              <w:t>—</w:t>
            </w:r>
          </w:p>
        </w:tc>
        <w:tc>
          <w:tcPr>
            <w:tcW w:w="136" w:type="pct"/>
            <w:tcBorders>
              <w:bottom w:val="nil"/>
            </w:tcBorders>
          </w:tcPr>
          <w:p w14:paraId="21B74BC9" w14:textId="77777777" w:rsidR="00E215BE" w:rsidRPr="00B451EA" w:rsidRDefault="00E215BE" w:rsidP="00506F40">
            <w:pPr>
              <w:spacing w:after="0" w:line="240" w:lineRule="auto"/>
              <w:jc w:val="center"/>
              <w:rPr>
                <w:sz w:val="16"/>
                <w:szCs w:val="16"/>
              </w:rPr>
            </w:pPr>
            <w:r w:rsidRPr="00B451EA">
              <w:rPr>
                <w:sz w:val="16"/>
                <w:szCs w:val="16"/>
              </w:rPr>
              <w:t>3</w:t>
            </w:r>
          </w:p>
        </w:tc>
        <w:tc>
          <w:tcPr>
            <w:tcW w:w="306" w:type="pct"/>
            <w:tcBorders>
              <w:bottom w:val="nil"/>
            </w:tcBorders>
          </w:tcPr>
          <w:p w14:paraId="0FE32E59" w14:textId="068CF9BE" w:rsidR="00E215BE" w:rsidRPr="00B451EA" w:rsidRDefault="00B451EA" w:rsidP="00506F40">
            <w:pPr>
              <w:spacing w:after="0" w:line="240" w:lineRule="auto"/>
              <w:jc w:val="center"/>
              <w:rPr>
                <w:sz w:val="16"/>
                <w:szCs w:val="16"/>
              </w:rPr>
            </w:pPr>
            <w:r w:rsidRPr="00AE0242">
              <w:rPr>
                <w:b/>
                <w:sz w:val="16"/>
                <w:szCs w:val="16"/>
              </w:rPr>
              <w:t>30</w:t>
            </w:r>
            <w:r w:rsidR="00E215BE" w:rsidRPr="00AE0242">
              <w:rPr>
                <w:b/>
                <w:sz w:val="16"/>
                <w:szCs w:val="16"/>
              </w:rPr>
              <w:t>.</w:t>
            </w:r>
            <w:r w:rsidRPr="00AE0242">
              <w:rPr>
                <w:b/>
                <w:sz w:val="16"/>
                <w:szCs w:val="16"/>
              </w:rPr>
              <w:t>87</w:t>
            </w:r>
            <w:r w:rsidRPr="00B451EA">
              <w:rPr>
                <w:sz w:val="16"/>
                <w:szCs w:val="16"/>
                <w:vertAlign w:val="superscript"/>
                <w:lang w:val="en-GB"/>
              </w:rPr>
              <w:t>‡</w:t>
            </w:r>
          </w:p>
        </w:tc>
        <w:tc>
          <w:tcPr>
            <w:tcW w:w="268" w:type="pct"/>
            <w:tcBorders>
              <w:bottom w:val="nil"/>
            </w:tcBorders>
          </w:tcPr>
          <w:p w14:paraId="14357245" w14:textId="60C3FFB1" w:rsidR="00E215BE" w:rsidRPr="00AE0242" w:rsidRDefault="00B451EA" w:rsidP="00506F40">
            <w:pPr>
              <w:spacing w:after="0" w:line="240" w:lineRule="auto"/>
              <w:jc w:val="center"/>
              <w:rPr>
                <w:b/>
                <w:sz w:val="16"/>
                <w:szCs w:val="16"/>
              </w:rPr>
            </w:pPr>
            <w:r w:rsidRPr="00AE0242">
              <w:rPr>
                <w:b/>
                <w:sz w:val="16"/>
                <w:szCs w:val="16"/>
              </w:rPr>
              <w:t>.247</w:t>
            </w:r>
          </w:p>
        </w:tc>
        <w:tc>
          <w:tcPr>
            <w:tcW w:w="269" w:type="pct"/>
            <w:tcBorders>
              <w:bottom w:val="nil"/>
            </w:tcBorders>
          </w:tcPr>
          <w:p w14:paraId="53AE4C7E" w14:textId="3774BAF7" w:rsidR="00E215BE" w:rsidRPr="00AE0242" w:rsidRDefault="00E215BE" w:rsidP="00506F40">
            <w:pPr>
              <w:spacing w:after="0" w:line="240" w:lineRule="auto"/>
              <w:jc w:val="right"/>
              <w:rPr>
                <w:b/>
                <w:sz w:val="16"/>
                <w:szCs w:val="16"/>
              </w:rPr>
            </w:pPr>
            <w:r w:rsidRPr="00AE0242">
              <w:rPr>
                <w:b/>
                <w:sz w:val="16"/>
                <w:szCs w:val="16"/>
              </w:rPr>
              <w:t>&lt;.001</w:t>
            </w:r>
          </w:p>
        </w:tc>
      </w:tr>
      <w:tr w:rsidR="00E215BE" w:rsidRPr="007C392C" w14:paraId="41A23C08" w14:textId="77777777" w:rsidTr="00D55340">
        <w:tc>
          <w:tcPr>
            <w:tcW w:w="1498" w:type="pct"/>
            <w:tcBorders>
              <w:top w:val="nil"/>
              <w:bottom w:val="single" w:sz="4" w:space="0" w:color="auto"/>
            </w:tcBorders>
          </w:tcPr>
          <w:p w14:paraId="44039572" w14:textId="607FEEDD" w:rsidR="00E215BE" w:rsidRPr="00257285" w:rsidRDefault="00E215BE" w:rsidP="00D55340">
            <w:pPr>
              <w:spacing w:after="0" w:line="240" w:lineRule="auto"/>
              <w:ind w:left="226"/>
              <w:rPr>
                <w:sz w:val="16"/>
                <w:szCs w:val="16"/>
              </w:rPr>
            </w:pPr>
            <w:r>
              <w:rPr>
                <w:sz w:val="16"/>
                <w:szCs w:val="16"/>
              </w:rPr>
              <w:t>Illness duration</w:t>
            </w:r>
          </w:p>
        </w:tc>
        <w:tc>
          <w:tcPr>
            <w:tcW w:w="408" w:type="pct"/>
            <w:tcBorders>
              <w:top w:val="nil"/>
              <w:bottom w:val="single" w:sz="4" w:space="0" w:color="auto"/>
            </w:tcBorders>
          </w:tcPr>
          <w:p w14:paraId="58890A8F" w14:textId="77777777" w:rsidR="00E215BE" w:rsidRDefault="00E215BE" w:rsidP="00506F40">
            <w:pPr>
              <w:spacing w:after="0" w:line="240" w:lineRule="auto"/>
              <w:jc w:val="center"/>
              <w:rPr>
                <w:sz w:val="16"/>
                <w:szCs w:val="16"/>
              </w:rPr>
            </w:pPr>
            <w:bookmarkStart w:id="37" w:name="_Hlk179197287"/>
            <w:r>
              <w:rPr>
                <w:sz w:val="16"/>
                <w:szCs w:val="16"/>
              </w:rPr>
              <w:t>7.8 (8.1)</w:t>
            </w:r>
            <w:bookmarkEnd w:id="37"/>
          </w:p>
        </w:tc>
        <w:tc>
          <w:tcPr>
            <w:tcW w:w="479" w:type="pct"/>
            <w:tcBorders>
              <w:top w:val="nil"/>
              <w:bottom w:val="single" w:sz="4" w:space="0" w:color="auto"/>
            </w:tcBorders>
          </w:tcPr>
          <w:p w14:paraId="1C66E91E" w14:textId="77777777" w:rsidR="00E215BE" w:rsidRDefault="00E215BE" w:rsidP="00506F40">
            <w:pPr>
              <w:spacing w:after="0" w:line="240" w:lineRule="auto"/>
              <w:jc w:val="center"/>
              <w:rPr>
                <w:sz w:val="16"/>
                <w:szCs w:val="16"/>
              </w:rPr>
            </w:pPr>
            <w:r>
              <w:rPr>
                <w:sz w:val="16"/>
                <w:szCs w:val="16"/>
              </w:rPr>
              <w:t>0.4 (0.5)</w:t>
            </w:r>
          </w:p>
        </w:tc>
        <w:tc>
          <w:tcPr>
            <w:tcW w:w="409" w:type="pct"/>
            <w:tcBorders>
              <w:top w:val="nil"/>
              <w:bottom w:val="single" w:sz="4" w:space="0" w:color="auto"/>
            </w:tcBorders>
          </w:tcPr>
          <w:p w14:paraId="3309DD38" w14:textId="77777777" w:rsidR="00E215BE" w:rsidRDefault="00E215BE" w:rsidP="00506F40">
            <w:pPr>
              <w:spacing w:after="0" w:line="240" w:lineRule="auto"/>
              <w:jc w:val="center"/>
              <w:rPr>
                <w:sz w:val="16"/>
                <w:szCs w:val="16"/>
              </w:rPr>
            </w:pPr>
            <w:bookmarkStart w:id="38" w:name="_Hlk179197322"/>
            <w:r>
              <w:rPr>
                <w:sz w:val="16"/>
                <w:szCs w:val="16"/>
              </w:rPr>
              <w:t>13.9 (9.2)</w:t>
            </w:r>
            <w:bookmarkEnd w:id="38"/>
          </w:p>
        </w:tc>
        <w:tc>
          <w:tcPr>
            <w:tcW w:w="409" w:type="pct"/>
            <w:tcBorders>
              <w:top w:val="nil"/>
              <w:bottom w:val="single" w:sz="4" w:space="0" w:color="auto"/>
            </w:tcBorders>
          </w:tcPr>
          <w:p w14:paraId="1C788576" w14:textId="77777777" w:rsidR="00E215BE" w:rsidRDefault="00E215BE" w:rsidP="00506F40">
            <w:pPr>
              <w:spacing w:after="0" w:line="240" w:lineRule="auto"/>
              <w:jc w:val="center"/>
              <w:rPr>
                <w:sz w:val="16"/>
                <w:szCs w:val="16"/>
              </w:rPr>
            </w:pPr>
            <w:r>
              <w:rPr>
                <w:sz w:val="16"/>
                <w:szCs w:val="16"/>
              </w:rPr>
              <w:t>5.8 (7.8)</w:t>
            </w:r>
          </w:p>
        </w:tc>
        <w:tc>
          <w:tcPr>
            <w:tcW w:w="409" w:type="pct"/>
            <w:tcBorders>
              <w:top w:val="nil"/>
              <w:bottom w:val="single" w:sz="4" w:space="0" w:color="auto"/>
            </w:tcBorders>
          </w:tcPr>
          <w:p w14:paraId="56A4CAB8" w14:textId="77777777" w:rsidR="00E215BE" w:rsidRDefault="00E215BE" w:rsidP="00506F40">
            <w:pPr>
              <w:spacing w:after="0" w:line="240" w:lineRule="auto"/>
              <w:jc w:val="center"/>
              <w:rPr>
                <w:sz w:val="16"/>
                <w:szCs w:val="16"/>
              </w:rPr>
            </w:pPr>
            <w:r>
              <w:rPr>
                <w:sz w:val="16"/>
                <w:szCs w:val="16"/>
              </w:rPr>
              <w:t>NA</w:t>
            </w:r>
          </w:p>
        </w:tc>
        <w:tc>
          <w:tcPr>
            <w:tcW w:w="409" w:type="pct"/>
            <w:tcBorders>
              <w:top w:val="nil"/>
              <w:bottom w:val="single" w:sz="4" w:space="0" w:color="auto"/>
            </w:tcBorders>
          </w:tcPr>
          <w:p w14:paraId="0B01E04B" w14:textId="77777777" w:rsidR="00E215BE" w:rsidRDefault="00E215BE" w:rsidP="00506F40">
            <w:pPr>
              <w:spacing w:after="0" w:line="240" w:lineRule="auto"/>
              <w:jc w:val="center"/>
              <w:rPr>
                <w:sz w:val="16"/>
                <w:szCs w:val="16"/>
              </w:rPr>
            </w:pPr>
            <w:r w:rsidRPr="00893AA7">
              <w:rPr>
                <w:sz w:val="16"/>
                <w:szCs w:val="16"/>
              </w:rPr>
              <w:t>—</w:t>
            </w:r>
          </w:p>
        </w:tc>
        <w:tc>
          <w:tcPr>
            <w:tcW w:w="136" w:type="pct"/>
            <w:tcBorders>
              <w:top w:val="nil"/>
              <w:bottom w:val="single" w:sz="4" w:space="0" w:color="auto"/>
            </w:tcBorders>
          </w:tcPr>
          <w:p w14:paraId="620662DA" w14:textId="77777777" w:rsidR="00E215BE" w:rsidRPr="00B451EA" w:rsidRDefault="00E215BE" w:rsidP="00506F40">
            <w:pPr>
              <w:spacing w:after="0" w:line="240" w:lineRule="auto"/>
              <w:jc w:val="center"/>
              <w:rPr>
                <w:sz w:val="16"/>
                <w:szCs w:val="16"/>
              </w:rPr>
            </w:pPr>
            <w:r w:rsidRPr="00B451EA">
              <w:rPr>
                <w:sz w:val="16"/>
                <w:szCs w:val="16"/>
              </w:rPr>
              <w:t>3</w:t>
            </w:r>
          </w:p>
        </w:tc>
        <w:tc>
          <w:tcPr>
            <w:tcW w:w="306" w:type="pct"/>
            <w:tcBorders>
              <w:top w:val="nil"/>
              <w:bottom w:val="single" w:sz="4" w:space="0" w:color="auto"/>
            </w:tcBorders>
          </w:tcPr>
          <w:p w14:paraId="2A0B3B95" w14:textId="71346934" w:rsidR="00E215BE" w:rsidRPr="00B451EA" w:rsidRDefault="00B451EA" w:rsidP="00506F40">
            <w:pPr>
              <w:spacing w:after="0" w:line="240" w:lineRule="auto"/>
              <w:jc w:val="center"/>
              <w:rPr>
                <w:sz w:val="16"/>
                <w:szCs w:val="16"/>
              </w:rPr>
            </w:pPr>
            <w:r w:rsidRPr="00AE0242">
              <w:rPr>
                <w:b/>
                <w:sz w:val="16"/>
                <w:szCs w:val="16"/>
              </w:rPr>
              <w:t>29.33</w:t>
            </w:r>
            <w:r w:rsidRPr="00B451EA">
              <w:rPr>
                <w:sz w:val="16"/>
                <w:szCs w:val="16"/>
                <w:vertAlign w:val="superscript"/>
                <w:lang w:val="en-GB"/>
              </w:rPr>
              <w:t>‡</w:t>
            </w:r>
          </w:p>
        </w:tc>
        <w:tc>
          <w:tcPr>
            <w:tcW w:w="268" w:type="pct"/>
            <w:tcBorders>
              <w:top w:val="nil"/>
              <w:bottom w:val="single" w:sz="4" w:space="0" w:color="auto"/>
            </w:tcBorders>
          </w:tcPr>
          <w:p w14:paraId="79B66C2C" w14:textId="3B194A1B" w:rsidR="00E215BE" w:rsidRPr="00AE0242" w:rsidRDefault="00B451EA" w:rsidP="00506F40">
            <w:pPr>
              <w:spacing w:after="0" w:line="240" w:lineRule="auto"/>
              <w:jc w:val="center"/>
              <w:rPr>
                <w:b/>
                <w:sz w:val="16"/>
                <w:szCs w:val="16"/>
              </w:rPr>
            </w:pPr>
            <w:r w:rsidRPr="00AE0242">
              <w:rPr>
                <w:b/>
                <w:sz w:val="16"/>
                <w:szCs w:val="16"/>
              </w:rPr>
              <w:t>.237</w:t>
            </w:r>
          </w:p>
        </w:tc>
        <w:tc>
          <w:tcPr>
            <w:tcW w:w="269" w:type="pct"/>
            <w:tcBorders>
              <w:top w:val="nil"/>
              <w:bottom w:val="single" w:sz="4" w:space="0" w:color="auto"/>
            </w:tcBorders>
          </w:tcPr>
          <w:p w14:paraId="01FC2849" w14:textId="3E73C0C0" w:rsidR="00E215BE" w:rsidRPr="00AE0242" w:rsidRDefault="00E215BE" w:rsidP="00506F40">
            <w:pPr>
              <w:spacing w:after="0" w:line="240" w:lineRule="auto"/>
              <w:jc w:val="right"/>
              <w:rPr>
                <w:b/>
                <w:sz w:val="16"/>
                <w:szCs w:val="16"/>
              </w:rPr>
            </w:pPr>
            <w:r w:rsidRPr="00AE0242">
              <w:rPr>
                <w:b/>
                <w:sz w:val="16"/>
                <w:szCs w:val="16"/>
              </w:rPr>
              <w:t>&lt;.001</w:t>
            </w:r>
          </w:p>
        </w:tc>
      </w:tr>
      <w:tr w:rsidR="00E215BE" w:rsidRPr="007C392C" w14:paraId="2B28CA52" w14:textId="77777777" w:rsidTr="00D55340">
        <w:trPr>
          <w:trHeight w:val="227"/>
        </w:trPr>
        <w:tc>
          <w:tcPr>
            <w:tcW w:w="5000" w:type="pct"/>
            <w:gridSpan w:val="11"/>
            <w:tcBorders>
              <w:top w:val="single" w:sz="4" w:space="0" w:color="auto"/>
            </w:tcBorders>
          </w:tcPr>
          <w:p w14:paraId="358ADC0E" w14:textId="5612BC27" w:rsidR="00E215BE" w:rsidRPr="0094316A" w:rsidRDefault="00E215BE" w:rsidP="00506F40">
            <w:pPr>
              <w:spacing w:after="0" w:line="240" w:lineRule="auto"/>
              <w:ind w:left="362" w:hanging="284"/>
              <w:rPr>
                <w:b/>
                <w:sz w:val="16"/>
                <w:szCs w:val="16"/>
              </w:rPr>
            </w:pPr>
            <w:r w:rsidRPr="0094316A">
              <w:rPr>
                <w:b/>
                <w:sz w:val="16"/>
                <w:szCs w:val="16"/>
              </w:rPr>
              <w:t>Psychopathology</w:t>
            </w:r>
            <w:r w:rsidR="00CB62DC">
              <w:rPr>
                <w:b/>
                <w:sz w:val="16"/>
                <w:szCs w:val="16"/>
              </w:rPr>
              <w:t xml:space="preserve"> [mean (SD)]</w:t>
            </w:r>
          </w:p>
        </w:tc>
      </w:tr>
      <w:tr w:rsidR="00506F40" w:rsidRPr="007C392C" w14:paraId="6B372514" w14:textId="77777777" w:rsidTr="00D55340">
        <w:tc>
          <w:tcPr>
            <w:tcW w:w="5000" w:type="pct"/>
            <w:gridSpan w:val="11"/>
          </w:tcPr>
          <w:p w14:paraId="6E55C36D" w14:textId="1FB546C0" w:rsidR="00506F40" w:rsidRPr="00AE0242" w:rsidRDefault="00506F40" w:rsidP="00506F40">
            <w:pPr>
              <w:spacing w:after="0" w:line="240" w:lineRule="auto"/>
              <w:ind w:left="227"/>
              <w:rPr>
                <w:b/>
                <w:sz w:val="16"/>
                <w:szCs w:val="16"/>
              </w:rPr>
            </w:pPr>
            <w:r w:rsidRPr="00AE15BE">
              <w:rPr>
                <w:bCs/>
                <w:i/>
                <w:sz w:val="16"/>
                <w:szCs w:val="16"/>
              </w:rPr>
              <w:t>Positive and Negative Symptoms Scale (PANSS)</w:t>
            </w:r>
          </w:p>
        </w:tc>
      </w:tr>
      <w:tr w:rsidR="00757FC3" w:rsidRPr="007C392C" w14:paraId="599B57F8" w14:textId="77777777" w:rsidTr="00D55340">
        <w:tc>
          <w:tcPr>
            <w:tcW w:w="1498" w:type="pct"/>
          </w:tcPr>
          <w:p w14:paraId="56E67F55" w14:textId="68C4B65B" w:rsidR="00757FC3" w:rsidRPr="00E93EE0" w:rsidRDefault="00757FC3" w:rsidP="00506F40">
            <w:pPr>
              <w:spacing w:after="0" w:line="240" w:lineRule="auto"/>
              <w:ind w:left="391"/>
              <w:rPr>
                <w:sz w:val="16"/>
                <w:szCs w:val="16"/>
              </w:rPr>
            </w:pPr>
            <w:r w:rsidRPr="007C392C">
              <w:rPr>
                <w:sz w:val="16"/>
                <w:szCs w:val="16"/>
              </w:rPr>
              <w:t>PANSS total score</w:t>
            </w:r>
          </w:p>
        </w:tc>
        <w:tc>
          <w:tcPr>
            <w:tcW w:w="408" w:type="pct"/>
          </w:tcPr>
          <w:p w14:paraId="63AFCE06" w14:textId="77777777" w:rsidR="00757FC3" w:rsidRDefault="00757FC3" w:rsidP="00506F40">
            <w:pPr>
              <w:spacing w:after="0" w:line="240" w:lineRule="auto"/>
              <w:jc w:val="center"/>
              <w:rPr>
                <w:sz w:val="16"/>
                <w:szCs w:val="16"/>
              </w:rPr>
            </w:pPr>
            <w:r>
              <w:rPr>
                <w:sz w:val="16"/>
                <w:szCs w:val="16"/>
              </w:rPr>
              <w:t>83.1 (24.5)</w:t>
            </w:r>
          </w:p>
        </w:tc>
        <w:tc>
          <w:tcPr>
            <w:tcW w:w="479" w:type="pct"/>
          </w:tcPr>
          <w:p w14:paraId="6A7F9677" w14:textId="77777777" w:rsidR="00757FC3" w:rsidRDefault="00757FC3" w:rsidP="00506F40">
            <w:pPr>
              <w:spacing w:after="0" w:line="240" w:lineRule="auto"/>
              <w:jc w:val="center"/>
              <w:rPr>
                <w:sz w:val="16"/>
                <w:szCs w:val="16"/>
              </w:rPr>
            </w:pPr>
            <w:r>
              <w:rPr>
                <w:sz w:val="16"/>
                <w:szCs w:val="16"/>
              </w:rPr>
              <w:t>77.1 (31.6)</w:t>
            </w:r>
          </w:p>
        </w:tc>
        <w:tc>
          <w:tcPr>
            <w:tcW w:w="409" w:type="pct"/>
          </w:tcPr>
          <w:p w14:paraId="3BBC4EB6" w14:textId="77777777" w:rsidR="00757FC3" w:rsidRDefault="00757FC3" w:rsidP="00506F40">
            <w:pPr>
              <w:spacing w:after="0" w:line="240" w:lineRule="auto"/>
              <w:jc w:val="center"/>
              <w:rPr>
                <w:sz w:val="16"/>
                <w:szCs w:val="16"/>
              </w:rPr>
            </w:pPr>
            <w:r>
              <w:rPr>
                <w:sz w:val="16"/>
                <w:szCs w:val="16"/>
              </w:rPr>
              <w:t>NA</w:t>
            </w:r>
          </w:p>
        </w:tc>
        <w:tc>
          <w:tcPr>
            <w:tcW w:w="409" w:type="pct"/>
          </w:tcPr>
          <w:p w14:paraId="42248325" w14:textId="77777777" w:rsidR="00757FC3" w:rsidRDefault="00757FC3" w:rsidP="00506F40">
            <w:pPr>
              <w:spacing w:after="0" w:line="240" w:lineRule="auto"/>
              <w:jc w:val="center"/>
              <w:rPr>
                <w:sz w:val="16"/>
                <w:szCs w:val="16"/>
              </w:rPr>
            </w:pPr>
            <w:r>
              <w:rPr>
                <w:sz w:val="16"/>
                <w:szCs w:val="16"/>
              </w:rPr>
              <w:t>NA</w:t>
            </w:r>
          </w:p>
        </w:tc>
        <w:tc>
          <w:tcPr>
            <w:tcW w:w="409" w:type="pct"/>
          </w:tcPr>
          <w:p w14:paraId="0DC7F2EB" w14:textId="77777777" w:rsidR="00757FC3" w:rsidRDefault="00757FC3" w:rsidP="00506F40">
            <w:pPr>
              <w:spacing w:after="0" w:line="240" w:lineRule="auto"/>
              <w:jc w:val="center"/>
              <w:rPr>
                <w:sz w:val="16"/>
                <w:szCs w:val="16"/>
              </w:rPr>
            </w:pPr>
            <w:r>
              <w:rPr>
                <w:sz w:val="16"/>
                <w:szCs w:val="16"/>
              </w:rPr>
              <w:t>70.0 (18.4)</w:t>
            </w:r>
          </w:p>
        </w:tc>
        <w:tc>
          <w:tcPr>
            <w:tcW w:w="409" w:type="pct"/>
          </w:tcPr>
          <w:p w14:paraId="4ABED7FE" w14:textId="77777777" w:rsidR="00757FC3" w:rsidRDefault="00757FC3" w:rsidP="00506F40">
            <w:pPr>
              <w:spacing w:after="0" w:line="240" w:lineRule="auto"/>
              <w:jc w:val="center"/>
              <w:rPr>
                <w:sz w:val="16"/>
                <w:szCs w:val="16"/>
              </w:rPr>
            </w:pPr>
            <w:r w:rsidRPr="00893AA7">
              <w:rPr>
                <w:sz w:val="16"/>
                <w:szCs w:val="16"/>
              </w:rPr>
              <w:t>—</w:t>
            </w:r>
          </w:p>
        </w:tc>
        <w:tc>
          <w:tcPr>
            <w:tcW w:w="136" w:type="pct"/>
          </w:tcPr>
          <w:p w14:paraId="16711513" w14:textId="77777777" w:rsidR="00757FC3" w:rsidRDefault="00757FC3" w:rsidP="00506F40">
            <w:pPr>
              <w:spacing w:after="0" w:line="240" w:lineRule="auto"/>
              <w:jc w:val="center"/>
              <w:rPr>
                <w:sz w:val="16"/>
                <w:szCs w:val="16"/>
              </w:rPr>
            </w:pPr>
            <w:r>
              <w:rPr>
                <w:sz w:val="16"/>
                <w:szCs w:val="16"/>
              </w:rPr>
              <w:t>2</w:t>
            </w:r>
          </w:p>
        </w:tc>
        <w:tc>
          <w:tcPr>
            <w:tcW w:w="306" w:type="pct"/>
          </w:tcPr>
          <w:p w14:paraId="0B423FAA" w14:textId="68308375" w:rsidR="00757FC3" w:rsidRPr="00D62E88" w:rsidRDefault="00757FC3" w:rsidP="00506F40">
            <w:pPr>
              <w:spacing w:after="0" w:line="240" w:lineRule="auto"/>
              <w:jc w:val="center"/>
              <w:rPr>
                <w:sz w:val="16"/>
                <w:szCs w:val="16"/>
              </w:rPr>
            </w:pPr>
            <w:r w:rsidRPr="00AE0242">
              <w:rPr>
                <w:b/>
                <w:sz w:val="16"/>
                <w:szCs w:val="16"/>
              </w:rPr>
              <w:t>10.32</w:t>
            </w:r>
            <w:r>
              <w:rPr>
                <w:sz w:val="16"/>
                <w:szCs w:val="16"/>
                <w:vertAlign w:val="superscript"/>
                <w:lang w:val="en-GB"/>
              </w:rPr>
              <w:t>K</w:t>
            </w:r>
          </w:p>
        </w:tc>
        <w:tc>
          <w:tcPr>
            <w:tcW w:w="268" w:type="pct"/>
          </w:tcPr>
          <w:p w14:paraId="520398BC" w14:textId="0559AE43" w:rsidR="00757FC3" w:rsidRPr="00AE0242" w:rsidRDefault="00757FC3" w:rsidP="00506F40">
            <w:pPr>
              <w:spacing w:after="0" w:line="240" w:lineRule="auto"/>
              <w:jc w:val="center"/>
              <w:rPr>
                <w:b/>
                <w:sz w:val="16"/>
                <w:szCs w:val="16"/>
              </w:rPr>
            </w:pPr>
            <w:r w:rsidRPr="00AE0242">
              <w:rPr>
                <w:b/>
                <w:sz w:val="16"/>
                <w:szCs w:val="16"/>
              </w:rPr>
              <w:t>.043</w:t>
            </w:r>
          </w:p>
        </w:tc>
        <w:tc>
          <w:tcPr>
            <w:tcW w:w="269" w:type="pct"/>
          </w:tcPr>
          <w:p w14:paraId="63C6B85B" w14:textId="6F3ED113" w:rsidR="00757FC3" w:rsidRPr="00AE0242" w:rsidRDefault="00757FC3" w:rsidP="00506F40">
            <w:pPr>
              <w:spacing w:after="0" w:line="240" w:lineRule="auto"/>
              <w:jc w:val="right"/>
              <w:rPr>
                <w:b/>
                <w:sz w:val="16"/>
                <w:szCs w:val="16"/>
              </w:rPr>
            </w:pPr>
            <w:r w:rsidRPr="00AE0242">
              <w:rPr>
                <w:b/>
                <w:sz w:val="16"/>
                <w:szCs w:val="16"/>
              </w:rPr>
              <w:t>.006</w:t>
            </w:r>
          </w:p>
        </w:tc>
      </w:tr>
      <w:tr w:rsidR="00757FC3" w:rsidRPr="007C392C" w14:paraId="68CBC752" w14:textId="77777777" w:rsidTr="00D55340">
        <w:tc>
          <w:tcPr>
            <w:tcW w:w="1498" w:type="pct"/>
          </w:tcPr>
          <w:p w14:paraId="378AA7ED" w14:textId="5D94B785" w:rsidR="00757FC3" w:rsidRDefault="00757FC3" w:rsidP="00506F40">
            <w:pPr>
              <w:spacing w:after="0" w:line="240" w:lineRule="auto"/>
              <w:ind w:left="391"/>
              <w:rPr>
                <w:sz w:val="16"/>
                <w:szCs w:val="16"/>
              </w:rPr>
            </w:pPr>
            <w:r w:rsidRPr="007C392C">
              <w:rPr>
                <w:sz w:val="16"/>
                <w:szCs w:val="16"/>
              </w:rPr>
              <w:t>PANSS positive score</w:t>
            </w:r>
          </w:p>
        </w:tc>
        <w:tc>
          <w:tcPr>
            <w:tcW w:w="408" w:type="pct"/>
          </w:tcPr>
          <w:p w14:paraId="5D58F8FA" w14:textId="77777777" w:rsidR="00757FC3" w:rsidRDefault="00757FC3" w:rsidP="00506F40">
            <w:pPr>
              <w:spacing w:after="0" w:line="240" w:lineRule="auto"/>
              <w:jc w:val="center"/>
              <w:rPr>
                <w:sz w:val="16"/>
                <w:szCs w:val="16"/>
              </w:rPr>
            </w:pPr>
            <w:r>
              <w:rPr>
                <w:sz w:val="16"/>
                <w:szCs w:val="16"/>
              </w:rPr>
              <w:t>17.1 (7.5)</w:t>
            </w:r>
          </w:p>
        </w:tc>
        <w:tc>
          <w:tcPr>
            <w:tcW w:w="479" w:type="pct"/>
          </w:tcPr>
          <w:p w14:paraId="39546C68" w14:textId="77777777" w:rsidR="00757FC3" w:rsidRDefault="00757FC3" w:rsidP="00506F40">
            <w:pPr>
              <w:spacing w:after="0" w:line="240" w:lineRule="auto"/>
              <w:jc w:val="center"/>
              <w:rPr>
                <w:sz w:val="16"/>
                <w:szCs w:val="16"/>
              </w:rPr>
            </w:pPr>
            <w:r>
              <w:rPr>
                <w:sz w:val="16"/>
                <w:szCs w:val="16"/>
              </w:rPr>
              <w:t>20.0 (7.8)</w:t>
            </w:r>
          </w:p>
        </w:tc>
        <w:tc>
          <w:tcPr>
            <w:tcW w:w="409" w:type="pct"/>
          </w:tcPr>
          <w:p w14:paraId="76CFA699" w14:textId="77777777" w:rsidR="00757FC3" w:rsidRDefault="00757FC3" w:rsidP="00506F40">
            <w:pPr>
              <w:spacing w:after="0" w:line="240" w:lineRule="auto"/>
              <w:jc w:val="center"/>
              <w:rPr>
                <w:sz w:val="16"/>
                <w:szCs w:val="16"/>
              </w:rPr>
            </w:pPr>
            <w:r>
              <w:rPr>
                <w:sz w:val="16"/>
                <w:szCs w:val="16"/>
              </w:rPr>
              <w:t>NA</w:t>
            </w:r>
          </w:p>
        </w:tc>
        <w:tc>
          <w:tcPr>
            <w:tcW w:w="409" w:type="pct"/>
          </w:tcPr>
          <w:p w14:paraId="17372D1A" w14:textId="77777777" w:rsidR="00757FC3" w:rsidRDefault="00757FC3" w:rsidP="00506F40">
            <w:pPr>
              <w:spacing w:after="0" w:line="240" w:lineRule="auto"/>
              <w:jc w:val="center"/>
              <w:rPr>
                <w:sz w:val="16"/>
                <w:szCs w:val="16"/>
              </w:rPr>
            </w:pPr>
            <w:r>
              <w:rPr>
                <w:sz w:val="16"/>
                <w:szCs w:val="16"/>
              </w:rPr>
              <w:t>NA</w:t>
            </w:r>
          </w:p>
        </w:tc>
        <w:tc>
          <w:tcPr>
            <w:tcW w:w="409" w:type="pct"/>
          </w:tcPr>
          <w:p w14:paraId="3AC9F91D" w14:textId="77777777" w:rsidR="00757FC3" w:rsidRDefault="00757FC3" w:rsidP="00506F40">
            <w:pPr>
              <w:spacing w:after="0" w:line="240" w:lineRule="auto"/>
              <w:jc w:val="center"/>
              <w:rPr>
                <w:sz w:val="16"/>
                <w:szCs w:val="16"/>
              </w:rPr>
            </w:pPr>
            <w:r>
              <w:rPr>
                <w:sz w:val="16"/>
                <w:szCs w:val="16"/>
              </w:rPr>
              <w:t>12.8 (5.1)</w:t>
            </w:r>
          </w:p>
        </w:tc>
        <w:tc>
          <w:tcPr>
            <w:tcW w:w="409" w:type="pct"/>
          </w:tcPr>
          <w:p w14:paraId="7166AFFD" w14:textId="77777777" w:rsidR="00757FC3" w:rsidRDefault="00757FC3" w:rsidP="00506F40">
            <w:pPr>
              <w:spacing w:after="0" w:line="240" w:lineRule="auto"/>
              <w:jc w:val="center"/>
              <w:rPr>
                <w:sz w:val="16"/>
                <w:szCs w:val="16"/>
              </w:rPr>
            </w:pPr>
            <w:r w:rsidRPr="00893AA7">
              <w:rPr>
                <w:sz w:val="16"/>
                <w:szCs w:val="16"/>
              </w:rPr>
              <w:t>—</w:t>
            </w:r>
          </w:p>
        </w:tc>
        <w:tc>
          <w:tcPr>
            <w:tcW w:w="136" w:type="pct"/>
          </w:tcPr>
          <w:p w14:paraId="0B7A70AE" w14:textId="77777777" w:rsidR="00757FC3" w:rsidRDefault="00757FC3" w:rsidP="00506F40">
            <w:pPr>
              <w:spacing w:after="0" w:line="240" w:lineRule="auto"/>
              <w:jc w:val="center"/>
              <w:rPr>
                <w:sz w:val="16"/>
                <w:szCs w:val="16"/>
              </w:rPr>
            </w:pPr>
            <w:r>
              <w:rPr>
                <w:sz w:val="16"/>
                <w:szCs w:val="16"/>
              </w:rPr>
              <w:t>2</w:t>
            </w:r>
          </w:p>
        </w:tc>
        <w:tc>
          <w:tcPr>
            <w:tcW w:w="306" w:type="pct"/>
          </w:tcPr>
          <w:p w14:paraId="734168BF" w14:textId="13ED2327" w:rsidR="00757FC3" w:rsidRPr="00D62E88" w:rsidRDefault="00757FC3" w:rsidP="00506F40">
            <w:pPr>
              <w:spacing w:after="0" w:line="240" w:lineRule="auto"/>
              <w:jc w:val="center"/>
              <w:rPr>
                <w:sz w:val="16"/>
                <w:szCs w:val="16"/>
              </w:rPr>
            </w:pPr>
            <w:r w:rsidRPr="00AE0242">
              <w:rPr>
                <w:b/>
                <w:sz w:val="16"/>
                <w:szCs w:val="16"/>
              </w:rPr>
              <w:t>26.37</w:t>
            </w:r>
            <w:r>
              <w:rPr>
                <w:sz w:val="16"/>
                <w:szCs w:val="16"/>
                <w:vertAlign w:val="superscript"/>
                <w:lang w:val="en-GB"/>
              </w:rPr>
              <w:t>K</w:t>
            </w:r>
          </w:p>
        </w:tc>
        <w:tc>
          <w:tcPr>
            <w:tcW w:w="268" w:type="pct"/>
          </w:tcPr>
          <w:p w14:paraId="23300CAF" w14:textId="0E9B7C3F" w:rsidR="00757FC3" w:rsidRPr="00AE0242" w:rsidRDefault="00757FC3" w:rsidP="00506F40">
            <w:pPr>
              <w:spacing w:after="0" w:line="240" w:lineRule="auto"/>
              <w:jc w:val="center"/>
              <w:rPr>
                <w:b/>
                <w:sz w:val="16"/>
                <w:szCs w:val="16"/>
              </w:rPr>
            </w:pPr>
            <w:r w:rsidRPr="00AE0242">
              <w:rPr>
                <w:b/>
                <w:sz w:val="16"/>
                <w:szCs w:val="16"/>
              </w:rPr>
              <w:t>.126</w:t>
            </w:r>
          </w:p>
        </w:tc>
        <w:tc>
          <w:tcPr>
            <w:tcW w:w="269" w:type="pct"/>
          </w:tcPr>
          <w:p w14:paraId="0701BD67" w14:textId="0258C952" w:rsidR="00757FC3" w:rsidRPr="00AE0242" w:rsidRDefault="00757FC3" w:rsidP="00506F40">
            <w:pPr>
              <w:spacing w:after="0" w:line="240" w:lineRule="auto"/>
              <w:jc w:val="right"/>
              <w:rPr>
                <w:b/>
                <w:sz w:val="16"/>
                <w:szCs w:val="16"/>
              </w:rPr>
            </w:pPr>
            <w:r w:rsidRPr="00AE0242">
              <w:rPr>
                <w:b/>
                <w:sz w:val="16"/>
                <w:szCs w:val="16"/>
              </w:rPr>
              <w:t>&lt;.001</w:t>
            </w:r>
          </w:p>
        </w:tc>
      </w:tr>
      <w:tr w:rsidR="00757FC3" w:rsidRPr="007C392C" w14:paraId="7770925C" w14:textId="77777777" w:rsidTr="00D55340">
        <w:tc>
          <w:tcPr>
            <w:tcW w:w="1498" w:type="pct"/>
          </w:tcPr>
          <w:p w14:paraId="6CAA89C0" w14:textId="2D5149D3" w:rsidR="00757FC3" w:rsidRDefault="00757FC3" w:rsidP="00506F40">
            <w:pPr>
              <w:spacing w:after="0" w:line="240" w:lineRule="auto"/>
              <w:ind w:left="391"/>
              <w:rPr>
                <w:sz w:val="16"/>
                <w:szCs w:val="16"/>
              </w:rPr>
            </w:pPr>
            <w:r w:rsidRPr="007C392C">
              <w:rPr>
                <w:sz w:val="16"/>
                <w:szCs w:val="16"/>
              </w:rPr>
              <w:t>PANSS negative score</w:t>
            </w:r>
          </w:p>
        </w:tc>
        <w:tc>
          <w:tcPr>
            <w:tcW w:w="408" w:type="pct"/>
          </w:tcPr>
          <w:p w14:paraId="65737958" w14:textId="77777777" w:rsidR="00757FC3" w:rsidRDefault="00757FC3" w:rsidP="00506F40">
            <w:pPr>
              <w:spacing w:after="0" w:line="240" w:lineRule="auto"/>
              <w:jc w:val="center"/>
              <w:rPr>
                <w:sz w:val="16"/>
                <w:szCs w:val="16"/>
              </w:rPr>
            </w:pPr>
            <w:r>
              <w:rPr>
                <w:sz w:val="16"/>
                <w:szCs w:val="16"/>
              </w:rPr>
              <w:t>23.8 (9.2)</w:t>
            </w:r>
          </w:p>
        </w:tc>
        <w:tc>
          <w:tcPr>
            <w:tcW w:w="479" w:type="pct"/>
          </w:tcPr>
          <w:p w14:paraId="1A0302B5" w14:textId="77777777" w:rsidR="00757FC3" w:rsidRDefault="00757FC3" w:rsidP="00506F40">
            <w:pPr>
              <w:spacing w:after="0" w:line="240" w:lineRule="auto"/>
              <w:jc w:val="center"/>
              <w:rPr>
                <w:sz w:val="16"/>
                <w:szCs w:val="16"/>
              </w:rPr>
            </w:pPr>
            <w:r>
              <w:rPr>
                <w:sz w:val="16"/>
                <w:szCs w:val="16"/>
              </w:rPr>
              <w:t>18.9 (9.9)</w:t>
            </w:r>
          </w:p>
        </w:tc>
        <w:tc>
          <w:tcPr>
            <w:tcW w:w="409" w:type="pct"/>
          </w:tcPr>
          <w:p w14:paraId="008B9626" w14:textId="77777777" w:rsidR="00757FC3" w:rsidRDefault="00757FC3" w:rsidP="00506F40">
            <w:pPr>
              <w:spacing w:after="0" w:line="240" w:lineRule="auto"/>
              <w:jc w:val="center"/>
              <w:rPr>
                <w:sz w:val="16"/>
                <w:szCs w:val="16"/>
              </w:rPr>
            </w:pPr>
            <w:r>
              <w:rPr>
                <w:sz w:val="16"/>
                <w:szCs w:val="16"/>
              </w:rPr>
              <w:t>NA</w:t>
            </w:r>
          </w:p>
        </w:tc>
        <w:tc>
          <w:tcPr>
            <w:tcW w:w="409" w:type="pct"/>
          </w:tcPr>
          <w:p w14:paraId="060BF2B8" w14:textId="77777777" w:rsidR="00757FC3" w:rsidRDefault="00757FC3" w:rsidP="00506F40">
            <w:pPr>
              <w:spacing w:after="0" w:line="240" w:lineRule="auto"/>
              <w:jc w:val="center"/>
              <w:rPr>
                <w:sz w:val="16"/>
                <w:szCs w:val="16"/>
              </w:rPr>
            </w:pPr>
            <w:r>
              <w:rPr>
                <w:sz w:val="16"/>
                <w:szCs w:val="16"/>
              </w:rPr>
              <w:t>NA</w:t>
            </w:r>
          </w:p>
        </w:tc>
        <w:tc>
          <w:tcPr>
            <w:tcW w:w="409" w:type="pct"/>
          </w:tcPr>
          <w:p w14:paraId="136B3831" w14:textId="77777777" w:rsidR="00757FC3" w:rsidRDefault="00757FC3" w:rsidP="00506F40">
            <w:pPr>
              <w:spacing w:after="0" w:line="240" w:lineRule="auto"/>
              <w:jc w:val="center"/>
              <w:rPr>
                <w:sz w:val="16"/>
                <w:szCs w:val="16"/>
              </w:rPr>
            </w:pPr>
            <w:r>
              <w:rPr>
                <w:sz w:val="16"/>
                <w:szCs w:val="16"/>
              </w:rPr>
              <w:t>13.8 (6.0)</w:t>
            </w:r>
          </w:p>
        </w:tc>
        <w:tc>
          <w:tcPr>
            <w:tcW w:w="409" w:type="pct"/>
          </w:tcPr>
          <w:p w14:paraId="13576962" w14:textId="77777777" w:rsidR="00757FC3" w:rsidRDefault="00757FC3" w:rsidP="00506F40">
            <w:pPr>
              <w:spacing w:after="0" w:line="240" w:lineRule="auto"/>
              <w:jc w:val="center"/>
              <w:rPr>
                <w:sz w:val="16"/>
                <w:szCs w:val="16"/>
              </w:rPr>
            </w:pPr>
            <w:r w:rsidRPr="00893AA7">
              <w:rPr>
                <w:sz w:val="16"/>
                <w:szCs w:val="16"/>
              </w:rPr>
              <w:t>—</w:t>
            </w:r>
          </w:p>
        </w:tc>
        <w:tc>
          <w:tcPr>
            <w:tcW w:w="136" w:type="pct"/>
          </w:tcPr>
          <w:p w14:paraId="1B7283F1" w14:textId="77777777" w:rsidR="00757FC3" w:rsidRDefault="00757FC3" w:rsidP="00506F40">
            <w:pPr>
              <w:spacing w:after="0" w:line="240" w:lineRule="auto"/>
              <w:jc w:val="center"/>
              <w:rPr>
                <w:sz w:val="16"/>
                <w:szCs w:val="16"/>
              </w:rPr>
            </w:pPr>
            <w:r>
              <w:rPr>
                <w:sz w:val="16"/>
                <w:szCs w:val="16"/>
              </w:rPr>
              <w:t>2</w:t>
            </w:r>
          </w:p>
        </w:tc>
        <w:tc>
          <w:tcPr>
            <w:tcW w:w="306" w:type="pct"/>
          </w:tcPr>
          <w:p w14:paraId="133C6816" w14:textId="12ED39BB" w:rsidR="00757FC3" w:rsidRPr="00D62E88" w:rsidRDefault="00757FC3" w:rsidP="00506F40">
            <w:pPr>
              <w:spacing w:after="0" w:line="240" w:lineRule="auto"/>
              <w:jc w:val="center"/>
              <w:rPr>
                <w:sz w:val="16"/>
                <w:szCs w:val="16"/>
              </w:rPr>
            </w:pPr>
            <w:r w:rsidRPr="00AE0242">
              <w:rPr>
                <w:b/>
                <w:sz w:val="16"/>
                <w:szCs w:val="16"/>
              </w:rPr>
              <w:t>33.01</w:t>
            </w:r>
            <w:r>
              <w:rPr>
                <w:sz w:val="16"/>
                <w:szCs w:val="16"/>
                <w:vertAlign w:val="superscript"/>
                <w:lang w:val="en-GB"/>
              </w:rPr>
              <w:t>K</w:t>
            </w:r>
          </w:p>
        </w:tc>
        <w:tc>
          <w:tcPr>
            <w:tcW w:w="268" w:type="pct"/>
          </w:tcPr>
          <w:p w14:paraId="06E6A9E4" w14:textId="027D0D31" w:rsidR="00757FC3" w:rsidRPr="00AE0242" w:rsidRDefault="00757FC3" w:rsidP="00506F40">
            <w:pPr>
              <w:spacing w:after="0" w:line="240" w:lineRule="auto"/>
              <w:jc w:val="center"/>
              <w:rPr>
                <w:b/>
                <w:sz w:val="16"/>
                <w:szCs w:val="16"/>
              </w:rPr>
            </w:pPr>
            <w:r w:rsidRPr="00AE0242">
              <w:rPr>
                <w:b/>
                <w:sz w:val="16"/>
                <w:szCs w:val="16"/>
              </w:rPr>
              <w:t>.161</w:t>
            </w:r>
          </w:p>
        </w:tc>
        <w:tc>
          <w:tcPr>
            <w:tcW w:w="269" w:type="pct"/>
          </w:tcPr>
          <w:p w14:paraId="1BFDECC2" w14:textId="17E9FEF5" w:rsidR="00757FC3" w:rsidRPr="00AE0242" w:rsidRDefault="00757FC3" w:rsidP="00506F40">
            <w:pPr>
              <w:spacing w:after="0" w:line="240" w:lineRule="auto"/>
              <w:jc w:val="right"/>
              <w:rPr>
                <w:b/>
                <w:sz w:val="16"/>
                <w:szCs w:val="16"/>
              </w:rPr>
            </w:pPr>
            <w:r w:rsidRPr="00AE0242">
              <w:rPr>
                <w:b/>
                <w:sz w:val="16"/>
                <w:szCs w:val="16"/>
              </w:rPr>
              <w:t>&lt;.001</w:t>
            </w:r>
          </w:p>
        </w:tc>
      </w:tr>
      <w:tr w:rsidR="00757FC3" w:rsidRPr="007C392C" w14:paraId="6F2A4AF8" w14:textId="77777777" w:rsidTr="00D55340">
        <w:tc>
          <w:tcPr>
            <w:tcW w:w="1498" w:type="pct"/>
          </w:tcPr>
          <w:p w14:paraId="34ABC2FE" w14:textId="2289FBB2" w:rsidR="00757FC3" w:rsidRDefault="00757FC3" w:rsidP="00506F40">
            <w:pPr>
              <w:spacing w:after="0" w:line="240" w:lineRule="auto"/>
              <w:ind w:left="391"/>
              <w:rPr>
                <w:sz w:val="16"/>
                <w:szCs w:val="16"/>
              </w:rPr>
            </w:pPr>
            <w:r w:rsidRPr="007C392C">
              <w:rPr>
                <w:sz w:val="16"/>
                <w:szCs w:val="16"/>
              </w:rPr>
              <w:t>PANSS general score</w:t>
            </w:r>
          </w:p>
        </w:tc>
        <w:tc>
          <w:tcPr>
            <w:tcW w:w="408" w:type="pct"/>
          </w:tcPr>
          <w:p w14:paraId="3C644F95" w14:textId="77777777" w:rsidR="00757FC3" w:rsidRDefault="00757FC3" w:rsidP="00506F40">
            <w:pPr>
              <w:spacing w:after="0" w:line="240" w:lineRule="auto"/>
              <w:jc w:val="center"/>
              <w:rPr>
                <w:sz w:val="16"/>
                <w:szCs w:val="16"/>
              </w:rPr>
            </w:pPr>
            <w:r>
              <w:rPr>
                <w:sz w:val="16"/>
                <w:szCs w:val="16"/>
              </w:rPr>
              <w:t>42.2 (14.3)</w:t>
            </w:r>
          </w:p>
        </w:tc>
        <w:tc>
          <w:tcPr>
            <w:tcW w:w="479" w:type="pct"/>
          </w:tcPr>
          <w:p w14:paraId="6F4DE1A4" w14:textId="77777777" w:rsidR="00757FC3" w:rsidRDefault="00757FC3" w:rsidP="00506F40">
            <w:pPr>
              <w:spacing w:after="0" w:line="240" w:lineRule="auto"/>
              <w:jc w:val="center"/>
              <w:rPr>
                <w:sz w:val="16"/>
                <w:szCs w:val="16"/>
              </w:rPr>
            </w:pPr>
            <w:r>
              <w:rPr>
                <w:sz w:val="16"/>
                <w:szCs w:val="16"/>
              </w:rPr>
              <w:t>38.3 (17.5)</w:t>
            </w:r>
          </w:p>
        </w:tc>
        <w:tc>
          <w:tcPr>
            <w:tcW w:w="409" w:type="pct"/>
          </w:tcPr>
          <w:p w14:paraId="19D63A9B" w14:textId="77777777" w:rsidR="00757FC3" w:rsidRDefault="00757FC3" w:rsidP="00506F40">
            <w:pPr>
              <w:spacing w:after="0" w:line="240" w:lineRule="auto"/>
              <w:jc w:val="center"/>
              <w:rPr>
                <w:sz w:val="16"/>
                <w:szCs w:val="16"/>
              </w:rPr>
            </w:pPr>
            <w:r>
              <w:rPr>
                <w:sz w:val="16"/>
                <w:szCs w:val="16"/>
              </w:rPr>
              <w:t>NA</w:t>
            </w:r>
          </w:p>
        </w:tc>
        <w:tc>
          <w:tcPr>
            <w:tcW w:w="409" w:type="pct"/>
          </w:tcPr>
          <w:p w14:paraId="4A9300AF" w14:textId="77777777" w:rsidR="00757FC3" w:rsidRDefault="00757FC3" w:rsidP="00506F40">
            <w:pPr>
              <w:spacing w:after="0" w:line="240" w:lineRule="auto"/>
              <w:jc w:val="center"/>
              <w:rPr>
                <w:sz w:val="16"/>
                <w:szCs w:val="16"/>
              </w:rPr>
            </w:pPr>
            <w:r>
              <w:rPr>
                <w:sz w:val="16"/>
                <w:szCs w:val="16"/>
              </w:rPr>
              <w:t>NA</w:t>
            </w:r>
          </w:p>
        </w:tc>
        <w:tc>
          <w:tcPr>
            <w:tcW w:w="409" w:type="pct"/>
          </w:tcPr>
          <w:p w14:paraId="048E1225" w14:textId="77777777" w:rsidR="00757FC3" w:rsidRDefault="00757FC3" w:rsidP="00506F40">
            <w:pPr>
              <w:spacing w:after="0" w:line="240" w:lineRule="auto"/>
              <w:jc w:val="center"/>
              <w:rPr>
                <w:sz w:val="16"/>
                <w:szCs w:val="16"/>
              </w:rPr>
            </w:pPr>
            <w:r>
              <w:rPr>
                <w:sz w:val="16"/>
                <w:szCs w:val="16"/>
              </w:rPr>
              <w:t>43.4 (10.7)</w:t>
            </w:r>
          </w:p>
        </w:tc>
        <w:tc>
          <w:tcPr>
            <w:tcW w:w="409" w:type="pct"/>
          </w:tcPr>
          <w:p w14:paraId="595ABD61" w14:textId="77777777" w:rsidR="00757FC3" w:rsidRDefault="00757FC3" w:rsidP="00506F40">
            <w:pPr>
              <w:spacing w:after="0" w:line="240" w:lineRule="auto"/>
              <w:jc w:val="center"/>
              <w:rPr>
                <w:sz w:val="16"/>
                <w:szCs w:val="16"/>
              </w:rPr>
            </w:pPr>
            <w:r w:rsidRPr="00893AA7">
              <w:rPr>
                <w:sz w:val="16"/>
                <w:szCs w:val="16"/>
              </w:rPr>
              <w:t>—</w:t>
            </w:r>
          </w:p>
        </w:tc>
        <w:tc>
          <w:tcPr>
            <w:tcW w:w="136" w:type="pct"/>
          </w:tcPr>
          <w:p w14:paraId="092004F6" w14:textId="77777777" w:rsidR="00757FC3" w:rsidRDefault="00757FC3" w:rsidP="00506F40">
            <w:pPr>
              <w:spacing w:after="0" w:line="240" w:lineRule="auto"/>
              <w:jc w:val="center"/>
              <w:rPr>
                <w:sz w:val="16"/>
                <w:szCs w:val="16"/>
              </w:rPr>
            </w:pPr>
            <w:r>
              <w:rPr>
                <w:sz w:val="16"/>
                <w:szCs w:val="16"/>
              </w:rPr>
              <w:t>2</w:t>
            </w:r>
          </w:p>
        </w:tc>
        <w:tc>
          <w:tcPr>
            <w:tcW w:w="306" w:type="pct"/>
          </w:tcPr>
          <w:p w14:paraId="2C6B193A" w14:textId="0D96307D" w:rsidR="00757FC3" w:rsidRDefault="00757FC3" w:rsidP="00506F40">
            <w:pPr>
              <w:spacing w:after="0" w:line="240" w:lineRule="auto"/>
              <w:jc w:val="center"/>
              <w:rPr>
                <w:sz w:val="16"/>
                <w:szCs w:val="16"/>
              </w:rPr>
            </w:pPr>
            <w:r w:rsidRPr="00AE0242">
              <w:rPr>
                <w:b/>
                <w:sz w:val="16"/>
                <w:szCs w:val="16"/>
              </w:rPr>
              <w:t>9.39</w:t>
            </w:r>
            <w:r>
              <w:rPr>
                <w:sz w:val="16"/>
                <w:szCs w:val="16"/>
                <w:vertAlign w:val="superscript"/>
                <w:lang w:val="en-GB"/>
              </w:rPr>
              <w:t>K</w:t>
            </w:r>
          </w:p>
        </w:tc>
        <w:tc>
          <w:tcPr>
            <w:tcW w:w="268" w:type="pct"/>
          </w:tcPr>
          <w:p w14:paraId="2141D7A5" w14:textId="67590BFB" w:rsidR="00757FC3" w:rsidRPr="00AE0242" w:rsidRDefault="00757FC3" w:rsidP="00506F40">
            <w:pPr>
              <w:spacing w:after="0" w:line="240" w:lineRule="auto"/>
              <w:jc w:val="center"/>
              <w:rPr>
                <w:b/>
                <w:sz w:val="16"/>
                <w:szCs w:val="16"/>
              </w:rPr>
            </w:pPr>
            <w:r w:rsidRPr="00AE0242">
              <w:rPr>
                <w:b/>
                <w:sz w:val="16"/>
                <w:szCs w:val="16"/>
              </w:rPr>
              <w:t>.038</w:t>
            </w:r>
          </w:p>
        </w:tc>
        <w:tc>
          <w:tcPr>
            <w:tcW w:w="269" w:type="pct"/>
          </w:tcPr>
          <w:p w14:paraId="386754BB" w14:textId="17B9577F" w:rsidR="00757FC3" w:rsidRPr="00AE0242" w:rsidRDefault="00757FC3" w:rsidP="00506F40">
            <w:pPr>
              <w:spacing w:after="0" w:line="240" w:lineRule="auto"/>
              <w:jc w:val="right"/>
              <w:rPr>
                <w:b/>
                <w:sz w:val="16"/>
                <w:szCs w:val="16"/>
              </w:rPr>
            </w:pPr>
            <w:r w:rsidRPr="00AE0242">
              <w:rPr>
                <w:b/>
                <w:sz w:val="16"/>
                <w:szCs w:val="16"/>
              </w:rPr>
              <w:t>.009</w:t>
            </w:r>
          </w:p>
        </w:tc>
      </w:tr>
      <w:tr w:rsidR="00506F40" w:rsidRPr="007C392C" w14:paraId="3CD95C94" w14:textId="77777777" w:rsidTr="00D55340">
        <w:tc>
          <w:tcPr>
            <w:tcW w:w="5000" w:type="pct"/>
            <w:gridSpan w:val="11"/>
          </w:tcPr>
          <w:p w14:paraId="0EE9DD3E" w14:textId="3B59282C" w:rsidR="00506F40" w:rsidRPr="00506F40" w:rsidRDefault="00506F40" w:rsidP="00506F40">
            <w:pPr>
              <w:spacing w:after="0" w:line="240" w:lineRule="auto"/>
              <w:ind w:left="227"/>
              <w:rPr>
                <w:i/>
                <w:sz w:val="16"/>
                <w:szCs w:val="16"/>
              </w:rPr>
            </w:pPr>
            <w:r w:rsidRPr="00506F40">
              <w:rPr>
                <w:i/>
                <w:sz w:val="16"/>
                <w:szCs w:val="16"/>
              </w:rPr>
              <w:t>Young Mania Rating Scale</w:t>
            </w:r>
            <w:r>
              <w:rPr>
                <w:i/>
                <w:sz w:val="16"/>
                <w:szCs w:val="16"/>
              </w:rPr>
              <w:t xml:space="preserve"> (YMRS)</w:t>
            </w:r>
          </w:p>
        </w:tc>
      </w:tr>
      <w:tr w:rsidR="00E215BE" w:rsidRPr="007C392C" w14:paraId="2D27E383" w14:textId="77777777" w:rsidTr="00D55340">
        <w:tc>
          <w:tcPr>
            <w:tcW w:w="1498" w:type="pct"/>
          </w:tcPr>
          <w:p w14:paraId="448AFF69" w14:textId="61BD8DEA" w:rsidR="00E215BE" w:rsidRDefault="00E215BE" w:rsidP="00506F40">
            <w:pPr>
              <w:spacing w:after="0" w:line="240" w:lineRule="auto"/>
              <w:ind w:left="391"/>
              <w:rPr>
                <w:sz w:val="16"/>
                <w:szCs w:val="16"/>
              </w:rPr>
            </w:pPr>
            <w:r>
              <w:rPr>
                <w:sz w:val="16"/>
                <w:szCs w:val="16"/>
              </w:rPr>
              <w:t xml:space="preserve">YMRS </w:t>
            </w:r>
            <w:r w:rsidR="00506F40">
              <w:rPr>
                <w:sz w:val="16"/>
                <w:szCs w:val="16"/>
              </w:rPr>
              <w:t xml:space="preserve">total </w:t>
            </w:r>
            <w:r>
              <w:rPr>
                <w:sz w:val="16"/>
                <w:szCs w:val="16"/>
              </w:rPr>
              <w:t>score</w:t>
            </w:r>
          </w:p>
        </w:tc>
        <w:tc>
          <w:tcPr>
            <w:tcW w:w="408" w:type="pct"/>
          </w:tcPr>
          <w:p w14:paraId="2375279A" w14:textId="77777777" w:rsidR="00E215BE" w:rsidRDefault="00E215BE" w:rsidP="00506F40">
            <w:pPr>
              <w:spacing w:after="0" w:line="240" w:lineRule="auto"/>
              <w:jc w:val="center"/>
              <w:rPr>
                <w:sz w:val="16"/>
                <w:szCs w:val="16"/>
              </w:rPr>
            </w:pPr>
            <w:r>
              <w:rPr>
                <w:sz w:val="16"/>
                <w:szCs w:val="16"/>
              </w:rPr>
              <w:t>11.0 (12.0)</w:t>
            </w:r>
          </w:p>
        </w:tc>
        <w:tc>
          <w:tcPr>
            <w:tcW w:w="479" w:type="pct"/>
          </w:tcPr>
          <w:p w14:paraId="607D0B38" w14:textId="77777777" w:rsidR="00E215BE" w:rsidRDefault="00E215BE" w:rsidP="00506F40">
            <w:pPr>
              <w:spacing w:after="0" w:line="240" w:lineRule="auto"/>
              <w:jc w:val="center"/>
              <w:rPr>
                <w:sz w:val="16"/>
                <w:szCs w:val="16"/>
              </w:rPr>
            </w:pPr>
            <w:r>
              <w:rPr>
                <w:sz w:val="16"/>
                <w:szCs w:val="16"/>
              </w:rPr>
              <w:t>NA</w:t>
            </w:r>
          </w:p>
        </w:tc>
        <w:tc>
          <w:tcPr>
            <w:tcW w:w="409" w:type="pct"/>
          </w:tcPr>
          <w:p w14:paraId="3824601A" w14:textId="77777777" w:rsidR="00E215BE" w:rsidRDefault="00E215BE" w:rsidP="00506F40">
            <w:pPr>
              <w:spacing w:after="0" w:line="240" w:lineRule="auto"/>
              <w:jc w:val="center"/>
              <w:rPr>
                <w:sz w:val="16"/>
                <w:szCs w:val="16"/>
              </w:rPr>
            </w:pPr>
            <w:r>
              <w:rPr>
                <w:sz w:val="16"/>
                <w:szCs w:val="16"/>
              </w:rPr>
              <w:t>NA</w:t>
            </w:r>
          </w:p>
        </w:tc>
        <w:tc>
          <w:tcPr>
            <w:tcW w:w="409" w:type="pct"/>
          </w:tcPr>
          <w:p w14:paraId="6687897A" w14:textId="77777777" w:rsidR="00E215BE" w:rsidRDefault="00E215BE" w:rsidP="00506F40">
            <w:pPr>
              <w:spacing w:after="0" w:line="240" w:lineRule="auto"/>
              <w:jc w:val="center"/>
              <w:rPr>
                <w:sz w:val="16"/>
                <w:szCs w:val="16"/>
              </w:rPr>
            </w:pPr>
            <w:r>
              <w:rPr>
                <w:sz w:val="16"/>
                <w:szCs w:val="16"/>
              </w:rPr>
              <w:t>NA</w:t>
            </w:r>
          </w:p>
        </w:tc>
        <w:tc>
          <w:tcPr>
            <w:tcW w:w="409" w:type="pct"/>
          </w:tcPr>
          <w:p w14:paraId="78B20AD2" w14:textId="77777777" w:rsidR="00E215BE" w:rsidRDefault="00E215BE" w:rsidP="00506F40">
            <w:pPr>
              <w:spacing w:after="0" w:line="240" w:lineRule="auto"/>
              <w:jc w:val="center"/>
              <w:rPr>
                <w:sz w:val="16"/>
                <w:szCs w:val="16"/>
              </w:rPr>
            </w:pPr>
            <w:r>
              <w:rPr>
                <w:sz w:val="16"/>
                <w:szCs w:val="16"/>
              </w:rPr>
              <w:t>NA</w:t>
            </w:r>
          </w:p>
        </w:tc>
        <w:tc>
          <w:tcPr>
            <w:tcW w:w="409" w:type="pct"/>
          </w:tcPr>
          <w:p w14:paraId="61562401" w14:textId="77777777" w:rsidR="00E215BE" w:rsidRDefault="00E215BE" w:rsidP="00506F40">
            <w:pPr>
              <w:spacing w:after="0" w:line="240" w:lineRule="auto"/>
              <w:jc w:val="center"/>
              <w:rPr>
                <w:sz w:val="16"/>
                <w:szCs w:val="16"/>
              </w:rPr>
            </w:pPr>
            <w:r w:rsidRPr="00893AA7">
              <w:rPr>
                <w:sz w:val="16"/>
                <w:szCs w:val="16"/>
              </w:rPr>
              <w:t>—</w:t>
            </w:r>
          </w:p>
        </w:tc>
        <w:tc>
          <w:tcPr>
            <w:tcW w:w="136" w:type="pct"/>
          </w:tcPr>
          <w:p w14:paraId="40B0352C" w14:textId="77777777" w:rsidR="00E215BE" w:rsidRDefault="00E215BE" w:rsidP="00506F40">
            <w:pPr>
              <w:spacing w:after="0" w:line="240" w:lineRule="auto"/>
              <w:jc w:val="center"/>
              <w:rPr>
                <w:sz w:val="16"/>
                <w:szCs w:val="16"/>
              </w:rPr>
            </w:pPr>
            <w:r w:rsidRPr="005C2345">
              <w:rPr>
                <w:sz w:val="16"/>
                <w:szCs w:val="16"/>
              </w:rPr>
              <w:t>—</w:t>
            </w:r>
          </w:p>
        </w:tc>
        <w:tc>
          <w:tcPr>
            <w:tcW w:w="306" w:type="pct"/>
          </w:tcPr>
          <w:p w14:paraId="42F4A7A9" w14:textId="77777777" w:rsidR="00E215BE" w:rsidRDefault="00E215BE" w:rsidP="00506F40">
            <w:pPr>
              <w:spacing w:after="0" w:line="240" w:lineRule="auto"/>
              <w:jc w:val="center"/>
              <w:rPr>
                <w:sz w:val="16"/>
                <w:szCs w:val="16"/>
              </w:rPr>
            </w:pPr>
            <w:r w:rsidRPr="005C2345">
              <w:rPr>
                <w:sz w:val="16"/>
                <w:szCs w:val="16"/>
              </w:rPr>
              <w:t>—</w:t>
            </w:r>
          </w:p>
        </w:tc>
        <w:tc>
          <w:tcPr>
            <w:tcW w:w="268" w:type="pct"/>
          </w:tcPr>
          <w:p w14:paraId="49DE6B71" w14:textId="1F9CEA3B" w:rsidR="00E215BE" w:rsidRPr="005C2345" w:rsidRDefault="00757FC3" w:rsidP="00506F40">
            <w:pPr>
              <w:spacing w:after="0" w:line="240" w:lineRule="auto"/>
              <w:jc w:val="center"/>
              <w:rPr>
                <w:sz w:val="16"/>
                <w:szCs w:val="16"/>
              </w:rPr>
            </w:pPr>
            <w:r w:rsidRPr="005C2345">
              <w:rPr>
                <w:sz w:val="16"/>
                <w:szCs w:val="16"/>
              </w:rPr>
              <w:t>—</w:t>
            </w:r>
          </w:p>
        </w:tc>
        <w:tc>
          <w:tcPr>
            <w:tcW w:w="269" w:type="pct"/>
          </w:tcPr>
          <w:p w14:paraId="6B6C19D5" w14:textId="3E6F2B57" w:rsidR="00E215BE" w:rsidRPr="005C2345" w:rsidRDefault="00E215BE" w:rsidP="00506F40">
            <w:pPr>
              <w:spacing w:after="0" w:line="240" w:lineRule="auto"/>
              <w:jc w:val="right"/>
              <w:rPr>
                <w:sz w:val="16"/>
                <w:szCs w:val="16"/>
              </w:rPr>
            </w:pPr>
            <w:r w:rsidRPr="005C2345">
              <w:rPr>
                <w:sz w:val="16"/>
                <w:szCs w:val="16"/>
              </w:rPr>
              <w:t>—</w:t>
            </w:r>
          </w:p>
        </w:tc>
      </w:tr>
      <w:tr w:rsidR="00506F40" w:rsidRPr="007C392C" w14:paraId="1A964F2D" w14:textId="77777777" w:rsidTr="00D55340">
        <w:tc>
          <w:tcPr>
            <w:tcW w:w="5000" w:type="pct"/>
            <w:gridSpan w:val="11"/>
          </w:tcPr>
          <w:p w14:paraId="7F0C6BF3" w14:textId="46D181AE" w:rsidR="00506F40" w:rsidRPr="00506F40" w:rsidRDefault="00506F40" w:rsidP="00506F40">
            <w:pPr>
              <w:spacing w:after="0" w:line="240" w:lineRule="auto"/>
              <w:ind w:left="227"/>
              <w:rPr>
                <w:i/>
                <w:sz w:val="16"/>
                <w:szCs w:val="16"/>
              </w:rPr>
            </w:pPr>
            <w:r w:rsidRPr="00506F40">
              <w:rPr>
                <w:i/>
                <w:sz w:val="16"/>
                <w:szCs w:val="16"/>
              </w:rPr>
              <w:t>Hamilton Depression Rating Scale (HDRS)</w:t>
            </w:r>
          </w:p>
        </w:tc>
      </w:tr>
      <w:tr w:rsidR="00E215BE" w:rsidRPr="007C392C" w14:paraId="5C6BF085" w14:textId="77777777" w:rsidTr="00D55340">
        <w:tc>
          <w:tcPr>
            <w:tcW w:w="1498" w:type="pct"/>
          </w:tcPr>
          <w:p w14:paraId="6E4FD80D" w14:textId="42B407AE" w:rsidR="00E215BE" w:rsidRDefault="00506F40" w:rsidP="00506F40">
            <w:pPr>
              <w:spacing w:after="0" w:line="240" w:lineRule="auto"/>
              <w:ind w:left="391"/>
              <w:rPr>
                <w:sz w:val="16"/>
                <w:szCs w:val="16"/>
              </w:rPr>
            </w:pPr>
            <w:r>
              <w:rPr>
                <w:sz w:val="16"/>
                <w:szCs w:val="16"/>
              </w:rPr>
              <w:t>HDRS</w:t>
            </w:r>
            <w:r w:rsidR="00E215BE">
              <w:rPr>
                <w:sz w:val="16"/>
                <w:szCs w:val="16"/>
              </w:rPr>
              <w:t xml:space="preserve"> </w:t>
            </w:r>
            <w:r w:rsidR="00E215BE" w:rsidRPr="007C392C">
              <w:rPr>
                <w:sz w:val="16"/>
                <w:szCs w:val="16"/>
              </w:rPr>
              <w:t>sum score</w:t>
            </w:r>
          </w:p>
        </w:tc>
        <w:tc>
          <w:tcPr>
            <w:tcW w:w="408" w:type="pct"/>
          </w:tcPr>
          <w:p w14:paraId="08206529" w14:textId="77777777" w:rsidR="00E215BE" w:rsidRDefault="00E215BE" w:rsidP="00506F40">
            <w:pPr>
              <w:spacing w:after="0" w:line="240" w:lineRule="auto"/>
              <w:jc w:val="center"/>
              <w:rPr>
                <w:sz w:val="16"/>
                <w:szCs w:val="16"/>
              </w:rPr>
            </w:pPr>
            <w:r>
              <w:rPr>
                <w:sz w:val="16"/>
                <w:szCs w:val="16"/>
              </w:rPr>
              <w:t>NA</w:t>
            </w:r>
          </w:p>
        </w:tc>
        <w:tc>
          <w:tcPr>
            <w:tcW w:w="479" w:type="pct"/>
          </w:tcPr>
          <w:p w14:paraId="5DD581E0" w14:textId="77777777" w:rsidR="00E215BE" w:rsidRDefault="00E215BE" w:rsidP="00506F40">
            <w:pPr>
              <w:spacing w:after="0" w:line="240" w:lineRule="auto"/>
              <w:jc w:val="center"/>
              <w:rPr>
                <w:sz w:val="16"/>
                <w:szCs w:val="16"/>
              </w:rPr>
            </w:pPr>
            <w:r>
              <w:rPr>
                <w:sz w:val="16"/>
                <w:szCs w:val="16"/>
              </w:rPr>
              <w:t>NA</w:t>
            </w:r>
          </w:p>
        </w:tc>
        <w:tc>
          <w:tcPr>
            <w:tcW w:w="409" w:type="pct"/>
          </w:tcPr>
          <w:p w14:paraId="62E4601D" w14:textId="77777777" w:rsidR="00E215BE" w:rsidRDefault="00E215BE" w:rsidP="00506F40">
            <w:pPr>
              <w:spacing w:after="0" w:line="240" w:lineRule="auto"/>
              <w:jc w:val="center"/>
              <w:rPr>
                <w:sz w:val="16"/>
                <w:szCs w:val="16"/>
              </w:rPr>
            </w:pPr>
            <w:r>
              <w:rPr>
                <w:sz w:val="16"/>
                <w:szCs w:val="16"/>
              </w:rPr>
              <w:t>9.7 (9.8)</w:t>
            </w:r>
          </w:p>
        </w:tc>
        <w:tc>
          <w:tcPr>
            <w:tcW w:w="409" w:type="pct"/>
          </w:tcPr>
          <w:p w14:paraId="6E482E65" w14:textId="77777777" w:rsidR="00E215BE" w:rsidRPr="00B32F3E" w:rsidRDefault="00E215BE" w:rsidP="00506F40">
            <w:pPr>
              <w:spacing w:after="0" w:line="240" w:lineRule="auto"/>
              <w:jc w:val="center"/>
              <w:rPr>
                <w:sz w:val="16"/>
                <w:szCs w:val="16"/>
                <w:highlight w:val="yellow"/>
              </w:rPr>
            </w:pPr>
            <w:r>
              <w:rPr>
                <w:sz w:val="16"/>
                <w:szCs w:val="16"/>
              </w:rPr>
              <w:t>21.3 (9.5)</w:t>
            </w:r>
          </w:p>
        </w:tc>
        <w:tc>
          <w:tcPr>
            <w:tcW w:w="409" w:type="pct"/>
          </w:tcPr>
          <w:p w14:paraId="6228CE2D" w14:textId="77777777" w:rsidR="00E215BE" w:rsidRDefault="00E215BE" w:rsidP="00506F40">
            <w:pPr>
              <w:spacing w:after="0" w:line="240" w:lineRule="auto"/>
              <w:jc w:val="center"/>
              <w:rPr>
                <w:sz w:val="16"/>
                <w:szCs w:val="16"/>
              </w:rPr>
            </w:pPr>
            <w:r>
              <w:rPr>
                <w:sz w:val="16"/>
                <w:szCs w:val="16"/>
              </w:rPr>
              <w:t>24.0 (9.4)</w:t>
            </w:r>
          </w:p>
        </w:tc>
        <w:tc>
          <w:tcPr>
            <w:tcW w:w="409" w:type="pct"/>
          </w:tcPr>
          <w:p w14:paraId="527A8D5B" w14:textId="77777777" w:rsidR="00E215BE" w:rsidRDefault="00E215BE" w:rsidP="00506F40">
            <w:pPr>
              <w:spacing w:after="0" w:line="240" w:lineRule="auto"/>
              <w:jc w:val="center"/>
              <w:rPr>
                <w:sz w:val="16"/>
                <w:szCs w:val="16"/>
              </w:rPr>
            </w:pPr>
            <w:r w:rsidRPr="00893AA7">
              <w:rPr>
                <w:sz w:val="16"/>
                <w:szCs w:val="16"/>
              </w:rPr>
              <w:t>—</w:t>
            </w:r>
          </w:p>
        </w:tc>
        <w:tc>
          <w:tcPr>
            <w:tcW w:w="136" w:type="pct"/>
          </w:tcPr>
          <w:p w14:paraId="428DC34F" w14:textId="77777777" w:rsidR="00E215BE" w:rsidRDefault="00E215BE" w:rsidP="00506F40">
            <w:pPr>
              <w:spacing w:after="0" w:line="240" w:lineRule="auto"/>
              <w:jc w:val="center"/>
              <w:rPr>
                <w:sz w:val="16"/>
                <w:szCs w:val="16"/>
              </w:rPr>
            </w:pPr>
            <w:r>
              <w:rPr>
                <w:sz w:val="16"/>
                <w:szCs w:val="16"/>
              </w:rPr>
              <w:t>2</w:t>
            </w:r>
          </w:p>
        </w:tc>
        <w:tc>
          <w:tcPr>
            <w:tcW w:w="306" w:type="pct"/>
          </w:tcPr>
          <w:p w14:paraId="538A9314" w14:textId="582D4823" w:rsidR="00E215BE" w:rsidRPr="00D62E88" w:rsidRDefault="00637BB2" w:rsidP="00506F40">
            <w:pPr>
              <w:spacing w:after="0" w:line="240" w:lineRule="auto"/>
              <w:jc w:val="center"/>
              <w:rPr>
                <w:sz w:val="16"/>
                <w:szCs w:val="16"/>
              </w:rPr>
            </w:pPr>
            <w:r w:rsidRPr="00AE0242">
              <w:rPr>
                <w:b/>
                <w:sz w:val="16"/>
                <w:szCs w:val="16"/>
              </w:rPr>
              <w:t>32</w:t>
            </w:r>
            <w:r w:rsidR="00E215BE" w:rsidRPr="00AE0242">
              <w:rPr>
                <w:b/>
                <w:sz w:val="16"/>
                <w:szCs w:val="16"/>
              </w:rPr>
              <w:t>.</w:t>
            </w:r>
            <w:r w:rsidRPr="00AE0242">
              <w:rPr>
                <w:b/>
                <w:sz w:val="16"/>
                <w:szCs w:val="16"/>
              </w:rPr>
              <w:t>48</w:t>
            </w:r>
            <w:r w:rsidR="00B451EA">
              <w:rPr>
                <w:sz w:val="16"/>
                <w:szCs w:val="16"/>
                <w:vertAlign w:val="superscript"/>
                <w:lang w:val="en-GB"/>
              </w:rPr>
              <w:t>K</w:t>
            </w:r>
          </w:p>
        </w:tc>
        <w:tc>
          <w:tcPr>
            <w:tcW w:w="268" w:type="pct"/>
          </w:tcPr>
          <w:p w14:paraId="39DC253A" w14:textId="5EFC5965" w:rsidR="00E215BE" w:rsidRPr="00AE0242" w:rsidRDefault="00637BB2" w:rsidP="00506F40">
            <w:pPr>
              <w:spacing w:after="0" w:line="240" w:lineRule="auto"/>
              <w:jc w:val="center"/>
              <w:rPr>
                <w:b/>
                <w:sz w:val="16"/>
                <w:szCs w:val="16"/>
              </w:rPr>
            </w:pPr>
            <w:r w:rsidRPr="00AE0242">
              <w:rPr>
                <w:b/>
                <w:sz w:val="16"/>
                <w:szCs w:val="16"/>
              </w:rPr>
              <w:t>.173</w:t>
            </w:r>
          </w:p>
        </w:tc>
        <w:tc>
          <w:tcPr>
            <w:tcW w:w="269" w:type="pct"/>
          </w:tcPr>
          <w:p w14:paraId="5BFB8D63" w14:textId="04E0A9BB" w:rsidR="00E215BE" w:rsidRPr="00AE0242" w:rsidRDefault="00E215BE" w:rsidP="00506F40">
            <w:pPr>
              <w:spacing w:after="0" w:line="240" w:lineRule="auto"/>
              <w:jc w:val="right"/>
              <w:rPr>
                <w:b/>
                <w:sz w:val="16"/>
                <w:szCs w:val="16"/>
              </w:rPr>
            </w:pPr>
            <w:r w:rsidRPr="00AE0242">
              <w:rPr>
                <w:b/>
                <w:sz w:val="16"/>
                <w:szCs w:val="16"/>
              </w:rPr>
              <w:t>&lt;.001</w:t>
            </w:r>
          </w:p>
        </w:tc>
      </w:tr>
      <w:tr w:rsidR="00506F40" w:rsidRPr="007C392C" w14:paraId="19098158" w14:textId="77777777" w:rsidTr="00D55340">
        <w:tc>
          <w:tcPr>
            <w:tcW w:w="5000" w:type="pct"/>
            <w:gridSpan w:val="11"/>
          </w:tcPr>
          <w:p w14:paraId="36E562BB" w14:textId="772E1A89" w:rsidR="00506F40" w:rsidRPr="00506F40" w:rsidRDefault="00506F40" w:rsidP="00506F40">
            <w:pPr>
              <w:spacing w:after="0" w:line="240" w:lineRule="auto"/>
              <w:ind w:left="227"/>
              <w:rPr>
                <w:i/>
                <w:sz w:val="16"/>
                <w:szCs w:val="16"/>
              </w:rPr>
            </w:pPr>
            <w:r w:rsidRPr="00506F40">
              <w:rPr>
                <w:i/>
                <w:sz w:val="16"/>
                <w:szCs w:val="16"/>
              </w:rPr>
              <w:t>Scale for the Assessment of Negative Symptoms</w:t>
            </w:r>
            <w:r>
              <w:rPr>
                <w:i/>
                <w:sz w:val="16"/>
                <w:szCs w:val="16"/>
              </w:rPr>
              <w:t xml:space="preserve"> (SANS)</w:t>
            </w:r>
          </w:p>
        </w:tc>
      </w:tr>
      <w:tr w:rsidR="00E215BE" w:rsidRPr="007C392C" w14:paraId="01D017E0" w14:textId="77777777" w:rsidTr="00D55340">
        <w:tc>
          <w:tcPr>
            <w:tcW w:w="1498" w:type="pct"/>
          </w:tcPr>
          <w:p w14:paraId="33F70B30" w14:textId="589C1A32" w:rsidR="00E215BE" w:rsidRDefault="00E215BE" w:rsidP="00506F40">
            <w:pPr>
              <w:spacing w:after="0" w:line="240" w:lineRule="auto"/>
              <w:ind w:left="391"/>
              <w:rPr>
                <w:sz w:val="16"/>
                <w:szCs w:val="16"/>
              </w:rPr>
            </w:pPr>
            <w:r>
              <w:rPr>
                <w:sz w:val="16"/>
                <w:szCs w:val="16"/>
              </w:rPr>
              <w:t xml:space="preserve">SANS Affective Flattening score </w:t>
            </w:r>
          </w:p>
        </w:tc>
        <w:tc>
          <w:tcPr>
            <w:tcW w:w="408" w:type="pct"/>
          </w:tcPr>
          <w:p w14:paraId="2775075B" w14:textId="77777777" w:rsidR="00E215BE" w:rsidRDefault="00E215BE" w:rsidP="00506F40">
            <w:pPr>
              <w:spacing w:after="0" w:line="240" w:lineRule="auto"/>
              <w:jc w:val="center"/>
              <w:rPr>
                <w:sz w:val="16"/>
                <w:szCs w:val="16"/>
              </w:rPr>
            </w:pPr>
            <w:r>
              <w:rPr>
                <w:sz w:val="16"/>
                <w:szCs w:val="16"/>
              </w:rPr>
              <w:t>13.9 (9.7)</w:t>
            </w:r>
          </w:p>
        </w:tc>
        <w:tc>
          <w:tcPr>
            <w:tcW w:w="479" w:type="pct"/>
          </w:tcPr>
          <w:p w14:paraId="4FA7FC82" w14:textId="77777777" w:rsidR="00E215BE" w:rsidRDefault="00E215BE" w:rsidP="00506F40">
            <w:pPr>
              <w:spacing w:after="0" w:line="240" w:lineRule="auto"/>
              <w:jc w:val="center"/>
              <w:rPr>
                <w:sz w:val="16"/>
                <w:szCs w:val="16"/>
              </w:rPr>
            </w:pPr>
            <w:r>
              <w:rPr>
                <w:sz w:val="16"/>
                <w:szCs w:val="16"/>
              </w:rPr>
              <w:t>9.2 (8.9)</w:t>
            </w:r>
          </w:p>
        </w:tc>
        <w:tc>
          <w:tcPr>
            <w:tcW w:w="409" w:type="pct"/>
          </w:tcPr>
          <w:p w14:paraId="7A8EE7E1" w14:textId="77777777" w:rsidR="00E215BE" w:rsidRPr="00B32F3E" w:rsidRDefault="00E215BE" w:rsidP="00506F40">
            <w:pPr>
              <w:spacing w:after="0" w:line="240" w:lineRule="auto"/>
              <w:jc w:val="center"/>
              <w:rPr>
                <w:sz w:val="16"/>
                <w:szCs w:val="16"/>
                <w:highlight w:val="yellow"/>
              </w:rPr>
            </w:pPr>
            <w:r>
              <w:rPr>
                <w:sz w:val="16"/>
                <w:szCs w:val="16"/>
              </w:rPr>
              <w:t>NA</w:t>
            </w:r>
          </w:p>
        </w:tc>
        <w:tc>
          <w:tcPr>
            <w:tcW w:w="409" w:type="pct"/>
          </w:tcPr>
          <w:p w14:paraId="5762AF14" w14:textId="77777777" w:rsidR="00E215BE" w:rsidRDefault="00E215BE" w:rsidP="00506F40">
            <w:pPr>
              <w:spacing w:after="0" w:line="240" w:lineRule="auto"/>
              <w:jc w:val="center"/>
              <w:rPr>
                <w:sz w:val="16"/>
                <w:szCs w:val="16"/>
              </w:rPr>
            </w:pPr>
            <w:r>
              <w:rPr>
                <w:sz w:val="16"/>
                <w:szCs w:val="16"/>
              </w:rPr>
              <w:t>NA</w:t>
            </w:r>
          </w:p>
        </w:tc>
        <w:tc>
          <w:tcPr>
            <w:tcW w:w="409" w:type="pct"/>
          </w:tcPr>
          <w:p w14:paraId="7FE37458" w14:textId="77777777" w:rsidR="00E215BE" w:rsidRDefault="00E215BE" w:rsidP="00506F40">
            <w:pPr>
              <w:spacing w:after="0" w:line="240" w:lineRule="auto"/>
              <w:jc w:val="center"/>
              <w:rPr>
                <w:sz w:val="16"/>
                <w:szCs w:val="16"/>
              </w:rPr>
            </w:pPr>
            <w:r>
              <w:rPr>
                <w:sz w:val="16"/>
                <w:szCs w:val="16"/>
              </w:rPr>
              <w:t>NA</w:t>
            </w:r>
          </w:p>
        </w:tc>
        <w:tc>
          <w:tcPr>
            <w:tcW w:w="409" w:type="pct"/>
          </w:tcPr>
          <w:p w14:paraId="53F34B41" w14:textId="77777777" w:rsidR="00E215BE" w:rsidRDefault="00E215BE" w:rsidP="00506F40">
            <w:pPr>
              <w:spacing w:after="0" w:line="240" w:lineRule="auto"/>
              <w:jc w:val="center"/>
              <w:rPr>
                <w:sz w:val="16"/>
                <w:szCs w:val="16"/>
              </w:rPr>
            </w:pPr>
            <w:r w:rsidRPr="00893AA7">
              <w:rPr>
                <w:sz w:val="16"/>
                <w:szCs w:val="16"/>
              </w:rPr>
              <w:t>—</w:t>
            </w:r>
          </w:p>
        </w:tc>
        <w:tc>
          <w:tcPr>
            <w:tcW w:w="136" w:type="pct"/>
          </w:tcPr>
          <w:p w14:paraId="379ADD0C" w14:textId="77777777" w:rsidR="00E215BE" w:rsidRDefault="00E215BE" w:rsidP="00506F40">
            <w:pPr>
              <w:spacing w:after="0" w:line="240" w:lineRule="auto"/>
              <w:jc w:val="center"/>
              <w:rPr>
                <w:sz w:val="16"/>
                <w:szCs w:val="16"/>
              </w:rPr>
            </w:pPr>
            <w:r>
              <w:rPr>
                <w:sz w:val="16"/>
                <w:szCs w:val="16"/>
              </w:rPr>
              <w:t>1</w:t>
            </w:r>
          </w:p>
        </w:tc>
        <w:tc>
          <w:tcPr>
            <w:tcW w:w="306" w:type="pct"/>
          </w:tcPr>
          <w:p w14:paraId="4B1EE66E" w14:textId="4231F541" w:rsidR="00E215BE" w:rsidRPr="00D62E88" w:rsidRDefault="00625086" w:rsidP="00506F40">
            <w:pPr>
              <w:spacing w:after="0" w:line="240" w:lineRule="auto"/>
              <w:jc w:val="center"/>
              <w:rPr>
                <w:sz w:val="16"/>
                <w:szCs w:val="16"/>
              </w:rPr>
            </w:pPr>
            <w:r w:rsidRPr="00AE0242">
              <w:rPr>
                <w:b/>
                <w:sz w:val="16"/>
                <w:szCs w:val="16"/>
              </w:rPr>
              <w:t>2.91</w:t>
            </w:r>
            <w:r w:rsidR="00576687">
              <w:rPr>
                <w:sz w:val="16"/>
                <w:szCs w:val="16"/>
                <w:vertAlign w:val="superscript"/>
                <w:lang w:val="en-GB"/>
              </w:rPr>
              <w:t>W</w:t>
            </w:r>
          </w:p>
        </w:tc>
        <w:tc>
          <w:tcPr>
            <w:tcW w:w="268" w:type="pct"/>
          </w:tcPr>
          <w:p w14:paraId="2211F000" w14:textId="7EDEB2EB" w:rsidR="00E215BE" w:rsidRPr="00AE0242" w:rsidRDefault="00625086" w:rsidP="00506F40">
            <w:pPr>
              <w:spacing w:after="0" w:line="240" w:lineRule="auto"/>
              <w:jc w:val="center"/>
              <w:rPr>
                <w:b/>
                <w:sz w:val="16"/>
                <w:szCs w:val="16"/>
              </w:rPr>
            </w:pPr>
            <w:r w:rsidRPr="00AE0242">
              <w:rPr>
                <w:b/>
                <w:sz w:val="16"/>
                <w:szCs w:val="16"/>
              </w:rPr>
              <w:t>.243</w:t>
            </w:r>
          </w:p>
        </w:tc>
        <w:tc>
          <w:tcPr>
            <w:tcW w:w="269" w:type="pct"/>
          </w:tcPr>
          <w:p w14:paraId="37959DB6" w14:textId="17E75E1B" w:rsidR="00E215BE" w:rsidRPr="00AE0242" w:rsidRDefault="00E215BE" w:rsidP="00506F40">
            <w:pPr>
              <w:spacing w:after="0" w:line="240" w:lineRule="auto"/>
              <w:jc w:val="right"/>
              <w:rPr>
                <w:b/>
                <w:sz w:val="16"/>
                <w:szCs w:val="16"/>
              </w:rPr>
            </w:pPr>
            <w:r w:rsidRPr="00AE0242">
              <w:rPr>
                <w:b/>
                <w:sz w:val="16"/>
                <w:szCs w:val="16"/>
              </w:rPr>
              <w:t>.004</w:t>
            </w:r>
          </w:p>
        </w:tc>
      </w:tr>
      <w:tr w:rsidR="00E215BE" w:rsidRPr="007C392C" w14:paraId="06DB1D69" w14:textId="77777777" w:rsidTr="00D55340">
        <w:tc>
          <w:tcPr>
            <w:tcW w:w="1498" w:type="pct"/>
          </w:tcPr>
          <w:p w14:paraId="2730AE2A" w14:textId="2D51E4E6" w:rsidR="00E215BE" w:rsidRDefault="00E215BE" w:rsidP="00506F40">
            <w:pPr>
              <w:spacing w:after="0" w:line="240" w:lineRule="auto"/>
              <w:ind w:left="391"/>
              <w:rPr>
                <w:sz w:val="16"/>
                <w:szCs w:val="16"/>
              </w:rPr>
            </w:pPr>
            <w:r>
              <w:rPr>
                <w:sz w:val="16"/>
                <w:szCs w:val="16"/>
              </w:rPr>
              <w:t>SANS Alogia score</w:t>
            </w:r>
          </w:p>
        </w:tc>
        <w:tc>
          <w:tcPr>
            <w:tcW w:w="408" w:type="pct"/>
          </w:tcPr>
          <w:p w14:paraId="1196472C" w14:textId="77777777" w:rsidR="00E215BE" w:rsidRDefault="00E215BE" w:rsidP="00506F40">
            <w:pPr>
              <w:spacing w:after="0" w:line="240" w:lineRule="auto"/>
              <w:jc w:val="center"/>
              <w:rPr>
                <w:sz w:val="16"/>
                <w:szCs w:val="16"/>
              </w:rPr>
            </w:pPr>
            <w:r>
              <w:rPr>
                <w:sz w:val="16"/>
                <w:szCs w:val="16"/>
              </w:rPr>
              <w:t>7.4 (5.9)</w:t>
            </w:r>
          </w:p>
        </w:tc>
        <w:tc>
          <w:tcPr>
            <w:tcW w:w="479" w:type="pct"/>
          </w:tcPr>
          <w:p w14:paraId="4D351928" w14:textId="77777777" w:rsidR="00E215BE" w:rsidRDefault="00E215BE" w:rsidP="00506F40">
            <w:pPr>
              <w:spacing w:after="0" w:line="240" w:lineRule="auto"/>
              <w:jc w:val="center"/>
              <w:rPr>
                <w:sz w:val="16"/>
                <w:szCs w:val="16"/>
              </w:rPr>
            </w:pPr>
            <w:r>
              <w:rPr>
                <w:sz w:val="16"/>
                <w:szCs w:val="16"/>
              </w:rPr>
              <w:t>5.9 (6.7)</w:t>
            </w:r>
          </w:p>
        </w:tc>
        <w:tc>
          <w:tcPr>
            <w:tcW w:w="409" w:type="pct"/>
          </w:tcPr>
          <w:p w14:paraId="0912F9E3" w14:textId="77777777" w:rsidR="00E215BE" w:rsidRDefault="00E215BE" w:rsidP="00506F40">
            <w:pPr>
              <w:spacing w:after="0" w:line="240" w:lineRule="auto"/>
              <w:jc w:val="center"/>
              <w:rPr>
                <w:sz w:val="16"/>
                <w:szCs w:val="16"/>
              </w:rPr>
            </w:pPr>
            <w:r>
              <w:rPr>
                <w:sz w:val="16"/>
                <w:szCs w:val="16"/>
              </w:rPr>
              <w:t>NA</w:t>
            </w:r>
          </w:p>
        </w:tc>
        <w:tc>
          <w:tcPr>
            <w:tcW w:w="409" w:type="pct"/>
          </w:tcPr>
          <w:p w14:paraId="38093196" w14:textId="77777777" w:rsidR="00E215BE" w:rsidRDefault="00E215BE" w:rsidP="00506F40">
            <w:pPr>
              <w:spacing w:after="0" w:line="240" w:lineRule="auto"/>
              <w:jc w:val="center"/>
              <w:rPr>
                <w:sz w:val="16"/>
                <w:szCs w:val="16"/>
              </w:rPr>
            </w:pPr>
            <w:r>
              <w:rPr>
                <w:sz w:val="16"/>
                <w:szCs w:val="16"/>
              </w:rPr>
              <w:t>NA</w:t>
            </w:r>
          </w:p>
        </w:tc>
        <w:tc>
          <w:tcPr>
            <w:tcW w:w="409" w:type="pct"/>
          </w:tcPr>
          <w:p w14:paraId="53C02334" w14:textId="77777777" w:rsidR="00E215BE" w:rsidRDefault="00E215BE" w:rsidP="00506F40">
            <w:pPr>
              <w:spacing w:after="0" w:line="240" w:lineRule="auto"/>
              <w:jc w:val="center"/>
              <w:rPr>
                <w:sz w:val="16"/>
                <w:szCs w:val="16"/>
              </w:rPr>
            </w:pPr>
            <w:r>
              <w:rPr>
                <w:sz w:val="16"/>
                <w:szCs w:val="16"/>
              </w:rPr>
              <w:t>NA</w:t>
            </w:r>
          </w:p>
        </w:tc>
        <w:tc>
          <w:tcPr>
            <w:tcW w:w="409" w:type="pct"/>
          </w:tcPr>
          <w:p w14:paraId="0D136852" w14:textId="77777777" w:rsidR="00E215BE" w:rsidRDefault="00E215BE" w:rsidP="00506F40">
            <w:pPr>
              <w:spacing w:after="0" w:line="240" w:lineRule="auto"/>
              <w:jc w:val="center"/>
              <w:rPr>
                <w:sz w:val="16"/>
                <w:szCs w:val="16"/>
              </w:rPr>
            </w:pPr>
            <w:r w:rsidRPr="00893AA7">
              <w:rPr>
                <w:sz w:val="16"/>
                <w:szCs w:val="16"/>
              </w:rPr>
              <w:t>—</w:t>
            </w:r>
          </w:p>
        </w:tc>
        <w:tc>
          <w:tcPr>
            <w:tcW w:w="136" w:type="pct"/>
          </w:tcPr>
          <w:p w14:paraId="3C95D0E1" w14:textId="77777777" w:rsidR="00E215BE" w:rsidRDefault="00E215BE" w:rsidP="00506F40">
            <w:pPr>
              <w:spacing w:after="0" w:line="240" w:lineRule="auto"/>
              <w:jc w:val="center"/>
              <w:rPr>
                <w:sz w:val="16"/>
                <w:szCs w:val="16"/>
              </w:rPr>
            </w:pPr>
            <w:r>
              <w:rPr>
                <w:sz w:val="16"/>
                <w:szCs w:val="16"/>
              </w:rPr>
              <w:t>1</w:t>
            </w:r>
          </w:p>
        </w:tc>
        <w:tc>
          <w:tcPr>
            <w:tcW w:w="306" w:type="pct"/>
          </w:tcPr>
          <w:p w14:paraId="5A7B1F54" w14:textId="43050147" w:rsidR="00E215BE" w:rsidRDefault="00625086" w:rsidP="00506F40">
            <w:pPr>
              <w:spacing w:after="0" w:line="240" w:lineRule="auto"/>
              <w:jc w:val="center"/>
              <w:rPr>
                <w:sz w:val="16"/>
                <w:szCs w:val="16"/>
              </w:rPr>
            </w:pPr>
            <w:r>
              <w:rPr>
                <w:sz w:val="16"/>
                <w:szCs w:val="16"/>
                <w:lang w:val="en-GB"/>
              </w:rPr>
              <w:t>1.75</w:t>
            </w:r>
            <w:r w:rsidR="00576687">
              <w:rPr>
                <w:sz w:val="16"/>
                <w:szCs w:val="16"/>
                <w:vertAlign w:val="superscript"/>
                <w:lang w:val="en-GB"/>
              </w:rPr>
              <w:t>W</w:t>
            </w:r>
          </w:p>
        </w:tc>
        <w:tc>
          <w:tcPr>
            <w:tcW w:w="268" w:type="pct"/>
          </w:tcPr>
          <w:p w14:paraId="7DA92C0F" w14:textId="1F86B319" w:rsidR="00E215BE" w:rsidRDefault="00625086" w:rsidP="00506F40">
            <w:pPr>
              <w:spacing w:after="0" w:line="240" w:lineRule="auto"/>
              <w:jc w:val="center"/>
              <w:rPr>
                <w:sz w:val="16"/>
                <w:szCs w:val="16"/>
              </w:rPr>
            </w:pPr>
            <w:r>
              <w:rPr>
                <w:sz w:val="16"/>
                <w:szCs w:val="16"/>
              </w:rPr>
              <w:t>.147</w:t>
            </w:r>
          </w:p>
        </w:tc>
        <w:tc>
          <w:tcPr>
            <w:tcW w:w="269" w:type="pct"/>
          </w:tcPr>
          <w:p w14:paraId="4D77C55B" w14:textId="78ED605E" w:rsidR="00E215BE" w:rsidRDefault="00E215BE" w:rsidP="00506F40">
            <w:pPr>
              <w:spacing w:after="0" w:line="240" w:lineRule="auto"/>
              <w:jc w:val="right"/>
              <w:rPr>
                <w:sz w:val="16"/>
                <w:szCs w:val="16"/>
              </w:rPr>
            </w:pPr>
            <w:r>
              <w:rPr>
                <w:sz w:val="16"/>
                <w:szCs w:val="16"/>
              </w:rPr>
              <w:t>.</w:t>
            </w:r>
            <w:r w:rsidR="00625086">
              <w:rPr>
                <w:sz w:val="16"/>
                <w:szCs w:val="16"/>
              </w:rPr>
              <w:t>080</w:t>
            </w:r>
          </w:p>
        </w:tc>
      </w:tr>
      <w:tr w:rsidR="00E215BE" w:rsidRPr="007C392C" w14:paraId="08A41C3F" w14:textId="77777777" w:rsidTr="00D55340">
        <w:tc>
          <w:tcPr>
            <w:tcW w:w="1498" w:type="pct"/>
          </w:tcPr>
          <w:p w14:paraId="1F040775" w14:textId="39C725FE" w:rsidR="00E215BE" w:rsidRDefault="00E215BE" w:rsidP="00506F40">
            <w:pPr>
              <w:spacing w:after="0" w:line="240" w:lineRule="auto"/>
              <w:ind w:left="391"/>
              <w:rPr>
                <w:sz w:val="16"/>
                <w:szCs w:val="16"/>
              </w:rPr>
            </w:pPr>
            <w:r>
              <w:rPr>
                <w:sz w:val="16"/>
                <w:szCs w:val="16"/>
              </w:rPr>
              <w:t>SANS Avolition score</w:t>
            </w:r>
          </w:p>
        </w:tc>
        <w:tc>
          <w:tcPr>
            <w:tcW w:w="408" w:type="pct"/>
          </w:tcPr>
          <w:p w14:paraId="789EE3D3" w14:textId="77777777" w:rsidR="00E215BE" w:rsidRDefault="00E215BE" w:rsidP="00506F40">
            <w:pPr>
              <w:spacing w:after="0" w:line="240" w:lineRule="auto"/>
              <w:jc w:val="center"/>
              <w:rPr>
                <w:sz w:val="16"/>
                <w:szCs w:val="16"/>
              </w:rPr>
            </w:pPr>
            <w:r>
              <w:rPr>
                <w:sz w:val="16"/>
                <w:szCs w:val="16"/>
              </w:rPr>
              <w:t>9.2 (5.3)</w:t>
            </w:r>
          </w:p>
        </w:tc>
        <w:tc>
          <w:tcPr>
            <w:tcW w:w="479" w:type="pct"/>
          </w:tcPr>
          <w:p w14:paraId="02970B12" w14:textId="77777777" w:rsidR="00E215BE" w:rsidRDefault="00E215BE" w:rsidP="00506F40">
            <w:pPr>
              <w:spacing w:after="0" w:line="240" w:lineRule="auto"/>
              <w:jc w:val="center"/>
              <w:rPr>
                <w:sz w:val="16"/>
                <w:szCs w:val="16"/>
              </w:rPr>
            </w:pPr>
            <w:r>
              <w:rPr>
                <w:sz w:val="16"/>
                <w:szCs w:val="16"/>
              </w:rPr>
              <w:t>6.2 (5.4)</w:t>
            </w:r>
          </w:p>
        </w:tc>
        <w:tc>
          <w:tcPr>
            <w:tcW w:w="409" w:type="pct"/>
          </w:tcPr>
          <w:p w14:paraId="779056ED" w14:textId="77777777" w:rsidR="00E215BE" w:rsidRDefault="00E215BE" w:rsidP="00506F40">
            <w:pPr>
              <w:spacing w:after="0" w:line="240" w:lineRule="auto"/>
              <w:jc w:val="center"/>
              <w:rPr>
                <w:sz w:val="16"/>
                <w:szCs w:val="16"/>
              </w:rPr>
            </w:pPr>
            <w:r>
              <w:rPr>
                <w:sz w:val="16"/>
                <w:szCs w:val="16"/>
              </w:rPr>
              <w:t>NA</w:t>
            </w:r>
          </w:p>
        </w:tc>
        <w:tc>
          <w:tcPr>
            <w:tcW w:w="409" w:type="pct"/>
          </w:tcPr>
          <w:p w14:paraId="7763B470" w14:textId="77777777" w:rsidR="00E215BE" w:rsidRDefault="00E215BE" w:rsidP="00506F40">
            <w:pPr>
              <w:spacing w:after="0" w:line="240" w:lineRule="auto"/>
              <w:jc w:val="center"/>
              <w:rPr>
                <w:sz w:val="16"/>
                <w:szCs w:val="16"/>
              </w:rPr>
            </w:pPr>
            <w:r>
              <w:rPr>
                <w:sz w:val="16"/>
                <w:szCs w:val="16"/>
              </w:rPr>
              <w:t>NA</w:t>
            </w:r>
          </w:p>
        </w:tc>
        <w:tc>
          <w:tcPr>
            <w:tcW w:w="409" w:type="pct"/>
          </w:tcPr>
          <w:p w14:paraId="470E24A6" w14:textId="77777777" w:rsidR="00E215BE" w:rsidRDefault="00E215BE" w:rsidP="00506F40">
            <w:pPr>
              <w:spacing w:after="0" w:line="240" w:lineRule="auto"/>
              <w:jc w:val="center"/>
              <w:rPr>
                <w:sz w:val="16"/>
                <w:szCs w:val="16"/>
              </w:rPr>
            </w:pPr>
            <w:r>
              <w:rPr>
                <w:sz w:val="16"/>
                <w:szCs w:val="16"/>
              </w:rPr>
              <w:t>NA</w:t>
            </w:r>
          </w:p>
        </w:tc>
        <w:tc>
          <w:tcPr>
            <w:tcW w:w="409" w:type="pct"/>
          </w:tcPr>
          <w:p w14:paraId="04A0C6CE" w14:textId="77777777" w:rsidR="00E215BE" w:rsidRDefault="00E215BE" w:rsidP="00506F40">
            <w:pPr>
              <w:spacing w:after="0" w:line="240" w:lineRule="auto"/>
              <w:jc w:val="center"/>
              <w:rPr>
                <w:sz w:val="16"/>
                <w:szCs w:val="16"/>
              </w:rPr>
            </w:pPr>
            <w:r w:rsidRPr="00893AA7">
              <w:rPr>
                <w:sz w:val="16"/>
                <w:szCs w:val="16"/>
              </w:rPr>
              <w:t>—</w:t>
            </w:r>
          </w:p>
        </w:tc>
        <w:tc>
          <w:tcPr>
            <w:tcW w:w="136" w:type="pct"/>
          </w:tcPr>
          <w:p w14:paraId="26F77FCA" w14:textId="77777777" w:rsidR="00E215BE" w:rsidRDefault="00E215BE" w:rsidP="00506F40">
            <w:pPr>
              <w:spacing w:after="0" w:line="240" w:lineRule="auto"/>
              <w:jc w:val="center"/>
              <w:rPr>
                <w:sz w:val="16"/>
                <w:szCs w:val="16"/>
              </w:rPr>
            </w:pPr>
            <w:r>
              <w:rPr>
                <w:sz w:val="16"/>
                <w:szCs w:val="16"/>
              </w:rPr>
              <w:t>1</w:t>
            </w:r>
          </w:p>
        </w:tc>
        <w:tc>
          <w:tcPr>
            <w:tcW w:w="306" w:type="pct"/>
          </w:tcPr>
          <w:p w14:paraId="7FEE2FA3" w14:textId="7ED566C9" w:rsidR="00E215BE" w:rsidRPr="00D62E88" w:rsidRDefault="00625086" w:rsidP="00506F40">
            <w:pPr>
              <w:spacing w:after="0" w:line="240" w:lineRule="auto"/>
              <w:jc w:val="center"/>
              <w:rPr>
                <w:sz w:val="16"/>
                <w:szCs w:val="16"/>
              </w:rPr>
            </w:pPr>
            <w:r w:rsidRPr="00AE0242">
              <w:rPr>
                <w:b/>
                <w:sz w:val="16"/>
                <w:szCs w:val="16"/>
              </w:rPr>
              <w:t>3</w:t>
            </w:r>
            <w:r w:rsidR="00E215BE" w:rsidRPr="00AE0242">
              <w:rPr>
                <w:b/>
                <w:sz w:val="16"/>
                <w:szCs w:val="16"/>
              </w:rPr>
              <w:t>.</w:t>
            </w:r>
            <w:r w:rsidRPr="00AE0242">
              <w:rPr>
                <w:b/>
                <w:sz w:val="16"/>
                <w:szCs w:val="16"/>
              </w:rPr>
              <w:t>21</w:t>
            </w:r>
            <w:r w:rsidR="00576687">
              <w:rPr>
                <w:sz w:val="16"/>
                <w:szCs w:val="16"/>
                <w:vertAlign w:val="superscript"/>
                <w:lang w:val="en-GB"/>
              </w:rPr>
              <w:t>W</w:t>
            </w:r>
          </w:p>
        </w:tc>
        <w:tc>
          <w:tcPr>
            <w:tcW w:w="268" w:type="pct"/>
          </w:tcPr>
          <w:p w14:paraId="0C4D5651" w14:textId="37580090" w:rsidR="00E215BE" w:rsidRPr="00AE0242" w:rsidRDefault="00625086" w:rsidP="00506F40">
            <w:pPr>
              <w:spacing w:after="0" w:line="240" w:lineRule="auto"/>
              <w:jc w:val="center"/>
              <w:rPr>
                <w:b/>
                <w:sz w:val="16"/>
                <w:szCs w:val="16"/>
              </w:rPr>
            </w:pPr>
            <w:r w:rsidRPr="00AE0242">
              <w:rPr>
                <w:b/>
                <w:sz w:val="16"/>
                <w:szCs w:val="16"/>
              </w:rPr>
              <w:t>.269</w:t>
            </w:r>
          </w:p>
        </w:tc>
        <w:tc>
          <w:tcPr>
            <w:tcW w:w="269" w:type="pct"/>
          </w:tcPr>
          <w:p w14:paraId="601B0BE4" w14:textId="6E6DFB44" w:rsidR="00E215BE" w:rsidRPr="00AE0242" w:rsidRDefault="00E215BE" w:rsidP="00506F40">
            <w:pPr>
              <w:spacing w:after="0" w:line="240" w:lineRule="auto"/>
              <w:jc w:val="right"/>
              <w:rPr>
                <w:b/>
                <w:sz w:val="16"/>
                <w:szCs w:val="16"/>
              </w:rPr>
            </w:pPr>
            <w:r w:rsidRPr="00AE0242">
              <w:rPr>
                <w:b/>
                <w:sz w:val="16"/>
                <w:szCs w:val="16"/>
              </w:rPr>
              <w:t>.001</w:t>
            </w:r>
          </w:p>
        </w:tc>
      </w:tr>
      <w:tr w:rsidR="00E215BE" w:rsidRPr="007C392C" w14:paraId="79567155" w14:textId="77777777" w:rsidTr="00D55340">
        <w:tc>
          <w:tcPr>
            <w:tcW w:w="1498" w:type="pct"/>
            <w:tcBorders>
              <w:bottom w:val="nil"/>
            </w:tcBorders>
          </w:tcPr>
          <w:p w14:paraId="1ADC5E60" w14:textId="28096455" w:rsidR="00E215BE" w:rsidRDefault="00E215BE" w:rsidP="00506F40">
            <w:pPr>
              <w:spacing w:after="0" w:line="240" w:lineRule="auto"/>
              <w:ind w:left="391"/>
              <w:rPr>
                <w:sz w:val="16"/>
                <w:szCs w:val="16"/>
              </w:rPr>
            </w:pPr>
            <w:r>
              <w:rPr>
                <w:sz w:val="16"/>
                <w:szCs w:val="16"/>
              </w:rPr>
              <w:t>SANS Anhedonia score</w:t>
            </w:r>
          </w:p>
        </w:tc>
        <w:tc>
          <w:tcPr>
            <w:tcW w:w="408" w:type="pct"/>
            <w:tcBorders>
              <w:bottom w:val="nil"/>
            </w:tcBorders>
          </w:tcPr>
          <w:p w14:paraId="131D5947" w14:textId="77777777" w:rsidR="00E215BE" w:rsidRDefault="00E215BE" w:rsidP="00506F40">
            <w:pPr>
              <w:spacing w:after="0" w:line="240" w:lineRule="auto"/>
              <w:jc w:val="center"/>
              <w:rPr>
                <w:sz w:val="16"/>
                <w:szCs w:val="16"/>
              </w:rPr>
            </w:pPr>
            <w:r>
              <w:rPr>
                <w:sz w:val="16"/>
                <w:szCs w:val="16"/>
              </w:rPr>
              <w:t>14.3 (7.0)</w:t>
            </w:r>
          </w:p>
        </w:tc>
        <w:tc>
          <w:tcPr>
            <w:tcW w:w="479" w:type="pct"/>
            <w:tcBorders>
              <w:bottom w:val="nil"/>
            </w:tcBorders>
          </w:tcPr>
          <w:p w14:paraId="67F6A872" w14:textId="77777777" w:rsidR="00E215BE" w:rsidRDefault="00E215BE" w:rsidP="00506F40">
            <w:pPr>
              <w:spacing w:after="0" w:line="240" w:lineRule="auto"/>
              <w:jc w:val="center"/>
              <w:rPr>
                <w:sz w:val="16"/>
                <w:szCs w:val="16"/>
              </w:rPr>
            </w:pPr>
            <w:r>
              <w:rPr>
                <w:sz w:val="16"/>
                <w:szCs w:val="16"/>
              </w:rPr>
              <w:t>9.8 (8.2)</w:t>
            </w:r>
          </w:p>
        </w:tc>
        <w:tc>
          <w:tcPr>
            <w:tcW w:w="409" w:type="pct"/>
            <w:tcBorders>
              <w:bottom w:val="nil"/>
            </w:tcBorders>
          </w:tcPr>
          <w:p w14:paraId="7CA90B55" w14:textId="77777777" w:rsidR="00E215BE" w:rsidRDefault="00E215BE" w:rsidP="00506F40">
            <w:pPr>
              <w:spacing w:after="0" w:line="240" w:lineRule="auto"/>
              <w:jc w:val="center"/>
              <w:rPr>
                <w:sz w:val="16"/>
                <w:szCs w:val="16"/>
              </w:rPr>
            </w:pPr>
            <w:r>
              <w:rPr>
                <w:sz w:val="16"/>
                <w:szCs w:val="16"/>
              </w:rPr>
              <w:t>NA</w:t>
            </w:r>
          </w:p>
        </w:tc>
        <w:tc>
          <w:tcPr>
            <w:tcW w:w="409" w:type="pct"/>
            <w:tcBorders>
              <w:bottom w:val="nil"/>
            </w:tcBorders>
          </w:tcPr>
          <w:p w14:paraId="7C24A79F" w14:textId="77777777" w:rsidR="00E215BE" w:rsidRDefault="00E215BE" w:rsidP="00506F40">
            <w:pPr>
              <w:spacing w:after="0" w:line="240" w:lineRule="auto"/>
              <w:jc w:val="center"/>
              <w:rPr>
                <w:sz w:val="16"/>
                <w:szCs w:val="16"/>
              </w:rPr>
            </w:pPr>
            <w:r>
              <w:rPr>
                <w:sz w:val="16"/>
                <w:szCs w:val="16"/>
              </w:rPr>
              <w:t>NA</w:t>
            </w:r>
          </w:p>
        </w:tc>
        <w:tc>
          <w:tcPr>
            <w:tcW w:w="409" w:type="pct"/>
            <w:tcBorders>
              <w:bottom w:val="nil"/>
            </w:tcBorders>
          </w:tcPr>
          <w:p w14:paraId="253F86C2" w14:textId="77777777" w:rsidR="00E215BE" w:rsidRDefault="00E215BE" w:rsidP="00506F40">
            <w:pPr>
              <w:spacing w:after="0" w:line="240" w:lineRule="auto"/>
              <w:jc w:val="center"/>
              <w:rPr>
                <w:sz w:val="16"/>
                <w:szCs w:val="16"/>
              </w:rPr>
            </w:pPr>
            <w:r>
              <w:rPr>
                <w:sz w:val="16"/>
                <w:szCs w:val="16"/>
              </w:rPr>
              <w:t>NA</w:t>
            </w:r>
          </w:p>
        </w:tc>
        <w:tc>
          <w:tcPr>
            <w:tcW w:w="409" w:type="pct"/>
            <w:tcBorders>
              <w:bottom w:val="nil"/>
            </w:tcBorders>
          </w:tcPr>
          <w:p w14:paraId="11218E08" w14:textId="77777777" w:rsidR="00E215BE" w:rsidRDefault="00E215BE" w:rsidP="00506F40">
            <w:pPr>
              <w:spacing w:after="0" w:line="240" w:lineRule="auto"/>
              <w:jc w:val="center"/>
              <w:rPr>
                <w:sz w:val="16"/>
                <w:szCs w:val="16"/>
              </w:rPr>
            </w:pPr>
            <w:r w:rsidRPr="00893AA7">
              <w:rPr>
                <w:sz w:val="16"/>
                <w:szCs w:val="16"/>
              </w:rPr>
              <w:t>—</w:t>
            </w:r>
          </w:p>
        </w:tc>
        <w:tc>
          <w:tcPr>
            <w:tcW w:w="136" w:type="pct"/>
            <w:tcBorders>
              <w:bottom w:val="nil"/>
            </w:tcBorders>
          </w:tcPr>
          <w:p w14:paraId="4F527C4E" w14:textId="77777777" w:rsidR="00E215BE" w:rsidRDefault="00E215BE" w:rsidP="00506F40">
            <w:pPr>
              <w:spacing w:after="0" w:line="240" w:lineRule="auto"/>
              <w:jc w:val="center"/>
              <w:rPr>
                <w:sz w:val="16"/>
                <w:szCs w:val="16"/>
              </w:rPr>
            </w:pPr>
            <w:r>
              <w:rPr>
                <w:sz w:val="16"/>
                <w:szCs w:val="16"/>
              </w:rPr>
              <w:t>1</w:t>
            </w:r>
          </w:p>
        </w:tc>
        <w:tc>
          <w:tcPr>
            <w:tcW w:w="306" w:type="pct"/>
            <w:tcBorders>
              <w:bottom w:val="nil"/>
            </w:tcBorders>
          </w:tcPr>
          <w:p w14:paraId="2A77AD68" w14:textId="131D5634" w:rsidR="00E215BE" w:rsidRPr="00D62E88" w:rsidRDefault="00625086" w:rsidP="00506F40">
            <w:pPr>
              <w:spacing w:after="0" w:line="240" w:lineRule="auto"/>
              <w:jc w:val="center"/>
              <w:rPr>
                <w:sz w:val="16"/>
                <w:szCs w:val="16"/>
              </w:rPr>
            </w:pPr>
            <w:r w:rsidRPr="00AE0242">
              <w:rPr>
                <w:b/>
                <w:sz w:val="16"/>
                <w:szCs w:val="16"/>
              </w:rPr>
              <w:t>3</w:t>
            </w:r>
            <w:r w:rsidR="00E215BE" w:rsidRPr="00AE0242">
              <w:rPr>
                <w:b/>
                <w:sz w:val="16"/>
                <w:szCs w:val="16"/>
              </w:rPr>
              <w:t>.</w:t>
            </w:r>
            <w:r w:rsidRPr="00AE0242">
              <w:rPr>
                <w:b/>
                <w:sz w:val="16"/>
                <w:szCs w:val="16"/>
              </w:rPr>
              <w:t>1</w:t>
            </w:r>
            <w:r w:rsidR="00E215BE" w:rsidRPr="00AE0242">
              <w:rPr>
                <w:b/>
                <w:sz w:val="16"/>
                <w:szCs w:val="16"/>
              </w:rPr>
              <w:t>8</w:t>
            </w:r>
            <w:r w:rsidR="00576687">
              <w:rPr>
                <w:sz w:val="16"/>
                <w:szCs w:val="16"/>
                <w:vertAlign w:val="superscript"/>
                <w:lang w:val="en-GB"/>
              </w:rPr>
              <w:t>W</w:t>
            </w:r>
          </w:p>
        </w:tc>
        <w:tc>
          <w:tcPr>
            <w:tcW w:w="268" w:type="pct"/>
            <w:tcBorders>
              <w:bottom w:val="nil"/>
            </w:tcBorders>
          </w:tcPr>
          <w:p w14:paraId="30F69414" w14:textId="22594486" w:rsidR="00E215BE" w:rsidRPr="00AE0242" w:rsidRDefault="00625086" w:rsidP="00506F40">
            <w:pPr>
              <w:spacing w:after="0" w:line="240" w:lineRule="auto"/>
              <w:jc w:val="center"/>
              <w:rPr>
                <w:b/>
                <w:sz w:val="16"/>
                <w:szCs w:val="16"/>
              </w:rPr>
            </w:pPr>
            <w:r w:rsidRPr="00AE0242">
              <w:rPr>
                <w:b/>
                <w:sz w:val="16"/>
                <w:szCs w:val="16"/>
              </w:rPr>
              <w:t>.266</w:t>
            </w:r>
          </w:p>
        </w:tc>
        <w:tc>
          <w:tcPr>
            <w:tcW w:w="269" w:type="pct"/>
            <w:tcBorders>
              <w:bottom w:val="nil"/>
            </w:tcBorders>
          </w:tcPr>
          <w:p w14:paraId="6D6FE94F" w14:textId="6780B59F" w:rsidR="00E215BE" w:rsidRPr="00AE0242" w:rsidRDefault="00E215BE" w:rsidP="00506F40">
            <w:pPr>
              <w:spacing w:after="0" w:line="240" w:lineRule="auto"/>
              <w:jc w:val="right"/>
              <w:rPr>
                <w:b/>
                <w:sz w:val="16"/>
                <w:szCs w:val="16"/>
              </w:rPr>
            </w:pPr>
            <w:r w:rsidRPr="00AE0242">
              <w:rPr>
                <w:b/>
                <w:sz w:val="16"/>
                <w:szCs w:val="16"/>
              </w:rPr>
              <w:t>.001</w:t>
            </w:r>
          </w:p>
        </w:tc>
      </w:tr>
      <w:tr w:rsidR="00E215BE" w:rsidRPr="007C392C" w14:paraId="5981D994" w14:textId="77777777" w:rsidTr="00D55340">
        <w:tc>
          <w:tcPr>
            <w:tcW w:w="1498" w:type="pct"/>
            <w:tcBorders>
              <w:top w:val="nil"/>
              <w:bottom w:val="single" w:sz="4" w:space="0" w:color="auto"/>
            </w:tcBorders>
          </w:tcPr>
          <w:p w14:paraId="0446D0FB" w14:textId="0B5AC94E" w:rsidR="00E215BE" w:rsidRDefault="00E215BE" w:rsidP="00506F40">
            <w:pPr>
              <w:spacing w:after="0" w:line="240" w:lineRule="auto"/>
              <w:ind w:left="391"/>
              <w:rPr>
                <w:sz w:val="16"/>
                <w:szCs w:val="16"/>
              </w:rPr>
            </w:pPr>
            <w:r>
              <w:rPr>
                <w:sz w:val="16"/>
                <w:szCs w:val="16"/>
              </w:rPr>
              <w:t>SANS Attention score</w:t>
            </w:r>
          </w:p>
        </w:tc>
        <w:tc>
          <w:tcPr>
            <w:tcW w:w="408" w:type="pct"/>
            <w:tcBorders>
              <w:top w:val="nil"/>
              <w:bottom w:val="single" w:sz="4" w:space="0" w:color="auto"/>
            </w:tcBorders>
          </w:tcPr>
          <w:p w14:paraId="2BCBCD7B" w14:textId="77777777" w:rsidR="00E215BE" w:rsidRDefault="00E215BE" w:rsidP="00506F40">
            <w:pPr>
              <w:spacing w:after="0" w:line="240" w:lineRule="auto"/>
              <w:jc w:val="center"/>
              <w:rPr>
                <w:sz w:val="16"/>
                <w:szCs w:val="16"/>
              </w:rPr>
            </w:pPr>
            <w:r>
              <w:rPr>
                <w:sz w:val="16"/>
                <w:szCs w:val="16"/>
              </w:rPr>
              <w:t>5.6 (3.7)</w:t>
            </w:r>
          </w:p>
        </w:tc>
        <w:tc>
          <w:tcPr>
            <w:tcW w:w="479" w:type="pct"/>
            <w:tcBorders>
              <w:top w:val="nil"/>
              <w:bottom w:val="single" w:sz="4" w:space="0" w:color="auto"/>
            </w:tcBorders>
          </w:tcPr>
          <w:p w14:paraId="4496A62D" w14:textId="77777777" w:rsidR="00E215BE" w:rsidRDefault="00E215BE" w:rsidP="00506F40">
            <w:pPr>
              <w:spacing w:after="0" w:line="240" w:lineRule="auto"/>
              <w:jc w:val="center"/>
              <w:rPr>
                <w:sz w:val="16"/>
                <w:szCs w:val="16"/>
              </w:rPr>
            </w:pPr>
            <w:r>
              <w:rPr>
                <w:sz w:val="16"/>
                <w:szCs w:val="16"/>
              </w:rPr>
              <w:t>5.6 (4.4)</w:t>
            </w:r>
          </w:p>
        </w:tc>
        <w:tc>
          <w:tcPr>
            <w:tcW w:w="409" w:type="pct"/>
            <w:tcBorders>
              <w:top w:val="nil"/>
              <w:bottom w:val="single" w:sz="4" w:space="0" w:color="auto"/>
            </w:tcBorders>
          </w:tcPr>
          <w:p w14:paraId="6271D28E" w14:textId="77777777" w:rsidR="00E215BE" w:rsidRDefault="00E215BE" w:rsidP="00506F40">
            <w:pPr>
              <w:spacing w:after="0" w:line="240" w:lineRule="auto"/>
              <w:jc w:val="center"/>
              <w:rPr>
                <w:sz w:val="16"/>
                <w:szCs w:val="16"/>
              </w:rPr>
            </w:pPr>
            <w:r>
              <w:rPr>
                <w:sz w:val="16"/>
                <w:szCs w:val="16"/>
              </w:rPr>
              <w:t>NA</w:t>
            </w:r>
          </w:p>
        </w:tc>
        <w:tc>
          <w:tcPr>
            <w:tcW w:w="409" w:type="pct"/>
            <w:tcBorders>
              <w:top w:val="nil"/>
              <w:bottom w:val="single" w:sz="4" w:space="0" w:color="auto"/>
            </w:tcBorders>
          </w:tcPr>
          <w:p w14:paraId="43A772FE" w14:textId="77777777" w:rsidR="00E215BE" w:rsidRDefault="00E215BE" w:rsidP="00506F40">
            <w:pPr>
              <w:spacing w:after="0" w:line="240" w:lineRule="auto"/>
              <w:jc w:val="center"/>
              <w:rPr>
                <w:sz w:val="16"/>
                <w:szCs w:val="16"/>
              </w:rPr>
            </w:pPr>
            <w:r>
              <w:rPr>
                <w:sz w:val="16"/>
                <w:szCs w:val="16"/>
              </w:rPr>
              <w:t>NA</w:t>
            </w:r>
          </w:p>
        </w:tc>
        <w:tc>
          <w:tcPr>
            <w:tcW w:w="409" w:type="pct"/>
            <w:tcBorders>
              <w:top w:val="nil"/>
              <w:bottom w:val="single" w:sz="4" w:space="0" w:color="auto"/>
            </w:tcBorders>
          </w:tcPr>
          <w:p w14:paraId="09F35936" w14:textId="77777777" w:rsidR="00E215BE" w:rsidRDefault="00E215BE" w:rsidP="00506F40">
            <w:pPr>
              <w:spacing w:after="0" w:line="240" w:lineRule="auto"/>
              <w:jc w:val="center"/>
              <w:rPr>
                <w:sz w:val="16"/>
                <w:szCs w:val="16"/>
              </w:rPr>
            </w:pPr>
            <w:r>
              <w:rPr>
                <w:sz w:val="16"/>
                <w:szCs w:val="16"/>
              </w:rPr>
              <w:t>NA</w:t>
            </w:r>
          </w:p>
        </w:tc>
        <w:tc>
          <w:tcPr>
            <w:tcW w:w="409" w:type="pct"/>
            <w:tcBorders>
              <w:top w:val="nil"/>
              <w:bottom w:val="single" w:sz="4" w:space="0" w:color="auto"/>
            </w:tcBorders>
          </w:tcPr>
          <w:p w14:paraId="57B22569" w14:textId="77777777" w:rsidR="00E215BE" w:rsidRDefault="00E215BE" w:rsidP="00506F40">
            <w:pPr>
              <w:spacing w:after="0" w:line="240" w:lineRule="auto"/>
              <w:jc w:val="center"/>
              <w:rPr>
                <w:sz w:val="16"/>
                <w:szCs w:val="16"/>
              </w:rPr>
            </w:pPr>
            <w:r w:rsidRPr="00893AA7">
              <w:rPr>
                <w:sz w:val="16"/>
                <w:szCs w:val="16"/>
              </w:rPr>
              <w:t>—</w:t>
            </w:r>
          </w:p>
        </w:tc>
        <w:tc>
          <w:tcPr>
            <w:tcW w:w="136" w:type="pct"/>
            <w:tcBorders>
              <w:top w:val="nil"/>
              <w:bottom w:val="single" w:sz="4" w:space="0" w:color="auto"/>
            </w:tcBorders>
          </w:tcPr>
          <w:p w14:paraId="68522135" w14:textId="77777777" w:rsidR="00E215BE" w:rsidRDefault="00E215BE" w:rsidP="00506F40">
            <w:pPr>
              <w:spacing w:after="0" w:line="240" w:lineRule="auto"/>
              <w:jc w:val="center"/>
              <w:rPr>
                <w:sz w:val="16"/>
                <w:szCs w:val="16"/>
              </w:rPr>
            </w:pPr>
            <w:r>
              <w:rPr>
                <w:sz w:val="16"/>
                <w:szCs w:val="16"/>
              </w:rPr>
              <w:t>1</w:t>
            </w:r>
          </w:p>
        </w:tc>
        <w:tc>
          <w:tcPr>
            <w:tcW w:w="306" w:type="pct"/>
            <w:tcBorders>
              <w:top w:val="nil"/>
              <w:bottom w:val="single" w:sz="4" w:space="0" w:color="auto"/>
            </w:tcBorders>
          </w:tcPr>
          <w:p w14:paraId="31D0D5F5" w14:textId="11924ED0" w:rsidR="00E215BE" w:rsidRDefault="00E215BE" w:rsidP="00506F40">
            <w:pPr>
              <w:spacing w:after="0" w:line="240" w:lineRule="auto"/>
              <w:jc w:val="center"/>
              <w:rPr>
                <w:sz w:val="16"/>
                <w:szCs w:val="16"/>
              </w:rPr>
            </w:pPr>
            <w:r>
              <w:rPr>
                <w:sz w:val="16"/>
                <w:szCs w:val="16"/>
              </w:rPr>
              <w:t>.001</w:t>
            </w:r>
            <w:r w:rsidR="00576687">
              <w:rPr>
                <w:sz w:val="16"/>
                <w:szCs w:val="16"/>
                <w:vertAlign w:val="superscript"/>
                <w:lang w:val="en-GB"/>
              </w:rPr>
              <w:t>W</w:t>
            </w:r>
          </w:p>
        </w:tc>
        <w:tc>
          <w:tcPr>
            <w:tcW w:w="268" w:type="pct"/>
            <w:tcBorders>
              <w:top w:val="nil"/>
              <w:bottom w:val="single" w:sz="4" w:space="0" w:color="auto"/>
            </w:tcBorders>
          </w:tcPr>
          <w:p w14:paraId="7FEA5BDF" w14:textId="764211F0" w:rsidR="00E215BE" w:rsidRDefault="00625086" w:rsidP="00506F40">
            <w:pPr>
              <w:spacing w:after="0" w:line="240" w:lineRule="auto"/>
              <w:jc w:val="center"/>
              <w:rPr>
                <w:sz w:val="16"/>
                <w:szCs w:val="16"/>
              </w:rPr>
            </w:pPr>
            <w:r>
              <w:rPr>
                <w:sz w:val="16"/>
                <w:szCs w:val="16"/>
              </w:rPr>
              <w:t>.001</w:t>
            </w:r>
          </w:p>
        </w:tc>
        <w:tc>
          <w:tcPr>
            <w:tcW w:w="269" w:type="pct"/>
            <w:tcBorders>
              <w:top w:val="nil"/>
              <w:bottom w:val="single" w:sz="4" w:space="0" w:color="auto"/>
            </w:tcBorders>
          </w:tcPr>
          <w:p w14:paraId="0945E57E" w14:textId="226C323C" w:rsidR="00E215BE" w:rsidRDefault="00E215BE" w:rsidP="00506F40">
            <w:pPr>
              <w:spacing w:after="0" w:line="240" w:lineRule="auto"/>
              <w:jc w:val="right"/>
              <w:rPr>
                <w:sz w:val="16"/>
                <w:szCs w:val="16"/>
              </w:rPr>
            </w:pPr>
            <w:r>
              <w:rPr>
                <w:sz w:val="16"/>
                <w:szCs w:val="16"/>
              </w:rPr>
              <w:t>.9</w:t>
            </w:r>
            <w:r w:rsidR="00625086">
              <w:rPr>
                <w:sz w:val="16"/>
                <w:szCs w:val="16"/>
              </w:rPr>
              <w:t>92</w:t>
            </w:r>
          </w:p>
        </w:tc>
      </w:tr>
      <w:tr w:rsidR="00E215BE" w:rsidRPr="007C392C" w14:paraId="2F9F683D" w14:textId="77777777" w:rsidTr="00D55340">
        <w:trPr>
          <w:trHeight w:val="227"/>
        </w:trPr>
        <w:tc>
          <w:tcPr>
            <w:tcW w:w="5000" w:type="pct"/>
            <w:gridSpan w:val="11"/>
            <w:tcBorders>
              <w:top w:val="single" w:sz="4" w:space="0" w:color="auto"/>
            </w:tcBorders>
          </w:tcPr>
          <w:p w14:paraId="63A0EC8A" w14:textId="49D0D59E" w:rsidR="00E215BE" w:rsidRPr="0094316A" w:rsidRDefault="00E215BE" w:rsidP="00506F40">
            <w:pPr>
              <w:spacing w:after="0" w:line="240" w:lineRule="auto"/>
              <w:ind w:left="362" w:hanging="284"/>
              <w:rPr>
                <w:b/>
                <w:sz w:val="16"/>
                <w:szCs w:val="16"/>
              </w:rPr>
            </w:pPr>
            <w:r w:rsidRPr="0094316A">
              <w:rPr>
                <w:b/>
                <w:sz w:val="16"/>
                <w:szCs w:val="16"/>
              </w:rPr>
              <w:t>Medications</w:t>
            </w:r>
            <w:r w:rsidR="00576687">
              <w:rPr>
                <w:b/>
                <w:sz w:val="16"/>
                <w:szCs w:val="16"/>
              </w:rPr>
              <w:t xml:space="preserve"> [yes (%)]</w:t>
            </w:r>
          </w:p>
        </w:tc>
      </w:tr>
      <w:tr w:rsidR="00E215BE" w:rsidRPr="007C392C" w14:paraId="728D181D" w14:textId="77777777" w:rsidTr="00D55340">
        <w:tc>
          <w:tcPr>
            <w:tcW w:w="1498" w:type="pct"/>
          </w:tcPr>
          <w:p w14:paraId="116EBA8A" w14:textId="202538B1" w:rsidR="00E215BE" w:rsidRPr="007C392C" w:rsidRDefault="00E215BE" w:rsidP="00506F40">
            <w:pPr>
              <w:spacing w:after="0" w:line="240" w:lineRule="auto"/>
              <w:ind w:left="226"/>
              <w:rPr>
                <w:sz w:val="16"/>
                <w:szCs w:val="16"/>
              </w:rPr>
            </w:pPr>
            <w:r>
              <w:rPr>
                <w:sz w:val="16"/>
                <w:szCs w:val="16"/>
              </w:rPr>
              <w:t xml:space="preserve">Treated with </w:t>
            </w:r>
            <w:r w:rsidR="00506F40">
              <w:rPr>
                <w:sz w:val="16"/>
                <w:szCs w:val="16"/>
              </w:rPr>
              <w:t>FGA</w:t>
            </w:r>
          </w:p>
        </w:tc>
        <w:tc>
          <w:tcPr>
            <w:tcW w:w="408" w:type="pct"/>
          </w:tcPr>
          <w:p w14:paraId="5FF6F375" w14:textId="77777777" w:rsidR="00E215BE" w:rsidRPr="007C392C" w:rsidRDefault="00E215BE" w:rsidP="00506F40">
            <w:pPr>
              <w:spacing w:after="0" w:line="240" w:lineRule="auto"/>
              <w:jc w:val="center"/>
              <w:rPr>
                <w:sz w:val="16"/>
                <w:szCs w:val="16"/>
              </w:rPr>
            </w:pPr>
            <w:r>
              <w:rPr>
                <w:sz w:val="16"/>
                <w:szCs w:val="16"/>
              </w:rPr>
              <w:t>24 (29.3)</w:t>
            </w:r>
          </w:p>
        </w:tc>
        <w:tc>
          <w:tcPr>
            <w:tcW w:w="479" w:type="pct"/>
          </w:tcPr>
          <w:p w14:paraId="1FE6B99B" w14:textId="77777777" w:rsidR="00E215BE" w:rsidRPr="007C392C" w:rsidRDefault="00E215BE" w:rsidP="00506F40">
            <w:pPr>
              <w:spacing w:after="0" w:line="240" w:lineRule="auto"/>
              <w:jc w:val="center"/>
              <w:rPr>
                <w:sz w:val="16"/>
                <w:szCs w:val="16"/>
              </w:rPr>
            </w:pPr>
            <w:r>
              <w:rPr>
                <w:sz w:val="16"/>
                <w:szCs w:val="16"/>
              </w:rPr>
              <w:t>24 (36.9)</w:t>
            </w:r>
          </w:p>
        </w:tc>
        <w:tc>
          <w:tcPr>
            <w:tcW w:w="409" w:type="pct"/>
          </w:tcPr>
          <w:p w14:paraId="716B2A93" w14:textId="77777777" w:rsidR="00E215BE" w:rsidRPr="007C392C" w:rsidRDefault="00E215BE" w:rsidP="00506F40">
            <w:pPr>
              <w:spacing w:after="0" w:line="240" w:lineRule="auto"/>
              <w:jc w:val="center"/>
              <w:rPr>
                <w:sz w:val="16"/>
                <w:szCs w:val="16"/>
              </w:rPr>
            </w:pPr>
            <w:r>
              <w:rPr>
                <w:sz w:val="16"/>
                <w:szCs w:val="16"/>
              </w:rPr>
              <w:t>0 (0.0)</w:t>
            </w:r>
          </w:p>
        </w:tc>
        <w:tc>
          <w:tcPr>
            <w:tcW w:w="409" w:type="pct"/>
          </w:tcPr>
          <w:p w14:paraId="374D3D3E" w14:textId="77777777" w:rsidR="00E215BE" w:rsidRPr="007C392C" w:rsidRDefault="00E215BE" w:rsidP="00506F40">
            <w:pPr>
              <w:spacing w:after="0" w:line="240" w:lineRule="auto"/>
              <w:jc w:val="center"/>
              <w:rPr>
                <w:sz w:val="16"/>
                <w:szCs w:val="16"/>
              </w:rPr>
            </w:pPr>
            <w:r>
              <w:rPr>
                <w:sz w:val="16"/>
                <w:szCs w:val="16"/>
              </w:rPr>
              <w:t>10 (9.6)</w:t>
            </w:r>
          </w:p>
        </w:tc>
        <w:tc>
          <w:tcPr>
            <w:tcW w:w="409" w:type="pct"/>
          </w:tcPr>
          <w:p w14:paraId="29334679" w14:textId="77777777" w:rsidR="00E215BE" w:rsidRPr="007C392C" w:rsidRDefault="00E215BE" w:rsidP="00506F40">
            <w:pPr>
              <w:spacing w:after="0" w:line="240" w:lineRule="auto"/>
              <w:jc w:val="center"/>
              <w:rPr>
                <w:sz w:val="16"/>
                <w:szCs w:val="16"/>
              </w:rPr>
            </w:pPr>
            <w:r>
              <w:rPr>
                <w:sz w:val="16"/>
                <w:szCs w:val="16"/>
              </w:rPr>
              <w:t>9 (17.3)</w:t>
            </w:r>
          </w:p>
        </w:tc>
        <w:tc>
          <w:tcPr>
            <w:tcW w:w="409" w:type="pct"/>
          </w:tcPr>
          <w:p w14:paraId="2F23465B" w14:textId="77777777" w:rsidR="00E215BE" w:rsidRPr="007C392C" w:rsidRDefault="00E215BE" w:rsidP="00506F40">
            <w:pPr>
              <w:spacing w:after="0" w:line="240" w:lineRule="auto"/>
              <w:jc w:val="center"/>
              <w:rPr>
                <w:sz w:val="16"/>
                <w:szCs w:val="16"/>
              </w:rPr>
            </w:pPr>
            <w:r w:rsidRPr="00893AA7">
              <w:rPr>
                <w:sz w:val="16"/>
                <w:szCs w:val="16"/>
              </w:rPr>
              <w:t>—</w:t>
            </w:r>
          </w:p>
        </w:tc>
        <w:tc>
          <w:tcPr>
            <w:tcW w:w="136" w:type="pct"/>
          </w:tcPr>
          <w:p w14:paraId="774EE5F3" w14:textId="77777777" w:rsidR="00E215BE" w:rsidRPr="007C392C" w:rsidRDefault="00E215BE" w:rsidP="00506F40">
            <w:pPr>
              <w:spacing w:after="0" w:line="240" w:lineRule="auto"/>
              <w:jc w:val="center"/>
              <w:rPr>
                <w:sz w:val="16"/>
                <w:szCs w:val="16"/>
              </w:rPr>
            </w:pPr>
            <w:r>
              <w:rPr>
                <w:sz w:val="16"/>
                <w:szCs w:val="16"/>
              </w:rPr>
              <w:t>4</w:t>
            </w:r>
          </w:p>
        </w:tc>
        <w:tc>
          <w:tcPr>
            <w:tcW w:w="306" w:type="pct"/>
          </w:tcPr>
          <w:p w14:paraId="28D893C4" w14:textId="464C575A" w:rsidR="00E215BE" w:rsidRPr="00921ACD" w:rsidRDefault="00E215BE" w:rsidP="00506F40">
            <w:pPr>
              <w:spacing w:after="0" w:line="240" w:lineRule="auto"/>
              <w:jc w:val="center"/>
              <w:rPr>
                <w:sz w:val="16"/>
                <w:szCs w:val="16"/>
              </w:rPr>
            </w:pPr>
            <w:r w:rsidRPr="00AE0242">
              <w:rPr>
                <w:b/>
                <w:sz w:val="16"/>
                <w:szCs w:val="16"/>
              </w:rPr>
              <w:t>30.64</w:t>
            </w:r>
            <w:r w:rsidRPr="00921ACD">
              <w:rPr>
                <w:rFonts w:ascii="Aptos" w:hAnsi="Aptos"/>
                <w:sz w:val="16"/>
                <w:szCs w:val="16"/>
                <w:vertAlign w:val="superscript"/>
                <w:lang w:val="en-GB"/>
              </w:rPr>
              <w:t>†</w:t>
            </w:r>
          </w:p>
        </w:tc>
        <w:tc>
          <w:tcPr>
            <w:tcW w:w="268" w:type="pct"/>
          </w:tcPr>
          <w:p w14:paraId="48D0B803" w14:textId="1654259F" w:rsidR="00E215BE" w:rsidRPr="00AE0242" w:rsidRDefault="00AE0242" w:rsidP="00506F40">
            <w:pPr>
              <w:spacing w:after="0" w:line="240" w:lineRule="auto"/>
              <w:jc w:val="center"/>
              <w:rPr>
                <w:b/>
                <w:sz w:val="16"/>
                <w:szCs w:val="16"/>
              </w:rPr>
            </w:pPr>
            <w:r w:rsidRPr="00AE0242">
              <w:rPr>
                <w:b/>
                <w:sz w:val="16"/>
                <w:szCs w:val="16"/>
              </w:rPr>
              <w:t>.303</w:t>
            </w:r>
          </w:p>
        </w:tc>
        <w:tc>
          <w:tcPr>
            <w:tcW w:w="269" w:type="pct"/>
          </w:tcPr>
          <w:p w14:paraId="5C20D4B5" w14:textId="6E8A4046" w:rsidR="00E215BE" w:rsidRPr="00AE0242" w:rsidRDefault="00E215BE" w:rsidP="00506F40">
            <w:pPr>
              <w:spacing w:after="0" w:line="240" w:lineRule="auto"/>
              <w:jc w:val="right"/>
              <w:rPr>
                <w:b/>
                <w:sz w:val="16"/>
                <w:szCs w:val="16"/>
              </w:rPr>
            </w:pPr>
            <w:r w:rsidRPr="00AE0242">
              <w:rPr>
                <w:b/>
                <w:sz w:val="16"/>
                <w:szCs w:val="16"/>
              </w:rPr>
              <w:t>&lt;.001</w:t>
            </w:r>
          </w:p>
        </w:tc>
      </w:tr>
      <w:tr w:rsidR="00E215BE" w:rsidRPr="007C392C" w14:paraId="4C8B853C" w14:textId="77777777" w:rsidTr="00D55340">
        <w:tc>
          <w:tcPr>
            <w:tcW w:w="1498" w:type="pct"/>
          </w:tcPr>
          <w:p w14:paraId="29E3141C" w14:textId="196F3AB4" w:rsidR="00E215BE" w:rsidRDefault="00E215BE" w:rsidP="00506F40">
            <w:pPr>
              <w:spacing w:after="0" w:line="240" w:lineRule="auto"/>
              <w:ind w:left="226"/>
              <w:rPr>
                <w:sz w:val="16"/>
                <w:szCs w:val="16"/>
              </w:rPr>
            </w:pPr>
            <w:r>
              <w:rPr>
                <w:sz w:val="16"/>
                <w:szCs w:val="16"/>
              </w:rPr>
              <w:t xml:space="preserve">Treated with </w:t>
            </w:r>
            <w:r w:rsidR="00506F40">
              <w:rPr>
                <w:sz w:val="16"/>
                <w:szCs w:val="16"/>
              </w:rPr>
              <w:t>SGA</w:t>
            </w:r>
          </w:p>
        </w:tc>
        <w:tc>
          <w:tcPr>
            <w:tcW w:w="408" w:type="pct"/>
          </w:tcPr>
          <w:p w14:paraId="07874E84" w14:textId="77777777" w:rsidR="00E215BE" w:rsidRPr="007C392C" w:rsidRDefault="00E215BE" w:rsidP="00506F40">
            <w:pPr>
              <w:spacing w:after="0" w:line="240" w:lineRule="auto"/>
              <w:jc w:val="center"/>
              <w:rPr>
                <w:sz w:val="16"/>
                <w:szCs w:val="16"/>
              </w:rPr>
            </w:pPr>
            <w:r>
              <w:rPr>
                <w:sz w:val="16"/>
                <w:szCs w:val="16"/>
              </w:rPr>
              <w:t>61 (74.4)</w:t>
            </w:r>
          </w:p>
        </w:tc>
        <w:tc>
          <w:tcPr>
            <w:tcW w:w="479" w:type="pct"/>
          </w:tcPr>
          <w:p w14:paraId="6CDBD759" w14:textId="77777777" w:rsidR="00E215BE" w:rsidRPr="007C392C" w:rsidRDefault="00E215BE" w:rsidP="00506F40">
            <w:pPr>
              <w:spacing w:after="0" w:line="240" w:lineRule="auto"/>
              <w:jc w:val="center"/>
              <w:rPr>
                <w:sz w:val="16"/>
                <w:szCs w:val="16"/>
              </w:rPr>
            </w:pPr>
            <w:r>
              <w:rPr>
                <w:sz w:val="16"/>
                <w:szCs w:val="16"/>
              </w:rPr>
              <w:t>35 (53.8)</w:t>
            </w:r>
          </w:p>
        </w:tc>
        <w:tc>
          <w:tcPr>
            <w:tcW w:w="409" w:type="pct"/>
          </w:tcPr>
          <w:p w14:paraId="48E1506A" w14:textId="77777777" w:rsidR="00E215BE" w:rsidRPr="007C392C" w:rsidRDefault="00E215BE" w:rsidP="00506F40">
            <w:pPr>
              <w:spacing w:after="0" w:line="240" w:lineRule="auto"/>
              <w:jc w:val="center"/>
              <w:rPr>
                <w:sz w:val="16"/>
                <w:szCs w:val="16"/>
              </w:rPr>
            </w:pPr>
            <w:r>
              <w:rPr>
                <w:sz w:val="16"/>
                <w:szCs w:val="16"/>
              </w:rPr>
              <w:t>12 (40.0)</w:t>
            </w:r>
          </w:p>
        </w:tc>
        <w:tc>
          <w:tcPr>
            <w:tcW w:w="409" w:type="pct"/>
          </w:tcPr>
          <w:p w14:paraId="06D6DFAF" w14:textId="77777777" w:rsidR="00E215BE" w:rsidRPr="007C392C" w:rsidRDefault="00E215BE" w:rsidP="00506F40">
            <w:pPr>
              <w:spacing w:after="0" w:line="240" w:lineRule="auto"/>
              <w:jc w:val="center"/>
              <w:rPr>
                <w:sz w:val="16"/>
                <w:szCs w:val="16"/>
              </w:rPr>
            </w:pPr>
            <w:r>
              <w:rPr>
                <w:sz w:val="16"/>
                <w:szCs w:val="16"/>
              </w:rPr>
              <w:t>9 (8.7)</w:t>
            </w:r>
          </w:p>
        </w:tc>
        <w:tc>
          <w:tcPr>
            <w:tcW w:w="409" w:type="pct"/>
          </w:tcPr>
          <w:p w14:paraId="7C4FE2A2" w14:textId="77777777" w:rsidR="00E215BE" w:rsidRPr="007C392C" w:rsidRDefault="00E215BE" w:rsidP="00506F40">
            <w:pPr>
              <w:spacing w:after="0" w:line="240" w:lineRule="auto"/>
              <w:jc w:val="center"/>
              <w:rPr>
                <w:sz w:val="16"/>
                <w:szCs w:val="16"/>
              </w:rPr>
            </w:pPr>
            <w:r>
              <w:rPr>
                <w:sz w:val="16"/>
                <w:szCs w:val="16"/>
              </w:rPr>
              <w:t>12 (40.0)</w:t>
            </w:r>
          </w:p>
        </w:tc>
        <w:tc>
          <w:tcPr>
            <w:tcW w:w="409" w:type="pct"/>
          </w:tcPr>
          <w:p w14:paraId="1FB66B8C" w14:textId="77777777" w:rsidR="00E215BE" w:rsidRPr="007C392C" w:rsidRDefault="00E215BE" w:rsidP="00506F40">
            <w:pPr>
              <w:spacing w:after="0" w:line="240" w:lineRule="auto"/>
              <w:jc w:val="center"/>
              <w:rPr>
                <w:sz w:val="16"/>
                <w:szCs w:val="16"/>
              </w:rPr>
            </w:pPr>
            <w:r w:rsidRPr="00893AA7">
              <w:rPr>
                <w:sz w:val="16"/>
                <w:szCs w:val="16"/>
              </w:rPr>
              <w:t>—</w:t>
            </w:r>
          </w:p>
        </w:tc>
        <w:tc>
          <w:tcPr>
            <w:tcW w:w="136" w:type="pct"/>
          </w:tcPr>
          <w:p w14:paraId="344895BA" w14:textId="77777777" w:rsidR="00E215BE" w:rsidRPr="007C392C" w:rsidRDefault="00E215BE" w:rsidP="00506F40">
            <w:pPr>
              <w:spacing w:after="0" w:line="240" w:lineRule="auto"/>
              <w:jc w:val="center"/>
              <w:rPr>
                <w:sz w:val="16"/>
                <w:szCs w:val="16"/>
              </w:rPr>
            </w:pPr>
            <w:r>
              <w:rPr>
                <w:sz w:val="16"/>
                <w:szCs w:val="16"/>
              </w:rPr>
              <w:t>4</w:t>
            </w:r>
          </w:p>
        </w:tc>
        <w:tc>
          <w:tcPr>
            <w:tcW w:w="306" w:type="pct"/>
          </w:tcPr>
          <w:p w14:paraId="5FA4DF6E" w14:textId="79BFF6A0" w:rsidR="00E215BE" w:rsidRPr="00921ACD" w:rsidRDefault="00E215BE" w:rsidP="00506F40">
            <w:pPr>
              <w:spacing w:after="0" w:line="240" w:lineRule="auto"/>
              <w:jc w:val="center"/>
              <w:rPr>
                <w:sz w:val="16"/>
                <w:szCs w:val="16"/>
              </w:rPr>
            </w:pPr>
            <w:r w:rsidRPr="00AE0242">
              <w:rPr>
                <w:b/>
                <w:sz w:val="16"/>
                <w:szCs w:val="16"/>
              </w:rPr>
              <w:t>95.23</w:t>
            </w:r>
            <w:r w:rsidRPr="00921ACD">
              <w:rPr>
                <w:rFonts w:ascii="Aptos" w:hAnsi="Aptos"/>
                <w:sz w:val="16"/>
                <w:szCs w:val="16"/>
                <w:vertAlign w:val="superscript"/>
                <w:lang w:val="en-GB"/>
              </w:rPr>
              <w:t>†</w:t>
            </w:r>
          </w:p>
        </w:tc>
        <w:tc>
          <w:tcPr>
            <w:tcW w:w="268" w:type="pct"/>
          </w:tcPr>
          <w:p w14:paraId="532C355B" w14:textId="487D8908" w:rsidR="00E215BE" w:rsidRPr="00AE0242" w:rsidRDefault="00AE0242" w:rsidP="00506F40">
            <w:pPr>
              <w:spacing w:after="0" w:line="240" w:lineRule="auto"/>
              <w:jc w:val="center"/>
              <w:rPr>
                <w:b/>
                <w:sz w:val="16"/>
                <w:szCs w:val="16"/>
              </w:rPr>
            </w:pPr>
            <w:r w:rsidRPr="00AE0242">
              <w:rPr>
                <w:b/>
                <w:sz w:val="16"/>
                <w:szCs w:val="16"/>
              </w:rPr>
              <w:t>.535</w:t>
            </w:r>
          </w:p>
        </w:tc>
        <w:tc>
          <w:tcPr>
            <w:tcW w:w="269" w:type="pct"/>
          </w:tcPr>
          <w:p w14:paraId="014844FE" w14:textId="4392008F" w:rsidR="00E215BE" w:rsidRPr="00AE0242" w:rsidRDefault="00E215BE" w:rsidP="00506F40">
            <w:pPr>
              <w:spacing w:after="0" w:line="240" w:lineRule="auto"/>
              <w:jc w:val="right"/>
              <w:rPr>
                <w:b/>
                <w:sz w:val="16"/>
                <w:szCs w:val="16"/>
              </w:rPr>
            </w:pPr>
            <w:r w:rsidRPr="00AE0242">
              <w:rPr>
                <w:b/>
                <w:sz w:val="16"/>
                <w:szCs w:val="16"/>
              </w:rPr>
              <w:t>&lt;.001</w:t>
            </w:r>
          </w:p>
        </w:tc>
      </w:tr>
      <w:tr w:rsidR="00E215BE" w:rsidRPr="007C392C" w14:paraId="51B70337" w14:textId="77777777" w:rsidTr="00D55340">
        <w:tc>
          <w:tcPr>
            <w:tcW w:w="1498" w:type="pct"/>
          </w:tcPr>
          <w:p w14:paraId="1F833B26" w14:textId="4DFC8EE9" w:rsidR="00E215BE" w:rsidRDefault="00E215BE" w:rsidP="00506F40">
            <w:pPr>
              <w:spacing w:after="0" w:line="240" w:lineRule="auto"/>
              <w:ind w:left="226"/>
              <w:rPr>
                <w:sz w:val="16"/>
                <w:szCs w:val="16"/>
              </w:rPr>
            </w:pPr>
            <w:r>
              <w:rPr>
                <w:sz w:val="16"/>
                <w:szCs w:val="16"/>
              </w:rPr>
              <w:t>Treated with antidepressant</w:t>
            </w:r>
          </w:p>
        </w:tc>
        <w:tc>
          <w:tcPr>
            <w:tcW w:w="408" w:type="pct"/>
          </w:tcPr>
          <w:p w14:paraId="0880D269" w14:textId="77777777" w:rsidR="00E215BE" w:rsidRDefault="00E215BE" w:rsidP="00506F40">
            <w:pPr>
              <w:spacing w:after="0" w:line="240" w:lineRule="auto"/>
              <w:jc w:val="center"/>
              <w:rPr>
                <w:sz w:val="16"/>
                <w:szCs w:val="16"/>
              </w:rPr>
            </w:pPr>
            <w:r>
              <w:rPr>
                <w:sz w:val="16"/>
                <w:szCs w:val="16"/>
              </w:rPr>
              <w:t>10 (11.9)</w:t>
            </w:r>
          </w:p>
        </w:tc>
        <w:tc>
          <w:tcPr>
            <w:tcW w:w="479" w:type="pct"/>
          </w:tcPr>
          <w:p w14:paraId="5114C30F" w14:textId="77777777" w:rsidR="00E215BE" w:rsidRDefault="00E215BE" w:rsidP="00506F40">
            <w:pPr>
              <w:spacing w:after="0" w:line="240" w:lineRule="auto"/>
              <w:jc w:val="center"/>
              <w:rPr>
                <w:sz w:val="16"/>
                <w:szCs w:val="16"/>
              </w:rPr>
            </w:pPr>
            <w:r>
              <w:rPr>
                <w:sz w:val="16"/>
                <w:szCs w:val="16"/>
              </w:rPr>
              <w:t>1 (1.5)</w:t>
            </w:r>
          </w:p>
        </w:tc>
        <w:tc>
          <w:tcPr>
            <w:tcW w:w="409" w:type="pct"/>
          </w:tcPr>
          <w:p w14:paraId="248C0A24" w14:textId="77777777" w:rsidR="00E215BE" w:rsidRDefault="00E215BE" w:rsidP="00506F40">
            <w:pPr>
              <w:spacing w:after="0" w:line="240" w:lineRule="auto"/>
              <w:jc w:val="center"/>
              <w:rPr>
                <w:sz w:val="16"/>
                <w:szCs w:val="16"/>
              </w:rPr>
            </w:pPr>
            <w:r>
              <w:rPr>
                <w:sz w:val="16"/>
                <w:szCs w:val="16"/>
              </w:rPr>
              <w:t>5 (16.7)</w:t>
            </w:r>
          </w:p>
        </w:tc>
        <w:tc>
          <w:tcPr>
            <w:tcW w:w="409" w:type="pct"/>
          </w:tcPr>
          <w:p w14:paraId="2B6DCBF0" w14:textId="77777777" w:rsidR="00E215BE" w:rsidRDefault="00E215BE" w:rsidP="00506F40">
            <w:pPr>
              <w:spacing w:after="0" w:line="240" w:lineRule="auto"/>
              <w:jc w:val="center"/>
              <w:rPr>
                <w:sz w:val="16"/>
                <w:szCs w:val="16"/>
              </w:rPr>
            </w:pPr>
            <w:r>
              <w:rPr>
                <w:sz w:val="16"/>
                <w:szCs w:val="16"/>
              </w:rPr>
              <w:t>76 (73.1)</w:t>
            </w:r>
          </w:p>
        </w:tc>
        <w:tc>
          <w:tcPr>
            <w:tcW w:w="409" w:type="pct"/>
          </w:tcPr>
          <w:p w14:paraId="2E358D41" w14:textId="77777777" w:rsidR="00E215BE" w:rsidRDefault="00E215BE" w:rsidP="00506F40">
            <w:pPr>
              <w:spacing w:after="0" w:line="240" w:lineRule="auto"/>
              <w:jc w:val="center"/>
              <w:rPr>
                <w:sz w:val="16"/>
                <w:szCs w:val="16"/>
              </w:rPr>
            </w:pPr>
            <w:r>
              <w:rPr>
                <w:sz w:val="16"/>
                <w:szCs w:val="16"/>
              </w:rPr>
              <w:t>38 (67.9)</w:t>
            </w:r>
          </w:p>
        </w:tc>
        <w:tc>
          <w:tcPr>
            <w:tcW w:w="409" w:type="pct"/>
          </w:tcPr>
          <w:p w14:paraId="5778D300" w14:textId="77777777" w:rsidR="00E215BE" w:rsidRPr="00893AA7" w:rsidRDefault="00E215BE" w:rsidP="00506F40">
            <w:pPr>
              <w:spacing w:after="0" w:line="240" w:lineRule="auto"/>
              <w:jc w:val="center"/>
              <w:rPr>
                <w:sz w:val="16"/>
                <w:szCs w:val="16"/>
              </w:rPr>
            </w:pPr>
            <w:r w:rsidRPr="00893AA7">
              <w:rPr>
                <w:sz w:val="16"/>
                <w:szCs w:val="16"/>
              </w:rPr>
              <w:t>—</w:t>
            </w:r>
          </w:p>
        </w:tc>
        <w:tc>
          <w:tcPr>
            <w:tcW w:w="136" w:type="pct"/>
          </w:tcPr>
          <w:p w14:paraId="51437F6A" w14:textId="77777777" w:rsidR="00E215BE" w:rsidRDefault="00E215BE" w:rsidP="00506F40">
            <w:pPr>
              <w:spacing w:after="0" w:line="240" w:lineRule="auto"/>
              <w:jc w:val="center"/>
              <w:rPr>
                <w:sz w:val="16"/>
                <w:szCs w:val="16"/>
              </w:rPr>
            </w:pPr>
            <w:r>
              <w:rPr>
                <w:sz w:val="16"/>
                <w:szCs w:val="16"/>
              </w:rPr>
              <w:t>4</w:t>
            </w:r>
          </w:p>
        </w:tc>
        <w:tc>
          <w:tcPr>
            <w:tcW w:w="306" w:type="pct"/>
          </w:tcPr>
          <w:p w14:paraId="257BEC3D" w14:textId="54655DA5" w:rsidR="00E215BE" w:rsidRPr="00921ACD" w:rsidRDefault="00E215BE" w:rsidP="00506F40">
            <w:pPr>
              <w:spacing w:after="0" w:line="240" w:lineRule="auto"/>
              <w:jc w:val="center"/>
              <w:rPr>
                <w:sz w:val="16"/>
                <w:szCs w:val="16"/>
              </w:rPr>
            </w:pPr>
            <w:r w:rsidRPr="00AE0242">
              <w:rPr>
                <w:b/>
                <w:sz w:val="16"/>
                <w:szCs w:val="16"/>
              </w:rPr>
              <w:t>141.74</w:t>
            </w:r>
            <w:r w:rsidRPr="00921ACD">
              <w:rPr>
                <w:rFonts w:ascii="Aptos" w:hAnsi="Aptos"/>
                <w:sz w:val="16"/>
                <w:szCs w:val="16"/>
                <w:vertAlign w:val="superscript"/>
                <w:lang w:val="en-GB"/>
              </w:rPr>
              <w:t>†</w:t>
            </w:r>
          </w:p>
        </w:tc>
        <w:tc>
          <w:tcPr>
            <w:tcW w:w="268" w:type="pct"/>
          </w:tcPr>
          <w:p w14:paraId="480E3BD7" w14:textId="6354587F" w:rsidR="00E215BE" w:rsidRPr="00AE0242" w:rsidRDefault="00AE0242" w:rsidP="00506F40">
            <w:pPr>
              <w:spacing w:after="0" w:line="240" w:lineRule="auto"/>
              <w:ind w:left="-125" w:firstLine="125"/>
              <w:jc w:val="center"/>
              <w:rPr>
                <w:b/>
                <w:sz w:val="16"/>
                <w:szCs w:val="16"/>
              </w:rPr>
            </w:pPr>
            <w:r w:rsidRPr="00AE0242">
              <w:rPr>
                <w:b/>
                <w:sz w:val="16"/>
                <w:szCs w:val="16"/>
              </w:rPr>
              <w:t>.647</w:t>
            </w:r>
          </w:p>
        </w:tc>
        <w:tc>
          <w:tcPr>
            <w:tcW w:w="269" w:type="pct"/>
          </w:tcPr>
          <w:p w14:paraId="2FB1C3F3" w14:textId="064960AB" w:rsidR="00E215BE" w:rsidRPr="00AE0242" w:rsidRDefault="00E215BE" w:rsidP="00506F40">
            <w:pPr>
              <w:spacing w:after="0" w:line="240" w:lineRule="auto"/>
              <w:jc w:val="right"/>
              <w:rPr>
                <w:b/>
                <w:sz w:val="16"/>
                <w:szCs w:val="16"/>
              </w:rPr>
            </w:pPr>
            <w:r w:rsidRPr="00AE0242">
              <w:rPr>
                <w:b/>
                <w:sz w:val="16"/>
                <w:szCs w:val="16"/>
              </w:rPr>
              <w:t>&lt;.001</w:t>
            </w:r>
          </w:p>
        </w:tc>
      </w:tr>
    </w:tbl>
    <w:p w14:paraId="52771377" w14:textId="77777777" w:rsidR="00ED3D7D" w:rsidRDefault="00ED3D7D" w:rsidP="00921ACD">
      <w:pPr>
        <w:spacing w:after="0" w:line="240" w:lineRule="auto"/>
        <w:rPr>
          <w:rFonts w:ascii="Aptos" w:hAnsi="Aptos"/>
          <w:sz w:val="16"/>
          <w:szCs w:val="16"/>
          <w:lang w:val="en-GB"/>
        </w:rPr>
      </w:pPr>
    </w:p>
    <w:p w14:paraId="15420A4F" w14:textId="4F3E577B" w:rsidR="0046029A" w:rsidRPr="00086E4C" w:rsidRDefault="00ED3D7D" w:rsidP="00ED3D7D">
      <w:pPr>
        <w:spacing w:after="0" w:line="240" w:lineRule="auto"/>
        <w:rPr>
          <w:rFonts w:cstheme="minorHAnsi"/>
          <w:sz w:val="16"/>
          <w:szCs w:val="16"/>
          <w:lang w:val="en-GB"/>
        </w:rPr>
      </w:pPr>
      <w:r w:rsidRPr="00086E4C">
        <w:rPr>
          <w:rFonts w:cstheme="minorHAnsi"/>
          <w:b/>
          <w:sz w:val="16"/>
          <w:szCs w:val="16"/>
          <w:lang w:val="en-GB"/>
        </w:rPr>
        <w:t>Symbols and abbreviations:</w:t>
      </w:r>
      <w:r w:rsidRPr="00086E4C">
        <w:rPr>
          <w:rFonts w:cstheme="minorHAnsi"/>
          <w:sz w:val="16"/>
          <w:szCs w:val="16"/>
          <w:lang w:val="en-GB"/>
        </w:rPr>
        <w:t xml:space="preserve"> </w:t>
      </w:r>
      <w:bookmarkEnd w:id="33"/>
      <w:bookmarkEnd w:id="24"/>
      <w:bookmarkEnd w:id="34"/>
      <w:r w:rsidR="00086E4C" w:rsidRPr="00086E4C">
        <w:rPr>
          <w:rFonts w:cstheme="minorHAnsi"/>
          <w:sz w:val="16"/>
          <w:szCs w:val="16"/>
        </w:rPr>
        <w:t xml:space="preserve">† </w:t>
      </w:r>
      <w:r w:rsidR="00086E4C" w:rsidRPr="00086E4C">
        <w:rPr>
          <w:rFonts w:cstheme="minorHAnsi"/>
          <w:i/>
          <w:iCs/>
          <w:sz w:val="16"/>
          <w:szCs w:val="16"/>
        </w:rPr>
        <w:t>χ²</w:t>
      </w:r>
      <w:r w:rsidR="00086E4C" w:rsidRPr="00086E4C">
        <w:rPr>
          <w:rFonts w:cstheme="minorHAnsi"/>
          <w:sz w:val="16"/>
          <w:szCs w:val="16"/>
        </w:rPr>
        <w:t xml:space="preserve"> test, ‡ </w:t>
      </w:r>
      <w:r w:rsidR="00086E4C" w:rsidRPr="00086E4C">
        <w:rPr>
          <w:rFonts w:cstheme="minorHAnsi"/>
          <w:iCs/>
          <w:sz w:val="16"/>
          <w:szCs w:val="16"/>
        </w:rPr>
        <w:t>Univariate analysis of variance (ANOVA)</w:t>
      </w:r>
      <w:r w:rsidR="00086E4C" w:rsidRPr="00086E4C">
        <w:rPr>
          <w:rFonts w:cstheme="minorHAnsi"/>
          <w:sz w:val="16"/>
          <w:szCs w:val="16"/>
        </w:rPr>
        <w:t xml:space="preserve">, </w:t>
      </w:r>
      <w:proofErr w:type="spellStart"/>
      <w:r w:rsidR="00086E4C" w:rsidRPr="00086E4C">
        <w:rPr>
          <w:rFonts w:cstheme="minorHAnsi"/>
          <w:i/>
          <w:iCs/>
          <w:sz w:val="16"/>
          <w:szCs w:val="16"/>
        </w:rPr>
        <w:t>df</w:t>
      </w:r>
      <w:proofErr w:type="spellEnd"/>
      <w:r w:rsidR="00086E4C" w:rsidRPr="00086E4C">
        <w:rPr>
          <w:rFonts w:cstheme="minorHAnsi"/>
          <w:sz w:val="16"/>
          <w:szCs w:val="16"/>
        </w:rPr>
        <w:t xml:space="preserve"> degrees of freedom, </w:t>
      </w:r>
      <w:r w:rsidR="00086E4C" w:rsidRPr="00086E4C">
        <w:rPr>
          <w:rFonts w:cstheme="minorHAnsi"/>
          <w:i/>
          <w:iCs/>
          <w:sz w:val="16"/>
          <w:szCs w:val="16"/>
        </w:rPr>
        <w:t>F</w:t>
      </w:r>
      <w:r w:rsidR="00086E4C" w:rsidRPr="00086E4C">
        <w:rPr>
          <w:rFonts w:cstheme="minorHAnsi"/>
          <w:sz w:val="16"/>
          <w:szCs w:val="16"/>
        </w:rPr>
        <w:t xml:space="preserve"> test statistic of ANOVA, </w:t>
      </w:r>
      <w:r w:rsidR="00086E4C" w:rsidRPr="00086E4C">
        <w:rPr>
          <w:rFonts w:cstheme="minorHAnsi"/>
          <w:i/>
          <w:iCs/>
          <w:sz w:val="16"/>
          <w:szCs w:val="16"/>
        </w:rPr>
        <w:t>FGA</w:t>
      </w:r>
      <w:r w:rsidR="00086E4C" w:rsidRPr="00086E4C">
        <w:rPr>
          <w:rFonts w:cstheme="minorHAnsi"/>
          <w:sz w:val="16"/>
          <w:szCs w:val="16"/>
        </w:rPr>
        <w:t xml:space="preserve"> first-generation antipsychotic, </w:t>
      </w:r>
      <w:r w:rsidR="00086E4C" w:rsidRPr="00086E4C">
        <w:rPr>
          <w:rFonts w:cstheme="minorHAnsi"/>
          <w:i/>
          <w:iCs/>
          <w:sz w:val="16"/>
          <w:szCs w:val="16"/>
        </w:rPr>
        <w:t>K</w:t>
      </w:r>
      <w:r w:rsidR="00086E4C" w:rsidRPr="00086E4C">
        <w:rPr>
          <w:rFonts w:cstheme="minorHAnsi"/>
          <w:sz w:val="16"/>
          <w:szCs w:val="16"/>
        </w:rPr>
        <w:t xml:space="preserve"> Kruskal-Wallis test, </w:t>
      </w:r>
      <w:r w:rsidR="00086E4C" w:rsidRPr="00086E4C">
        <w:rPr>
          <w:rFonts w:cstheme="minorHAnsi"/>
          <w:i/>
          <w:iCs/>
          <w:sz w:val="16"/>
          <w:szCs w:val="16"/>
        </w:rPr>
        <w:t>NA</w:t>
      </w:r>
      <w:r w:rsidR="00086E4C" w:rsidRPr="00086E4C">
        <w:rPr>
          <w:rFonts w:cstheme="minorHAnsi"/>
          <w:sz w:val="16"/>
          <w:szCs w:val="16"/>
        </w:rPr>
        <w:t xml:space="preserve"> not available, </w:t>
      </w:r>
      <w:r w:rsidR="00086E4C" w:rsidRPr="00086E4C">
        <w:rPr>
          <w:rFonts w:cstheme="minorHAnsi"/>
          <w:i/>
          <w:iCs/>
          <w:sz w:val="16"/>
          <w:szCs w:val="16"/>
        </w:rPr>
        <w:t>P</w:t>
      </w:r>
      <w:r w:rsidR="00086E4C" w:rsidRPr="00086E4C">
        <w:rPr>
          <w:rFonts w:cstheme="minorHAnsi"/>
          <w:sz w:val="16"/>
          <w:szCs w:val="16"/>
        </w:rPr>
        <w:t xml:space="preserve"> </w:t>
      </w:r>
      <w:proofErr w:type="spellStart"/>
      <w:r w:rsidR="00086E4C" w:rsidRPr="00086E4C">
        <w:rPr>
          <w:rFonts w:cstheme="minorHAnsi"/>
          <w:sz w:val="16"/>
          <w:szCs w:val="16"/>
        </w:rPr>
        <w:t>P</w:t>
      </w:r>
      <w:proofErr w:type="spellEnd"/>
      <w:r w:rsidR="00086E4C" w:rsidRPr="00086E4C">
        <w:rPr>
          <w:rFonts w:cstheme="minorHAnsi"/>
          <w:sz w:val="16"/>
          <w:szCs w:val="16"/>
        </w:rPr>
        <w:t xml:space="preserve"> value of statistical test, </w:t>
      </w:r>
      <w:r w:rsidR="00086E4C" w:rsidRPr="00086E4C">
        <w:rPr>
          <w:rFonts w:cstheme="minorHAnsi"/>
          <w:i/>
          <w:iCs/>
          <w:sz w:val="16"/>
          <w:szCs w:val="16"/>
        </w:rPr>
        <w:t>r</w:t>
      </w:r>
      <w:r w:rsidR="00086E4C" w:rsidRPr="00086E4C">
        <w:rPr>
          <w:rFonts w:cstheme="minorHAnsi"/>
          <w:sz w:val="16"/>
          <w:szCs w:val="16"/>
        </w:rPr>
        <w:t xml:space="preserve"> rank-biserial correlation coefficient (effect size of the Mann-Whitney U test), </w:t>
      </w:r>
      <w:r w:rsidR="00086E4C" w:rsidRPr="00086E4C">
        <w:rPr>
          <w:rFonts w:cstheme="minorHAnsi"/>
          <w:i/>
          <w:iCs/>
          <w:sz w:val="16"/>
          <w:szCs w:val="16"/>
        </w:rPr>
        <w:t>SD</w:t>
      </w:r>
      <w:r w:rsidR="00086E4C" w:rsidRPr="00086E4C">
        <w:rPr>
          <w:rFonts w:cstheme="minorHAnsi"/>
          <w:sz w:val="16"/>
          <w:szCs w:val="16"/>
        </w:rPr>
        <w:t xml:space="preserve"> standard deviation, </w:t>
      </w:r>
      <w:r w:rsidR="00086E4C" w:rsidRPr="00086E4C">
        <w:rPr>
          <w:rFonts w:cstheme="minorHAnsi"/>
          <w:i/>
          <w:iCs/>
          <w:sz w:val="16"/>
          <w:szCs w:val="16"/>
        </w:rPr>
        <w:t>SGA</w:t>
      </w:r>
      <w:r w:rsidR="00086E4C" w:rsidRPr="00086E4C">
        <w:rPr>
          <w:rFonts w:cstheme="minorHAnsi"/>
          <w:sz w:val="16"/>
          <w:szCs w:val="16"/>
        </w:rPr>
        <w:t xml:space="preserve"> second-generation antipsychotic, </w:t>
      </w:r>
      <w:r w:rsidR="00086E4C" w:rsidRPr="00086E4C">
        <w:rPr>
          <w:rFonts w:cstheme="minorHAnsi"/>
          <w:i/>
          <w:iCs/>
          <w:sz w:val="16"/>
          <w:szCs w:val="16"/>
        </w:rPr>
        <w:t>V</w:t>
      </w:r>
      <w:r w:rsidR="00086E4C" w:rsidRPr="00086E4C">
        <w:rPr>
          <w:rFonts w:cstheme="minorHAnsi"/>
          <w:sz w:val="16"/>
          <w:szCs w:val="16"/>
        </w:rPr>
        <w:t xml:space="preserve"> Cramer’s V (effect size for </w:t>
      </w:r>
      <w:r w:rsidR="00086E4C" w:rsidRPr="00086E4C">
        <w:rPr>
          <w:rFonts w:cstheme="minorHAnsi"/>
          <w:i/>
          <w:iCs/>
          <w:sz w:val="16"/>
          <w:szCs w:val="16"/>
        </w:rPr>
        <w:t>χ²</w:t>
      </w:r>
      <w:r w:rsidR="00086E4C" w:rsidRPr="00086E4C">
        <w:rPr>
          <w:rFonts w:cstheme="minorHAnsi"/>
          <w:sz w:val="16"/>
          <w:szCs w:val="16"/>
        </w:rPr>
        <w:t xml:space="preserve"> test), </w:t>
      </w:r>
      <w:r w:rsidR="00086E4C" w:rsidRPr="00086E4C">
        <w:rPr>
          <w:rFonts w:cstheme="minorHAnsi"/>
          <w:i/>
          <w:iCs/>
          <w:sz w:val="16"/>
          <w:szCs w:val="16"/>
        </w:rPr>
        <w:t>W</w:t>
      </w:r>
      <w:r w:rsidR="00086E4C" w:rsidRPr="00086E4C">
        <w:rPr>
          <w:rFonts w:cstheme="minorHAnsi"/>
          <w:sz w:val="16"/>
          <w:szCs w:val="16"/>
        </w:rPr>
        <w:t xml:space="preserve"> Mann-Whitney U test, </w:t>
      </w:r>
      <w:r w:rsidR="00086E4C" w:rsidRPr="00086E4C">
        <w:rPr>
          <w:rFonts w:cstheme="minorHAnsi"/>
          <w:i/>
          <w:iCs/>
          <w:sz w:val="16"/>
          <w:szCs w:val="16"/>
        </w:rPr>
        <w:t>Z</w:t>
      </w:r>
      <w:r w:rsidR="00086E4C" w:rsidRPr="00086E4C">
        <w:rPr>
          <w:rFonts w:cstheme="minorHAnsi"/>
          <w:sz w:val="16"/>
          <w:szCs w:val="16"/>
        </w:rPr>
        <w:t xml:space="preserve"> standardized test statistic of the Mann-Whitney U test, </w:t>
      </w:r>
      <w:r w:rsidR="00086E4C" w:rsidRPr="00086E4C">
        <w:rPr>
          <w:rFonts w:cstheme="minorHAnsi"/>
          <w:i/>
          <w:iCs/>
          <w:sz w:val="16"/>
          <w:szCs w:val="16"/>
        </w:rPr>
        <w:t>χ²</w:t>
      </w:r>
      <w:r w:rsidR="00086E4C" w:rsidRPr="00086E4C">
        <w:rPr>
          <w:rFonts w:cstheme="minorHAnsi"/>
          <w:sz w:val="16"/>
          <w:szCs w:val="16"/>
        </w:rPr>
        <w:t xml:space="preserve"> test statistic of the </w:t>
      </w:r>
      <w:r w:rsidR="00086E4C" w:rsidRPr="00086E4C">
        <w:rPr>
          <w:rFonts w:cstheme="minorHAnsi"/>
          <w:i/>
          <w:iCs/>
          <w:sz w:val="16"/>
          <w:szCs w:val="16"/>
        </w:rPr>
        <w:t>χ²</w:t>
      </w:r>
      <w:r w:rsidR="00086E4C" w:rsidRPr="00086E4C">
        <w:rPr>
          <w:rFonts w:cstheme="minorHAnsi"/>
          <w:sz w:val="16"/>
          <w:szCs w:val="16"/>
        </w:rPr>
        <w:t xml:space="preserve"> test, </w:t>
      </w:r>
      <w:r w:rsidR="00086E4C" w:rsidRPr="00086E4C">
        <w:rPr>
          <w:rFonts w:cstheme="minorHAnsi"/>
          <w:i/>
          <w:iCs/>
          <w:sz w:val="16"/>
          <w:szCs w:val="16"/>
        </w:rPr>
        <w:t>η²</w:t>
      </w:r>
      <w:r w:rsidR="00086E4C" w:rsidRPr="00086E4C">
        <w:rPr>
          <w:rFonts w:cstheme="minorHAnsi"/>
          <w:sz w:val="16"/>
          <w:szCs w:val="16"/>
        </w:rPr>
        <w:t xml:space="preserve"> effect size for ANOVA or Kruskal-Wallis test.</w:t>
      </w:r>
      <w:r w:rsidR="0046029A" w:rsidRPr="00086E4C">
        <w:rPr>
          <w:rFonts w:cstheme="minorHAnsi"/>
          <w:bCs/>
        </w:rPr>
        <w:br w:type="page"/>
      </w:r>
    </w:p>
    <w:p w14:paraId="7E7DFAAD" w14:textId="298524DC" w:rsidR="00DD325C" w:rsidRPr="00723B63" w:rsidRDefault="00141DAC" w:rsidP="00574A96">
      <w:pPr>
        <w:pStyle w:val="berschrift3"/>
        <w:spacing w:before="0" w:after="0" w:line="240" w:lineRule="auto"/>
        <w:rPr>
          <w:b w:val="0"/>
          <w:bCs/>
          <w:sz w:val="20"/>
          <w:szCs w:val="24"/>
          <w:lang w:val="en-US"/>
        </w:rPr>
      </w:pPr>
      <w:bookmarkStart w:id="39" w:name="_Toc193436107"/>
      <w:r>
        <w:rPr>
          <w:bCs/>
          <w:sz w:val="20"/>
          <w:szCs w:val="24"/>
          <w:lang w:val="en-US"/>
        </w:rPr>
        <w:lastRenderedPageBreak/>
        <w:t>Table S</w:t>
      </w:r>
      <w:r w:rsidR="00691782">
        <w:rPr>
          <w:bCs/>
          <w:sz w:val="20"/>
          <w:szCs w:val="24"/>
          <w:lang w:val="en-US"/>
        </w:rPr>
        <w:t>10</w:t>
      </w:r>
      <w:r w:rsidR="000171E2">
        <w:rPr>
          <w:bCs/>
          <w:sz w:val="20"/>
          <w:szCs w:val="24"/>
          <w:lang w:val="en-US"/>
        </w:rPr>
        <w:t>:</w:t>
      </w:r>
      <w:r w:rsidR="00F2131E" w:rsidRPr="00EC3199">
        <w:rPr>
          <w:sz w:val="20"/>
          <w:szCs w:val="24"/>
          <w:lang w:val="en-US"/>
        </w:rPr>
        <w:t xml:space="preserve"> </w:t>
      </w:r>
      <w:r w:rsidR="00F2131E" w:rsidRPr="00EC3199">
        <w:rPr>
          <w:bCs/>
          <w:sz w:val="20"/>
          <w:szCs w:val="24"/>
          <w:lang w:val="en-US"/>
        </w:rPr>
        <w:t xml:space="preserve">Study-related, sociodemographic, functional and clinical differences in the </w:t>
      </w:r>
      <w:proofErr w:type="spellStart"/>
      <w:r w:rsidR="00F2131E" w:rsidRPr="00EC3199">
        <w:rPr>
          <w:bCs/>
          <w:sz w:val="20"/>
          <w:szCs w:val="24"/>
          <w:lang w:val="en-US"/>
        </w:rPr>
        <w:t>ZInEP</w:t>
      </w:r>
      <w:proofErr w:type="spellEnd"/>
      <w:r w:rsidR="00F2131E" w:rsidRPr="00EC3199">
        <w:rPr>
          <w:bCs/>
          <w:sz w:val="20"/>
          <w:szCs w:val="24"/>
          <w:lang w:val="en-US"/>
        </w:rPr>
        <w:t xml:space="preserve"> sample</w:t>
      </w:r>
      <w:r w:rsidR="00F2131E" w:rsidRPr="00EC3199">
        <w:rPr>
          <w:b w:val="0"/>
          <w:bCs/>
          <w:sz w:val="20"/>
          <w:szCs w:val="24"/>
          <w:lang w:val="en-US"/>
        </w:rPr>
        <w:t>.</w:t>
      </w:r>
      <w:bookmarkEnd w:id="39"/>
      <w:r w:rsidR="00F2131E" w:rsidRPr="00EC3199">
        <w:rPr>
          <w:b w:val="0"/>
          <w:bCs/>
          <w:sz w:val="20"/>
          <w:szCs w:val="24"/>
          <w:lang w:val="en-US"/>
        </w:rPr>
        <w:t xml:space="preserve"> </w:t>
      </w:r>
    </w:p>
    <w:tbl>
      <w:tblPr>
        <w:tblpPr w:leftFromText="142" w:rightFromText="142" w:vertAnchor="text" w:horzAnchor="margin" w:tblpXSpec="center" w:tblpY="160"/>
        <w:tblOverlap w:val="never"/>
        <w:tblW w:w="5225" w:type="pct"/>
        <w:tblBorders>
          <w:top w:val="single" w:sz="4" w:space="0" w:color="auto"/>
          <w:left w:val="single" w:sz="4" w:space="0" w:color="auto"/>
          <w:bottom w:val="single" w:sz="4" w:space="0" w:color="auto"/>
          <w:right w:val="single" w:sz="4" w:space="0" w:color="auto"/>
        </w:tblBorders>
        <w:tblLayout w:type="fixed"/>
        <w:tblCellMar>
          <w:left w:w="28" w:type="dxa"/>
          <w:right w:w="28" w:type="dxa"/>
        </w:tblCellMar>
        <w:tblLook w:val="04A0" w:firstRow="1" w:lastRow="0" w:firstColumn="1" w:lastColumn="0" w:noHBand="0" w:noVBand="1"/>
      </w:tblPr>
      <w:tblGrid>
        <w:gridCol w:w="2971"/>
        <w:gridCol w:w="993"/>
        <w:gridCol w:w="850"/>
        <w:gridCol w:w="1011"/>
        <w:gridCol w:w="829"/>
        <w:gridCol w:w="829"/>
        <w:gridCol w:w="829"/>
        <w:gridCol w:w="278"/>
        <w:gridCol w:w="553"/>
        <w:gridCol w:w="543"/>
        <w:gridCol w:w="525"/>
      </w:tblGrid>
      <w:tr w:rsidR="009A386C" w:rsidRPr="00D62E88" w14:paraId="1E056EB2" w14:textId="77777777" w:rsidTr="00D55340">
        <w:trPr>
          <w:trHeight w:val="270"/>
        </w:trPr>
        <w:tc>
          <w:tcPr>
            <w:tcW w:w="1455" w:type="pct"/>
            <w:tcBorders>
              <w:bottom w:val="nil"/>
            </w:tcBorders>
            <w:shd w:val="clear" w:color="auto" w:fill="D9D9D9" w:themeFill="background1" w:themeFillShade="D9"/>
            <w:vAlign w:val="bottom"/>
          </w:tcPr>
          <w:p w14:paraId="4206C63E" w14:textId="77777777" w:rsidR="009A386C" w:rsidRPr="005335BD" w:rsidRDefault="009A386C" w:rsidP="00574A96">
            <w:pPr>
              <w:spacing w:after="0" w:line="240" w:lineRule="auto"/>
              <w:ind w:left="363" w:hanging="284"/>
              <w:rPr>
                <w:b/>
                <w:sz w:val="16"/>
                <w:szCs w:val="16"/>
              </w:rPr>
            </w:pPr>
            <w:r w:rsidRPr="005335BD">
              <w:rPr>
                <w:b/>
                <w:sz w:val="16"/>
                <w:szCs w:val="16"/>
              </w:rPr>
              <w:t>Variables</w:t>
            </w:r>
          </w:p>
        </w:tc>
        <w:tc>
          <w:tcPr>
            <w:tcW w:w="486" w:type="pct"/>
            <w:tcBorders>
              <w:bottom w:val="nil"/>
            </w:tcBorders>
            <w:shd w:val="clear" w:color="auto" w:fill="D9D9D9" w:themeFill="background1" w:themeFillShade="D9"/>
            <w:vAlign w:val="bottom"/>
          </w:tcPr>
          <w:p w14:paraId="18F01B0F" w14:textId="77777777" w:rsidR="009A386C" w:rsidRPr="005335BD" w:rsidRDefault="009A386C" w:rsidP="00574A96">
            <w:pPr>
              <w:spacing w:after="0" w:line="240" w:lineRule="auto"/>
              <w:jc w:val="center"/>
              <w:rPr>
                <w:b/>
                <w:sz w:val="16"/>
                <w:szCs w:val="16"/>
              </w:rPr>
            </w:pPr>
            <w:r w:rsidRPr="005335BD">
              <w:rPr>
                <w:b/>
                <w:sz w:val="16"/>
                <w:szCs w:val="16"/>
              </w:rPr>
              <w:t>COGDIS</w:t>
            </w:r>
          </w:p>
        </w:tc>
        <w:tc>
          <w:tcPr>
            <w:tcW w:w="416" w:type="pct"/>
            <w:tcBorders>
              <w:bottom w:val="nil"/>
            </w:tcBorders>
            <w:shd w:val="clear" w:color="auto" w:fill="D9D9D9" w:themeFill="background1" w:themeFillShade="D9"/>
            <w:vAlign w:val="bottom"/>
          </w:tcPr>
          <w:p w14:paraId="4E4ABC74" w14:textId="77777777" w:rsidR="009A386C" w:rsidRPr="005335BD" w:rsidRDefault="009A386C" w:rsidP="00574A96">
            <w:pPr>
              <w:spacing w:after="0" w:line="240" w:lineRule="auto"/>
              <w:jc w:val="center"/>
              <w:rPr>
                <w:b/>
                <w:sz w:val="16"/>
                <w:szCs w:val="16"/>
              </w:rPr>
            </w:pPr>
            <w:r w:rsidRPr="005335BD">
              <w:rPr>
                <w:b/>
                <w:sz w:val="16"/>
                <w:szCs w:val="16"/>
              </w:rPr>
              <w:t>UHR</w:t>
            </w:r>
          </w:p>
        </w:tc>
        <w:tc>
          <w:tcPr>
            <w:tcW w:w="495" w:type="pct"/>
            <w:tcBorders>
              <w:bottom w:val="nil"/>
            </w:tcBorders>
            <w:shd w:val="clear" w:color="auto" w:fill="D9D9D9" w:themeFill="background1" w:themeFillShade="D9"/>
            <w:vAlign w:val="bottom"/>
          </w:tcPr>
          <w:p w14:paraId="242C9C36" w14:textId="77777777" w:rsidR="009A386C" w:rsidRPr="005335BD" w:rsidRDefault="009A386C" w:rsidP="00574A96">
            <w:pPr>
              <w:spacing w:after="0" w:line="240" w:lineRule="auto"/>
              <w:jc w:val="center"/>
              <w:rPr>
                <w:b/>
                <w:sz w:val="16"/>
                <w:szCs w:val="16"/>
              </w:rPr>
            </w:pPr>
            <w:r w:rsidRPr="005335BD">
              <w:rPr>
                <w:b/>
                <w:sz w:val="16"/>
                <w:szCs w:val="16"/>
              </w:rPr>
              <w:t>MIXED</w:t>
            </w:r>
          </w:p>
        </w:tc>
        <w:tc>
          <w:tcPr>
            <w:tcW w:w="406" w:type="pct"/>
            <w:tcBorders>
              <w:bottom w:val="nil"/>
            </w:tcBorders>
            <w:shd w:val="clear" w:color="auto" w:fill="D9D9D9" w:themeFill="background1" w:themeFillShade="D9"/>
            <w:vAlign w:val="bottom"/>
          </w:tcPr>
          <w:p w14:paraId="5E7196F0" w14:textId="77777777" w:rsidR="009A386C" w:rsidRPr="005335BD" w:rsidRDefault="009A386C" w:rsidP="00574A96">
            <w:pPr>
              <w:spacing w:after="0" w:line="240" w:lineRule="auto"/>
              <w:jc w:val="center"/>
              <w:rPr>
                <w:b/>
                <w:sz w:val="16"/>
                <w:szCs w:val="16"/>
              </w:rPr>
            </w:pPr>
            <w:r w:rsidRPr="005335BD">
              <w:rPr>
                <w:b/>
                <w:sz w:val="16"/>
                <w:szCs w:val="16"/>
              </w:rPr>
              <w:t>COPER</w:t>
            </w:r>
          </w:p>
        </w:tc>
        <w:tc>
          <w:tcPr>
            <w:tcW w:w="406" w:type="pct"/>
            <w:tcBorders>
              <w:bottom w:val="nil"/>
            </w:tcBorders>
            <w:shd w:val="clear" w:color="auto" w:fill="D9D9D9" w:themeFill="background1" w:themeFillShade="D9"/>
            <w:vAlign w:val="bottom"/>
          </w:tcPr>
          <w:p w14:paraId="46B84E6D" w14:textId="77777777" w:rsidR="009A386C" w:rsidRPr="005335BD" w:rsidRDefault="009A386C" w:rsidP="00574A96">
            <w:pPr>
              <w:spacing w:after="0" w:line="240" w:lineRule="auto"/>
              <w:jc w:val="center"/>
              <w:rPr>
                <w:b/>
                <w:sz w:val="16"/>
                <w:szCs w:val="16"/>
              </w:rPr>
            </w:pPr>
            <w:r w:rsidRPr="005335BD">
              <w:rPr>
                <w:b/>
                <w:sz w:val="16"/>
                <w:szCs w:val="16"/>
              </w:rPr>
              <w:t>HR-BIP</w:t>
            </w:r>
          </w:p>
        </w:tc>
        <w:tc>
          <w:tcPr>
            <w:tcW w:w="406" w:type="pct"/>
            <w:tcBorders>
              <w:bottom w:val="nil"/>
            </w:tcBorders>
            <w:shd w:val="clear" w:color="auto" w:fill="D9D9D9" w:themeFill="background1" w:themeFillShade="D9"/>
            <w:vAlign w:val="bottom"/>
          </w:tcPr>
          <w:p w14:paraId="27A59240" w14:textId="77777777" w:rsidR="009A386C" w:rsidRPr="005335BD" w:rsidRDefault="009A386C" w:rsidP="00574A96">
            <w:pPr>
              <w:spacing w:after="0" w:line="240" w:lineRule="auto"/>
              <w:jc w:val="center"/>
              <w:rPr>
                <w:b/>
                <w:sz w:val="16"/>
                <w:szCs w:val="16"/>
              </w:rPr>
            </w:pPr>
            <w:r w:rsidRPr="005335BD">
              <w:rPr>
                <w:b/>
                <w:sz w:val="16"/>
                <w:szCs w:val="16"/>
              </w:rPr>
              <w:t>HC</w:t>
            </w:r>
          </w:p>
        </w:tc>
        <w:tc>
          <w:tcPr>
            <w:tcW w:w="136" w:type="pct"/>
            <w:tcBorders>
              <w:bottom w:val="nil"/>
            </w:tcBorders>
            <w:shd w:val="clear" w:color="auto" w:fill="D9D9D9" w:themeFill="background1" w:themeFillShade="D9"/>
            <w:vAlign w:val="bottom"/>
          </w:tcPr>
          <w:p w14:paraId="15E8753F" w14:textId="77777777" w:rsidR="009A386C" w:rsidRPr="009A386C" w:rsidRDefault="009A386C" w:rsidP="00574A96">
            <w:pPr>
              <w:spacing w:after="0" w:line="240" w:lineRule="auto"/>
              <w:jc w:val="center"/>
              <w:rPr>
                <w:b/>
                <w:i/>
                <w:sz w:val="16"/>
                <w:szCs w:val="16"/>
              </w:rPr>
            </w:pPr>
            <w:proofErr w:type="spellStart"/>
            <w:r w:rsidRPr="009A386C">
              <w:rPr>
                <w:b/>
                <w:i/>
                <w:sz w:val="16"/>
                <w:szCs w:val="16"/>
              </w:rPr>
              <w:t>df</w:t>
            </w:r>
            <w:proofErr w:type="spellEnd"/>
          </w:p>
        </w:tc>
        <w:tc>
          <w:tcPr>
            <w:tcW w:w="271" w:type="pct"/>
            <w:tcBorders>
              <w:bottom w:val="nil"/>
            </w:tcBorders>
            <w:shd w:val="clear" w:color="auto" w:fill="D9D9D9" w:themeFill="background1" w:themeFillShade="D9"/>
            <w:vAlign w:val="bottom"/>
          </w:tcPr>
          <w:p w14:paraId="11E6BD1E" w14:textId="57E5788E" w:rsidR="009A386C" w:rsidRPr="005335BD" w:rsidRDefault="009A386C" w:rsidP="00574A96">
            <w:pPr>
              <w:spacing w:after="0" w:line="240" w:lineRule="auto"/>
              <w:jc w:val="center"/>
              <w:rPr>
                <w:b/>
                <w:sz w:val="16"/>
                <w:szCs w:val="16"/>
              </w:rPr>
            </w:pPr>
            <w:r w:rsidRPr="005335BD">
              <w:rPr>
                <w:b/>
                <w:i/>
                <w:sz w:val="16"/>
                <w:szCs w:val="16"/>
              </w:rPr>
              <w:t>F/</w:t>
            </w:r>
            <w:r>
              <w:rPr>
                <w:b/>
                <w:i/>
                <w:sz w:val="16"/>
                <w:szCs w:val="16"/>
              </w:rPr>
              <w:t>W/</w:t>
            </w:r>
            <w:r w:rsidRPr="005335BD">
              <w:rPr>
                <w:b/>
                <w:i/>
                <w:sz w:val="16"/>
                <w:szCs w:val="16"/>
              </w:rPr>
              <w:t>χ</w:t>
            </w:r>
            <w:r w:rsidRPr="005335BD">
              <w:rPr>
                <w:b/>
                <w:i/>
                <w:sz w:val="16"/>
                <w:szCs w:val="16"/>
                <w:vertAlign w:val="superscript"/>
              </w:rPr>
              <w:t>2</w:t>
            </w:r>
          </w:p>
        </w:tc>
        <w:tc>
          <w:tcPr>
            <w:tcW w:w="266" w:type="pct"/>
            <w:tcBorders>
              <w:bottom w:val="nil"/>
            </w:tcBorders>
            <w:shd w:val="clear" w:color="auto" w:fill="D9D9D9" w:themeFill="background1" w:themeFillShade="D9"/>
            <w:vAlign w:val="bottom"/>
          </w:tcPr>
          <w:p w14:paraId="39638275" w14:textId="7E430436" w:rsidR="009A386C" w:rsidRPr="005335BD" w:rsidRDefault="009A386C" w:rsidP="00574A96">
            <w:pPr>
              <w:spacing w:after="0" w:line="240" w:lineRule="auto"/>
              <w:jc w:val="center"/>
              <w:rPr>
                <w:b/>
                <w:i/>
                <w:sz w:val="16"/>
                <w:szCs w:val="16"/>
              </w:rPr>
            </w:pPr>
            <w:r w:rsidRPr="009A386C">
              <w:rPr>
                <w:rFonts w:cstheme="minorHAnsi"/>
                <w:b/>
                <w:i/>
                <w:sz w:val="16"/>
                <w:szCs w:val="16"/>
              </w:rPr>
              <w:t>η</w:t>
            </w:r>
            <w:r w:rsidRPr="009A386C">
              <w:rPr>
                <w:rFonts w:cstheme="minorHAnsi"/>
                <w:b/>
                <w:i/>
                <w:sz w:val="16"/>
                <w:szCs w:val="16"/>
                <w:vertAlign w:val="superscript"/>
              </w:rPr>
              <w:t>2</w:t>
            </w:r>
            <w:r>
              <w:rPr>
                <w:rFonts w:cstheme="minorHAnsi"/>
                <w:b/>
                <w:sz w:val="16"/>
                <w:szCs w:val="16"/>
              </w:rPr>
              <w:t>/</w:t>
            </w:r>
            <w:r w:rsidRPr="009A386C">
              <w:rPr>
                <w:b/>
                <w:i/>
                <w:sz w:val="16"/>
                <w:szCs w:val="16"/>
              </w:rPr>
              <w:t>V</w:t>
            </w:r>
            <w:r>
              <w:rPr>
                <w:b/>
                <w:sz w:val="16"/>
                <w:szCs w:val="16"/>
              </w:rPr>
              <w:t xml:space="preserve"> </w:t>
            </w:r>
          </w:p>
        </w:tc>
        <w:tc>
          <w:tcPr>
            <w:tcW w:w="257" w:type="pct"/>
            <w:tcBorders>
              <w:bottom w:val="nil"/>
            </w:tcBorders>
            <w:shd w:val="clear" w:color="auto" w:fill="D9D9D9" w:themeFill="background1" w:themeFillShade="D9"/>
            <w:vAlign w:val="bottom"/>
          </w:tcPr>
          <w:p w14:paraId="6A962B3B" w14:textId="410D589A" w:rsidR="009A386C" w:rsidRPr="005335BD" w:rsidRDefault="009A386C" w:rsidP="00574A96">
            <w:pPr>
              <w:spacing w:after="0" w:line="240" w:lineRule="auto"/>
              <w:jc w:val="center"/>
              <w:rPr>
                <w:b/>
                <w:i/>
                <w:sz w:val="16"/>
                <w:szCs w:val="16"/>
              </w:rPr>
            </w:pPr>
            <w:r w:rsidRPr="005335BD">
              <w:rPr>
                <w:b/>
                <w:i/>
                <w:sz w:val="16"/>
                <w:szCs w:val="16"/>
              </w:rPr>
              <w:t>P</w:t>
            </w:r>
          </w:p>
        </w:tc>
      </w:tr>
      <w:tr w:rsidR="009A386C" w:rsidRPr="00D62E88" w14:paraId="185775C4" w14:textId="77777777" w:rsidTr="00D55340">
        <w:tc>
          <w:tcPr>
            <w:tcW w:w="1455" w:type="pct"/>
            <w:tcBorders>
              <w:top w:val="nil"/>
              <w:bottom w:val="single" w:sz="12" w:space="0" w:color="auto"/>
            </w:tcBorders>
            <w:shd w:val="clear" w:color="auto" w:fill="D9D9D9" w:themeFill="background1" w:themeFillShade="D9"/>
          </w:tcPr>
          <w:p w14:paraId="51746A98" w14:textId="1E4DE0AE" w:rsidR="009A386C" w:rsidRPr="00D62E88" w:rsidRDefault="009A386C" w:rsidP="00574A96">
            <w:pPr>
              <w:spacing w:before="40" w:after="0" w:line="240" w:lineRule="auto"/>
              <w:ind w:left="362" w:hanging="284"/>
              <w:rPr>
                <w:sz w:val="16"/>
                <w:szCs w:val="16"/>
              </w:rPr>
            </w:pPr>
          </w:p>
        </w:tc>
        <w:tc>
          <w:tcPr>
            <w:tcW w:w="486" w:type="pct"/>
            <w:tcBorders>
              <w:top w:val="nil"/>
              <w:bottom w:val="single" w:sz="12" w:space="0" w:color="auto"/>
            </w:tcBorders>
            <w:shd w:val="clear" w:color="auto" w:fill="D9D9D9" w:themeFill="background1" w:themeFillShade="D9"/>
          </w:tcPr>
          <w:p w14:paraId="7A2A3171" w14:textId="2AB717AD" w:rsidR="009A386C" w:rsidRPr="005335BD" w:rsidRDefault="009A386C" w:rsidP="00574A96">
            <w:pPr>
              <w:spacing w:before="40" w:after="0" w:line="240" w:lineRule="auto"/>
              <w:jc w:val="center"/>
              <w:rPr>
                <w:b/>
                <w:sz w:val="16"/>
                <w:szCs w:val="16"/>
              </w:rPr>
            </w:pPr>
            <w:r>
              <w:rPr>
                <w:b/>
                <w:sz w:val="16"/>
                <w:szCs w:val="16"/>
              </w:rPr>
              <w:t>(n=</w:t>
            </w:r>
            <w:r w:rsidRPr="005335BD">
              <w:rPr>
                <w:b/>
                <w:sz w:val="16"/>
                <w:szCs w:val="16"/>
              </w:rPr>
              <w:t>46</w:t>
            </w:r>
            <w:r>
              <w:rPr>
                <w:b/>
                <w:sz w:val="16"/>
                <w:szCs w:val="16"/>
              </w:rPr>
              <w:t>)</w:t>
            </w:r>
          </w:p>
        </w:tc>
        <w:tc>
          <w:tcPr>
            <w:tcW w:w="416" w:type="pct"/>
            <w:tcBorders>
              <w:top w:val="nil"/>
              <w:bottom w:val="single" w:sz="12" w:space="0" w:color="auto"/>
            </w:tcBorders>
            <w:shd w:val="clear" w:color="auto" w:fill="D9D9D9" w:themeFill="background1" w:themeFillShade="D9"/>
          </w:tcPr>
          <w:p w14:paraId="3FB7AF4A" w14:textId="13031214" w:rsidR="009A386C" w:rsidRPr="005335BD" w:rsidRDefault="009A386C" w:rsidP="00574A96">
            <w:pPr>
              <w:spacing w:before="40" w:after="0" w:line="240" w:lineRule="auto"/>
              <w:jc w:val="center"/>
              <w:rPr>
                <w:b/>
                <w:sz w:val="16"/>
                <w:szCs w:val="16"/>
              </w:rPr>
            </w:pPr>
            <w:r>
              <w:rPr>
                <w:b/>
                <w:sz w:val="16"/>
                <w:szCs w:val="16"/>
              </w:rPr>
              <w:t>(n=</w:t>
            </w:r>
            <w:r w:rsidRPr="005335BD">
              <w:rPr>
                <w:b/>
                <w:sz w:val="16"/>
                <w:szCs w:val="16"/>
              </w:rPr>
              <w:t>24</w:t>
            </w:r>
            <w:r>
              <w:rPr>
                <w:b/>
                <w:sz w:val="16"/>
                <w:szCs w:val="16"/>
              </w:rPr>
              <w:t>)</w:t>
            </w:r>
          </w:p>
        </w:tc>
        <w:tc>
          <w:tcPr>
            <w:tcW w:w="495" w:type="pct"/>
            <w:tcBorders>
              <w:top w:val="nil"/>
              <w:bottom w:val="single" w:sz="12" w:space="0" w:color="auto"/>
            </w:tcBorders>
            <w:shd w:val="clear" w:color="auto" w:fill="D9D9D9" w:themeFill="background1" w:themeFillShade="D9"/>
          </w:tcPr>
          <w:p w14:paraId="04CC91D0" w14:textId="2FB317AA" w:rsidR="009A386C" w:rsidRPr="005335BD" w:rsidRDefault="009A386C" w:rsidP="00574A96">
            <w:pPr>
              <w:spacing w:before="40" w:after="0" w:line="240" w:lineRule="auto"/>
              <w:jc w:val="center"/>
              <w:rPr>
                <w:b/>
                <w:sz w:val="16"/>
                <w:szCs w:val="16"/>
              </w:rPr>
            </w:pPr>
            <w:r>
              <w:rPr>
                <w:b/>
                <w:sz w:val="16"/>
                <w:szCs w:val="16"/>
              </w:rPr>
              <w:t>(n=</w:t>
            </w:r>
            <w:r w:rsidRPr="005335BD">
              <w:rPr>
                <w:b/>
                <w:sz w:val="16"/>
                <w:szCs w:val="16"/>
              </w:rPr>
              <w:t>43</w:t>
            </w:r>
            <w:r>
              <w:rPr>
                <w:b/>
                <w:sz w:val="16"/>
                <w:szCs w:val="16"/>
              </w:rPr>
              <w:t>)</w:t>
            </w:r>
          </w:p>
        </w:tc>
        <w:tc>
          <w:tcPr>
            <w:tcW w:w="406" w:type="pct"/>
            <w:tcBorders>
              <w:top w:val="nil"/>
              <w:bottom w:val="single" w:sz="12" w:space="0" w:color="auto"/>
            </w:tcBorders>
            <w:shd w:val="clear" w:color="auto" w:fill="D9D9D9" w:themeFill="background1" w:themeFillShade="D9"/>
          </w:tcPr>
          <w:p w14:paraId="37028991" w14:textId="288455C8" w:rsidR="009A386C" w:rsidRPr="005335BD" w:rsidRDefault="009A386C" w:rsidP="00574A96">
            <w:pPr>
              <w:spacing w:before="40" w:after="0" w:line="240" w:lineRule="auto"/>
              <w:jc w:val="center"/>
              <w:rPr>
                <w:b/>
                <w:sz w:val="16"/>
                <w:szCs w:val="16"/>
              </w:rPr>
            </w:pPr>
            <w:r>
              <w:rPr>
                <w:b/>
                <w:sz w:val="16"/>
                <w:szCs w:val="16"/>
              </w:rPr>
              <w:t>(n=</w:t>
            </w:r>
            <w:r w:rsidRPr="005335BD">
              <w:rPr>
                <w:b/>
                <w:sz w:val="16"/>
                <w:szCs w:val="16"/>
              </w:rPr>
              <w:t>23</w:t>
            </w:r>
            <w:r>
              <w:rPr>
                <w:b/>
                <w:sz w:val="16"/>
                <w:szCs w:val="16"/>
              </w:rPr>
              <w:t>)</w:t>
            </w:r>
          </w:p>
        </w:tc>
        <w:tc>
          <w:tcPr>
            <w:tcW w:w="406" w:type="pct"/>
            <w:tcBorders>
              <w:top w:val="nil"/>
              <w:bottom w:val="single" w:sz="12" w:space="0" w:color="auto"/>
            </w:tcBorders>
            <w:shd w:val="clear" w:color="auto" w:fill="D9D9D9" w:themeFill="background1" w:themeFillShade="D9"/>
          </w:tcPr>
          <w:p w14:paraId="77645192" w14:textId="14CD9393" w:rsidR="009A386C" w:rsidRPr="005335BD" w:rsidRDefault="009A386C" w:rsidP="00574A96">
            <w:pPr>
              <w:spacing w:before="40" w:after="0" w:line="240" w:lineRule="auto"/>
              <w:jc w:val="center"/>
              <w:rPr>
                <w:b/>
                <w:sz w:val="16"/>
                <w:szCs w:val="16"/>
              </w:rPr>
            </w:pPr>
            <w:r>
              <w:rPr>
                <w:b/>
                <w:sz w:val="16"/>
                <w:szCs w:val="16"/>
              </w:rPr>
              <w:t>(n=</w:t>
            </w:r>
            <w:r w:rsidRPr="005335BD">
              <w:rPr>
                <w:b/>
                <w:sz w:val="16"/>
                <w:szCs w:val="16"/>
              </w:rPr>
              <w:t>20</w:t>
            </w:r>
            <w:r>
              <w:rPr>
                <w:b/>
                <w:sz w:val="16"/>
                <w:szCs w:val="16"/>
              </w:rPr>
              <w:t>)</w:t>
            </w:r>
          </w:p>
        </w:tc>
        <w:tc>
          <w:tcPr>
            <w:tcW w:w="406" w:type="pct"/>
            <w:tcBorders>
              <w:top w:val="nil"/>
              <w:bottom w:val="single" w:sz="12" w:space="0" w:color="auto"/>
            </w:tcBorders>
            <w:shd w:val="clear" w:color="auto" w:fill="D9D9D9" w:themeFill="background1" w:themeFillShade="D9"/>
          </w:tcPr>
          <w:p w14:paraId="5E9A3C55" w14:textId="252B0149" w:rsidR="009A386C" w:rsidRPr="005335BD" w:rsidRDefault="009A386C" w:rsidP="00574A96">
            <w:pPr>
              <w:spacing w:before="40" w:after="0" w:line="240" w:lineRule="auto"/>
              <w:jc w:val="center"/>
              <w:rPr>
                <w:b/>
                <w:sz w:val="16"/>
                <w:szCs w:val="16"/>
              </w:rPr>
            </w:pPr>
            <w:r>
              <w:rPr>
                <w:b/>
                <w:sz w:val="16"/>
                <w:szCs w:val="16"/>
              </w:rPr>
              <w:t>(n=</w:t>
            </w:r>
            <w:r w:rsidRPr="005335BD">
              <w:rPr>
                <w:b/>
                <w:sz w:val="16"/>
                <w:szCs w:val="16"/>
              </w:rPr>
              <w:t>50</w:t>
            </w:r>
            <w:r>
              <w:rPr>
                <w:b/>
                <w:sz w:val="16"/>
                <w:szCs w:val="16"/>
              </w:rPr>
              <w:t>)</w:t>
            </w:r>
          </w:p>
        </w:tc>
        <w:tc>
          <w:tcPr>
            <w:tcW w:w="136" w:type="pct"/>
            <w:tcBorders>
              <w:top w:val="nil"/>
              <w:bottom w:val="single" w:sz="12" w:space="0" w:color="auto"/>
            </w:tcBorders>
            <w:shd w:val="clear" w:color="auto" w:fill="D9D9D9" w:themeFill="background1" w:themeFillShade="D9"/>
          </w:tcPr>
          <w:p w14:paraId="5E09711A" w14:textId="77777777" w:rsidR="009A386C" w:rsidRPr="005335BD" w:rsidRDefault="009A386C" w:rsidP="00574A96">
            <w:pPr>
              <w:spacing w:before="40" w:after="0" w:line="240" w:lineRule="auto"/>
              <w:jc w:val="center"/>
              <w:rPr>
                <w:b/>
                <w:sz w:val="16"/>
                <w:szCs w:val="16"/>
              </w:rPr>
            </w:pPr>
          </w:p>
        </w:tc>
        <w:tc>
          <w:tcPr>
            <w:tcW w:w="271" w:type="pct"/>
            <w:tcBorders>
              <w:top w:val="nil"/>
              <w:bottom w:val="single" w:sz="12" w:space="0" w:color="auto"/>
            </w:tcBorders>
            <w:shd w:val="clear" w:color="auto" w:fill="D9D9D9" w:themeFill="background1" w:themeFillShade="D9"/>
          </w:tcPr>
          <w:p w14:paraId="2B44E5B0" w14:textId="77777777" w:rsidR="009A386C" w:rsidRPr="005335BD" w:rsidRDefault="009A386C" w:rsidP="00574A96">
            <w:pPr>
              <w:spacing w:before="40" w:after="0" w:line="240" w:lineRule="auto"/>
              <w:jc w:val="center"/>
              <w:rPr>
                <w:b/>
                <w:sz w:val="16"/>
                <w:szCs w:val="16"/>
              </w:rPr>
            </w:pPr>
          </w:p>
        </w:tc>
        <w:tc>
          <w:tcPr>
            <w:tcW w:w="266" w:type="pct"/>
            <w:tcBorders>
              <w:top w:val="nil"/>
              <w:bottom w:val="single" w:sz="12" w:space="0" w:color="auto"/>
            </w:tcBorders>
            <w:shd w:val="clear" w:color="auto" w:fill="D9D9D9" w:themeFill="background1" w:themeFillShade="D9"/>
          </w:tcPr>
          <w:p w14:paraId="03EE738E" w14:textId="022896F3" w:rsidR="009A386C" w:rsidRPr="005335BD" w:rsidRDefault="009A386C" w:rsidP="00574A96">
            <w:pPr>
              <w:spacing w:before="40" w:after="0" w:line="240" w:lineRule="auto"/>
              <w:jc w:val="right"/>
              <w:rPr>
                <w:b/>
                <w:sz w:val="16"/>
                <w:szCs w:val="16"/>
              </w:rPr>
            </w:pPr>
          </w:p>
        </w:tc>
        <w:tc>
          <w:tcPr>
            <w:tcW w:w="257" w:type="pct"/>
            <w:tcBorders>
              <w:top w:val="nil"/>
              <w:bottom w:val="single" w:sz="12" w:space="0" w:color="auto"/>
            </w:tcBorders>
            <w:shd w:val="clear" w:color="auto" w:fill="D9D9D9" w:themeFill="background1" w:themeFillShade="D9"/>
          </w:tcPr>
          <w:p w14:paraId="7860101F" w14:textId="1C04EC6B" w:rsidR="009A386C" w:rsidRPr="005335BD" w:rsidRDefault="009A386C" w:rsidP="00574A96">
            <w:pPr>
              <w:spacing w:before="40" w:after="0" w:line="240" w:lineRule="auto"/>
              <w:jc w:val="right"/>
              <w:rPr>
                <w:b/>
                <w:sz w:val="16"/>
                <w:szCs w:val="16"/>
              </w:rPr>
            </w:pPr>
          </w:p>
        </w:tc>
      </w:tr>
      <w:tr w:rsidR="009A386C" w:rsidRPr="007C392C" w14:paraId="689DAA35" w14:textId="77777777" w:rsidTr="00D55340">
        <w:trPr>
          <w:trHeight w:val="227"/>
        </w:trPr>
        <w:tc>
          <w:tcPr>
            <w:tcW w:w="5000" w:type="pct"/>
            <w:gridSpan w:val="11"/>
            <w:tcBorders>
              <w:top w:val="single" w:sz="12" w:space="0" w:color="auto"/>
            </w:tcBorders>
          </w:tcPr>
          <w:p w14:paraId="6CA09C6B" w14:textId="42221070" w:rsidR="009A386C" w:rsidRPr="0094316A" w:rsidRDefault="009A386C" w:rsidP="00574A96">
            <w:pPr>
              <w:spacing w:before="60" w:after="0" w:line="240" w:lineRule="auto"/>
              <w:ind w:left="363" w:hanging="284"/>
              <w:rPr>
                <w:b/>
                <w:sz w:val="16"/>
                <w:szCs w:val="16"/>
              </w:rPr>
            </w:pPr>
            <w:r w:rsidRPr="0094316A">
              <w:rPr>
                <w:b/>
                <w:sz w:val="16"/>
                <w:szCs w:val="16"/>
              </w:rPr>
              <w:t>Sociodemographic data</w:t>
            </w:r>
          </w:p>
        </w:tc>
      </w:tr>
      <w:tr w:rsidR="009A386C" w:rsidRPr="007C392C" w14:paraId="2F51B73D" w14:textId="77777777" w:rsidTr="00D55340">
        <w:tc>
          <w:tcPr>
            <w:tcW w:w="1455" w:type="pct"/>
            <w:tcBorders>
              <w:bottom w:val="nil"/>
            </w:tcBorders>
          </w:tcPr>
          <w:p w14:paraId="03979E7B" w14:textId="77777777" w:rsidR="009A386C" w:rsidRPr="00F70FAE" w:rsidRDefault="009A386C" w:rsidP="00574A96">
            <w:pPr>
              <w:spacing w:after="0" w:line="240" w:lineRule="auto"/>
              <w:ind w:left="226"/>
              <w:rPr>
                <w:iCs/>
                <w:sz w:val="16"/>
                <w:szCs w:val="16"/>
              </w:rPr>
            </w:pPr>
            <w:r w:rsidRPr="00F70FAE">
              <w:rPr>
                <w:iCs/>
                <w:sz w:val="16"/>
                <w:szCs w:val="16"/>
              </w:rPr>
              <w:t>Age [mean (SD) years]</w:t>
            </w:r>
          </w:p>
        </w:tc>
        <w:tc>
          <w:tcPr>
            <w:tcW w:w="486" w:type="pct"/>
            <w:tcBorders>
              <w:bottom w:val="nil"/>
            </w:tcBorders>
          </w:tcPr>
          <w:p w14:paraId="6AA78562" w14:textId="77777777" w:rsidR="009A386C" w:rsidRPr="007C392C" w:rsidRDefault="009A386C" w:rsidP="00574A96">
            <w:pPr>
              <w:spacing w:after="0" w:line="240" w:lineRule="auto"/>
              <w:jc w:val="center"/>
              <w:rPr>
                <w:sz w:val="16"/>
                <w:szCs w:val="16"/>
              </w:rPr>
            </w:pPr>
            <w:r w:rsidRPr="007C392C">
              <w:rPr>
                <w:sz w:val="16"/>
                <w:szCs w:val="16"/>
              </w:rPr>
              <w:t>24.0 (5.34)</w:t>
            </w:r>
          </w:p>
        </w:tc>
        <w:tc>
          <w:tcPr>
            <w:tcW w:w="416" w:type="pct"/>
            <w:tcBorders>
              <w:bottom w:val="nil"/>
            </w:tcBorders>
          </w:tcPr>
          <w:p w14:paraId="37B5035A" w14:textId="77777777" w:rsidR="009A386C" w:rsidRPr="007C392C" w:rsidRDefault="009A386C" w:rsidP="00574A96">
            <w:pPr>
              <w:spacing w:after="0" w:line="240" w:lineRule="auto"/>
              <w:jc w:val="center"/>
              <w:rPr>
                <w:sz w:val="16"/>
                <w:szCs w:val="16"/>
              </w:rPr>
            </w:pPr>
            <w:r w:rsidRPr="007C392C">
              <w:rPr>
                <w:sz w:val="16"/>
                <w:szCs w:val="16"/>
              </w:rPr>
              <w:t>17.5 (3.0)</w:t>
            </w:r>
          </w:p>
        </w:tc>
        <w:tc>
          <w:tcPr>
            <w:tcW w:w="495" w:type="pct"/>
            <w:tcBorders>
              <w:bottom w:val="nil"/>
            </w:tcBorders>
          </w:tcPr>
          <w:p w14:paraId="364E6C1D" w14:textId="77777777" w:rsidR="009A386C" w:rsidRPr="007C392C" w:rsidRDefault="009A386C" w:rsidP="00574A96">
            <w:pPr>
              <w:spacing w:after="0" w:line="240" w:lineRule="auto"/>
              <w:jc w:val="center"/>
              <w:rPr>
                <w:sz w:val="16"/>
                <w:szCs w:val="16"/>
              </w:rPr>
            </w:pPr>
            <w:r w:rsidRPr="007C392C">
              <w:rPr>
                <w:sz w:val="16"/>
                <w:szCs w:val="16"/>
              </w:rPr>
              <w:t>20.1 (5.7)</w:t>
            </w:r>
          </w:p>
        </w:tc>
        <w:tc>
          <w:tcPr>
            <w:tcW w:w="406" w:type="pct"/>
            <w:tcBorders>
              <w:bottom w:val="nil"/>
            </w:tcBorders>
          </w:tcPr>
          <w:p w14:paraId="799654E5" w14:textId="77777777" w:rsidR="009A386C" w:rsidRPr="007C392C" w:rsidRDefault="009A386C" w:rsidP="00574A96">
            <w:pPr>
              <w:spacing w:after="0" w:line="240" w:lineRule="auto"/>
              <w:jc w:val="center"/>
              <w:rPr>
                <w:sz w:val="16"/>
                <w:szCs w:val="16"/>
              </w:rPr>
            </w:pPr>
            <w:r w:rsidRPr="007C392C">
              <w:rPr>
                <w:sz w:val="16"/>
                <w:szCs w:val="16"/>
              </w:rPr>
              <w:t>24.7 (6.5)</w:t>
            </w:r>
          </w:p>
        </w:tc>
        <w:tc>
          <w:tcPr>
            <w:tcW w:w="406" w:type="pct"/>
            <w:tcBorders>
              <w:bottom w:val="nil"/>
            </w:tcBorders>
          </w:tcPr>
          <w:p w14:paraId="1743D685" w14:textId="77777777" w:rsidR="009A386C" w:rsidRPr="007C392C" w:rsidRDefault="009A386C" w:rsidP="00574A96">
            <w:pPr>
              <w:spacing w:after="0" w:line="240" w:lineRule="auto"/>
              <w:jc w:val="center"/>
              <w:rPr>
                <w:sz w:val="16"/>
                <w:szCs w:val="16"/>
              </w:rPr>
            </w:pPr>
            <w:r w:rsidRPr="007C392C">
              <w:rPr>
                <w:sz w:val="16"/>
                <w:szCs w:val="16"/>
              </w:rPr>
              <w:t>24.6 (5.3)</w:t>
            </w:r>
          </w:p>
        </w:tc>
        <w:tc>
          <w:tcPr>
            <w:tcW w:w="406" w:type="pct"/>
            <w:tcBorders>
              <w:bottom w:val="nil"/>
            </w:tcBorders>
          </w:tcPr>
          <w:p w14:paraId="20897393" w14:textId="77777777" w:rsidR="009A386C" w:rsidRPr="007C392C" w:rsidRDefault="009A386C" w:rsidP="00574A96">
            <w:pPr>
              <w:spacing w:after="0" w:line="240" w:lineRule="auto"/>
              <w:jc w:val="center"/>
              <w:rPr>
                <w:sz w:val="16"/>
                <w:szCs w:val="16"/>
              </w:rPr>
            </w:pPr>
            <w:r w:rsidRPr="007C392C">
              <w:rPr>
                <w:sz w:val="16"/>
                <w:szCs w:val="16"/>
              </w:rPr>
              <w:t>22.3 (5.8)</w:t>
            </w:r>
          </w:p>
        </w:tc>
        <w:tc>
          <w:tcPr>
            <w:tcW w:w="136" w:type="pct"/>
            <w:tcBorders>
              <w:bottom w:val="nil"/>
            </w:tcBorders>
          </w:tcPr>
          <w:p w14:paraId="54239E46" w14:textId="77777777" w:rsidR="009A386C" w:rsidRPr="007C392C" w:rsidRDefault="009A386C" w:rsidP="00574A96">
            <w:pPr>
              <w:spacing w:after="0" w:line="240" w:lineRule="auto"/>
              <w:jc w:val="center"/>
              <w:rPr>
                <w:sz w:val="16"/>
                <w:szCs w:val="16"/>
              </w:rPr>
            </w:pPr>
            <w:r w:rsidRPr="007C392C">
              <w:rPr>
                <w:sz w:val="16"/>
                <w:szCs w:val="16"/>
              </w:rPr>
              <w:t>5</w:t>
            </w:r>
          </w:p>
        </w:tc>
        <w:tc>
          <w:tcPr>
            <w:tcW w:w="271" w:type="pct"/>
            <w:tcBorders>
              <w:bottom w:val="nil"/>
            </w:tcBorders>
          </w:tcPr>
          <w:p w14:paraId="757BD565" w14:textId="68DD5637" w:rsidR="009A386C" w:rsidRPr="000B5C9E" w:rsidRDefault="009A386C" w:rsidP="00574A96">
            <w:pPr>
              <w:spacing w:after="0" w:line="240" w:lineRule="auto"/>
              <w:jc w:val="center"/>
              <w:rPr>
                <w:b/>
                <w:sz w:val="16"/>
                <w:szCs w:val="16"/>
              </w:rPr>
            </w:pPr>
            <w:r w:rsidRPr="000B5C9E">
              <w:rPr>
                <w:b/>
                <w:sz w:val="16"/>
                <w:szCs w:val="16"/>
              </w:rPr>
              <w:t>7.</w:t>
            </w:r>
            <w:r>
              <w:rPr>
                <w:b/>
                <w:sz w:val="16"/>
                <w:szCs w:val="16"/>
              </w:rPr>
              <w:t>79</w:t>
            </w:r>
            <w:r w:rsidRPr="000B5C9E">
              <w:rPr>
                <w:sz w:val="16"/>
                <w:szCs w:val="16"/>
                <w:vertAlign w:val="superscript"/>
                <w:lang w:val="en-GB"/>
              </w:rPr>
              <w:t>‡</w:t>
            </w:r>
          </w:p>
        </w:tc>
        <w:tc>
          <w:tcPr>
            <w:tcW w:w="266" w:type="pct"/>
            <w:tcBorders>
              <w:bottom w:val="nil"/>
            </w:tcBorders>
          </w:tcPr>
          <w:p w14:paraId="724E33C2" w14:textId="408280E3" w:rsidR="009A386C" w:rsidRPr="000B5C9E" w:rsidRDefault="009A386C" w:rsidP="00574A96">
            <w:pPr>
              <w:spacing w:after="0" w:line="240" w:lineRule="auto"/>
              <w:jc w:val="center"/>
              <w:rPr>
                <w:b/>
                <w:sz w:val="16"/>
                <w:szCs w:val="16"/>
              </w:rPr>
            </w:pPr>
            <w:r>
              <w:rPr>
                <w:b/>
                <w:sz w:val="16"/>
                <w:szCs w:val="16"/>
              </w:rPr>
              <w:t>.163</w:t>
            </w:r>
          </w:p>
        </w:tc>
        <w:tc>
          <w:tcPr>
            <w:tcW w:w="257" w:type="pct"/>
            <w:tcBorders>
              <w:bottom w:val="nil"/>
            </w:tcBorders>
          </w:tcPr>
          <w:p w14:paraId="32C449D8" w14:textId="77257032" w:rsidR="009A386C" w:rsidRPr="000B5C9E" w:rsidRDefault="009A386C" w:rsidP="00574A96">
            <w:pPr>
              <w:spacing w:after="0" w:line="240" w:lineRule="auto"/>
              <w:jc w:val="right"/>
              <w:rPr>
                <w:b/>
                <w:sz w:val="16"/>
                <w:szCs w:val="16"/>
                <w:highlight w:val="yellow"/>
              </w:rPr>
            </w:pPr>
            <w:r w:rsidRPr="000B5C9E">
              <w:rPr>
                <w:b/>
                <w:sz w:val="16"/>
                <w:szCs w:val="16"/>
              </w:rPr>
              <w:t>&lt;.001</w:t>
            </w:r>
          </w:p>
        </w:tc>
      </w:tr>
      <w:tr w:rsidR="009A386C" w:rsidRPr="007C392C" w14:paraId="7765E267" w14:textId="77777777" w:rsidTr="00D55340">
        <w:tc>
          <w:tcPr>
            <w:tcW w:w="1455" w:type="pct"/>
            <w:tcBorders>
              <w:top w:val="nil"/>
              <w:bottom w:val="nil"/>
            </w:tcBorders>
          </w:tcPr>
          <w:p w14:paraId="6CEF7BD8" w14:textId="77777777" w:rsidR="009A386C" w:rsidRPr="00F70FAE" w:rsidRDefault="009A386C" w:rsidP="00574A96">
            <w:pPr>
              <w:spacing w:after="0" w:line="240" w:lineRule="auto"/>
              <w:ind w:left="226"/>
              <w:rPr>
                <w:iCs/>
                <w:sz w:val="16"/>
                <w:szCs w:val="16"/>
              </w:rPr>
            </w:pPr>
            <w:r w:rsidRPr="00F70FAE">
              <w:rPr>
                <w:iCs/>
                <w:sz w:val="16"/>
                <w:szCs w:val="16"/>
              </w:rPr>
              <w:t>Sex [Female (%)]</w:t>
            </w:r>
          </w:p>
        </w:tc>
        <w:tc>
          <w:tcPr>
            <w:tcW w:w="486" w:type="pct"/>
            <w:tcBorders>
              <w:top w:val="nil"/>
              <w:bottom w:val="nil"/>
            </w:tcBorders>
          </w:tcPr>
          <w:p w14:paraId="3A6F01C2" w14:textId="77777777" w:rsidR="009A386C" w:rsidRPr="007C392C" w:rsidRDefault="009A386C" w:rsidP="00574A96">
            <w:pPr>
              <w:spacing w:after="0" w:line="240" w:lineRule="auto"/>
              <w:jc w:val="center"/>
              <w:rPr>
                <w:sz w:val="16"/>
                <w:szCs w:val="16"/>
              </w:rPr>
            </w:pPr>
            <w:r w:rsidRPr="007C392C">
              <w:rPr>
                <w:sz w:val="16"/>
                <w:szCs w:val="16"/>
              </w:rPr>
              <w:t>19 (41.3)</w:t>
            </w:r>
          </w:p>
        </w:tc>
        <w:tc>
          <w:tcPr>
            <w:tcW w:w="416" w:type="pct"/>
            <w:tcBorders>
              <w:top w:val="nil"/>
              <w:bottom w:val="nil"/>
            </w:tcBorders>
          </w:tcPr>
          <w:p w14:paraId="4FA345B8" w14:textId="77777777" w:rsidR="009A386C" w:rsidRPr="007C392C" w:rsidRDefault="009A386C" w:rsidP="00574A96">
            <w:pPr>
              <w:spacing w:after="0" w:line="240" w:lineRule="auto"/>
              <w:jc w:val="center"/>
              <w:rPr>
                <w:sz w:val="16"/>
                <w:szCs w:val="16"/>
              </w:rPr>
            </w:pPr>
            <w:r w:rsidRPr="007C392C">
              <w:rPr>
                <w:sz w:val="16"/>
                <w:szCs w:val="16"/>
              </w:rPr>
              <w:t>8 (33.3)</w:t>
            </w:r>
          </w:p>
        </w:tc>
        <w:tc>
          <w:tcPr>
            <w:tcW w:w="495" w:type="pct"/>
            <w:tcBorders>
              <w:top w:val="nil"/>
              <w:bottom w:val="nil"/>
            </w:tcBorders>
          </w:tcPr>
          <w:p w14:paraId="45B6804E" w14:textId="77777777" w:rsidR="009A386C" w:rsidRPr="007C392C" w:rsidRDefault="009A386C" w:rsidP="00574A96">
            <w:pPr>
              <w:spacing w:after="0" w:line="240" w:lineRule="auto"/>
              <w:jc w:val="center"/>
              <w:rPr>
                <w:sz w:val="16"/>
                <w:szCs w:val="16"/>
              </w:rPr>
            </w:pPr>
            <w:r w:rsidRPr="007C392C">
              <w:rPr>
                <w:sz w:val="16"/>
                <w:szCs w:val="16"/>
              </w:rPr>
              <w:t>16 (37.2)</w:t>
            </w:r>
          </w:p>
        </w:tc>
        <w:tc>
          <w:tcPr>
            <w:tcW w:w="406" w:type="pct"/>
            <w:tcBorders>
              <w:top w:val="nil"/>
              <w:bottom w:val="nil"/>
            </w:tcBorders>
          </w:tcPr>
          <w:p w14:paraId="05650FB9" w14:textId="77777777" w:rsidR="009A386C" w:rsidRPr="007C392C" w:rsidRDefault="009A386C" w:rsidP="00574A96">
            <w:pPr>
              <w:spacing w:after="0" w:line="240" w:lineRule="auto"/>
              <w:jc w:val="center"/>
              <w:rPr>
                <w:sz w:val="16"/>
                <w:szCs w:val="16"/>
              </w:rPr>
            </w:pPr>
            <w:r w:rsidRPr="007C392C">
              <w:rPr>
                <w:sz w:val="16"/>
                <w:szCs w:val="16"/>
              </w:rPr>
              <w:t>12 (52.2)</w:t>
            </w:r>
          </w:p>
        </w:tc>
        <w:tc>
          <w:tcPr>
            <w:tcW w:w="406" w:type="pct"/>
            <w:tcBorders>
              <w:top w:val="nil"/>
              <w:bottom w:val="nil"/>
            </w:tcBorders>
          </w:tcPr>
          <w:p w14:paraId="1118E874" w14:textId="77777777" w:rsidR="009A386C" w:rsidRPr="007C392C" w:rsidRDefault="009A386C" w:rsidP="00574A96">
            <w:pPr>
              <w:spacing w:after="0" w:line="240" w:lineRule="auto"/>
              <w:jc w:val="center"/>
              <w:rPr>
                <w:sz w:val="16"/>
                <w:szCs w:val="16"/>
              </w:rPr>
            </w:pPr>
            <w:r w:rsidRPr="007C392C">
              <w:rPr>
                <w:sz w:val="16"/>
                <w:szCs w:val="16"/>
              </w:rPr>
              <w:t>8 (40)</w:t>
            </w:r>
          </w:p>
        </w:tc>
        <w:tc>
          <w:tcPr>
            <w:tcW w:w="406" w:type="pct"/>
            <w:tcBorders>
              <w:top w:val="nil"/>
              <w:bottom w:val="nil"/>
            </w:tcBorders>
          </w:tcPr>
          <w:p w14:paraId="039A5F1E" w14:textId="77777777" w:rsidR="009A386C" w:rsidRPr="007C392C" w:rsidRDefault="009A386C" w:rsidP="00574A96">
            <w:pPr>
              <w:spacing w:after="0" w:line="240" w:lineRule="auto"/>
              <w:jc w:val="center"/>
              <w:rPr>
                <w:sz w:val="16"/>
                <w:szCs w:val="16"/>
              </w:rPr>
            </w:pPr>
            <w:r w:rsidRPr="007C392C">
              <w:rPr>
                <w:sz w:val="16"/>
                <w:szCs w:val="16"/>
              </w:rPr>
              <w:t>24 (48)</w:t>
            </w:r>
          </w:p>
        </w:tc>
        <w:tc>
          <w:tcPr>
            <w:tcW w:w="136" w:type="pct"/>
            <w:tcBorders>
              <w:top w:val="nil"/>
              <w:bottom w:val="nil"/>
            </w:tcBorders>
          </w:tcPr>
          <w:p w14:paraId="543FC57C" w14:textId="77777777" w:rsidR="009A386C" w:rsidRPr="007C392C" w:rsidRDefault="009A386C" w:rsidP="00574A96">
            <w:pPr>
              <w:spacing w:after="0" w:line="240" w:lineRule="auto"/>
              <w:jc w:val="center"/>
              <w:rPr>
                <w:sz w:val="16"/>
                <w:szCs w:val="16"/>
              </w:rPr>
            </w:pPr>
            <w:r w:rsidRPr="007C392C">
              <w:rPr>
                <w:sz w:val="16"/>
                <w:szCs w:val="16"/>
              </w:rPr>
              <w:t>5</w:t>
            </w:r>
          </w:p>
        </w:tc>
        <w:tc>
          <w:tcPr>
            <w:tcW w:w="271" w:type="pct"/>
            <w:tcBorders>
              <w:top w:val="nil"/>
              <w:bottom w:val="nil"/>
            </w:tcBorders>
          </w:tcPr>
          <w:p w14:paraId="2D87F9BE" w14:textId="33A45076" w:rsidR="009A386C" w:rsidRPr="007C392C" w:rsidRDefault="009A386C" w:rsidP="00574A96">
            <w:pPr>
              <w:spacing w:after="0" w:line="240" w:lineRule="auto"/>
              <w:jc w:val="center"/>
              <w:rPr>
                <w:sz w:val="16"/>
                <w:szCs w:val="16"/>
              </w:rPr>
            </w:pPr>
            <w:r w:rsidRPr="007C392C">
              <w:rPr>
                <w:sz w:val="16"/>
                <w:szCs w:val="16"/>
              </w:rPr>
              <w:t>2.89</w:t>
            </w:r>
            <w:r w:rsidRPr="007C392C">
              <w:rPr>
                <w:rFonts w:ascii="Aptos" w:hAnsi="Aptos"/>
                <w:sz w:val="16"/>
                <w:szCs w:val="16"/>
                <w:vertAlign w:val="superscript"/>
                <w:lang w:val="en-GB"/>
              </w:rPr>
              <w:t>†</w:t>
            </w:r>
          </w:p>
        </w:tc>
        <w:tc>
          <w:tcPr>
            <w:tcW w:w="266" w:type="pct"/>
            <w:tcBorders>
              <w:top w:val="nil"/>
              <w:bottom w:val="nil"/>
            </w:tcBorders>
          </w:tcPr>
          <w:p w14:paraId="005F481B" w14:textId="7ADBE212" w:rsidR="009A386C" w:rsidRPr="00D62E88" w:rsidRDefault="009A386C" w:rsidP="00574A96">
            <w:pPr>
              <w:spacing w:after="0" w:line="240" w:lineRule="auto"/>
              <w:jc w:val="center"/>
              <w:rPr>
                <w:sz w:val="16"/>
                <w:szCs w:val="16"/>
              </w:rPr>
            </w:pPr>
            <w:r>
              <w:rPr>
                <w:sz w:val="16"/>
                <w:szCs w:val="16"/>
              </w:rPr>
              <w:t>.119</w:t>
            </w:r>
          </w:p>
        </w:tc>
        <w:tc>
          <w:tcPr>
            <w:tcW w:w="257" w:type="pct"/>
            <w:tcBorders>
              <w:top w:val="nil"/>
              <w:bottom w:val="nil"/>
            </w:tcBorders>
          </w:tcPr>
          <w:p w14:paraId="04562213" w14:textId="3E49C949" w:rsidR="009A386C" w:rsidRPr="00E04B1F" w:rsidRDefault="009A386C" w:rsidP="00574A96">
            <w:pPr>
              <w:spacing w:after="0" w:line="240" w:lineRule="auto"/>
              <w:jc w:val="right"/>
              <w:rPr>
                <w:sz w:val="16"/>
                <w:szCs w:val="16"/>
                <w:highlight w:val="yellow"/>
              </w:rPr>
            </w:pPr>
            <w:r w:rsidRPr="00D62E88">
              <w:rPr>
                <w:sz w:val="16"/>
                <w:szCs w:val="16"/>
              </w:rPr>
              <w:t>.7</w:t>
            </w:r>
            <w:r>
              <w:rPr>
                <w:sz w:val="16"/>
                <w:szCs w:val="16"/>
              </w:rPr>
              <w:t>16</w:t>
            </w:r>
          </w:p>
        </w:tc>
      </w:tr>
      <w:tr w:rsidR="009A386C" w:rsidRPr="007C392C" w14:paraId="1602BC43" w14:textId="77777777" w:rsidTr="00D55340">
        <w:trPr>
          <w:trHeight w:val="227"/>
        </w:trPr>
        <w:tc>
          <w:tcPr>
            <w:tcW w:w="5000" w:type="pct"/>
            <w:gridSpan w:val="11"/>
            <w:tcBorders>
              <w:top w:val="nil"/>
            </w:tcBorders>
          </w:tcPr>
          <w:p w14:paraId="38F7D066" w14:textId="4C419B67" w:rsidR="009A386C" w:rsidRPr="009A386C" w:rsidRDefault="009A386C" w:rsidP="00574A96">
            <w:pPr>
              <w:spacing w:after="0" w:line="240" w:lineRule="auto"/>
              <w:ind w:left="226"/>
              <w:rPr>
                <w:i/>
                <w:sz w:val="16"/>
                <w:szCs w:val="16"/>
              </w:rPr>
            </w:pPr>
            <w:r w:rsidRPr="009A386C">
              <w:rPr>
                <w:i/>
                <w:sz w:val="16"/>
                <w:szCs w:val="16"/>
              </w:rPr>
              <w:t>Education [yes (%)]</w:t>
            </w:r>
          </w:p>
        </w:tc>
      </w:tr>
      <w:tr w:rsidR="00F70FAE" w:rsidRPr="007C392C" w14:paraId="7AFF5171" w14:textId="77777777" w:rsidTr="00D55340">
        <w:tc>
          <w:tcPr>
            <w:tcW w:w="1455" w:type="pct"/>
          </w:tcPr>
          <w:p w14:paraId="01FD1CB4" w14:textId="47BCB782" w:rsidR="00F70FAE" w:rsidRPr="007C392C" w:rsidRDefault="00F70FAE" w:rsidP="00574A96">
            <w:pPr>
              <w:spacing w:after="0" w:line="240" w:lineRule="auto"/>
              <w:ind w:left="175" w:hanging="9"/>
              <w:jc w:val="right"/>
              <w:rPr>
                <w:sz w:val="16"/>
                <w:szCs w:val="16"/>
              </w:rPr>
            </w:pPr>
            <w:r w:rsidRPr="007C392C">
              <w:rPr>
                <w:sz w:val="16"/>
                <w:szCs w:val="16"/>
              </w:rPr>
              <w:t xml:space="preserve">Still in school </w:t>
            </w:r>
          </w:p>
        </w:tc>
        <w:tc>
          <w:tcPr>
            <w:tcW w:w="486" w:type="pct"/>
          </w:tcPr>
          <w:p w14:paraId="6642C801" w14:textId="77777777" w:rsidR="00F70FAE" w:rsidRPr="007C392C" w:rsidRDefault="00F70FAE" w:rsidP="00574A96">
            <w:pPr>
              <w:spacing w:after="0" w:line="240" w:lineRule="auto"/>
              <w:jc w:val="center"/>
              <w:rPr>
                <w:sz w:val="16"/>
                <w:szCs w:val="16"/>
              </w:rPr>
            </w:pPr>
            <w:r w:rsidRPr="007C392C">
              <w:rPr>
                <w:sz w:val="16"/>
                <w:szCs w:val="16"/>
              </w:rPr>
              <w:t>2 (4.4)</w:t>
            </w:r>
          </w:p>
        </w:tc>
        <w:tc>
          <w:tcPr>
            <w:tcW w:w="416" w:type="pct"/>
          </w:tcPr>
          <w:p w14:paraId="2AFFCB6C" w14:textId="77777777" w:rsidR="00F70FAE" w:rsidRPr="007C392C" w:rsidRDefault="00F70FAE" w:rsidP="00574A96">
            <w:pPr>
              <w:spacing w:after="0" w:line="240" w:lineRule="auto"/>
              <w:jc w:val="center"/>
              <w:rPr>
                <w:sz w:val="16"/>
                <w:szCs w:val="16"/>
              </w:rPr>
            </w:pPr>
            <w:r w:rsidRPr="007C392C">
              <w:rPr>
                <w:sz w:val="16"/>
                <w:szCs w:val="16"/>
              </w:rPr>
              <w:t>11 (45.8)</w:t>
            </w:r>
          </w:p>
        </w:tc>
        <w:tc>
          <w:tcPr>
            <w:tcW w:w="495" w:type="pct"/>
          </w:tcPr>
          <w:p w14:paraId="322BBEC9" w14:textId="77777777" w:rsidR="00F70FAE" w:rsidRPr="007C392C" w:rsidRDefault="00F70FAE" w:rsidP="00574A96">
            <w:pPr>
              <w:spacing w:after="0" w:line="240" w:lineRule="auto"/>
              <w:jc w:val="center"/>
              <w:rPr>
                <w:sz w:val="16"/>
                <w:szCs w:val="16"/>
              </w:rPr>
            </w:pPr>
            <w:r w:rsidRPr="007C392C">
              <w:rPr>
                <w:sz w:val="16"/>
                <w:szCs w:val="16"/>
              </w:rPr>
              <w:t>14 (34.1)</w:t>
            </w:r>
          </w:p>
        </w:tc>
        <w:tc>
          <w:tcPr>
            <w:tcW w:w="406" w:type="pct"/>
          </w:tcPr>
          <w:p w14:paraId="5342E29C" w14:textId="77777777" w:rsidR="00F70FAE" w:rsidRPr="007C392C" w:rsidRDefault="00F70FAE" w:rsidP="00574A96">
            <w:pPr>
              <w:spacing w:after="0" w:line="240" w:lineRule="auto"/>
              <w:jc w:val="center"/>
              <w:rPr>
                <w:sz w:val="16"/>
                <w:szCs w:val="16"/>
              </w:rPr>
            </w:pPr>
            <w:r w:rsidRPr="007C392C">
              <w:rPr>
                <w:sz w:val="16"/>
                <w:szCs w:val="16"/>
              </w:rPr>
              <w:t>4 (18.2)</w:t>
            </w:r>
          </w:p>
        </w:tc>
        <w:tc>
          <w:tcPr>
            <w:tcW w:w="406" w:type="pct"/>
          </w:tcPr>
          <w:p w14:paraId="47FC6059" w14:textId="77777777" w:rsidR="00F70FAE" w:rsidRPr="007C392C" w:rsidRDefault="00F70FAE" w:rsidP="00574A96">
            <w:pPr>
              <w:spacing w:after="0" w:line="240" w:lineRule="auto"/>
              <w:jc w:val="center"/>
              <w:rPr>
                <w:sz w:val="16"/>
                <w:szCs w:val="16"/>
              </w:rPr>
            </w:pPr>
            <w:r w:rsidRPr="007C392C">
              <w:rPr>
                <w:sz w:val="16"/>
                <w:szCs w:val="16"/>
              </w:rPr>
              <w:t>2 (10.0)</w:t>
            </w:r>
          </w:p>
        </w:tc>
        <w:tc>
          <w:tcPr>
            <w:tcW w:w="406" w:type="pct"/>
          </w:tcPr>
          <w:p w14:paraId="380922D4" w14:textId="77777777" w:rsidR="00F70FAE" w:rsidRPr="007C392C" w:rsidRDefault="00F70FAE" w:rsidP="00574A96">
            <w:pPr>
              <w:spacing w:after="0" w:line="240" w:lineRule="auto"/>
              <w:jc w:val="center"/>
              <w:rPr>
                <w:sz w:val="16"/>
                <w:szCs w:val="16"/>
              </w:rPr>
            </w:pPr>
            <w:r w:rsidRPr="007C392C">
              <w:rPr>
                <w:sz w:val="16"/>
                <w:szCs w:val="16"/>
              </w:rPr>
              <w:t>—</w:t>
            </w:r>
          </w:p>
        </w:tc>
        <w:tc>
          <w:tcPr>
            <w:tcW w:w="136" w:type="pct"/>
          </w:tcPr>
          <w:p w14:paraId="5189F974" w14:textId="77777777" w:rsidR="00F70FAE" w:rsidRPr="007C392C" w:rsidRDefault="00F70FAE" w:rsidP="00574A96">
            <w:pPr>
              <w:spacing w:after="0" w:line="240" w:lineRule="auto"/>
              <w:jc w:val="center"/>
              <w:rPr>
                <w:sz w:val="16"/>
                <w:szCs w:val="16"/>
              </w:rPr>
            </w:pPr>
          </w:p>
        </w:tc>
        <w:tc>
          <w:tcPr>
            <w:tcW w:w="271" w:type="pct"/>
            <w:vMerge w:val="restart"/>
            <w:vAlign w:val="center"/>
          </w:tcPr>
          <w:p w14:paraId="3533BA32" w14:textId="41AF8321" w:rsidR="00F70FAE" w:rsidRPr="007C392C" w:rsidRDefault="00F70FAE" w:rsidP="00574A96">
            <w:pPr>
              <w:spacing w:after="0" w:line="240" w:lineRule="auto"/>
              <w:jc w:val="center"/>
              <w:rPr>
                <w:sz w:val="16"/>
                <w:szCs w:val="16"/>
              </w:rPr>
            </w:pPr>
            <w:r w:rsidRPr="007C392C">
              <w:rPr>
                <w:sz w:val="16"/>
                <w:szCs w:val="16"/>
              </w:rPr>
              <w:t>33.64</w:t>
            </w:r>
            <w:r w:rsidRPr="007C392C">
              <w:rPr>
                <w:rFonts w:ascii="Aptos" w:hAnsi="Aptos"/>
                <w:sz w:val="16"/>
                <w:szCs w:val="16"/>
                <w:vertAlign w:val="superscript"/>
                <w:lang w:val="en-GB"/>
              </w:rPr>
              <w:t>†</w:t>
            </w:r>
          </w:p>
        </w:tc>
        <w:tc>
          <w:tcPr>
            <w:tcW w:w="266" w:type="pct"/>
            <w:vMerge w:val="restart"/>
            <w:vAlign w:val="center"/>
          </w:tcPr>
          <w:p w14:paraId="2D2BBB10" w14:textId="67614FCF" w:rsidR="00F70FAE" w:rsidRPr="00D62E88" w:rsidRDefault="00F70FAE" w:rsidP="00574A96">
            <w:pPr>
              <w:spacing w:after="0" w:line="240" w:lineRule="auto"/>
              <w:jc w:val="center"/>
              <w:rPr>
                <w:sz w:val="16"/>
                <w:szCs w:val="16"/>
              </w:rPr>
            </w:pPr>
            <w:r>
              <w:rPr>
                <w:sz w:val="16"/>
                <w:szCs w:val="16"/>
              </w:rPr>
              <w:t>.235</w:t>
            </w:r>
          </w:p>
        </w:tc>
        <w:tc>
          <w:tcPr>
            <w:tcW w:w="257" w:type="pct"/>
            <w:vMerge w:val="restart"/>
            <w:vAlign w:val="center"/>
          </w:tcPr>
          <w:p w14:paraId="332DB180" w14:textId="6F1D43EF" w:rsidR="00F70FAE" w:rsidRPr="00E04B1F" w:rsidRDefault="00F70FAE" w:rsidP="00574A96">
            <w:pPr>
              <w:spacing w:after="0" w:line="240" w:lineRule="auto"/>
              <w:jc w:val="right"/>
              <w:rPr>
                <w:sz w:val="16"/>
                <w:szCs w:val="16"/>
                <w:highlight w:val="yellow"/>
              </w:rPr>
            </w:pPr>
            <w:r w:rsidRPr="00D62E88">
              <w:rPr>
                <w:sz w:val="16"/>
                <w:szCs w:val="16"/>
              </w:rPr>
              <w:t>.</w:t>
            </w:r>
            <w:r>
              <w:rPr>
                <w:sz w:val="16"/>
                <w:szCs w:val="16"/>
              </w:rPr>
              <w:t>091</w:t>
            </w:r>
          </w:p>
        </w:tc>
      </w:tr>
      <w:tr w:rsidR="00F70FAE" w:rsidRPr="007C392C" w14:paraId="6BD368A6" w14:textId="77777777" w:rsidTr="00D55340">
        <w:tc>
          <w:tcPr>
            <w:tcW w:w="1455" w:type="pct"/>
          </w:tcPr>
          <w:p w14:paraId="2FE44301" w14:textId="72FD7EF9" w:rsidR="00F70FAE" w:rsidRPr="007C392C" w:rsidRDefault="00F70FAE" w:rsidP="00574A96">
            <w:pPr>
              <w:spacing w:after="0" w:line="240" w:lineRule="auto"/>
              <w:ind w:left="175" w:hanging="9"/>
              <w:jc w:val="right"/>
              <w:rPr>
                <w:sz w:val="16"/>
                <w:szCs w:val="16"/>
              </w:rPr>
            </w:pPr>
            <w:r w:rsidRPr="007C392C">
              <w:rPr>
                <w:sz w:val="16"/>
                <w:szCs w:val="16"/>
              </w:rPr>
              <w:t>Primary class</w:t>
            </w:r>
          </w:p>
        </w:tc>
        <w:tc>
          <w:tcPr>
            <w:tcW w:w="486" w:type="pct"/>
          </w:tcPr>
          <w:p w14:paraId="62EB4704" w14:textId="77777777" w:rsidR="00F70FAE" w:rsidRPr="007C392C" w:rsidRDefault="00F70FAE" w:rsidP="00574A96">
            <w:pPr>
              <w:spacing w:after="0" w:line="240" w:lineRule="auto"/>
              <w:jc w:val="center"/>
              <w:rPr>
                <w:sz w:val="16"/>
                <w:szCs w:val="16"/>
              </w:rPr>
            </w:pPr>
            <w:r w:rsidRPr="007C392C">
              <w:rPr>
                <w:sz w:val="16"/>
                <w:szCs w:val="16"/>
              </w:rPr>
              <w:t>2 (4.4)</w:t>
            </w:r>
          </w:p>
        </w:tc>
        <w:tc>
          <w:tcPr>
            <w:tcW w:w="416" w:type="pct"/>
          </w:tcPr>
          <w:p w14:paraId="7710537E" w14:textId="77777777" w:rsidR="00F70FAE" w:rsidRPr="007C392C" w:rsidRDefault="00F70FAE" w:rsidP="00574A96">
            <w:pPr>
              <w:spacing w:after="0" w:line="240" w:lineRule="auto"/>
              <w:jc w:val="center"/>
              <w:rPr>
                <w:sz w:val="16"/>
                <w:szCs w:val="16"/>
              </w:rPr>
            </w:pPr>
            <w:r w:rsidRPr="007C392C">
              <w:rPr>
                <w:sz w:val="16"/>
                <w:szCs w:val="16"/>
              </w:rPr>
              <w:t xml:space="preserve">0 </w:t>
            </w:r>
            <w:r>
              <w:rPr>
                <w:sz w:val="16"/>
                <w:szCs w:val="16"/>
              </w:rPr>
              <w:t>(.</w:t>
            </w:r>
            <w:r w:rsidRPr="007C392C">
              <w:rPr>
                <w:sz w:val="16"/>
                <w:szCs w:val="16"/>
              </w:rPr>
              <w:t>0)</w:t>
            </w:r>
          </w:p>
        </w:tc>
        <w:tc>
          <w:tcPr>
            <w:tcW w:w="495" w:type="pct"/>
          </w:tcPr>
          <w:p w14:paraId="48601052" w14:textId="77777777" w:rsidR="00F70FAE" w:rsidRPr="007C392C" w:rsidRDefault="00F70FAE" w:rsidP="00574A96">
            <w:pPr>
              <w:spacing w:after="0" w:line="240" w:lineRule="auto"/>
              <w:jc w:val="center"/>
              <w:rPr>
                <w:sz w:val="16"/>
                <w:szCs w:val="16"/>
              </w:rPr>
            </w:pPr>
            <w:r w:rsidRPr="007C392C">
              <w:rPr>
                <w:sz w:val="16"/>
                <w:szCs w:val="16"/>
              </w:rPr>
              <w:t>3 (7.3)</w:t>
            </w:r>
          </w:p>
        </w:tc>
        <w:tc>
          <w:tcPr>
            <w:tcW w:w="406" w:type="pct"/>
          </w:tcPr>
          <w:p w14:paraId="285EE3E5" w14:textId="77777777" w:rsidR="00F70FAE" w:rsidRPr="007C392C" w:rsidRDefault="00F70FAE" w:rsidP="00574A96">
            <w:pPr>
              <w:spacing w:after="0" w:line="240" w:lineRule="auto"/>
              <w:jc w:val="center"/>
              <w:rPr>
                <w:sz w:val="16"/>
                <w:szCs w:val="16"/>
              </w:rPr>
            </w:pPr>
            <w:r w:rsidRPr="007C392C">
              <w:rPr>
                <w:sz w:val="16"/>
                <w:szCs w:val="16"/>
              </w:rPr>
              <w:t xml:space="preserve">0 </w:t>
            </w:r>
            <w:r>
              <w:rPr>
                <w:sz w:val="16"/>
                <w:szCs w:val="16"/>
              </w:rPr>
              <w:t>(.</w:t>
            </w:r>
            <w:r w:rsidRPr="007C392C">
              <w:rPr>
                <w:sz w:val="16"/>
                <w:szCs w:val="16"/>
              </w:rPr>
              <w:t>0)</w:t>
            </w:r>
          </w:p>
        </w:tc>
        <w:tc>
          <w:tcPr>
            <w:tcW w:w="406" w:type="pct"/>
          </w:tcPr>
          <w:p w14:paraId="5B599451" w14:textId="77777777" w:rsidR="00F70FAE" w:rsidRPr="007C392C" w:rsidRDefault="00F70FAE" w:rsidP="00574A96">
            <w:pPr>
              <w:spacing w:after="0" w:line="240" w:lineRule="auto"/>
              <w:jc w:val="center"/>
              <w:rPr>
                <w:sz w:val="16"/>
                <w:szCs w:val="16"/>
              </w:rPr>
            </w:pPr>
            <w:r w:rsidRPr="007C392C">
              <w:rPr>
                <w:sz w:val="16"/>
                <w:szCs w:val="16"/>
              </w:rPr>
              <w:t xml:space="preserve">0 </w:t>
            </w:r>
            <w:r>
              <w:rPr>
                <w:sz w:val="16"/>
                <w:szCs w:val="16"/>
              </w:rPr>
              <w:t>(.</w:t>
            </w:r>
            <w:r w:rsidRPr="007C392C">
              <w:rPr>
                <w:sz w:val="16"/>
                <w:szCs w:val="16"/>
              </w:rPr>
              <w:t>0)</w:t>
            </w:r>
          </w:p>
        </w:tc>
        <w:tc>
          <w:tcPr>
            <w:tcW w:w="406" w:type="pct"/>
          </w:tcPr>
          <w:p w14:paraId="169BD63F" w14:textId="77777777" w:rsidR="00F70FAE" w:rsidRPr="007C392C" w:rsidRDefault="00F70FAE" w:rsidP="00574A96">
            <w:pPr>
              <w:spacing w:after="0" w:line="240" w:lineRule="auto"/>
              <w:jc w:val="center"/>
              <w:rPr>
                <w:sz w:val="16"/>
                <w:szCs w:val="16"/>
              </w:rPr>
            </w:pPr>
            <w:r w:rsidRPr="007C392C">
              <w:rPr>
                <w:sz w:val="16"/>
                <w:szCs w:val="16"/>
              </w:rPr>
              <w:t>—</w:t>
            </w:r>
          </w:p>
        </w:tc>
        <w:tc>
          <w:tcPr>
            <w:tcW w:w="136" w:type="pct"/>
          </w:tcPr>
          <w:p w14:paraId="7376FB29" w14:textId="77777777" w:rsidR="00F70FAE" w:rsidRPr="007C392C" w:rsidRDefault="00F70FAE" w:rsidP="00574A96">
            <w:pPr>
              <w:spacing w:after="0" w:line="240" w:lineRule="auto"/>
              <w:jc w:val="center"/>
              <w:rPr>
                <w:sz w:val="16"/>
                <w:szCs w:val="16"/>
              </w:rPr>
            </w:pPr>
          </w:p>
        </w:tc>
        <w:tc>
          <w:tcPr>
            <w:tcW w:w="271" w:type="pct"/>
            <w:vMerge/>
          </w:tcPr>
          <w:p w14:paraId="368E50A7" w14:textId="77777777" w:rsidR="00F70FAE" w:rsidRPr="007C392C" w:rsidRDefault="00F70FAE" w:rsidP="00574A96">
            <w:pPr>
              <w:spacing w:after="0" w:line="240" w:lineRule="auto"/>
              <w:jc w:val="center"/>
              <w:rPr>
                <w:sz w:val="16"/>
                <w:szCs w:val="16"/>
              </w:rPr>
            </w:pPr>
          </w:p>
        </w:tc>
        <w:tc>
          <w:tcPr>
            <w:tcW w:w="266" w:type="pct"/>
            <w:vMerge/>
          </w:tcPr>
          <w:p w14:paraId="7EBECDBE" w14:textId="77777777" w:rsidR="00F70FAE" w:rsidRPr="00E04B1F" w:rsidRDefault="00F70FAE" w:rsidP="00574A96">
            <w:pPr>
              <w:spacing w:after="0" w:line="240" w:lineRule="auto"/>
              <w:jc w:val="center"/>
              <w:rPr>
                <w:sz w:val="16"/>
                <w:szCs w:val="16"/>
                <w:highlight w:val="yellow"/>
              </w:rPr>
            </w:pPr>
          </w:p>
        </w:tc>
        <w:tc>
          <w:tcPr>
            <w:tcW w:w="257" w:type="pct"/>
            <w:vMerge/>
          </w:tcPr>
          <w:p w14:paraId="2AADE268" w14:textId="48A1B58D" w:rsidR="00F70FAE" w:rsidRPr="00E04B1F" w:rsidRDefault="00F70FAE" w:rsidP="00574A96">
            <w:pPr>
              <w:spacing w:after="0" w:line="240" w:lineRule="auto"/>
              <w:jc w:val="right"/>
              <w:rPr>
                <w:sz w:val="16"/>
                <w:szCs w:val="16"/>
                <w:highlight w:val="yellow"/>
              </w:rPr>
            </w:pPr>
          </w:p>
        </w:tc>
      </w:tr>
      <w:tr w:rsidR="00F70FAE" w:rsidRPr="007C392C" w14:paraId="24D934AD" w14:textId="77777777" w:rsidTr="00D55340">
        <w:tc>
          <w:tcPr>
            <w:tcW w:w="1455" w:type="pct"/>
          </w:tcPr>
          <w:p w14:paraId="2862A357" w14:textId="01FD08A7" w:rsidR="00F70FAE" w:rsidRPr="007C392C" w:rsidRDefault="00F70FAE" w:rsidP="00574A96">
            <w:pPr>
              <w:spacing w:after="0" w:line="240" w:lineRule="auto"/>
              <w:ind w:left="175" w:hanging="9"/>
              <w:jc w:val="right"/>
              <w:rPr>
                <w:sz w:val="16"/>
                <w:szCs w:val="16"/>
              </w:rPr>
            </w:pPr>
            <w:r w:rsidRPr="007C392C">
              <w:rPr>
                <w:sz w:val="16"/>
                <w:szCs w:val="16"/>
              </w:rPr>
              <w:t xml:space="preserve">Secondary/Lower secondary school </w:t>
            </w:r>
          </w:p>
        </w:tc>
        <w:tc>
          <w:tcPr>
            <w:tcW w:w="486" w:type="pct"/>
          </w:tcPr>
          <w:p w14:paraId="6B20FDF8" w14:textId="77777777" w:rsidR="00F70FAE" w:rsidRPr="007C392C" w:rsidRDefault="00F70FAE" w:rsidP="00574A96">
            <w:pPr>
              <w:spacing w:after="0" w:line="240" w:lineRule="auto"/>
              <w:jc w:val="center"/>
              <w:rPr>
                <w:sz w:val="16"/>
                <w:szCs w:val="16"/>
              </w:rPr>
            </w:pPr>
            <w:r w:rsidRPr="007C392C">
              <w:rPr>
                <w:sz w:val="16"/>
                <w:szCs w:val="16"/>
              </w:rPr>
              <w:t>24 (53.3)</w:t>
            </w:r>
          </w:p>
        </w:tc>
        <w:tc>
          <w:tcPr>
            <w:tcW w:w="416" w:type="pct"/>
          </w:tcPr>
          <w:p w14:paraId="6BBC0A3A" w14:textId="77777777" w:rsidR="00F70FAE" w:rsidRPr="007C392C" w:rsidRDefault="00F70FAE" w:rsidP="00574A96">
            <w:pPr>
              <w:spacing w:after="0" w:line="240" w:lineRule="auto"/>
              <w:jc w:val="center"/>
              <w:rPr>
                <w:sz w:val="16"/>
                <w:szCs w:val="16"/>
              </w:rPr>
            </w:pPr>
            <w:r w:rsidRPr="007C392C">
              <w:rPr>
                <w:sz w:val="16"/>
                <w:szCs w:val="16"/>
              </w:rPr>
              <w:t>10 (41.7)</w:t>
            </w:r>
          </w:p>
        </w:tc>
        <w:tc>
          <w:tcPr>
            <w:tcW w:w="495" w:type="pct"/>
          </w:tcPr>
          <w:p w14:paraId="27E14C15" w14:textId="77777777" w:rsidR="00F70FAE" w:rsidRPr="007C392C" w:rsidRDefault="00F70FAE" w:rsidP="00574A96">
            <w:pPr>
              <w:spacing w:after="0" w:line="240" w:lineRule="auto"/>
              <w:jc w:val="center"/>
              <w:rPr>
                <w:sz w:val="16"/>
                <w:szCs w:val="16"/>
              </w:rPr>
            </w:pPr>
            <w:r w:rsidRPr="007C392C">
              <w:rPr>
                <w:sz w:val="16"/>
                <w:szCs w:val="16"/>
              </w:rPr>
              <w:t>16 (39.0)</w:t>
            </w:r>
          </w:p>
        </w:tc>
        <w:tc>
          <w:tcPr>
            <w:tcW w:w="406" w:type="pct"/>
          </w:tcPr>
          <w:p w14:paraId="09308298" w14:textId="77777777" w:rsidR="00F70FAE" w:rsidRPr="007C392C" w:rsidRDefault="00F70FAE" w:rsidP="00574A96">
            <w:pPr>
              <w:spacing w:after="0" w:line="240" w:lineRule="auto"/>
              <w:jc w:val="center"/>
              <w:rPr>
                <w:sz w:val="16"/>
                <w:szCs w:val="16"/>
              </w:rPr>
            </w:pPr>
            <w:r w:rsidRPr="007C392C">
              <w:rPr>
                <w:sz w:val="16"/>
                <w:szCs w:val="16"/>
              </w:rPr>
              <w:t>12 (54.5)</w:t>
            </w:r>
          </w:p>
        </w:tc>
        <w:tc>
          <w:tcPr>
            <w:tcW w:w="406" w:type="pct"/>
          </w:tcPr>
          <w:p w14:paraId="250EC734" w14:textId="77777777" w:rsidR="00F70FAE" w:rsidRPr="007C392C" w:rsidRDefault="00F70FAE" w:rsidP="00574A96">
            <w:pPr>
              <w:spacing w:after="0" w:line="240" w:lineRule="auto"/>
              <w:jc w:val="center"/>
              <w:rPr>
                <w:sz w:val="16"/>
                <w:szCs w:val="16"/>
              </w:rPr>
            </w:pPr>
            <w:r w:rsidRPr="007C392C">
              <w:rPr>
                <w:sz w:val="16"/>
                <w:szCs w:val="16"/>
              </w:rPr>
              <w:t>10 (50.0)</w:t>
            </w:r>
          </w:p>
        </w:tc>
        <w:tc>
          <w:tcPr>
            <w:tcW w:w="406" w:type="pct"/>
          </w:tcPr>
          <w:p w14:paraId="42FCE264" w14:textId="77777777" w:rsidR="00F70FAE" w:rsidRPr="007C392C" w:rsidRDefault="00F70FAE" w:rsidP="00574A96">
            <w:pPr>
              <w:spacing w:after="0" w:line="240" w:lineRule="auto"/>
              <w:jc w:val="center"/>
              <w:rPr>
                <w:sz w:val="16"/>
                <w:szCs w:val="16"/>
              </w:rPr>
            </w:pPr>
            <w:r w:rsidRPr="007C392C">
              <w:rPr>
                <w:sz w:val="16"/>
                <w:szCs w:val="16"/>
              </w:rPr>
              <w:t>—</w:t>
            </w:r>
          </w:p>
        </w:tc>
        <w:tc>
          <w:tcPr>
            <w:tcW w:w="136" w:type="pct"/>
          </w:tcPr>
          <w:p w14:paraId="7A86019F" w14:textId="77777777" w:rsidR="00F70FAE" w:rsidRPr="007C392C" w:rsidRDefault="00F70FAE" w:rsidP="00574A96">
            <w:pPr>
              <w:spacing w:after="0" w:line="240" w:lineRule="auto"/>
              <w:jc w:val="center"/>
              <w:rPr>
                <w:sz w:val="16"/>
                <w:szCs w:val="16"/>
              </w:rPr>
            </w:pPr>
          </w:p>
        </w:tc>
        <w:tc>
          <w:tcPr>
            <w:tcW w:w="271" w:type="pct"/>
            <w:vMerge/>
          </w:tcPr>
          <w:p w14:paraId="01F9352A" w14:textId="77777777" w:rsidR="00F70FAE" w:rsidRPr="007C392C" w:rsidRDefault="00F70FAE" w:rsidP="00574A96">
            <w:pPr>
              <w:spacing w:after="0" w:line="240" w:lineRule="auto"/>
              <w:jc w:val="center"/>
              <w:rPr>
                <w:sz w:val="16"/>
                <w:szCs w:val="16"/>
              </w:rPr>
            </w:pPr>
          </w:p>
        </w:tc>
        <w:tc>
          <w:tcPr>
            <w:tcW w:w="266" w:type="pct"/>
            <w:vMerge/>
          </w:tcPr>
          <w:p w14:paraId="5A8C8692" w14:textId="77777777" w:rsidR="00F70FAE" w:rsidRPr="00E04B1F" w:rsidRDefault="00F70FAE" w:rsidP="00574A96">
            <w:pPr>
              <w:spacing w:after="0" w:line="240" w:lineRule="auto"/>
              <w:jc w:val="center"/>
              <w:rPr>
                <w:sz w:val="16"/>
                <w:szCs w:val="16"/>
                <w:highlight w:val="yellow"/>
              </w:rPr>
            </w:pPr>
          </w:p>
        </w:tc>
        <w:tc>
          <w:tcPr>
            <w:tcW w:w="257" w:type="pct"/>
            <w:vMerge/>
          </w:tcPr>
          <w:p w14:paraId="5655638E" w14:textId="1E631796" w:rsidR="00F70FAE" w:rsidRPr="00E04B1F" w:rsidRDefault="00F70FAE" w:rsidP="00574A96">
            <w:pPr>
              <w:spacing w:after="0" w:line="240" w:lineRule="auto"/>
              <w:jc w:val="right"/>
              <w:rPr>
                <w:sz w:val="16"/>
                <w:szCs w:val="16"/>
                <w:highlight w:val="yellow"/>
              </w:rPr>
            </w:pPr>
          </w:p>
        </w:tc>
      </w:tr>
      <w:tr w:rsidR="00F70FAE" w:rsidRPr="007C392C" w14:paraId="66C4F6DD" w14:textId="77777777" w:rsidTr="00D55340">
        <w:tc>
          <w:tcPr>
            <w:tcW w:w="1455" w:type="pct"/>
          </w:tcPr>
          <w:p w14:paraId="3BC68E84" w14:textId="63419B40" w:rsidR="00F70FAE" w:rsidRPr="007C392C" w:rsidRDefault="00F70FAE" w:rsidP="00574A96">
            <w:pPr>
              <w:spacing w:after="0" w:line="240" w:lineRule="auto"/>
              <w:ind w:left="175" w:hanging="9"/>
              <w:jc w:val="right"/>
              <w:rPr>
                <w:sz w:val="16"/>
                <w:szCs w:val="16"/>
              </w:rPr>
            </w:pPr>
            <w:r w:rsidRPr="007C392C">
              <w:rPr>
                <w:sz w:val="16"/>
                <w:szCs w:val="16"/>
              </w:rPr>
              <w:t xml:space="preserve">Diploma secondary school </w:t>
            </w:r>
          </w:p>
        </w:tc>
        <w:tc>
          <w:tcPr>
            <w:tcW w:w="486" w:type="pct"/>
          </w:tcPr>
          <w:p w14:paraId="4B56243C" w14:textId="77777777" w:rsidR="00F70FAE" w:rsidRPr="007C392C" w:rsidRDefault="00F70FAE" w:rsidP="00574A96">
            <w:pPr>
              <w:spacing w:after="0" w:line="240" w:lineRule="auto"/>
              <w:jc w:val="center"/>
              <w:rPr>
                <w:sz w:val="16"/>
                <w:szCs w:val="16"/>
              </w:rPr>
            </w:pPr>
            <w:r w:rsidRPr="007C392C">
              <w:rPr>
                <w:sz w:val="16"/>
                <w:szCs w:val="16"/>
              </w:rPr>
              <w:t>2 (4.4)</w:t>
            </w:r>
          </w:p>
        </w:tc>
        <w:tc>
          <w:tcPr>
            <w:tcW w:w="416" w:type="pct"/>
          </w:tcPr>
          <w:p w14:paraId="42B8FA2C" w14:textId="77777777" w:rsidR="00F70FAE" w:rsidRPr="007C392C" w:rsidRDefault="00F70FAE" w:rsidP="00574A96">
            <w:pPr>
              <w:spacing w:after="0" w:line="240" w:lineRule="auto"/>
              <w:jc w:val="center"/>
              <w:rPr>
                <w:sz w:val="16"/>
                <w:szCs w:val="16"/>
              </w:rPr>
            </w:pPr>
            <w:r w:rsidRPr="007C392C">
              <w:rPr>
                <w:sz w:val="16"/>
                <w:szCs w:val="16"/>
              </w:rPr>
              <w:t>1 (4.2)</w:t>
            </w:r>
          </w:p>
        </w:tc>
        <w:tc>
          <w:tcPr>
            <w:tcW w:w="495" w:type="pct"/>
          </w:tcPr>
          <w:p w14:paraId="4D6244CC" w14:textId="77777777" w:rsidR="00F70FAE" w:rsidRPr="007C392C" w:rsidRDefault="00F70FAE" w:rsidP="00574A96">
            <w:pPr>
              <w:spacing w:after="0" w:line="240" w:lineRule="auto"/>
              <w:jc w:val="center"/>
              <w:rPr>
                <w:sz w:val="16"/>
                <w:szCs w:val="16"/>
              </w:rPr>
            </w:pPr>
            <w:r w:rsidRPr="007C392C">
              <w:rPr>
                <w:sz w:val="16"/>
                <w:szCs w:val="16"/>
              </w:rPr>
              <w:t xml:space="preserve">0 </w:t>
            </w:r>
            <w:r>
              <w:rPr>
                <w:sz w:val="16"/>
                <w:szCs w:val="16"/>
              </w:rPr>
              <w:t>(.</w:t>
            </w:r>
            <w:r w:rsidRPr="007C392C">
              <w:rPr>
                <w:sz w:val="16"/>
                <w:szCs w:val="16"/>
              </w:rPr>
              <w:t>0)</w:t>
            </w:r>
          </w:p>
        </w:tc>
        <w:tc>
          <w:tcPr>
            <w:tcW w:w="406" w:type="pct"/>
          </w:tcPr>
          <w:p w14:paraId="4DF625A4" w14:textId="77777777" w:rsidR="00F70FAE" w:rsidRPr="007C392C" w:rsidRDefault="00F70FAE" w:rsidP="00574A96">
            <w:pPr>
              <w:spacing w:after="0" w:line="240" w:lineRule="auto"/>
              <w:jc w:val="center"/>
              <w:rPr>
                <w:sz w:val="16"/>
                <w:szCs w:val="16"/>
              </w:rPr>
            </w:pPr>
            <w:r w:rsidRPr="007C392C">
              <w:rPr>
                <w:sz w:val="16"/>
                <w:szCs w:val="16"/>
              </w:rPr>
              <w:t>1 (4.5)</w:t>
            </w:r>
          </w:p>
        </w:tc>
        <w:tc>
          <w:tcPr>
            <w:tcW w:w="406" w:type="pct"/>
          </w:tcPr>
          <w:p w14:paraId="770EF51E" w14:textId="77777777" w:rsidR="00F70FAE" w:rsidRPr="007C392C" w:rsidRDefault="00F70FAE" w:rsidP="00574A96">
            <w:pPr>
              <w:spacing w:after="0" w:line="240" w:lineRule="auto"/>
              <w:jc w:val="center"/>
              <w:rPr>
                <w:sz w:val="16"/>
                <w:szCs w:val="16"/>
              </w:rPr>
            </w:pPr>
            <w:r w:rsidRPr="007C392C">
              <w:rPr>
                <w:sz w:val="16"/>
                <w:szCs w:val="16"/>
              </w:rPr>
              <w:t xml:space="preserve">0 </w:t>
            </w:r>
            <w:r>
              <w:rPr>
                <w:sz w:val="16"/>
                <w:szCs w:val="16"/>
              </w:rPr>
              <w:t>(.</w:t>
            </w:r>
            <w:r w:rsidRPr="007C392C">
              <w:rPr>
                <w:sz w:val="16"/>
                <w:szCs w:val="16"/>
              </w:rPr>
              <w:t>0)</w:t>
            </w:r>
          </w:p>
        </w:tc>
        <w:tc>
          <w:tcPr>
            <w:tcW w:w="406" w:type="pct"/>
          </w:tcPr>
          <w:p w14:paraId="13DE795C" w14:textId="77777777" w:rsidR="00F70FAE" w:rsidRPr="007C392C" w:rsidRDefault="00F70FAE" w:rsidP="00574A96">
            <w:pPr>
              <w:spacing w:after="0" w:line="240" w:lineRule="auto"/>
              <w:jc w:val="center"/>
              <w:rPr>
                <w:sz w:val="16"/>
                <w:szCs w:val="16"/>
              </w:rPr>
            </w:pPr>
            <w:r w:rsidRPr="007C392C">
              <w:rPr>
                <w:sz w:val="16"/>
                <w:szCs w:val="16"/>
              </w:rPr>
              <w:t>—</w:t>
            </w:r>
          </w:p>
        </w:tc>
        <w:tc>
          <w:tcPr>
            <w:tcW w:w="136" w:type="pct"/>
          </w:tcPr>
          <w:p w14:paraId="58E282D5" w14:textId="77777777" w:rsidR="00F70FAE" w:rsidRPr="007C392C" w:rsidRDefault="00F70FAE" w:rsidP="00574A96">
            <w:pPr>
              <w:spacing w:after="0" w:line="240" w:lineRule="auto"/>
              <w:jc w:val="center"/>
              <w:rPr>
                <w:sz w:val="16"/>
                <w:szCs w:val="16"/>
              </w:rPr>
            </w:pPr>
          </w:p>
        </w:tc>
        <w:tc>
          <w:tcPr>
            <w:tcW w:w="271" w:type="pct"/>
            <w:vMerge/>
          </w:tcPr>
          <w:p w14:paraId="04C1F901" w14:textId="77777777" w:rsidR="00F70FAE" w:rsidRPr="007C392C" w:rsidRDefault="00F70FAE" w:rsidP="00574A96">
            <w:pPr>
              <w:spacing w:after="0" w:line="240" w:lineRule="auto"/>
              <w:jc w:val="center"/>
              <w:rPr>
                <w:sz w:val="16"/>
                <w:szCs w:val="16"/>
              </w:rPr>
            </w:pPr>
          </w:p>
        </w:tc>
        <w:tc>
          <w:tcPr>
            <w:tcW w:w="266" w:type="pct"/>
            <w:vMerge/>
          </w:tcPr>
          <w:p w14:paraId="1F10FD5C" w14:textId="77777777" w:rsidR="00F70FAE" w:rsidRPr="00E04B1F" w:rsidRDefault="00F70FAE" w:rsidP="00574A96">
            <w:pPr>
              <w:spacing w:after="0" w:line="240" w:lineRule="auto"/>
              <w:jc w:val="center"/>
              <w:rPr>
                <w:sz w:val="16"/>
                <w:szCs w:val="16"/>
                <w:highlight w:val="yellow"/>
              </w:rPr>
            </w:pPr>
          </w:p>
        </w:tc>
        <w:tc>
          <w:tcPr>
            <w:tcW w:w="257" w:type="pct"/>
            <w:vMerge/>
          </w:tcPr>
          <w:p w14:paraId="0D85F2EC" w14:textId="00CBA1F6" w:rsidR="00F70FAE" w:rsidRPr="00E04B1F" w:rsidRDefault="00F70FAE" w:rsidP="00574A96">
            <w:pPr>
              <w:spacing w:after="0" w:line="240" w:lineRule="auto"/>
              <w:jc w:val="right"/>
              <w:rPr>
                <w:sz w:val="16"/>
                <w:szCs w:val="16"/>
                <w:highlight w:val="yellow"/>
              </w:rPr>
            </w:pPr>
          </w:p>
        </w:tc>
      </w:tr>
      <w:tr w:rsidR="00F70FAE" w:rsidRPr="007C392C" w14:paraId="66478B5E" w14:textId="77777777" w:rsidTr="00D55340">
        <w:tc>
          <w:tcPr>
            <w:tcW w:w="1455" w:type="pct"/>
          </w:tcPr>
          <w:p w14:paraId="2D3F5FCB" w14:textId="66EDC303" w:rsidR="00F70FAE" w:rsidRPr="007C392C" w:rsidRDefault="00F70FAE" w:rsidP="00574A96">
            <w:pPr>
              <w:spacing w:after="0" w:line="240" w:lineRule="auto"/>
              <w:ind w:left="175" w:hanging="9"/>
              <w:jc w:val="right"/>
              <w:rPr>
                <w:sz w:val="16"/>
                <w:szCs w:val="16"/>
              </w:rPr>
            </w:pPr>
            <w:r w:rsidRPr="007C392C">
              <w:rPr>
                <w:sz w:val="16"/>
                <w:szCs w:val="16"/>
              </w:rPr>
              <w:t xml:space="preserve">Grammar school without graduation </w:t>
            </w:r>
          </w:p>
        </w:tc>
        <w:tc>
          <w:tcPr>
            <w:tcW w:w="486" w:type="pct"/>
          </w:tcPr>
          <w:p w14:paraId="734AAA9C" w14:textId="77777777" w:rsidR="00F70FAE" w:rsidRPr="007C392C" w:rsidRDefault="00F70FAE" w:rsidP="00574A96">
            <w:pPr>
              <w:spacing w:after="0" w:line="240" w:lineRule="auto"/>
              <w:jc w:val="center"/>
              <w:rPr>
                <w:sz w:val="16"/>
                <w:szCs w:val="16"/>
              </w:rPr>
            </w:pPr>
            <w:r w:rsidRPr="007C392C">
              <w:rPr>
                <w:sz w:val="16"/>
                <w:szCs w:val="16"/>
              </w:rPr>
              <w:t>2 (4.4)</w:t>
            </w:r>
          </w:p>
        </w:tc>
        <w:tc>
          <w:tcPr>
            <w:tcW w:w="416" w:type="pct"/>
          </w:tcPr>
          <w:p w14:paraId="128027E6" w14:textId="77777777" w:rsidR="00F70FAE" w:rsidRPr="007C392C" w:rsidRDefault="00F70FAE" w:rsidP="00574A96">
            <w:pPr>
              <w:spacing w:after="0" w:line="240" w:lineRule="auto"/>
              <w:jc w:val="center"/>
              <w:rPr>
                <w:sz w:val="16"/>
                <w:szCs w:val="16"/>
              </w:rPr>
            </w:pPr>
            <w:r w:rsidRPr="007C392C">
              <w:rPr>
                <w:sz w:val="16"/>
                <w:szCs w:val="16"/>
              </w:rPr>
              <w:t xml:space="preserve">0 </w:t>
            </w:r>
            <w:r>
              <w:rPr>
                <w:sz w:val="16"/>
                <w:szCs w:val="16"/>
              </w:rPr>
              <w:t>(.</w:t>
            </w:r>
            <w:r w:rsidRPr="007C392C">
              <w:rPr>
                <w:sz w:val="16"/>
                <w:szCs w:val="16"/>
              </w:rPr>
              <w:t>0)</w:t>
            </w:r>
          </w:p>
        </w:tc>
        <w:tc>
          <w:tcPr>
            <w:tcW w:w="495" w:type="pct"/>
          </w:tcPr>
          <w:p w14:paraId="59875488" w14:textId="77777777" w:rsidR="00F70FAE" w:rsidRPr="007C392C" w:rsidRDefault="00F70FAE" w:rsidP="00574A96">
            <w:pPr>
              <w:spacing w:after="0" w:line="240" w:lineRule="auto"/>
              <w:jc w:val="center"/>
              <w:rPr>
                <w:sz w:val="16"/>
                <w:szCs w:val="16"/>
              </w:rPr>
            </w:pPr>
            <w:r w:rsidRPr="007C392C">
              <w:rPr>
                <w:sz w:val="16"/>
                <w:szCs w:val="16"/>
              </w:rPr>
              <w:t>1 (2.4)</w:t>
            </w:r>
          </w:p>
        </w:tc>
        <w:tc>
          <w:tcPr>
            <w:tcW w:w="406" w:type="pct"/>
          </w:tcPr>
          <w:p w14:paraId="37C2C52A" w14:textId="77777777" w:rsidR="00F70FAE" w:rsidRPr="007C392C" w:rsidRDefault="00F70FAE" w:rsidP="00574A96">
            <w:pPr>
              <w:spacing w:after="0" w:line="240" w:lineRule="auto"/>
              <w:jc w:val="center"/>
              <w:rPr>
                <w:sz w:val="16"/>
                <w:szCs w:val="16"/>
              </w:rPr>
            </w:pPr>
            <w:r w:rsidRPr="007C392C">
              <w:rPr>
                <w:sz w:val="16"/>
                <w:szCs w:val="16"/>
              </w:rPr>
              <w:t>1 (4.5)</w:t>
            </w:r>
          </w:p>
        </w:tc>
        <w:tc>
          <w:tcPr>
            <w:tcW w:w="406" w:type="pct"/>
          </w:tcPr>
          <w:p w14:paraId="4612BB57" w14:textId="77777777" w:rsidR="00F70FAE" w:rsidRPr="007C392C" w:rsidRDefault="00F70FAE" w:rsidP="00574A96">
            <w:pPr>
              <w:spacing w:after="0" w:line="240" w:lineRule="auto"/>
              <w:jc w:val="center"/>
              <w:rPr>
                <w:sz w:val="16"/>
                <w:szCs w:val="16"/>
              </w:rPr>
            </w:pPr>
            <w:r w:rsidRPr="007C392C">
              <w:rPr>
                <w:sz w:val="16"/>
                <w:szCs w:val="16"/>
              </w:rPr>
              <w:t>1 (5.0)</w:t>
            </w:r>
          </w:p>
        </w:tc>
        <w:tc>
          <w:tcPr>
            <w:tcW w:w="406" w:type="pct"/>
          </w:tcPr>
          <w:p w14:paraId="57A9E5B3" w14:textId="77777777" w:rsidR="00F70FAE" w:rsidRPr="007C392C" w:rsidRDefault="00F70FAE" w:rsidP="00574A96">
            <w:pPr>
              <w:spacing w:after="0" w:line="240" w:lineRule="auto"/>
              <w:jc w:val="center"/>
              <w:rPr>
                <w:sz w:val="16"/>
                <w:szCs w:val="16"/>
              </w:rPr>
            </w:pPr>
            <w:r w:rsidRPr="007C392C">
              <w:rPr>
                <w:sz w:val="16"/>
                <w:szCs w:val="16"/>
              </w:rPr>
              <w:t>—</w:t>
            </w:r>
          </w:p>
        </w:tc>
        <w:tc>
          <w:tcPr>
            <w:tcW w:w="136" w:type="pct"/>
          </w:tcPr>
          <w:p w14:paraId="2BDDEFDA" w14:textId="77777777" w:rsidR="00F70FAE" w:rsidRPr="007C392C" w:rsidRDefault="00F70FAE" w:rsidP="00574A96">
            <w:pPr>
              <w:spacing w:after="0" w:line="240" w:lineRule="auto"/>
              <w:jc w:val="center"/>
              <w:rPr>
                <w:sz w:val="16"/>
                <w:szCs w:val="16"/>
              </w:rPr>
            </w:pPr>
          </w:p>
        </w:tc>
        <w:tc>
          <w:tcPr>
            <w:tcW w:w="271" w:type="pct"/>
            <w:vMerge/>
          </w:tcPr>
          <w:p w14:paraId="7C474047" w14:textId="77777777" w:rsidR="00F70FAE" w:rsidRPr="007C392C" w:rsidRDefault="00F70FAE" w:rsidP="00574A96">
            <w:pPr>
              <w:spacing w:after="0" w:line="240" w:lineRule="auto"/>
              <w:jc w:val="center"/>
              <w:rPr>
                <w:sz w:val="16"/>
                <w:szCs w:val="16"/>
              </w:rPr>
            </w:pPr>
          </w:p>
        </w:tc>
        <w:tc>
          <w:tcPr>
            <w:tcW w:w="266" w:type="pct"/>
            <w:vMerge/>
          </w:tcPr>
          <w:p w14:paraId="2DD35D04" w14:textId="77777777" w:rsidR="00F70FAE" w:rsidRPr="00E04B1F" w:rsidRDefault="00F70FAE" w:rsidP="00574A96">
            <w:pPr>
              <w:spacing w:after="0" w:line="240" w:lineRule="auto"/>
              <w:jc w:val="center"/>
              <w:rPr>
                <w:sz w:val="16"/>
                <w:szCs w:val="16"/>
                <w:highlight w:val="yellow"/>
              </w:rPr>
            </w:pPr>
          </w:p>
        </w:tc>
        <w:tc>
          <w:tcPr>
            <w:tcW w:w="257" w:type="pct"/>
            <w:vMerge/>
          </w:tcPr>
          <w:p w14:paraId="645D31AC" w14:textId="797F9065" w:rsidR="00F70FAE" w:rsidRPr="00E04B1F" w:rsidRDefault="00F70FAE" w:rsidP="00574A96">
            <w:pPr>
              <w:spacing w:after="0" w:line="240" w:lineRule="auto"/>
              <w:jc w:val="right"/>
              <w:rPr>
                <w:sz w:val="16"/>
                <w:szCs w:val="16"/>
                <w:highlight w:val="yellow"/>
              </w:rPr>
            </w:pPr>
          </w:p>
        </w:tc>
      </w:tr>
      <w:tr w:rsidR="00F70FAE" w:rsidRPr="007C392C" w14:paraId="643A51CF" w14:textId="77777777" w:rsidTr="00D55340">
        <w:tc>
          <w:tcPr>
            <w:tcW w:w="1455" w:type="pct"/>
          </w:tcPr>
          <w:p w14:paraId="61BA86F6" w14:textId="4A5F35FC" w:rsidR="00F70FAE" w:rsidRPr="007C392C" w:rsidRDefault="00F70FAE" w:rsidP="00574A96">
            <w:pPr>
              <w:spacing w:after="0" w:line="240" w:lineRule="auto"/>
              <w:ind w:left="175" w:hanging="9"/>
              <w:jc w:val="right"/>
              <w:rPr>
                <w:sz w:val="16"/>
                <w:szCs w:val="16"/>
              </w:rPr>
            </w:pPr>
            <w:r w:rsidRPr="007C392C">
              <w:rPr>
                <w:sz w:val="16"/>
                <w:szCs w:val="16"/>
              </w:rPr>
              <w:t xml:space="preserve">University entrance qualification </w:t>
            </w:r>
          </w:p>
        </w:tc>
        <w:tc>
          <w:tcPr>
            <w:tcW w:w="486" w:type="pct"/>
          </w:tcPr>
          <w:p w14:paraId="4BD88833" w14:textId="77777777" w:rsidR="00F70FAE" w:rsidRPr="007C392C" w:rsidRDefault="00F70FAE" w:rsidP="00574A96">
            <w:pPr>
              <w:spacing w:after="0" w:line="240" w:lineRule="auto"/>
              <w:jc w:val="center"/>
              <w:rPr>
                <w:sz w:val="16"/>
                <w:szCs w:val="16"/>
              </w:rPr>
            </w:pPr>
            <w:r w:rsidRPr="007C392C">
              <w:rPr>
                <w:sz w:val="16"/>
                <w:szCs w:val="16"/>
              </w:rPr>
              <w:t>12 (26.7)</w:t>
            </w:r>
          </w:p>
        </w:tc>
        <w:tc>
          <w:tcPr>
            <w:tcW w:w="416" w:type="pct"/>
          </w:tcPr>
          <w:p w14:paraId="4CEDD788" w14:textId="77777777" w:rsidR="00F70FAE" w:rsidRPr="007C392C" w:rsidRDefault="00F70FAE" w:rsidP="00574A96">
            <w:pPr>
              <w:spacing w:after="0" w:line="240" w:lineRule="auto"/>
              <w:jc w:val="center"/>
              <w:rPr>
                <w:sz w:val="16"/>
                <w:szCs w:val="16"/>
              </w:rPr>
            </w:pPr>
            <w:r w:rsidRPr="007C392C">
              <w:rPr>
                <w:sz w:val="16"/>
                <w:szCs w:val="16"/>
              </w:rPr>
              <w:t>2 (8.3)</w:t>
            </w:r>
          </w:p>
        </w:tc>
        <w:tc>
          <w:tcPr>
            <w:tcW w:w="495" w:type="pct"/>
          </w:tcPr>
          <w:p w14:paraId="5B724F6D" w14:textId="77777777" w:rsidR="00F70FAE" w:rsidRPr="007C392C" w:rsidRDefault="00F70FAE" w:rsidP="00574A96">
            <w:pPr>
              <w:spacing w:after="0" w:line="240" w:lineRule="auto"/>
              <w:jc w:val="center"/>
              <w:rPr>
                <w:sz w:val="16"/>
                <w:szCs w:val="16"/>
              </w:rPr>
            </w:pPr>
            <w:r w:rsidRPr="007C392C">
              <w:rPr>
                <w:sz w:val="16"/>
                <w:szCs w:val="16"/>
              </w:rPr>
              <w:t>6 (14.6)</w:t>
            </w:r>
          </w:p>
        </w:tc>
        <w:tc>
          <w:tcPr>
            <w:tcW w:w="406" w:type="pct"/>
          </w:tcPr>
          <w:p w14:paraId="4B5DEC54" w14:textId="77777777" w:rsidR="00F70FAE" w:rsidRPr="007C392C" w:rsidRDefault="00F70FAE" w:rsidP="00574A96">
            <w:pPr>
              <w:spacing w:after="0" w:line="240" w:lineRule="auto"/>
              <w:jc w:val="center"/>
              <w:rPr>
                <w:sz w:val="16"/>
                <w:szCs w:val="16"/>
              </w:rPr>
            </w:pPr>
            <w:r w:rsidRPr="007C392C">
              <w:rPr>
                <w:sz w:val="16"/>
                <w:szCs w:val="16"/>
              </w:rPr>
              <w:t>4 (18.2)</w:t>
            </w:r>
          </w:p>
        </w:tc>
        <w:tc>
          <w:tcPr>
            <w:tcW w:w="406" w:type="pct"/>
          </w:tcPr>
          <w:p w14:paraId="6D402349" w14:textId="77777777" w:rsidR="00F70FAE" w:rsidRPr="007C392C" w:rsidRDefault="00F70FAE" w:rsidP="00574A96">
            <w:pPr>
              <w:spacing w:after="0" w:line="240" w:lineRule="auto"/>
              <w:jc w:val="center"/>
              <w:rPr>
                <w:sz w:val="16"/>
                <w:szCs w:val="16"/>
              </w:rPr>
            </w:pPr>
            <w:r w:rsidRPr="007C392C">
              <w:rPr>
                <w:sz w:val="16"/>
                <w:szCs w:val="16"/>
              </w:rPr>
              <w:t>7 (35.0)</w:t>
            </w:r>
          </w:p>
        </w:tc>
        <w:tc>
          <w:tcPr>
            <w:tcW w:w="406" w:type="pct"/>
          </w:tcPr>
          <w:p w14:paraId="5096A061" w14:textId="77777777" w:rsidR="00F70FAE" w:rsidRPr="007C392C" w:rsidRDefault="00F70FAE" w:rsidP="00574A96">
            <w:pPr>
              <w:spacing w:after="0" w:line="240" w:lineRule="auto"/>
              <w:jc w:val="center"/>
              <w:rPr>
                <w:sz w:val="16"/>
                <w:szCs w:val="16"/>
              </w:rPr>
            </w:pPr>
            <w:r w:rsidRPr="007C392C">
              <w:rPr>
                <w:sz w:val="16"/>
                <w:szCs w:val="16"/>
              </w:rPr>
              <w:t>—</w:t>
            </w:r>
          </w:p>
        </w:tc>
        <w:tc>
          <w:tcPr>
            <w:tcW w:w="136" w:type="pct"/>
          </w:tcPr>
          <w:p w14:paraId="3D9382A1" w14:textId="77777777" w:rsidR="00F70FAE" w:rsidRPr="007C392C" w:rsidRDefault="00F70FAE" w:rsidP="00574A96">
            <w:pPr>
              <w:spacing w:after="0" w:line="240" w:lineRule="auto"/>
              <w:jc w:val="center"/>
              <w:rPr>
                <w:sz w:val="16"/>
                <w:szCs w:val="16"/>
              </w:rPr>
            </w:pPr>
          </w:p>
        </w:tc>
        <w:tc>
          <w:tcPr>
            <w:tcW w:w="271" w:type="pct"/>
            <w:vMerge/>
          </w:tcPr>
          <w:p w14:paraId="5F0728B6" w14:textId="77777777" w:rsidR="00F70FAE" w:rsidRPr="007C392C" w:rsidRDefault="00F70FAE" w:rsidP="00574A96">
            <w:pPr>
              <w:spacing w:after="0" w:line="240" w:lineRule="auto"/>
              <w:jc w:val="center"/>
              <w:rPr>
                <w:sz w:val="16"/>
                <w:szCs w:val="16"/>
              </w:rPr>
            </w:pPr>
          </w:p>
        </w:tc>
        <w:tc>
          <w:tcPr>
            <w:tcW w:w="266" w:type="pct"/>
            <w:vMerge/>
          </w:tcPr>
          <w:p w14:paraId="5825E71C" w14:textId="77777777" w:rsidR="00F70FAE" w:rsidRPr="00E04B1F" w:rsidRDefault="00F70FAE" w:rsidP="00574A96">
            <w:pPr>
              <w:spacing w:after="0" w:line="240" w:lineRule="auto"/>
              <w:jc w:val="center"/>
              <w:rPr>
                <w:sz w:val="16"/>
                <w:szCs w:val="16"/>
                <w:highlight w:val="yellow"/>
              </w:rPr>
            </w:pPr>
          </w:p>
        </w:tc>
        <w:tc>
          <w:tcPr>
            <w:tcW w:w="257" w:type="pct"/>
            <w:vMerge/>
          </w:tcPr>
          <w:p w14:paraId="2E2889C7" w14:textId="070B50C2" w:rsidR="00F70FAE" w:rsidRPr="00E04B1F" w:rsidRDefault="00F70FAE" w:rsidP="00574A96">
            <w:pPr>
              <w:spacing w:after="0" w:line="240" w:lineRule="auto"/>
              <w:jc w:val="right"/>
              <w:rPr>
                <w:sz w:val="16"/>
                <w:szCs w:val="16"/>
                <w:highlight w:val="yellow"/>
              </w:rPr>
            </w:pPr>
          </w:p>
        </w:tc>
      </w:tr>
      <w:tr w:rsidR="00F70FAE" w:rsidRPr="007C392C" w14:paraId="621243B6" w14:textId="77777777" w:rsidTr="00D55340">
        <w:tc>
          <w:tcPr>
            <w:tcW w:w="1455" w:type="pct"/>
          </w:tcPr>
          <w:p w14:paraId="2C616D15" w14:textId="764421DB" w:rsidR="00F70FAE" w:rsidRPr="007C392C" w:rsidRDefault="00F70FAE" w:rsidP="00574A96">
            <w:pPr>
              <w:spacing w:after="0" w:line="240" w:lineRule="auto"/>
              <w:ind w:left="175" w:hanging="9"/>
              <w:jc w:val="right"/>
              <w:rPr>
                <w:sz w:val="16"/>
                <w:szCs w:val="16"/>
              </w:rPr>
            </w:pPr>
            <w:r w:rsidRPr="007C392C">
              <w:rPr>
                <w:sz w:val="16"/>
                <w:szCs w:val="16"/>
              </w:rPr>
              <w:t xml:space="preserve">Other qualification </w:t>
            </w:r>
          </w:p>
        </w:tc>
        <w:tc>
          <w:tcPr>
            <w:tcW w:w="486" w:type="pct"/>
          </w:tcPr>
          <w:p w14:paraId="30A29446" w14:textId="77777777" w:rsidR="00F70FAE" w:rsidRPr="007C392C" w:rsidRDefault="00F70FAE" w:rsidP="00574A96">
            <w:pPr>
              <w:spacing w:after="0" w:line="240" w:lineRule="auto"/>
              <w:jc w:val="center"/>
              <w:rPr>
                <w:sz w:val="16"/>
                <w:szCs w:val="16"/>
              </w:rPr>
            </w:pPr>
            <w:r w:rsidRPr="007C392C">
              <w:rPr>
                <w:sz w:val="16"/>
                <w:szCs w:val="16"/>
              </w:rPr>
              <w:t>1 (2.2)</w:t>
            </w:r>
          </w:p>
        </w:tc>
        <w:tc>
          <w:tcPr>
            <w:tcW w:w="416" w:type="pct"/>
          </w:tcPr>
          <w:p w14:paraId="681F0C81" w14:textId="77777777" w:rsidR="00F70FAE" w:rsidRPr="007C392C" w:rsidRDefault="00F70FAE" w:rsidP="00574A96">
            <w:pPr>
              <w:spacing w:after="0" w:line="240" w:lineRule="auto"/>
              <w:jc w:val="center"/>
              <w:rPr>
                <w:sz w:val="16"/>
                <w:szCs w:val="16"/>
              </w:rPr>
            </w:pPr>
            <w:r w:rsidRPr="007C392C">
              <w:rPr>
                <w:sz w:val="16"/>
                <w:szCs w:val="16"/>
              </w:rPr>
              <w:t xml:space="preserve">0 </w:t>
            </w:r>
            <w:r>
              <w:rPr>
                <w:sz w:val="16"/>
                <w:szCs w:val="16"/>
              </w:rPr>
              <w:t>(.</w:t>
            </w:r>
            <w:r w:rsidRPr="007C392C">
              <w:rPr>
                <w:sz w:val="16"/>
                <w:szCs w:val="16"/>
              </w:rPr>
              <w:t>0)</w:t>
            </w:r>
          </w:p>
        </w:tc>
        <w:tc>
          <w:tcPr>
            <w:tcW w:w="495" w:type="pct"/>
          </w:tcPr>
          <w:p w14:paraId="0A2FB138" w14:textId="77777777" w:rsidR="00F70FAE" w:rsidRPr="007C392C" w:rsidRDefault="00F70FAE" w:rsidP="00574A96">
            <w:pPr>
              <w:spacing w:after="0" w:line="240" w:lineRule="auto"/>
              <w:jc w:val="center"/>
              <w:rPr>
                <w:sz w:val="16"/>
                <w:szCs w:val="16"/>
              </w:rPr>
            </w:pPr>
            <w:r w:rsidRPr="007C392C">
              <w:rPr>
                <w:sz w:val="16"/>
                <w:szCs w:val="16"/>
              </w:rPr>
              <w:t>1 (2.4)</w:t>
            </w:r>
          </w:p>
        </w:tc>
        <w:tc>
          <w:tcPr>
            <w:tcW w:w="406" w:type="pct"/>
          </w:tcPr>
          <w:p w14:paraId="62AE6A96" w14:textId="77777777" w:rsidR="00F70FAE" w:rsidRPr="007C392C" w:rsidRDefault="00F70FAE" w:rsidP="00574A96">
            <w:pPr>
              <w:spacing w:after="0" w:line="240" w:lineRule="auto"/>
              <w:jc w:val="center"/>
              <w:rPr>
                <w:sz w:val="16"/>
                <w:szCs w:val="16"/>
              </w:rPr>
            </w:pPr>
            <w:r w:rsidRPr="007C392C">
              <w:rPr>
                <w:sz w:val="16"/>
                <w:szCs w:val="16"/>
              </w:rPr>
              <w:t xml:space="preserve">0 </w:t>
            </w:r>
            <w:r>
              <w:rPr>
                <w:sz w:val="16"/>
                <w:szCs w:val="16"/>
              </w:rPr>
              <w:t>(.</w:t>
            </w:r>
            <w:r w:rsidRPr="007C392C">
              <w:rPr>
                <w:sz w:val="16"/>
                <w:szCs w:val="16"/>
              </w:rPr>
              <w:t>0)</w:t>
            </w:r>
          </w:p>
        </w:tc>
        <w:tc>
          <w:tcPr>
            <w:tcW w:w="406" w:type="pct"/>
          </w:tcPr>
          <w:p w14:paraId="583BF400" w14:textId="77777777" w:rsidR="00F70FAE" w:rsidRPr="007C392C" w:rsidRDefault="00F70FAE" w:rsidP="00574A96">
            <w:pPr>
              <w:spacing w:after="0" w:line="240" w:lineRule="auto"/>
              <w:jc w:val="center"/>
              <w:rPr>
                <w:sz w:val="16"/>
                <w:szCs w:val="16"/>
              </w:rPr>
            </w:pPr>
            <w:r w:rsidRPr="007C392C">
              <w:rPr>
                <w:sz w:val="16"/>
                <w:szCs w:val="16"/>
              </w:rPr>
              <w:t xml:space="preserve">0 </w:t>
            </w:r>
            <w:r>
              <w:rPr>
                <w:sz w:val="16"/>
                <w:szCs w:val="16"/>
              </w:rPr>
              <w:t>(.</w:t>
            </w:r>
            <w:r w:rsidRPr="007C392C">
              <w:rPr>
                <w:sz w:val="16"/>
                <w:szCs w:val="16"/>
              </w:rPr>
              <w:t>0)</w:t>
            </w:r>
          </w:p>
        </w:tc>
        <w:tc>
          <w:tcPr>
            <w:tcW w:w="406" w:type="pct"/>
          </w:tcPr>
          <w:p w14:paraId="0F0C9957" w14:textId="77777777" w:rsidR="00F70FAE" w:rsidRPr="007C392C" w:rsidRDefault="00F70FAE" w:rsidP="00574A96">
            <w:pPr>
              <w:spacing w:after="0" w:line="240" w:lineRule="auto"/>
              <w:jc w:val="center"/>
              <w:rPr>
                <w:sz w:val="16"/>
                <w:szCs w:val="16"/>
              </w:rPr>
            </w:pPr>
            <w:r w:rsidRPr="007C392C">
              <w:rPr>
                <w:sz w:val="16"/>
                <w:szCs w:val="16"/>
              </w:rPr>
              <w:t>—</w:t>
            </w:r>
          </w:p>
        </w:tc>
        <w:tc>
          <w:tcPr>
            <w:tcW w:w="136" w:type="pct"/>
          </w:tcPr>
          <w:p w14:paraId="71636350" w14:textId="77777777" w:rsidR="00F70FAE" w:rsidRPr="007C392C" w:rsidRDefault="00F70FAE" w:rsidP="00574A96">
            <w:pPr>
              <w:spacing w:after="0" w:line="240" w:lineRule="auto"/>
              <w:jc w:val="center"/>
              <w:rPr>
                <w:sz w:val="16"/>
                <w:szCs w:val="16"/>
              </w:rPr>
            </w:pPr>
          </w:p>
        </w:tc>
        <w:tc>
          <w:tcPr>
            <w:tcW w:w="271" w:type="pct"/>
            <w:vMerge/>
          </w:tcPr>
          <w:p w14:paraId="0CE5E38F" w14:textId="77777777" w:rsidR="00F70FAE" w:rsidRPr="007C392C" w:rsidRDefault="00F70FAE" w:rsidP="00574A96">
            <w:pPr>
              <w:spacing w:after="0" w:line="240" w:lineRule="auto"/>
              <w:jc w:val="center"/>
              <w:rPr>
                <w:sz w:val="16"/>
                <w:szCs w:val="16"/>
              </w:rPr>
            </w:pPr>
          </w:p>
        </w:tc>
        <w:tc>
          <w:tcPr>
            <w:tcW w:w="266" w:type="pct"/>
            <w:vMerge/>
          </w:tcPr>
          <w:p w14:paraId="56ADCE66" w14:textId="77777777" w:rsidR="00F70FAE" w:rsidRPr="00E04B1F" w:rsidRDefault="00F70FAE" w:rsidP="00574A96">
            <w:pPr>
              <w:spacing w:after="0" w:line="240" w:lineRule="auto"/>
              <w:jc w:val="center"/>
              <w:rPr>
                <w:sz w:val="16"/>
                <w:szCs w:val="16"/>
                <w:highlight w:val="yellow"/>
              </w:rPr>
            </w:pPr>
          </w:p>
        </w:tc>
        <w:tc>
          <w:tcPr>
            <w:tcW w:w="257" w:type="pct"/>
            <w:vMerge/>
          </w:tcPr>
          <w:p w14:paraId="3F1D4CA6" w14:textId="5970C7CC" w:rsidR="00F70FAE" w:rsidRPr="00E04B1F" w:rsidRDefault="00F70FAE" w:rsidP="00574A96">
            <w:pPr>
              <w:spacing w:after="0" w:line="240" w:lineRule="auto"/>
              <w:jc w:val="right"/>
              <w:rPr>
                <w:sz w:val="16"/>
                <w:szCs w:val="16"/>
                <w:highlight w:val="yellow"/>
              </w:rPr>
            </w:pPr>
          </w:p>
        </w:tc>
      </w:tr>
      <w:tr w:rsidR="009A386C" w:rsidRPr="007C392C" w14:paraId="78D2E5A3" w14:textId="77777777" w:rsidTr="00D55340">
        <w:tc>
          <w:tcPr>
            <w:tcW w:w="1455" w:type="pct"/>
            <w:tcBorders>
              <w:bottom w:val="nil"/>
            </w:tcBorders>
          </w:tcPr>
          <w:p w14:paraId="71BC7AED" w14:textId="2E4F68C0" w:rsidR="009A386C" w:rsidRPr="00F70FAE" w:rsidRDefault="009A386C" w:rsidP="00574A96">
            <w:pPr>
              <w:spacing w:after="0" w:line="240" w:lineRule="auto"/>
              <w:ind w:left="226"/>
              <w:rPr>
                <w:iCs/>
                <w:sz w:val="16"/>
                <w:szCs w:val="16"/>
              </w:rPr>
            </w:pPr>
            <w:r w:rsidRPr="00F70FAE">
              <w:rPr>
                <w:iCs/>
                <w:sz w:val="16"/>
                <w:szCs w:val="16"/>
              </w:rPr>
              <w:t xml:space="preserve">School year repeated </w:t>
            </w:r>
            <w:r w:rsidR="00F70FAE" w:rsidRPr="00F70FAE">
              <w:rPr>
                <w:sz w:val="16"/>
                <w:szCs w:val="16"/>
              </w:rPr>
              <w:t>[yes (%)]</w:t>
            </w:r>
          </w:p>
        </w:tc>
        <w:tc>
          <w:tcPr>
            <w:tcW w:w="486" w:type="pct"/>
            <w:tcBorders>
              <w:bottom w:val="nil"/>
            </w:tcBorders>
          </w:tcPr>
          <w:p w14:paraId="66C4BFD2" w14:textId="77777777" w:rsidR="009A386C" w:rsidRPr="007C392C" w:rsidRDefault="009A386C" w:rsidP="00574A96">
            <w:pPr>
              <w:spacing w:after="0" w:line="240" w:lineRule="auto"/>
              <w:jc w:val="center"/>
              <w:rPr>
                <w:sz w:val="16"/>
                <w:szCs w:val="16"/>
              </w:rPr>
            </w:pPr>
            <w:r w:rsidRPr="007C392C">
              <w:rPr>
                <w:sz w:val="16"/>
                <w:szCs w:val="16"/>
              </w:rPr>
              <w:t>15 (33.3)</w:t>
            </w:r>
          </w:p>
        </w:tc>
        <w:tc>
          <w:tcPr>
            <w:tcW w:w="416" w:type="pct"/>
            <w:tcBorders>
              <w:bottom w:val="nil"/>
            </w:tcBorders>
          </w:tcPr>
          <w:p w14:paraId="24FFC085" w14:textId="77777777" w:rsidR="009A386C" w:rsidRPr="007C392C" w:rsidRDefault="009A386C" w:rsidP="00574A96">
            <w:pPr>
              <w:spacing w:after="0" w:line="240" w:lineRule="auto"/>
              <w:jc w:val="center"/>
              <w:rPr>
                <w:sz w:val="16"/>
                <w:szCs w:val="16"/>
              </w:rPr>
            </w:pPr>
            <w:r w:rsidRPr="007C392C">
              <w:rPr>
                <w:sz w:val="16"/>
                <w:szCs w:val="16"/>
              </w:rPr>
              <w:t>8 (34.8)</w:t>
            </w:r>
          </w:p>
        </w:tc>
        <w:tc>
          <w:tcPr>
            <w:tcW w:w="495" w:type="pct"/>
            <w:tcBorders>
              <w:bottom w:val="nil"/>
            </w:tcBorders>
          </w:tcPr>
          <w:p w14:paraId="02897102" w14:textId="77777777" w:rsidR="009A386C" w:rsidRPr="007C392C" w:rsidRDefault="009A386C" w:rsidP="00574A96">
            <w:pPr>
              <w:spacing w:after="0" w:line="240" w:lineRule="auto"/>
              <w:jc w:val="center"/>
              <w:rPr>
                <w:sz w:val="16"/>
                <w:szCs w:val="16"/>
              </w:rPr>
            </w:pPr>
            <w:r w:rsidRPr="007C392C">
              <w:rPr>
                <w:sz w:val="16"/>
                <w:szCs w:val="16"/>
              </w:rPr>
              <w:t>11 (27.5)</w:t>
            </w:r>
          </w:p>
        </w:tc>
        <w:tc>
          <w:tcPr>
            <w:tcW w:w="406" w:type="pct"/>
            <w:tcBorders>
              <w:bottom w:val="nil"/>
            </w:tcBorders>
          </w:tcPr>
          <w:p w14:paraId="6DC1002A" w14:textId="77777777" w:rsidR="009A386C" w:rsidRPr="007C392C" w:rsidRDefault="009A386C" w:rsidP="00574A96">
            <w:pPr>
              <w:spacing w:after="0" w:line="240" w:lineRule="auto"/>
              <w:jc w:val="center"/>
              <w:rPr>
                <w:sz w:val="16"/>
                <w:szCs w:val="16"/>
              </w:rPr>
            </w:pPr>
            <w:r w:rsidRPr="007C392C">
              <w:rPr>
                <w:sz w:val="16"/>
                <w:szCs w:val="16"/>
              </w:rPr>
              <w:t>6 (27.3)</w:t>
            </w:r>
          </w:p>
        </w:tc>
        <w:tc>
          <w:tcPr>
            <w:tcW w:w="406" w:type="pct"/>
            <w:tcBorders>
              <w:bottom w:val="nil"/>
            </w:tcBorders>
          </w:tcPr>
          <w:p w14:paraId="20302C12" w14:textId="77777777" w:rsidR="009A386C" w:rsidRPr="007C392C" w:rsidRDefault="009A386C" w:rsidP="00574A96">
            <w:pPr>
              <w:spacing w:after="0" w:line="240" w:lineRule="auto"/>
              <w:jc w:val="center"/>
              <w:rPr>
                <w:sz w:val="16"/>
                <w:szCs w:val="16"/>
              </w:rPr>
            </w:pPr>
            <w:r w:rsidRPr="007C392C">
              <w:rPr>
                <w:sz w:val="16"/>
                <w:szCs w:val="16"/>
              </w:rPr>
              <w:t>7 (35.0)</w:t>
            </w:r>
          </w:p>
        </w:tc>
        <w:tc>
          <w:tcPr>
            <w:tcW w:w="406" w:type="pct"/>
            <w:tcBorders>
              <w:bottom w:val="nil"/>
            </w:tcBorders>
          </w:tcPr>
          <w:p w14:paraId="73176CCD" w14:textId="77777777" w:rsidR="009A386C" w:rsidRPr="007C392C" w:rsidRDefault="009A386C" w:rsidP="00574A96">
            <w:pPr>
              <w:spacing w:after="0" w:line="240" w:lineRule="auto"/>
              <w:jc w:val="center"/>
              <w:rPr>
                <w:sz w:val="16"/>
                <w:szCs w:val="16"/>
              </w:rPr>
            </w:pPr>
            <w:r w:rsidRPr="007C392C">
              <w:rPr>
                <w:sz w:val="16"/>
                <w:szCs w:val="16"/>
              </w:rPr>
              <w:t>—</w:t>
            </w:r>
          </w:p>
        </w:tc>
        <w:tc>
          <w:tcPr>
            <w:tcW w:w="136" w:type="pct"/>
            <w:tcBorders>
              <w:bottom w:val="nil"/>
            </w:tcBorders>
          </w:tcPr>
          <w:p w14:paraId="64B5F280" w14:textId="77777777" w:rsidR="009A386C" w:rsidRPr="007C392C" w:rsidRDefault="009A386C" w:rsidP="00574A96">
            <w:pPr>
              <w:spacing w:after="0" w:line="240" w:lineRule="auto"/>
              <w:jc w:val="center"/>
              <w:rPr>
                <w:sz w:val="16"/>
                <w:szCs w:val="16"/>
              </w:rPr>
            </w:pPr>
            <w:r w:rsidRPr="007C392C">
              <w:rPr>
                <w:sz w:val="16"/>
                <w:szCs w:val="16"/>
              </w:rPr>
              <w:t>4</w:t>
            </w:r>
          </w:p>
        </w:tc>
        <w:tc>
          <w:tcPr>
            <w:tcW w:w="271" w:type="pct"/>
            <w:tcBorders>
              <w:bottom w:val="nil"/>
            </w:tcBorders>
          </w:tcPr>
          <w:p w14:paraId="3325066C" w14:textId="054665AE" w:rsidR="009A386C" w:rsidRPr="007C392C" w:rsidRDefault="009A386C" w:rsidP="00574A96">
            <w:pPr>
              <w:spacing w:after="0" w:line="240" w:lineRule="auto"/>
              <w:jc w:val="center"/>
              <w:rPr>
                <w:sz w:val="16"/>
                <w:szCs w:val="16"/>
              </w:rPr>
            </w:pPr>
            <w:r w:rsidRPr="007C392C">
              <w:rPr>
                <w:sz w:val="16"/>
                <w:szCs w:val="16"/>
              </w:rPr>
              <w:t>0.78</w:t>
            </w:r>
            <w:r w:rsidRPr="007C392C">
              <w:rPr>
                <w:rFonts w:ascii="Aptos" w:hAnsi="Aptos"/>
                <w:sz w:val="16"/>
                <w:szCs w:val="16"/>
                <w:vertAlign w:val="superscript"/>
                <w:lang w:val="en-GB"/>
              </w:rPr>
              <w:t>†</w:t>
            </w:r>
          </w:p>
        </w:tc>
        <w:tc>
          <w:tcPr>
            <w:tcW w:w="266" w:type="pct"/>
            <w:tcBorders>
              <w:bottom w:val="nil"/>
            </w:tcBorders>
          </w:tcPr>
          <w:p w14:paraId="0349C296" w14:textId="30DD2A98" w:rsidR="009A386C" w:rsidRPr="00D62E88" w:rsidRDefault="00F70FAE" w:rsidP="00574A96">
            <w:pPr>
              <w:spacing w:after="0" w:line="240" w:lineRule="auto"/>
              <w:jc w:val="center"/>
              <w:rPr>
                <w:sz w:val="16"/>
                <w:szCs w:val="16"/>
              </w:rPr>
            </w:pPr>
            <w:r>
              <w:rPr>
                <w:sz w:val="16"/>
                <w:szCs w:val="16"/>
              </w:rPr>
              <w:t>.072</w:t>
            </w:r>
          </w:p>
        </w:tc>
        <w:tc>
          <w:tcPr>
            <w:tcW w:w="257" w:type="pct"/>
            <w:tcBorders>
              <w:bottom w:val="nil"/>
            </w:tcBorders>
          </w:tcPr>
          <w:p w14:paraId="3860E8E2" w14:textId="3A4E0DC8" w:rsidR="009A386C" w:rsidRPr="00E04B1F" w:rsidRDefault="009A386C" w:rsidP="00574A96">
            <w:pPr>
              <w:spacing w:after="0" w:line="240" w:lineRule="auto"/>
              <w:jc w:val="right"/>
              <w:rPr>
                <w:sz w:val="16"/>
                <w:szCs w:val="16"/>
                <w:highlight w:val="yellow"/>
              </w:rPr>
            </w:pPr>
            <w:r w:rsidRPr="00D62E88">
              <w:rPr>
                <w:sz w:val="16"/>
                <w:szCs w:val="16"/>
              </w:rPr>
              <w:t>.94</w:t>
            </w:r>
            <w:r w:rsidR="00F70FAE">
              <w:rPr>
                <w:sz w:val="16"/>
                <w:szCs w:val="16"/>
              </w:rPr>
              <w:t>1</w:t>
            </w:r>
          </w:p>
        </w:tc>
      </w:tr>
      <w:tr w:rsidR="009A386C" w:rsidRPr="007C392C" w14:paraId="6C59337E" w14:textId="77777777" w:rsidTr="00D55340">
        <w:tc>
          <w:tcPr>
            <w:tcW w:w="1455" w:type="pct"/>
            <w:tcBorders>
              <w:top w:val="nil"/>
              <w:bottom w:val="single" w:sz="4" w:space="0" w:color="auto"/>
            </w:tcBorders>
          </w:tcPr>
          <w:p w14:paraId="4DC09F9E" w14:textId="3734291C" w:rsidR="009A386C" w:rsidRPr="00F70FAE" w:rsidRDefault="009A386C" w:rsidP="00574A96">
            <w:pPr>
              <w:spacing w:after="0" w:line="240" w:lineRule="auto"/>
              <w:ind w:left="226"/>
              <w:rPr>
                <w:iCs/>
                <w:sz w:val="16"/>
                <w:szCs w:val="16"/>
              </w:rPr>
            </w:pPr>
            <w:r w:rsidRPr="00F70FAE">
              <w:rPr>
                <w:iCs/>
                <w:sz w:val="16"/>
                <w:szCs w:val="16"/>
              </w:rPr>
              <w:t>Relationship ever</w:t>
            </w:r>
            <w:r w:rsidR="00F70FAE">
              <w:rPr>
                <w:iCs/>
                <w:sz w:val="16"/>
                <w:szCs w:val="16"/>
              </w:rPr>
              <w:t xml:space="preserve"> </w:t>
            </w:r>
            <w:r w:rsidR="00F70FAE" w:rsidRPr="00F70FAE">
              <w:rPr>
                <w:sz w:val="16"/>
                <w:szCs w:val="16"/>
              </w:rPr>
              <w:t>[yes (%)]</w:t>
            </w:r>
          </w:p>
        </w:tc>
        <w:tc>
          <w:tcPr>
            <w:tcW w:w="486" w:type="pct"/>
            <w:tcBorders>
              <w:top w:val="nil"/>
              <w:bottom w:val="single" w:sz="4" w:space="0" w:color="auto"/>
            </w:tcBorders>
          </w:tcPr>
          <w:p w14:paraId="71B83E8C" w14:textId="77777777" w:rsidR="009A386C" w:rsidRPr="007C392C" w:rsidRDefault="009A386C" w:rsidP="00574A96">
            <w:pPr>
              <w:spacing w:after="0" w:line="240" w:lineRule="auto"/>
              <w:jc w:val="center"/>
              <w:rPr>
                <w:sz w:val="16"/>
                <w:szCs w:val="16"/>
              </w:rPr>
            </w:pPr>
            <w:r w:rsidRPr="007C392C">
              <w:rPr>
                <w:sz w:val="16"/>
                <w:szCs w:val="16"/>
              </w:rPr>
              <w:t>32 (72.7)</w:t>
            </w:r>
          </w:p>
        </w:tc>
        <w:tc>
          <w:tcPr>
            <w:tcW w:w="416" w:type="pct"/>
            <w:tcBorders>
              <w:top w:val="nil"/>
              <w:bottom w:val="single" w:sz="4" w:space="0" w:color="auto"/>
            </w:tcBorders>
          </w:tcPr>
          <w:p w14:paraId="44446C02" w14:textId="77777777" w:rsidR="009A386C" w:rsidRPr="007C392C" w:rsidRDefault="009A386C" w:rsidP="00574A96">
            <w:pPr>
              <w:spacing w:after="0" w:line="240" w:lineRule="auto"/>
              <w:jc w:val="center"/>
              <w:rPr>
                <w:sz w:val="16"/>
                <w:szCs w:val="16"/>
              </w:rPr>
            </w:pPr>
            <w:r w:rsidRPr="007C392C">
              <w:rPr>
                <w:sz w:val="16"/>
                <w:szCs w:val="16"/>
              </w:rPr>
              <w:t>15 (62.5)</w:t>
            </w:r>
          </w:p>
        </w:tc>
        <w:tc>
          <w:tcPr>
            <w:tcW w:w="495" w:type="pct"/>
            <w:tcBorders>
              <w:top w:val="nil"/>
              <w:bottom w:val="single" w:sz="4" w:space="0" w:color="auto"/>
            </w:tcBorders>
          </w:tcPr>
          <w:p w14:paraId="0FF058FA" w14:textId="77777777" w:rsidR="009A386C" w:rsidRPr="007C392C" w:rsidRDefault="009A386C" w:rsidP="00574A96">
            <w:pPr>
              <w:spacing w:after="0" w:line="240" w:lineRule="auto"/>
              <w:jc w:val="center"/>
              <w:rPr>
                <w:sz w:val="16"/>
                <w:szCs w:val="16"/>
              </w:rPr>
            </w:pPr>
            <w:r w:rsidRPr="007C392C">
              <w:rPr>
                <w:sz w:val="16"/>
                <w:szCs w:val="16"/>
              </w:rPr>
              <w:t>26 (65.0)</w:t>
            </w:r>
          </w:p>
        </w:tc>
        <w:tc>
          <w:tcPr>
            <w:tcW w:w="406" w:type="pct"/>
            <w:tcBorders>
              <w:top w:val="nil"/>
              <w:bottom w:val="single" w:sz="4" w:space="0" w:color="auto"/>
            </w:tcBorders>
          </w:tcPr>
          <w:p w14:paraId="129236E8" w14:textId="77777777" w:rsidR="009A386C" w:rsidRPr="007C392C" w:rsidRDefault="009A386C" w:rsidP="00574A96">
            <w:pPr>
              <w:spacing w:after="0" w:line="240" w:lineRule="auto"/>
              <w:jc w:val="center"/>
              <w:rPr>
                <w:sz w:val="16"/>
                <w:szCs w:val="16"/>
              </w:rPr>
            </w:pPr>
            <w:r w:rsidRPr="007C392C">
              <w:rPr>
                <w:sz w:val="16"/>
                <w:szCs w:val="16"/>
              </w:rPr>
              <w:t>14 (73.7)</w:t>
            </w:r>
          </w:p>
        </w:tc>
        <w:tc>
          <w:tcPr>
            <w:tcW w:w="406" w:type="pct"/>
            <w:tcBorders>
              <w:top w:val="nil"/>
              <w:bottom w:val="single" w:sz="4" w:space="0" w:color="auto"/>
            </w:tcBorders>
          </w:tcPr>
          <w:p w14:paraId="0E510BB8" w14:textId="77777777" w:rsidR="009A386C" w:rsidRPr="007C392C" w:rsidRDefault="009A386C" w:rsidP="00574A96">
            <w:pPr>
              <w:spacing w:after="0" w:line="240" w:lineRule="auto"/>
              <w:jc w:val="center"/>
              <w:rPr>
                <w:sz w:val="16"/>
                <w:szCs w:val="16"/>
              </w:rPr>
            </w:pPr>
            <w:r w:rsidRPr="007C392C">
              <w:rPr>
                <w:sz w:val="16"/>
                <w:szCs w:val="16"/>
              </w:rPr>
              <w:t>13 (68.4)</w:t>
            </w:r>
          </w:p>
        </w:tc>
        <w:tc>
          <w:tcPr>
            <w:tcW w:w="406" w:type="pct"/>
            <w:tcBorders>
              <w:top w:val="nil"/>
              <w:bottom w:val="single" w:sz="4" w:space="0" w:color="auto"/>
            </w:tcBorders>
          </w:tcPr>
          <w:p w14:paraId="563B567A" w14:textId="77777777" w:rsidR="009A386C" w:rsidRPr="007C392C" w:rsidRDefault="009A386C" w:rsidP="00574A96">
            <w:pPr>
              <w:spacing w:after="0" w:line="240" w:lineRule="auto"/>
              <w:jc w:val="center"/>
              <w:rPr>
                <w:sz w:val="16"/>
                <w:szCs w:val="16"/>
              </w:rPr>
            </w:pPr>
            <w:r w:rsidRPr="007C392C">
              <w:rPr>
                <w:sz w:val="16"/>
                <w:szCs w:val="16"/>
              </w:rPr>
              <w:t>—</w:t>
            </w:r>
          </w:p>
        </w:tc>
        <w:tc>
          <w:tcPr>
            <w:tcW w:w="136" w:type="pct"/>
            <w:tcBorders>
              <w:top w:val="nil"/>
              <w:bottom w:val="single" w:sz="4" w:space="0" w:color="auto"/>
            </w:tcBorders>
          </w:tcPr>
          <w:p w14:paraId="3D716ED9" w14:textId="77777777" w:rsidR="009A386C" w:rsidRPr="007C392C" w:rsidRDefault="009A386C" w:rsidP="00574A96">
            <w:pPr>
              <w:spacing w:after="0" w:line="240" w:lineRule="auto"/>
              <w:jc w:val="center"/>
              <w:rPr>
                <w:sz w:val="16"/>
                <w:szCs w:val="16"/>
              </w:rPr>
            </w:pPr>
            <w:r w:rsidRPr="007C392C">
              <w:rPr>
                <w:sz w:val="16"/>
                <w:szCs w:val="16"/>
              </w:rPr>
              <w:t>4</w:t>
            </w:r>
          </w:p>
        </w:tc>
        <w:tc>
          <w:tcPr>
            <w:tcW w:w="271" w:type="pct"/>
            <w:tcBorders>
              <w:top w:val="nil"/>
              <w:bottom w:val="single" w:sz="4" w:space="0" w:color="auto"/>
            </w:tcBorders>
          </w:tcPr>
          <w:p w14:paraId="43B63D38" w14:textId="78B76BC5" w:rsidR="009A386C" w:rsidRPr="007C392C" w:rsidRDefault="009A386C" w:rsidP="00574A96">
            <w:pPr>
              <w:spacing w:after="0" w:line="240" w:lineRule="auto"/>
              <w:jc w:val="center"/>
              <w:rPr>
                <w:sz w:val="16"/>
                <w:szCs w:val="16"/>
              </w:rPr>
            </w:pPr>
            <w:r w:rsidRPr="007C392C">
              <w:rPr>
                <w:sz w:val="16"/>
                <w:szCs w:val="16"/>
              </w:rPr>
              <w:t>1.29</w:t>
            </w:r>
            <w:r w:rsidRPr="007C392C">
              <w:rPr>
                <w:rFonts w:ascii="Aptos" w:hAnsi="Aptos"/>
                <w:sz w:val="16"/>
                <w:szCs w:val="16"/>
                <w:vertAlign w:val="superscript"/>
                <w:lang w:val="en-GB"/>
              </w:rPr>
              <w:t>†</w:t>
            </w:r>
          </w:p>
        </w:tc>
        <w:tc>
          <w:tcPr>
            <w:tcW w:w="266" w:type="pct"/>
            <w:tcBorders>
              <w:top w:val="nil"/>
              <w:bottom w:val="single" w:sz="4" w:space="0" w:color="auto"/>
            </w:tcBorders>
          </w:tcPr>
          <w:p w14:paraId="582A4A44" w14:textId="0C5C6DEE" w:rsidR="009A386C" w:rsidRPr="00D62E88" w:rsidRDefault="00F70FAE" w:rsidP="00574A96">
            <w:pPr>
              <w:spacing w:after="0" w:line="240" w:lineRule="auto"/>
              <w:jc w:val="center"/>
              <w:rPr>
                <w:sz w:val="16"/>
                <w:szCs w:val="16"/>
              </w:rPr>
            </w:pPr>
            <w:r>
              <w:rPr>
                <w:sz w:val="16"/>
                <w:szCs w:val="16"/>
              </w:rPr>
              <w:t>.092</w:t>
            </w:r>
          </w:p>
        </w:tc>
        <w:tc>
          <w:tcPr>
            <w:tcW w:w="257" w:type="pct"/>
            <w:tcBorders>
              <w:top w:val="nil"/>
              <w:bottom w:val="single" w:sz="4" w:space="0" w:color="auto"/>
            </w:tcBorders>
          </w:tcPr>
          <w:p w14:paraId="50BC8C24" w14:textId="6847F74F" w:rsidR="009A386C" w:rsidRPr="00E04B1F" w:rsidRDefault="009A386C" w:rsidP="00574A96">
            <w:pPr>
              <w:spacing w:after="0" w:line="240" w:lineRule="auto"/>
              <w:jc w:val="right"/>
              <w:rPr>
                <w:sz w:val="16"/>
                <w:szCs w:val="16"/>
                <w:highlight w:val="yellow"/>
              </w:rPr>
            </w:pPr>
            <w:r w:rsidRPr="00D62E88">
              <w:rPr>
                <w:sz w:val="16"/>
                <w:szCs w:val="16"/>
              </w:rPr>
              <w:t>.</w:t>
            </w:r>
            <w:r w:rsidR="00F70FAE">
              <w:rPr>
                <w:sz w:val="16"/>
                <w:szCs w:val="16"/>
              </w:rPr>
              <w:t>873</w:t>
            </w:r>
          </w:p>
        </w:tc>
      </w:tr>
      <w:tr w:rsidR="009A386C" w:rsidRPr="007C392C" w14:paraId="7E6FDC6F" w14:textId="77777777" w:rsidTr="00D55340">
        <w:trPr>
          <w:trHeight w:val="227"/>
        </w:trPr>
        <w:tc>
          <w:tcPr>
            <w:tcW w:w="5000" w:type="pct"/>
            <w:gridSpan w:val="11"/>
            <w:tcBorders>
              <w:top w:val="single" w:sz="4" w:space="0" w:color="auto"/>
            </w:tcBorders>
          </w:tcPr>
          <w:p w14:paraId="2736DAAD" w14:textId="3F088CC9" w:rsidR="009A386C" w:rsidRPr="0094316A" w:rsidRDefault="009A386C" w:rsidP="00574A96">
            <w:pPr>
              <w:spacing w:before="60" w:after="0" w:line="240" w:lineRule="auto"/>
              <w:ind w:left="363" w:hanging="284"/>
              <w:rPr>
                <w:b/>
                <w:sz w:val="16"/>
                <w:szCs w:val="16"/>
                <w:highlight w:val="yellow"/>
              </w:rPr>
            </w:pPr>
            <w:r w:rsidRPr="0094316A">
              <w:rPr>
                <w:b/>
                <w:sz w:val="16"/>
                <w:szCs w:val="16"/>
              </w:rPr>
              <w:t>Substance Use (MINI)</w:t>
            </w:r>
            <w:r>
              <w:rPr>
                <w:b/>
                <w:sz w:val="16"/>
                <w:szCs w:val="16"/>
              </w:rPr>
              <w:t xml:space="preserve"> </w:t>
            </w:r>
            <w:r w:rsidRPr="00506F40">
              <w:rPr>
                <w:b/>
                <w:sz w:val="16"/>
                <w:szCs w:val="16"/>
              </w:rPr>
              <w:t>[yes (%)]</w:t>
            </w:r>
          </w:p>
        </w:tc>
      </w:tr>
      <w:tr w:rsidR="009A386C" w:rsidRPr="007C392C" w14:paraId="26575A78" w14:textId="77777777" w:rsidTr="00D55340">
        <w:tc>
          <w:tcPr>
            <w:tcW w:w="5000" w:type="pct"/>
            <w:gridSpan w:val="11"/>
          </w:tcPr>
          <w:p w14:paraId="5BF6CE5B" w14:textId="6699CBAB" w:rsidR="009A386C" w:rsidRPr="00506F40" w:rsidRDefault="009A386C" w:rsidP="00574A96">
            <w:pPr>
              <w:spacing w:after="0" w:line="240" w:lineRule="auto"/>
              <w:ind w:left="226"/>
              <w:rPr>
                <w:i/>
                <w:sz w:val="16"/>
                <w:szCs w:val="16"/>
                <w:highlight w:val="yellow"/>
              </w:rPr>
            </w:pPr>
            <w:r w:rsidRPr="00506F40">
              <w:rPr>
                <w:i/>
                <w:sz w:val="16"/>
                <w:szCs w:val="16"/>
              </w:rPr>
              <w:t xml:space="preserve">Alcohol use </w:t>
            </w:r>
          </w:p>
        </w:tc>
      </w:tr>
      <w:tr w:rsidR="009A386C" w:rsidRPr="007C392C" w14:paraId="4C25DB14" w14:textId="77777777" w:rsidTr="00D55340">
        <w:tc>
          <w:tcPr>
            <w:tcW w:w="1455" w:type="pct"/>
          </w:tcPr>
          <w:p w14:paraId="0036662B" w14:textId="77777777" w:rsidR="009A386C" w:rsidRPr="007C392C" w:rsidRDefault="009A386C" w:rsidP="00574A96">
            <w:pPr>
              <w:spacing w:after="0" w:line="240" w:lineRule="auto"/>
              <w:ind w:left="362" w:hanging="284"/>
              <w:jc w:val="right"/>
              <w:rPr>
                <w:sz w:val="16"/>
                <w:szCs w:val="16"/>
                <w:lang w:val="en-GB"/>
              </w:rPr>
            </w:pPr>
            <w:r w:rsidRPr="007C392C">
              <w:rPr>
                <w:sz w:val="16"/>
                <w:szCs w:val="16"/>
                <w:lang w:val="en-GB"/>
              </w:rPr>
              <w:t>Current use</w:t>
            </w:r>
          </w:p>
        </w:tc>
        <w:tc>
          <w:tcPr>
            <w:tcW w:w="486" w:type="pct"/>
          </w:tcPr>
          <w:p w14:paraId="41FA386B" w14:textId="77777777" w:rsidR="009A386C" w:rsidRPr="007C392C" w:rsidRDefault="009A386C" w:rsidP="00574A96">
            <w:pPr>
              <w:spacing w:after="0" w:line="240" w:lineRule="auto"/>
              <w:jc w:val="center"/>
              <w:rPr>
                <w:sz w:val="16"/>
                <w:szCs w:val="16"/>
              </w:rPr>
            </w:pPr>
            <w:r w:rsidRPr="007C392C">
              <w:rPr>
                <w:sz w:val="16"/>
                <w:szCs w:val="16"/>
              </w:rPr>
              <w:t>25 (55.6)</w:t>
            </w:r>
          </w:p>
        </w:tc>
        <w:tc>
          <w:tcPr>
            <w:tcW w:w="416" w:type="pct"/>
          </w:tcPr>
          <w:p w14:paraId="37532E93" w14:textId="77777777" w:rsidR="009A386C" w:rsidRPr="007C392C" w:rsidRDefault="009A386C" w:rsidP="00574A96">
            <w:pPr>
              <w:spacing w:after="0" w:line="240" w:lineRule="auto"/>
              <w:jc w:val="center"/>
              <w:rPr>
                <w:sz w:val="16"/>
                <w:szCs w:val="16"/>
              </w:rPr>
            </w:pPr>
            <w:r w:rsidRPr="007C392C">
              <w:rPr>
                <w:sz w:val="16"/>
                <w:szCs w:val="16"/>
              </w:rPr>
              <w:t>8 (33.3)</w:t>
            </w:r>
          </w:p>
        </w:tc>
        <w:tc>
          <w:tcPr>
            <w:tcW w:w="495" w:type="pct"/>
          </w:tcPr>
          <w:p w14:paraId="0D2E8D21" w14:textId="77777777" w:rsidR="009A386C" w:rsidRPr="007C392C" w:rsidRDefault="009A386C" w:rsidP="00574A96">
            <w:pPr>
              <w:spacing w:after="0" w:line="240" w:lineRule="auto"/>
              <w:jc w:val="center"/>
              <w:rPr>
                <w:sz w:val="16"/>
                <w:szCs w:val="16"/>
              </w:rPr>
            </w:pPr>
            <w:r w:rsidRPr="007C392C">
              <w:rPr>
                <w:sz w:val="16"/>
                <w:szCs w:val="16"/>
              </w:rPr>
              <w:t>19 (44.2)</w:t>
            </w:r>
          </w:p>
        </w:tc>
        <w:tc>
          <w:tcPr>
            <w:tcW w:w="406" w:type="pct"/>
          </w:tcPr>
          <w:p w14:paraId="4DE8E8A7" w14:textId="77777777" w:rsidR="009A386C" w:rsidRPr="007C392C" w:rsidRDefault="009A386C" w:rsidP="00574A96">
            <w:pPr>
              <w:spacing w:after="0" w:line="240" w:lineRule="auto"/>
              <w:jc w:val="center"/>
              <w:rPr>
                <w:sz w:val="16"/>
                <w:szCs w:val="16"/>
              </w:rPr>
            </w:pPr>
            <w:r w:rsidRPr="007C392C">
              <w:rPr>
                <w:sz w:val="16"/>
                <w:szCs w:val="16"/>
              </w:rPr>
              <w:t>15 (65.2)</w:t>
            </w:r>
          </w:p>
        </w:tc>
        <w:tc>
          <w:tcPr>
            <w:tcW w:w="406" w:type="pct"/>
          </w:tcPr>
          <w:p w14:paraId="7B323B50" w14:textId="77777777" w:rsidR="009A386C" w:rsidRPr="007C392C" w:rsidRDefault="009A386C" w:rsidP="00574A96">
            <w:pPr>
              <w:spacing w:after="0" w:line="240" w:lineRule="auto"/>
              <w:jc w:val="center"/>
              <w:rPr>
                <w:sz w:val="16"/>
                <w:szCs w:val="16"/>
              </w:rPr>
            </w:pPr>
            <w:r w:rsidRPr="007C392C">
              <w:rPr>
                <w:sz w:val="16"/>
                <w:szCs w:val="16"/>
              </w:rPr>
              <w:t>15 (75.0)</w:t>
            </w:r>
          </w:p>
        </w:tc>
        <w:tc>
          <w:tcPr>
            <w:tcW w:w="406" w:type="pct"/>
          </w:tcPr>
          <w:p w14:paraId="511A5470" w14:textId="77777777" w:rsidR="009A386C" w:rsidRPr="007C392C" w:rsidRDefault="009A386C" w:rsidP="00574A96">
            <w:pPr>
              <w:spacing w:after="0" w:line="240" w:lineRule="auto"/>
              <w:jc w:val="center"/>
              <w:rPr>
                <w:sz w:val="16"/>
                <w:szCs w:val="16"/>
              </w:rPr>
            </w:pPr>
            <w:r w:rsidRPr="007C392C">
              <w:rPr>
                <w:sz w:val="16"/>
                <w:szCs w:val="16"/>
              </w:rPr>
              <w:t>—</w:t>
            </w:r>
          </w:p>
        </w:tc>
        <w:tc>
          <w:tcPr>
            <w:tcW w:w="136" w:type="pct"/>
          </w:tcPr>
          <w:p w14:paraId="7A262793" w14:textId="77777777" w:rsidR="009A386C" w:rsidRPr="007C392C" w:rsidRDefault="009A386C" w:rsidP="00574A96">
            <w:pPr>
              <w:spacing w:after="0" w:line="240" w:lineRule="auto"/>
              <w:jc w:val="center"/>
              <w:rPr>
                <w:sz w:val="16"/>
                <w:szCs w:val="16"/>
              </w:rPr>
            </w:pPr>
          </w:p>
        </w:tc>
        <w:tc>
          <w:tcPr>
            <w:tcW w:w="271" w:type="pct"/>
            <w:vMerge w:val="restart"/>
            <w:vAlign w:val="center"/>
          </w:tcPr>
          <w:p w14:paraId="24C918E8" w14:textId="2FAE612C" w:rsidR="009A386C" w:rsidRPr="007C392C" w:rsidRDefault="009A386C" w:rsidP="00574A96">
            <w:pPr>
              <w:spacing w:after="0" w:line="240" w:lineRule="auto"/>
              <w:jc w:val="center"/>
              <w:rPr>
                <w:sz w:val="16"/>
                <w:szCs w:val="16"/>
              </w:rPr>
            </w:pPr>
            <w:r w:rsidRPr="007C392C">
              <w:rPr>
                <w:sz w:val="16"/>
                <w:szCs w:val="16"/>
              </w:rPr>
              <w:t>20.52</w:t>
            </w:r>
            <w:r w:rsidRPr="007C392C">
              <w:rPr>
                <w:rFonts w:ascii="Aptos" w:hAnsi="Aptos"/>
                <w:sz w:val="16"/>
                <w:szCs w:val="16"/>
                <w:vertAlign w:val="superscript"/>
                <w:lang w:val="en-GB"/>
              </w:rPr>
              <w:t>†</w:t>
            </w:r>
          </w:p>
        </w:tc>
        <w:tc>
          <w:tcPr>
            <w:tcW w:w="266" w:type="pct"/>
            <w:vMerge w:val="restart"/>
            <w:vAlign w:val="center"/>
          </w:tcPr>
          <w:p w14:paraId="0EFECBF1" w14:textId="56652D43" w:rsidR="009A386C" w:rsidRPr="00D62E88" w:rsidRDefault="00F70FAE" w:rsidP="00574A96">
            <w:pPr>
              <w:spacing w:after="0" w:line="240" w:lineRule="auto"/>
              <w:jc w:val="center"/>
              <w:rPr>
                <w:sz w:val="16"/>
                <w:szCs w:val="16"/>
              </w:rPr>
            </w:pPr>
            <w:r>
              <w:rPr>
                <w:sz w:val="16"/>
                <w:szCs w:val="16"/>
              </w:rPr>
              <w:t>.182</w:t>
            </w:r>
          </w:p>
        </w:tc>
        <w:tc>
          <w:tcPr>
            <w:tcW w:w="257" w:type="pct"/>
            <w:vMerge w:val="restart"/>
            <w:vAlign w:val="center"/>
          </w:tcPr>
          <w:p w14:paraId="4A76D713" w14:textId="4A3F77A7" w:rsidR="009A386C" w:rsidRPr="00E04B1F" w:rsidRDefault="009A386C" w:rsidP="00574A96">
            <w:pPr>
              <w:spacing w:after="0" w:line="240" w:lineRule="auto"/>
              <w:jc w:val="right"/>
              <w:rPr>
                <w:sz w:val="16"/>
                <w:szCs w:val="16"/>
                <w:highlight w:val="yellow"/>
              </w:rPr>
            </w:pPr>
            <w:r w:rsidRPr="00D62E88">
              <w:rPr>
                <w:sz w:val="16"/>
                <w:szCs w:val="16"/>
              </w:rPr>
              <w:t>.</w:t>
            </w:r>
            <w:r w:rsidR="00F70FAE">
              <w:rPr>
                <w:sz w:val="16"/>
                <w:szCs w:val="16"/>
              </w:rPr>
              <w:t>198</w:t>
            </w:r>
          </w:p>
        </w:tc>
      </w:tr>
      <w:tr w:rsidR="009A386C" w:rsidRPr="007C392C" w14:paraId="47E79C34" w14:textId="77777777" w:rsidTr="00D55340">
        <w:tc>
          <w:tcPr>
            <w:tcW w:w="1455" w:type="pct"/>
          </w:tcPr>
          <w:p w14:paraId="63526CAC" w14:textId="77777777" w:rsidR="009A386C" w:rsidRPr="007C392C" w:rsidRDefault="009A386C" w:rsidP="00574A96">
            <w:pPr>
              <w:spacing w:after="0" w:line="240" w:lineRule="auto"/>
              <w:ind w:left="362" w:hanging="284"/>
              <w:jc w:val="right"/>
              <w:rPr>
                <w:sz w:val="16"/>
                <w:szCs w:val="16"/>
              </w:rPr>
            </w:pPr>
            <w:r w:rsidRPr="007C392C">
              <w:rPr>
                <w:sz w:val="16"/>
                <w:szCs w:val="16"/>
              </w:rPr>
              <w:t>Use within the last year</w:t>
            </w:r>
          </w:p>
        </w:tc>
        <w:tc>
          <w:tcPr>
            <w:tcW w:w="486" w:type="pct"/>
          </w:tcPr>
          <w:p w14:paraId="6C1FFD97" w14:textId="77777777" w:rsidR="009A386C" w:rsidRPr="007C392C" w:rsidRDefault="009A386C" w:rsidP="00574A96">
            <w:pPr>
              <w:spacing w:after="0" w:line="240" w:lineRule="auto"/>
              <w:jc w:val="center"/>
              <w:rPr>
                <w:sz w:val="16"/>
                <w:szCs w:val="16"/>
              </w:rPr>
            </w:pPr>
            <w:r w:rsidRPr="007C392C">
              <w:rPr>
                <w:sz w:val="16"/>
                <w:szCs w:val="16"/>
              </w:rPr>
              <w:t>7 (15.6)</w:t>
            </w:r>
          </w:p>
        </w:tc>
        <w:tc>
          <w:tcPr>
            <w:tcW w:w="416" w:type="pct"/>
          </w:tcPr>
          <w:p w14:paraId="22507468" w14:textId="77777777" w:rsidR="009A386C" w:rsidRPr="007C392C" w:rsidRDefault="009A386C" w:rsidP="00574A96">
            <w:pPr>
              <w:spacing w:after="0" w:line="240" w:lineRule="auto"/>
              <w:jc w:val="center"/>
              <w:rPr>
                <w:sz w:val="16"/>
                <w:szCs w:val="16"/>
              </w:rPr>
            </w:pPr>
            <w:r w:rsidRPr="007C392C">
              <w:rPr>
                <w:sz w:val="16"/>
                <w:szCs w:val="16"/>
              </w:rPr>
              <w:t>4 (16.7)</w:t>
            </w:r>
          </w:p>
        </w:tc>
        <w:tc>
          <w:tcPr>
            <w:tcW w:w="495" w:type="pct"/>
          </w:tcPr>
          <w:p w14:paraId="038E78A6" w14:textId="77777777" w:rsidR="009A386C" w:rsidRPr="007C392C" w:rsidRDefault="009A386C" w:rsidP="00574A96">
            <w:pPr>
              <w:spacing w:after="0" w:line="240" w:lineRule="auto"/>
              <w:jc w:val="center"/>
              <w:rPr>
                <w:sz w:val="16"/>
                <w:szCs w:val="16"/>
              </w:rPr>
            </w:pPr>
            <w:r w:rsidRPr="007C392C">
              <w:rPr>
                <w:sz w:val="16"/>
                <w:szCs w:val="16"/>
              </w:rPr>
              <w:t>8 (18.6)</w:t>
            </w:r>
          </w:p>
        </w:tc>
        <w:tc>
          <w:tcPr>
            <w:tcW w:w="406" w:type="pct"/>
          </w:tcPr>
          <w:p w14:paraId="0BB73AFF" w14:textId="77777777" w:rsidR="009A386C" w:rsidRPr="007C392C" w:rsidRDefault="009A386C" w:rsidP="00574A96">
            <w:pPr>
              <w:spacing w:after="0" w:line="240" w:lineRule="auto"/>
              <w:jc w:val="center"/>
              <w:rPr>
                <w:sz w:val="16"/>
                <w:szCs w:val="16"/>
              </w:rPr>
            </w:pPr>
            <w:r w:rsidRPr="007C392C">
              <w:rPr>
                <w:sz w:val="16"/>
                <w:szCs w:val="16"/>
              </w:rPr>
              <w:t>2 (8.7)</w:t>
            </w:r>
          </w:p>
        </w:tc>
        <w:tc>
          <w:tcPr>
            <w:tcW w:w="406" w:type="pct"/>
          </w:tcPr>
          <w:p w14:paraId="0F5EEF14" w14:textId="77777777" w:rsidR="009A386C" w:rsidRPr="007C392C" w:rsidRDefault="009A386C" w:rsidP="00574A96">
            <w:pPr>
              <w:spacing w:after="0" w:line="240" w:lineRule="auto"/>
              <w:jc w:val="center"/>
              <w:rPr>
                <w:sz w:val="16"/>
                <w:szCs w:val="16"/>
              </w:rPr>
            </w:pPr>
            <w:r w:rsidRPr="007C392C">
              <w:rPr>
                <w:sz w:val="16"/>
                <w:szCs w:val="16"/>
              </w:rPr>
              <w:t>1 (5.0)</w:t>
            </w:r>
          </w:p>
        </w:tc>
        <w:tc>
          <w:tcPr>
            <w:tcW w:w="406" w:type="pct"/>
          </w:tcPr>
          <w:p w14:paraId="48068CB6" w14:textId="77777777" w:rsidR="009A386C" w:rsidRPr="007C392C" w:rsidRDefault="009A386C" w:rsidP="00574A96">
            <w:pPr>
              <w:spacing w:after="0" w:line="240" w:lineRule="auto"/>
              <w:jc w:val="center"/>
              <w:rPr>
                <w:sz w:val="16"/>
                <w:szCs w:val="16"/>
              </w:rPr>
            </w:pPr>
            <w:r w:rsidRPr="007C392C">
              <w:rPr>
                <w:sz w:val="16"/>
                <w:szCs w:val="16"/>
              </w:rPr>
              <w:t>—</w:t>
            </w:r>
          </w:p>
        </w:tc>
        <w:tc>
          <w:tcPr>
            <w:tcW w:w="136" w:type="pct"/>
          </w:tcPr>
          <w:p w14:paraId="3E50EFAB" w14:textId="77777777" w:rsidR="009A386C" w:rsidRPr="007C392C" w:rsidRDefault="009A386C" w:rsidP="00574A96">
            <w:pPr>
              <w:spacing w:after="0" w:line="240" w:lineRule="auto"/>
              <w:jc w:val="center"/>
              <w:rPr>
                <w:sz w:val="16"/>
                <w:szCs w:val="16"/>
              </w:rPr>
            </w:pPr>
          </w:p>
        </w:tc>
        <w:tc>
          <w:tcPr>
            <w:tcW w:w="271" w:type="pct"/>
            <w:vMerge/>
          </w:tcPr>
          <w:p w14:paraId="42074CE3" w14:textId="77777777" w:rsidR="009A386C" w:rsidRPr="007C392C" w:rsidRDefault="009A386C" w:rsidP="00574A96">
            <w:pPr>
              <w:spacing w:after="0" w:line="240" w:lineRule="auto"/>
              <w:jc w:val="center"/>
              <w:rPr>
                <w:sz w:val="16"/>
                <w:szCs w:val="16"/>
              </w:rPr>
            </w:pPr>
          </w:p>
        </w:tc>
        <w:tc>
          <w:tcPr>
            <w:tcW w:w="266" w:type="pct"/>
            <w:vMerge/>
          </w:tcPr>
          <w:p w14:paraId="027AFFB4" w14:textId="77777777" w:rsidR="009A386C" w:rsidRPr="00E04B1F" w:rsidRDefault="009A386C" w:rsidP="00574A96">
            <w:pPr>
              <w:spacing w:after="0" w:line="240" w:lineRule="auto"/>
              <w:jc w:val="right"/>
              <w:rPr>
                <w:sz w:val="16"/>
                <w:szCs w:val="16"/>
                <w:highlight w:val="yellow"/>
              </w:rPr>
            </w:pPr>
          </w:p>
        </w:tc>
        <w:tc>
          <w:tcPr>
            <w:tcW w:w="257" w:type="pct"/>
            <w:vMerge/>
          </w:tcPr>
          <w:p w14:paraId="5CA52E21" w14:textId="658034EB" w:rsidR="009A386C" w:rsidRPr="00E04B1F" w:rsidRDefault="009A386C" w:rsidP="00574A96">
            <w:pPr>
              <w:spacing w:after="0" w:line="240" w:lineRule="auto"/>
              <w:jc w:val="right"/>
              <w:rPr>
                <w:sz w:val="16"/>
                <w:szCs w:val="16"/>
                <w:highlight w:val="yellow"/>
              </w:rPr>
            </w:pPr>
          </w:p>
        </w:tc>
      </w:tr>
      <w:tr w:rsidR="009A386C" w:rsidRPr="007C392C" w14:paraId="1355A5A5" w14:textId="77777777" w:rsidTr="00D55340">
        <w:tc>
          <w:tcPr>
            <w:tcW w:w="1455" w:type="pct"/>
          </w:tcPr>
          <w:p w14:paraId="1B60462B" w14:textId="77777777" w:rsidR="009A386C" w:rsidRPr="007C392C" w:rsidRDefault="009A386C" w:rsidP="00574A96">
            <w:pPr>
              <w:spacing w:after="0" w:line="240" w:lineRule="auto"/>
              <w:ind w:left="362" w:hanging="284"/>
              <w:jc w:val="right"/>
              <w:rPr>
                <w:sz w:val="16"/>
                <w:szCs w:val="16"/>
              </w:rPr>
            </w:pPr>
            <w:r w:rsidRPr="007C392C">
              <w:rPr>
                <w:sz w:val="16"/>
                <w:szCs w:val="16"/>
              </w:rPr>
              <w:t>Abuse</w:t>
            </w:r>
          </w:p>
        </w:tc>
        <w:tc>
          <w:tcPr>
            <w:tcW w:w="486" w:type="pct"/>
          </w:tcPr>
          <w:p w14:paraId="577099D7" w14:textId="77777777" w:rsidR="009A386C" w:rsidRPr="007C392C" w:rsidRDefault="009A386C" w:rsidP="00574A96">
            <w:pPr>
              <w:spacing w:after="0" w:line="240" w:lineRule="auto"/>
              <w:jc w:val="center"/>
              <w:rPr>
                <w:sz w:val="16"/>
                <w:szCs w:val="16"/>
              </w:rPr>
            </w:pPr>
            <w:r w:rsidRPr="007C392C">
              <w:rPr>
                <w:sz w:val="16"/>
                <w:szCs w:val="16"/>
              </w:rPr>
              <w:t xml:space="preserve">0 </w:t>
            </w:r>
            <w:r>
              <w:rPr>
                <w:sz w:val="16"/>
                <w:szCs w:val="16"/>
              </w:rPr>
              <w:t>(.</w:t>
            </w:r>
            <w:r w:rsidRPr="007C392C">
              <w:rPr>
                <w:sz w:val="16"/>
                <w:szCs w:val="16"/>
              </w:rPr>
              <w:t>0)</w:t>
            </w:r>
          </w:p>
        </w:tc>
        <w:tc>
          <w:tcPr>
            <w:tcW w:w="416" w:type="pct"/>
          </w:tcPr>
          <w:p w14:paraId="15CAAC1E" w14:textId="77777777" w:rsidR="009A386C" w:rsidRPr="007C392C" w:rsidRDefault="009A386C" w:rsidP="00574A96">
            <w:pPr>
              <w:spacing w:after="0" w:line="240" w:lineRule="auto"/>
              <w:jc w:val="center"/>
              <w:rPr>
                <w:sz w:val="16"/>
                <w:szCs w:val="16"/>
              </w:rPr>
            </w:pPr>
            <w:r w:rsidRPr="007C392C">
              <w:rPr>
                <w:sz w:val="16"/>
                <w:szCs w:val="16"/>
              </w:rPr>
              <w:t>1 (4.2)</w:t>
            </w:r>
          </w:p>
        </w:tc>
        <w:tc>
          <w:tcPr>
            <w:tcW w:w="495" w:type="pct"/>
          </w:tcPr>
          <w:p w14:paraId="1B39BAAA" w14:textId="77777777" w:rsidR="009A386C" w:rsidRPr="007C392C" w:rsidRDefault="009A386C" w:rsidP="00574A96">
            <w:pPr>
              <w:spacing w:after="0" w:line="240" w:lineRule="auto"/>
              <w:jc w:val="center"/>
              <w:rPr>
                <w:sz w:val="16"/>
                <w:szCs w:val="16"/>
              </w:rPr>
            </w:pPr>
            <w:r w:rsidRPr="007C392C">
              <w:rPr>
                <w:sz w:val="16"/>
                <w:szCs w:val="16"/>
              </w:rPr>
              <w:t xml:space="preserve">0 </w:t>
            </w:r>
            <w:r>
              <w:rPr>
                <w:sz w:val="16"/>
                <w:szCs w:val="16"/>
              </w:rPr>
              <w:t>(.</w:t>
            </w:r>
            <w:r w:rsidRPr="007C392C">
              <w:rPr>
                <w:sz w:val="16"/>
                <w:szCs w:val="16"/>
              </w:rPr>
              <w:t>0)</w:t>
            </w:r>
          </w:p>
        </w:tc>
        <w:tc>
          <w:tcPr>
            <w:tcW w:w="406" w:type="pct"/>
          </w:tcPr>
          <w:p w14:paraId="10BAD557" w14:textId="77777777" w:rsidR="009A386C" w:rsidRPr="007C392C" w:rsidRDefault="009A386C" w:rsidP="00574A96">
            <w:pPr>
              <w:spacing w:after="0" w:line="240" w:lineRule="auto"/>
              <w:jc w:val="center"/>
              <w:rPr>
                <w:sz w:val="16"/>
                <w:szCs w:val="16"/>
              </w:rPr>
            </w:pPr>
            <w:r w:rsidRPr="007C392C">
              <w:rPr>
                <w:sz w:val="16"/>
                <w:szCs w:val="16"/>
              </w:rPr>
              <w:t xml:space="preserve">0 </w:t>
            </w:r>
            <w:r>
              <w:rPr>
                <w:sz w:val="16"/>
                <w:szCs w:val="16"/>
              </w:rPr>
              <w:t>(.</w:t>
            </w:r>
            <w:r w:rsidRPr="007C392C">
              <w:rPr>
                <w:sz w:val="16"/>
                <w:szCs w:val="16"/>
              </w:rPr>
              <w:t>0)</w:t>
            </w:r>
          </w:p>
        </w:tc>
        <w:tc>
          <w:tcPr>
            <w:tcW w:w="406" w:type="pct"/>
          </w:tcPr>
          <w:p w14:paraId="6A972C51" w14:textId="77777777" w:rsidR="009A386C" w:rsidRPr="007C392C" w:rsidRDefault="009A386C" w:rsidP="00574A96">
            <w:pPr>
              <w:spacing w:after="0" w:line="240" w:lineRule="auto"/>
              <w:jc w:val="center"/>
              <w:rPr>
                <w:sz w:val="16"/>
                <w:szCs w:val="16"/>
              </w:rPr>
            </w:pPr>
            <w:r w:rsidRPr="007C392C">
              <w:rPr>
                <w:sz w:val="16"/>
                <w:szCs w:val="16"/>
              </w:rPr>
              <w:t xml:space="preserve">0 </w:t>
            </w:r>
            <w:r>
              <w:rPr>
                <w:sz w:val="16"/>
                <w:szCs w:val="16"/>
              </w:rPr>
              <w:t>(.</w:t>
            </w:r>
            <w:r w:rsidRPr="007C392C">
              <w:rPr>
                <w:sz w:val="16"/>
                <w:szCs w:val="16"/>
              </w:rPr>
              <w:t>0)</w:t>
            </w:r>
          </w:p>
        </w:tc>
        <w:tc>
          <w:tcPr>
            <w:tcW w:w="406" w:type="pct"/>
          </w:tcPr>
          <w:p w14:paraId="448C04BB" w14:textId="77777777" w:rsidR="009A386C" w:rsidRPr="007C392C" w:rsidRDefault="009A386C" w:rsidP="00574A96">
            <w:pPr>
              <w:spacing w:after="0" w:line="240" w:lineRule="auto"/>
              <w:jc w:val="center"/>
              <w:rPr>
                <w:sz w:val="16"/>
                <w:szCs w:val="16"/>
              </w:rPr>
            </w:pPr>
            <w:r w:rsidRPr="007C392C">
              <w:rPr>
                <w:sz w:val="16"/>
                <w:szCs w:val="16"/>
              </w:rPr>
              <w:t>—</w:t>
            </w:r>
          </w:p>
        </w:tc>
        <w:tc>
          <w:tcPr>
            <w:tcW w:w="136" w:type="pct"/>
          </w:tcPr>
          <w:p w14:paraId="4A9E4396" w14:textId="77777777" w:rsidR="009A386C" w:rsidRPr="007C392C" w:rsidRDefault="009A386C" w:rsidP="00574A96">
            <w:pPr>
              <w:spacing w:after="0" w:line="240" w:lineRule="auto"/>
              <w:jc w:val="center"/>
              <w:rPr>
                <w:sz w:val="16"/>
                <w:szCs w:val="16"/>
              </w:rPr>
            </w:pPr>
          </w:p>
        </w:tc>
        <w:tc>
          <w:tcPr>
            <w:tcW w:w="271" w:type="pct"/>
            <w:vMerge/>
          </w:tcPr>
          <w:p w14:paraId="3493C089" w14:textId="77777777" w:rsidR="009A386C" w:rsidRPr="007C392C" w:rsidRDefault="009A386C" w:rsidP="00574A96">
            <w:pPr>
              <w:spacing w:after="0" w:line="240" w:lineRule="auto"/>
              <w:jc w:val="center"/>
              <w:rPr>
                <w:sz w:val="16"/>
                <w:szCs w:val="16"/>
              </w:rPr>
            </w:pPr>
          </w:p>
        </w:tc>
        <w:tc>
          <w:tcPr>
            <w:tcW w:w="266" w:type="pct"/>
            <w:vMerge/>
          </w:tcPr>
          <w:p w14:paraId="148779BE" w14:textId="77777777" w:rsidR="009A386C" w:rsidRPr="00E04B1F" w:rsidRDefault="009A386C" w:rsidP="00574A96">
            <w:pPr>
              <w:spacing w:after="0" w:line="240" w:lineRule="auto"/>
              <w:jc w:val="right"/>
              <w:rPr>
                <w:sz w:val="16"/>
                <w:szCs w:val="16"/>
                <w:highlight w:val="yellow"/>
              </w:rPr>
            </w:pPr>
          </w:p>
        </w:tc>
        <w:tc>
          <w:tcPr>
            <w:tcW w:w="257" w:type="pct"/>
            <w:vMerge/>
          </w:tcPr>
          <w:p w14:paraId="0885E2AC" w14:textId="6364290B" w:rsidR="009A386C" w:rsidRPr="00E04B1F" w:rsidRDefault="009A386C" w:rsidP="00574A96">
            <w:pPr>
              <w:spacing w:after="0" w:line="240" w:lineRule="auto"/>
              <w:jc w:val="right"/>
              <w:rPr>
                <w:sz w:val="16"/>
                <w:szCs w:val="16"/>
                <w:highlight w:val="yellow"/>
              </w:rPr>
            </w:pPr>
          </w:p>
        </w:tc>
      </w:tr>
      <w:tr w:rsidR="009A386C" w:rsidRPr="007C392C" w14:paraId="4472625A" w14:textId="77777777" w:rsidTr="00D55340">
        <w:tc>
          <w:tcPr>
            <w:tcW w:w="1455" w:type="pct"/>
          </w:tcPr>
          <w:p w14:paraId="57C07784" w14:textId="77777777" w:rsidR="009A386C" w:rsidRPr="007C392C" w:rsidRDefault="009A386C" w:rsidP="00574A96">
            <w:pPr>
              <w:spacing w:after="0" w:line="240" w:lineRule="auto"/>
              <w:ind w:left="362" w:hanging="284"/>
              <w:jc w:val="right"/>
              <w:rPr>
                <w:sz w:val="16"/>
                <w:szCs w:val="16"/>
              </w:rPr>
            </w:pPr>
            <w:r w:rsidRPr="007C392C">
              <w:rPr>
                <w:sz w:val="16"/>
                <w:szCs w:val="16"/>
              </w:rPr>
              <w:t>Dependency</w:t>
            </w:r>
          </w:p>
        </w:tc>
        <w:tc>
          <w:tcPr>
            <w:tcW w:w="486" w:type="pct"/>
          </w:tcPr>
          <w:p w14:paraId="0DB5F539" w14:textId="77777777" w:rsidR="009A386C" w:rsidRPr="007C392C" w:rsidRDefault="009A386C" w:rsidP="00574A96">
            <w:pPr>
              <w:spacing w:after="0" w:line="240" w:lineRule="auto"/>
              <w:jc w:val="center"/>
              <w:rPr>
                <w:sz w:val="16"/>
                <w:szCs w:val="16"/>
              </w:rPr>
            </w:pPr>
            <w:r w:rsidRPr="007C392C">
              <w:rPr>
                <w:sz w:val="16"/>
                <w:szCs w:val="16"/>
              </w:rPr>
              <w:t xml:space="preserve">0 </w:t>
            </w:r>
            <w:r>
              <w:rPr>
                <w:sz w:val="16"/>
                <w:szCs w:val="16"/>
              </w:rPr>
              <w:t>(.</w:t>
            </w:r>
            <w:r w:rsidRPr="007C392C">
              <w:rPr>
                <w:sz w:val="16"/>
                <w:szCs w:val="16"/>
              </w:rPr>
              <w:t>0)</w:t>
            </w:r>
          </w:p>
        </w:tc>
        <w:tc>
          <w:tcPr>
            <w:tcW w:w="416" w:type="pct"/>
          </w:tcPr>
          <w:p w14:paraId="188D3F43" w14:textId="77777777" w:rsidR="009A386C" w:rsidRPr="007C392C" w:rsidRDefault="009A386C" w:rsidP="00574A96">
            <w:pPr>
              <w:spacing w:after="0" w:line="240" w:lineRule="auto"/>
              <w:jc w:val="center"/>
              <w:rPr>
                <w:sz w:val="16"/>
                <w:szCs w:val="16"/>
              </w:rPr>
            </w:pPr>
            <w:r w:rsidRPr="007C392C">
              <w:rPr>
                <w:sz w:val="16"/>
                <w:szCs w:val="16"/>
              </w:rPr>
              <w:t>1 (4.2)</w:t>
            </w:r>
          </w:p>
        </w:tc>
        <w:tc>
          <w:tcPr>
            <w:tcW w:w="495" w:type="pct"/>
          </w:tcPr>
          <w:p w14:paraId="7DC09F9D" w14:textId="77777777" w:rsidR="009A386C" w:rsidRPr="007C392C" w:rsidRDefault="009A386C" w:rsidP="00574A96">
            <w:pPr>
              <w:spacing w:after="0" w:line="240" w:lineRule="auto"/>
              <w:jc w:val="center"/>
              <w:rPr>
                <w:sz w:val="16"/>
                <w:szCs w:val="16"/>
              </w:rPr>
            </w:pPr>
            <w:r w:rsidRPr="007C392C">
              <w:rPr>
                <w:sz w:val="16"/>
                <w:szCs w:val="16"/>
              </w:rPr>
              <w:t>2 (4.7)</w:t>
            </w:r>
          </w:p>
        </w:tc>
        <w:tc>
          <w:tcPr>
            <w:tcW w:w="406" w:type="pct"/>
          </w:tcPr>
          <w:p w14:paraId="61B845AA" w14:textId="77777777" w:rsidR="009A386C" w:rsidRPr="007C392C" w:rsidRDefault="009A386C" w:rsidP="00574A96">
            <w:pPr>
              <w:spacing w:after="0" w:line="240" w:lineRule="auto"/>
              <w:jc w:val="center"/>
              <w:rPr>
                <w:sz w:val="16"/>
                <w:szCs w:val="16"/>
              </w:rPr>
            </w:pPr>
            <w:r w:rsidRPr="007C392C">
              <w:rPr>
                <w:sz w:val="16"/>
                <w:szCs w:val="16"/>
              </w:rPr>
              <w:t>2 (8.7)</w:t>
            </w:r>
          </w:p>
        </w:tc>
        <w:tc>
          <w:tcPr>
            <w:tcW w:w="406" w:type="pct"/>
          </w:tcPr>
          <w:p w14:paraId="75557FDE" w14:textId="77777777" w:rsidR="009A386C" w:rsidRPr="007C392C" w:rsidRDefault="009A386C" w:rsidP="00574A96">
            <w:pPr>
              <w:spacing w:after="0" w:line="240" w:lineRule="auto"/>
              <w:jc w:val="center"/>
              <w:rPr>
                <w:sz w:val="16"/>
                <w:szCs w:val="16"/>
              </w:rPr>
            </w:pPr>
            <w:r w:rsidRPr="007C392C">
              <w:rPr>
                <w:sz w:val="16"/>
                <w:szCs w:val="16"/>
              </w:rPr>
              <w:t xml:space="preserve">0 </w:t>
            </w:r>
            <w:r>
              <w:rPr>
                <w:sz w:val="16"/>
                <w:szCs w:val="16"/>
              </w:rPr>
              <w:t>(.</w:t>
            </w:r>
            <w:r w:rsidRPr="007C392C">
              <w:rPr>
                <w:sz w:val="16"/>
                <w:szCs w:val="16"/>
              </w:rPr>
              <w:t>0)</w:t>
            </w:r>
          </w:p>
        </w:tc>
        <w:tc>
          <w:tcPr>
            <w:tcW w:w="406" w:type="pct"/>
          </w:tcPr>
          <w:p w14:paraId="6C17642D" w14:textId="77777777" w:rsidR="009A386C" w:rsidRPr="007C392C" w:rsidRDefault="009A386C" w:rsidP="00574A96">
            <w:pPr>
              <w:spacing w:after="0" w:line="240" w:lineRule="auto"/>
              <w:jc w:val="center"/>
              <w:rPr>
                <w:sz w:val="16"/>
                <w:szCs w:val="16"/>
              </w:rPr>
            </w:pPr>
            <w:r w:rsidRPr="007C392C">
              <w:rPr>
                <w:sz w:val="16"/>
                <w:szCs w:val="16"/>
              </w:rPr>
              <w:t>—</w:t>
            </w:r>
          </w:p>
        </w:tc>
        <w:tc>
          <w:tcPr>
            <w:tcW w:w="136" w:type="pct"/>
          </w:tcPr>
          <w:p w14:paraId="586B0E5A" w14:textId="77777777" w:rsidR="009A386C" w:rsidRPr="007C392C" w:rsidRDefault="009A386C" w:rsidP="00574A96">
            <w:pPr>
              <w:spacing w:after="0" w:line="240" w:lineRule="auto"/>
              <w:jc w:val="center"/>
              <w:rPr>
                <w:sz w:val="16"/>
                <w:szCs w:val="16"/>
              </w:rPr>
            </w:pPr>
          </w:p>
        </w:tc>
        <w:tc>
          <w:tcPr>
            <w:tcW w:w="271" w:type="pct"/>
            <w:vMerge/>
          </w:tcPr>
          <w:p w14:paraId="1E128437" w14:textId="77777777" w:rsidR="009A386C" w:rsidRPr="007C392C" w:rsidRDefault="009A386C" w:rsidP="00574A96">
            <w:pPr>
              <w:spacing w:after="0" w:line="240" w:lineRule="auto"/>
              <w:jc w:val="center"/>
              <w:rPr>
                <w:sz w:val="16"/>
                <w:szCs w:val="16"/>
              </w:rPr>
            </w:pPr>
          </w:p>
        </w:tc>
        <w:tc>
          <w:tcPr>
            <w:tcW w:w="266" w:type="pct"/>
            <w:vMerge/>
          </w:tcPr>
          <w:p w14:paraId="2B7A735D" w14:textId="77777777" w:rsidR="009A386C" w:rsidRPr="00E04B1F" w:rsidRDefault="009A386C" w:rsidP="00574A96">
            <w:pPr>
              <w:spacing w:after="0" w:line="240" w:lineRule="auto"/>
              <w:jc w:val="right"/>
              <w:rPr>
                <w:sz w:val="16"/>
                <w:szCs w:val="16"/>
                <w:highlight w:val="yellow"/>
              </w:rPr>
            </w:pPr>
          </w:p>
        </w:tc>
        <w:tc>
          <w:tcPr>
            <w:tcW w:w="257" w:type="pct"/>
            <w:vMerge/>
          </w:tcPr>
          <w:p w14:paraId="528E9EE4" w14:textId="4026CC5A" w:rsidR="009A386C" w:rsidRPr="00E04B1F" w:rsidRDefault="009A386C" w:rsidP="00574A96">
            <w:pPr>
              <w:spacing w:after="0" w:line="240" w:lineRule="auto"/>
              <w:jc w:val="right"/>
              <w:rPr>
                <w:sz w:val="16"/>
                <w:szCs w:val="16"/>
                <w:highlight w:val="yellow"/>
              </w:rPr>
            </w:pPr>
          </w:p>
        </w:tc>
      </w:tr>
      <w:tr w:rsidR="009A386C" w:rsidRPr="007C392C" w14:paraId="6D6A3931" w14:textId="77777777" w:rsidTr="00D55340">
        <w:tc>
          <w:tcPr>
            <w:tcW w:w="1455" w:type="pct"/>
          </w:tcPr>
          <w:p w14:paraId="7333E225" w14:textId="77777777" w:rsidR="009A386C" w:rsidRPr="007C392C" w:rsidRDefault="009A386C" w:rsidP="00574A96">
            <w:pPr>
              <w:spacing w:after="0" w:line="240" w:lineRule="auto"/>
              <w:ind w:left="362" w:hanging="284"/>
              <w:jc w:val="right"/>
              <w:rPr>
                <w:sz w:val="16"/>
                <w:szCs w:val="16"/>
              </w:rPr>
            </w:pPr>
            <w:r w:rsidRPr="007C392C">
              <w:rPr>
                <w:sz w:val="16"/>
                <w:szCs w:val="16"/>
              </w:rPr>
              <w:t>Denied any use</w:t>
            </w:r>
          </w:p>
        </w:tc>
        <w:tc>
          <w:tcPr>
            <w:tcW w:w="486" w:type="pct"/>
          </w:tcPr>
          <w:p w14:paraId="2877A246" w14:textId="77777777" w:rsidR="009A386C" w:rsidRPr="007C392C" w:rsidRDefault="009A386C" w:rsidP="00574A96">
            <w:pPr>
              <w:spacing w:after="0" w:line="240" w:lineRule="auto"/>
              <w:jc w:val="center"/>
              <w:rPr>
                <w:sz w:val="16"/>
                <w:szCs w:val="16"/>
              </w:rPr>
            </w:pPr>
            <w:r w:rsidRPr="007C392C">
              <w:rPr>
                <w:sz w:val="16"/>
                <w:szCs w:val="16"/>
              </w:rPr>
              <w:t>13 (28.9)</w:t>
            </w:r>
          </w:p>
        </w:tc>
        <w:tc>
          <w:tcPr>
            <w:tcW w:w="416" w:type="pct"/>
          </w:tcPr>
          <w:p w14:paraId="10992296" w14:textId="77777777" w:rsidR="009A386C" w:rsidRPr="007C392C" w:rsidRDefault="009A386C" w:rsidP="00574A96">
            <w:pPr>
              <w:spacing w:after="0" w:line="240" w:lineRule="auto"/>
              <w:jc w:val="center"/>
              <w:rPr>
                <w:sz w:val="16"/>
                <w:szCs w:val="16"/>
              </w:rPr>
            </w:pPr>
            <w:r w:rsidRPr="007C392C">
              <w:rPr>
                <w:sz w:val="16"/>
                <w:szCs w:val="16"/>
              </w:rPr>
              <w:t>10 (41.7)</w:t>
            </w:r>
          </w:p>
        </w:tc>
        <w:tc>
          <w:tcPr>
            <w:tcW w:w="495" w:type="pct"/>
          </w:tcPr>
          <w:p w14:paraId="5DD08F16" w14:textId="77777777" w:rsidR="009A386C" w:rsidRPr="007C392C" w:rsidRDefault="009A386C" w:rsidP="00574A96">
            <w:pPr>
              <w:spacing w:after="0" w:line="240" w:lineRule="auto"/>
              <w:jc w:val="center"/>
              <w:rPr>
                <w:sz w:val="16"/>
                <w:szCs w:val="16"/>
              </w:rPr>
            </w:pPr>
            <w:r w:rsidRPr="007C392C">
              <w:rPr>
                <w:sz w:val="16"/>
                <w:szCs w:val="16"/>
              </w:rPr>
              <w:t>14 (32.6)</w:t>
            </w:r>
          </w:p>
        </w:tc>
        <w:tc>
          <w:tcPr>
            <w:tcW w:w="406" w:type="pct"/>
          </w:tcPr>
          <w:p w14:paraId="250E1A7B" w14:textId="77777777" w:rsidR="009A386C" w:rsidRPr="007C392C" w:rsidRDefault="009A386C" w:rsidP="00574A96">
            <w:pPr>
              <w:spacing w:after="0" w:line="240" w:lineRule="auto"/>
              <w:jc w:val="center"/>
              <w:rPr>
                <w:sz w:val="16"/>
                <w:szCs w:val="16"/>
              </w:rPr>
            </w:pPr>
            <w:r w:rsidRPr="007C392C">
              <w:rPr>
                <w:sz w:val="16"/>
                <w:szCs w:val="16"/>
              </w:rPr>
              <w:t>4 (17.4)</w:t>
            </w:r>
          </w:p>
        </w:tc>
        <w:tc>
          <w:tcPr>
            <w:tcW w:w="406" w:type="pct"/>
          </w:tcPr>
          <w:p w14:paraId="291AB235" w14:textId="77777777" w:rsidR="009A386C" w:rsidRPr="007C392C" w:rsidRDefault="009A386C" w:rsidP="00574A96">
            <w:pPr>
              <w:spacing w:after="0" w:line="240" w:lineRule="auto"/>
              <w:jc w:val="center"/>
              <w:rPr>
                <w:sz w:val="16"/>
                <w:szCs w:val="16"/>
              </w:rPr>
            </w:pPr>
            <w:r w:rsidRPr="007C392C">
              <w:rPr>
                <w:sz w:val="16"/>
                <w:szCs w:val="16"/>
              </w:rPr>
              <w:t>4 (20.0)</w:t>
            </w:r>
          </w:p>
        </w:tc>
        <w:tc>
          <w:tcPr>
            <w:tcW w:w="406" w:type="pct"/>
          </w:tcPr>
          <w:p w14:paraId="003366B6" w14:textId="77777777" w:rsidR="009A386C" w:rsidRPr="007C392C" w:rsidRDefault="009A386C" w:rsidP="00574A96">
            <w:pPr>
              <w:spacing w:after="0" w:line="240" w:lineRule="auto"/>
              <w:jc w:val="center"/>
              <w:rPr>
                <w:sz w:val="16"/>
                <w:szCs w:val="16"/>
              </w:rPr>
            </w:pPr>
            <w:r w:rsidRPr="007C392C">
              <w:rPr>
                <w:sz w:val="16"/>
                <w:szCs w:val="16"/>
              </w:rPr>
              <w:t>—</w:t>
            </w:r>
          </w:p>
        </w:tc>
        <w:tc>
          <w:tcPr>
            <w:tcW w:w="136" w:type="pct"/>
          </w:tcPr>
          <w:p w14:paraId="4EF80438" w14:textId="77777777" w:rsidR="009A386C" w:rsidRPr="007C392C" w:rsidRDefault="009A386C" w:rsidP="00574A96">
            <w:pPr>
              <w:spacing w:after="0" w:line="240" w:lineRule="auto"/>
              <w:jc w:val="center"/>
              <w:rPr>
                <w:sz w:val="16"/>
                <w:szCs w:val="16"/>
              </w:rPr>
            </w:pPr>
          </w:p>
        </w:tc>
        <w:tc>
          <w:tcPr>
            <w:tcW w:w="271" w:type="pct"/>
            <w:vMerge/>
          </w:tcPr>
          <w:p w14:paraId="1BC6C9B7" w14:textId="77777777" w:rsidR="009A386C" w:rsidRPr="007C392C" w:rsidRDefault="009A386C" w:rsidP="00574A96">
            <w:pPr>
              <w:spacing w:after="0" w:line="240" w:lineRule="auto"/>
              <w:jc w:val="center"/>
              <w:rPr>
                <w:sz w:val="16"/>
                <w:szCs w:val="16"/>
              </w:rPr>
            </w:pPr>
          </w:p>
        </w:tc>
        <w:tc>
          <w:tcPr>
            <w:tcW w:w="266" w:type="pct"/>
            <w:vMerge/>
          </w:tcPr>
          <w:p w14:paraId="0E6E5EDB" w14:textId="77777777" w:rsidR="009A386C" w:rsidRPr="00E04B1F" w:rsidRDefault="009A386C" w:rsidP="00574A96">
            <w:pPr>
              <w:spacing w:after="0" w:line="240" w:lineRule="auto"/>
              <w:jc w:val="right"/>
              <w:rPr>
                <w:sz w:val="16"/>
                <w:szCs w:val="16"/>
                <w:highlight w:val="yellow"/>
              </w:rPr>
            </w:pPr>
          </w:p>
        </w:tc>
        <w:tc>
          <w:tcPr>
            <w:tcW w:w="257" w:type="pct"/>
            <w:vMerge/>
          </w:tcPr>
          <w:p w14:paraId="76F9EF9C" w14:textId="0EAFEEF1" w:rsidR="009A386C" w:rsidRPr="00E04B1F" w:rsidRDefault="009A386C" w:rsidP="00574A96">
            <w:pPr>
              <w:spacing w:after="0" w:line="240" w:lineRule="auto"/>
              <w:jc w:val="right"/>
              <w:rPr>
                <w:sz w:val="16"/>
                <w:szCs w:val="16"/>
                <w:highlight w:val="yellow"/>
              </w:rPr>
            </w:pPr>
          </w:p>
        </w:tc>
      </w:tr>
      <w:tr w:rsidR="009A386C" w:rsidRPr="007C392C" w14:paraId="7A213105" w14:textId="77777777" w:rsidTr="00D55340">
        <w:tc>
          <w:tcPr>
            <w:tcW w:w="5000" w:type="pct"/>
            <w:gridSpan w:val="11"/>
            <w:tcBorders>
              <w:bottom w:val="nil"/>
            </w:tcBorders>
          </w:tcPr>
          <w:p w14:paraId="5030C5CD" w14:textId="1CB72192" w:rsidR="009A386C" w:rsidRPr="00506F40" w:rsidRDefault="009A386C" w:rsidP="00574A96">
            <w:pPr>
              <w:spacing w:after="0" w:line="240" w:lineRule="auto"/>
              <w:ind w:left="226"/>
              <w:rPr>
                <w:i/>
                <w:sz w:val="16"/>
                <w:szCs w:val="16"/>
                <w:highlight w:val="yellow"/>
              </w:rPr>
            </w:pPr>
            <w:r w:rsidRPr="00506F40">
              <w:rPr>
                <w:i/>
                <w:sz w:val="16"/>
                <w:szCs w:val="16"/>
              </w:rPr>
              <w:t>Cannabis use</w:t>
            </w:r>
          </w:p>
        </w:tc>
      </w:tr>
      <w:tr w:rsidR="009A386C" w:rsidRPr="007C392C" w14:paraId="59657DAC" w14:textId="77777777" w:rsidTr="00D55340">
        <w:tc>
          <w:tcPr>
            <w:tcW w:w="1455" w:type="pct"/>
            <w:tcBorders>
              <w:top w:val="nil"/>
              <w:bottom w:val="nil"/>
            </w:tcBorders>
          </w:tcPr>
          <w:p w14:paraId="66628E11" w14:textId="77777777" w:rsidR="009A386C" w:rsidRPr="007C392C" w:rsidRDefault="009A386C" w:rsidP="00574A96">
            <w:pPr>
              <w:spacing w:after="0" w:line="240" w:lineRule="auto"/>
              <w:ind w:left="362" w:hanging="284"/>
              <w:jc w:val="right"/>
              <w:rPr>
                <w:sz w:val="16"/>
                <w:szCs w:val="16"/>
              </w:rPr>
            </w:pPr>
            <w:r w:rsidRPr="007C392C">
              <w:rPr>
                <w:sz w:val="16"/>
                <w:szCs w:val="16"/>
                <w:lang w:val="en-GB"/>
              </w:rPr>
              <w:t>Current use</w:t>
            </w:r>
          </w:p>
        </w:tc>
        <w:tc>
          <w:tcPr>
            <w:tcW w:w="486" w:type="pct"/>
            <w:tcBorders>
              <w:top w:val="nil"/>
              <w:bottom w:val="nil"/>
            </w:tcBorders>
          </w:tcPr>
          <w:p w14:paraId="6DF108C0" w14:textId="77777777" w:rsidR="009A386C" w:rsidRPr="007C392C" w:rsidRDefault="009A386C" w:rsidP="00574A96">
            <w:pPr>
              <w:spacing w:after="0" w:line="240" w:lineRule="auto"/>
              <w:jc w:val="center"/>
              <w:rPr>
                <w:sz w:val="16"/>
                <w:szCs w:val="16"/>
              </w:rPr>
            </w:pPr>
            <w:r w:rsidRPr="007C392C">
              <w:rPr>
                <w:sz w:val="16"/>
                <w:szCs w:val="16"/>
              </w:rPr>
              <w:t>7 (15.9)</w:t>
            </w:r>
          </w:p>
        </w:tc>
        <w:tc>
          <w:tcPr>
            <w:tcW w:w="416" w:type="pct"/>
            <w:tcBorders>
              <w:top w:val="nil"/>
              <w:bottom w:val="nil"/>
            </w:tcBorders>
          </w:tcPr>
          <w:p w14:paraId="52E9A124" w14:textId="77777777" w:rsidR="009A386C" w:rsidRPr="007C392C" w:rsidRDefault="009A386C" w:rsidP="00574A96">
            <w:pPr>
              <w:spacing w:after="0" w:line="240" w:lineRule="auto"/>
              <w:jc w:val="center"/>
              <w:rPr>
                <w:sz w:val="16"/>
                <w:szCs w:val="16"/>
              </w:rPr>
            </w:pPr>
            <w:r w:rsidRPr="007C392C">
              <w:rPr>
                <w:sz w:val="16"/>
                <w:szCs w:val="16"/>
              </w:rPr>
              <w:t>1 (4.2)</w:t>
            </w:r>
          </w:p>
        </w:tc>
        <w:tc>
          <w:tcPr>
            <w:tcW w:w="495" w:type="pct"/>
            <w:tcBorders>
              <w:top w:val="nil"/>
              <w:bottom w:val="nil"/>
            </w:tcBorders>
          </w:tcPr>
          <w:p w14:paraId="67D7B16D" w14:textId="77777777" w:rsidR="009A386C" w:rsidRPr="007C392C" w:rsidRDefault="009A386C" w:rsidP="00574A96">
            <w:pPr>
              <w:spacing w:after="0" w:line="240" w:lineRule="auto"/>
              <w:jc w:val="center"/>
              <w:rPr>
                <w:sz w:val="16"/>
                <w:szCs w:val="16"/>
              </w:rPr>
            </w:pPr>
            <w:r w:rsidRPr="007C392C">
              <w:rPr>
                <w:sz w:val="16"/>
                <w:szCs w:val="16"/>
              </w:rPr>
              <w:t>7 (16.3)</w:t>
            </w:r>
          </w:p>
        </w:tc>
        <w:tc>
          <w:tcPr>
            <w:tcW w:w="406" w:type="pct"/>
            <w:tcBorders>
              <w:top w:val="nil"/>
              <w:bottom w:val="nil"/>
            </w:tcBorders>
          </w:tcPr>
          <w:p w14:paraId="58BE8A26" w14:textId="77777777" w:rsidR="009A386C" w:rsidRPr="007C392C" w:rsidRDefault="009A386C" w:rsidP="00574A96">
            <w:pPr>
              <w:spacing w:after="0" w:line="240" w:lineRule="auto"/>
              <w:jc w:val="center"/>
              <w:rPr>
                <w:sz w:val="16"/>
                <w:szCs w:val="16"/>
              </w:rPr>
            </w:pPr>
            <w:r w:rsidRPr="007C392C">
              <w:rPr>
                <w:sz w:val="16"/>
                <w:szCs w:val="16"/>
              </w:rPr>
              <w:t>7 (30.4)</w:t>
            </w:r>
          </w:p>
        </w:tc>
        <w:tc>
          <w:tcPr>
            <w:tcW w:w="406" w:type="pct"/>
            <w:tcBorders>
              <w:top w:val="nil"/>
              <w:bottom w:val="nil"/>
            </w:tcBorders>
          </w:tcPr>
          <w:p w14:paraId="20C6AEB2" w14:textId="77777777" w:rsidR="009A386C" w:rsidRPr="007C392C" w:rsidRDefault="009A386C" w:rsidP="00574A96">
            <w:pPr>
              <w:spacing w:after="0" w:line="240" w:lineRule="auto"/>
              <w:jc w:val="center"/>
              <w:rPr>
                <w:sz w:val="16"/>
                <w:szCs w:val="16"/>
              </w:rPr>
            </w:pPr>
            <w:r w:rsidRPr="007C392C">
              <w:rPr>
                <w:sz w:val="16"/>
                <w:szCs w:val="16"/>
              </w:rPr>
              <w:t>6 (31.6)</w:t>
            </w:r>
          </w:p>
        </w:tc>
        <w:tc>
          <w:tcPr>
            <w:tcW w:w="406" w:type="pct"/>
            <w:tcBorders>
              <w:top w:val="nil"/>
              <w:bottom w:val="nil"/>
            </w:tcBorders>
          </w:tcPr>
          <w:p w14:paraId="0128A2CF" w14:textId="77777777" w:rsidR="009A386C" w:rsidRPr="007C392C" w:rsidRDefault="009A386C" w:rsidP="00574A96">
            <w:pPr>
              <w:spacing w:after="0" w:line="240" w:lineRule="auto"/>
              <w:jc w:val="center"/>
              <w:rPr>
                <w:sz w:val="16"/>
                <w:szCs w:val="16"/>
              </w:rPr>
            </w:pPr>
            <w:r w:rsidRPr="007C392C">
              <w:rPr>
                <w:sz w:val="16"/>
                <w:szCs w:val="16"/>
              </w:rPr>
              <w:t>—</w:t>
            </w:r>
          </w:p>
        </w:tc>
        <w:tc>
          <w:tcPr>
            <w:tcW w:w="136" w:type="pct"/>
            <w:tcBorders>
              <w:top w:val="nil"/>
              <w:bottom w:val="nil"/>
            </w:tcBorders>
          </w:tcPr>
          <w:p w14:paraId="0EFA7EE6" w14:textId="77777777" w:rsidR="009A386C" w:rsidRPr="007C392C" w:rsidRDefault="009A386C" w:rsidP="00574A96">
            <w:pPr>
              <w:spacing w:after="0" w:line="240" w:lineRule="auto"/>
              <w:jc w:val="center"/>
              <w:rPr>
                <w:sz w:val="16"/>
                <w:szCs w:val="16"/>
              </w:rPr>
            </w:pPr>
          </w:p>
        </w:tc>
        <w:tc>
          <w:tcPr>
            <w:tcW w:w="271" w:type="pct"/>
            <w:vMerge w:val="restart"/>
            <w:tcBorders>
              <w:top w:val="nil"/>
              <w:bottom w:val="nil"/>
            </w:tcBorders>
            <w:vAlign w:val="center"/>
          </w:tcPr>
          <w:p w14:paraId="3AE2EAAA" w14:textId="59B47358" w:rsidR="009A386C" w:rsidRPr="007C392C" w:rsidRDefault="009A386C" w:rsidP="00574A96">
            <w:pPr>
              <w:spacing w:after="0" w:line="240" w:lineRule="auto"/>
              <w:jc w:val="center"/>
              <w:rPr>
                <w:sz w:val="16"/>
                <w:szCs w:val="16"/>
              </w:rPr>
            </w:pPr>
            <w:r w:rsidRPr="007C392C">
              <w:rPr>
                <w:sz w:val="16"/>
                <w:szCs w:val="16"/>
              </w:rPr>
              <w:t>17.24</w:t>
            </w:r>
            <w:r w:rsidRPr="007C392C">
              <w:rPr>
                <w:rFonts w:ascii="Aptos" w:hAnsi="Aptos"/>
                <w:sz w:val="16"/>
                <w:szCs w:val="16"/>
                <w:vertAlign w:val="superscript"/>
                <w:lang w:val="en-GB"/>
              </w:rPr>
              <w:t>†</w:t>
            </w:r>
          </w:p>
        </w:tc>
        <w:tc>
          <w:tcPr>
            <w:tcW w:w="266" w:type="pct"/>
            <w:vMerge w:val="restart"/>
            <w:tcBorders>
              <w:top w:val="nil"/>
            </w:tcBorders>
            <w:vAlign w:val="center"/>
          </w:tcPr>
          <w:p w14:paraId="5B27CB89" w14:textId="215761C3" w:rsidR="009A386C" w:rsidRPr="00D62E88" w:rsidRDefault="00F70FAE" w:rsidP="00574A96">
            <w:pPr>
              <w:spacing w:after="0" w:line="240" w:lineRule="auto"/>
              <w:jc w:val="center"/>
              <w:rPr>
                <w:sz w:val="16"/>
                <w:szCs w:val="16"/>
              </w:rPr>
            </w:pPr>
            <w:r>
              <w:rPr>
                <w:sz w:val="16"/>
                <w:szCs w:val="16"/>
              </w:rPr>
              <w:t>.168</w:t>
            </w:r>
          </w:p>
        </w:tc>
        <w:tc>
          <w:tcPr>
            <w:tcW w:w="257" w:type="pct"/>
            <w:vMerge w:val="restart"/>
            <w:tcBorders>
              <w:top w:val="nil"/>
              <w:bottom w:val="nil"/>
            </w:tcBorders>
            <w:vAlign w:val="center"/>
          </w:tcPr>
          <w:p w14:paraId="7F46C7A2" w14:textId="1FD518B1" w:rsidR="009A386C" w:rsidRPr="00E04B1F" w:rsidRDefault="009A386C" w:rsidP="00574A96">
            <w:pPr>
              <w:spacing w:after="0" w:line="240" w:lineRule="auto"/>
              <w:jc w:val="right"/>
              <w:rPr>
                <w:sz w:val="16"/>
                <w:szCs w:val="16"/>
                <w:highlight w:val="yellow"/>
              </w:rPr>
            </w:pPr>
            <w:r w:rsidRPr="00D62E88">
              <w:rPr>
                <w:sz w:val="16"/>
                <w:szCs w:val="16"/>
              </w:rPr>
              <w:t>.</w:t>
            </w:r>
            <w:r w:rsidR="00F70FAE">
              <w:rPr>
                <w:sz w:val="16"/>
                <w:szCs w:val="16"/>
              </w:rPr>
              <w:t>370</w:t>
            </w:r>
          </w:p>
        </w:tc>
      </w:tr>
      <w:tr w:rsidR="009A386C" w:rsidRPr="007C392C" w14:paraId="54D13EE6" w14:textId="77777777" w:rsidTr="00D55340">
        <w:tc>
          <w:tcPr>
            <w:tcW w:w="1455" w:type="pct"/>
            <w:tcBorders>
              <w:top w:val="nil"/>
              <w:bottom w:val="nil"/>
            </w:tcBorders>
          </w:tcPr>
          <w:p w14:paraId="25931803" w14:textId="77777777" w:rsidR="009A386C" w:rsidRPr="007C392C" w:rsidRDefault="009A386C" w:rsidP="00574A96">
            <w:pPr>
              <w:spacing w:after="0" w:line="240" w:lineRule="auto"/>
              <w:ind w:left="362" w:hanging="284"/>
              <w:jc w:val="right"/>
              <w:rPr>
                <w:sz w:val="16"/>
                <w:szCs w:val="16"/>
              </w:rPr>
            </w:pPr>
            <w:r w:rsidRPr="007C392C">
              <w:rPr>
                <w:sz w:val="16"/>
                <w:szCs w:val="16"/>
              </w:rPr>
              <w:t>Use within the last year</w:t>
            </w:r>
          </w:p>
        </w:tc>
        <w:tc>
          <w:tcPr>
            <w:tcW w:w="486" w:type="pct"/>
            <w:tcBorders>
              <w:top w:val="nil"/>
              <w:bottom w:val="nil"/>
            </w:tcBorders>
          </w:tcPr>
          <w:p w14:paraId="170CED7B" w14:textId="77777777" w:rsidR="009A386C" w:rsidRPr="007C392C" w:rsidRDefault="009A386C" w:rsidP="00574A96">
            <w:pPr>
              <w:spacing w:after="0" w:line="240" w:lineRule="auto"/>
              <w:jc w:val="center"/>
              <w:rPr>
                <w:sz w:val="16"/>
                <w:szCs w:val="16"/>
              </w:rPr>
            </w:pPr>
            <w:r w:rsidRPr="007C392C">
              <w:rPr>
                <w:sz w:val="16"/>
                <w:szCs w:val="16"/>
              </w:rPr>
              <w:t>13 (29.5)</w:t>
            </w:r>
          </w:p>
        </w:tc>
        <w:tc>
          <w:tcPr>
            <w:tcW w:w="416" w:type="pct"/>
            <w:tcBorders>
              <w:top w:val="nil"/>
              <w:bottom w:val="nil"/>
            </w:tcBorders>
          </w:tcPr>
          <w:p w14:paraId="65FF389C" w14:textId="77777777" w:rsidR="009A386C" w:rsidRPr="007C392C" w:rsidRDefault="009A386C" w:rsidP="00574A96">
            <w:pPr>
              <w:spacing w:after="0" w:line="240" w:lineRule="auto"/>
              <w:jc w:val="center"/>
              <w:rPr>
                <w:sz w:val="16"/>
                <w:szCs w:val="16"/>
              </w:rPr>
            </w:pPr>
            <w:r w:rsidRPr="007C392C">
              <w:rPr>
                <w:sz w:val="16"/>
                <w:szCs w:val="16"/>
              </w:rPr>
              <w:t>6 (25.0)</w:t>
            </w:r>
          </w:p>
        </w:tc>
        <w:tc>
          <w:tcPr>
            <w:tcW w:w="495" w:type="pct"/>
            <w:tcBorders>
              <w:top w:val="nil"/>
              <w:bottom w:val="nil"/>
            </w:tcBorders>
          </w:tcPr>
          <w:p w14:paraId="0B2BA9F8" w14:textId="77777777" w:rsidR="009A386C" w:rsidRPr="007C392C" w:rsidRDefault="009A386C" w:rsidP="00574A96">
            <w:pPr>
              <w:spacing w:after="0" w:line="240" w:lineRule="auto"/>
              <w:jc w:val="center"/>
              <w:rPr>
                <w:sz w:val="16"/>
                <w:szCs w:val="16"/>
              </w:rPr>
            </w:pPr>
            <w:r w:rsidRPr="007C392C">
              <w:rPr>
                <w:sz w:val="16"/>
                <w:szCs w:val="16"/>
              </w:rPr>
              <w:t>11 (25.6)</w:t>
            </w:r>
          </w:p>
        </w:tc>
        <w:tc>
          <w:tcPr>
            <w:tcW w:w="406" w:type="pct"/>
            <w:tcBorders>
              <w:top w:val="nil"/>
              <w:bottom w:val="nil"/>
            </w:tcBorders>
          </w:tcPr>
          <w:p w14:paraId="252434C9" w14:textId="77777777" w:rsidR="009A386C" w:rsidRPr="007C392C" w:rsidRDefault="009A386C" w:rsidP="00574A96">
            <w:pPr>
              <w:spacing w:after="0" w:line="240" w:lineRule="auto"/>
              <w:jc w:val="center"/>
              <w:rPr>
                <w:sz w:val="16"/>
                <w:szCs w:val="16"/>
              </w:rPr>
            </w:pPr>
            <w:r w:rsidRPr="007C392C">
              <w:rPr>
                <w:sz w:val="16"/>
                <w:szCs w:val="16"/>
              </w:rPr>
              <w:t>3 (13.0)</w:t>
            </w:r>
          </w:p>
        </w:tc>
        <w:tc>
          <w:tcPr>
            <w:tcW w:w="406" w:type="pct"/>
            <w:tcBorders>
              <w:top w:val="nil"/>
              <w:bottom w:val="nil"/>
            </w:tcBorders>
          </w:tcPr>
          <w:p w14:paraId="7909C481" w14:textId="77777777" w:rsidR="009A386C" w:rsidRPr="007C392C" w:rsidRDefault="009A386C" w:rsidP="00574A96">
            <w:pPr>
              <w:spacing w:after="0" w:line="240" w:lineRule="auto"/>
              <w:jc w:val="center"/>
              <w:rPr>
                <w:sz w:val="16"/>
                <w:szCs w:val="16"/>
              </w:rPr>
            </w:pPr>
            <w:r w:rsidRPr="007C392C">
              <w:rPr>
                <w:sz w:val="16"/>
                <w:szCs w:val="16"/>
              </w:rPr>
              <w:t>7 (36.8)</w:t>
            </w:r>
          </w:p>
        </w:tc>
        <w:tc>
          <w:tcPr>
            <w:tcW w:w="406" w:type="pct"/>
            <w:tcBorders>
              <w:top w:val="nil"/>
              <w:bottom w:val="nil"/>
            </w:tcBorders>
          </w:tcPr>
          <w:p w14:paraId="06C47FA1" w14:textId="77777777" w:rsidR="009A386C" w:rsidRPr="007C392C" w:rsidRDefault="009A386C" w:rsidP="00574A96">
            <w:pPr>
              <w:spacing w:after="0" w:line="240" w:lineRule="auto"/>
              <w:jc w:val="center"/>
              <w:rPr>
                <w:sz w:val="16"/>
                <w:szCs w:val="16"/>
              </w:rPr>
            </w:pPr>
            <w:r w:rsidRPr="007C392C">
              <w:rPr>
                <w:sz w:val="16"/>
                <w:szCs w:val="16"/>
              </w:rPr>
              <w:t>—</w:t>
            </w:r>
          </w:p>
        </w:tc>
        <w:tc>
          <w:tcPr>
            <w:tcW w:w="136" w:type="pct"/>
            <w:tcBorders>
              <w:top w:val="nil"/>
              <w:bottom w:val="nil"/>
            </w:tcBorders>
          </w:tcPr>
          <w:p w14:paraId="3B60F338" w14:textId="77777777" w:rsidR="009A386C" w:rsidRPr="007C392C" w:rsidRDefault="009A386C" w:rsidP="00574A96">
            <w:pPr>
              <w:spacing w:after="0" w:line="240" w:lineRule="auto"/>
              <w:jc w:val="center"/>
              <w:rPr>
                <w:sz w:val="16"/>
                <w:szCs w:val="16"/>
              </w:rPr>
            </w:pPr>
          </w:p>
        </w:tc>
        <w:tc>
          <w:tcPr>
            <w:tcW w:w="271" w:type="pct"/>
            <w:vMerge/>
            <w:tcBorders>
              <w:top w:val="nil"/>
              <w:bottom w:val="nil"/>
            </w:tcBorders>
          </w:tcPr>
          <w:p w14:paraId="115F79DF" w14:textId="77777777" w:rsidR="009A386C" w:rsidRPr="007C392C" w:rsidRDefault="009A386C" w:rsidP="00574A96">
            <w:pPr>
              <w:spacing w:after="0" w:line="240" w:lineRule="auto"/>
              <w:jc w:val="center"/>
              <w:rPr>
                <w:sz w:val="16"/>
                <w:szCs w:val="16"/>
              </w:rPr>
            </w:pPr>
          </w:p>
        </w:tc>
        <w:tc>
          <w:tcPr>
            <w:tcW w:w="266" w:type="pct"/>
            <w:vMerge/>
            <w:vAlign w:val="center"/>
          </w:tcPr>
          <w:p w14:paraId="30947902" w14:textId="77777777" w:rsidR="009A386C" w:rsidRPr="00E04B1F" w:rsidRDefault="009A386C" w:rsidP="00574A96">
            <w:pPr>
              <w:spacing w:after="0" w:line="240" w:lineRule="auto"/>
              <w:jc w:val="center"/>
              <w:rPr>
                <w:sz w:val="16"/>
                <w:szCs w:val="16"/>
                <w:highlight w:val="yellow"/>
              </w:rPr>
            </w:pPr>
          </w:p>
        </w:tc>
        <w:tc>
          <w:tcPr>
            <w:tcW w:w="257" w:type="pct"/>
            <w:vMerge/>
            <w:tcBorders>
              <w:top w:val="nil"/>
              <w:bottom w:val="nil"/>
            </w:tcBorders>
          </w:tcPr>
          <w:p w14:paraId="3CB05C49" w14:textId="569F1925" w:rsidR="009A386C" w:rsidRPr="00E04B1F" w:rsidRDefault="009A386C" w:rsidP="00574A96">
            <w:pPr>
              <w:spacing w:after="0" w:line="240" w:lineRule="auto"/>
              <w:jc w:val="right"/>
              <w:rPr>
                <w:sz w:val="16"/>
                <w:szCs w:val="16"/>
                <w:highlight w:val="yellow"/>
              </w:rPr>
            </w:pPr>
          </w:p>
        </w:tc>
      </w:tr>
      <w:tr w:rsidR="009A386C" w:rsidRPr="007C392C" w14:paraId="249A1915" w14:textId="77777777" w:rsidTr="00D55340">
        <w:tc>
          <w:tcPr>
            <w:tcW w:w="1455" w:type="pct"/>
            <w:tcBorders>
              <w:top w:val="nil"/>
              <w:bottom w:val="nil"/>
            </w:tcBorders>
          </w:tcPr>
          <w:p w14:paraId="7A66EA59" w14:textId="77777777" w:rsidR="009A386C" w:rsidRPr="007C392C" w:rsidRDefault="009A386C" w:rsidP="00574A96">
            <w:pPr>
              <w:spacing w:after="0" w:line="240" w:lineRule="auto"/>
              <w:ind w:left="362" w:hanging="284"/>
              <w:jc w:val="right"/>
              <w:rPr>
                <w:sz w:val="16"/>
                <w:szCs w:val="16"/>
              </w:rPr>
            </w:pPr>
            <w:r w:rsidRPr="007C392C">
              <w:rPr>
                <w:sz w:val="16"/>
                <w:szCs w:val="16"/>
              </w:rPr>
              <w:t>Abuse</w:t>
            </w:r>
          </w:p>
        </w:tc>
        <w:tc>
          <w:tcPr>
            <w:tcW w:w="486" w:type="pct"/>
            <w:tcBorders>
              <w:top w:val="nil"/>
              <w:bottom w:val="nil"/>
            </w:tcBorders>
          </w:tcPr>
          <w:p w14:paraId="59394EA5" w14:textId="77777777" w:rsidR="009A386C" w:rsidRPr="007C392C" w:rsidRDefault="009A386C" w:rsidP="00574A96">
            <w:pPr>
              <w:spacing w:after="0" w:line="240" w:lineRule="auto"/>
              <w:jc w:val="center"/>
              <w:rPr>
                <w:sz w:val="16"/>
                <w:szCs w:val="16"/>
              </w:rPr>
            </w:pPr>
            <w:r w:rsidRPr="007C392C">
              <w:rPr>
                <w:sz w:val="16"/>
                <w:szCs w:val="16"/>
              </w:rPr>
              <w:t>1 (2.3)</w:t>
            </w:r>
          </w:p>
        </w:tc>
        <w:tc>
          <w:tcPr>
            <w:tcW w:w="416" w:type="pct"/>
            <w:tcBorders>
              <w:top w:val="nil"/>
              <w:bottom w:val="nil"/>
            </w:tcBorders>
          </w:tcPr>
          <w:p w14:paraId="068AE297" w14:textId="77777777" w:rsidR="009A386C" w:rsidRPr="007C392C" w:rsidRDefault="009A386C" w:rsidP="00574A96">
            <w:pPr>
              <w:spacing w:after="0" w:line="240" w:lineRule="auto"/>
              <w:jc w:val="center"/>
              <w:rPr>
                <w:sz w:val="16"/>
                <w:szCs w:val="16"/>
              </w:rPr>
            </w:pPr>
            <w:r w:rsidRPr="007C392C">
              <w:rPr>
                <w:sz w:val="16"/>
                <w:szCs w:val="16"/>
              </w:rPr>
              <w:t>1 (4.2)</w:t>
            </w:r>
          </w:p>
        </w:tc>
        <w:tc>
          <w:tcPr>
            <w:tcW w:w="495" w:type="pct"/>
            <w:tcBorders>
              <w:top w:val="nil"/>
              <w:bottom w:val="nil"/>
            </w:tcBorders>
          </w:tcPr>
          <w:p w14:paraId="19237BBF" w14:textId="77777777" w:rsidR="009A386C" w:rsidRPr="007C392C" w:rsidRDefault="009A386C" w:rsidP="00574A96">
            <w:pPr>
              <w:spacing w:after="0" w:line="240" w:lineRule="auto"/>
              <w:jc w:val="center"/>
              <w:rPr>
                <w:sz w:val="16"/>
                <w:szCs w:val="16"/>
              </w:rPr>
            </w:pPr>
            <w:r w:rsidRPr="007C392C">
              <w:rPr>
                <w:sz w:val="16"/>
                <w:szCs w:val="16"/>
              </w:rPr>
              <w:t>3 (7.0)</w:t>
            </w:r>
          </w:p>
        </w:tc>
        <w:tc>
          <w:tcPr>
            <w:tcW w:w="406" w:type="pct"/>
            <w:tcBorders>
              <w:top w:val="nil"/>
              <w:bottom w:val="nil"/>
            </w:tcBorders>
          </w:tcPr>
          <w:p w14:paraId="014F0D68" w14:textId="77777777" w:rsidR="009A386C" w:rsidRPr="007C392C" w:rsidRDefault="009A386C" w:rsidP="00574A96">
            <w:pPr>
              <w:spacing w:after="0" w:line="240" w:lineRule="auto"/>
              <w:jc w:val="center"/>
              <w:rPr>
                <w:sz w:val="16"/>
                <w:szCs w:val="16"/>
              </w:rPr>
            </w:pPr>
            <w:r w:rsidRPr="007C392C">
              <w:rPr>
                <w:sz w:val="16"/>
                <w:szCs w:val="16"/>
              </w:rPr>
              <w:t>1 (4.3)</w:t>
            </w:r>
          </w:p>
        </w:tc>
        <w:tc>
          <w:tcPr>
            <w:tcW w:w="406" w:type="pct"/>
            <w:tcBorders>
              <w:top w:val="nil"/>
              <w:bottom w:val="nil"/>
            </w:tcBorders>
          </w:tcPr>
          <w:p w14:paraId="50C1F90A" w14:textId="77777777" w:rsidR="009A386C" w:rsidRPr="007C392C" w:rsidRDefault="009A386C" w:rsidP="00574A96">
            <w:pPr>
              <w:spacing w:after="0" w:line="240" w:lineRule="auto"/>
              <w:jc w:val="center"/>
              <w:rPr>
                <w:sz w:val="16"/>
                <w:szCs w:val="16"/>
              </w:rPr>
            </w:pPr>
            <w:r w:rsidRPr="007C392C">
              <w:rPr>
                <w:sz w:val="16"/>
                <w:szCs w:val="16"/>
              </w:rPr>
              <w:t xml:space="preserve">0 </w:t>
            </w:r>
            <w:r>
              <w:rPr>
                <w:sz w:val="16"/>
                <w:szCs w:val="16"/>
              </w:rPr>
              <w:t>(.</w:t>
            </w:r>
            <w:r w:rsidRPr="007C392C">
              <w:rPr>
                <w:sz w:val="16"/>
                <w:szCs w:val="16"/>
              </w:rPr>
              <w:t>0)</w:t>
            </w:r>
          </w:p>
        </w:tc>
        <w:tc>
          <w:tcPr>
            <w:tcW w:w="406" w:type="pct"/>
            <w:tcBorders>
              <w:top w:val="nil"/>
              <w:bottom w:val="nil"/>
            </w:tcBorders>
          </w:tcPr>
          <w:p w14:paraId="3C7BDF8F" w14:textId="77777777" w:rsidR="009A386C" w:rsidRPr="007C392C" w:rsidRDefault="009A386C" w:rsidP="00574A96">
            <w:pPr>
              <w:spacing w:after="0" w:line="240" w:lineRule="auto"/>
              <w:jc w:val="center"/>
              <w:rPr>
                <w:sz w:val="16"/>
                <w:szCs w:val="16"/>
              </w:rPr>
            </w:pPr>
            <w:r w:rsidRPr="007C392C">
              <w:rPr>
                <w:sz w:val="16"/>
                <w:szCs w:val="16"/>
              </w:rPr>
              <w:t>—</w:t>
            </w:r>
          </w:p>
        </w:tc>
        <w:tc>
          <w:tcPr>
            <w:tcW w:w="136" w:type="pct"/>
            <w:tcBorders>
              <w:top w:val="nil"/>
              <w:bottom w:val="nil"/>
            </w:tcBorders>
          </w:tcPr>
          <w:p w14:paraId="773C379B" w14:textId="77777777" w:rsidR="009A386C" w:rsidRPr="007C392C" w:rsidRDefault="009A386C" w:rsidP="00574A96">
            <w:pPr>
              <w:spacing w:after="0" w:line="240" w:lineRule="auto"/>
              <w:jc w:val="center"/>
              <w:rPr>
                <w:sz w:val="16"/>
                <w:szCs w:val="16"/>
              </w:rPr>
            </w:pPr>
          </w:p>
        </w:tc>
        <w:tc>
          <w:tcPr>
            <w:tcW w:w="271" w:type="pct"/>
            <w:vMerge/>
            <w:tcBorders>
              <w:top w:val="nil"/>
              <w:bottom w:val="nil"/>
            </w:tcBorders>
          </w:tcPr>
          <w:p w14:paraId="5C2E1A29" w14:textId="77777777" w:rsidR="009A386C" w:rsidRPr="007C392C" w:rsidRDefault="009A386C" w:rsidP="00574A96">
            <w:pPr>
              <w:spacing w:after="0" w:line="240" w:lineRule="auto"/>
              <w:jc w:val="center"/>
              <w:rPr>
                <w:sz w:val="16"/>
                <w:szCs w:val="16"/>
              </w:rPr>
            </w:pPr>
          </w:p>
        </w:tc>
        <w:tc>
          <w:tcPr>
            <w:tcW w:w="266" w:type="pct"/>
            <w:vMerge/>
            <w:vAlign w:val="center"/>
          </w:tcPr>
          <w:p w14:paraId="4310CE35" w14:textId="77777777" w:rsidR="009A386C" w:rsidRPr="00E04B1F" w:rsidRDefault="009A386C" w:rsidP="00574A96">
            <w:pPr>
              <w:spacing w:after="0" w:line="240" w:lineRule="auto"/>
              <w:jc w:val="center"/>
              <w:rPr>
                <w:sz w:val="16"/>
                <w:szCs w:val="16"/>
                <w:highlight w:val="yellow"/>
              </w:rPr>
            </w:pPr>
          </w:p>
        </w:tc>
        <w:tc>
          <w:tcPr>
            <w:tcW w:w="257" w:type="pct"/>
            <w:vMerge/>
            <w:tcBorders>
              <w:top w:val="nil"/>
              <w:bottom w:val="nil"/>
            </w:tcBorders>
          </w:tcPr>
          <w:p w14:paraId="14FC0D62" w14:textId="39E28B8F" w:rsidR="009A386C" w:rsidRPr="00E04B1F" w:rsidRDefault="009A386C" w:rsidP="00574A96">
            <w:pPr>
              <w:spacing w:after="0" w:line="240" w:lineRule="auto"/>
              <w:jc w:val="right"/>
              <w:rPr>
                <w:sz w:val="16"/>
                <w:szCs w:val="16"/>
                <w:highlight w:val="yellow"/>
              </w:rPr>
            </w:pPr>
          </w:p>
        </w:tc>
      </w:tr>
      <w:tr w:rsidR="009A386C" w:rsidRPr="007C392C" w14:paraId="2B506E2B" w14:textId="77777777" w:rsidTr="00D55340">
        <w:tc>
          <w:tcPr>
            <w:tcW w:w="1455" w:type="pct"/>
            <w:tcBorders>
              <w:top w:val="nil"/>
              <w:bottom w:val="nil"/>
            </w:tcBorders>
          </w:tcPr>
          <w:p w14:paraId="46C1021C" w14:textId="77777777" w:rsidR="009A386C" w:rsidRPr="007C392C" w:rsidRDefault="009A386C" w:rsidP="00574A96">
            <w:pPr>
              <w:spacing w:after="0" w:line="240" w:lineRule="auto"/>
              <w:ind w:left="362" w:hanging="284"/>
              <w:jc w:val="right"/>
              <w:rPr>
                <w:sz w:val="16"/>
                <w:szCs w:val="16"/>
              </w:rPr>
            </w:pPr>
            <w:r w:rsidRPr="007C392C">
              <w:rPr>
                <w:sz w:val="16"/>
                <w:szCs w:val="16"/>
              </w:rPr>
              <w:t>Dependency</w:t>
            </w:r>
          </w:p>
        </w:tc>
        <w:tc>
          <w:tcPr>
            <w:tcW w:w="486" w:type="pct"/>
            <w:tcBorders>
              <w:top w:val="nil"/>
              <w:bottom w:val="nil"/>
            </w:tcBorders>
          </w:tcPr>
          <w:p w14:paraId="757AD0F3" w14:textId="77777777" w:rsidR="009A386C" w:rsidRPr="007C392C" w:rsidRDefault="009A386C" w:rsidP="00574A96">
            <w:pPr>
              <w:spacing w:after="0" w:line="240" w:lineRule="auto"/>
              <w:jc w:val="center"/>
              <w:rPr>
                <w:sz w:val="16"/>
                <w:szCs w:val="16"/>
              </w:rPr>
            </w:pPr>
            <w:r w:rsidRPr="007C392C">
              <w:rPr>
                <w:sz w:val="16"/>
                <w:szCs w:val="16"/>
              </w:rPr>
              <w:t>2 (4.5)</w:t>
            </w:r>
          </w:p>
        </w:tc>
        <w:tc>
          <w:tcPr>
            <w:tcW w:w="416" w:type="pct"/>
            <w:tcBorders>
              <w:top w:val="nil"/>
              <w:bottom w:val="nil"/>
            </w:tcBorders>
          </w:tcPr>
          <w:p w14:paraId="03AEDFE2" w14:textId="77777777" w:rsidR="009A386C" w:rsidRPr="007C392C" w:rsidRDefault="009A386C" w:rsidP="00574A96">
            <w:pPr>
              <w:spacing w:after="0" w:line="240" w:lineRule="auto"/>
              <w:jc w:val="center"/>
              <w:rPr>
                <w:sz w:val="16"/>
                <w:szCs w:val="16"/>
              </w:rPr>
            </w:pPr>
            <w:r w:rsidRPr="007C392C">
              <w:rPr>
                <w:sz w:val="16"/>
                <w:szCs w:val="16"/>
              </w:rPr>
              <w:t xml:space="preserve"> 0 </w:t>
            </w:r>
            <w:r>
              <w:rPr>
                <w:sz w:val="16"/>
                <w:szCs w:val="16"/>
              </w:rPr>
              <w:t>(.</w:t>
            </w:r>
            <w:r w:rsidRPr="007C392C">
              <w:rPr>
                <w:sz w:val="16"/>
                <w:szCs w:val="16"/>
              </w:rPr>
              <w:t>0)</w:t>
            </w:r>
          </w:p>
        </w:tc>
        <w:tc>
          <w:tcPr>
            <w:tcW w:w="495" w:type="pct"/>
            <w:tcBorders>
              <w:top w:val="nil"/>
              <w:bottom w:val="nil"/>
            </w:tcBorders>
          </w:tcPr>
          <w:p w14:paraId="66CFA044" w14:textId="77777777" w:rsidR="009A386C" w:rsidRPr="007C392C" w:rsidRDefault="009A386C" w:rsidP="00574A96">
            <w:pPr>
              <w:spacing w:after="0" w:line="240" w:lineRule="auto"/>
              <w:jc w:val="center"/>
              <w:rPr>
                <w:sz w:val="16"/>
                <w:szCs w:val="16"/>
              </w:rPr>
            </w:pPr>
            <w:r w:rsidRPr="007C392C">
              <w:rPr>
                <w:sz w:val="16"/>
                <w:szCs w:val="16"/>
              </w:rPr>
              <w:t>2 (4.7)</w:t>
            </w:r>
          </w:p>
        </w:tc>
        <w:tc>
          <w:tcPr>
            <w:tcW w:w="406" w:type="pct"/>
            <w:tcBorders>
              <w:top w:val="nil"/>
              <w:bottom w:val="nil"/>
            </w:tcBorders>
          </w:tcPr>
          <w:p w14:paraId="46442F43" w14:textId="77777777" w:rsidR="009A386C" w:rsidRPr="007C392C" w:rsidRDefault="009A386C" w:rsidP="00574A96">
            <w:pPr>
              <w:spacing w:after="0" w:line="240" w:lineRule="auto"/>
              <w:jc w:val="center"/>
              <w:rPr>
                <w:sz w:val="16"/>
                <w:szCs w:val="16"/>
              </w:rPr>
            </w:pPr>
            <w:r w:rsidRPr="007C392C">
              <w:rPr>
                <w:sz w:val="16"/>
                <w:szCs w:val="16"/>
              </w:rPr>
              <w:t>2 (8.7)</w:t>
            </w:r>
          </w:p>
        </w:tc>
        <w:tc>
          <w:tcPr>
            <w:tcW w:w="406" w:type="pct"/>
            <w:tcBorders>
              <w:top w:val="nil"/>
              <w:bottom w:val="nil"/>
            </w:tcBorders>
          </w:tcPr>
          <w:p w14:paraId="40D60005" w14:textId="77777777" w:rsidR="009A386C" w:rsidRPr="007C392C" w:rsidRDefault="009A386C" w:rsidP="00574A96">
            <w:pPr>
              <w:spacing w:after="0" w:line="240" w:lineRule="auto"/>
              <w:jc w:val="center"/>
              <w:rPr>
                <w:sz w:val="16"/>
                <w:szCs w:val="16"/>
              </w:rPr>
            </w:pPr>
            <w:r w:rsidRPr="007C392C">
              <w:rPr>
                <w:sz w:val="16"/>
                <w:szCs w:val="16"/>
              </w:rPr>
              <w:t xml:space="preserve">0 </w:t>
            </w:r>
            <w:r>
              <w:rPr>
                <w:sz w:val="16"/>
                <w:szCs w:val="16"/>
              </w:rPr>
              <w:t>(.</w:t>
            </w:r>
            <w:r w:rsidRPr="007C392C">
              <w:rPr>
                <w:sz w:val="16"/>
                <w:szCs w:val="16"/>
              </w:rPr>
              <w:t>0)</w:t>
            </w:r>
          </w:p>
        </w:tc>
        <w:tc>
          <w:tcPr>
            <w:tcW w:w="406" w:type="pct"/>
            <w:tcBorders>
              <w:top w:val="nil"/>
              <w:bottom w:val="nil"/>
            </w:tcBorders>
          </w:tcPr>
          <w:p w14:paraId="6CCBA21F" w14:textId="77777777" w:rsidR="009A386C" w:rsidRPr="007C392C" w:rsidRDefault="009A386C" w:rsidP="00574A96">
            <w:pPr>
              <w:spacing w:after="0" w:line="240" w:lineRule="auto"/>
              <w:jc w:val="center"/>
              <w:rPr>
                <w:sz w:val="16"/>
                <w:szCs w:val="16"/>
              </w:rPr>
            </w:pPr>
            <w:r w:rsidRPr="007C392C">
              <w:rPr>
                <w:sz w:val="16"/>
                <w:szCs w:val="16"/>
              </w:rPr>
              <w:t>—</w:t>
            </w:r>
          </w:p>
        </w:tc>
        <w:tc>
          <w:tcPr>
            <w:tcW w:w="136" w:type="pct"/>
            <w:tcBorders>
              <w:top w:val="nil"/>
              <w:bottom w:val="nil"/>
            </w:tcBorders>
          </w:tcPr>
          <w:p w14:paraId="5B176517" w14:textId="77777777" w:rsidR="009A386C" w:rsidRPr="007C392C" w:rsidRDefault="009A386C" w:rsidP="00574A96">
            <w:pPr>
              <w:spacing w:after="0" w:line="240" w:lineRule="auto"/>
              <w:jc w:val="center"/>
              <w:rPr>
                <w:sz w:val="16"/>
                <w:szCs w:val="16"/>
              </w:rPr>
            </w:pPr>
          </w:p>
        </w:tc>
        <w:tc>
          <w:tcPr>
            <w:tcW w:w="271" w:type="pct"/>
            <w:vMerge/>
            <w:tcBorders>
              <w:top w:val="nil"/>
              <w:bottom w:val="nil"/>
            </w:tcBorders>
          </w:tcPr>
          <w:p w14:paraId="2B8DF780" w14:textId="77777777" w:rsidR="009A386C" w:rsidRPr="007C392C" w:rsidRDefault="009A386C" w:rsidP="00574A96">
            <w:pPr>
              <w:spacing w:after="0" w:line="240" w:lineRule="auto"/>
              <w:jc w:val="center"/>
              <w:rPr>
                <w:sz w:val="16"/>
                <w:szCs w:val="16"/>
              </w:rPr>
            </w:pPr>
          </w:p>
        </w:tc>
        <w:tc>
          <w:tcPr>
            <w:tcW w:w="266" w:type="pct"/>
            <w:vMerge/>
            <w:vAlign w:val="center"/>
          </w:tcPr>
          <w:p w14:paraId="5F752924" w14:textId="77777777" w:rsidR="009A386C" w:rsidRPr="00E04B1F" w:rsidRDefault="009A386C" w:rsidP="00574A96">
            <w:pPr>
              <w:spacing w:after="0" w:line="240" w:lineRule="auto"/>
              <w:jc w:val="center"/>
              <w:rPr>
                <w:sz w:val="16"/>
                <w:szCs w:val="16"/>
                <w:highlight w:val="yellow"/>
              </w:rPr>
            </w:pPr>
          </w:p>
        </w:tc>
        <w:tc>
          <w:tcPr>
            <w:tcW w:w="257" w:type="pct"/>
            <w:vMerge/>
            <w:tcBorders>
              <w:top w:val="nil"/>
              <w:bottom w:val="nil"/>
            </w:tcBorders>
          </w:tcPr>
          <w:p w14:paraId="01A4D372" w14:textId="57CFF19E" w:rsidR="009A386C" w:rsidRPr="00E04B1F" w:rsidRDefault="009A386C" w:rsidP="00574A96">
            <w:pPr>
              <w:spacing w:after="0" w:line="240" w:lineRule="auto"/>
              <w:jc w:val="right"/>
              <w:rPr>
                <w:sz w:val="16"/>
                <w:szCs w:val="16"/>
                <w:highlight w:val="yellow"/>
              </w:rPr>
            </w:pPr>
          </w:p>
        </w:tc>
      </w:tr>
      <w:tr w:rsidR="009A386C" w:rsidRPr="007C392C" w14:paraId="5DD03E80" w14:textId="77777777" w:rsidTr="00D55340">
        <w:tc>
          <w:tcPr>
            <w:tcW w:w="1455" w:type="pct"/>
            <w:tcBorders>
              <w:top w:val="nil"/>
              <w:bottom w:val="single" w:sz="4" w:space="0" w:color="auto"/>
            </w:tcBorders>
          </w:tcPr>
          <w:p w14:paraId="479F40D9" w14:textId="77777777" w:rsidR="009A386C" w:rsidRPr="007C392C" w:rsidRDefault="009A386C" w:rsidP="00574A96">
            <w:pPr>
              <w:spacing w:after="0" w:line="240" w:lineRule="auto"/>
              <w:ind w:left="362" w:hanging="284"/>
              <w:jc w:val="right"/>
              <w:rPr>
                <w:sz w:val="16"/>
                <w:szCs w:val="16"/>
              </w:rPr>
            </w:pPr>
            <w:r w:rsidRPr="007C392C">
              <w:rPr>
                <w:sz w:val="16"/>
                <w:szCs w:val="16"/>
              </w:rPr>
              <w:t>Denied any use</w:t>
            </w:r>
          </w:p>
        </w:tc>
        <w:tc>
          <w:tcPr>
            <w:tcW w:w="486" w:type="pct"/>
            <w:tcBorders>
              <w:top w:val="nil"/>
              <w:bottom w:val="single" w:sz="4" w:space="0" w:color="auto"/>
            </w:tcBorders>
          </w:tcPr>
          <w:p w14:paraId="4387A018" w14:textId="77777777" w:rsidR="009A386C" w:rsidRPr="007C392C" w:rsidRDefault="009A386C" w:rsidP="00574A96">
            <w:pPr>
              <w:spacing w:after="0" w:line="240" w:lineRule="auto"/>
              <w:jc w:val="center"/>
              <w:rPr>
                <w:sz w:val="16"/>
                <w:szCs w:val="16"/>
              </w:rPr>
            </w:pPr>
            <w:r w:rsidRPr="007C392C">
              <w:rPr>
                <w:sz w:val="16"/>
                <w:szCs w:val="16"/>
              </w:rPr>
              <w:t>21 (47.7)</w:t>
            </w:r>
          </w:p>
        </w:tc>
        <w:tc>
          <w:tcPr>
            <w:tcW w:w="416" w:type="pct"/>
            <w:tcBorders>
              <w:top w:val="nil"/>
              <w:bottom w:val="single" w:sz="4" w:space="0" w:color="auto"/>
            </w:tcBorders>
          </w:tcPr>
          <w:p w14:paraId="45159BB3" w14:textId="77777777" w:rsidR="009A386C" w:rsidRPr="007C392C" w:rsidRDefault="009A386C" w:rsidP="00574A96">
            <w:pPr>
              <w:spacing w:after="0" w:line="240" w:lineRule="auto"/>
              <w:jc w:val="center"/>
              <w:rPr>
                <w:sz w:val="16"/>
                <w:szCs w:val="16"/>
              </w:rPr>
            </w:pPr>
            <w:r w:rsidRPr="007C392C">
              <w:rPr>
                <w:sz w:val="16"/>
                <w:szCs w:val="16"/>
              </w:rPr>
              <w:t>16 (66.7)</w:t>
            </w:r>
          </w:p>
        </w:tc>
        <w:tc>
          <w:tcPr>
            <w:tcW w:w="495" w:type="pct"/>
            <w:tcBorders>
              <w:top w:val="nil"/>
              <w:bottom w:val="single" w:sz="4" w:space="0" w:color="auto"/>
            </w:tcBorders>
          </w:tcPr>
          <w:p w14:paraId="6902F9D7" w14:textId="77777777" w:rsidR="009A386C" w:rsidRPr="007C392C" w:rsidRDefault="009A386C" w:rsidP="00574A96">
            <w:pPr>
              <w:spacing w:after="0" w:line="240" w:lineRule="auto"/>
              <w:jc w:val="center"/>
              <w:rPr>
                <w:sz w:val="16"/>
                <w:szCs w:val="16"/>
              </w:rPr>
            </w:pPr>
            <w:r w:rsidRPr="007C392C">
              <w:rPr>
                <w:sz w:val="16"/>
                <w:szCs w:val="16"/>
              </w:rPr>
              <w:t>20 (46.5)</w:t>
            </w:r>
          </w:p>
        </w:tc>
        <w:tc>
          <w:tcPr>
            <w:tcW w:w="406" w:type="pct"/>
            <w:tcBorders>
              <w:top w:val="nil"/>
              <w:bottom w:val="single" w:sz="4" w:space="0" w:color="auto"/>
            </w:tcBorders>
          </w:tcPr>
          <w:p w14:paraId="3237A8D0" w14:textId="77777777" w:rsidR="009A386C" w:rsidRPr="007C392C" w:rsidRDefault="009A386C" w:rsidP="00574A96">
            <w:pPr>
              <w:spacing w:after="0" w:line="240" w:lineRule="auto"/>
              <w:jc w:val="center"/>
              <w:rPr>
                <w:sz w:val="16"/>
                <w:szCs w:val="16"/>
              </w:rPr>
            </w:pPr>
            <w:r w:rsidRPr="007C392C">
              <w:rPr>
                <w:sz w:val="16"/>
                <w:szCs w:val="16"/>
              </w:rPr>
              <w:t>10 (43.5)</w:t>
            </w:r>
          </w:p>
        </w:tc>
        <w:tc>
          <w:tcPr>
            <w:tcW w:w="406" w:type="pct"/>
            <w:tcBorders>
              <w:top w:val="nil"/>
              <w:bottom w:val="single" w:sz="4" w:space="0" w:color="auto"/>
            </w:tcBorders>
          </w:tcPr>
          <w:p w14:paraId="1C540922" w14:textId="77777777" w:rsidR="009A386C" w:rsidRPr="007C392C" w:rsidRDefault="009A386C" w:rsidP="00574A96">
            <w:pPr>
              <w:spacing w:after="0" w:line="240" w:lineRule="auto"/>
              <w:jc w:val="center"/>
              <w:rPr>
                <w:sz w:val="16"/>
                <w:szCs w:val="16"/>
              </w:rPr>
            </w:pPr>
            <w:r w:rsidRPr="007C392C">
              <w:rPr>
                <w:sz w:val="16"/>
                <w:szCs w:val="16"/>
              </w:rPr>
              <w:t>7 (31.6)</w:t>
            </w:r>
          </w:p>
        </w:tc>
        <w:tc>
          <w:tcPr>
            <w:tcW w:w="406" w:type="pct"/>
            <w:tcBorders>
              <w:top w:val="nil"/>
              <w:bottom w:val="single" w:sz="4" w:space="0" w:color="auto"/>
            </w:tcBorders>
          </w:tcPr>
          <w:p w14:paraId="5EEF2176" w14:textId="77777777" w:rsidR="009A386C" w:rsidRPr="007C392C" w:rsidRDefault="009A386C" w:rsidP="00574A96">
            <w:pPr>
              <w:spacing w:after="0" w:line="240" w:lineRule="auto"/>
              <w:jc w:val="center"/>
              <w:rPr>
                <w:sz w:val="16"/>
                <w:szCs w:val="16"/>
              </w:rPr>
            </w:pPr>
            <w:r w:rsidRPr="007C392C">
              <w:rPr>
                <w:sz w:val="16"/>
                <w:szCs w:val="16"/>
              </w:rPr>
              <w:t>—</w:t>
            </w:r>
          </w:p>
        </w:tc>
        <w:tc>
          <w:tcPr>
            <w:tcW w:w="136" w:type="pct"/>
            <w:tcBorders>
              <w:top w:val="nil"/>
              <w:bottom w:val="single" w:sz="4" w:space="0" w:color="auto"/>
            </w:tcBorders>
          </w:tcPr>
          <w:p w14:paraId="16E389FB" w14:textId="77777777" w:rsidR="009A386C" w:rsidRPr="007C392C" w:rsidRDefault="009A386C" w:rsidP="00574A96">
            <w:pPr>
              <w:spacing w:after="0" w:line="240" w:lineRule="auto"/>
              <w:jc w:val="center"/>
              <w:rPr>
                <w:sz w:val="16"/>
                <w:szCs w:val="16"/>
              </w:rPr>
            </w:pPr>
          </w:p>
        </w:tc>
        <w:tc>
          <w:tcPr>
            <w:tcW w:w="271" w:type="pct"/>
            <w:vMerge/>
            <w:tcBorders>
              <w:top w:val="nil"/>
              <w:bottom w:val="single" w:sz="4" w:space="0" w:color="auto"/>
            </w:tcBorders>
          </w:tcPr>
          <w:p w14:paraId="32311B0E" w14:textId="77777777" w:rsidR="009A386C" w:rsidRPr="007C392C" w:rsidRDefault="009A386C" w:rsidP="00574A96">
            <w:pPr>
              <w:spacing w:after="0" w:line="240" w:lineRule="auto"/>
              <w:jc w:val="center"/>
              <w:rPr>
                <w:sz w:val="16"/>
                <w:szCs w:val="16"/>
              </w:rPr>
            </w:pPr>
          </w:p>
        </w:tc>
        <w:tc>
          <w:tcPr>
            <w:tcW w:w="266" w:type="pct"/>
            <w:vMerge/>
            <w:tcBorders>
              <w:bottom w:val="single" w:sz="4" w:space="0" w:color="auto"/>
            </w:tcBorders>
            <w:vAlign w:val="center"/>
          </w:tcPr>
          <w:p w14:paraId="41791773" w14:textId="77777777" w:rsidR="009A386C" w:rsidRPr="00E04B1F" w:rsidRDefault="009A386C" w:rsidP="00574A96">
            <w:pPr>
              <w:spacing w:after="0" w:line="240" w:lineRule="auto"/>
              <w:jc w:val="center"/>
              <w:rPr>
                <w:sz w:val="16"/>
                <w:szCs w:val="16"/>
                <w:highlight w:val="yellow"/>
              </w:rPr>
            </w:pPr>
          </w:p>
        </w:tc>
        <w:tc>
          <w:tcPr>
            <w:tcW w:w="257" w:type="pct"/>
            <w:vMerge/>
            <w:tcBorders>
              <w:top w:val="nil"/>
              <w:bottom w:val="single" w:sz="4" w:space="0" w:color="auto"/>
            </w:tcBorders>
          </w:tcPr>
          <w:p w14:paraId="75411BB1" w14:textId="4DB8B15D" w:rsidR="009A386C" w:rsidRPr="00E04B1F" w:rsidRDefault="009A386C" w:rsidP="00574A96">
            <w:pPr>
              <w:spacing w:after="0" w:line="240" w:lineRule="auto"/>
              <w:jc w:val="right"/>
              <w:rPr>
                <w:sz w:val="16"/>
                <w:szCs w:val="16"/>
                <w:highlight w:val="yellow"/>
              </w:rPr>
            </w:pPr>
          </w:p>
        </w:tc>
      </w:tr>
      <w:tr w:rsidR="009A386C" w:rsidRPr="007C392C" w14:paraId="083D3ABC" w14:textId="77777777" w:rsidTr="00D55340">
        <w:trPr>
          <w:trHeight w:val="170"/>
        </w:trPr>
        <w:tc>
          <w:tcPr>
            <w:tcW w:w="5000" w:type="pct"/>
            <w:gridSpan w:val="11"/>
            <w:tcBorders>
              <w:top w:val="single" w:sz="4" w:space="0" w:color="auto"/>
            </w:tcBorders>
          </w:tcPr>
          <w:p w14:paraId="7B946D97" w14:textId="6068A8E5" w:rsidR="009A386C" w:rsidRPr="0094316A" w:rsidRDefault="009A386C" w:rsidP="00574A96">
            <w:pPr>
              <w:spacing w:before="60" w:after="0" w:line="240" w:lineRule="auto"/>
              <w:ind w:left="363" w:hanging="284"/>
              <w:rPr>
                <w:b/>
                <w:sz w:val="16"/>
                <w:szCs w:val="16"/>
                <w:highlight w:val="yellow"/>
              </w:rPr>
            </w:pPr>
            <w:r w:rsidRPr="0094316A">
              <w:rPr>
                <w:b/>
                <w:sz w:val="16"/>
                <w:szCs w:val="16"/>
              </w:rPr>
              <w:t>Functioning</w:t>
            </w:r>
            <w:r>
              <w:rPr>
                <w:b/>
                <w:sz w:val="16"/>
                <w:szCs w:val="16"/>
              </w:rPr>
              <w:t xml:space="preserve"> </w:t>
            </w:r>
            <w:r w:rsidRPr="00506F40">
              <w:rPr>
                <w:b/>
                <w:sz w:val="16"/>
                <w:szCs w:val="16"/>
              </w:rPr>
              <w:t>[mean (SD)</w:t>
            </w:r>
            <w:r>
              <w:rPr>
                <w:b/>
                <w:sz w:val="16"/>
                <w:szCs w:val="16"/>
              </w:rPr>
              <w:t xml:space="preserve"> Global Assessment of Functioning, GAF</w:t>
            </w:r>
            <w:r w:rsidRPr="00506F40">
              <w:rPr>
                <w:b/>
                <w:sz w:val="16"/>
                <w:szCs w:val="16"/>
              </w:rPr>
              <w:t>]</w:t>
            </w:r>
          </w:p>
        </w:tc>
      </w:tr>
      <w:tr w:rsidR="009A386C" w:rsidRPr="007C392C" w14:paraId="39934D3C" w14:textId="77777777" w:rsidTr="00D55340">
        <w:tc>
          <w:tcPr>
            <w:tcW w:w="1455" w:type="pct"/>
            <w:tcBorders>
              <w:bottom w:val="nil"/>
            </w:tcBorders>
          </w:tcPr>
          <w:p w14:paraId="300301F5" w14:textId="30954842" w:rsidR="009A386C" w:rsidRPr="00F70FAE" w:rsidRDefault="009A386C" w:rsidP="00574A96">
            <w:pPr>
              <w:spacing w:after="0" w:line="240" w:lineRule="auto"/>
              <w:ind w:left="226"/>
              <w:rPr>
                <w:iCs/>
                <w:sz w:val="16"/>
                <w:szCs w:val="16"/>
              </w:rPr>
            </w:pPr>
            <w:r w:rsidRPr="00F70FAE">
              <w:rPr>
                <w:iCs/>
                <w:sz w:val="16"/>
                <w:szCs w:val="16"/>
              </w:rPr>
              <w:t xml:space="preserve">Highest GAF in the year before study inclusion </w:t>
            </w:r>
          </w:p>
        </w:tc>
        <w:tc>
          <w:tcPr>
            <w:tcW w:w="486" w:type="pct"/>
            <w:tcBorders>
              <w:bottom w:val="nil"/>
            </w:tcBorders>
          </w:tcPr>
          <w:p w14:paraId="7E6EEEAA" w14:textId="77777777" w:rsidR="009A386C" w:rsidRPr="007C392C" w:rsidRDefault="009A386C" w:rsidP="00574A96">
            <w:pPr>
              <w:spacing w:after="0" w:line="240" w:lineRule="auto"/>
              <w:jc w:val="center"/>
              <w:rPr>
                <w:sz w:val="16"/>
                <w:szCs w:val="16"/>
              </w:rPr>
            </w:pPr>
            <w:r w:rsidRPr="007C392C">
              <w:rPr>
                <w:sz w:val="16"/>
                <w:szCs w:val="16"/>
              </w:rPr>
              <w:t>71.3 (14.2)</w:t>
            </w:r>
          </w:p>
        </w:tc>
        <w:tc>
          <w:tcPr>
            <w:tcW w:w="416" w:type="pct"/>
            <w:tcBorders>
              <w:bottom w:val="nil"/>
            </w:tcBorders>
          </w:tcPr>
          <w:p w14:paraId="00C6E7B9" w14:textId="77777777" w:rsidR="009A386C" w:rsidRPr="007C392C" w:rsidRDefault="009A386C" w:rsidP="00574A96">
            <w:pPr>
              <w:spacing w:after="0" w:line="240" w:lineRule="auto"/>
              <w:jc w:val="center"/>
              <w:rPr>
                <w:sz w:val="16"/>
                <w:szCs w:val="16"/>
              </w:rPr>
            </w:pPr>
            <w:r w:rsidRPr="007C392C">
              <w:rPr>
                <w:sz w:val="16"/>
                <w:szCs w:val="16"/>
              </w:rPr>
              <w:t>69.6 (10.8)</w:t>
            </w:r>
          </w:p>
        </w:tc>
        <w:tc>
          <w:tcPr>
            <w:tcW w:w="495" w:type="pct"/>
            <w:tcBorders>
              <w:bottom w:val="nil"/>
            </w:tcBorders>
          </w:tcPr>
          <w:p w14:paraId="69B45056" w14:textId="77777777" w:rsidR="009A386C" w:rsidRPr="007C392C" w:rsidRDefault="009A386C" w:rsidP="00574A96">
            <w:pPr>
              <w:spacing w:after="0" w:line="240" w:lineRule="auto"/>
              <w:jc w:val="center"/>
              <w:rPr>
                <w:sz w:val="16"/>
                <w:szCs w:val="16"/>
              </w:rPr>
            </w:pPr>
            <w:r w:rsidRPr="007C392C">
              <w:rPr>
                <w:sz w:val="16"/>
                <w:szCs w:val="16"/>
              </w:rPr>
              <w:t>71.7 (15.5)</w:t>
            </w:r>
          </w:p>
        </w:tc>
        <w:tc>
          <w:tcPr>
            <w:tcW w:w="406" w:type="pct"/>
            <w:tcBorders>
              <w:bottom w:val="nil"/>
            </w:tcBorders>
          </w:tcPr>
          <w:p w14:paraId="457AF2EC" w14:textId="77777777" w:rsidR="009A386C" w:rsidRPr="007C392C" w:rsidRDefault="009A386C" w:rsidP="00574A96">
            <w:pPr>
              <w:spacing w:after="0" w:line="240" w:lineRule="auto"/>
              <w:jc w:val="center"/>
              <w:rPr>
                <w:sz w:val="16"/>
                <w:szCs w:val="16"/>
              </w:rPr>
            </w:pPr>
            <w:r w:rsidRPr="007C392C">
              <w:rPr>
                <w:sz w:val="16"/>
                <w:szCs w:val="16"/>
              </w:rPr>
              <w:t>74.5 (16.1)</w:t>
            </w:r>
          </w:p>
        </w:tc>
        <w:tc>
          <w:tcPr>
            <w:tcW w:w="406" w:type="pct"/>
            <w:tcBorders>
              <w:bottom w:val="nil"/>
            </w:tcBorders>
          </w:tcPr>
          <w:p w14:paraId="18C61A75" w14:textId="77777777" w:rsidR="009A386C" w:rsidRPr="007C392C" w:rsidRDefault="009A386C" w:rsidP="00574A96">
            <w:pPr>
              <w:spacing w:after="0" w:line="240" w:lineRule="auto"/>
              <w:jc w:val="center"/>
              <w:rPr>
                <w:sz w:val="16"/>
                <w:szCs w:val="16"/>
              </w:rPr>
            </w:pPr>
            <w:r w:rsidRPr="007C392C">
              <w:rPr>
                <w:sz w:val="16"/>
                <w:szCs w:val="16"/>
              </w:rPr>
              <w:t>74.4 (11.3)</w:t>
            </w:r>
          </w:p>
        </w:tc>
        <w:tc>
          <w:tcPr>
            <w:tcW w:w="406" w:type="pct"/>
            <w:tcBorders>
              <w:bottom w:val="nil"/>
            </w:tcBorders>
          </w:tcPr>
          <w:p w14:paraId="02F1C25D" w14:textId="77777777" w:rsidR="009A386C" w:rsidRPr="007C392C" w:rsidRDefault="009A386C" w:rsidP="00574A96">
            <w:pPr>
              <w:spacing w:after="0" w:line="240" w:lineRule="auto"/>
              <w:jc w:val="center"/>
              <w:rPr>
                <w:sz w:val="16"/>
                <w:szCs w:val="16"/>
              </w:rPr>
            </w:pPr>
            <w:r w:rsidRPr="007C392C">
              <w:rPr>
                <w:sz w:val="16"/>
                <w:szCs w:val="16"/>
              </w:rPr>
              <w:t>—</w:t>
            </w:r>
          </w:p>
        </w:tc>
        <w:tc>
          <w:tcPr>
            <w:tcW w:w="136" w:type="pct"/>
            <w:tcBorders>
              <w:bottom w:val="nil"/>
            </w:tcBorders>
          </w:tcPr>
          <w:p w14:paraId="0FBA24AF" w14:textId="77777777" w:rsidR="009A386C" w:rsidRPr="007C392C" w:rsidRDefault="009A386C" w:rsidP="00574A96">
            <w:pPr>
              <w:spacing w:after="0" w:line="240" w:lineRule="auto"/>
              <w:jc w:val="center"/>
              <w:rPr>
                <w:sz w:val="16"/>
                <w:szCs w:val="16"/>
              </w:rPr>
            </w:pPr>
            <w:r w:rsidRPr="007C392C">
              <w:rPr>
                <w:sz w:val="16"/>
                <w:szCs w:val="16"/>
              </w:rPr>
              <w:t>4</w:t>
            </w:r>
          </w:p>
        </w:tc>
        <w:tc>
          <w:tcPr>
            <w:tcW w:w="271" w:type="pct"/>
            <w:tcBorders>
              <w:bottom w:val="nil"/>
            </w:tcBorders>
          </w:tcPr>
          <w:p w14:paraId="731DF835" w14:textId="65069CA3" w:rsidR="009A386C" w:rsidRPr="007C392C" w:rsidRDefault="009A386C" w:rsidP="00574A96">
            <w:pPr>
              <w:spacing w:after="0" w:line="240" w:lineRule="auto"/>
              <w:jc w:val="center"/>
              <w:rPr>
                <w:sz w:val="16"/>
                <w:szCs w:val="16"/>
              </w:rPr>
            </w:pPr>
            <w:r w:rsidRPr="007C392C">
              <w:rPr>
                <w:sz w:val="16"/>
                <w:szCs w:val="16"/>
              </w:rPr>
              <w:t>0.51</w:t>
            </w:r>
            <w:r w:rsidRPr="007C392C">
              <w:rPr>
                <w:sz w:val="16"/>
                <w:szCs w:val="16"/>
                <w:vertAlign w:val="superscript"/>
                <w:lang w:val="en-GB"/>
              </w:rPr>
              <w:t>‡</w:t>
            </w:r>
          </w:p>
        </w:tc>
        <w:tc>
          <w:tcPr>
            <w:tcW w:w="266" w:type="pct"/>
            <w:tcBorders>
              <w:bottom w:val="nil"/>
            </w:tcBorders>
          </w:tcPr>
          <w:p w14:paraId="77FC2818" w14:textId="63D26BAF" w:rsidR="009A386C" w:rsidRPr="00D62E88" w:rsidRDefault="00F70FAE" w:rsidP="00574A96">
            <w:pPr>
              <w:spacing w:after="0" w:line="240" w:lineRule="auto"/>
              <w:jc w:val="center"/>
              <w:rPr>
                <w:sz w:val="16"/>
                <w:szCs w:val="16"/>
              </w:rPr>
            </w:pPr>
            <w:r>
              <w:rPr>
                <w:sz w:val="16"/>
                <w:szCs w:val="16"/>
              </w:rPr>
              <w:t>.014</w:t>
            </w:r>
          </w:p>
        </w:tc>
        <w:tc>
          <w:tcPr>
            <w:tcW w:w="257" w:type="pct"/>
            <w:tcBorders>
              <w:bottom w:val="nil"/>
            </w:tcBorders>
          </w:tcPr>
          <w:p w14:paraId="17DAA25B" w14:textId="7736D09A" w:rsidR="009A386C" w:rsidRPr="00E04B1F" w:rsidRDefault="009A386C" w:rsidP="00574A96">
            <w:pPr>
              <w:spacing w:after="0" w:line="240" w:lineRule="auto"/>
              <w:jc w:val="right"/>
              <w:rPr>
                <w:sz w:val="16"/>
                <w:szCs w:val="16"/>
                <w:highlight w:val="yellow"/>
              </w:rPr>
            </w:pPr>
            <w:r w:rsidRPr="00D62E88">
              <w:rPr>
                <w:sz w:val="16"/>
                <w:szCs w:val="16"/>
              </w:rPr>
              <w:t>.</w:t>
            </w:r>
            <w:r w:rsidR="00F70FAE">
              <w:rPr>
                <w:sz w:val="16"/>
                <w:szCs w:val="16"/>
              </w:rPr>
              <w:t>727</w:t>
            </w:r>
          </w:p>
        </w:tc>
      </w:tr>
      <w:tr w:rsidR="009A386C" w:rsidRPr="007C392C" w14:paraId="4BF03F84" w14:textId="77777777" w:rsidTr="00D55340">
        <w:tc>
          <w:tcPr>
            <w:tcW w:w="1455" w:type="pct"/>
            <w:tcBorders>
              <w:top w:val="nil"/>
              <w:bottom w:val="single" w:sz="4" w:space="0" w:color="auto"/>
            </w:tcBorders>
          </w:tcPr>
          <w:p w14:paraId="6306B7E8" w14:textId="23D4BA24" w:rsidR="009A386C" w:rsidRPr="00F70FAE" w:rsidRDefault="009A386C" w:rsidP="00574A96">
            <w:pPr>
              <w:spacing w:after="0" w:line="240" w:lineRule="auto"/>
              <w:ind w:left="226"/>
              <w:rPr>
                <w:iCs/>
                <w:sz w:val="16"/>
                <w:szCs w:val="16"/>
              </w:rPr>
            </w:pPr>
            <w:r w:rsidRPr="00F70FAE">
              <w:rPr>
                <w:iCs/>
                <w:sz w:val="16"/>
                <w:szCs w:val="16"/>
              </w:rPr>
              <w:t>GAF at study inclusion</w:t>
            </w:r>
          </w:p>
        </w:tc>
        <w:tc>
          <w:tcPr>
            <w:tcW w:w="486" w:type="pct"/>
            <w:tcBorders>
              <w:top w:val="nil"/>
              <w:bottom w:val="single" w:sz="4" w:space="0" w:color="auto"/>
            </w:tcBorders>
          </w:tcPr>
          <w:p w14:paraId="13CA3991" w14:textId="77777777" w:rsidR="009A386C" w:rsidRPr="007C392C" w:rsidRDefault="009A386C" w:rsidP="00574A96">
            <w:pPr>
              <w:spacing w:after="0" w:line="240" w:lineRule="auto"/>
              <w:jc w:val="center"/>
              <w:rPr>
                <w:sz w:val="16"/>
                <w:szCs w:val="16"/>
              </w:rPr>
            </w:pPr>
            <w:r w:rsidRPr="007C392C">
              <w:rPr>
                <w:sz w:val="16"/>
                <w:szCs w:val="16"/>
              </w:rPr>
              <w:t>58.3 (14.3)</w:t>
            </w:r>
          </w:p>
        </w:tc>
        <w:tc>
          <w:tcPr>
            <w:tcW w:w="416" w:type="pct"/>
            <w:tcBorders>
              <w:top w:val="nil"/>
              <w:bottom w:val="single" w:sz="4" w:space="0" w:color="auto"/>
            </w:tcBorders>
          </w:tcPr>
          <w:p w14:paraId="500F33EF" w14:textId="77777777" w:rsidR="009A386C" w:rsidRPr="007C392C" w:rsidRDefault="009A386C" w:rsidP="00574A96">
            <w:pPr>
              <w:spacing w:after="0" w:line="240" w:lineRule="auto"/>
              <w:jc w:val="center"/>
              <w:rPr>
                <w:sz w:val="16"/>
                <w:szCs w:val="16"/>
              </w:rPr>
            </w:pPr>
            <w:r w:rsidRPr="007C392C">
              <w:rPr>
                <w:sz w:val="16"/>
                <w:szCs w:val="16"/>
              </w:rPr>
              <w:t>52.7 (10.7)</w:t>
            </w:r>
          </w:p>
        </w:tc>
        <w:tc>
          <w:tcPr>
            <w:tcW w:w="495" w:type="pct"/>
            <w:tcBorders>
              <w:top w:val="nil"/>
              <w:bottom w:val="single" w:sz="4" w:space="0" w:color="auto"/>
            </w:tcBorders>
          </w:tcPr>
          <w:p w14:paraId="724843DE" w14:textId="77777777" w:rsidR="009A386C" w:rsidRPr="007C392C" w:rsidRDefault="009A386C" w:rsidP="00574A96">
            <w:pPr>
              <w:spacing w:after="0" w:line="240" w:lineRule="auto"/>
              <w:jc w:val="center"/>
              <w:rPr>
                <w:sz w:val="16"/>
                <w:szCs w:val="16"/>
              </w:rPr>
            </w:pPr>
            <w:r w:rsidRPr="007C392C">
              <w:rPr>
                <w:sz w:val="16"/>
                <w:szCs w:val="16"/>
              </w:rPr>
              <w:t>51.9 (13.5)</w:t>
            </w:r>
          </w:p>
        </w:tc>
        <w:tc>
          <w:tcPr>
            <w:tcW w:w="406" w:type="pct"/>
            <w:tcBorders>
              <w:top w:val="nil"/>
              <w:bottom w:val="single" w:sz="4" w:space="0" w:color="auto"/>
            </w:tcBorders>
          </w:tcPr>
          <w:p w14:paraId="59609901" w14:textId="77777777" w:rsidR="009A386C" w:rsidRPr="007C392C" w:rsidRDefault="009A386C" w:rsidP="00574A96">
            <w:pPr>
              <w:spacing w:after="0" w:line="240" w:lineRule="auto"/>
              <w:jc w:val="center"/>
              <w:rPr>
                <w:sz w:val="16"/>
                <w:szCs w:val="16"/>
              </w:rPr>
            </w:pPr>
            <w:r w:rsidRPr="007C392C">
              <w:rPr>
                <w:sz w:val="16"/>
                <w:szCs w:val="16"/>
              </w:rPr>
              <w:t>58.6 (17.5)</w:t>
            </w:r>
          </w:p>
        </w:tc>
        <w:tc>
          <w:tcPr>
            <w:tcW w:w="406" w:type="pct"/>
            <w:tcBorders>
              <w:top w:val="nil"/>
              <w:bottom w:val="single" w:sz="4" w:space="0" w:color="auto"/>
            </w:tcBorders>
          </w:tcPr>
          <w:p w14:paraId="69DA90DB" w14:textId="77777777" w:rsidR="009A386C" w:rsidRPr="007C392C" w:rsidRDefault="009A386C" w:rsidP="00574A96">
            <w:pPr>
              <w:spacing w:after="0" w:line="240" w:lineRule="auto"/>
              <w:jc w:val="center"/>
              <w:rPr>
                <w:sz w:val="16"/>
                <w:szCs w:val="16"/>
              </w:rPr>
            </w:pPr>
            <w:r w:rsidRPr="007C392C">
              <w:rPr>
                <w:sz w:val="16"/>
                <w:szCs w:val="16"/>
              </w:rPr>
              <w:t>66.2 (11.4)</w:t>
            </w:r>
          </w:p>
        </w:tc>
        <w:tc>
          <w:tcPr>
            <w:tcW w:w="406" w:type="pct"/>
            <w:tcBorders>
              <w:top w:val="nil"/>
              <w:bottom w:val="single" w:sz="4" w:space="0" w:color="auto"/>
            </w:tcBorders>
          </w:tcPr>
          <w:p w14:paraId="00F40511" w14:textId="77777777" w:rsidR="009A386C" w:rsidRPr="007C392C" w:rsidRDefault="009A386C" w:rsidP="00574A96">
            <w:pPr>
              <w:spacing w:after="0" w:line="240" w:lineRule="auto"/>
              <w:jc w:val="center"/>
              <w:rPr>
                <w:sz w:val="16"/>
                <w:szCs w:val="16"/>
              </w:rPr>
            </w:pPr>
            <w:r w:rsidRPr="007C392C">
              <w:rPr>
                <w:sz w:val="16"/>
                <w:szCs w:val="16"/>
              </w:rPr>
              <w:t>—</w:t>
            </w:r>
          </w:p>
        </w:tc>
        <w:tc>
          <w:tcPr>
            <w:tcW w:w="136" w:type="pct"/>
            <w:tcBorders>
              <w:top w:val="nil"/>
              <w:bottom w:val="single" w:sz="4" w:space="0" w:color="auto"/>
            </w:tcBorders>
          </w:tcPr>
          <w:p w14:paraId="2C73190C" w14:textId="77777777" w:rsidR="009A386C" w:rsidRPr="007C392C" w:rsidRDefault="009A386C" w:rsidP="00574A96">
            <w:pPr>
              <w:spacing w:after="0" w:line="240" w:lineRule="auto"/>
              <w:jc w:val="center"/>
              <w:rPr>
                <w:sz w:val="16"/>
                <w:szCs w:val="16"/>
              </w:rPr>
            </w:pPr>
            <w:r w:rsidRPr="007C392C">
              <w:rPr>
                <w:sz w:val="16"/>
                <w:szCs w:val="16"/>
              </w:rPr>
              <w:t>4</w:t>
            </w:r>
          </w:p>
        </w:tc>
        <w:tc>
          <w:tcPr>
            <w:tcW w:w="271" w:type="pct"/>
            <w:tcBorders>
              <w:top w:val="nil"/>
              <w:bottom w:val="single" w:sz="4" w:space="0" w:color="auto"/>
            </w:tcBorders>
          </w:tcPr>
          <w:p w14:paraId="569499DB" w14:textId="7E823A61" w:rsidR="009A386C" w:rsidRPr="007C392C" w:rsidRDefault="009A386C" w:rsidP="00574A96">
            <w:pPr>
              <w:spacing w:after="0" w:line="240" w:lineRule="auto"/>
              <w:jc w:val="center"/>
              <w:rPr>
                <w:sz w:val="16"/>
                <w:szCs w:val="16"/>
              </w:rPr>
            </w:pPr>
            <w:r w:rsidRPr="00F70FAE">
              <w:rPr>
                <w:b/>
                <w:sz w:val="16"/>
                <w:szCs w:val="16"/>
              </w:rPr>
              <w:t>4.46</w:t>
            </w:r>
            <w:r w:rsidRPr="00921ACD">
              <w:rPr>
                <w:sz w:val="16"/>
                <w:szCs w:val="16"/>
                <w:vertAlign w:val="superscript"/>
                <w:lang w:val="en-GB"/>
              </w:rPr>
              <w:t>‡</w:t>
            </w:r>
          </w:p>
        </w:tc>
        <w:tc>
          <w:tcPr>
            <w:tcW w:w="266" w:type="pct"/>
            <w:tcBorders>
              <w:top w:val="nil"/>
              <w:bottom w:val="single" w:sz="4" w:space="0" w:color="auto"/>
            </w:tcBorders>
          </w:tcPr>
          <w:p w14:paraId="5AB12EB3" w14:textId="173D79F6" w:rsidR="009A386C" w:rsidRPr="00F70FAE" w:rsidRDefault="00F70FAE" w:rsidP="00574A96">
            <w:pPr>
              <w:spacing w:after="0" w:line="240" w:lineRule="auto"/>
              <w:jc w:val="center"/>
              <w:rPr>
                <w:b/>
                <w:sz w:val="16"/>
                <w:szCs w:val="16"/>
              </w:rPr>
            </w:pPr>
            <w:r w:rsidRPr="00F70FAE">
              <w:rPr>
                <w:b/>
                <w:sz w:val="16"/>
                <w:szCs w:val="16"/>
              </w:rPr>
              <w:t>.109</w:t>
            </w:r>
          </w:p>
        </w:tc>
        <w:tc>
          <w:tcPr>
            <w:tcW w:w="257" w:type="pct"/>
            <w:tcBorders>
              <w:top w:val="nil"/>
              <w:bottom w:val="single" w:sz="4" w:space="0" w:color="auto"/>
            </w:tcBorders>
          </w:tcPr>
          <w:p w14:paraId="1A3059C3" w14:textId="123B08F0" w:rsidR="009A386C" w:rsidRPr="00F70FAE" w:rsidRDefault="009A386C" w:rsidP="00574A96">
            <w:pPr>
              <w:spacing w:after="0" w:line="240" w:lineRule="auto"/>
              <w:jc w:val="right"/>
              <w:rPr>
                <w:b/>
                <w:sz w:val="16"/>
                <w:szCs w:val="16"/>
                <w:highlight w:val="yellow"/>
              </w:rPr>
            </w:pPr>
            <w:r w:rsidRPr="00F70FAE">
              <w:rPr>
                <w:b/>
                <w:sz w:val="16"/>
                <w:szCs w:val="16"/>
              </w:rPr>
              <w:t>.00</w:t>
            </w:r>
            <w:r w:rsidR="00F70FAE" w:rsidRPr="00F70FAE">
              <w:rPr>
                <w:b/>
                <w:sz w:val="16"/>
                <w:szCs w:val="16"/>
              </w:rPr>
              <w:t>2</w:t>
            </w:r>
          </w:p>
        </w:tc>
      </w:tr>
      <w:tr w:rsidR="009A386C" w:rsidRPr="007C392C" w14:paraId="0AB2B62D" w14:textId="77777777" w:rsidTr="00D55340">
        <w:trPr>
          <w:trHeight w:val="170"/>
        </w:trPr>
        <w:tc>
          <w:tcPr>
            <w:tcW w:w="5000" w:type="pct"/>
            <w:gridSpan w:val="11"/>
            <w:tcBorders>
              <w:top w:val="single" w:sz="4" w:space="0" w:color="auto"/>
            </w:tcBorders>
          </w:tcPr>
          <w:p w14:paraId="45849771" w14:textId="4E302D40" w:rsidR="009A386C" w:rsidRPr="0094316A" w:rsidRDefault="009A386C" w:rsidP="00574A96">
            <w:pPr>
              <w:spacing w:before="60" w:after="0" w:line="240" w:lineRule="auto"/>
              <w:ind w:left="363" w:hanging="284"/>
              <w:rPr>
                <w:b/>
                <w:sz w:val="16"/>
                <w:szCs w:val="16"/>
                <w:highlight w:val="yellow"/>
              </w:rPr>
            </w:pPr>
            <w:r w:rsidRPr="0094316A">
              <w:rPr>
                <w:b/>
                <w:sz w:val="16"/>
                <w:szCs w:val="16"/>
              </w:rPr>
              <w:t>Psychopathology</w:t>
            </w:r>
            <w:r>
              <w:rPr>
                <w:b/>
                <w:sz w:val="16"/>
                <w:szCs w:val="16"/>
              </w:rPr>
              <w:t xml:space="preserve"> </w:t>
            </w:r>
            <w:r w:rsidRPr="00506F40">
              <w:rPr>
                <w:b/>
                <w:sz w:val="16"/>
                <w:szCs w:val="16"/>
              </w:rPr>
              <w:t>[mean (SD)]</w:t>
            </w:r>
          </w:p>
        </w:tc>
      </w:tr>
      <w:tr w:rsidR="009A386C" w:rsidRPr="007C392C" w14:paraId="3786B94B" w14:textId="77777777" w:rsidTr="00D55340">
        <w:tc>
          <w:tcPr>
            <w:tcW w:w="5000" w:type="pct"/>
            <w:gridSpan w:val="11"/>
          </w:tcPr>
          <w:p w14:paraId="2FFDD2A4" w14:textId="38F70FAB" w:rsidR="009A386C" w:rsidRPr="007C392C" w:rsidRDefault="009A386C" w:rsidP="00574A96">
            <w:pPr>
              <w:spacing w:before="60" w:after="0" w:line="240" w:lineRule="auto"/>
              <w:ind w:left="227"/>
              <w:rPr>
                <w:sz w:val="16"/>
                <w:szCs w:val="16"/>
              </w:rPr>
            </w:pPr>
            <w:r w:rsidRPr="00AE15BE">
              <w:rPr>
                <w:bCs/>
                <w:i/>
                <w:sz w:val="16"/>
                <w:szCs w:val="16"/>
              </w:rPr>
              <w:t>Schizophrenia Proneness Instrument for Adults/Children (SPI-A/-CY) – COGDIS syndrome items</w:t>
            </w:r>
          </w:p>
        </w:tc>
      </w:tr>
      <w:tr w:rsidR="00BF3021" w:rsidRPr="007C392C" w14:paraId="3FE35F7C" w14:textId="77777777" w:rsidTr="00D55340">
        <w:tc>
          <w:tcPr>
            <w:tcW w:w="1455" w:type="pct"/>
          </w:tcPr>
          <w:p w14:paraId="033B4EBE" w14:textId="6547CB74" w:rsidR="00BF3021" w:rsidRPr="007C392C" w:rsidRDefault="00BF3021" w:rsidP="00574A96">
            <w:pPr>
              <w:spacing w:after="0" w:line="240" w:lineRule="auto"/>
              <w:ind w:left="392"/>
              <w:rPr>
                <w:sz w:val="16"/>
                <w:szCs w:val="16"/>
              </w:rPr>
            </w:pPr>
            <w:r>
              <w:rPr>
                <w:bCs/>
                <w:sz w:val="16"/>
                <w:szCs w:val="16"/>
              </w:rPr>
              <w:t xml:space="preserve">Inability to divide attention </w:t>
            </w:r>
          </w:p>
        </w:tc>
        <w:tc>
          <w:tcPr>
            <w:tcW w:w="486" w:type="pct"/>
          </w:tcPr>
          <w:p w14:paraId="15486FB2" w14:textId="3F679AAA" w:rsidR="00BF3021" w:rsidRPr="007C392C" w:rsidRDefault="00BF3021" w:rsidP="00574A96">
            <w:pPr>
              <w:spacing w:after="0" w:line="240" w:lineRule="auto"/>
              <w:jc w:val="center"/>
              <w:rPr>
                <w:sz w:val="16"/>
                <w:szCs w:val="16"/>
              </w:rPr>
            </w:pPr>
            <w:r>
              <w:rPr>
                <w:sz w:val="16"/>
                <w:szCs w:val="16"/>
              </w:rPr>
              <w:t>1.50 (1.94)</w:t>
            </w:r>
          </w:p>
        </w:tc>
        <w:tc>
          <w:tcPr>
            <w:tcW w:w="416" w:type="pct"/>
          </w:tcPr>
          <w:p w14:paraId="16F1BAA3" w14:textId="5279B75D" w:rsidR="00BF3021" w:rsidRPr="007C392C" w:rsidRDefault="00BF3021" w:rsidP="00574A96">
            <w:pPr>
              <w:spacing w:after="0" w:line="240" w:lineRule="auto"/>
              <w:jc w:val="center"/>
              <w:rPr>
                <w:sz w:val="16"/>
                <w:szCs w:val="16"/>
              </w:rPr>
            </w:pPr>
            <w:r>
              <w:rPr>
                <w:sz w:val="16"/>
                <w:szCs w:val="16"/>
              </w:rPr>
              <w:t>0.26 (1.15)</w:t>
            </w:r>
          </w:p>
        </w:tc>
        <w:tc>
          <w:tcPr>
            <w:tcW w:w="495" w:type="pct"/>
          </w:tcPr>
          <w:p w14:paraId="5291C7D2" w14:textId="15D6F199" w:rsidR="00BF3021" w:rsidRPr="007C392C" w:rsidRDefault="00BF3021" w:rsidP="00574A96">
            <w:pPr>
              <w:spacing w:after="0" w:line="240" w:lineRule="auto"/>
              <w:jc w:val="center"/>
              <w:rPr>
                <w:sz w:val="16"/>
                <w:szCs w:val="16"/>
              </w:rPr>
            </w:pPr>
            <w:r>
              <w:rPr>
                <w:sz w:val="16"/>
                <w:szCs w:val="16"/>
              </w:rPr>
              <w:t>2.21 (2.43)</w:t>
            </w:r>
          </w:p>
        </w:tc>
        <w:tc>
          <w:tcPr>
            <w:tcW w:w="406" w:type="pct"/>
          </w:tcPr>
          <w:p w14:paraId="3DAB9D81" w14:textId="0AAADFF8" w:rsidR="00BF3021" w:rsidRPr="007C392C" w:rsidRDefault="00BF3021" w:rsidP="00574A96">
            <w:pPr>
              <w:spacing w:after="0" w:line="240" w:lineRule="auto"/>
              <w:jc w:val="center"/>
              <w:rPr>
                <w:sz w:val="16"/>
                <w:szCs w:val="16"/>
              </w:rPr>
            </w:pPr>
            <w:r>
              <w:rPr>
                <w:sz w:val="16"/>
                <w:szCs w:val="16"/>
              </w:rPr>
              <w:t>0.43 (1.31)</w:t>
            </w:r>
          </w:p>
        </w:tc>
        <w:tc>
          <w:tcPr>
            <w:tcW w:w="406" w:type="pct"/>
          </w:tcPr>
          <w:p w14:paraId="7BC62C03" w14:textId="5AD6CBD9" w:rsidR="00BF3021" w:rsidRPr="007C392C" w:rsidRDefault="00BF3021" w:rsidP="00574A96">
            <w:pPr>
              <w:spacing w:after="0" w:line="240" w:lineRule="auto"/>
              <w:jc w:val="center"/>
              <w:rPr>
                <w:sz w:val="16"/>
                <w:szCs w:val="16"/>
              </w:rPr>
            </w:pPr>
            <w:r>
              <w:rPr>
                <w:sz w:val="16"/>
                <w:szCs w:val="16"/>
              </w:rPr>
              <w:t>0.26 (0.65)</w:t>
            </w:r>
          </w:p>
        </w:tc>
        <w:tc>
          <w:tcPr>
            <w:tcW w:w="406" w:type="pct"/>
          </w:tcPr>
          <w:p w14:paraId="7C935A3C" w14:textId="59AE8135" w:rsidR="00BF3021" w:rsidRPr="007C392C" w:rsidRDefault="00BF3021" w:rsidP="00574A96">
            <w:pPr>
              <w:spacing w:after="0" w:line="240" w:lineRule="auto"/>
              <w:jc w:val="center"/>
              <w:rPr>
                <w:sz w:val="16"/>
                <w:szCs w:val="16"/>
              </w:rPr>
            </w:pPr>
            <w:r w:rsidRPr="007C392C">
              <w:rPr>
                <w:sz w:val="16"/>
                <w:szCs w:val="16"/>
              </w:rPr>
              <w:t>—</w:t>
            </w:r>
          </w:p>
        </w:tc>
        <w:tc>
          <w:tcPr>
            <w:tcW w:w="136" w:type="pct"/>
          </w:tcPr>
          <w:p w14:paraId="3BF9A669" w14:textId="0767555C" w:rsidR="00BF3021" w:rsidRPr="007C392C" w:rsidRDefault="00BF3021" w:rsidP="00574A96">
            <w:pPr>
              <w:spacing w:after="0" w:line="240" w:lineRule="auto"/>
              <w:jc w:val="center"/>
              <w:rPr>
                <w:sz w:val="16"/>
                <w:szCs w:val="16"/>
              </w:rPr>
            </w:pPr>
            <w:r>
              <w:rPr>
                <w:sz w:val="16"/>
                <w:szCs w:val="16"/>
              </w:rPr>
              <w:t>4</w:t>
            </w:r>
          </w:p>
        </w:tc>
        <w:tc>
          <w:tcPr>
            <w:tcW w:w="271" w:type="pct"/>
          </w:tcPr>
          <w:p w14:paraId="7371D24C" w14:textId="095C258B" w:rsidR="00BF3021" w:rsidRPr="00921ACD" w:rsidRDefault="00BF3021" w:rsidP="00574A96">
            <w:pPr>
              <w:spacing w:after="0" w:line="240" w:lineRule="auto"/>
              <w:jc w:val="center"/>
              <w:rPr>
                <w:sz w:val="16"/>
                <w:szCs w:val="16"/>
              </w:rPr>
            </w:pPr>
            <w:r w:rsidRPr="00BF3021">
              <w:rPr>
                <w:b/>
                <w:sz w:val="16"/>
                <w:szCs w:val="16"/>
              </w:rPr>
              <w:t>23.25</w:t>
            </w:r>
            <w:r w:rsidRPr="00BF3021">
              <w:rPr>
                <w:bCs/>
                <w:sz w:val="16"/>
                <w:szCs w:val="16"/>
                <w:vertAlign w:val="superscript"/>
              </w:rPr>
              <w:t>K</w:t>
            </w:r>
            <w:r>
              <w:rPr>
                <w:sz w:val="16"/>
                <w:szCs w:val="16"/>
              </w:rPr>
              <w:t xml:space="preserve"> </w:t>
            </w:r>
          </w:p>
        </w:tc>
        <w:tc>
          <w:tcPr>
            <w:tcW w:w="266" w:type="pct"/>
          </w:tcPr>
          <w:p w14:paraId="709DAABD" w14:textId="534ACD96" w:rsidR="00BF3021" w:rsidRPr="00BF3021" w:rsidRDefault="00BF3021" w:rsidP="00574A96">
            <w:pPr>
              <w:spacing w:after="0" w:line="240" w:lineRule="auto"/>
              <w:jc w:val="center"/>
              <w:rPr>
                <w:b/>
                <w:sz w:val="16"/>
                <w:szCs w:val="16"/>
              </w:rPr>
            </w:pPr>
            <w:r w:rsidRPr="00BF3021">
              <w:rPr>
                <w:b/>
                <w:sz w:val="16"/>
                <w:szCs w:val="16"/>
              </w:rPr>
              <w:t>.138</w:t>
            </w:r>
          </w:p>
        </w:tc>
        <w:tc>
          <w:tcPr>
            <w:tcW w:w="257" w:type="pct"/>
          </w:tcPr>
          <w:p w14:paraId="6BABFBAF" w14:textId="5DC2AC3E" w:rsidR="00BF3021" w:rsidRPr="00BF3021" w:rsidRDefault="00BF3021" w:rsidP="00574A96">
            <w:pPr>
              <w:spacing w:after="0" w:line="240" w:lineRule="auto"/>
              <w:jc w:val="right"/>
              <w:rPr>
                <w:b/>
                <w:sz w:val="16"/>
                <w:szCs w:val="16"/>
              </w:rPr>
            </w:pPr>
            <w:r w:rsidRPr="00BF3021">
              <w:rPr>
                <w:b/>
                <w:sz w:val="16"/>
                <w:szCs w:val="16"/>
              </w:rPr>
              <w:t>&lt;.001</w:t>
            </w:r>
          </w:p>
        </w:tc>
      </w:tr>
      <w:tr w:rsidR="00BF3021" w:rsidRPr="007C392C" w14:paraId="28C53A45" w14:textId="77777777" w:rsidTr="00D55340">
        <w:tc>
          <w:tcPr>
            <w:tcW w:w="1455" w:type="pct"/>
          </w:tcPr>
          <w:p w14:paraId="466C0A11" w14:textId="6E2A3579" w:rsidR="00BF3021" w:rsidRPr="007C392C" w:rsidRDefault="00BF3021" w:rsidP="00574A96">
            <w:pPr>
              <w:spacing w:after="0" w:line="240" w:lineRule="auto"/>
              <w:ind w:left="392"/>
              <w:rPr>
                <w:sz w:val="16"/>
                <w:szCs w:val="16"/>
              </w:rPr>
            </w:pPr>
            <w:r>
              <w:rPr>
                <w:bCs/>
                <w:sz w:val="16"/>
                <w:szCs w:val="16"/>
              </w:rPr>
              <w:t>Thought interference</w:t>
            </w:r>
          </w:p>
        </w:tc>
        <w:tc>
          <w:tcPr>
            <w:tcW w:w="486" w:type="pct"/>
          </w:tcPr>
          <w:p w14:paraId="39CB11AE" w14:textId="71E53659" w:rsidR="00BF3021" w:rsidRPr="007C392C" w:rsidRDefault="00BF3021" w:rsidP="00574A96">
            <w:pPr>
              <w:spacing w:after="0" w:line="240" w:lineRule="auto"/>
              <w:jc w:val="center"/>
              <w:rPr>
                <w:sz w:val="16"/>
                <w:szCs w:val="16"/>
              </w:rPr>
            </w:pPr>
            <w:r>
              <w:rPr>
                <w:sz w:val="16"/>
                <w:szCs w:val="16"/>
              </w:rPr>
              <w:t>1.27 (1.96)</w:t>
            </w:r>
          </w:p>
        </w:tc>
        <w:tc>
          <w:tcPr>
            <w:tcW w:w="416" w:type="pct"/>
          </w:tcPr>
          <w:p w14:paraId="3E722271" w14:textId="1E68809F" w:rsidR="00BF3021" w:rsidRPr="007C392C" w:rsidRDefault="00BF3021" w:rsidP="00574A96">
            <w:pPr>
              <w:spacing w:after="0" w:line="240" w:lineRule="auto"/>
              <w:jc w:val="center"/>
              <w:rPr>
                <w:sz w:val="16"/>
                <w:szCs w:val="16"/>
              </w:rPr>
            </w:pPr>
            <w:r>
              <w:rPr>
                <w:sz w:val="16"/>
                <w:szCs w:val="16"/>
              </w:rPr>
              <w:t>0.50 (1.45)</w:t>
            </w:r>
          </w:p>
        </w:tc>
        <w:tc>
          <w:tcPr>
            <w:tcW w:w="495" w:type="pct"/>
          </w:tcPr>
          <w:p w14:paraId="3BA027E9" w14:textId="32600514" w:rsidR="00BF3021" w:rsidRPr="007C392C" w:rsidRDefault="00BF3021" w:rsidP="00574A96">
            <w:pPr>
              <w:spacing w:after="0" w:line="240" w:lineRule="auto"/>
              <w:jc w:val="center"/>
              <w:rPr>
                <w:sz w:val="16"/>
                <w:szCs w:val="16"/>
              </w:rPr>
            </w:pPr>
            <w:r>
              <w:rPr>
                <w:sz w:val="16"/>
                <w:szCs w:val="16"/>
              </w:rPr>
              <w:t>2.18 (2.33)</w:t>
            </w:r>
          </w:p>
        </w:tc>
        <w:tc>
          <w:tcPr>
            <w:tcW w:w="406" w:type="pct"/>
          </w:tcPr>
          <w:p w14:paraId="0A27EDD7" w14:textId="1B20320B" w:rsidR="00BF3021" w:rsidRPr="007C392C" w:rsidRDefault="00BF3021" w:rsidP="00574A96">
            <w:pPr>
              <w:spacing w:after="0" w:line="240" w:lineRule="auto"/>
              <w:jc w:val="center"/>
              <w:rPr>
                <w:sz w:val="16"/>
                <w:szCs w:val="16"/>
              </w:rPr>
            </w:pPr>
            <w:r>
              <w:rPr>
                <w:sz w:val="16"/>
                <w:szCs w:val="16"/>
              </w:rPr>
              <w:t>0.36 (0.73)</w:t>
            </w:r>
          </w:p>
        </w:tc>
        <w:tc>
          <w:tcPr>
            <w:tcW w:w="406" w:type="pct"/>
          </w:tcPr>
          <w:p w14:paraId="38DBFC91" w14:textId="7A14457B" w:rsidR="00BF3021" w:rsidRPr="007C392C" w:rsidRDefault="00BF3021" w:rsidP="00574A96">
            <w:pPr>
              <w:spacing w:after="0" w:line="240" w:lineRule="auto"/>
              <w:jc w:val="center"/>
              <w:rPr>
                <w:sz w:val="16"/>
                <w:szCs w:val="16"/>
              </w:rPr>
            </w:pPr>
            <w:r>
              <w:rPr>
                <w:sz w:val="16"/>
                <w:szCs w:val="16"/>
              </w:rPr>
              <w:t>0.16 (0.50)</w:t>
            </w:r>
          </w:p>
        </w:tc>
        <w:tc>
          <w:tcPr>
            <w:tcW w:w="406" w:type="pct"/>
          </w:tcPr>
          <w:p w14:paraId="6A7507A3" w14:textId="169FB236" w:rsidR="00BF3021" w:rsidRPr="007C392C" w:rsidRDefault="00BF3021" w:rsidP="00574A96">
            <w:pPr>
              <w:spacing w:after="0" w:line="240" w:lineRule="auto"/>
              <w:jc w:val="center"/>
              <w:rPr>
                <w:sz w:val="16"/>
                <w:szCs w:val="16"/>
              </w:rPr>
            </w:pPr>
            <w:r w:rsidRPr="007C392C">
              <w:rPr>
                <w:sz w:val="16"/>
                <w:szCs w:val="16"/>
              </w:rPr>
              <w:t>—</w:t>
            </w:r>
          </w:p>
        </w:tc>
        <w:tc>
          <w:tcPr>
            <w:tcW w:w="136" w:type="pct"/>
          </w:tcPr>
          <w:p w14:paraId="26B2E490" w14:textId="22425D3A" w:rsidR="00BF3021" w:rsidRPr="007C392C" w:rsidRDefault="00BF3021" w:rsidP="00574A96">
            <w:pPr>
              <w:spacing w:after="0" w:line="240" w:lineRule="auto"/>
              <w:jc w:val="center"/>
              <w:rPr>
                <w:sz w:val="16"/>
                <w:szCs w:val="16"/>
              </w:rPr>
            </w:pPr>
            <w:r>
              <w:rPr>
                <w:sz w:val="16"/>
                <w:szCs w:val="16"/>
              </w:rPr>
              <w:t>4</w:t>
            </w:r>
          </w:p>
        </w:tc>
        <w:tc>
          <w:tcPr>
            <w:tcW w:w="271" w:type="pct"/>
          </w:tcPr>
          <w:p w14:paraId="37F734D1" w14:textId="4575326A" w:rsidR="00BF3021" w:rsidRPr="00BF3021" w:rsidRDefault="00BF3021" w:rsidP="00574A96">
            <w:pPr>
              <w:spacing w:after="0" w:line="240" w:lineRule="auto"/>
              <w:jc w:val="center"/>
              <w:rPr>
                <w:b/>
                <w:sz w:val="16"/>
                <w:szCs w:val="16"/>
              </w:rPr>
            </w:pPr>
            <w:r w:rsidRPr="00BF3021">
              <w:rPr>
                <w:b/>
                <w:sz w:val="16"/>
                <w:szCs w:val="16"/>
              </w:rPr>
              <w:t>19.84</w:t>
            </w:r>
            <w:r w:rsidRPr="00BF3021">
              <w:rPr>
                <w:bCs/>
                <w:sz w:val="16"/>
                <w:szCs w:val="16"/>
                <w:vertAlign w:val="superscript"/>
              </w:rPr>
              <w:t>K</w:t>
            </w:r>
            <w:r w:rsidRPr="00BF3021">
              <w:rPr>
                <w:b/>
                <w:sz w:val="16"/>
                <w:szCs w:val="16"/>
              </w:rPr>
              <w:t xml:space="preserve">  </w:t>
            </w:r>
          </w:p>
        </w:tc>
        <w:tc>
          <w:tcPr>
            <w:tcW w:w="266" w:type="pct"/>
          </w:tcPr>
          <w:p w14:paraId="21B1FADD" w14:textId="77BDD858" w:rsidR="00BF3021" w:rsidRPr="00BF3021" w:rsidRDefault="00BF3021" w:rsidP="00574A96">
            <w:pPr>
              <w:spacing w:after="0" w:line="240" w:lineRule="auto"/>
              <w:jc w:val="center"/>
              <w:rPr>
                <w:b/>
                <w:sz w:val="16"/>
                <w:szCs w:val="16"/>
              </w:rPr>
            </w:pPr>
            <w:r w:rsidRPr="00BF3021">
              <w:rPr>
                <w:b/>
                <w:sz w:val="16"/>
                <w:szCs w:val="16"/>
              </w:rPr>
              <w:t>.110</w:t>
            </w:r>
          </w:p>
        </w:tc>
        <w:tc>
          <w:tcPr>
            <w:tcW w:w="257" w:type="pct"/>
          </w:tcPr>
          <w:p w14:paraId="43F1A7F5" w14:textId="4F3E2A33" w:rsidR="00BF3021" w:rsidRPr="00BF3021" w:rsidRDefault="00BF3021" w:rsidP="00574A96">
            <w:pPr>
              <w:spacing w:after="0" w:line="240" w:lineRule="auto"/>
              <w:jc w:val="right"/>
              <w:rPr>
                <w:b/>
                <w:sz w:val="16"/>
                <w:szCs w:val="16"/>
              </w:rPr>
            </w:pPr>
            <w:r w:rsidRPr="00BF3021">
              <w:rPr>
                <w:b/>
                <w:sz w:val="16"/>
                <w:szCs w:val="16"/>
              </w:rPr>
              <w:t>&lt;.001</w:t>
            </w:r>
          </w:p>
        </w:tc>
      </w:tr>
      <w:tr w:rsidR="00BF3021" w:rsidRPr="007C392C" w14:paraId="30F22D21" w14:textId="77777777" w:rsidTr="00D55340">
        <w:tc>
          <w:tcPr>
            <w:tcW w:w="1455" w:type="pct"/>
          </w:tcPr>
          <w:p w14:paraId="67A59DE9" w14:textId="4506CC6C" w:rsidR="00BF3021" w:rsidRPr="007C392C" w:rsidRDefault="00BF3021" w:rsidP="00574A96">
            <w:pPr>
              <w:spacing w:after="0" w:line="240" w:lineRule="auto"/>
              <w:ind w:left="392"/>
              <w:rPr>
                <w:sz w:val="16"/>
                <w:szCs w:val="16"/>
              </w:rPr>
            </w:pPr>
            <w:r>
              <w:rPr>
                <w:bCs/>
                <w:sz w:val="16"/>
                <w:szCs w:val="16"/>
              </w:rPr>
              <w:t xml:space="preserve">Thought blockages </w:t>
            </w:r>
          </w:p>
        </w:tc>
        <w:tc>
          <w:tcPr>
            <w:tcW w:w="486" w:type="pct"/>
          </w:tcPr>
          <w:p w14:paraId="57A7E785" w14:textId="0B1256E2" w:rsidR="00BF3021" w:rsidRPr="007C392C" w:rsidRDefault="00BF3021" w:rsidP="00574A96">
            <w:pPr>
              <w:spacing w:after="0" w:line="240" w:lineRule="auto"/>
              <w:jc w:val="center"/>
              <w:rPr>
                <w:sz w:val="16"/>
                <w:szCs w:val="16"/>
              </w:rPr>
            </w:pPr>
            <w:r>
              <w:rPr>
                <w:sz w:val="16"/>
                <w:szCs w:val="16"/>
              </w:rPr>
              <w:t>2.44 (1.87)</w:t>
            </w:r>
          </w:p>
        </w:tc>
        <w:tc>
          <w:tcPr>
            <w:tcW w:w="416" w:type="pct"/>
          </w:tcPr>
          <w:p w14:paraId="5F69C2D0" w14:textId="092EC034" w:rsidR="00BF3021" w:rsidRPr="007C392C" w:rsidRDefault="00BF3021" w:rsidP="00574A96">
            <w:pPr>
              <w:spacing w:after="0" w:line="240" w:lineRule="auto"/>
              <w:jc w:val="center"/>
              <w:rPr>
                <w:sz w:val="16"/>
                <w:szCs w:val="16"/>
              </w:rPr>
            </w:pPr>
            <w:r>
              <w:rPr>
                <w:sz w:val="16"/>
                <w:szCs w:val="16"/>
              </w:rPr>
              <w:t>1.05 (1.86)</w:t>
            </w:r>
          </w:p>
        </w:tc>
        <w:tc>
          <w:tcPr>
            <w:tcW w:w="495" w:type="pct"/>
          </w:tcPr>
          <w:p w14:paraId="77639C2C" w14:textId="473F5C9C" w:rsidR="00BF3021" w:rsidRPr="007C392C" w:rsidRDefault="00BF3021" w:rsidP="00574A96">
            <w:pPr>
              <w:spacing w:after="0" w:line="240" w:lineRule="auto"/>
              <w:jc w:val="center"/>
              <w:rPr>
                <w:sz w:val="16"/>
                <w:szCs w:val="16"/>
              </w:rPr>
            </w:pPr>
            <w:r>
              <w:rPr>
                <w:sz w:val="16"/>
                <w:szCs w:val="16"/>
              </w:rPr>
              <w:t>3.07 (2.10)</w:t>
            </w:r>
          </w:p>
        </w:tc>
        <w:tc>
          <w:tcPr>
            <w:tcW w:w="406" w:type="pct"/>
          </w:tcPr>
          <w:p w14:paraId="436B326E" w14:textId="7D5078F6" w:rsidR="00BF3021" w:rsidRPr="007C392C" w:rsidRDefault="00BF3021" w:rsidP="00574A96">
            <w:pPr>
              <w:spacing w:after="0" w:line="240" w:lineRule="auto"/>
              <w:jc w:val="center"/>
              <w:rPr>
                <w:sz w:val="16"/>
                <w:szCs w:val="16"/>
              </w:rPr>
            </w:pPr>
            <w:r>
              <w:rPr>
                <w:sz w:val="16"/>
                <w:szCs w:val="16"/>
              </w:rPr>
              <w:t>0.68 (1.43)</w:t>
            </w:r>
          </w:p>
        </w:tc>
        <w:tc>
          <w:tcPr>
            <w:tcW w:w="406" w:type="pct"/>
          </w:tcPr>
          <w:p w14:paraId="027A75EA" w14:textId="2482E831" w:rsidR="00BF3021" w:rsidRPr="007C392C" w:rsidRDefault="00BF3021" w:rsidP="00574A96">
            <w:pPr>
              <w:spacing w:after="0" w:line="240" w:lineRule="auto"/>
              <w:jc w:val="center"/>
              <w:rPr>
                <w:sz w:val="16"/>
                <w:szCs w:val="16"/>
              </w:rPr>
            </w:pPr>
            <w:r>
              <w:rPr>
                <w:sz w:val="16"/>
                <w:szCs w:val="16"/>
              </w:rPr>
              <w:t>0.82 (1.13)</w:t>
            </w:r>
          </w:p>
        </w:tc>
        <w:tc>
          <w:tcPr>
            <w:tcW w:w="406" w:type="pct"/>
          </w:tcPr>
          <w:p w14:paraId="2F0A3E38" w14:textId="078480EF" w:rsidR="00BF3021" w:rsidRPr="007C392C" w:rsidRDefault="00BF3021" w:rsidP="00574A96">
            <w:pPr>
              <w:spacing w:after="0" w:line="240" w:lineRule="auto"/>
              <w:jc w:val="center"/>
              <w:rPr>
                <w:sz w:val="16"/>
                <w:szCs w:val="16"/>
              </w:rPr>
            </w:pPr>
            <w:r w:rsidRPr="007C392C">
              <w:rPr>
                <w:sz w:val="16"/>
                <w:szCs w:val="16"/>
              </w:rPr>
              <w:t>—</w:t>
            </w:r>
          </w:p>
        </w:tc>
        <w:tc>
          <w:tcPr>
            <w:tcW w:w="136" w:type="pct"/>
          </w:tcPr>
          <w:p w14:paraId="3701A444" w14:textId="66FF3363" w:rsidR="00BF3021" w:rsidRPr="007C392C" w:rsidRDefault="00BF3021" w:rsidP="00574A96">
            <w:pPr>
              <w:spacing w:after="0" w:line="240" w:lineRule="auto"/>
              <w:jc w:val="center"/>
              <w:rPr>
                <w:sz w:val="16"/>
                <w:szCs w:val="16"/>
              </w:rPr>
            </w:pPr>
            <w:r>
              <w:rPr>
                <w:sz w:val="16"/>
                <w:szCs w:val="16"/>
              </w:rPr>
              <w:t>4</w:t>
            </w:r>
          </w:p>
        </w:tc>
        <w:tc>
          <w:tcPr>
            <w:tcW w:w="271" w:type="pct"/>
          </w:tcPr>
          <w:p w14:paraId="55079ED7" w14:textId="3C1BEDEA" w:rsidR="00BF3021" w:rsidRPr="00BF3021" w:rsidRDefault="00BF3021" w:rsidP="00574A96">
            <w:pPr>
              <w:spacing w:after="0" w:line="240" w:lineRule="auto"/>
              <w:jc w:val="center"/>
              <w:rPr>
                <w:b/>
                <w:sz w:val="16"/>
                <w:szCs w:val="16"/>
              </w:rPr>
            </w:pPr>
            <w:r w:rsidRPr="00BF3021">
              <w:rPr>
                <w:b/>
                <w:sz w:val="16"/>
                <w:szCs w:val="16"/>
              </w:rPr>
              <w:t>35.13</w:t>
            </w:r>
            <w:r w:rsidRPr="00BF3021">
              <w:rPr>
                <w:bCs/>
                <w:sz w:val="16"/>
                <w:szCs w:val="16"/>
                <w:vertAlign w:val="superscript"/>
              </w:rPr>
              <w:t>K</w:t>
            </w:r>
          </w:p>
        </w:tc>
        <w:tc>
          <w:tcPr>
            <w:tcW w:w="266" w:type="pct"/>
          </w:tcPr>
          <w:p w14:paraId="20658BA7" w14:textId="4921948A" w:rsidR="00BF3021" w:rsidRPr="00BF3021" w:rsidRDefault="00BF3021" w:rsidP="00574A96">
            <w:pPr>
              <w:spacing w:after="0" w:line="240" w:lineRule="auto"/>
              <w:jc w:val="center"/>
              <w:rPr>
                <w:b/>
                <w:sz w:val="16"/>
                <w:szCs w:val="16"/>
              </w:rPr>
            </w:pPr>
            <w:r w:rsidRPr="00BF3021">
              <w:rPr>
                <w:b/>
                <w:sz w:val="16"/>
                <w:szCs w:val="16"/>
              </w:rPr>
              <w:t>.218</w:t>
            </w:r>
          </w:p>
        </w:tc>
        <w:tc>
          <w:tcPr>
            <w:tcW w:w="257" w:type="pct"/>
          </w:tcPr>
          <w:p w14:paraId="72AB4E92" w14:textId="0772867B" w:rsidR="00BF3021" w:rsidRPr="00BF3021" w:rsidRDefault="00BF3021" w:rsidP="00574A96">
            <w:pPr>
              <w:spacing w:after="0" w:line="240" w:lineRule="auto"/>
              <w:jc w:val="right"/>
              <w:rPr>
                <w:b/>
                <w:sz w:val="16"/>
                <w:szCs w:val="16"/>
              </w:rPr>
            </w:pPr>
            <w:r w:rsidRPr="00BF3021">
              <w:rPr>
                <w:b/>
                <w:sz w:val="16"/>
                <w:szCs w:val="16"/>
              </w:rPr>
              <w:t>&lt;.001</w:t>
            </w:r>
          </w:p>
        </w:tc>
      </w:tr>
      <w:tr w:rsidR="00BF3021" w:rsidRPr="007C392C" w14:paraId="30ED4DE8" w14:textId="77777777" w:rsidTr="00D55340">
        <w:tc>
          <w:tcPr>
            <w:tcW w:w="1455" w:type="pct"/>
          </w:tcPr>
          <w:p w14:paraId="716241AA" w14:textId="60AC779C" w:rsidR="00BF3021" w:rsidRPr="007C392C" w:rsidRDefault="00BF3021" w:rsidP="00574A96">
            <w:pPr>
              <w:spacing w:after="0" w:line="240" w:lineRule="auto"/>
              <w:ind w:left="392"/>
              <w:rPr>
                <w:sz w:val="16"/>
                <w:szCs w:val="16"/>
              </w:rPr>
            </w:pPr>
            <w:r>
              <w:rPr>
                <w:bCs/>
                <w:sz w:val="16"/>
                <w:szCs w:val="16"/>
              </w:rPr>
              <w:t xml:space="preserve">Dist. of receptive speech </w:t>
            </w:r>
          </w:p>
        </w:tc>
        <w:tc>
          <w:tcPr>
            <w:tcW w:w="486" w:type="pct"/>
          </w:tcPr>
          <w:p w14:paraId="617E1490" w14:textId="2DFC9773" w:rsidR="00BF3021" w:rsidRPr="007C392C" w:rsidRDefault="00BF3021" w:rsidP="00574A96">
            <w:pPr>
              <w:spacing w:after="0" w:line="240" w:lineRule="auto"/>
              <w:jc w:val="center"/>
              <w:rPr>
                <w:sz w:val="16"/>
                <w:szCs w:val="16"/>
              </w:rPr>
            </w:pPr>
            <w:r>
              <w:rPr>
                <w:sz w:val="16"/>
                <w:szCs w:val="16"/>
              </w:rPr>
              <w:t>0.80 (1.50)</w:t>
            </w:r>
          </w:p>
        </w:tc>
        <w:tc>
          <w:tcPr>
            <w:tcW w:w="416" w:type="pct"/>
          </w:tcPr>
          <w:p w14:paraId="3CE7B141" w14:textId="5829B86B" w:rsidR="00BF3021" w:rsidRPr="007C392C" w:rsidRDefault="00BF3021" w:rsidP="00574A96">
            <w:pPr>
              <w:spacing w:after="0" w:line="240" w:lineRule="auto"/>
              <w:jc w:val="center"/>
              <w:rPr>
                <w:sz w:val="16"/>
                <w:szCs w:val="16"/>
              </w:rPr>
            </w:pPr>
            <w:r>
              <w:rPr>
                <w:sz w:val="16"/>
                <w:szCs w:val="16"/>
              </w:rPr>
              <w:t>0.09 (0.21)</w:t>
            </w:r>
          </w:p>
        </w:tc>
        <w:tc>
          <w:tcPr>
            <w:tcW w:w="495" w:type="pct"/>
          </w:tcPr>
          <w:p w14:paraId="1F87D565" w14:textId="1AB40AE6" w:rsidR="00BF3021" w:rsidRPr="007C392C" w:rsidRDefault="00BF3021" w:rsidP="00574A96">
            <w:pPr>
              <w:spacing w:after="0" w:line="240" w:lineRule="auto"/>
              <w:jc w:val="center"/>
              <w:rPr>
                <w:sz w:val="16"/>
                <w:szCs w:val="16"/>
              </w:rPr>
            </w:pPr>
            <w:r>
              <w:rPr>
                <w:sz w:val="16"/>
                <w:szCs w:val="16"/>
              </w:rPr>
              <w:t>1.42 (2.03)</w:t>
            </w:r>
          </w:p>
        </w:tc>
        <w:tc>
          <w:tcPr>
            <w:tcW w:w="406" w:type="pct"/>
          </w:tcPr>
          <w:p w14:paraId="391241CF" w14:textId="3145A92D" w:rsidR="00BF3021" w:rsidRPr="007C392C" w:rsidRDefault="00BF3021" w:rsidP="00574A96">
            <w:pPr>
              <w:spacing w:after="0" w:line="240" w:lineRule="auto"/>
              <w:jc w:val="center"/>
              <w:rPr>
                <w:sz w:val="16"/>
                <w:szCs w:val="16"/>
              </w:rPr>
            </w:pPr>
            <w:r>
              <w:rPr>
                <w:sz w:val="16"/>
                <w:szCs w:val="16"/>
              </w:rPr>
              <w:t>0.48 (1.12)</w:t>
            </w:r>
          </w:p>
        </w:tc>
        <w:tc>
          <w:tcPr>
            <w:tcW w:w="406" w:type="pct"/>
          </w:tcPr>
          <w:p w14:paraId="0C736BEF" w14:textId="64FD9C54" w:rsidR="00BF3021" w:rsidRPr="007C392C" w:rsidRDefault="00BF3021" w:rsidP="00574A96">
            <w:pPr>
              <w:spacing w:after="0" w:line="240" w:lineRule="auto"/>
              <w:jc w:val="center"/>
              <w:rPr>
                <w:sz w:val="16"/>
                <w:szCs w:val="16"/>
              </w:rPr>
            </w:pPr>
            <w:r>
              <w:rPr>
                <w:sz w:val="16"/>
                <w:szCs w:val="16"/>
              </w:rPr>
              <w:t>0.26 (0.56)</w:t>
            </w:r>
          </w:p>
        </w:tc>
        <w:tc>
          <w:tcPr>
            <w:tcW w:w="406" w:type="pct"/>
          </w:tcPr>
          <w:p w14:paraId="4300591C" w14:textId="015316F6" w:rsidR="00BF3021" w:rsidRPr="007C392C" w:rsidRDefault="00BF3021" w:rsidP="00574A96">
            <w:pPr>
              <w:spacing w:after="0" w:line="240" w:lineRule="auto"/>
              <w:jc w:val="center"/>
              <w:rPr>
                <w:sz w:val="16"/>
                <w:szCs w:val="16"/>
              </w:rPr>
            </w:pPr>
            <w:r w:rsidRPr="007C392C">
              <w:rPr>
                <w:sz w:val="16"/>
                <w:szCs w:val="16"/>
              </w:rPr>
              <w:t>—</w:t>
            </w:r>
          </w:p>
        </w:tc>
        <w:tc>
          <w:tcPr>
            <w:tcW w:w="136" w:type="pct"/>
          </w:tcPr>
          <w:p w14:paraId="7F67643B" w14:textId="67635B71" w:rsidR="00BF3021" w:rsidRPr="007C392C" w:rsidRDefault="00BF3021" w:rsidP="00574A96">
            <w:pPr>
              <w:spacing w:after="0" w:line="240" w:lineRule="auto"/>
              <w:jc w:val="center"/>
              <w:rPr>
                <w:sz w:val="16"/>
                <w:szCs w:val="16"/>
              </w:rPr>
            </w:pPr>
            <w:r>
              <w:rPr>
                <w:sz w:val="16"/>
                <w:szCs w:val="16"/>
              </w:rPr>
              <w:t>4</w:t>
            </w:r>
          </w:p>
        </w:tc>
        <w:tc>
          <w:tcPr>
            <w:tcW w:w="271" w:type="pct"/>
          </w:tcPr>
          <w:p w14:paraId="3C7D1C34" w14:textId="168308F2" w:rsidR="00BF3021" w:rsidRPr="00BF3021" w:rsidRDefault="00BF3021" w:rsidP="00574A96">
            <w:pPr>
              <w:spacing w:after="0" w:line="240" w:lineRule="auto"/>
              <w:jc w:val="center"/>
              <w:rPr>
                <w:b/>
                <w:sz w:val="16"/>
                <w:szCs w:val="16"/>
              </w:rPr>
            </w:pPr>
            <w:r w:rsidRPr="00BF3021">
              <w:rPr>
                <w:b/>
                <w:sz w:val="16"/>
                <w:szCs w:val="16"/>
              </w:rPr>
              <w:t>14.64</w:t>
            </w:r>
            <w:r w:rsidRPr="00BF3021">
              <w:rPr>
                <w:bCs/>
                <w:sz w:val="16"/>
                <w:szCs w:val="16"/>
                <w:vertAlign w:val="superscript"/>
              </w:rPr>
              <w:t>K</w:t>
            </w:r>
          </w:p>
        </w:tc>
        <w:tc>
          <w:tcPr>
            <w:tcW w:w="266" w:type="pct"/>
          </w:tcPr>
          <w:p w14:paraId="26AFB89B" w14:textId="284C539E" w:rsidR="00BF3021" w:rsidRPr="00BF3021" w:rsidRDefault="00BF3021" w:rsidP="00574A96">
            <w:pPr>
              <w:spacing w:after="0" w:line="240" w:lineRule="auto"/>
              <w:jc w:val="center"/>
              <w:rPr>
                <w:b/>
                <w:sz w:val="16"/>
                <w:szCs w:val="16"/>
              </w:rPr>
            </w:pPr>
            <w:r w:rsidRPr="00BF3021">
              <w:rPr>
                <w:b/>
                <w:sz w:val="16"/>
                <w:szCs w:val="16"/>
              </w:rPr>
              <w:t>.073</w:t>
            </w:r>
          </w:p>
        </w:tc>
        <w:tc>
          <w:tcPr>
            <w:tcW w:w="257" w:type="pct"/>
          </w:tcPr>
          <w:p w14:paraId="3E49D140" w14:textId="25F7C12B" w:rsidR="00BF3021" w:rsidRPr="00BF3021" w:rsidRDefault="00BF3021" w:rsidP="00574A96">
            <w:pPr>
              <w:spacing w:after="0" w:line="240" w:lineRule="auto"/>
              <w:jc w:val="right"/>
              <w:rPr>
                <w:b/>
                <w:sz w:val="16"/>
                <w:szCs w:val="16"/>
              </w:rPr>
            </w:pPr>
            <w:r>
              <w:rPr>
                <w:b/>
                <w:sz w:val="16"/>
                <w:szCs w:val="16"/>
              </w:rPr>
              <w:t>.006</w:t>
            </w:r>
          </w:p>
        </w:tc>
      </w:tr>
      <w:tr w:rsidR="00BF3021" w:rsidRPr="007C392C" w14:paraId="7A0678D1" w14:textId="77777777" w:rsidTr="00D55340">
        <w:tc>
          <w:tcPr>
            <w:tcW w:w="1455" w:type="pct"/>
          </w:tcPr>
          <w:p w14:paraId="56219045" w14:textId="44E08199" w:rsidR="00BF3021" w:rsidRPr="007C392C" w:rsidRDefault="00BF3021" w:rsidP="00574A96">
            <w:pPr>
              <w:spacing w:after="0" w:line="240" w:lineRule="auto"/>
              <w:ind w:left="392"/>
              <w:rPr>
                <w:sz w:val="16"/>
                <w:szCs w:val="16"/>
              </w:rPr>
            </w:pPr>
            <w:r>
              <w:rPr>
                <w:bCs/>
                <w:sz w:val="16"/>
                <w:szCs w:val="16"/>
              </w:rPr>
              <w:t xml:space="preserve">Dist. of expressive speech </w:t>
            </w:r>
          </w:p>
        </w:tc>
        <w:tc>
          <w:tcPr>
            <w:tcW w:w="486" w:type="pct"/>
          </w:tcPr>
          <w:p w14:paraId="60A89642" w14:textId="2D85B862" w:rsidR="00BF3021" w:rsidRPr="007C392C" w:rsidRDefault="00BF3021" w:rsidP="00574A96">
            <w:pPr>
              <w:spacing w:after="0" w:line="240" w:lineRule="auto"/>
              <w:jc w:val="center"/>
              <w:rPr>
                <w:sz w:val="16"/>
                <w:szCs w:val="16"/>
              </w:rPr>
            </w:pPr>
            <w:r>
              <w:rPr>
                <w:sz w:val="16"/>
                <w:szCs w:val="16"/>
              </w:rPr>
              <w:t>2.31 (2.05)</w:t>
            </w:r>
          </w:p>
        </w:tc>
        <w:tc>
          <w:tcPr>
            <w:tcW w:w="416" w:type="pct"/>
          </w:tcPr>
          <w:p w14:paraId="3E995118" w14:textId="735366F6" w:rsidR="00BF3021" w:rsidRPr="007C392C" w:rsidRDefault="00BF3021" w:rsidP="00574A96">
            <w:pPr>
              <w:spacing w:after="0" w:line="240" w:lineRule="auto"/>
              <w:jc w:val="center"/>
              <w:rPr>
                <w:sz w:val="16"/>
                <w:szCs w:val="16"/>
              </w:rPr>
            </w:pPr>
            <w:r>
              <w:rPr>
                <w:sz w:val="16"/>
                <w:szCs w:val="16"/>
              </w:rPr>
              <w:t>0.55 (1.05)</w:t>
            </w:r>
          </w:p>
        </w:tc>
        <w:tc>
          <w:tcPr>
            <w:tcW w:w="495" w:type="pct"/>
          </w:tcPr>
          <w:p w14:paraId="1AC8EDDF" w14:textId="0E04E876" w:rsidR="00BF3021" w:rsidRPr="007C392C" w:rsidRDefault="00BF3021" w:rsidP="00574A96">
            <w:pPr>
              <w:spacing w:after="0" w:line="240" w:lineRule="auto"/>
              <w:jc w:val="center"/>
              <w:rPr>
                <w:sz w:val="16"/>
                <w:szCs w:val="16"/>
              </w:rPr>
            </w:pPr>
            <w:r>
              <w:rPr>
                <w:sz w:val="16"/>
                <w:szCs w:val="16"/>
              </w:rPr>
              <w:t>2.10 (2.27)</w:t>
            </w:r>
          </w:p>
        </w:tc>
        <w:tc>
          <w:tcPr>
            <w:tcW w:w="406" w:type="pct"/>
          </w:tcPr>
          <w:p w14:paraId="295A49EC" w14:textId="3B1B2F0E" w:rsidR="00BF3021" w:rsidRPr="007C392C" w:rsidRDefault="00BF3021" w:rsidP="00574A96">
            <w:pPr>
              <w:spacing w:after="0" w:line="240" w:lineRule="auto"/>
              <w:jc w:val="center"/>
              <w:rPr>
                <w:sz w:val="16"/>
                <w:szCs w:val="16"/>
              </w:rPr>
            </w:pPr>
            <w:r>
              <w:rPr>
                <w:sz w:val="16"/>
                <w:szCs w:val="16"/>
              </w:rPr>
              <w:t>0.57 (1.17)</w:t>
            </w:r>
          </w:p>
        </w:tc>
        <w:tc>
          <w:tcPr>
            <w:tcW w:w="406" w:type="pct"/>
          </w:tcPr>
          <w:p w14:paraId="07D2A846" w14:textId="2ADF494A" w:rsidR="00BF3021" w:rsidRPr="007C392C" w:rsidRDefault="00BF3021" w:rsidP="00574A96">
            <w:pPr>
              <w:spacing w:after="0" w:line="240" w:lineRule="auto"/>
              <w:jc w:val="center"/>
              <w:rPr>
                <w:sz w:val="16"/>
                <w:szCs w:val="16"/>
              </w:rPr>
            </w:pPr>
            <w:r>
              <w:rPr>
                <w:sz w:val="16"/>
                <w:szCs w:val="16"/>
              </w:rPr>
              <w:t>0.71 (1.36)</w:t>
            </w:r>
          </w:p>
        </w:tc>
        <w:tc>
          <w:tcPr>
            <w:tcW w:w="406" w:type="pct"/>
          </w:tcPr>
          <w:p w14:paraId="378E281F" w14:textId="6BA48F71" w:rsidR="00BF3021" w:rsidRPr="007C392C" w:rsidRDefault="00BF3021" w:rsidP="00574A96">
            <w:pPr>
              <w:spacing w:after="0" w:line="240" w:lineRule="auto"/>
              <w:jc w:val="center"/>
              <w:rPr>
                <w:sz w:val="16"/>
                <w:szCs w:val="16"/>
              </w:rPr>
            </w:pPr>
            <w:r w:rsidRPr="007C392C">
              <w:rPr>
                <w:sz w:val="16"/>
                <w:szCs w:val="16"/>
              </w:rPr>
              <w:t>—</w:t>
            </w:r>
          </w:p>
        </w:tc>
        <w:tc>
          <w:tcPr>
            <w:tcW w:w="136" w:type="pct"/>
          </w:tcPr>
          <w:p w14:paraId="63A60AEC" w14:textId="69B7EF44" w:rsidR="00BF3021" w:rsidRPr="007C392C" w:rsidRDefault="00BF3021" w:rsidP="00574A96">
            <w:pPr>
              <w:spacing w:after="0" w:line="240" w:lineRule="auto"/>
              <w:jc w:val="center"/>
              <w:rPr>
                <w:sz w:val="16"/>
                <w:szCs w:val="16"/>
              </w:rPr>
            </w:pPr>
            <w:r>
              <w:rPr>
                <w:sz w:val="16"/>
                <w:szCs w:val="16"/>
              </w:rPr>
              <w:t>4</w:t>
            </w:r>
          </w:p>
        </w:tc>
        <w:tc>
          <w:tcPr>
            <w:tcW w:w="271" w:type="pct"/>
          </w:tcPr>
          <w:p w14:paraId="73FDDB85" w14:textId="3BFAE4B6" w:rsidR="00BF3021" w:rsidRPr="00BF3021" w:rsidRDefault="00BF3021" w:rsidP="00574A96">
            <w:pPr>
              <w:spacing w:after="0" w:line="240" w:lineRule="auto"/>
              <w:jc w:val="center"/>
              <w:rPr>
                <w:b/>
                <w:sz w:val="16"/>
                <w:szCs w:val="16"/>
              </w:rPr>
            </w:pPr>
            <w:r w:rsidRPr="00BF3021">
              <w:rPr>
                <w:b/>
                <w:sz w:val="16"/>
                <w:szCs w:val="16"/>
              </w:rPr>
              <w:t>20.27</w:t>
            </w:r>
            <w:r w:rsidRPr="00BF3021">
              <w:rPr>
                <w:bCs/>
                <w:sz w:val="16"/>
                <w:szCs w:val="16"/>
                <w:vertAlign w:val="superscript"/>
              </w:rPr>
              <w:t>K</w:t>
            </w:r>
          </w:p>
        </w:tc>
        <w:tc>
          <w:tcPr>
            <w:tcW w:w="266" w:type="pct"/>
          </w:tcPr>
          <w:p w14:paraId="6CDB6AB6" w14:textId="133093F1" w:rsidR="00BF3021" w:rsidRPr="00BF3021" w:rsidRDefault="00BF3021" w:rsidP="00574A96">
            <w:pPr>
              <w:spacing w:after="0" w:line="240" w:lineRule="auto"/>
              <w:jc w:val="center"/>
              <w:rPr>
                <w:b/>
                <w:sz w:val="16"/>
                <w:szCs w:val="16"/>
              </w:rPr>
            </w:pPr>
            <w:r w:rsidRPr="00BF3021">
              <w:rPr>
                <w:b/>
                <w:sz w:val="16"/>
                <w:szCs w:val="16"/>
              </w:rPr>
              <w:t>.120</w:t>
            </w:r>
          </w:p>
        </w:tc>
        <w:tc>
          <w:tcPr>
            <w:tcW w:w="257" w:type="pct"/>
          </w:tcPr>
          <w:p w14:paraId="3899A973" w14:textId="5BBB5590" w:rsidR="00BF3021" w:rsidRPr="00BF3021" w:rsidRDefault="00BF3021" w:rsidP="00574A96">
            <w:pPr>
              <w:spacing w:after="0" w:line="240" w:lineRule="auto"/>
              <w:jc w:val="right"/>
              <w:rPr>
                <w:b/>
                <w:sz w:val="16"/>
                <w:szCs w:val="16"/>
              </w:rPr>
            </w:pPr>
            <w:r w:rsidRPr="00BF3021">
              <w:rPr>
                <w:b/>
                <w:sz w:val="16"/>
                <w:szCs w:val="16"/>
              </w:rPr>
              <w:t>&lt;.001</w:t>
            </w:r>
          </w:p>
        </w:tc>
      </w:tr>
      <w:tr w:rsidR="00BF3021" w:rsidRPr="007C392C" w14:paraId="6177C4C6" w14:textId="77777777" w:rsidTr="00D55340">
        <w:tc>
          <w:tcPr>
            <w:tcW w:w="1455" w:type="pct"/>
          </w:tcPr>
          <w:p w14:paraId="023C9EF6" w14:textId="594DF339" w:rsidR="00BF3021" w:rsidRPr="007C392C" w:rsidRDefault="00BF3021" w:rsidP="00574A96">
            <w:pPr>
              <w:spacing w:after="0" w:line="240" w:lineRule="auto"/>
              <w:ind w:left="392"/>
              <w:rPr>
                <w:sz w:val="16"/>
                <w:szCs w:val="16"/>
              </w:rPr>
            </w:pPr>
            <w:r>
              <w:rPr>
                <w:bCs/>
                <w:sz w:val="16"/>
                <w:szCs w:val="16"/>
              </w:rPr>
              <w:t xml:space="preserve">Thought pressure </w:t>
            </w:r>
          </w:p>
        </w:tc>
        <w:tc>
          <w:tcPr>
            <w:tcW w:w="486" w:type="pct"/>
          </w:tcPr>
          <w:p w14:paraId="6AAAEFA6" w14:textId="576CA4A1" w:rsidR="00BF3021" w:rsidRPr="007C392C" w:rsidRDefault="00BF3021" w:rsidP="00574A96">
            <w:pPr>
              <w:spacing w:after="0" w:line="240" w:lineRule="auto"/>
              <w:jc w:val="center"/>
              <w:rPr>
                <w:sz w:val="16"/>
                <w:szCs w:val="16"/>
              </w:rPr>
            </w:pPr>
            <w:r>
              <w:rPr>
                <w:sz w:val="16"/>
                <w:szCs w:val="16"/>
              </w:rPr>
              <w:t>1.52 (1.80)</w:t>
            </w:r>
          </w:p>
        </w:tc>
        <w:tc>
          <w:tcPr>
            <w:tcW w:w="416" w:type="pct"/>
          </w:tcPr>
          <w:p w14:paraId="3AB89A8F" w14:textId="3DC0FE3A" w:rsidR="00BF3021" w:rsidRPr="007C392C" w:rsidRDefault="00BF3021" w:rsidP="00574A96">
            <w:pPr>
              <w:spacing w:after="0" w:line="240" w:lineRule="auto"/>
              <w:jc w:val="center"/>
              <w:rPr>
                <w:sz w:val="16"/>
                <w:szCs w:val="16"/>
              </w:rPr>
            </w:pPr>
            <w:r>
              <w:rPr>
                <w:sz w:val="16"/>
                <w:szCs w:val="16"/>
              </w:rPr>
              <w:t>1.09 (1.85)</w:t>
            </w:r>
          </w:p>
        </w:tc>
        <w:tc>
          <w:tcPr>
            <w:tcW w:w="495" w:type="pct"/>
          </w:tcPr>
          <w:p w14:paraId="570E35F7" w14:textId="11BA40B8" w:rsidR="00BF3021" w:rsidRPr="007C392C" w:rsidRDefault="00BF3021" w:rsidP="00574A96">
            <w:pPr>
              <w:spacing w:after="0" w:line="240" w:lineRule="auto"/>
              <w:jc w:val="center"/>
              <w:rPr>
                <w:sz w:val="16"/>
                <w:szCs w:val="16"/>
              </w:rPr>
            </w:pPr>
            <w:r>
              <w:rPr>
                <w:sz w:val="16"/>
                <w:szCs w:val="16"/>
              </w:rPr>
              <w:t>3.26 (2.08)</w:t>
            </w:r>
          </w:p>
        </w:tc>
        <w:tc>
          <w:tcPr>
            <w:tcW w:w="406" w:type="pct"/>
          </w:tcPr>
          <w:p w14:paraId="573932A6" w14:textId="450A9FFF" w:rsidR="00BF3021" w:rsidRPr="007C392C" w:rsidRDefault="00BF3021" w:rsidP="00574A96">
            <w:pPr>
              <w:spacing w:after="0" w:line="240" w:lineRule="auto"/>
              <w:jc w:val="center"/>
              <w:rPr>
                <w:sz w:val="16"/>
                <w:szCs w:val="16"/>
              </w:rPr>
            </w:pPr>
            <w:r>
              <w:rPr>
                <w:sz w:val="16"/>
                <w:szCs w:val="16"/>
              </w:rPr>
              <w:t>0.82 (1.68)</w:t>
            </w:r>
          </w:p>
        </w:tc>
        <w:tc>
          <w:tcPr>
            <w:tcW w:w="406" w:type="pct"/>
          </w:tcPr>
          <w:p w14:paraId="4858F60D" w14:textId="55A823DD" w:rsidR="00BF3021" w:rsidRPr="007C392C" w:rsidRDefault="00BF3021" w:rsidP="00574A96">
            <w:pPr>
              <w:spacing w:after="0" w:line="240" w:lineRule="auto"/>
              <w:jc w:val="center"/>
              <w:rPr>
                <w:sz w:val="16"/>
                <w:szCs w:val="16"/>
              </w:rPr>
            </w:pPr>
            <w:r>
              <w:rPr>
                <w:sz w:val="16"/>
                <w:szCs w:val="16"/>
              </w:rPr>
              <w:t>0.65 (0.86)</w:t>
            </w:r>
          </w:p>
        </w:tc>
        <w:tc>
          <w:tcPr>
            <w:tcW w:w="406" w:type="pct"/>
          </w:tcPr>
          <w:p w14:paraId="17E43235" w14:textId="231FC51C" w:rsidR="00BF3021" w:rsidRPr="007C392C" w:rsidRDefault="00BF3021" w:rsidP="00574A96">
            <w:pPr>
              <w:spacing w:after="0" w:line="240" w:lineRule="auto"/>
              <w:jc w:val="center"/>
              <w:rPr>
                <w:sz w:val="16"/>
                <w:szCs w:val="16"/>
              </w:rPr>
            </w:pPr>
            <w:r w:rsidRPr="007C392C">
              <w:rPr>
                <w:sz w:val="16"/>
                <w:szCs w:val="16"/>
              </w:rPr>
              <w:t>—</w:t>
            </w:r>
          </w:p>
        </w:tc>
        <w:tc>
          <w:tcPr>
            <w:tcW w:w="136" w:type="pct"/>
          </w:tcPr>
          <w:p w14:paraId="2866DACB" w14:textId="5062EF26" w:rsidR="00BF3021" w:rsidRPr="007C392C" w:rsidRDefault="00BF3021" w:rsidP="00574A96">
            <w:pPr>
              <w:spacing w:after="0" w:line="240" w:lineRule="auto"/>
              <w:jc w:val="center"/>
              <w:rPr>
                <w:sz w:val="16"/>
                <w:szCs w:val="16"/>
              </w:rPr>
            </w:pPr>
            <w:r>
              <w:rPr>
                <w:sz w:val="16"/>
                <w:szCs w:val="16"/>
              </w:rPr>
              <w:t>4</w:t>
            </w:r>
          </w:p>
        </w:tc>
        <w:tc>
          <w:tcPr>
            <w:tcW w:w="271" w:type="pct"/>
          </w:tcPr>
          <w:p w14:paraId="0CE478CA" w14:textId="2324E7D2" w:rsidR="00BF3021" w:rsidRPr="00BF3021" w:rsidRDefault="00BF3021" w:rsidP="00574A96">
            <w:pPr>
              <w:spacing w:after="0" w:line="240" w:lineRule="auto"/>
              <w:jc w:val="center"/>
              <w:rPr>
                <w:b/>
                <w:sz w:val="16"/>
                <w:szCs w:val="16"/>
              </w:rPr>
            </w:pPr>
            <w:r w:rsidRPr="00BF3021">
              <w:rPr>
                <w:b/>
                <w:sz w:val="16"/>
                <w:szCs w:val="16"/>
              </w:rPr>
              <w:t>33.95</w:t>
            </w:r>
            <w:r w:rsidRPr="00BF3021">
              <w:rPr>
                <w:bCs/>
                <w:sz w:val="16"/>
                <w:szCs w:val="16"/>
                <w:vertAlign w:val="superscript"/>
              </w:rPr>
              <w:t>K</w:t>
            </w:r>
          </w:p>
        </w:tc>
        <w:tc>
          <w:tcPr>
            <w:tcW w:w="266" w:type="pct"/>
          </w:tcPr>
          <w:p w14:paraId="33FA8519" w14:textId="49A8393A" w:rsidR="00BF3021" w:rsidRPr="00BF3021" w:rsidRDefault="00BF3021" w:rsidP="00574A96">
            <w:pPr>
              <w:spacing w:after="0" w:line="240" w:lineRule="auto"/>
              <w:jc w:val="center"/>
              <w:rPr>
                <w:b/>
                <w:sz w:val="16"/>
                <w:szCs w:val="16"/>
              </w:rPr>
            </w:pPr>
            <w:r w:rsidRPr="00BF3021">
              <w:rPr>
                <w:b/>
                <w:sz w:val="16"/>
                <w:szCs w:val="16"/>
              </w:rPr>
              <w:t>.211</w:t>
            </w:r>
          </w:p>
        </w:tc>
        <w:tc>
          <w:tcPr>
            <w:tcW w:w="257" w:type="pct"/>
          </w:tcPr>
          <w:p w14:paraId="2CD0CDE6" w14:textId="6AED141B" w:rsidR="00BF3021" w:rsidRPr="00BF3021" w:rsidRDefault="00BF3021" w:rsidP="00574A96">
            <w:pPr>
              <w:spacing w:after="0" w:line="240" w:lineRule="auto"/>
              <w:jc w:val="right"/>
              <w:rPr>
                <w:b/>
                <w:sz w:val="16"/>
                <w:szCs w:val="16"/>
              </w:rPr>
            </w:pPr>
            <w:r w:rsidRPr="00BF3021">
              <w:rPr>
                <w:b/>
                <w:sz w:val="16"/>
                <w:szCs w:val="16"/>
              </w:rPr>
              <w:t>&lt;.001</w:t>
            </w:r>
          </w:p>
        </w:tc>
      </w:tr>
      <w:tr w:rsidR="00BF3021" w:rsidRPr="007C392C" w14:paraId="4B45B614" w14:textId="77777777" w:rsidTr="00D55340">
        <w:tc>
          <w:tcPr>
            <w:tcW w:w="1455" w:type="pct"/>
          </w:tcPr>
          <w:p w14:paraId="1081A673" w14:textId="19C3C438" w:rsidR="00BF3021" w:rsidRPr="007C392C" w:rsidRDefault="00BF3021" w:rsidP="00574A96">
            <w:pPr>
              <w:spacing w:after="0" w:line="240" w:lineRule="auto"/>
              <w:ind w:left="392"/>
              <w:rPr>
                <w:sz w:val="16"/>
                <w:szCs w:val="16"/>
              </w:rPr>
            </w:pPr>
            <w:r>
              <w:rPr>
                <w:bCs/>
                <w:sz w:val="16"/>
                <w:szCs w:val="16"/>
              </w:rPr>
              <w:t xml:space="preserve">Unstable ideas of reference </w:t>
            </w:r>
          </w:p>
        </w:tc>
        <w:tc>
          <w:tcPr>
            <w:tcW w:w="486" w:type="pct"/>
          </w:tcPr>
          <w:p w14:paraId="58DB30BD" w14:textId="6B9AF3DE" w:rsidR="00BF3021" w:rsidRPr="007C392C" w:rsidRDefault="00BF3021" w:rsidP="00574A96">
            <w:pPr>
              <w:spacing w:after="0" w:line="240" w:lineRule="auto"/>
              <w:jc w:val="center"/>
              <w:rPr>
                <w:sz w:val="16"/>
                <w:szCs w:val="16"/>
              </w:rPr>
            </w:pPr>
            <w:r>
              <w:rPr>
                <w:sz w:val="16"/>
                <w:szCs w:val="16"/>
              </w:rPr>
              <w:t>1.16 (1.68)</w:t>
            </w:r>
          </w:p>
        </w:tc>
        <w:tc>
          <w:tcPr>
            <w:tcW w:w="416" w:type="pct"/>
          </w:tcPr>
          <w:p w14:paraId="6BE9ADE1" w14:textId="5A9C4E45" w:rsidR="00BF3021" w:rsidRPr="007C392C" w:rsidRDefault="00BF3021" w:rsidP="00574A96">
            <w:pPr>
              <w:spacing w:after="0" w:line="240" w:lineRule="auto"/>
              <w:jc w:val="center"/>
              <w:rPr>
                <w:sz w:val="16"/>
                <w:szCs w:val="16"/>
              </w:rPr>
            </w:pPr>
            <w:r>
              <w:rPr>
                <w:sz w:val="16"/>
                <w:szCs w:val="16"/>
              </w:rPr>
              <w:t>1.30 (2.06)</w:t>
            </w:r>
          </w:p>
        </w:tc>
        <w:tc>
          <w:tcPr>
            <w:tcW w:w="495" w:type="pct"/>
          </w:tcPr>
          <w:p w14:paraId="7EC08E2A" w14:textId="34D1EE1D" w:rsidR="00BF3021" w:rsidRPr="007C392C" w:rsidRDefault="00BF3021" w:rsidP="00574A96">
            <w:pPr>
              <w:spacing w:after="0" w:line="240" w:lineRule="auto"/>
              <w:jc w:val="center"/>
              <w:rPr>
                <w:sz w:val="16"/>
                <w:szCs w:val="16"/>
              </w:rPr>
            </w:pPr>
            <w:r>
              <w:rPr>
                <w:sz w:val="16"/>
                <w:szCs w:val="16"/>
              </w:rPr>
              <w:t>2.51 (2.18)</w:t>
            </w:r>
          </w:p>
        </w:tc>
        <w:tc>
          <w:tcPr>
            <w:tcW w:w="406" w:type="pct"/>
          </w:tcPr>
          <w:p w14:paraId="3C1AE428" w14:textId="41883B8B" w:rsidR="00BF3021" w:rsidRPr="007C392C" w:rsidRDefault="00BF3021" w:rsidP="00574A96">
            <w:pPr>
              <w:spacing w:after="0" w:line="240" w:lineRule="auto"/>
              <w:jc w:val="center"/>
              <w:rPr>
                <w:sz w:val="16"/>
                <w:szCs w:val="16"/>
              </w:rPr>
            </w:pPr>
            <w:r>
              <w:rPr>
                <w:sz w:val="16"/>
                <w:szCs w:val="16"/>
              </w:rPr>
              <w:t>1.43 (2.06)</w:t>
            </w:r>
          </w:p>
        </w:tc>
        <w:tc>
          <w:tcPr>
            <w:tcW w:w="406" w:type="pct"/>
          </w:tcPr>
          <w:p w14:paraId="6EAFB8F5" w14:textId="38C80B1E" w:rsidR="00BF3021" w:rsidRPr="007C392C" w:rsidRDefault="00BF3021" w:rsidP="00574A96">
            <w:pPr>
              <w:spacing w:after="0" w:line="240" w:lineRule="auto"/>
              <w:jc w:val="center"/>
              <w:rPr>
                <w:sz w:val="16"/>
                <w:szCs w:val="16"/>
              </w:rPr>
            </w:pPr>
            <w:r>
              <w:rPr>
                <w:sz w:val="16"/>
                <w:szCs w:val="16"/>
              </w:rPr>
              <w:t>0.33 (0.69)</w:t>
            </w:r>
          </w:p>
        </w:tc>
        <w:tc>
          <w:tcPr>
            <w:tcW w:w="406" w:type="pct"/>
          </w:tcPr>
          <w:p w14:paraId="66577474" w14:textId="14D98723" w:rsidR="00BF3021" w:rsidRPr="007C392C" w:rsidRDefault="00BF3021" w:rsidP="00574A96">
            <w:pPr>
              <w:spacing w:after="0" w:line="240" w:lineRule="auto"/>
              <w:jc w:val="center"/>
              <w:rPr>
                <w:sz w:val="16"/>
                <w:szCs w:val="16"/>
              </w:rPr>
            </w:pPr>
            <w:r w:rsidRPr="007C392C">
              <w:rPr>
                <w:sz w:val="16"/>
                <w:szCs w:val="16"/>
              </w:rPr>
              <w:t>—</w:t>
            </w:r>
          </w:p>
        </w:tc>
        <w:tc>
          <w:tcPr>
            <w:tcW w:w="136" w:type="pct"/>
          </w:tcPr>
          <w:p w14:paraId="441B843F" w14:textId="7E7D70C6" w:rsidR="00BF3021" w:rsidRPr="007C392C" w:rsidRDefault="00BF3021" w:rsidP="00574A96">
            <w:pPr>
              <w:spacing w:after="0" w:line="240" w:lineRule="auto"/>
              <w:jc w:val="center"/>
              <w:rPr>
                <w:sz w:val="16"/>
                <w:szCs w:val="16"/>
              </w:rPr>
            </w:pPr>
            <w:r>
              <w:rPr>
                <w:sz w:val="16"/>
                <w:szCs w:val="16"/>
              </w:rPr>
              <w:t>4</w:t>
            </w:r>
          </w:p>
        </w:tc>
        <w:tc>
          <w:tcPr>
            <w:tcW w:w="271" w:type="pct"/>
          </w:tcPr>
          <w:p w14:paraId="6EAD3342" w14:textId="59DE24A0" w:rsidR="00BF3021" w:rsidRPr="00BF3021" w:rsidRDefault="00BF3021" w:rsidP="00574A96">
            <w:pPr>
              <w:spacing w:after="0" w:line="240" w:lineRule="auto"/>
              <w:jc w:val="center"/>
              <w:rPr>
                <w:b/>
                <w:sz w:val="16"/>
                <w:szCs w:val="16"/>
              </w:rPr>
            </w:pPr>
            <w:r w:rsidRPr="00BF3021">
              <w:rPr>
                <w:b/>
                <w:sz w:val="16"/>
                <w:szCs w:val="16"/>
              </w:rPr>
              <w:t>15.61</w:t>
            </w:r>
            <w:r w:rsidRPr="00BF3021">
              <w:rPr>
                <w:bCs/>
                <w:sz w:val="16"/>
                <w:szCs w:val="16"/>
                <w:vertAlign w:val="superscript"/>
              </w:rPr>
              <w:t>K</w:t>
            </w:r>
          </w:p>
        </w:tc>
        <w:tc>
          <w:tcPr>
            <w:tcW w:w="266" w:type="pct"/>
          </w:tcPr>
          <w:p w14:paraId="05946B08" w14:textId="55A83425" w:rsidR="00BF3021" w:rsidRPr="00BF3021" w:rsidRDefault="00BF3021" w:rsidP="00574A96">
            <w:pPr>
              <w:spacing w:after="0" w:line="240" w:lineRule="auto"/>
              <w:jc w:val="center"/>
              <w:rPr>
                <w:b/>
                <w:sz w:val="16"/>
                <w:szCs w:val="16"/>
              </w:rPr>
            </w:pPr>
            <w:r w:rsidRPr="00BF3021">
              <w:rPr>
                <w:b/>
                <w:sz w:val="16"/>
                <w:szCs w:val="16"/>
              </w:rPr>
              <w:t>.082</w:t>
            </w:r>
          </w:p>
        </w:tc>
        <w:tc>
          <w:tcPr>
            <w:tcW w:w="257" w:type="pct"/>
          </w:tcPr>
          <w:p w14:paraId="29DAD5B8" w14:textId="799B1402" w:rsidR="00BF3021" w:rsidRPr="00BF3021" w:rsidRDefault="00BF3021" w:rsidP="00574A96">
            <w:pPr>
              <w:spacing w:after="0" w:line="240" w:lineRule="auto"/>
              <w:jc w:val="right"/>
              <w:rPr>
                <w:b/>
                <w:sz w:val="16"/>
                <w:szCs w:val="16"/>
              </w:rPr>
            </w:pPr>
            <w:r>
              <w:rPr>
                <w:b/>
                <w:sz w:val="16"/>
                <w:szCs w:val="16"/>
              </w:rPr>
              <w:t>.004</w:t>
            </w:r>
          </w:p>
        </w:tc>
      </w:tr>
      <w:tr w:rsidR="00BF3021" w:rsidRPr="007C392C" w14:paraId="15E2A336" w14:textId="77777777" w:rsidTr="00D55340">
        <w:tc>
          <w:tcPr>
            <w:tcW w:w="1455" w:type="pct"/>
          </w:tcPr>
          <w:p w14:paraId="31A92A30" w14:textId="139132FB" w:rsidR="00BF3021" w:rsidRPr="007C392C" w:rsidRDefault="00BF3021" w:rsidP="00574A96">
            <w:pPr>
              <w:spacing w:after="0" w:line="240" w:lineRule="auto"/>
              <w:ind w:left="392"/>
              <w:rPr>
                <w:sz w:val="16"/>
                <w:szCs w:val="16"/>
              </w:rPr>
            </w:pPr>
            <w:r>
              <w:rPr>
                <w:bCs/>
                <w:sz w:val="16"/>
                <w:szCs w:val="16"/>
              </w:rPr>
              <w:t xml:space="preserve">Dist. of abstract thinking </w:t>
            </w:r>
          </w:p>
        </w:tc>
        <w:tc>
          <w:tcPr>
            <w:tcW w:w="486" w:type="pct"/>
          </w:tcPr>
          <w:p w14:paraId="41C45059" w14:textId="48CA200A" w:rsidR="00BF3021" w:rsidRPr="007C392C" w:rsidRDefault="00BF3021" w:rsidP="00574A96">
            <w:pPr>
              <w:spacing w:after="0" w:line="240" w:lineRule="auto"/>
              <w:jc w:val="center"/>
              <w:rPr>
                <w:sz w:val="16"/>
                <w:szCs w:val="16"/>
              </w:rPr>
            </w:pPr>
            <w:r>
              <w:rPr>
                <w:sz w:val="16"/>
                <w:szCs w:val="16"/>
              </w:rPr>
              <w:t>1.62 (1.80)</w:t>
            </w:r>
          </w:p>
        </w:tc>
        <w:tc>
          <w:tcPr>
            <w:tcW w:w="416" w:type="pct"/>
          </w:tcPr>
          <w:p w14:paraId="234B492A" w14:textId="2793093A" w:rsidR="00BF3021" w:rsidRPr="007C392C" w:rsidRDefault="00BF3021" w:rsidP="00574A96">
            <w:pPr>
              <w:spacing w:after="0" w:line="240" w:lineRule="auto"/>
              <w:jc w:val="center"/>
              <w:rPr>
                <w:sz w:val="16"/>
                <w:szCs w:val="16"/>
              </w:rPr>
            </w:pPr>
            <w:r>
              <w:rPr>
                <w:sz w:val="16"/>
                <w:szCs w:val="16"/>
              </w:rPr>
              <w:t>0.65 (2.08)</w:t>
            </w:r>
          </w:p>
        </w:tc>
        <w:tc>
          <w:tcPr>
            <w:tcW w:w="495" w:type="pct"/>
          </w:tcPr>
          <w:p w14:paraId="1A429A24" w14:textId="4212CD6B" w:rsidR="00BF3021" w:rsidRPr="007C392C" w:rsidRDefault="00BF3021" w:rsidP="00574A96">
            <w:pPr>
              <w:spacing w:after="0" w:line="240" w:lineRule="auto"/>
              <w:jc w:val="center"/>
              <w:rPr>
                <w:sz w:val="16"/>
                <w:szCs w:val="16"/>
              </w:rPr>
            </w:pPr>
            <w:r>
              <w:rPr>
                <w:sz w:val="16"/>
                <w:szCs w:val="16"/>
              </w:rPr>
              <w:t>1.14 (1.79)</w:t>
            </w:r>
          </w:p>
        </w:tc>
        <w:tc>
          <w:tcPr>
            <w:tcW w:w="406" w:type="pct"/>
          </w:tcPr>
          <w:p w14:paraId="08200E4E" w14:textId="118091E0" w:rsidR="00BF3021" w:rsidRPr="007C392C" w:rsidRDefault="00BF3021" w:rsidP="00574A96">
            <w:pPr>
              <w:spacing w:after="0" w:line="240" w:lineRule="auto"/>
              <w:jc w:val="center"/>
              <w:rPr>
                <w:sz w:val="16"/>
                <w:szCs w:val="16"/>
              </w:rPr>
            </w:pPr>
            <w:r>
              <w:rPr>
                <w:sz w:val="16"/>
                <w:szCs w:val="16"/>
              </w:rPr>
              <w:t>0.91 (0.52)</w:t>
            </w:r>
          </w:p>
        </w:tc>
        <w:tc>
          <w:tcPr>
            <w:tcW w:w="406" w:type="pct"/>
          </w:tcPr>
          <w:p w14:paraId="50D174CA" w14:textId="5EC7566A" w:rsidR="00BF3021" w:rsidRPr="007C392C" w:rsidRDefault="00BF3021" w:rsidP="00574A96">
            <w:pPr>
              <w:spacing w:after="0" w:line="240" w:lineRule="auto"/>
              <w:jc w:val="center"/>
              <w:rPr>
                <w:sz w:val="16"/>
                <w:szCs w:val="16"/>
              </w:rPr>
            </w:pPr>
            <w:r>
              <w:rPr>
                <w:sz w:val="16"/>
                <w:szCs w:val="16"/>
              </w:rPr>
              <w:t>1.40 (2.04)</w:t>
            </w:r>
          </w:p>
        </w:tc>
        <w:tc>
          <w:tcPr>
            <w:tcW w:w="406" w:type="pct"/>
          </w:tcPr>
          <w:p w14:paraId="0E7A5AE7" w14:textId="7821F386" w:rsidR="00BF3021" w:rsidRPr="007C392C" w:rsidRDefault="00BF3021" w:rsidP="00574A96">
            <w:pPr>
              <w:spacing w:after="0" w:line="240" w:lineRule="auto"/>
              <w:jc w:val="center"/>
              <w:rPr>
                <w:sz w:val="16"/>
                <w:szCs w:val="16"/>
              </w:rPr>
            </w:pPr>
            <w:r w:rsidRPr="007C392C">
              <w:rPr>
                <w:sz w:val="16"/>
                <w:szCs w:val="16"/>
              </w:rPr>
              <w:t>—</w:t>
            </w:r>
          </w:p>
        </w:tc>
        <w:tc>
          <w:tcPr>
            <w:tcW w:w="136" w:type="pct"/>
          </w:tcPr>
          <w:p w14:paraId="06FE0A84" w14:textId="2D5C5251" w:rsidR="00BF3021" w:rsidRPr="007C392C" w:rsidRDefault="00BF3021" w:rsidP="00574A96">
            <w:pPr>
              <w:spacing w:after="0" w:line="240" w:lineRule="auto"/>
              <w:jc w:val="center"/>
              <w:rPr>
                <w:sz w:val="16"/>
                <w:szCs w:val="16"/>
              </w:rPr>
            </w:pPr>
            <w:r>
              <w:rPr>
                <w:sz w:val="16"/>
                <w:szCs w:val="16"/>
              </w:rPr>
              <w:t>4</w:t>
            </w:r>
          </w:p>
        </w:tc>
        <w:tc>
          <w:tcPr>
            <w:tcW w:w="271" w:type="pct"/>
          </w:tcPr>
          <w:p w14:paraId="5AE61F13" w14:textId="3A2FF6F3" w:rsidR="00BF3021" w:rsidRPr="00BF3021" w:rsidRDefault="00BF3021" w:rsidP="00574A96">
            <w:pPr>
              <w:spacing w:after="0" w:line="240" w:lineRule="auto"/>
              <w:jc w:val="center"/>
              <w:rPr>
                <w:b/>
                <w:sz w:val="16"/>
                <w:szCs w:val="16"/>
              </w:rPr>
            </w:pPr>
            <w:r w:rsidRPr="00BF3021">
              <w:rPr>
                <w:b/>
                <w:sz w:val="16"/>
                <w:szCs w:val="16"/>
              </w:rPr>
              <w:t>28.45</w:t>
            </w:r>
            <w:r w:rsidRPr="00BF3021">
              <w:rPr>
                <w:bCs/>
                <w:sz w:val="16"/>
                <w:szCs w:val="16"/>
                <w:vertAlign w:val="superscript"/>
              </w:rPr>
              <w:t>K</w:t>
            </w:r>
          </w:p>
        </w:tc>
        <w:tc>
          <w:tcPr>
            <w:tcW w:w="266" w:type="pct"/>
          </w:tcPr>
          <w:p w14:paraId="494313CA" w14:textId="6BB53366" w:rsidR="00BF3021" w:rsidRPr="00BF3021" w:rsidRDefault="00BF3021" w:rsidP="00574A96">
            <w:pPr>
              <w:spacing w:after="0" w:line="240" w:lineRule="auto"/>
              <w:jc w:val="center"/>
              <w:rPr>
                <w:b/>
                <w:sz w:val="16"/>
                <w:szCs w:val="16"/>
              </w:rPr>
            </w:pPr>
            <w:r w:rsidRPr="00BF3021">
              <w:rPr>
                <w:b/>
                <w:sz w:val="16"/>
                <w:szCs w:val="16"/>
              </w:rPr>
              <w:t>.164</w:t>
            </w:r>
          </w:p>
        </w:tc>
        <w:tc>
          <w:tcPr>
            <w:tcW w:w="257" w:type="pct"/>
          </w:tcPr>
          <w:p w14:paraId="2D5AF7D6" w14:textId="365C3A83" w:rsidR="00BF3021" w:rsidRPr="00BF3021" w:rsidRDefault="00BF3021" w:rsidP="00574A96">
            <w:pPr>
              <w:spacing w:after="0" w:line="240" w:lineRule="auto"/>
              <w:jc w:val="right"/>
              <w:rPr>
                <w:b/>
                <w:sz w:val="16"/>
                <w:szCs w:val="16"/>
              </w:rPr>
            </w:pPr>
            <w:r>
              <w:rPr>
                <w:b/>
                <w:sz w:val="16"/>
                <w:szCs w:val="16"/>
              </w:rPr>
              <w:t>&lt;.001</w:t>
            </w:r>
          </w:p>
        </w:tc>
      </w:tr>
      <w:tr w:rsidR="00BF3021" w:rsidRPr="007C392C" w14:paraId="1A980BB3" w14:textId="77777777" w:rsidTr="00D55340">
        <w:tc>
          <w:tcPr>
            <w:tcW w:w="1455" w:type="pct"/>
          </w:tcPr>
          <w:p w14:paraId="226F4915" w14:textId="4FA5092C" w:rsidR="00BF3021" w:rsidRPr="007C392C" w:rsidRDefault="00BF3021" w:rsidP="00574A96">
            <w:pPr>
              <w:spacing w:after="0" w:line="240" w:lineRule="auto"/>
              <w:ind w:left="392"/>
              <w:rPr>
                <w:sz w:val="16"/>
                <w:szCs w:val="16"/>
              </w:rPr>
            </w:pPr>
            <w:r>
              <w:rPr>
                <w:bCs/>
                <w:sz w:val="16"/>
                <w:szCs w:val="16"/>
              </w:rPr>
              <w:t xml:space="preserve">Captivation of attention by details in the visual field </w:t>
            </w:r>
          </w:p>
        </w:tc>
        <w:tc>
          <w:tcPr>
            <w:tcW w:w="486" w:type="pct"/>
          </w:tcPr>
          <w:p w14:paraId="22536513" w14:textId="5544496D" w:rsidR="00BF3021" w:rsidRPr="007C392C" w:rsidRDefault="00BF3021" w:rsidP="00574A96">
            <w:pPr>
              <w:spacing w:after="0" w:line="240" w:lineRule="auto"/>
              <w:jc w:val="center"/>
              <w:rPr>
                <w:sz w:val="16"/>
                <w:szCs w:val="16"/>
              </w:rPr>
            </w:pPr>
            <w:r>
              <w:rPr>
                <w:sz w:val="16"/>
                <w:szCs w:val="16"/>
              </w:rPr>
              <w:t>1.36 (1.12)</w:t>
            </w:r>
          </w:p>
        </w:tc>
        <w:tc>
          <w:tcPr>
            <w:tcW w:w="416" w:type="pct"/>
          </w:tcPr>
          <w:p w14:paraId="74595773" w14:textId="3F46D0C6" w:rsidR="00BF3021" w:rsidRPr="007C392C" w:rsidRDefault="00BF3021" w:rsidP="00574A96">
            <w:pPr>
              <w:spacing w:after="0" w:line="240" w:lineRule="auto"/>
              <w:jc w:val="center"/>
              <w:rPr>
                <w:sz w:val="16"/>
                <w:szCs w:val="16"/>
              </w:rPr>
            </w:pPr>
            <w:r>
              <w:rPr>
                <w:sz w:val="16"/>
                <w:szCs w:val="16"/>
              </w:rPr>
              <w:t>0.64 (1.29)</w:t>
            </w:r>
          </w:p>
        </w:tc>
        <w:tc>
          <w:tcPr>
            <w:tcW w:w="495" w:type="pct"/>
          </w:tcPr>
          <w:p w14:paraId="227CD6E8" w14:textId="5393F161" w:rsidR="00BF3021" w:rsidRPr="007C392C" w:rsidRDefault="00BF3021" w:rsidP="00574A96">
            <w:pPr>
              <w:spacing w:after="0" w:line="240" w:lineRule="auto"/>
              <w:jc w:val="center"/>
              <w:rPr>
                <w:sz w:val="16"/>
                <w:szCs w:val="16"/>
              </w:rPr>
            </w:pPr>
            <w:r>
              <w:rPr>
                <w:sz w:val="16"/>
                <w:szCs w:val="16"/>
              </w:rPr>
              <w:t>1.98 (2.08)</w:t>
            </w:r>
          </w:p>
        </w:tc>
        <w:tc>
          <w:tcPr>
            <w:tcW w:w="406" w:type="pct"/>
          </w:tcPr>
          <w:p w14:paraId="2A4D4D23" w14:textId="4FE0561E" w:rsidR="00BF3021" w:rsidRPr="007C392C" w:rsidRDefault="00BF3021" w:rsidP="00574A96">
            <w:pPr>
              <w:spacing w:after="0" w:line="240" w:lineRule="auto"/>
              <w:jc w:val="center"/>
              <w:rPr>
                <w:sz w:val="16"/>
                <w:szCs w:val="16"/>
              </w:rPr>
            </w:pPr>
            <w:r>
              <w:rPr>
                <w:sz w:val="16"/>
                <w:szCs w:val="16"/>
              </w:rPr>
              <w:t>0.95 (0.61)</w:t>
            </w:r>
          </w:p>
        </w:tc>
        <w:tc>
          <w:tcPr>
            <w:tcW w:w="406" w:type="pct"/>
          </w:tcPr>
          <w:p w14:paraId="7294FCCC" w14:textId="669F46AD" w:rsidR="00BF3021" w:rsidRPr="007C392C" w:rsidRDefault="00BF3021" w:rsidP="00574A96">
            <w:pPr>
              <w:spacing w:after="0" w:line="240" w:lineRule="auto"/>
              <w:jc w:val="center"/>
              <w:rPr>
                <w:sz w:val="16"/>
                <w:szCs w:val="16"/>
              </w:rPr>
            </w:pPr>
            <w:r>
              <w:rPr>
                <w:sz w:val="16"/>
                <w:szCs w:val="16"/>
              </w:rPr>
              <w:t>1.10 (0.55)</w:t>
            </w:r>
          </w:p>
        </w:tc>
        <w:tc>
          <w:tcPr>
            <w:tcW w:w="406" w:type="pct"/>
          </w:tcPr>
          <w:p w14:paraId="58B30A14" w14:textId="49884328" w:rsidR="00BF3021" w:rsidRPr="007C392C" w:rsidRDefault="00BF3021" w:rsidP="00574A96">
            <w:pPr>
              <w:spacing w:after="0" w:line="240" w:lineRule="auto"/>
              <w:jc w:val="center"/>
              <w:rPr>
                <w:sz w:val="16"/>
                <w:szCs w:val="16"/>
              </w:rPr>
            </w:pPr>
            <w:r w:rsidRPr="007C392C">
              <w:rPr>
                <w:sz w:val="16"/>
                <w:szCs w:val="16"/>
              </w:rPr>
              <w:t>—</w:t>
            </w:r>
          </w:p>
        </w:tc>
        <w:tc>
          <w:tcPr>
            <w:tcW w:w="136" w:type="pct"/>
          </w:tcPr>
          <w:p w14:paraId="679697BA" w14:textId="49CEC6F7" w:rsidR="00BF3021" w:rsidRPr="007C392C" w:rsidRDefault="00BF3021" w:rsidP="00574A96">
            <w:pPr>
              <w:spacing w:after="0" w:line="240" w:lineRule="auto"/>
              <w:jc w:val="center"/>
              <w:rPr>
                <w:sz w:val="16"/>
                <w:szCs w:val="16"/>
              </w:rPr>
            </w:pPr>
            <w:r>
              <w:rPr>
                <w:sz w:val="16"/>
                <w:szCs w:val="16"/>
              </w:rPr>
              <w:t>4</w:t>
            </w:r>
          </w:p>
        </w:tc>
        <w:tc>
          <w:tcPr>
            <w:tcW w:w="271" w:type="pct"/>
          </w:tcPr>
          <w:p w14:paraId="17479B15" w14:textId="5D21A689" w:rsidR="00BF3021" w:rsidRPr="00BF3021" w:rsidRDefault="00BF3021" w:rsidP="00574A96">
            <w:pPr>
              <w:spacing w:after="0" w:line="240" w:lineRule="auto"/>
              <w:jc w:val="center"/>
              <w:rPr>
                <w:b/>
                <w:sz w:val="16"/>
                <w:szCs w:val="16"/>
              </w:rPr>
            </w:pPr>
            <w:r w:rsidRPr="00BF3021">
              <w:rPr>
                <w:b/>
                <w:sz w:val="16"/>
                <w:szCs w:val="16"/>
              </w:rPr>
              <w:t>16.75</w:t>
            </w:r>
            <w:r w:rsidRPr="00BF3021">
              <w:rPr>
                <w:bCs/>
                <w:sz w:val="16"/>
                <w:szCs w:val="16"/>
                <w:vertAlign w:val="superscript"/>
              </w:rPr>
              <w:t>K</w:t>
            </w:r>
          </w:p>
        </w:tc>
        <w:tc>
          <w:tcPr>
            <w:tcW w:w="266" w:type="pct"/>
          </w:tcPr>
          <w:p w14:paraId="3115264F" w14:textId="2181BDD4" w:rsidR="00BF3021" w:rsidRPr="00BF3021" w:rsidRDefault="00BF3021" w:rsidP="00574A96">
            <w:pPr>
              <w:spacing w:after="0" w:line="240" w:lineRule="auto"/>
              <w:jc w:val="center"/>
              <w:rPr>
                <w:b/>
                <w:sz w:val="16"/>
                <w:szCs w:val="16"/>
              </w:rPr>
            </w:pPr>
            <w:r w:rsidRPr="00BF3021">
              <w:rPr>
                <w:b/>
                <w:sz w:val="16"/>
                <w:szCs w:val="16"/>
              </w:rPr>
              <w:t>.090</w:t>
            </w:r>
          </w:p>
        </w:tc>
        <w:tc>
          <w:tcPr>
            <w:tcW w:w="257" w:type="pct"/>
          </w:tcPr>
          <w:p w14:paraId="136B6896" w14:textId="64B17C4D" w:rsidR="00BF3021" w:rsidRPr="00BF3021" w:rsidRDefault="00BF3021" w:rsidP="00574A96">
            <w:pPr>
              <w:spacing w:after="0" w:line="240" w:lineRule="auto"/>
              <w:jc w:val="right"/>
              <w:rPr>
                <w:b/>
                <w:sz w:val="16"/>
                <w:szCs w:val="16"/>
              </w:rPr>
            </w:pPr>
            <w:r>
              <w:rPr>
                <w:b/>
                <w:sz w:val="16"/>
                <w:szCs w:val="16"/>
              </w:rPr>
              <w:t>.002</w:t>
            </w:r>
          </w:p>
        </w:tc>
      </w:tr>
      <w:tr w:rsidR="009A386C" w:rsidRPr="007C392C" w14:paraId="429A3D65" w14:textId="77777777" w:rsidTr="00D55340">
        <w:tc>
          <w:tcPr>
            <w:tcW w:w="1455" w:type="pct"/>
          </w:tcPr>
          <w:p w14:paraId="050393F3" w14:textId="46832DB8" w:rsidR="009A386C" w:rsidRPr="007C392C" w:rsidRDefault="009A386C" w:rsidP="00574A96">
            <w:pPr>
              <w:spacing w:after="0" w:line="240" w:lineRule="auto"/>
              <w:ind w:left="392"/>
              <w:rPr>
                <w:sz w:val="16"/>
                <w:szCs w:val="16"/>
              </w:rPr>
            </w:pPr>
            <w:r w:rsidRPr="007C392C">
              <w:rPr>
                <w:sz w:val="16"/>
                <w:szCs w:val="16"/>
              </w:rPr>
              <w:t xml:space="preserve">SPI-A/-CY COGDIS </w:t>
            </w:r>
            <w:r w:rsidR="00BF3021">
              <w:rPr>
                <w:sz w:val="16"/>
                <w:szCs w:val="16"/>
              </w:rPr>
              <w:t>s</w:t>
            </w:r>
            <w:r w:rsidRPr="007C392C">
              <w:rPr>
                <w:sz w:val="16"/>
                <w:szCs w:val="16"/>
              </w:rPr>
              <w:t xml:space="preserve">um score </w:t>
            </w:r>
          </w:p>
        </w:tc>
        <w:tc>
          <w:tcPr>
            <w:tcW w:w="486" w:type="pct"/>
          </w:tcPr>
          <w:p w14:paraId="754F7C35" w14:textId="77777777" w:rsidR="009A386C" w:rsidRPr="007C392C" w:rsidRDefault="009A386C" w:rsidP="00574A96">
            <w:pPr>
              <w:spacing w:after="0" w:line="240" w:lineRule="auto"/>
              <w:jc w:val="center"/>
              <w:rPr>
                <w:sz w:val="16"/>
                <w:szCs w:val="16"/>
              </w:rPr>
            </w:pPr>
            <w:r w:rsidRPr="007C392C">
              <w:rPr>
                <w:sz w:val="16"/>
                <w:szCs w:val="16"/>
              </w:rPr>
              <w:t>13.39 (5.50)</w:t>
            </w:r>
          </w:p>
        </w:tc>
        <w:tc>
          <w:tcPr>
            <w:tcW w:w="416" w:type="pct"/>
          </w:tcPr>
          <w:p w14:paraId="055D0088" w14:textId="77777777" w:rsidR="009A386C" w:rsidRPr="007C392C" w:rsidRDefault="009A386C" w:rsidP="00574A96">
            <w:pPr>
              <w:spacing w:after="0" w:line="240" w:lineRule="auto"/>
              <w:jc w:val="center"/>
              <w:rPr>
                <w:sz w:val="16"/>
                <w:szCs w:val="16"/>
              </w:rPr>
            </w:pPr>
            <w:r w:rsidRPr="007C392C">
              <w:rPr>
                <w:sz w:val="16"/>
                <w:szCs w:val="16"/>
              </w:rPr>
              <w:t>5.54 (6.90)</w:t>
            </w:r>
          </w:p>
        </w:tc>
        <w:tc>
          <w:tcPr>
            <w:tcW w:w="495" w:type="pct"/>
          </w:tcPr>
          <w:p w14:paraId="5BEA1DDF" w14:textId="77777777" w:rsidR="009A386C" w:rsidRPr="007C392C" w:rsidRDefault="009A386C" w:rsidP="00574A96">
            <w:pPr>
              <w:spacing w:after="0" w:line="240" w:lineRule="auto"/>
              <w:jc w:val="center"/>
              <w:rPr>
                <w:sz w:val="16"/>
                <w:szCs w:val="16"/>
              </w:rPr>
            </w:pPr>
            <w:r w:rsidRPr="007C392C">
              <w:rPr>
                <w:sz w:val="16"/>
                <w:szCs w:val="16"/>
              </w:rPr>
              <w:t>19.07 (8.72)</w:t>
            </w:r>
          </w:p>
        </w:tc>
        <w:tc>
          <w:tcPr>
            <w:tcW w:w="406" w:type="pct"/>
          </w:tcPr>
          <w:p w14:paraId="3F88E441" w14:textId="77777777" w:rsidR="009A386C" w:rsidRPr="007C392C" w:rsidRDefault="009A386C" w:rsidP="00574A96">
            <w:pPr>
              <w:spacing w:after="0" w:line="240" w:lineRule="auto"/>
              <w:jc w:val="center"/>
              <w:rPr>
                <w:sz w:val="16"/>
                <w:szCs w:val="16"/>
              </w:rPr>
            </w:pPr>
            <w:r w:rsidRPr="007C392C">
              <w:rPr>
                <w:sz w:val="16"/>
                <w:szCs w:val="16"/>
              </w:rPr>
              <w:t>6.22 (3.90)</w:t>
            </w:r>
          </w:p>
        </w:tc>
        <w:tc>
          <w:tcPr>
            <w:tcW w:w="406" w:type="pct"/>
          </w:tcPr>
          <w:p w14:paraId="01A96F34" w14:textId="77777777" w:rsidR="009A386C" w:rsidRPr="007C392C" w:rsidRDefault="009A386C" w:rsidP="00574A96">
            <w:pPr>
              <w:spacing w:after="0" w:line="240" w:lineRule="auto"/>
              <w:jc w:val="center"/>
              <w:rPr>
                <w:sz w:val="16"/>
                <w:szCs w:val="16"/>
              </w:rPr>
            </w:pPr>
            <w:r w:rsidRPr="007C392C">
              <w:rPr>
                <w:sz w:val="16"/>
                <w:szCs w:val="16"/>
              </w:rPr>
              <w:t>5.30 (2.94)</w:t>
            </w:r>
          </w:p>
        </w:tc>
        <w:tc>
          <w:tcPr>
            <w:tcW w:w="406" w:type="pct"/>
          </w:tcPr>
          <w:p w14:paraId="5C1BCC58" w14:textId="0E96EB46" w:rsidR="009A386C" w:rsidRPr="007C392C" w:rsidRDefault="009A386C" w:rsidP="00574A96">
            <w:pPr>
              <w:spacing w:after="0" w:line="240" w:lineRule="auto"/>
              <w:jc w:val="center"/>
              <w:rPr>
                <w:sz w:val="16"/>
                <w:szCs w:val="16"/>
              </w:rPr>
            </w:pPr>
            <w:r w:rsidRPr="007C392C">
              <w:rPr>
                <w:sz w:val="16"/>
                <w:szCs w:val="16"/>
              </w:rPr>
              <w:t>—</w:t>
            </w:r>
          </w:p>
        </w:tc>
        <w:tc>
          <w:tcPr>
            <w:tcW w:w="136" w:type="pct"/>
          </w:tcPr>
          <w:p w14:paraId="317B3D7D" w14:textId="77777777" w:rsidR="009A386C" w:rsidRPr="007C392C" w:rsidRDefault="009A386C" w:rsidP="00574A96">
            <w:pPr>
              <w:spacing w:after="0" w:line="240" w:lineRule="auto"/>
              <w:jc w:val="center"/>
              <w:rPr>
                <w:sz w:val="16"/>
                <w:szCs w:val="16"/>
              </w:rPr>
            </w:pPr>
            <w:r w:rsidRPr="007C392C">
              <w:rPr>
                <w:sz w:val="16"/>
                <w:szCs w:val="16"/>
              </w:rPr>
              <w:t>4</w:t>
            </w:r>
          </w:p>
        </w:tc>
        <w:tc>
          <w:tcPr>
            <w:tcW w:w="271" w:type="pct"/>
          </w:tcPr>
          <w:p w14:paraId="5FF2AA77" w14:textId="0B187995" w:rsidR="009A386C" w:rsidRPr="00921ACD" w:rsidRDefault="00BF3021" w:rsidP="00574A96">
            <w:pPr>
              <w:spacing w:after="0" w:line="240" w:lineRule="auto"/>
              <w:jc w:val="center"/>
              <w:rPr>
                <w:sz w:val="16"/>
                <w:szCs w:val="16"/>
              </w:rPr>
            </w:pPr>
            <w:r w:rsidRPr="00BF3021">
              <w:rPr>
                <w:b/>
                <w:sz w:val="16"/>
                <w:szCs w:val="16"/>
              </w:rPr>
              <w:t>81.25</w:t>
            </w:r>
            <w:r w:rsidRPr="00BF3021">
              <w:rPr>
                <w:bCs/>
                <w:sz w:val="16"/>
                <w:szCs w:val="16"/>
                <w:vertAlign w:val="superscript"/>
              </w:rPr>
              <w:t>K</w:t>
            </w:r>
          </w:p>
        </w:tc>
        <w:tc>
          <w:tcPr>
            <w:tcW w:w="266" w:type="pct"/>
          </w:tcPr>
          <w:p w14:paraId="05E7712A" w14:textId="77980F5A" w:rsidR="009A386C" w:rsidRPr="001504B0" w:rsidRDefault="00BF3021" w:rsidP="00574A96">
            <w:pPr>
              <w:spacing w:after="0" w:line="240" w:lineRule="auto"/>
              <w:jc w:val="center"/>
              <w:rPr>
                <w:b/>
                <w:sz w:val="16"/>
                <w:szCs w:val="16"/>
              </w:rPr>
            </w:pPr>
            <w:r>
              <w:rPr>
                <w:b/>
                <w:sz w:val="16"/>
                <w:szCs w:val="16"/>
              </w:rPr>
              <w:t>.512</w:t>
            </w:r>
          </w:p>
        </w:tc>
        <w:tc>
          <w:tcPr>
            <w:tcW w:w="257" w:type="pct"/>
          </w:tcPr>
          <w:p w14:paraId="5B03F9FD" w14:textId="074BE6F1" w:rsidR="009A386C" w:rsidRPr="001504B0" w:rsidRDefault="009A386C" w:rsidP="00574A96">
            <w:pPr>
              <w:spacing w:after="0" w:line="240" w:lineRule="auto"/>
              <w:jc w:val="right"/>
              <w:rPr>
                <w:b/>
                <w:sz w:val="16"/>
                <w:szCs w:val="16"/>
                <w:highlight w:val="yellow"/>
              </w:rPr>
            </w:pPr>
            <w:r w:rsidRPr="001504B0">
              <w:rPr>
                <w:b/>
                <w:sz w:val="16"/>
                <w:szCs w:val="16"/>
              </w:rPr>
              <w:t>&lt;.001</w:t>
            </w:r>
          </w:p>
        </w:tc>
      </w:tr>
      <w:tr w:rsidR="009A386C" w:rsidRPr="007C392C" w14:paraId="03494AA3" w14:textId="77777777" w:rsidTr="00D55340">
        <w:tc>
          <w:tcPr>
            <w:tcW w:w="5000" w:type="pct"/>
            <w:gridSpan w:val="11"/>
          </w:tcPr>
          <w:p w14:paraId="1EECF394" w14:textId="3D4778F3" w:rsidR="009A386C" w:rsidRPr="007C392C" w:rsidRDefault="009A386C" w:rsidP="00574A96">
            <w:pPr>
              <w:spacing w:before="60" w:after="0" w:line="240" w:lineRule="auto"/>
              <w:ind w:left="227"/>
              <w:rPr>
                <w:sz w:val="16"/>
                <w:szCs w:val="16"/>
              </w:rPr>
            </w:pPr>
            <w:r w:rsidRPr="00AE15BE">
              <w:rPr>
                <w:bCs/>
                <w:i/>
                <w:sz w:val="16"/>
                <w:szCs w:val="16"/>
              </w:rPr>
              <w:t>Structured Interview for Psychosis Risk Syndromes (SIPS)</w:t>
            </w:r>
          </w:p>
        </w:tc>
      </w:tr>
      <w:tr w:rsidR="00BE42DD" w:rsidRPr="007C392C" w14:paraId="315E08F1" w14:textId="77777777" w:rsidTr="00D55340">
        <w:tc>
          <w:tcPr>
            <w:tcW w:w="1455" w:type="pct"/>
          </w:tcPr>
          <w:p w14:paraId="32322768" w14:textId="343FF8AA" w:rsidR="00BE42DD" w:rsidRPr="007C392C" w:rsidRDefault="00BE42DD" w:rsidP="00574A96">
            <w:pPr>
              <w:spacing w:after="0" w:line="240" w:lineRule="auto"/>
              <w:ind w:left="392"/>
              <w:rPr>
                <w:sz w:val="16"/>
                <w:szCs w:val="16"/>
              </w:rPr>
            </w:pPr>
            <w:r w:rsidRPr="007C392C">
              <w:rPr>
                <w:sz w:val="16"/>
                <w:szCs w:val="16"/>
              </w:rPr>
              <w:t>SIPS</w:t>
            </w:r>
            <w:r>
              <w:rPr>
                <w:sz w:val="16"/>
                <w:szCs w:val="16"/>
              </w:rPr>
              <w:t xml:space="preserve"> positive</w:t>
            </w:r>
            <w:r w:rsidRPr="007C392C">
              <w:rPr>
                <w:sz w:val="16"/>
                <w:szCs w:val="16"/>
              </w:rPr>
              <w:t xml:space="preserve"> </w:t>
            </w:r>
            <w:r>
              <w:rPr>
                <w:sz w:val="16"/>
                <w:szCs w:val="16"/>
              </w:rPr>
              <w:t xml:space="preserve">sum </w:t>
            </w:r>
            <w:r w:rsidRPr="007C392C">
              <w:rPr>
                <w:sz w:val="16"/>
                <w:szCs w:val="16"/>
              </w:rPr>
              <w:t xml:space="preserve">score </w:t>
            </w:r>
          </w:p>
        </w:tc>
        <w:tc>
          <w:tcPr>
            <w:tcW w:w="486" w:type="pct"/>
          </w:tcPr>
          <w:p w14:paraId="491E80D8" w14:textId="77777777" w:rsidR="00BE42DD" w:rsidRPr="007C392C" w:rsidRDefault="00BE42DD" w:rsidP="00574A96">
            <w:pPr>
              <w:spacing w:after="0" w:line="240" w:lineRule="auto"/>
              <w:jc w:val="center"/>
              <w:rPr>
                <w:sz w:val="16"/>
                <w:szCs w:val="16"/>
              </w:rPr>
            </w:pPr>
            <w:r w:rsidRPr="007C392C">
              <w:rPr>
                <w:sz w:val="16"/>
                <w:szCs w:val="16"/>
              </w:rPr>
              <w:t>4.67 (2.89)</w:t>
            </w:r>
          </w:p>
        </w:tc>
        <w:tc>
          <w:tcPr>
            <w:tcW w:w="416" w:type="pct"/>
          </w:tcPr>
          <w:p w14:paraId="3241C3EC" w14:textId="77777777" w:rsidR="00BE42DD" w:rsidRPr="007C392C" w:rsidRDefault="00BE42DD" w:rsidP="00574A96">
            <w:pPr>
              <w:spacing w:after="0" w:line="240" w:lineRule="auto"/>
              <w:jc w:val="center"/>
              <w:rPr>
                <w:sz w:val="16"/>
                <w:szCs w:val="16"/>
              </w:rPr>
            </w:pPr>
            <w:r w:rsidRPr="007C392C">
              <w:rPr>
                <w:sz w:val="16"/>
                <w:szCs w:val="16"/>
              </w:rPr>
              <w:t>11.21 (3.44)</w:t>
            </w:r>
          </w:p>
        </w:tc>
        <w:tc>
          <w:tcPr>
            <w:tcW w:w="495" w:type="pct"/>
          </w:tcPr>
          <w:p w14:paraId="20060C54" w14:textId="77777777" w:rsidR="00BE42DD" w:rsidRPr="007C392C" w:rsidRDefault="00BE42DD" w:rsidP="00574A96">
            <w:pPr>
              <w:spacing w:after="0" w:line="240" w:lineRule="auto"/>
              <w:jc w:val="center"/>
              <w:rPr>
                <w:sz w:val="16"/>
                <w:szCs w:val="16"/>
              </w:rPr>
            </w:pPr>
            <w:r w:rsidRPr="007C392C">
              <w:rPr>
                <w:sz w:val="16"/>
                <w:szCs w:val="16"/>
              </w:rPr>
              <w:t>10.77 (4.07)</w:t>
            </w:r>
          </w:p>
        </w:tc>
        <w:tc>
          <w:tcPr>
            <w:tcW w:w="406" w:type="pct"/>
          </w:tcPr>
          <w:p w14:paraId="2313B2F5" w14:textId="77777777" w:rsidR="00BE42DD" w:rsidRPr="007C392C" w:rsidRDefault="00BE42DD" w:rsidP="00574A96">
            <w:pPr>
              <w:spacing w:after="0" w:line="240" w:lineRule="auto"/>
              <w:jc w:val="center"/>
              <w:rPr>
                <w:sz w:val="16"/>
                <w:szCs w:val="16"/>
              </w:rPr>
            </w:pPr>
            <w:r w:rsidRPr="007C392C">
              <w:rPr>
                <w:sz w:val="16"/>
                <w:szCs w:val="16"/>
              </w:rPr>
              <w:t>4.23 (2.78)</w:t>
            </w:r>
          </w:p>
        </w:tc>
        <w:tc>
          <w:tcPr>
            <w:tcW w:w="406" w:type="pct"/>
          </w:tcPr>
          <w:p w14:paraId="45C51C92" w14:textId="77777777" w:rsidR="00BE42DD" w:rsidRPr="007C392C" w:rsidRDefault="00BE42DD" w:rsidP="00574A96">
            <w:pPr>
              <w:spacing w:after="0" w:line="240" w:lineRule="auto"/>
              <w:jc w:val="center"/>
              <w:rPr>
                <w:sz w:val="16"/>
                <w:szCs w:val="16"/>
              </w:rPr>
            </w:pPr>
            <w:r w:rsidRPr="007C392C">
              <w:rPr>
                <w:sz w:val="16"/>
                <w:szCs w:val="16"/>
              </w:rPr>
              <w:t>3.35 (3.01)</w:t>
            </w:r>
          </w:p>
        </w:tc>
        <w:tc>
          <w:tcPr>
            <w:tcW w:w="406" w:type="pct"/>
          </w:tcPr>
          <w:p w14:paraId="35E5F664" w14:textId="77777777" w:rsidR="00BE42DD" w:rsidRPr="007C392C" w:rsidRDefault="00BE42DD" w:rsidP="00574A96">
            <w:pPr>
              <w:spacing w:after="0" w:line="240" w:lineRule="auto"/>
              <w:jc w:val="center"/>
              <w:rPr>
                <w:sz w:val="16"/>
                <w:szCs w:val="16"/>
              </w:rPr>
            </w:pPr>
            <w:r w:rsidRPr="007C392C">
              <w:rPr>
                <w:sz w:val="16"/>
                <w:szCs w:val="16"/>
              </w:rPr>
              <w:t>—</w:t>
            </w:r>
          </w:p>
        </w:tc>
        <w:tc>
          <w:tcPr>
            <w:tcW w:w="136" w:type="pct"/>
          </w:tcPr>
          <w:p w14:paraId="522A1CA4" w14:textId="77777777" w:rsidR="00BE42DD" w:rsidRPr="007C392C" w:rsidRDefault="00BE42DD" w:rsidP="00574A96">
            <w:pPr>
              <w:spacing w:after="0" w:line="240" w:lineRule="auto"/>
              <w:jc w:val="center"/>
              <w:rPr>
                <w:sz w:val="16"/>
                <w:szCs w:val="16"/>
              </w:rPr>
            </w:pPr>
            <w:r w:rsidRPr="007C392C">
              <w:rPr>
                <w:sz w:val="16"/>
                <w:szCs w:val="16"/>
              </w:rPr>
              <w:t>4</w:t>
            </w:r>
          </w:p>
        </w:tc>
        <w:tc>
          <w:tcPr>
            <w:tcW w:w="271" w:type="pct"/>
          </w:tcPr>
          <w:p w14:paraId="34998FE7" w14:textId="2B42431F" w:rsidR="00BE42DD" w:rsidRPr="00BE42DD" w:rsidRDefault="00BE42DD" w:rsidP="00574A96">
            <w:pPr>
              <w:spacing w:after="0" w:line="240" w:lineRule="auto"/>
              <w:jc w:val="center"/>
              <w:rPr>
                <w:sz w:val="16"/>
                <w:szCs w:val="16"/>
              </w:rPr>
            </w:pPr>
            <w:r w:rsidRPr="00BE42DD">
              <w:rPr>
                <w:b/>
                <w:sz w:val="16"/>
                <w:szCs w:val="16"/>
              </w:rPr>
              <w:t>84.27</w:t>
            </w:r>
            <w:r w:rsidRPr="00BF3021">
              <w:rPr>
                <w:bCs/>
                <w:sz w:val="16"/>
                <w:szCs w:val="16"/>
                <w:vertAlign w:val="superscript"/>
              </w:rPr>
              <w:t>K</w:t>
            </w:r>
          </w:p>
        </w:tc>
        <w:tc>
          <w:tcPr>
            <w:tcW w:w="266" w:type="pct"/>
          </w:tcPr>
          <w:p w14:paraId="59E04BB5" w14:textId="54FF2425" w:rsidR="00BE42DD" w:rsidRPr="00BE42DD" w:rsidRDefault="00BE42DD" w:rsidP="00574A96">
            <w:pPr>
              <w:spacing w:after="0" w:line="240" w:lineRule="auto"/>
              <w:jc w:val="center"/>
              <w:rPr>
                <w:b/>
                <w:sz w:val="16"/>
                <w:szCs w:val="16"/>
              </w:rPr>
            </w:pPr>
            <w:r w:rsidRPr="00BE42DD">
              <w:rPr>
                <w:b/>
                <w:sz w:val="16"/>
                <w:szCs w:val="16"/>
              </w:rPr>
              <w:t>.532</w:t>
            </w:r>
          </w:p>
        </w:tc>
        <w:tc>
          <w:tcPr>
            <w:tcW w:w="257" w:type="pct"/>
          </w:tcPr>
          <w:p w14:paraId="619878C5" w14:textId="7AD85FCE" w:rsidR="00BE42DD" w:rsidRPr="001504B0" w:rsidRDefault="00BE42DD" w:rsidP="00574A96">
            <w:pPr>
              <w:spacing w:after="0" w:line="240" w:lineRule="auto"/>
              <w:jc w:val="right"/>
              <w:rPr>
                <w:b/>
                <w:sz w:val="16"/>
                <w:szCs w:val="16"/>
                <w:highlight w:val="yellow"/>
              </w:rPr>
            </w:pPr>
            <w:r w:rsidRPr="001504B0">
              <w:rPr>
                <w:b/>
                <w:sz w:val="16"/>
                <w:szCs w:val="16"/>
              </w:rPr>
              <w:t>&lt;.001</w:t>
            </w:r>
          </w:p>
        </w:tc>
      </w:tr>
      <w:tr w:rsidR="00BE42DD" w:rsidRPr="007C392C" w14:paraId="2ECE1810" w14:textId="77777777" w:rsidTr="00D55340">
        <w:tc>
          <w:tcPr>
            <w:tcW w:w="1455" w:type="pct"/>
          </w:tcPr>
          <w:p w14:paraId="7F89DB31" w14:textId="4BE59D9B" w:rsidR="00BE42DD" w:rsidRPr="007C392C" w:rsidRDefault="00BE42DD" w:rsidP="00574A96">
            <w:pPr>
              <w:spacing w:after="0" w:line="240" w:lineRule="auto"/>
              <w:ind w:left="392"/>
              <w:rPr>
                <w:sz w:val="16"/>
                <w:szCs w:val="16"/>
              </w:rPr>
            </w:pPr>
            <w:r w:rsidRPr="007C392C">
              <w:rPr>
                <w:sz w:val="16"/>
                <w:szCs w:val="16"/>
              </w:rPr>
              <w:t>SIPS</w:t>
            </w:r>
            <w:r>
              <w:rPr>
                <w:sz w:val="16"/>
                <w:szCs w:val="16"/>
              </w:rPr>
              <w:t xml:space="preserve"> negative</w:t>
            </w:r>
            <w:r w:rsidRPr="007C392C">
              <w:rPr>
                <w:sz w:val="16"/>
                <w:szCs w:val="16"/>
              </w:rPr>
              <w:t xml:space="preserve"> </w:t>
            </w:r>
            <w:r>
              <w:rPr>
                <w:sz w:val="16"/>
                <w:szCs w:val="16"/>
              </w:rPr>
              <w:t xml:space="preserve">sum </w:t>
            </w:r>
            <w:r w:rsidRPr="007C392C">
              <w:rPr>
                <w:sz w:val="16"/>
                <w:szCs w:val="16"/>
              </w:rPr>
              <w:t>score</w:t>
            </w:r>
          </w:p>
        </w:tc>
        <w:tc>
          <w:tcPr>
            <w:tcW w:w="486" w:type="pct"/>
          </w:tcPr>
          <w:p w14:paraId="66AAD83D" w14:textId="77777777" w:rsidR="00BE42DD" w:rsidRPr="007C392C" w:rsidRDefault="00BE42DD" w:rsidP="00574A96">
            <w:pPr>
              <w:spacing w:after="0" w:line="240" w:lineRule="auto"/>
              <w:jc w:val="center"/>
              <w:rPr>
                <w:sz w:val="16"/>
                <w:szCs w:val="16"/>
              </w:rPr>
            </w:pPr>
            <w:r w:rsidRPr="007C392C">
              <w:rPr>
                <w:sz w:val="16"/>
                <w:szCs w:val="16"/>
              </w:rPr>
              <w:t>11.59 (5.42)</w:t>
            </w:r>
          </w:p>
        </w:tc>
        <w:tc>
          <w:tcPr>
            <w:tcW w:w="416" w:type="pct"/>
          </w:tcPr>
          <w:p w14:paraId="43369CAA" w14:textId="77777777" w:rsidR="00BE42DD" w:rsidRPr="007C392C" w:rsidRDefault="00BE42DD" w:rsidP="00574A96">
            <w:pPr>
              <w:spacing w:after="0" w:line="240" w:lineRule="auto"/>
              <w:jc w:val="center"/>
              <w:rPr>
                <w:sz w:val="16"/>
                <w:szCs w:val="16"/>
              </w:rPr>
            </w:pPr>
            <w:r w:rsidRPr="007C392C">
              <w:rPr>
                <w:sz w:val="16"/>
                <w:szCs w:val="16"/>
              </w:rPr>
              <w:t>13.71 (5.43)</w:t>
            </w:r>
          </w:p>
        </w:tc>
        <w:tc>
          <w:tcPr>
            <w:tcW w:w="495" w:type="pct"/>
          </w:tcPr>
          <w:p w14:paraId="2124ECF1" w14:textId="77777777" w:rsidR="00BE42DD" w:rsidRPr="007C392C" w:rsidRDefault="00BE42DD" w:rsidP="00574A96">
            <w:pPr>
              <w:spacing w:after="0" w:line="240" w:lineRule="auto"/>
              <w:jc w:val="center"/>
              <w:rPr>
                <w:sz w:val="16"/>
                <w:szCs w:val="16"/>
              </w:rPr>
            </w:pPr>
            <w:r w:rsidRPr="007C392C">
              <w:rPr>
                <w:sz w:val="16"/>
                <w:szCs w:val="16"/>
              </w:rPr>
              <w:t>13.63 (5.96)</w:t>
            </w:r>
          </w:p>
        </w:tc>
        <w:tc>
          <w:tcPr>
            <w:tcW w:w="406" w:type="pct"/>
          </w:tcPr>
          <w:p w14:paraId="20A2A275" w14:textId="77777777" w:rsidR="00BE42DD" w:rsidRPr="007C392C" w:rsidRDefault="00BE42DD" w:rsidP="00574A96">
            <w:pPr>
              <w:spacing w:after="0" w:line="240" w:lineRule="auto"/>
              <w:jc w:val="center"/>
              <w:rPr>
                <w:sz w:val="16"/>
                <w:szCs w:val="16"/>
              </w:rPr>
            </w:pPr>
            <w:r w:rsidRPr="007C392C">
              <w:rPr>
                <w:sz w:val="16"/>
                <w:szCs w:val="16"/>
              </w:rPr>
              <w:t>8.91 (6.27)</w:t>
            </w:r>
          </w:p>
        </w:tc>
        <w:tc>
          <w:tcPr>
            <w:tcW w:w="406" w:type="pct"/>
          </w:tcPr>
          <w:p w14:paraId="1A3F323B" w14:textId="77777777" w:rsidR="00BE42DD" w:rsidRPr="007C392C" w:rsidRDefault="00BE42DD" w:rsidP="00574A96">
            <w:pPr>
              <w:spacing w:after="0" w:line="240" w:lineRule="auto"/>
              <w:jc w:val="center"/>
              <w:rPr>
                <w:sz w:val="16"/>
                <w:szCs w:val="16"/>
              </w:rPr>
            </w:pPr>
            <w:r w:rsidRPr="007C392C">
              <w:rPr>
                <w:sz w:val="16"/>
                <w:szCs w:val="16"/>
              </w:rPr>
              <w:t>7.95 (5.93)</w:t>
            </w:r>
          </w:p>
        </w:tc>
        <w:tc>
          <w:tcPr>
            <w:tcW w:w="406" w:type="pct"/>
          </w:tcPr>
          <w:p w14:paraId="0576BF1A" w14:textId="77777777" w:rsidR="00BE42DD" w:rsidRPr="007C392C" w:rsidRDefault="00BE42DD" w:rsidP="00574A96">
            <w:pPr>
              <w:spacing w:after="0" w:line="240" w:lineRule="auto"/>
              <w:jc w:val="center"/>
              <w:rPr>
                <w:sz w:val="16"/>
                <w:szCs w:val="16"/>
              </w:rPr>
            </w:pPr>
            <w:r w:rsidRPr="007C392C">
              <w:rPr>
                <w:sz w:val="16"/>
                <w:szCs w:val="16"/>
              </w:rPr>
              <w:t>—</w:t>
            </w:r>
          </w:p>
        </w:tc>
        <w:tc>
          <w:tcPr>
            <w:tcW w:w="136" w:type="pct"/>
          </w:tcPr>
          <w:p w14:paraId="378E0EBB" w14:textId="77777777" w:rsidR="00BE42DD" w:rsidRPr="007C392C" w:rsidRDefault="00BE42DD" w:rsidP="00574A96">
            <w:pPr>
              <w:spacing w:after="0" w:line="240" w:lineRule="auto"/>
              <w:jc w:val="center"/>
              <w:rPr>
                <w:sz w:val="16"/>
                <w:szCs w:val="16"/>
              </w:rPr>
            </w:pPr>
            <w:r w:rsidRPr="007C392C">
              <w:rPr>
                <w:sz w:val="16"/>
                <w:szCs w:val="16"/>
              </w:rPr>
              <w:t>4</w:t>
            </w:r>
          </w:p>
        </w:tc>
        <w:tc>
          <w:tcPr>
            <w:tcW w:w="271" w:type="pct"/>
          </w:tcPr>
          <w:p w14:paraId="5FD7DDF2" w14:textId="2815C073" w:rsidR="00BE42DD" w:rsidRPr="00BE42DD" w:rsidRDefault="00BE42DD" w:rsidP="00574A96">
            <w:pPr>
              <w:spacing w:after="0" w:line="240" w:lineRule="auto"/>
              <w:jc w:val="center"/>
              <w:rPr>
                <w:sz w:val="16"/>
                <w:szCs w:val="16"/>
              </w:rPr>
            </w:pPr>
            <w:r w:rsidRPr="00BE42DD">
              <w:rPr>
                <w:b/>
                <w:sz w:val="16"/>
                <w:szCs w:val="16"/>
              </w:rPr>
              <w:t>20.79</w:t>
            </w:r>
            <w:r w:rsidRPr="00BF3021">
              <w:rPr>
                <w:bCs/>
                <w:sz w:val="16"/>
                <w:szCs w:val="16"/>
                <w:vertAlign w:val="superscript"/>
              </w:rPr>
              <w:t>K</w:t>
            </w:r>
          </w:p>
        </w:tc>
        <w:tc>
          <w:tcPr>
            <w:tcW w:w="266" w:type="pct"/>
          </w:tcPr>
          <w:p w14:paraId="4A47FB1B" w14:textId="6708BB1D" w:rsidR="00BE42DD" w:rsidRPr="00BE42DD" w:rsidRDefault="00BE42DD" w:rsidP="00574A96">
            <w:pPr>
              <w:spacing w:after="0" w:line="240" w:lineRule="auto"/>
              <w:jc w:val="center"/>
              <w:rPr>
                <w:b/>
                <w:sz w:val="16"/>
                <w:szCs w:val="16"/>
              </w:rPr>
            </w:pPr>
            <w:r w:rsidRPr="00BE42DD">
              <w:rPr>
                <w:b/>
                <w:sz w:val="16"/>
                <w:szCs w:val="16"/>
              </w:rPr>
              <w:t>.111</w:t>
            </w:r>
          </w:p>
        </w:tc>
        <w:tc>
          <w:tcPr>
            <w:tcW w:w="257" w:type="pct"/>
          </w:tcPr>
          <w:p w14:paraId="481A2A1B" w14:textId="41D60343" w:rsidR="00BE42DD" w:rsidRPr="001504B0" w:rsidRDefault="00BE42DD" w:rsidP="00574A96">
            <w:pPr>
              <w:spacing w:after="0" w:line="240" w:lineRule="auto"/>
              <w:jc w:val="right"/>
              <w:rPr>
                <w:b/>
                <w:sz w:val="16"/>
                <w:szCs w:val="16"/>
                <w:highlight w:val="yellow"/>
              </w:rPr>
            </w:pPr>
            <w:r w:rsidRPr="001504B0">
              <w:rPr>
                <w:b/>
                <w:sz w:val="16"/>
                <w:szCs w:val="16"/>
              </w:rPr>
              <w:t>&lt;.001</w:t>
            </w:r>
          </w:p>
        </w:tc>
      </w:tr>
      <w:tr w:rsidR="00BE42DD" w:rsidRPr="007C392C" w14:paraId="47B24750" w14:textId="77777777" w:rsidTr="00D55340">
        <w:tc>
          <w:tcPr>
            <w:tcW w:w="1455" w:type="pct"/>
          </w:tcPr>
          <w:p w14:paraId="337DF7E1" w14:textId="0443D018" w:rsidR="00BE42DD" w:rsidRPr="007C392C" w:rsidRDefault="00BE42DD" w:rsidP="00574A96">
            <w:pPr>
              <w:spacing w:after="0" w:line="240" w:lineRule="auto"/>
              <w:ind w:left="392"/>
              <w:rPr>
                <w:sz w:val="16"/>
                <w:szCs w:val="16"/>
              </w:rPr>
            </w:pPr>
            <w:r w:rsidRPr="007C392C">
              <w:rPr>
                <w:sz w:val="16"/>
                <w:szCs w:val="16"/>
              </w:rPr>
              <w:t>SIP</w:t>
            </w:r>
            <w:r>
              <w:rPr>
                <w:sz w:val="16"/>
                <w:szCs w:val="16"/>
              </w:rPr>
              <w:t>S disorganized sum</w:t>
            </w:r>
            <w:r w:rsidRPr="007C392C">
              <w:rPr>
                <w:sz w:val="16"/>
                <w:szCs w:val="16"/>
              </w:rPr>
              <w:t xml:space="preserve"> score</w:t>
            </w:r>
          </w:p>
        </w:tc>
        <w:tc>
          <w:tcPr>
            <w:tcW w:w="486" w:type="pct"/>
          </w:tcPr>
          <w:p w14:paraId="029B32F5" w14:textId="77777777" w:rsidR="00BE42DD" w:rsidRPr="007C392C" w:rsidRDefault="00BE42DD" w:rsidP="00574A96">
            <w:pPr>
              <w:spacing w:after="0" w:line="240" w:lineRule="auto"/>
              <w:jc w:val="center"/>
              <w:rPr>
                <w:sz w:val="16"/>
                <w:szCs w:val="16"/>
              </w:rPr>
            </w:pPr>
            <w:r w:rsidRPr="007C392C">
              <w:rPr>
                <w:sz w:val="16"/>
                <w:szCs w:val="16"/>
              </w:rPr>
              <w:t>2.98 (1.87)</w:t>
            </w:r>
          </w:p>
        </w:tc>
        <w:tc>
          <w:tcPr>
            <w:tcW w:w="416" w:type="pct"/>
          </w:tcPr>
          <w:p w14:paraId="16FE87AB" w14:textId="77777777" w:rsidR="00BE42DD" w:rsidRPr="007C392C" w:rsidRDefault="00BE42DD" w:rsidP="00574A96">
            <w:pPr>
              <w:spacing w:after="0" w:line="240" w:lineRule="auto"/>
              <w:jc w:val="center"/>
              <w:rPr>
                <w:sz w:val="16"/>
                <w:szCs w:val="16"/>
              </w:rPr>
            </w:pPr>
            <w:r w:rsidRPr="007C392C">
              <w:rPr>
                <w:sz w:val="16"/>
                <w:szCs w:val="16"/>
              </w:rPr>
              <w:t>6.71 (3.01)</w:t>
            </w:r>
          </w:p>
        </w:tc>
        <w:tc>
          <w:tcPr>
            <w:tcW w:w="495" w:type="pct"/>
          </w:tcPr>
          <w:p w14:paraId="3DA77A79" w14:textId="77777777" w:rsidR="00BE42DD" w:rsidRPr="007C392C" w:rsidRDefault="00BE42DD" w:rsidP="00574A96">
            <w:pPr>
              <w:spacing w:after="0" w:line="240" w:lineRule="auto"/>
              <w:jc w:val="center"/>
              <w:rPr>
                <w:sz w:val="16"/>
                <w:szCs w:val="16"/>
              </w:rPr>
            </w:pPr>
            <w:r w:rsidRPr="007C392C">
              <w:rPr>
                <w:sz w:val="16"/>
                <w:szCs w:val="16"/>
              </w:rPr>
              <w:t>5.37 (2.94)</w:t>
            </w:r>
          </w:p>
        </w:tc>
        <w:tc>
          <w:tcPr>
            <w:tcW w:w="406" w:type="pct"/>
          </w:tcPr>
          <w:p w14:paraId="5D124C25" w14:textId="77777777" w:rsidR="00BE42DD" w:rsidRPr="007C392C" w:rsidRDefault="00BE42DD" w:rsidP="00574A96">
            <w:pPr>
              <w:spacing w:after="0" w:line="240" w:lineRule="auto"/>
              <w:jc w:val="center"/>
              <w:rPr>
                <w:sz w:val="16"/>
                <w:szCs w:val="16"/>
              </w:rPr>
            </w:pPr>
            <w:r w:rsidRPr="007C392C">
              <w:rPr>
                <w:sz w:val="16"/>
                <w:szCs w:val="16"/>
              </w:rPr>
              <w:t>2.70 (2.32)</w:t>
            </w:r>
          </w:p>
        </w:tc>
        <w:tc>
          <w:tcPr>
            <w:tcW w:w="406" w:type="pct"/>
          </w:tcPr>
          <w:p w14:paraId="22001FA1" w14:textId="77777777" w:rsidR="00BE42DD" w:rsidRPr="007C392C" w:rsidRDefault="00BE42DD" w:rsidP="00574A96">
            <w:pPr>
              <w:spacing w:after="0" w:line="240" w:lineRule="auto"/>
              <w:jc w:val="center"/>
              <w:rPr>
                <w:sz w:val="16"/>
                <w:szCs w:val="16"/>
              </w:rPr>
            </w:pPr>
            <w:r w:rsidRPr="007C392C">
              <w:rPr>
                <w:sz w:val="16"/>
                <w:szCs w:val="16"/>
              </w:rPr>
              <w:t>1.90 (1.92)</w:t>
            </w:r>
          </w:p>
        </w:tc>
        <w:tc>
          <w:tcPr>
            <w:tcW w:w="406" w:type="pct"/>
          </w:tcPr>
          <w:p w14:paraId="79CA2473" w14:textId="77777777" w:rsidR="00BE42DD" w:rsidRPr="007C392C" w:rsidRDefault="00BE42DD" w:rsidP="00574A96">
            <w:pPr>
              <w:spacing w:after="0" w:line="240" w:lineRule="auto"/>
              <w:jc w:val="center"/>
              <w:rPr>
                <w:sz w:val="16"/>
                <w:szCs w:val="16"/>
              </w:rPr>
            </w:pPr>
            <w:r w:rsidRPr="007C392C">
              <w:rPr>
                <w:sz w:val="16"/>
                <w:szCs w:val="16"/>
              </w:rPr>
              <w:t>—</w:t>
            </w:r>
          </w:p>
        </w:tc>
        <w:tc>
          <w:tcPr>
            <w:tcW w:w="136" w:type="pct"/>
          </w:tcPr>
          <w:p w14:paraId="5AE53C1F" w14:textId="77777777" w:rsidR="00BE42DD" w:rsidRPr="007C392C" w:rsidRDefault="00BE42DD" w:rsidP="00574A96">
            <w:pPr>
              <w:spacing w:after="0" w:line="240" w:lineRule="auto"/>
              <w:jc w:val="center"/>
              <w:rPr>
                <w:sz w:val="16"/>
                <w:szCs w:val="16"/>
              </w:rPr>
            </w:pPr>
            <w:r w:rsidRPr="007C392C">
              <w:rPr>
                <w:sz w:val="16"/>
                <w:szCs w:val="16"/>
              </w:rPr>
              <w:t>4</w:t>
            </w:r>
          </w:p>
        </w:tc>
        <w:tc>
          <w:tcPr>
            <w:tcW w:w="271" w:type="pct"/>
          </w:tcPr>
          <w:p w14:paraId="27406447" w14:textId="6584BA7E" w:rsidR="00BE42DD" w:rsidRPr="00BE42DD" w:rsidRDefault="00BE42DD" w:rsidP="00574A96">
            <w:pPr>
              <w:spacing w:after="0" w:line="240" w:lineRule="auto"/>
              <w:jc w:val="center"/>
              <w:rPr>
                <w:sz w:val="16"/>
                <w:szCs w:val="16"/>
              </w:rPr>
            </w:pPr>
            <w:r w:rsidRPr="00BE42DD">
              <w:rPr>
                <w:b/>
                <w:sz w:val="16"/>
                <w:szCs w:val="16"/>
              </w:rPr>
              <w:t>52.52</w:t>
            </w:r>
            <w:r w:rsidRPr="00BF3021">
              <w:rPr>
                <w:bCs/>
                <w:sz w:val="16"/>
                <w:szCs w:val="16"/>
                <w:vertAlign w:val="superscript"/>
              </w:rPr>
              <w:t>K</w:t>
            </w:r>
          </w:p>
        </w:tc>
        <w:tc>
          <w:tcPr>
            <w:tcW w:w="266" w:type="pct"/>
          </w:tcPr>
          <w:p w14:paraId="014709E3" w14:textId="67F96E48" w:rsidR="00BE42DD" w:rsidRPr="00BE42DD" w:rsidRDefault="00BE42DD" w:rsidP="00574A96">
            <w:pPr>
              <w:spacing w:after="0" w:line="240" w:lineRule="auto"/>
              <w:jc w:val="center"/>
              <w:rPr>
                <w:b/>
                <w:sz w:val="16"/>
                <w:szCs w:val="16"/>
              </w:rPr>
            </w:pPr>
            <w:r w:rsidRPr="00BE42DD">
              <w:rPr>
                <w:b/>
                <w:sz w:val="16"/>
                <w:szCs w:val="16"/>
              </w:rPr>
              <w:t>.321</w:t>
            </w:r>
          </w:p>
        </w:tc>
        <w:tc>
          <w:tcPr>
            <w:tcW w:w="257" w:type="pct"/>
          </w:tcPr>
          <w:p w14:paraId="6592B18C" w14:textId="316EC34C" w:rsidR="00BE42DD" w:rsidRPr="001504B0" w:rsidRDefault="00BE42DD" w:rsidP="00574A96">
            <w:pPr>
              <w:spacing w:after="0" w:line="240" w:lineRule="auto"/>
              <w:jc w:val="right"/>
              <w:rPr>
                <w:b/>
                <w:sz w:val="16"/>
                <w:szCs w:val="16"/>
                <w:highlight w:val="yellow"/>
              </w:rPr>
            </w:pPr>
            <w:r w:rsidRPr="001504B0">
              <w:rPr>
                <w:b/>
                <w:sz w:val="16"/>
                <w:szCs w:val="16"/>
              </w:rPr>
              <w:t>&lt;.001</w:t>
            </w:r>
          </w:p>
        </w:tc>
      </w:tr>
      <w:tr w:rsidR="00BE42DD" w:rsidRPr="007C392C" w14:paraId="1ED86AFB" w14:textId="77777777" w:rsidTr="00D55340">
        <w:tc>
          <w:tcPr>
            <w:tcW w:w="1455" w:type="pct"/>
          </w:tcPr>
          <w:p w14:paraId="1D66A0C8" w14:textId="75B78FAC" w:rsidR="00BE42DD" w:rsidRPr="007C392C" w:rsidRDefault="00BE42DD" w:rsidP="00574A96">
            <w:pPr>
              <w:spacing w:after="0" w:line="240" w:lineRule="auto"/>
              <w:ind w:left="392"/>
              <w:rPr>
                <w:sz w:val="16"/>
                <w:szCs w:val="16"/>
              </w:rPr>
            </w:pPr>
            <w:r w:rsidRPr="007C392C">
              <w:rPr>
                <w:sz w:val="16"/>
                <w:szCs w:val="16"/>
              </w:rPr>
              <w:t>SIPS</w:t>
            </w:r>
            <w:r>
              <w:rPr>
                <w:sz w:val="16"/>
                <w:szCs w:val="16"/>
              </w:rPr>
              <w:t xml:space="preserve"> general</w:t>
            </w:r>
            <w:r w:rsidRPr="007C392C">
              <w:rPr>
                <w:sz w:val="16"/>
                <w:szCs w:val="16"/>
              </w:rPr>
              <w:t xml:space="preserve"> </w:t>
            </w:r>
            <w:r>
              <w:rPr>
                <w:sz w:val="16"/>
                <w:szCs w:val="16"/>
              </w:rPr>
              <w:t xml:space="preserve">sum </w:t>
            </w:r>
            <w:r w:rsidRPr="007C392C">
              <w:rPr>
                <w:sz w:val="16"/>
                <w:szCs w:val="16"/>
              </w:rPr>
              <w:t>score</w:t>
            </w:r>
          </w:p>
        </w:tc>
        <w:tc>
          <w:tcPr>
            <w:tcW w:w="486" w:type="pct"/>
          </w:tcPr>
          <w:p w14:paraId="0532CE89" w14:textId="77777777" w:rsidR="00BE42DD" w:rsidRPr="007C392C" w:rsidRDefault="00BE42DD" w:rsidP="00574A96">
            <w:pPr>
              <w:spacing w:after="0" w:line="240" w:lineRule="auto"/>
              <w:jc w:val="center"/>
              <w:rPr>
                <w:sz w:val="16"/>
                <w:szCs w:val="16"/>
              </w:rPr>
            </w:pPr>
            <w:r w:rsidRPr="007C392C">
              <w:rPr>
                <w:sz w:val="16"/>
                <w:szCs w:val="16"/>
              </w:rPr>
              <w:t>7.78 (3.45)</w:t>
            </w:r>
          </w:p>
        </w:tc>
        <w:tc>
          <w:tcPr>
            <w:tcW w:w="416" w:type="pct"/>
          </w:tcPr>
          <w:p w14:paraId="092A01E3" w14:textId="77777777" w:rsidR="00BE42DD" w:rsidRPr="007C392C" w:rsidRDefault="00BE42DD" w:rsidP="00574A96">
            <w:pPr>
              <w:spacing w:after="0" w:line="240" w:lineRule="auto"/>
              <w:jc w:val="center"/>
              <w:rPr>
                <w:sz w:val="16"/>
                <w:szCs w:val="16"/>
              </w:rPr>
            </w:pPr>
            <w:r w:rsidRPr="007C392C">
              <w:rPr>
                <w:sz w:val="16"/>
                <w:szCs w:val="16"/>
              </w:rPr>
              <w:t>8.79 (3.59)</w:t>
            </w:r>
          </w:p>
        </w:tc>
        <w:tc>
          <w:tcPr>
            <w:tcW w:w="495" w:type="pct"/>
          </w:tcPr>
          <w:p w14:paraId="2B972A12" w14:textId="77777777" w:rsidR="00BE42DD" w:rsidRPr="007C392C" w:rsidRDefault="00BE42DD" w:rsidP="00574A96">
            <w:pPr>
              <w:spacing w:after="0" w:line="240" w:lineRule="auto"/>
              <w:jc w:val="center"/>
              <w:rPr>
                <w:sz w:val="16"/>
                <w:szCs w:val="16"/>
              </w:rPr>
            </w:pPr>
            <w:r w:rsidRPr="007C392C">
              <w:rPr>
                <w:sz w:val="16"/>
                <w:szCs w:val="16"/>
              </w:rPr>
              <w:t>9.12 (3.61)</w:t>
            </w:r>
          </w:p>
        </w:tc>
        <w:tc>
          <w:tcPr>
            <w:tcW w:w="406" w:type="pct"/>
          </w:tcPr>
          <w:p w14:paraId="6135CEC0" w14:textId="77777777" w:rsidR="00BE42DD" w:rsidRPr="007C392C" w:rsidRDefault="00BE42DD" w:rsidP="00574A96">
            <w:pPr>
              <w:spacing w:after="0" w:line="240" w:lineRule="auto"/>
              <w:jc w:val="center"/>
              <w:rPr>
                <w:sz w:val="16"/>
                <w:szCs w:val="16"/>
              </w:rPr>
            </w:pPr>
            <w:r w:rsidRPr="007C392C">
              <w:rPr>
                <w:sz w:val="16"/>
                <w:szCs w:val="16"/>
              </w:rPr>
              <w:t>6.22 (3.53)</w:t>
            </w:r>
          </w:p>
        </w:tc>
        <w:tc>
          <w:tcPr>
            <w:tcW w:w="406" w:type="pct"/>
          </w:tcPr>
          <w:p w14:paraId="68499043" w14:textId="77777777" w:rsidR="00BE42DD" w:rsidRPr="007C392C" w:rsidRDefault="00BE42DD" w:rsidP="00574A96">
            <w:pPr>
              <w:spacing w:after="0" w:line="240" w:lineRule="auto"/>
              <w:jc w:val="center"/>
              <w:rPr>
                <w:sz w:val="16"/>
                <w:szCs w:val="16"/>
              </w:rPr>
            </w:pPr>
            <w:r w:rsidRPr="007C392C">
              <w:rPr>
                <w:sz w:val="16"/>
                <w:szCs w:val="16"/>
              </w:rPr>
              <w:t>5.50 (3.74)</w:t>
            </w:r>
          </w:p>
        </w:tc>
        <w:tc>
          <w:tcPr>
            <w:tcW w:w="406" w:type="pct"/>
          </w:tcPr>
          <w:p w14:paraId="6930457C" w14:textId="77777777" w:rsidR="00BE42DD" w:rsidRPr="007C392C" w:rsidRDefault="00BE42DD" w:rsidP="00574A96">
            <w:pPr>
              <w:spacing w:after="0" w:line="240" w:lineRule="auto"/>
              <w:jc w:val="center"/>
              <w:rPr>
                <w:sz w:val="16"/>
                <w:szCs w:val="16"/>
              </w:rPr>
            </w:pPr>
            <w:r w:rsidRPr="007C392C">
              <w:rPr>
                <w:sz w:val="16"/>
                <w:szCs w:val="16"/>
              </w:rPr>
              <w:t>—</w:t>
            </w:r>
          </w:p>
        </w:tc>
        <w:tc>
          <w:tcPr>
            <w:tcW w:w="136" w:type="pct"/>
          </w:tcPr>
          <w:p w14:paraId="7BE69C81" w14:textId="77777777" w:rsidR="00BE42DD" w:rsidRPr="007C392C" w:rsidRDefault="00BE42DD" w:rsidP="00574A96">
            <w:pPr>
              <w:spacing w:after="0" w:line="240" w:lineRule="auto"/>
              <w:jc w:val="center"/>
              <w:rPr>
                <w:sz w:val="16"/>
                <w:szCs w:val="16"/>
              </w:rPr>
            </w:pPr>
            <w:r w:rsidRPr="007C392C">
              <w:rPr>
                <w:sz w:val="16"/>
                <w:szCs w:val="16"/>
              </w:rPr>
              <w:t>4</w:t>
            </w:r>
          </w:p>
        </w:tc>
        <w:tc>
          <w:tcPr>
            <w:tcW w:w="271" w:type="pct"/>
          </w:tcPr>
          <w:p w14:paraId="590F07BC" w14:textId="2FF34EE3" w:rsidR="00BE42DD" w:rsidRPr="00BE42DD" w:rsidRDefault="00BE42DD" w:rsidP="00574A96">
            <w:pPr>
              <w:spacing w:after="0" w:line="240" w:lineRule="auto"/>
              <w:jc w:val="center"/>
              <w:rPr>
                <w:sz w:val="16"/>
                <w:szCs w:val="16"/>
              </w:rPr>
            </w:pPr>
            <w:r w:rsidRPr="00BE42DD">
              <w:rPr>
                <w:b/>
                <w:sz w:val="16"/>
                <w:szCs w:val="16"/>
              </w:rPr>
              <w:t>18.74</w:t>
            </w:r>
            <w:r w:rsidRPr="00BF3021">
              <w:rPr>
                <w:bCs/>
                <w:sz w:val="16"/>
                <w:szCs w:val="16"/>
                <w:vertAlign w:val="superscript"/>
              </w:rPr>
              <w:t>K</w:t>
            </w:r>
          </w:p>
        </w:tc>
        <w:tc>
          <w:tcPr>
            <w:tcW w:w="266" w:type="pct"/>
          </w:tcPr>
          <w:p w14:paraId="2F98E2B5" w14:textId="24262F83" w:rsidR="00BE42DD" w:rsidRPr="00BE42DD" w:rsidRDefault="00BE42DD" w:rsidP="00574A96">
            <w:pPr>
              <w:spacing w:after="0" w:line="240" w:lineRule="auto"/>
              <w:jc w:val="center"/>
              <w:rPr>
                <w:b/>
                <w:sz w:val="16"/>
                <w:szCs w:val="16"/>
              </w:rPr>
            </w:pPr>
            <w:r w:rsidRPr="00BE42DD">
              <w:rPr>
                <w:b/>
                <w:sz w:val="16"/>
                <w:szCs w:val="16"/>
              </w:rPr>
              <w:t>.098</w:t>
            </w:r>
          </w:p>
        </w:tc>
        <w:tc>
          <w:tcPr>
            <w:tcW w:w="257" w:type="pct"/>
          </w:tcPr>
          <w:p w14:paraId="4D8FC07D" w14:textId="524B58C2" w:rsidR="00BE42DD" w:rsidRPr="001504B0" w:rsidRDefault="00BE42DD" w:rsidP="00574A96">
            <w:pPr>
              <w:spacing w:after="0" w:line="240" w:lineRule="auto"/>
              <w:jc w:val="right"/>
              <w:rPr>
                <w:b/>
                <w:sz w:val="16"/>
                <w:szCs w:val="16"/>
                <w:highlight w:val="yellow"/>
              </w:rPr>
            </w:pPr>
            <w:r w:rsidRPr="001504B0">
              <w:rPr>
                <w:b/>
                <w:sz w:val="16"/>
                <w:szCs w:val="16"/>
              </w:rPr>
              <w:t>&lt;.001</w:t>
            </w:r>
          </w:p>
        </w:tc>
      </w:tr>
      <w:tr w:rsidR="00BE42DD" w:rsidRPr="007C392C" w14:paraId="23CF76C4" w14:textId="77777777" w:rsidTr="00D55340">
        <w:tc>
          <w:tcPr>
            <w:tcW w:w="5000" w:type="pct"/>
            <w:gridSpan w:val="11"/>
          </w:tcPr>
          <w:p w14:paraId="777A244C" w14:textId="59AB6D5E" w:rsidR="00BE42DD" w:rsidRPr="007C392C" w:rsidRDefault="00BE42DD" w:rsidP="00574A96">
            <w:pPr>
              <w:spacing w:before="60" w:after="0" w:line="240" w:lineRule="auto"/>
              <w:ind w:left="227"/>
              <w:rPr>
                <w:sz w:val="16"/>
                <w:szCs w:val="16"/>
              </w:rPr>
            </w:pPr>
            <w:r w:rsidRPr="00AE15BE">
              <w:rPr>
                <w:bCs/>
                <w:i/>
                <w:sz w:val="16"/>
                <w:szCs w:val="16"/>
              </w:rPr>
              <w:t>Positive and Negative Symptoms Scale (PANSS)</w:t>
            </w:r>
          </w:p>
        </w:tc>
      </w:tr>
      <w:tr w:rsidR="00BE42DD" w:rsidRPr="007C392C" w14:paraId="5F4F1582" w14:textId="77777777" w:rsidTr="00D55340">
        <w:tc>
          <w:tcPr>
            <w:tcW w:w="1455" w:type="pct"/>
          </w:tcPr>
          <w:p w14:paraId="6F8CE46A" w14:textId="2E534F68" w:rsidR="00BE42DD" w:rsidRPr="007C392C" w:rsidRDefault="00BE42DD" w:rsidP="00574A96">
            <w:pPr>
              <w:spacing w:after="0" w:line="240" w:lineRule="auto"/>
              <w:ind w:left="392"/>
              <w:rPr>
                <w:sz w:val="16"/>
                <w:szCs w:val="16"/>
              </w:rPr>
            </w:pPr>
            <w:r w:rsidRPr="007C392C">
              <w:rPr>
                <w:sz w:val="16"/>
                <w:szCs w:val="16"/>
              </w:rPr>
              <w:t xml:space="preserve">PANSS total score </w:t>
            </w:r>
          </w:p>
        </w:tc>
        <w:tc>
          <w:tcPr>
            <w:tcW w:w="486" w:type="pct"/>
          </w:tcPr>
          <w:p w14:paraId="0B23B06B" w14:textId="77777777" w:rsidR="00BE42DD" w:rsidRPr="007C392C" w:rsidRDefault="00BE42DD" w:rsidP="00574A96">
            <w:pPr>
              <w:spacing w:after="0" w:line="240" w:lineRule="auto"/>
              <w:jc w:val="center"/>
              <w:rPr>
                <w:sz w:val="16"/>
                <w:szCs w:val="16"/>
              </w:rPr>
            </w:pPr>
            <w:r w:rsidRPr="007C392C">
              <w:rPr>
                <w:sz w:val="16"/>
                <w:szCs w:val="16"/>
              </w:rPr>
              <w:t>50.6 (11.2)</w:t>
            </w:r>
          </w:p>
        </w:tc>
        <w:tc>
          <w:tcPr>
            <w:tcW w:w="416" w:type="pct"/>
          </w:tcPr>
          <w:p w14:paraId="7333C0B9" w14:textId="77777777" w:rsidR="00BE42DD" w:rsidRPr="007C392C" w:rsidRDefault="00BE42DD" w:rsidP="00574A96">
            <w:pPr>
              <w:spacing w:after="0" w:line="240" w:lineRule="auto"/>
              <w:jc w:val="center"/>
              <w:rPr>
                <w:sz w:val="16"/>
                <w:szCs w:val="16"/>
              </w:rPr>
            </w:pPr>
            <w:r w:rsidRPr="007C392C">
              <w:rPr>
                <w:sz w:val="16"/>
                <w:szCs w:val="16"/>
              </w:rPr>
              <w:t>70.3 (14.5)</w:t>
            </w:r>
          </w:p>
        </w:tc>
        <w:tc>
          <w:tcPr>
            <w:tcW w:w="495" w:type="pct"/>
          </w:tcPr>
          <w:p w14:paraId="237580D4" w14:textId="77777777" w:rsidR="00BE42DD" w:rsidRPr="007C392C" w:rsidRDefault="00BE42DD" w:rsidP="00574A96">
            <w:pPr>
              <w:spacing w:after="0" w:line="240" w:lineRule="auto"/>
              <w:jc w:val="center"/>
              <w:rPr>
                <w:sz w:val="16"/>
                <w:szCs w:val="16"/>
              </w:rPr>
            </w:pPr>
            <w:r w:rsidRPr="007C392C">
              <w:rPr>
                <w:sz w:val="16"/>
                <w:szCs w:val="16"/>
              </w:rPr>
              <w:t>65.2 (15.1)</w:t>
            </w:r>
          </w:p>
        </w:tc>
        <w:tc>
          <w:tcPr>
            <w:tcW w:w="406" w:type="pct"/>
          </w:tcPr>
          <w:p w14:paraId="6DDC1629" w14:textId="77777777" w:rsidR="00BE42DD" w:rsidRPr="007C392C" w:rsidRDefault="00BE42DD" w:rsidP="00574A96">
            <w:pPr>
              <w:spacing w:after="0" w:line="240" w:lineRule="auto"/>
              <w:jc w:val="center"/>
              <w:rPr>
                <w:sz w:val="16"/>
                <w:szCs w:val="16"/>
              </w:rPr>
            </w:pPr>
            <w:r w:rsidRPr="007C392C">
              <w:rPr>
                <w:sz w:val="16"/>
                <w:szCs w:val="16"/>
              </w:rPr>
              <w:t>51.0 (12.4)</w:t>
            </w:r>
          </w:p>
        </w:tc>
        <w:tc>
          <w:tcPr>
            <w:tcW w:w="406" w:type="pct"/>
          </w:tcPr>
          <w:p w14:paraId="2F4B183C" w14:textId="77777777" w:rsidR="00BE42DD" w:rsidRPr="007C392C" w:rsidRDefault="00BE42DD" w:rsidP="00574A96">
            <w:pPr>
              <w:spacing w:after="0" w:line="240" w:lineRule="auto"/>
              <w:jc w:val="center"/>
              <w:rPr>
                <w:sz w:val="16"/>
                <w:szCs w:val="16"/>
              </w:rPr>
            </w:pPr>
            <w:r w:rsidRPr="007C392C">
              <w:rPr>
                <w:sz w:val="16"/>
                <w:szCs w:val="16"/>
              </w:rPr>
              <w:t>46.6 (9.8)</w:t>
            </w:r>
          </w:p>
        </w:tc>
        <w:tc>
          <w:tcPr>
            <w:tcW w:w="406" w:type="pct"/>
          </w:tcPr>
          <w:p w14:paraId="6EED7AA7" w14:textId="77777777" w:rsidR="00BE42DD" w:rsidRPr="007C392C" w:rsidRDefault="00BE42DD" w:rsidP="00574A96">
            <w:pPr>
              <w:spacing w:after="0" w:line="240" w:lineRule="auto"/>
              <w:jc w:val="center"/>
              <w:rPr>
                <w:sz w:val="16"/>
                <w:szCs w:val="16"/>
              </w:rPr>
            </w:pPr>
            <w:r w:rsidRPr="007C392C">
              <w:rPr>
                <w:sz w:val="16"/>
                <w:szCs w:val="16"/>
              </w:rPr>
              <w:t>—</w:t>
            </w:r>
          </w:p>
        </w:tc>
        <w:tc>
          <w:tcPr>
            <w:tcW w:w="136" w:type="pct"/>
          </w:tcPr>
          <w:p w14:paraId="2787561A" w14:textId="77777777" w:rsidR="00BE42DD" w:rsidRPr="007C392C" w:rsidRDefault="00BE42DD" w:rsidP="00574A96">
            <w:pPr>
              <w:spacing w:after="0" w:line="240" w:lineRule="auto"/>
              <w:jc w:val="center"/>
              <w:rPr>
                <w:sz w:val="16"/>
                <w:szCs w:val="16"/>
              </w:rPr>
            </w:pPr>
            <w:r w:rsidRPr="007C392C">
              <w:rPr>
                <w:sz w:val="16"/>
                <w:szCs w:val="16"/>
              </w:rPr>
              <w:t>4</w:t>
            </w:r>
          </w:p>
        </w:tc>
        <w:tc>
          <w:tcPr>
            <w:tcW w:w="271" w:type="pct"/>
          </w:tcPr>
          <w:p w14:paraId="0DFED99F" w14:textId="5986B80C" w:rsidR="00BE42DD" w:rsidRPr="00BE42DD" w:rsidRDefault="00BE42DD" w:rsidP="00574A96">
            <w:pPr>
              <w:spacing w:after="0" w:line="240" w:lineRule="auto"/>
              <w:jc w:val="center"/>
              <w:rPr>
                <w:b/>
                <w:sz w:val="16"/>
                <w:szCs w:val="16"/>
              </w:rPr>
            </w:pPr>
            <w:r w:rsidRPr="00BE42DD">
              <w:rPr>
                <w:b/>
                <w:sz w:val="16"/>
                <w:szCs w:val="16"/>
              </w:rPr>
              <w:t>44.94</w:t>
            </w:r>
            <w:r w:rsidRPr="00BF3021">
              <w:rPr>
                <w:bCs/>
                <w:sz w:val="16"/>
                <w:szCs w:val="16"/>
                <w:vertAlign w:val="superscript"/>
              </w:rPr>
              <w:t>K</w:t>
            </w:r>
          </w:p>
        </w:tc>
        <w:tc>
          <w:tcPr>
            <w:tcW w:w="266" w:type="pct"/>
          </w:tcPr>
          <w:p w14:paraId="7A7B0D4A" w14:textId="2B296BE8" w:rsidR="00BE42DD" w:rsidRPr="00BE42DD" w:rsidRDefault="00BE42DD" w:rsidP="00574A96">
            <w:pPr>
              <w:spacing w:after="0" w:line="240" w:lineRule="auto"/>
              <w:jc w:val="center"/>
              <w:rPr>
                <w:b/>
                <w:sz w:val="16"/>
                <w:szCs w:val="16"/>
              </w:rPr>
            </w:pPr>
            <w:r w:rsidRPr="00BE42DD">
              <w:rPr>
                <w:b/>
                <w:sz w:val="16"/>
                <w:szCs w:val="16"/>
              </w:rPr>
              <w:t>.317</w:t>
            </w:r>
          </w:p>
        </w:tc>
        <w:tc>
          <w:tcPr>
            <w:tcW w:w="257" w:type="pct"/>
          </w:tcPr>
          <w:p w14:paraId="6F926C3B" w14:textId="734007E0" w:rsidR="00BE42DD" w:rsidRPr="001504B0" w:rsidRDefault="00BE42DD" w:rsidP="00574A96">
            <w:pPr>
              <w:spacing w:after="0" w:line="240" w:lineRule="auto"/>
              <w:jc w:val="right"/>
              <w:rPr>
                <w:b/>
                <w:sz w:val="16"/>
                <w:szCs w:val="16"/>
                <w:highlight w:val="yellow"/>
              </w:rPr>
            </w:pPr>
            <w:r w:rsidRPr="001504B0">
              <w:rPr>
                <w:b/>
                <w:sz w:val="16"/>
                <w:szCs w:val="16"/>
              </w:rPr>
              <w:t>&lt;.001</w:t>
            </w:r>
          </w:p>
        </w:tc>
      </w:tr>
      <w:tr w:rsidR="00BE42DD" w:rsidRPr="007C392C" w14:paraId="535E6437" w14:textId="77777777" w:rsidTr="00D55340">
        <w:tc>
          <w:tcPr>
            <w:tcW w:w="1455" w:type="pct"/>
          </w:tcPr>
          <w:p w14:paraId="77F902A7" w14:textId="4D1A191B" w:rsidR="00BE42DD" w:rsidRPr="007C392C" w:rsidRDefault="00BE42DD" w:rsidP="00574A96">
            <w:pPr>
              <w:spacing w:after="0" w:line="240" w:lineRule="auto"/>
              <w:ind w:left="392"/>
              <w:rPr>
                <w:sz w:val="16"/>
                <w:szCs w:val="16"/>
              </w:rPr>
            </w:pPr>
            <w:r w:rsidRPr="007C392C">
              <w:rPr>
                <w:sz w:val="16"/>
                <w:szCs w:val="16"/>
              </w:rPr>
              <w:t xml:space="preserve">PANSS positive score </w:t>
            </w:r>
          </w:p>
        </w:tc>
        <w:tc>
          <w:tcPr>
            <w:tcW w:w="486" w:type="pct"/>
          </w:tcPr>
          <w:p w14:paraId="26E7A61F" w14:textId="77777777" w:rsidR="00BE42DD" w:rsidRPr="007C392C" w:rsidRDefault="00BE42DD" w:rsidP="00574A96">
            <w:pPr>
              <w:spacing w:after="0" w:line="240" w:lineRule="auto"/>
              <w:jc w:val="center"/>
              <w:rPr>
                <w:sz w:val="16"/>
                <w:szCs w:val="16"/>
              </w:rPr>
            </w:pPr>
            <w:r w:rsidRPr="007C392C">
              <w:rPr>
                <w:sz w:val="16"/>
                <w:szCs w:val="16"/>
              </w:rPr>
              <w:t>10.2 (3.2)</w:t>
            </w:r>
          </w:p>
        </w:tc>
        <w:tc>
          <w:tcPr>
            <w:tcW w:w="416" w:type="pct"/>
          </w:tcPr>
          <w:p w14:paraId="1FDCCB01" w14:textId="77777777" w:rsidR="00BE42DD" w:rsidRPr="007C392C" w:rsidRDefault="00BE42DD" w:rsidP="00574A96">
            <w:pPr>
              <w:spacing w:after="0" w:line="240" w:lineRule="auto"/>
              <w:jc w:val="center"/>
              <w:rPr>
                <w:sz w:val="16"/>
                <w:szCs w:val="16"/>
              </w:rPr>
            </w:pPr>
            <w:r w:rsidRPr="007C392C">
              <w:rPr>
                <w:sz w:val="16"/>
                <w:szCs w:val="16"/>
              </w:rPr>
              <w:t>15.7 (3.7)</w:t>
            </w:r>
          </w:p>
        </w:tc>
        <w:tc>
          <w:tcPr>
            <w:tcW w:w="495" w:type="pct"/>
          </w:tcPr>
          <w:p w14:paraId="7464B3BC" w14:textId="77777777" w:rsidR="00BE42DD" w:rsidRPr="007C392C" w:rsidRDefault="00BE42DD" w:rsidP="00574A96">
            <w:pPr>
              <w:spacing w:after="0" w:line="240" w:lineRule="auto"/>
              <w:jc w:val="center"/>
              <w:rPr>
                <w:sz w:val="16"/>
                <w:szCs w:val="16"/>
              </w:rPr>
            </w:pPr>
            <w:r w:rsidRPr="007C392C">
              <w:rPr>
                <w:sz w:val="16"/>
                <w:szCs w:val="16"/>
              </w:rPr>
              <w:t>14.9 (4.3)</w:t>
            </w:r>
          </w:p>
        </w:tc>
        <w:tc>
          <w:tcPr>
            <w:tcW w:w="406" w:type="pct"/>
          </w:tcPr>
          <w:p w14:paraId="56503359" w14:textId="77777777" w:rsidR="00BE42DD" w:rsidRPr="007C392C" w:rsidRDefault="00BE42DD" w:rsidP="00574A96">
            <w:pPr>
              <w:spacing w:after="0" w:line="240" w:lineRule="auto"/>
              <w:jc w:val="center"/>
              <w:rPr>
                <w:sz w:val="16"/>
                <w:szCs w:val="16"/>
              </w:rPr>
            </w:pPr>
            <w:r w:rsidRPr="007C392C">
              <w:rPr>
                <w:sz w:val="16"/>
                <w:szCs w:val="16"/>
              </w:rPr>
              <w:t>10.3 (3.1)</w:t>
            </w:r>
          </w:p>
        </w:tc>
        <w:tc>
          <w:tcPr>
            <w:tcW w:w="406" w:type="pct"/>
          </w:tcPr>
          <w:p w14:paraId="5DCEC781" w14:textId="77777777" w:rsidR="00BE42DD" w:rsidRPr="007C392C" w:rsidRDefault="00BE42DD" w:rsidP="00574A96">
            <w:pPr>
              <w:spacing w:after="0" w:line="240" w:lineRule="auto"/>
              <w:jc w:val="center"/>
              <w:rPr>
                <w:sz w:val="16"/>
                <w:szCs w:val="16"/>
              </w:rPr>
            </w:pPr>
            <w:r w:rsidRPr="007C392C">
              <w:rPr>
                <w:sz w:val="16"/>
                <w:szCs w:val="16"/>
              </w:rPr>
              <w:t>9.3 (2.2)</w:t>
            </w:r>
          </w:p>
        </w:tc>
        <w:tc>
          <w:tcPr>
            <w:tcW w:w="406" w:type="pct"/>
          </w:tcPr>
          <w:p w14:paraId="60C88876" w14:textId="77777777" w:rsidR="00BE42DD" w:rsidRPr="007C392C" w:rsidRDefault="00BE42DD" w:rsidP="00574A96">
            <w:pPr>
              <w:spacing w:after="0" w:line="240" w:lineRule="auto"/>
              <w:jc w:val="center"/>
              <w:rPr>
                <w:sz w:val="16"/>
                <w:szCs w:val="16"/>
              </w:rPr>
            </w:pPr>
            <w:r w:rsidRPr="007C392C">
              <w:rPr>
                <w:sz w:val="16"/>
                <w:szCs w:val="16"/>
              </w:rPr>
              <w:t>—</w:t>
            </w:r>
          </w:p>
        </w:tc>
        <w:tc>
          <w:tcPr>
            <w:tcW w:w="136" w:type="pct"/>
          </w:tcPr>
          <w:p w14:paraId="08280697" w14:textId="77777777" w:rsidR="00BE42DD" w:rsidRPr="007C392C" w:rsidRDefault="00BE42DD" w:rsidP="00574A96">
            <w:pPr>
              <w:spacing w:after="0" w:line="240" w:lineRule="auto"/>
              <w:jc w:val="center"/>
              <w:rPr>
                <w:sz w:val="16"/>
                <w:szCs w:val="16"/>
              </w:rPr>
            </w:pPr>
            <w:r w:rsidRPr="007C392C">
              <w:rPr>
                <w:sz w:val="16"/>
                <w:szCs w:val="16"/>
              </w:rPr>
              <w:t>4</w:t>
            </w:r>
          </w:p>
        </w:tc>
        <w:tc>
          <w:tcPr>
            <w:tcW w:w="271" w:type="pct"/>
          </w:tcPr>
          <w:p w14:paraId="02917BAB" w14:textId="204F8219" w:rsidR="00BE42DD" w:rsidRPr="00BE42DD" w:rsidRDefault="00BE42DD" w:rsidP="00574A96">
            <w:pPr>
              <w:spacing w:after="0" w:line="240" w:lineRule="auto"/>
              <w:jc w:val="center"/>
              <w:rPr>
                <w:b/>
                <w:sz w:val="16"/>
                <w:szCs w:val="16"/>
              </w:rPr>
            </w:pPr>
            <w:r w:rsidRPr="00BE42DD">
              <w:rPr>
                <w:b/>
                <w:sz w:val="16"/>
                <w:szCs w:val="16"/>
              </w:rPr>
              <w:t>61.73</w:t>
            </w:r>
            <w:r w:rsidRPr="00BF3021">
              <w:rPr>
                <w:bCs/>
                <w:sz w:val="16"/>
                <w:szCs w:val="16"/>
                <w:vertAlign w:val="superscript"/>
              </w:rPr>
              <w:t>K</w:t>
            </w:r>
          </w:p>
        </w:tc>
        <w:tc>
          <w:tcPr>
            <w:tcW w:w="266" w:type="pct"/>
          </w:tcPr>
          <w:p w14:paraId="0D3D4A59" w14:textId="6F1D7746" w:rsidR="00BE42DD" w:rsidRPr="00BE42DD" w:rsidRDefault="00BE42DD" w:rsidP="00574A96">
            <w:pPr>
              <w:spacing w:after="0" w:line="240" w:lineRule="auto"/>
              <w:jc w:val="center"/>
              <w:rPr>
                <w:b/>
                <w:sz w:val="16"/>
                <w:szCs w:val="16"/>
              </w:rPr>
            </w:pPr>
            <w:r w:rsidRPr="00BE42DD">
              <w:rPr>
                <w:b/>
                <w:sz w:val="16"/>
                <w:szCs w:val="16"/>
              </w:rPr>
              <w:t>.407</w:t>
            </w:r>
          </w:p>
        </w:tc>
        <w:tc>
          <w:tcPr>
            <w:tcW w:w="257" w:type="pct"/>
          </w:tcPr>
          <w:p w14:paraId="573CD258" w14:textId="345DCAE4" w:rsidR="00BE42DD" w:rsidRPr="001504B0" w:rsidRDefault="00BE42DD" w:rsidP="00574A96">
            <w:pPr>
              <w:spacing w:after="0" w:line="240" w:lineRule="auto"/>
              <w:jc w:val="right"/>
              <w:rPr>
                <w:b/>
                <w:sz w:val="16"/>
                <w:szCs w:val="16"/>
                <w:highlight w:val="yellow"/>
              </w:rPr>
            </w:pPr>
            <w:r w:rsidRPr="001504B0">
              <w:rPr>
                <w:b/>
                <w:sz w:val="16"/>
                <w:szCs w:val="16"/>
              </w:rPr>
              <w:t>&lt;.001</w:t>
            </w:r>
          </w:p>
        </w:tc>
      </w:tr>
      <w:tr w:rsidR="00BE42DD" w:rsidRPr="007C392C" w14:paraId="5609E69A" w14:textId="77777777" w:rsidTr="00D55340">
        <w:tc>
          <w:tcPr>
            <w:tcW w:w="1455" w:type="pct"/>
          </w:tcPr>
          <w:p w14:paraId="6737818C" w14:textId="7D41EFDB" w:rsidR="00BE42DD" w:rsidRPr="007C392C" w:rsidRDefault="00BE42DD" w:rsidP="00574A96">
            <w:pPr>
              <w:spacing w:after="0" w:line="240" w:lineRule="auto"/>
              <w:ind w:left="392"/>
              <w:rPr>
                <w:sz w:val="16"/>
                <w:szCs w:val="16"/>
              </w:rPr>
            </w:pPr>
            <w:r w:rsidRPr="007C392C">
              <w:rPr>
                <w:sz w:val="16"/>
                <w:szCs w:val="16"/>
              </w:rPr>
              <w:t xml:space="preserve">PANSS negative score </w:t>
            </w:r>
          </w:p>
        </w:tc>
        <w:tc>
          <w:tcPr>
            <w:tcW w:w="486" w:type="pct"/>
          </w:tcPr>
          <w:p w14:paraId="5771C375" w14:textId="77777777" w:rsidR="00BE42DD" w:rsidRPr="007C392C" w:rsidRDefault="00BE42DD" w:rsidP="00574A96">
            <w:pPr>
              <w:spacing w:after="0" w:line="240" w:lineRule="auto"/>
              <w:jc w:val="center"/>
              <w:rPr>
                <w:sz w:val="16"/>
                <w:szCs w:val="16"/>
              </w:rPr>
            </w:pPr>
            <w:r w:rsidRPr="007C392C">
              <w:rPr>
                <w:sz w:val="16"/>
                <w:szCs w:val="16"/>
              </w:rPr>
              <w:t>12.1 (4.3)</w:t>
            </w:r>
          </w:p>
        </w:tc>
        <w:tc>
          <w:tcPr>
            <w:tcW w:w="416" w:type="pct"/>
          </w:tcPr>
          <w:p w14:paraId="4264330D" w14:textId="77777777" w:rsidR="00BE42DD" w:rsidRPr="007C392C" w:rsidRDefault="00BE42DD" w:rsidP="00574A96">
            <w:pPr>
              <w:spacing w:after="0" w:line="240" w:lineRule="auto"/>
              <w:jc w:val="center"/>
              <w:rPr>
                <w:sz w:val="16"/>
                <w:szCs w:val="16"/>
              </w:rPr>
            </w:pPr>
            <w:r w:rsidRPr="007C392C">
              <w:rPr>
                <w:sz w:val="16"/>
                <w:szCs w:val="16"/>
              </w:rPr>
              <w:t>17.6 (5.8)</w:t>
            </w:r>
          </w:p>
        </w:tc>
        <w:tc>
          <w:tcPr>
            <w:tcW w:w="495" w:type="pct"/>
          </w:tcPr>
          <w:p w14:paraId="19074182" w14:textId="77777777" w:rsidR="00BE42DD" w:rsidRPr="007C392C" w:rsidRDefault="00BE42DD" w:rsidP="00574A96">
            <w:pPr>
              <w:spacing w:after="0" w:line="240" w:lineRule="auto"/>
              <w:jc w:val="center"/>
              <w:rPr>
                <w:sz w:val="16"/>
                <w:szCs w:val="16"/>
              </w:rPr>
            </w:pPr>
            <w:r w:rsidRPr="007C392C">
              <w:rPr>
                <w:sz w:val="16"/>
                <w:szCs w:val="16"/>
              </w:rPr>
              <w:t>15.9 (5.7)</w:t>
            </w:r>
          </w:p>
        </w:tc>
        <w:tc>
          <w:tcPr>
            <w:tcW w:w="406" w:type="pct"/>
          </w:tcPr>
          <w:p w14:paraId="4668CC27" w14:textId="77777777" w:rsidR="00BE42DD" w:rsidRPr="007C392C" w:rsidRDefault="00BE42DD" w:rsidP="00574A96">
            <w:pPr>
              <w:spacing w:after="0" w:line="240" w:lineRule="auto"/>
              <w:jc w:val="center"/>
              <w:rPr>
                <w:sz w:val="16"/>
                <w:szCs w:val="16"/>
              </w:rPr>
            </w:pPr>
            <w:r w:rsidRPr="007C392C">
              <w:rPr>
                <w:sz w:val="16"/>
                <w:szCs w:val="16"/>
              </w:rPr>
              <w:t>11.7 (5.1)</w:t>
            </w:r>
          </w:p>
        </w:tc>
        <w:tc>
          <w:tcPr>
            <w:tcW w:w="406" w:type="pct"/>
          </w:tcPr>
          <w:p w14:paraId="3D6CC949" w14:textId="77777777" w:rsidR="00BE42DD" w:rsidRPr="007C392C" w:rsidRDefault="00BE42DD" w:rsidP="00574A96">
            <w:pPr>
              <w:spacing w:after="0" w:line="240" w:lineRule="auto"/>
              <w:jc w:val="center"/>
              <w:rPr>
                <w:sz w:val="16"/>
                <w:szCs w:val="16"/>
              </w:rPr>
            </w:pPr>
            <w:r w:rsidRPr="007C392C">
              <w:rPr>
                <w:sz w:val="16"/>
                <w:szCs w:val="16"/>
              </w:rPr>
              <w:t>11.2 (4.7)</w:t>
            </w:r>
          </w:p>
        </w:tc>
        <w:tc>
          <w:tcPr>
            <w:tcW w:w="406" w:type="pct"/>
          </w:tcPr>
          <w:p w14:paraId="1172DC8D" w14:textId="77777777" w:rsidR="00BE42DD" w:rsidRPr="007C392C" w:rsidRDefault="00BE42DD" w:rsidP="00574A96">
            <w:pPr>
              <w:spacing w:after="0" w:line="240" w:lineRule="auto"/>
              <w:jc w:val="center"/>
              <w:rPr>
                <w:sz w:val="16"/>
                <w:szCs w:val="16"/>
              </w:rPr>
            </w:pPr>
            <w:r w:rsidRPr="007C392C">
              <w:rPr>
                <w:sz w:val="16"/>
                <w:szCs w:val="16"/>
              </w:rPr>
              <w:t>—</w:t>
            </w:r>
          </w:p>
        </w:tc>
        <w:tc>
          <w:tcPr>
            <w:tcW w:w="136" w:type="pct"/>
          </w:tcPr>
          <w:p w14:paraId="7E83B754" w14:textId="77777777" w:rsidR="00BE42DD" w:rsidRPr="007C392C" w:rsidRDefault="00BE42DD" w:rsidP="00574A96">
            <w:pPr>
              <w:spacing w:after="0" w:line="240" w:lineRule="auto"/>
              <w:jc w:val="center"/>
              <w:rPr>
                <w:sz w:val="16"/>
                <w:szCs w:val="16"/>
              </w:rPr>
            </w:pPr>
            <w:r w:rsidRPr="007C392C">
              <w:rPr>
                <w:sz w:val="16"/>
                <w:szCs w:val="16"/>
              </w:rPr>
              <w:t>4</w:t>
            </w:r>
          </w:p>
        </w:tc>
        <w:tc>
          <w:tcPr>
            <w:tcW w:w="271" w:type="pct"/>
          </w:tcPr>
          <w:p w14:paraId="1E1D14DE" w14:textId="253EB57A" w:rsidR="00BE42DD" w:rsidRPr="00BE42DD" w:rsidRDefault="00BE42DD" w:rsidP="00574A96">
            <w:pPr>
              <w:spacing w:after="0" w:line="240" w:lineRule="auto"/>
              <w:jc w:val="center"/>
              <w:rPr>
                <w:b/>
                <w:sz w:val="16"/>
                <w:szCs w:val="16"/>
              </w:rPr>
            </w:pPr>
            <w:r w:rsidRPr="00BE42DD">
              <w:rPr>
                <w:b/>
                <w:sz w:val="16"/>
                <w:szCs w:val="16"/>
              </w:rPr>
              <w:t>28.00</w:t>
            </w:r>
            <w:r w:rsidRPr="00BF3021">
              <w:rPr>
                <w:bCs/>
                <w:sz w:val="16"/>
                <w:szCs w:val="16"/>
                <w:vertAlign w:val="superscript"/>
              </w:rPr>
              <w:t>K</w:t>
            </w:r>
          </w:p>
        </w:tc>
        <w:tc>
          <w:tcPr>
            <w:tcW w:w="266" w:type="pct"/>
          </w:tcPr>
          <w:p w14:paraId="0D25EBD4" w14:textId="5875AA05" w:rsidR="00BE42DD" w:rsidRPr="00BE42DD" w:rsidRDefault="00BE42DD" w:rsidP="00574A96">
            <w:pPr>
              <w:spacing w:after="0" w:line="240" w:lineRule="auto"/>
              <w:jc w:val="center"/>
              <w:rPr>
                <w:b/>
                <w:sz w:val="16"/>
                <w:szCs w:val="16"/>
              </w:rPr>
            </w:pPr>
            <w:r w:rsidRPr="00BE42DD">
              <w:rPr>
                <w:b/>
                <w:sz w:val="16"/>
                <w:szCs w:val="16"/>
              </w:rPr>
              <w:t>.163</w:t>
            </w:r>
          </w:p>
        </w:tc>
        <w:tc>
          <w:tcPr>
            <w:tcW w:w="257" w:type="pct"/>
          </w:tcPr>
          <w:p w14:paraId="58948D9F" w14:textId="54D8684B" w:rsidR="00BE42DD" w:rsidRPr="001504B0" w:rsidRDefault="00BE42DD" w:rsidP="00574A96">
            <w:pPr>
              <w:spacing w:after="0" w:line="240" w:lineRule="auto"/>
              <w:jc w:val="right"/>
              <w:rPr>
                <w:b/>
                <w:sz w:val="16"/>
                <w:szCs w:val="16"/>
                <w:highlight w:val="yellow"/>
              </w:rPr>
            </w:pPr>
            <w:r w:rsidRPr="001504B0">
              <w:rPr>
                <w:b/>
                <w:sz w:val="16"/>
                <w:szCs w:val="16"/>
              </w:rPr>
              <w:t>&lt;.001</w:t>
            </w:r>
          </w:p>
        </w:tc>
      </w:tr>
      <w:tr w:rsidR="00BE42DD" w:rsidRPr="007C392C" w14:paraId="06178307" w14:textId="77777777" w:rsidTr="00D55340">
        <w:tc>
          <w:tcPr>
            <w:tcW w:w="1455" w:type="pct"/>
            <w:tcBorders>
              <w:bottom w:val="nil"/>
            </w:tcBorders>
          </w:tcPr>
          <w:p w14:paraId="54E0739E" w14:textId="659B9699" w:rsidR="00BE42DD" w:rsidRPr="007C392C" w:rsidRDefault="00BE42DD" w:rsidP="00574A96">
            <w:pPr>
              <w:spacing w:after="0" w:line="240" w:lineRule="auto"/>
              <w:ind w:left="392"/>
              <w:rPr>
                <w:sz w:val="16"/>
                <w:szCs w:val="16"/>
              </w:rPr>
            </w:pPr>
            <w:r w:rsidRPr="007C392C">
              <w:rPr>
                <w:sz w:val="16"/>
                <w:szCs w:val="16"/>
              </w:rPr>
              <w:t xml:space="preserve">PANSS general score </w:t>
            </w:r>
          </w:p>
        </w:tc>
        <w:tc>
          <w:tcPr>
            <w:tcW w:w="486" w:type="pct"/>
            <w:tcBorders>
              <w:bottom w:val="nil"/>
            </w:tcBorders>
          </w:tcPr>
          <w:p w14:paraId="41C04DCA" w14:textId="77777777" w:rsidR="00BE42DD" w:rsidRPr="007C392C" w:rsidRDefault="00BE42DD" w:rsidP="00574A96">
            <w:pPr>
              <w:spacing w:after="0" w:line="240" w:lineRule="auto"/>
              <w:jc w:val="center"/>
              <w:rPr>
                <w:sz w:val="16"/>
                <w:szCs w:val="16"/>
              </w:rPr>
            </w:pPr>
            <w:r w:rsidRPr="007C392C">
              <w:rPr>
                <w:sz w:val="16"/>
                <w:szCs w:val="16"/>
              </w:rPr>
              <w:t>27.3 (6.2)</w:t>
            </w:r>
          </w:p>
        </w:tc>
        <w:tc>
          <w:tcPr>
            <w:tcW w:w="416" w:type="pct"/>
            <w:tcBorders>
              <w:bottom w:val="nil"/>
            </w:tcBorders>
          </w:tcPr>
          <w:p w14:paraId="09750C9D" w14:textId="77777777" w:rsidR="00BE42DD" w:rsidRPr="007C392C" w:rsidRDefault="00BE42DD" w:rsidP="00574A96">
            <w:pPr>
              <w:spacing w:after="0" w:line="240" w:lineRule="auto"/>
              <w:jc w:val="center"/>
              <w:rPr>
                <w:sz w:val="16"/>
                <w:szCs w:val="16"/>
              </w:rPr>
            </w:pPr>
            <w:r w:rsidRPr="007C392C">
              <w:rPr>
                <w:sz w:val="16"/>
                <w:szCs w:val="16"/>
              </w:rPr>
              <w:t>36.9 (6.7)</w:t>
            </w:r>
          </w:p>
        </w:tc>
        <w:tc>
          <w:tcPr>
            <w:tcW w:w="495" w:type="pct"/>
            <w:tcBorders>
              <w:bottom w:val="nil"/>
            </w:tcBorders>
          </w:tcPr>
          <w:p w14:paraId="6A71886C" w14:textId="77777777" w:rsidR="00BE42DD" w:rsidRPr="007C392C" w:rsidRDefault="00BE42DD" w:rsidP="00574A96">
            <w:pPr>
              <w:spacing w:after="0" w:line="240" w:lineRule="auto"/>
              <w:jc w:val="center"/>
              <w:rPr>
                <w:sz w:val="16"/>
                <w:szCs w:val="16"/>
              </w:rPr>
            </w:pPr>
            <w:r w:rsidRPr="007C392C">
              <w:rPr>
                <w:sz w:val="16"/>
                <w:szCs w:val="16"/>
              </w:rPr>
              <w:t>34.3 (8.1)</w:t>
            </w:r>
          </w:p>
        </w:tc>
        <w:tc>
          <w:tcPr>
            <w:tcW w:w="406" w:type="pct"/>
            <w:tcBorders>
              <w:bottom w:val="nil"/>
            </w:tcBorders>
          </w:tcPr>
          <w:p w14:paraId="208B8994" w14:textId="77777777" w:rsidR="00BE42DD" w:rsidRPr="007C392C" w:rsidRDefault="00BE42DD" w:rsidP="00574A96">
            <w:pPr>
              <w:spacing w:after="0" w:line="240" w:lineRule="auto"/>
              <w:jc w:val="center"/>
              <w:rPr>
                <w:sz w:val="16"/>
                <w:szCs w:val="16"/>
              </w:rPr>
            </w:pPr>
            <w:r w:rsidRPr="007C392C">
              <w:rPr>
                <w:sz w:val="16"/>
                <w:szCs w:val="16"/>
              </w:rPr>
              <w:t>27.7 (6.6)</w:t>
            </w:r>
          </w:p>
        </w:tc>
        <w:tc>
          <w:tcPr>
            <w:tcW w:w="406" w:type="pct"/>
            <w:tcBorders>
              <w:bottom w:val="nil"/>
            </w:tcBorders>
          </w:tcPr>
          <w:p w14:paraId="2429AD49" w14:textId="77777777" w:rsidR="00BE42DD" w:rsidRPr="007C392C" w:rsidRDefault="00BE42DD" w:rsidP="00574A96">
            <w:pPr>
              <w:spacing w:after="0" w:line="240" w:lineRule="auto"/>
              <w:jc w:val="center"/>
              <w:rPr>
                <w:sz w:val="16"/>
                <w:szCs w:val="16"/>
              </w:rPr>
            </w:pPr>
            <w:r w:rsidRPr="007C392C">
              <w:rPr>
                <w:sz w:val="16"/>
                <w:szCs w:val="16"/>
              </w:rPr>
              <w:t>25.8 (5.5)</w:t>
            </w:r>
          </w:p>
        </w:tc>
        <w:tc>
          <w:tcPr>
            <w:tcW w:w="406" w:type="pct"/>
            <w:tcBorders>
              <w:bottom w:val="nil"/>
            </w:tcBorders>
          </w:tcPr>
          <w:p w14:paraId="6DE99E09" w14:textId="77777777" w:rsidR="00BE42DD" w:rsidRPr="007C392C" w:rsidRDefault="00BE42DD" w:rsidP="00574A96">
            <w:pPr>
              <w:spacing w:after="0" w:line="240" w:lineRule="auto"/>
              <w:jc w:val="center"/>
              <w:rPr>
                <w:sz w:val="16"/>
                <w:szCs w:val="16"/>
              </w:rPr>
            </w:pPr>
            <w:r w:rsidRPr="007C392C">
              <w:rPr>
                <w:sz w:val="16"/>
                <w:szCs w:val="16"/>
              </w:rPr>
              <w:t>—</w:t>
            </w:r>
          </w:p>
        </w:tc>
        <w:tc>
          <w:tcPr>
            <w:tcW w:w="136" w:type="pct"/>
            <w:tcBorders>
              <w:bottom w:val="nil"/>
            </w:tcBorders>
          </w:tcPr>
          <w:p w14:paraId="3660BB47" w14:textId="77777777" w:rsidR="00BE42DD" w:rsidRPr="007C392C" w:rsidRDefault="00BE42DD" w:rsidP="00574A96">
            <w:pPr>
              <w:spacing w:after="0" w:line="240" w:lineRule="auto"/>
              <w:jc w:val="center"/>
              <w:rPr>
                <w:sz w:val="16"/>
                <w:szCs w:val="16"/>
              </w:rPr>
            </w:pPr>
            <w:r w:rsidRPr="007C392C">
              <w:rPr>
                <w:sz w:val="16"/>
                <w:szCs w:val="16"/>
              </w:rPr>
              <w:t>4</w:t>
            </w:r>
          </w:p>
        </w:tc>
        <w:tc>
          <w:tcPr>
            <w:tcW w:w="271" w:type="pct"/>
            <w:tcBorders>
              <w:bottom w:val="nil"/>
            </w:tcBorders>
          </w:tcPr>
          <w:p w14:paraId="37FD5DF2" w14:textId="71C4CC3B" w:rsidR="00BE42DD" w:rsidRPr="00BE42DD" w:rsidRDefault="00BE42DD" w:rsidP="00574A96">
            <w:pPr>
              <w:spacing w:after="0" w:line="240" w:lineRule="auto"/>
              <w:jc w:val="center"/>
              <w:rPr>
                <w:b/>
                <w:sz w:val="16"/>
                <w:szCs w:val="16"/>
              </w:rPr>
            </w:pPr>
            <w:r w:rsidRPr="00BE42DD">
              <w:rPr>
                <w:b/>
                <w:sz w:val="16"/>
                <w:szCs w:val="16"/>
              </w:rPr>
              <w:t>41.54</w:t>
            </w:r>
            <w:r w:rsidRPr="00BF3021">
              <w:rPr>
                <w:bCs/>
                <w:sz w:val="16"/>
                <w:szCs w:val="16"/>
                <w:vertAlign w:val="superscript"/>
              </w:rPr>
              <w:t>K</w:t>
            </w:r>
          </w:p>
        </w:tc>
        <w:tc>
          <w:tcPr>
            <w:tcW w:w="266" w:type="pct"/>
            <w:tcBorders>
              <w:bottom w:val="nil"/>
            </w:tcBorders>
          </w:tcPr>
          <w:p w14:paraId="7D906563" w14:textId="350869BE" w:rsidR="00BE42DD" w:rsidRPr="00BE42DD" w:rsidRDefault="00BE42DD" w:rsidP="00574A96">
            <w:pPr>
              <w:spacing w:after="0" w:line="240" w:lineRule="auto"/>
              <w:jc w:val="center"/>
              <w:rPr>
                <w:b/>
                <w:sz w:val="16"/>
                <w:szCs w:val="16"/>
              </w:rPr>
            </w:pPr>
            <w:r w:rsidRPr="00BE42DD">
              <w:rPr>
                <w:b/>
                <w:sz w:val="16"/>
                <w:szCs w:val="16"/>
              </w:rPr>
              <w:t>.268</w:t>
            </w:r>
          </w:p>
        </w:tc>
        <w:tc>
          <w:tcPr>
            <w:tcW w:w="257" w:type="pct"/>
            <w:tcBorders>
              <w:bottom w:val="nil"/>
            </w:tcBorders>
          </w:tcPr>
          <w:p w14:paraId="2DF75F80" w14:textId="46030981" w:rsidR="00BE42DD" w:rsidRPr="001504B0" w:rsidRDefault="00BE42DD" w:rsidP="00574A96">
            <w:pPr>
              <w:spacing w:after="0" w:line="240" w:lineRule="auto"/>
              <w:jc w:val="right"/>
              <w:rPr>
                <w:b/>
                <w:sz w:val="16"/>
                <w:szCs w:val="16"/>
                <w:highlight w:val="yellow"/>
              </w:rPr>
            </w:pPr>
            <w:r w:rsidRPr="001504B0">
              <w:rPr>
                <w:b/>
                <w:sz w:val="16"/>
                <w:szCs w:val="16"/>
              </w:rPr>
              <w:t>&lt;.001</w:t>
            </w:r>
          </w:p>
        </w:tc>
      </w:tr>
      <w:tr w:rsidR="009A386C" w:rsidRPr="007C392C" w14:paraId="2B1B2D57" w14:textId="77777777" w:rsidTr="00D55340">
        <w:tc>
          <w:tcPr>
            <w:tcW w:w="5000" w:type="pct"/>
            <w:gridSpan w:val="11"/>
            <w:tcBorders>
              <w:top w:val="nil"/>
              <w:bottom w:val="nil"/>
            </w:tcBorders>
          </w:tcPr>
          <w:p w14:paraId="7AC678F4" w14:textId="2157CD5D" w:rsidR="009A386C" w:rsidRPr="009A386C" w:rsidRDefault="009A386C" w:rsidP="00574A96">
            <w:pPr>
              <w:spacing w:before="60" w:after="0" w:line="240" w:lineRule="auto"/>
              <w:ind w:left="227"/>
              <w:rPr>
                <w:i/>
                <w:sz w:val="16"/>
                <w:szCs w:val="16"/>
              </w:rPr>
            </w:pPr>
            <w:r w:rsidRPr="009A386C">
              <w:rPr>
                <w:bCs/>
                <w:i/>
                <w:sz w:val="16"/>
                <w:szCs w:val="16"/>
              </w:rPr>
              <w:t>Symptom</w:t>
            </w:r>
            <w:r w:rsidRPr="009A386C">
              <w:rPr>
                <w:i/>
                <w:sz w:val="16"/>
                <w:szCs w:val="16"/>
              </w:rPr>
              <w:t xml:space="preserve"> Checklist</w:t>
            </w:r>
            <w:r>
              <w:rPr>
                <w:i/>
                <w:sz w:val="16"/>
                <w:szCs w:val="16"/>
              </w:rPr>
              <w:t xml:space="preserve"> (SCL)</w:t>
            </w:r>
            <w:r w:rsidRPr="009A386C">
              <w:rPr>
                <w:i/>
                <w:sz w:val="16"/>
                <w:szCs w:val="16"/>
              </w:rPr>
              <w:t>-90R</w:t>
            </w:r>
          </w:p>
        </w:tc>
      </w:tr>
      <w:tr w:rsidR="009A386C" w:rsidRPr="007C392C" w14:paraId="5F63192E" w14:textId="77777777" w:rsidTr="00D55340">
        <w:tc>
          <w:tcPr>
            <w:tcW w:w="1455" w:type="pct"/>
            <w:tcBorders>
              <w:top w:val="nil"/>
              <w:bottom w:val="single" w:sz="4" w:space="0" w:color="auto"/>
            </w:tcBorders>
          </w:tcPr>
          <w:p w14:paraId="4F0A48A2" w14:textId="1CED571B" w:rsidR="009A386C" w:rsidRPr="007C392C" w:rsidRDefault="009A386C" w:rsidP="00574A96">
            <w:pPr>
              <w:spacing w:after="0" w:line="240" w:lineRule="auto"/>
              <w:ind w:left="392"/>
              <w:rPr>
                <w:sz w:val="16"/>
                <w:szCs w:val="16"/>
              </w:rPr>
            </w:pPr>
            <w:r w:rsidRPr="007C392C">
              <w:rPr>
                <w:sz w:val="16"/>
                <w:szCs w:val="16"/>
              </w:rPr>
              <w:t xml:space="preserve">SCL-90R depression </w:t>
            </w:r>
            <w:proofErr w:type="spellStart"/>
            <w:r w:rsidRPr="007C392C">
              <w:rPr>
                <w:sz w:val="16"/>
                <w:szCs w:val="16"/>
              </w:rPr>
              <w:t>subscore</w:t>
            </w:r>
            <w:proofErr w:type="spellEnd"/>
            <w:r w:rsidRPr="007C392C">
              <w:rPr>
                <w:sz w:val="16"/>
                <w:szCs w:val="16"/>
              </w:rPr>
              <w:t xml:space="preserve"> </w:t>
            </w:r>
          </w:p>
        </w:tc>
        <w:tc>
          <w:tcPr>
            <w:tcW w:w="486" w:type="pct"/>
            <w:tcBorders>
              <w:top w:val="nil"/>
              <w:bottom w:val="single" w:sz="4" w:space="0" w:color="auto"/>
            </w:tcBorders>
          </w:tcPr>
          <w:p w14:paraId="58914551" w14:textId="77777777" w:rsidR="009A386C" w:rsidRPr="007C392C" w:rsidRDefault="009A386C" w:rsidP="00574A96">
            <w:pPr>
              <w:spacing w:after="0" w:line="240" w:lineRule="auto"/>
              <w:jc w:val="center"/>
              <w:rPr>
                <w:sz w:val="16"/>
                <w:szCs w:val="16"/>
              </w:rPr>
            </w:pPr>
            <w:r w:rsidRPr="007C392C">
              <w:rPr>
                <w:sz w:val="16"/>
                <w:szCs w:val="16"/>
              </w:rPr>
              <w:t>8.54 (3.77)</w:t>
            </w:r>
          </w:p>
        </w:tc>
        <w:tc>
          <w:tcPr>
            <w:tcW w:w="416" w:type="pct"/>
            <w:tcBorders>
              <w:top w:val="nil"/>
              <w:bottom w:val="single" w:sz="4" w:space="0" w:color="auto"/>
            </w:tcBorders>
          </w:tcPr>
          <w:p w14:paraId="581D25CB" w14:textId="77777777" w:rsidR="009A386C" w:rsidRPr="007C392C" w:rsidRDefault="009A386C" w:rsidP="00574A96">
            <w:pPr>
              <w:spacing w:after="0" w:line="240" w:lineRule="auto"/>
              <w:jc w:val="center"/>
              <w:rPr>
                <w:sz w:val="16"/>
                <w:szCs w:val="16"/>
              </w:rPr>
            </w:pPr>
            <w:r w:rsidRPr="007C392C">
              <w:rPr>
                <w:sz w:val="16"/>
                <w:szCs w:val="16"/>
              </w:rPr>
              <w:t>6.92 (4.20)</w:t>
            </w:r>
          </w:p>
        </w:tc>
        <w:tc>
          <w:tcPr>
            <w:tcW w:w="495" w:type="pct"/>
            <w:tcBorders>
              <w:top w:val="nil"/>
              <w:bottom w:val="single" w:sz="4" w:space="0" w:color="auto"/>
            </w:tcBorders>
          </w:tcPr>
          <w:p w14:paraId="713FAFC4" w14:textId="77777777" w:rsidR="009A386C" w:rsidRPr="007C392C" w:rsidRDefault="009A386C" w:rsidP="00574A96">
            <w:pPr>
              <w:spacing w:after="0" w:line="240" w:lineRule="auto"/>
              <w:jc w:val="center"/>
              <w:rPr>
                <w:sz w:val="16"/>
                <w:szCs w:val="16"/>
              </w:rPr>
            </w:pPr>
            <w:r w:rsidRPr="007C392C">
              <w:rPr>
                <w:sz w:val="16"/>
                <w:szCs w:val="16"/>
              </w:rPr>
              <w:t>8.44 (3.63)</w:t>
            </w:r>
          </w:p>
        </w:tc>
        <w:tc>
          <w:tcPr>
            <w:tcW w:w="406" w:type="pct"/>
            <w:tcBorders>
              <w:top w:val="nil"/>
              <w:bottom w:val="single" w:sz="4" w:space="0" w:color="auto"/>
            </w:tcBorders>
          </w:tcPr>
          <w:p w14:paraId="3346D5EF" w14:textId="77777777" w:rsidR="009A386C" w:rsidRPr="007C392C" w:rsidRDefault="009A386C" w:rsidP="00574A96">
            <w:pPr>
              <w:spacing w:after="0" w:line="240" w:lineRule="auto"/>
              <w:jc w:val="center"/>
              <w:rPr>
                <w:sz w:val="16"/>
                <w:szCs w:val="16"/>
              </w:rPr>
            </w:pPr>
            <w:r w:rsidRPr="007C392C">
              <w:rPr>
                <w:sz w:val="16"/>
                <w:szCs w:val="16"/>
              </w:rPr>
              <w:t>7.57 (4.47)</w:t>
            </w:r>
          </w:p>
        </w:tc>
        <w:tc>
          <w:tcPr>
            <w:tcW w:w="406" w:type="pct"/>
            <w:tcBorders>
              <w:top w:val="nil"/>
              <w:bottom w:val="single" w:sz="4" w:space="0" w:color="auto"/>
            </w:tcBorders>
          </w:tcPr>
          <w:p w14:paraId="3F8A02AC" w14:textId="77777777" w:rsidR="009A386C" w:rsidRPr="007C392C" w:rsidRDefault="009A386C" w:rsidP="00574A96">
            <w:pPr>
              <w:spacing w:after="0" w:line="240" w:lineRule="auto"/>
              <w:jc w:val="center"/>
              <w:rPr>
                <w:sz w:val="16"/>
                <w:szCs w:val="16"/>
              </w:rPr>
            </w:pPr>
            <w:r w:rsidRPr="007C392C">
              <w:rPr>
                <w:sz w:val="16"/>
                <w:szCs w:val="16"/>
              </w:rPr>
              <w:t>9.20 (3.02)</w:t>
            </w:r>
          </w:p>
        </w:tc>
        <w:tc>
          <w:tcPr>
            <w:tcW w:w="406" w:type="pct"/>
            <w:tcBorders>
              <w:top w:val="nil"/>
              <w:bottom w:val="single" w:sz="4" w:space="0" w:color="auto"/>
            </w:tcBorders>
          </w:tcPr>
          <w:p w14:paraId="2C9559F3" w14:textId="77777777" w:rsidR="009A386C" w:rsidRPr="007C392C" w:rsidRDefault="009A386C" w:rsidP="00574A96">
            <w:pPr>
              <w:spacing w:after="0" w:line="240" w:lineRule="auto"/>
              <w:jc w:val="center"/>
              <w:rPr>
                <w:sz w:val="16"/>
                <w:szCs w:val="16"/>
              </w:rPr>
            </w:pPr>
            <w:r w:rsidRPr="007C392C">
              <w:rPr>
                <w:sz w:val="16"/>
                <w:szCs w:val="16"/>
              </w:rPr>
              <w:t>—</w:t>
            </w:r>
          </w:p>
        </w:tc>
        <w:tc>
          <w:tcPr>
            <w:tcW w:w="136" w:type="pct"/>
            <w:tcBorders>
              <w:top w:val="nil"/>
              <w:bottom w:val="single" w:sz="4" w:space="0" w:color="auto"/>
            </w:tcBorders>
          </w:tcPr>
          <w:p w14:paraId="78A89478" w14:textId="77777777" w:rsidR="009A386C" w:rsidRPr="007C392C" w:rsidRDefault="009A386C" w:rsidP="00574A96">
            <w:pPr>
              <w:spacing w:after="0" w:line="240" w:lineRule="auto"/>
              <w:jc w:val="center"/>
              <w:rPr>
                <w:sz w:val="16"/>
                <w:szCs w:val="16"/>
              </w:rPr>
            </w:pPr>
            <w:r w:rsidRPr="007C392C">
              <w:rPr>
                <w:sz w:val="16"/>
                <w:szCs w:val="16"/>
              </w:rPr>
              <w:t>4</w:t>
            </w:r>
          </w:p>
        </w:tc>
        <w:tc>
          <w:tcPr>
            <w:tcW w:w="271" w:type="pct"/>
            <w:tcBorders>
              <w:top w:val="nil"/>
              <w:bottom w:val="single" w:sz="4" w:space="0" w:color="auto"/>
            </w:tcBorders>
          </w:tcPr>
          <w:p w14:paraId="7654AD96" w14:textId="4CC9E581" w:rsidR="009A386C" w:rsidRPr="007C392C" w:rsidRDefault="00BE42DD" w:rsidP="00574A96">
            <w:pPr>
              <w:spacing w:after="0" w:line="240" w:lineRule="auto"/>
              <w:jc w:val="center"/>
              <w:rPr>
                <w:sz w:val="16"/>
                <w:szCs w:val="16"/>
              </w:rPr>
            </w:pPr>
            <w:r>
              <w:rPr>
                <w:sz w:val="16"/>
                <w:szCs w:val="16"/>
              </w:rPr>
              <w:t>4.57</w:t>
            </w:r>
            <w:r w:rsidRPr="00BF3021">
              <w:rPr>
                <w:bCs/>
                <w:sz w:val="16"/>
                <w:szCs w:val="16"/>
                <w:vertAlign w:val="superscript"/>
              </w:rPr>
              <w:t>K</w:t>
            </w:r>
          </w:p>
        </w:tc>
        <w:tc>
          <w:tcPr>
            <w:tcW w:w="266" w:type="pct"/>
            <w:tcBorders>
              <w:top w:val="nil"/>
              <w:bottom w:val="single" w:sz="4" w:space="0" w:color="auto"/>
            </w:tcBorders>
          </w:tcPr>
          <w:p w14:paraId="6E95EB10" w14:textId="04589B21" w:rsidR="009A386C" w:rsidRPr="00D62E88" w:rsidRDefault="00BE42DD" w:rsidP="00574A96">
            <w:pPr>
              <w:spacing w:after="0" w:line="240" w:lineRule="auto"/>
              <w:jc w:val="center"/>
              <w:rPr>
                <w:sz w:val="16"/>
                <w:szCs w:val="16"/>
              </w:rPr>
            </w:pPr>
            <w:r>
              <w:rPr>
                <w:sz w:val="16"/>
                <w:szCs w:val="16"/>
              </w:rPr>
              <w:t>.004</w:t>
            </w:r>
          </w:p>
        </w:tc>
        <w:tc>
          <w:tcPr>
            <w:tcW w:w="257" w:type="pct"/>
            <w:tcBorders>
              <w:top w:val="nil"/>
              <w:bottom w:val="single" w:sz="4" w:space="0" w:color="auto"/>
            </w:tcBorders>
          </w:tcPr>
          <w:p w14:paraId="38563CB1" w14:textId="2EAAABC5" w:rsidR="009A386C" w:rsidRPr="00E04B1F" w:rsidRDefault="009A386C" w:rsidP="00574A96">
            <w:pPr>
              <w:spacing w:after="0" w:line="240" w:lineRule="auto"/>
              <w:jc w:val="right"/>
              <w:rPr>
                <w:sz w:val="16"/>
                <w:szCs w:val="16"/>
                <w:highlight w:val="yellow"/>
              </w:rPr>
            </w:pPr>
            <w:r w:rsidRPr="00D62E88">
              <w:rPr>
                <w:sz w:val="16"/>
                <w:szCs w:val="16"/>
              </w:rPr>
              <w:t>.</w:t>
            </w:r>
            <w:r w:rsidR="00BE42DD">
              <w:rPr>
                <w:sz w:val="16"/>
                <w:szCs w:val="16"/>
              </w:rPr>
              <w:t>335</w:t>
            </w:r>
          </w:p>
        </w:tc>
      </w:tr>
      <w:tr w:rsidR="009A386C" w:rsidRPr="007C392C" w14:paraId="11FE38BC" w14:textId="77777777" w:rsidTr="00D55340">
        <w:trPr>
          <w:trHeight w:val="283"/>
        </w:trPr>
        <w:tc>
          <w:tcPr>
            <w:tcW w:w="5000" w:type="pct"/>
            <w:gridSpan w:val="11"/>
            <w:tcBorders>
              <w:top w:val="single" w:sz="4" w:space="0" w:color="auto"/>
            </w:tcBorders>
          </w:tcPr>
          <w:p w14:paraId="2A8D8398" w14:textId="295053BE" w:rsidR="009A386C" w:rsidRPr="0094316A" w:rsidRDefault="009A386C" w:rsidP="00574A96">
            <w:pPr>
              <w:spacing w:before="60" w:after="0" w:line="240" w:lineRule="auto"/>
              <w:ind w:left="363" w:hanging="284"/>
              <w:rPr>
                <w:b/>
                <w:sz w:val="16"/>
                <w:szCs w:val="16"/>
                <w:highlight w:val="yellow"/>
              </w:rPr>
            </w:pPr>
            <w:r w:rsidRPr="0094316A">
              <w:rPr>
                <w:b/>
                <w:sz w:val="16"/>
                <w:szCs w:val="16"/>
              </w:rPr>
              <w:t xml:space="preserve">Diagnoses </w:t>
            </w:r>
            <w:r>
              <w:rPr>
                <w:b/>
                <w:sz w:val="16"/>
                <w:szCs w:val="16"/>
              </w:rPr>
              <w:t>[yes [%)] based on the Mini-International Neuropsychiatric Interview (MINI)</w:t>
            </w:r>
          </w:p>
        </w:tc>
      </w:tr>
      <w:tr w:rsidR="009A386C" w:rsidRPr="007C392C" w14:paraId="7E4D9150" w14:textId="77777777" w:rsidTr="00D55340">
        <w:tc>
          <w:tcPr>
            <w:tcW w:w="1455" w:type="pct"/>
          </w:tcPr>
          <w:p w14:paraId="60D347F5" w14:textId="0BD42D8F" w:rsidR="009A386C" w:rsidRPr="00F70FAE" w:rsidRDefault="00574A96" w:rsidP="00574A96">
            <w:pPr>
              <w:spacing w:after="0" w:line="240" w:lineRule="auto"/>
              <w:ind w:left="226"/>
              <w:rPr>
                <w:iCs/>
                <w:sz w:val="16"/>
                <w:szCs w:val="16"/>
              </w:rPr>
            </w:pPr>
            <w:r>
              <w:rPr>
                <w:iCs/>
                <w:sz w:val="16"/>
                <w:szCs w:val="16"/>
              </w:rPr>
              <w:t>Bipolar</w:t>
            </w:r>
            <w:r w:rsidR="009A386C" w:rsidRPr="00F70FAE">
              <w:rPr>
                <w:iCs/>
                <w:sz w:val="16"/>
                <w:szCs w:val="16"/>
              </w:rPr>
              <w:t xml:space="preserve"> </w:t>
            </w:r>
            <w:r>
              <w:rPr>
                <w:iCs/>
                <w:sz w:val="16"/>
                <w:szCs w:val="16"/>
              </w:rPr>
              <w:t>disorder</w:t>
            </w:r>
          </w:p>
        </w:tc>
        <w:tc>
          <w:tcPr>
            <w:tcW w:w="486" w:type="pct"/>
          </w:tcPr>
          <w:p w14:paraId="247C5CAB" w14:textId="77777777" w:rsidR="009A386C" w:rsidRPr="007C392C" w:rsidRDefault="009A386C" w:rsidP="00574A96">
            <w:pPr>
              <w:spacing w:after="0" w:line="240" w:lineRule="auto"/>
              <w:jc w:val="center"/>
              <w:rPr>
                <w:sz w:val="16"/>
                <w:szCs w:val="16"/>
              </w:rPr>
            </w:pPr>
            <w:r w:rsidRPr="007C392C">
              <w:rPr>
                <w:sz w:val="16"/>
                <w:szCs w:val="16"/>
              </w:rPr>
              <w:t>11 (23.9)</w:t>
            </w:r>
          </w:p>
        </w:tc>
        <w:tc>
          <w:tcPr>
            <w:tcW w:w="416" w:type="pct"/>
          </w:tcPr>
          <w:p w14:paraId="51FBDDB8" w14:textId="77777777" w:rsidR="009A386C" w:rsidRPr="007C392C" w:rsidRDefault="009A386C" w:rsidP="00574A96">
            <w:pPr>
              <w:spacing w:after="0" w:line="240" w:lineRule="auto"/>
              <w:jc w:val="center"/>
              <w:rPr>
                <w:sz w:val="16"/>
                <w:szCs w:val="16"/>
              </w:rPr>
            </w:pPr>
            <w:r w:rsidRPr="007C392C">
              <w:rPr>
                <w:sz w:val="16"/>
                <w:szCs w:val="16"/>
              </w:rPr>
              <w:t>7 (29.2)</w:t>
            </w:r>
          </w:p>
        </w:tc>
        <w:tc>
          <w:tcPr>
            <w:tcW w:w="495" w:type="pct"/>
          </w:tcPr>
          <w:p w14:paraId="4675AE44" w14:textId="77777777" w:rsidR="009A386C" w:rsidRPr="007C392C" w:rsidRDefault="009A386C" w:rsidP="00574A96">
            <w:pPr>
              <w:spacing w:after="0" w:line="240" w:lineRule="auto"/>
              <w:jc w:val="center"/>
              <w:rPr>
                <w:sz w:val="16"/>
                <w:szCs w:val="16"/>
              </w:rPr>
            </w:pPr>
            <w:r w:rsidRPr="007C392C">
              <w:rPr>
                <w:sz w:val="16"/>
                <w:szCs w:val="16"/>
              </w:rPr>
              <w:t>12 (27.9)</w:t>
            </w:r>
          </w:p>
        </w:tc>
        <w:tc>
          <w:tcPr>
            <w:tcW w:w="406" w:type="pct"/>
          </w:tcPr>
          <w:p w14:paraId="2BAB390D" w14:textId="77777777" w:rsidR="009A386C" w:rsidRPr="007C392C" w:rsidRDefault="009A386C" w:rsidP="00574A96">
            <w:pPr>
              <w:spacing w:after="0" w:line="240" w:lineRule="auto"/>
              <w:jc w:val="center"/>
              <w:rPr>
                <w:sz w:val="16"/>
                <w:szCs w:val="16"/>
              </w:rPr>
            </w:pPr>
            <w:r w:rsidRPr="007C392C">
              <w:rPr>
                <w:sz w:val="16"/>
                <w:szCs w:val="16"/>
              </w:rPr>
              <w:t>5 (21.7)</w:t>
            </w:r>
          </w:p>
        </w:tc>
        <w:tc>
          <w:tcPr>
            <w:tcW w:w="406" w:type="pct"/>
          </w:tcPr>
          <w:p w14:paraId="62B87319" w14:textId="77777777" w:rsidR="009A386C" w:rsidRPr="007C392C" w:rsidRDefault="009A386C" w:rsidP="00574A96">
            <w:pPr>
              <w:spacing w:after="0" w:line="240" w:lineRule="auto"/>
              <w:jc w:val="center"/>
              <w:rPr>
                <w:sz w:val="16"/>
                <w:szCs w:val="16"/>
              </w:rPr>
            </w:pPr>
            <w:r w:rsidRPr="007C392C">
              <w:rPr>
                <w:sz w:val="16"/>
                <w:szCs w:val="16"/>
              </w:rPr>
              <w:t xml:space="preserve">0 </w:t>
            </w:r>
            <w:r>
              <w:rPr>
                <w:sz w:val="16"/>
                <w:szCs w:val="16"/>
              </w:rPr>
              <w:t>(0.</w:t>
            </w:r>
            <w:r w:rsidRPr="007C392C">
              <w:rPr>
                <w:sz w:val="16"/>
                <w:szCs w:val="16"/>
              </w:rPr>
              <w:t>0)</w:t>
            </w:r>
          </w:p>
        </w:tc>
        <w:tc>
          <w:tcPr>
            <w:tcW w:w="406" w:type="pct"/>
          </w:tcPr>
          <w:p w14:paraId="59247BF1" w14:textId="77777777" w:rsidR="009A386C" w:rsidRPr="007C392C" w:rsidRDefault="009A386C" w:rsidP="00574A96">
            <w:pPr>
              <w:spacing w:after="0" w:line="240" w:lineRule="auto"/>
              <w:jc w:val="center"/>
              <w:rPr>
                <w:sz w:val="16"/>
                <w:szCs w:val="16"/>
              </w:rPr>
            </w:pPr>
            <w:r w:rsidRPr="007C392C">
              <w:rPr>
                <w:sz w:val="16"/>
                <w:szCs w:val="16"/>
              </w:rPr>
              <w:t>—</w:t>
            </w:r>
          </w:p>
        </w:tc>
        <w:tc>
          <w:tcPr>
            <w:tcW w:w="136" w:type="pct"/>
          </w:tcPr>
          <w:p w14:paraId="67B3C209" w14:textId="77777777" w:rsidR="009A386C" w:rsidRPr="007C392C" w:rsidRDefault="009A386C" w:rsidP="00574A96">
            <w:pPr>
              <w:spacing w:after="0" w:line="240" w:lineRule="auto"/>
              <w:jc w:val="center"/>
              <w:rPr>
                <w:sz w:val="16"/>
                <w:szCs w:val="16"/>
              </w:rPr>
            </w:pPr>
            <w:r w:rsidRPr="007C392C">
              <w:rPr>
                <w:sz w:val="16"/>
                <w:szCs w:val="16"/>
              </w:rPr>
              <w:t>4</w:t>
            </w:r>
          </w:p>
        </w:tc>
        <w:tc>
          <w:tcPr>
            <w:tcW w:w="271" w:type="pct"/>
          </w:tcPr>
          <w:p w14:paraId="7627CC47" w14:textId="0593C717" w:rsidR="009A386C" w:rsidRPr="007C392C" w:rsidRDefault="00574A96" w:rsidP="00574A96">
            <w:pPr>
              <w:spacing w:after="0" w:line="240" w:lineRule="auto"/>
              <w:jc w:val="center"/>
              <w:rPr>
                <w:sz w:val="16"/>
                <w:szCs w:val="16"/>
              </w:rPr>
            </w:pPr>
            <w:r>
              <w:rPr>
                <w:sz w:val="16"/>
                <w:szCs w:val="16"/>
              </w:rPr>
              <w:t>7</w:t>
            </w:r>
            <w:r w:rsidR="009A386C" w:rsidRPr="007C392C">
              <w:rPr>
                <w:sz w:val="16"/>
                <w:szCs w:val="16"/>
              </w:rPr>
              <w:t>.</w:t>
            </w:r>
            <w:r>
              <w:rPr>
                <w:sz w:val="16"/>
                <w:szCs w:val="16"/>
              </w:rPr>
              <w:t>24</w:t>
            </w:r>
            <w:r w:rsidR="009A386C" w:rsidRPr="007C392C">
              <w:rPr>
                <w:rFonts w:ascii="Aptos" w:hAnsi="Aptos"/>
                <w:sz w:val="16"/>
                <w:szCs w:val="16"/>
                <w:vertAlign w:val="superscript"/>
                <w:lang w:val="en-GB"/>
              </w:rPr>
              <w:t>†</w:t>
            </w:r>
          </w:p>
        </w:tc>
        <w:tc>
          <w:tcPr>
            <w:tcW w:w="266" w:type="pct"/>
          </w:tcPr>
          <w:p w14:paraId="5772E2E1" w14:textId="6C6A0262" w:rsidR="009A386C" w:rsidRPr="00D62E88" w:rsidRDefault="00574A96" w:rsidP="00574A96">
            <w:pPr>
              <w:spacing w:after="0" w:line="240" w:lineRule="auto"/>
              <w:jc w:val="center"/>
              <w:rPr>
                <w:sz w:val="16"/>
                <w:szCs w:val="16"/>
              </w:rPr>
            </w:pPr>
            <w:r>
              <w:rPr>
                <w:sz w:val="16"/>
                <w:szCs w:val="16"/>
              </w:rPr>
              <w:t>.215</w:t>
            </w:r>
          </w:p>
        </w:tc>
        <w:tc>
          <w:tcPr>
            <w:tcW w:w="257" w:type="pct"/>
          </w:tcPr>
          <w:p w14:paraId="4C193686" w14:textId="152DC109" w:rsidR="009A386C" w:rsidRPr="00D62E88" w:rsidRDefault="009A386C" w:rsidP="00574A96">
            <w:pPr>
              <w:spacing w:after="0" w:line="240" w:lineRule="auto"/>
              <w:jc w:val="right"/>
              <w:rPr>
                <w:sz w:val="16"/>
                <w:szCs w:val="16"/>
              </w:rPr>
            </w:pPr>
            <w:r w:rsidRPr="00D62E88">
              <w:rPr>
                <w:sz w:val="16"/>
                <w:szCs w:val="16"/>
              </w:rPr>
              <w:t>.1</w:t>
            </w:r>
            <w:r w:rsidR="00574A96">
              <w:rPr>
                <w:sz w:val="16"/>
                <w:szCs w:val="16"/>
              </w:rPr>
              <w:t>25</w:t>
            </w:r>
          </w:p>
        </w:tc>
      </w:tr>
      <w:tr w:rsidR="009A386C" w:rsidRPr="007C392C" w14:paraId="13D3B109" w14:textId="77777777" w:rsidTr="00D55340">
        <w:tc>
          <w:tcPr>
            <w:tcW w:w="1455" w:type="pct"/>
          </w:tcPr>
          <w:p w14:paraId="00CC93B7" w14:textId="3729E2FA" w:rsidR="009A386C" w:rsidRPr="00F70FAE" w:rsidRDefault="009A386C" w:rsidP="00574A96">
            <w:pPr>
              <w:spacing w:after="0" w:line="240" w:lineRule="auto"/>
              <w:ind w:left="226"/>
              <w:rPr>
                <w:iCs/>
                <w:sz w:val="16"/>
                <w:szCs w:val="16"/>
              </w:rPr>
            </w:pPr>
            <w:r w:rsidRPr="00F70FAE">
              <w:rPr>
                <w:iCs/>
                <w:sz w:val="16"/>
                <w:szCs w:val="16"/>
              </w:rPr>
              <w:t>Major depressive disorder</w:t>
            </w:r>
          </w:p>
        </w:tc>
        <w:tc>
          <w:tcPr>
            <w:tcW w:w="486" w:type="pct"/>
          </w:tcPr>
          <w:p w14:paraId="434B8B74" w14:textId="77777777" w:rsidR="009A386C" w:rsidRPr="007C392C" w:rsidRDefault="009A386C" w:rsidP="00574A96">
            <w:pPr>
              <w:spacing w:after="0" w:line="240" w:lineRule="auto"/>
              <w:jc w:val="center"/>
              <w:rPr>
                <w:sz w:val="16"/>
                <w:szCs w:val="16"/>
              </w:rPr>
            </w:pPr>
            <w:r w:rsidRPr="007C392C">
              <w:rPr>
                <w:sz w:val="16"/>
                <w:szCs w:val="16"/>
              </w:rPr>
              <w:t>25 (54.3)</w:t>
            </w:r>
          </w:p>
        </w:tc>
        <w:tc>
          <w:tcPr>
            <w:tcW w:w="416" w:type="pct"/>
          </w:tcPr>
          <w:p w14:paraId="4431AEEB" w14:textId="77777777" w:rsidR="009A386C" w:rsidRPr="007C392C" w:rsidRDefault="009A386C" w:rsidP="00574A96">
            <w:pPr>
              <w:spacing w:after="0" w:line="240" w:lineRule="auto"/>
              <w:jc w:val="center"/>
              <w:rPr>
                <w:sz w:val="16"/>
                <w:szCs w:val="16"/>
              </w:rPr>
            </w:pPr>
            <w:r w:rsidRPr="007C392C">
              <w:rPr>
                <w:sz w:val="16"/>
                <w:szCs w:val="16"/>
              </w:rPr>
              <w:t>14 (58.3)</w:t>
            </w:r>
          </w:p>
        </w:tc>
        <w:tc>
          <w:tcPr>
            <w:tcW w:w="495" w:type="pct"/>
          </w:tcPr>
          <w:p w14:paraId="41104124" w14:textId="77777777" w:rsidR="009A386C" w:rsidRPr="007C392C" w:rsidRDefault="009A386C" w:rsidP="00574A96">
            <w:pPr>
              <w:spacing w:after="0" w:line="240" w:lineRule="auto"/>
              <w:jc w:val="center"/>
              <w:rPr>
                <w:sz w:val="16"/>
                <w:szCs w:val="16"/>
              </w:rPr>
            </w:pPr>
            <w:r w:rsidRPr="007C392C">
              <w:rPr>
                <w:sz w:val="16"/>
                <w:szCs w:val="16"/>
              </w:rPr>
              <w:t>27 (62.8)</w:t>
            </w:r>
          </w:p>
        </w:tc>
        <w:tc>
          <w:tcPr>
            <w:tcW w:w="406" w:type="pct"/>
          </w:tcPr>
          <w:p w14:paraId="279FDEC4" w14:textId="77777777" w:rsidR="009A386C" w:rsidRPr="007C392C" w:rsidRDefault="009A386C" w:rsidP="00574A96">
            <w:pPr>
              <w:spacing w:after="0" w:line="240" w:lineRule="auto"/>
              <w:jc w:val="center"/>
              <w:rPr>
                <w:sz w:val="16"/>
                <w:szCs w:val="16"/>
              </w:rPr>
            </w:pPr>
            <w:r w:rsidRPr="007C392C">
              <w:rPr>
                <w:sz w:val="16"/>
                <w:szCs w:val="16"/>
              </w:rPr>
              <w:t>7 (30.4)</w:t>
            </w:r>
          </w:p>
        </w:tc>
        <w:tc>
          <w:tcPr>
            <w:tcW w:w="406" w:type="pct"/>
          </w:tcPr>
          <w:p w14:paraId="3B31D321" w14:textId="77777777" w:rsidR="009A386C" w:rsidRPr="007C392C" w:rsidRDefault="009A386C" w:rsidP="00574A96">
            <w:pPr>
              <w:spacing w:after="0" w:line="240" w:lineRule="auto"/>
              <w:jc w:val="center"/>
              <w:rPr>
                <w:sz w:val="16"/>
                <w:szCs w:val="16"/>
              </w:rPr>
            </w:pPr>
            <w:r w:rsidRPr="007C392C">
              <w:rPr>
                <w:sz w:val="16"/>
                <w:szCs w:val="16"/>
              </w:rPr>
              <w:t>8 (40.0)</w:t>
            </w:r>
          </w:p>
        </w:tc>
        <w:tc>
          <w:tcPr>
            <w:tcW w:w="406" w:type="pct"/>
          </w:tcPr>
          <w:p w14:paraId="017D6F3C" w14:textId="77777777" w:rsidR="009A386C" w:rsidRPr="007C392C" w:rsidRDefault="009A386C" w:rsidP="00574A96">
            <w:pPr>
              <w:spacing w:after="0" w:line="240" w:lineRule="auto"/>
              <w:jc w:val="center"/>
              <w:rPr>
                <w:sz w:val="16"/>
                <w:szCs w:val="16"/>
              </w:rPr>
            </w:pPr>
            <w:r w:rsidRPr="007C392C">
              <w:rPr>
                <w:sz w:val="16"/>
                <w:szCs w:val="16"/>
              </w:rPr>
              <w:t>—</w:t>
            </w:r>
          </w:p>
        </w:tc>
        <w:tc>
          <w:tcPr>
            <w:tcW w:w="136" w:type="pct"/>
          </w:tcPr>
          <w:p w14:paraId="442106E5" w14:textId="77777777" w:rsidR="009A386C" w:rsidRPr="007C392C" w:rsidRDefault="009A386C" w:rsidP="00574A96">
            <w:pPr>
              <w:spacing w:after="0" w:line="240" w:lineRule="auto"/>
              <w:jc w:val="center"/>
              <w:rPr>
                <w:sz w:val="16"/>
                <w:szCs w:val="16"/>
              </w:rPr>
            </w:pPr>
            <w:r w:rsidRPr="007C392C">
              <w:rPr>
                <w:sz w:val="16"/>
                <w:szCs w:val="16"/>
              </w:rPr>
              <w:t>4</w:t>
            </w:r>
          </w:p>
        </w:tc>
        <w:tc>
          <w:tcPr>
            <w:tcW w:w="271" w:type="pct"/>
          </w:tcPr>
          <w:p w14:paraId="42125E94" w14:textId="3B97741F" w:rsidR="009A386C" w:rsidRPr="007C392C" w:rsidRDefault="009A386C" w:rsidP="00574A96">
            <w:pPr>
              <w:spacing w:after="0" w:line="240" w:lineRule="auto"/>
              <w:jc w:val="center"/>
              <w:rPr>
                <w:sz w:val="16"/>
                <w:szCs w:val="16"/>
              </w:rPr>
            </w:pPr>
            <w:r w:rsidRPr="007C392C">
              <w:rPr>
                <w:sz w:val="16"/>
                <w:szCs w:val="16"/>
              </w:rPr>
              <w:t>7.</w:t>
            </w:r>
            <w:r w:rsidR="00574A96">
              <w:rPr>
                <w:sz w:val="16"/>
                <w:szCs w:val="16"/>
              </w:rPr>
              <w:t>93</w:t>
            </w:r>
            <w:r w:rsidRPr="007C392C">
              <w:rPr>
                <w:rFonts w:ascii="Aptos" w:hAnsi="Aptos"/>
                <w:sz w:val="16"/>
                <w:szCs w:val="16"/>
                <w:vertAlign w:val="superscript"/>
                <w:lang w:val="en-GB"/>
              </w:rPr>
              <w:t>†</w:t>
            </w:r>
          </w:p>
        </w:tc>
        <w:tc>
          <w:tcPr>
            <w:tcW w:w="266" w:type="pct"/>
          </w:tcPr>
          <w:p w14:paraId="24BD7E87" w14:textId="2EFE9726" w:rsidR="009A386C" w:rsidRPr="00D62E88" w:rsidRDefault="00574A96" w:rsidP="00574A96">
            <w:pPr>
              <w:spacing w:after="0" w:line="240" w:lineRule="auto"/>
              <w:jc w:val="center"/>
              <w:rPr>
                <w:sz w:val="16"/>
                <w:szCs w:val="16"/>
              </w:rPr>
            </w:pPr>
            <w:r>
              <w:rPr>
                <w:sz w:val="16"/>
                <w:szCs w:val="16"/>
              </w:rPr>
              <w:t>.225</w:t>
            </w:r>
          </w:p>
        </w:tc>
        <w:tc>
          <w:tcPr>
            <w:tcW w:w="257" w:type="pct"/>
          </w:tcPr>
          <w:p w14:paraId="3901C447" w14:textId="4A82BD31" w:rsidR="009A386C" w:rsidRPr="00D62E88" w:rsidRDefault="009A386C" w:rsidP="00574A96">
            <w:pPr>
              <w:spacing w:after="0" w:line="240" w:lineRule="auto"/>
              <w:jc w:val="right"/>
              <w:rPr>
                <w:sz w:val="16"/>
                <w:szCs w:val="16"/>
              </w:rPr>
            </w:pPr>
            <w:r w:rsidRPr="00D62E88">
              <w:rPr>
                <w:sz w:val="16"/>
                <w:szCs w:val="16"/>
              </w:rPr>
              <w:t>.</w:t>
            </w:r>
            <w:r w:rsidR="00574A96">
              <w:rPr>
                <w:sz w:val="16"/>
                <w:szCs w:val="16"/>
              </w:rPr>
              <w:t>094</w:t>
            </w:r>
          </w:p>
        </w:tc>
      </w:tr>
      <w:tr w:rsidR="009A386C" w:rsidRPr="007C392C" w14:paraId="5EE149C8" w14:textId="77777777" w:rsidTr="00D55340">
        <w:tc>
          <w:tcPr>
            <w:tcW w:w="1455" w:type="pct"/>
          </w:tcPr>
          <w:p w14:paraId="3B3B668F" w14:textId="14D927E0" w:rsidR="009A386C" w:rsidRPr="00F70FAE" w:rsidRDefault="009A386C" w:rsidP="00574A96">
            <w:pPr>
              <w:spacing w:after="0" w:line="240" w:lineRule="auto"/>
              <w:ind w:left="226"/>
              <w:rPr>
                <w:iCs/>
                <w:sz w:val="16"/>
                <w:szCs w:val="16"/>
              </w:rPr>
            </w:pPr>
            <w:r w:rsidRPr="00F70FAE">
              <w:rPr>
                <w:iCs/>
                <w:sz w:val="16"/>
                <w:szCs w:val="16"/>
              </w:rPr>
              <w:t>Social phobia</w:t>
            </w:r>
          </w:p>
        </w:tc>
        <w:tc>
          <w:tcPr>
            <w:tcW w:w="486" w:type="pct"/>
          </w:tcPr>
          <w:p w14:paraId="70DA4FF1" w14:textId="77777777" w:rsidR="009A386C" w:rsidRPr="007C392C" w:rsidRDefault="009A386C" w:rsidP="00574A96">
            <w:pPr>
              <w:spacing w:after="0" w:line="240" w:lineRule="auto"/>
              <w:jc w:val="center"/>
              <w:rPr>
                <w:sz w:val="16"/>
                <w:szCs w:val="16"/>
              </w:rPr>
            </w:pPr>
            <w:r w:rsidRPr="007C392C">
              <w:rPr>
                <w:sz w:val="16"/>
                <w:szCs w:val="16"/>
              </w:rPr>
              <w:t>14 (30.4)</w:t>
            </w:r>
          </w:p>
        </w:tc>
        <w:tc>
          <w:tcPr>
            <w:tcW w:w="416" w:type="pct"/>
          </w:tcPr>
          <w:p w14:paraId="0239C225" w14:textId="77777777" w:rsidR="009A386C" w:rsidRPr="007C392C" w:rsidRDefault="009A386C" w:rsidP="00574A96">
            <w:pPr>
              <w:spacing w:after="0" w:line="240" w:lineRule="auto"/>
              <w:jc w:val="center"/>
              <w:rPr>
                <w:sz w:val="16"/>
                <w:szCs w:val="16"/>
              </w:rPr>
            </w:pPr>
            <w:r w:rsidRPr="007C392C">
              <w:rPr>
                <w:sz w:val="16"/>
                <w:szCs w:val="16"/>
              </w:rPr>
              <w:t>6 (25.0)</w:t>
            </w:r>
          </w:p>
        </w:tc>
        <w:tc>
          <w:tcPr>
            <w:tcW w:w="495" w:type="pct"/>
          </w:tcPr>
          <w:p w14:paraId="7CD9C700" w14:textId="77777777" w:rsidR="009A386C" w:rsidRPr="007C392C" w:rsidRDefault="009A386C" w:rsidP="00574A96">
            <w:pPr>
              <w:spacing w:after="0" w:line="240" w:lineRule="auto"/>
              <w:jc w:val="center"/>
              <w:rPr>
                <w:sz w:val="16"/>
                <w:szCs w:val="16"/>
              </w:rPr>
            </w:pPr>
            <w:r w:rsidRPr="007C392C">
              <w:rPr>
                <w:sz w:val="16"/>
                <w:szCs w:val="16"/>
              </w:rPr>
              <w:t>6 (14.0)</w:t>
            </w:r>
          </w:p>
        </w:tc>
        <w:tc>
          <w:tcPr>
            <w:tcW w:w="406" w:type="pct"/>
          </w:tcPr>
          <w:p w14:paraId="49B448BB" w14:textId="77777777" w:rsidR="009A386C" w:rsidRPr="007C392C" w:rsidRDefault="009A386C" w:rsidP="00574A96">
            <w:pPr>
              <w:spacing w:after="0" w:line="240" w:lineRule="auto"/>
              <w:jc w:val="center"/>
              <w:rPr>
                <w:sz w:val="16"/>
                <w:szCs w:val="16"/>
              </w:rPr>
            </w:pPr>
            <w:r w:rsidRPr="007C392C">
              <w:rPr>
                <w:sz w:val="16"/>
                <w:szCs w:val="16"/>
              </w:rPr>
              <w:t>6 (26.1)</w:t>
            </w:r>
          </w:p>
        </w:tc>
        <w:tc>
          <w:tcPr>
            <w:tcW w:w="406" w:type="pct"/>
          </w:tcPr>
          <w:p w14:paraId="245716E9" w14:textId="77777777" w:rsidR="009A386C" w:rsidRPr="007C392C" w:rsidRDefault="009A386C" w:rsidP="00574A96">
            <w:pPr>
              <w:spacing w:after="0" w:line="240" w:lineRule="auto"/>
              <w:jc w:val="center"/>
              <w:rPr>
                <w:sz w:val="16"/>
                <w:szCs w:val="16"/>
              </w:rPr>
            </w:pPr>
            <w:r w:rsidRPr="007C392C">
              <w:rPr>
                <w:sz w:val="16"/>
                <w:szCs w:val="16"/>
              </w:rPr>
              <w:t>6 (30.0)</w:t>
            </w:r>
          </w:p>
        </w:tc>
        <w:tc>
          <w:tcPr>
            <w:tcW w:w="406" w:type="pct"/>
          </w:tcPr>
          <w:p w14:paraId="3C16AE7A" w14:textId="77777777" w:rsidR="009A386C" w:rsidRPr="007C392C" w:rsidRDefault="009A386C" w:rsidP="00574A96">
            <w:pPr>
              <w:spacing w:after="0" w:line="240" w:lineRule="auto"/>
              <w:jc w:val="center"/>
              <w:rPr>
                <w:sz w:val="16"/>
                <w:szCs w:val="16"/>
              </w:rPr>
            </w:pPr>
            <w:r w:rsidRPr="007C392C">
              <w:rPr>
                <w:sz w:val="16"/>
                <w:szCs w:val="16"/>
              </w:rPr>
              <w:t>—</w:t>
            </w:r>
          </w:p>
        </w:tc>
        <w:tc>
          <w:tcPr>
            <w:tcW w:w="136" w:type="pct"/>
          </w:tcPr>
          <w:p w14:paraId="4D306340" w14:textId="77777777" w:rsidR="009A386C" w:rsidRPr="007C392C" w:rsidRDefault="009A386C" w:rsidP="00574A96">
            <w:pPr>
              <w:spacing w:after="0" w:line="240" w:lineRule="auto"/>
              <w:jc w:val="center"/>
              <w:rPr>
                <w:sz w:val="16"/>
                <w:szCs w:val="16"/>
              </w:rPr>
            </w:pPr>
            <w:r w:rsidRPr="007C392C">
              <w:rPr>
                <w:sz w:val="16"/>
                <w:szCs w:val="16"/>
              </w:rPr>
              <w:t>4</w:t>
            </w:r>
          </w:p>
        </w:tc>
        <w:tc>
          <w:tcPr>
            <w:tcW w:w="271" w:type="pct"/>
          </w:tcPr>
          <w:p w14:paraId="545C5B6D" w14:textId="05954C56" w:rsidR="009A386C" w:rsidRPr="007C392C" w:rsidRDefault="00574A96" w:rsidP="00574A96">
            <w:pPr>
              <w:spacing w:after="0" w:line="240" w:lineRule="auto"/>
              <w:jc w:val="center"/>
              <w:rPr>
                <w:sz w:val="16"/>
                <w:szCs w:val="16"/>
              </w:rPr>
            </w:pPr>
            <w:r>
              <w:rPr>
                <w:sz w:val="16"/>
                <w:szCs w:val="16"/>
              </w:rPr>
              <w:t>3</w:t>
            </w:r>
            <w:r w:rsidR="009A386C" w:rsidRPr="007C392C">
              <w:rPr>
                <w:sz w:val="16"/>
                <w:szCs w:val="16"/>
              </w:rPr>
              <w:t>.</w:t>
            </w:r>
            <w:r>
              <w:rPr>
                <w:sz w:val="16"/>
                <w:szCs w:val="16"/>
              </w:rPr>
              <w:t>84</w:t>
            </w:r>
            <w:r w:rsidR="009A386C" w:rsidRPr="007C392C">
              <w:rPr>
                <w:rFonts w:ascii="Aptos" w:hAnsi="Aptos"/>
                <w:sz w:val="16"/>
                <w:szCs w:val="16"/>
                <w:vertAlign w:val="superscript"/>
                <w:lang w:val="en-GB"/>
              </w:rPr>
              <w:t>†</w:t>
            </w:r>
          </w:p>
        </w:tc>
        <w:tc>
          <w:tcPr>
            <w:tcW w:w="266" w:type="pct"/>
          </w:tcPr>
          <w:p w14:paraId="329E3662" w14:textId="3F7B55CD" w:rsidR="009A386C" w:rsidRPr="00D62E88" w:rsidRDefault="00574A96" w:rsidP="00574A96">
            <w:pPr>
              <w:spacing w:after="0" w:line="240" w:lineRule="auto"/>
              <w:jc w:val="center"/>
              <w:rPr>
                <w:sz w:val="16"/>
                <w:szCs w:val="16"/>
              </w:rPr>
            </w:pPr>
            <w:r>
              <w:rPr>
                <w:sz w:val="16"/>
                <w:szCs w:val="16"/>
              </w:rPr>
              <w:t>.157</w:t>
            </w:r>
          </w:p>
        </w:tc>
        <w:tc>
          <w:tcPr>
            <w:tcW w:w="257" w:type="pct"/>
          </w:tcPr>
          <w:p w14:paraId="1AE85A6A" w14:textId="06B36873" w:rsidR="009A386C" w:rsidRPr="00D62E88" w:rsidRDefault="009A386C" w:rsidP="00574A96">
            <w:pPr>
              <w:spacing w:after="0" w:line="240" w:lineRule="auto"/>
              <w:jc w:val="right"/>
              <w:rPr>
                <w:sz w:val="16"/>
                <w:szCs w:val="16"/>
              </w:rPr>
            </w:pPr>
            <w:r w:rsidRPr="00D62E88">
              <w:rPr>
                <w:sz w:val="16"/>
                <w:szCs w:val="16"/>
              </w:rPr>
              <w:t>.4</w:t>
            </w:r>
            <w:r w:rsidR="00574A96">
              <w:rPr>
                <w:sz w:val="16"/>
                <w:szCs w:val="16"/>
              </w:rPr>
              <w:t>29</w:t>
            </w:r>
          </w:p>
        </w:tc>
      </w:tr>
      <w:tr w:rsidR="009A386C" w:rsidRPr="007C392C" w14:paraId="322708D0" w14:textId="77777777" w:rsidTr="00D55340">
        <w:tc>
          <w:tcPr>
            <w:tcW w:w="1455" w:type="pct"/>
          </w:tcPr>
          <w:p w14:paraId="03D85D1E" w14:textId="24449A03" w:rsidR="009A386C" w:rsidRPr="00F70FAE" w:rsidRDefault="009A386C" w:rsidP="00574A96">
            <w:pPr>
              <w:spacing w:after="0" w:line="240" w:lineRule="auto"/>
              <w:ind w:left="226"/>
              <w:rPr>
                <w:iCs/>
                <w:sz w:val="16"/>
                <w:szCs w:val="16"/>
              </w:rPr>
            </w:pPr>
            <w:r w:rsidRPr="00F70FAE">
              <w:rPr>
                <w:iCs/>
                <w:sz w:val="16"/>
                <w:szCs w:val="16"/>
              </w:rPr>
              <w:t>Obsessive-compulsive disorder</w:t>
            </w:r>
          </w:p>
        </w:tc>
        <w:tc>
          <w:tcPr>
            <w:tcW w:w="486" w:type="pct"/>
          </w:tcPr>
          <w:p w14:paraId="1E790B1D" w14:textId="77777777" w:rsidR="009A386C" w:rsidRPr="007C392C" w:rsidRDefault="009A386C" w:rsidP="00574A96">
            <w:pPr>
              <w:spacing w:after="0" w:line="240" w:lineRule="auto"/>
              <w:jc w:val="center"/>
              <w:rPr>
                <w:sz w:val="16"/>
                <w:szCs w:val="16"/>
              </w:rPr>
            </w:pPr>
            <w:r w:rsidRPr="007C392C">
              <w:rPr>
                <w:sz w:val="16"/>
                <w:szCs w:val="16"/>
              </w:rPr>
              <w:t>6 (13.0)</w:t>
            </w:r>
          </w:p>
        </w:tc>
        <w:tc>
          <w:tcPr>
            <w:tcW w:w="416" w:type="pct"/>
          </w:tcPr>
          <w:p w14:paraId="24AC0864" w14:textId="77777777" w:rsidR="009A386C" w:rsidRPr="007C392C" w:rsidRDefault="009A386C" w:rsidP="00574A96">
            <w:pPr>
              <w:spacing w:after="0" w:line="240" w:lineRule="auto"/>
              <w:jc w:val="center"/>
              <w:rPr>
                <w:sz w:val="16"/>
                <w:szCs w:val="16"/>
              </w:rPr>
            </w:pPr>
            <w:r w:rsidRPr="007C392C">
              <w:rPr>
                <w:sz w:val="16"/>
                <w:szCs w:val="16"/>
              </w:rPr>
              <w:t>4 (16.7)</w:t>
            </w:r>
          </w:p>
        </w:tc>
        <w:tc>
          <w:tcPr>
            <w:tcW w:w="495" w:type="pct"/>
          </w:tcPr>
          <w:p w14:paraId="76CAA849" w14:textId="77777777" w:rsidR="009A386C" w:rsidRPr="007C392C" w:rsidRDefault="009A386C" w:rsidP="00574A96">
            <w:pPr>
              <w:spacing w:after="0" w:line="240" w:lineRule="auto"/>
              <w:jc w:val="center"/>
              <w:rPr>
                <w:sz w:val="16"/>
                <w:szCs w:val="16"/>
              </w:rPr>
            </w:pPr>
            <w:r w:rsidRPr="007C392C">
              <w:rPr>
                <w:sz w:val="16"/>
                <w:szCs w:val="16"/>
              </w:rPr>
              <w:t>7 (16.3)</w:t>
            </w:r>
          </w:p>
        </w:tc>
        <w:tc>
          <w:tcPr>
            <w:tcW w:w="406" w:type="pct"/>
          </w:tcPr>
          <w:p w14:paraId="57A6EF0E" w14:textId="77777777" w:rsidR="009A386C" w:rsidRPr="007C392C" w:rsidRDefault="009A386C" w:rsidP="00574A96">
            <w:pPr>
              <w:spacing w:after="0" w:line="240" w:lineRule="auto"/>
              <w:jc w:val="center"/>
              <w:rPr>
                <w:sz w:val="16"/>
                <w:szCs w:val="16"/>
              </w:rPr>
            </w:pPr>
            <w:r w:rsidRPr="007C392C">
              <w:rPr>
                <w:sz w:val="16"/>
                <w:szCs w:val="16"/>
              </w:rPr>
              <w:t>1 (4.3)</w:t>
            </w:r>
          </w:p>
        </w:tc>
        <w:tc>
          <w:tcPr>
            <w:tcW w:w="406" w:type="pct"/>
          </w:tcPr>
          <w:p w14:paraId="3A2DD3B6" w14:textId="77777777" w:rsidR="009A386C" w:rsidRPr="007C392C" w:rsidRDefault="009A386C" w:rsidP="00574A96">
            <w:pPr>
              <w:spacing w:after="0" w:line="240" w:lineRule="auto"/>
              <w:jc w:val="center"/>
              <w:rPr>
                <w:sz w:val="16"/>
                <w:szCs w:val="16"/>
              </w:rPr>
            </w:pPr>
            <w:r w:rsidRPr="007C392C">
              <w:rPr>
                <w:sz w:val="16"/>
                <w:szCs w:val="16"/>
              </w:rPr>
              <w:t>3 (15.0)</w:t>
            </w:r>
          </w:p>
        </w:tc>
        <w:tc>
          <w:tcPr>
            <w:tcW w:w="406" w:type="pct"/>
          </w:tcPr>
          <w:p w14:paraId="0B1FCEFA" w14:textId="77777777" w:rsidR="009A386C" w:rsidRPr="007C392C" w:rsidRDefault="009A386C" w:rsidP="00574A96">
            <w:pPr>
              <w:spacing w:after="0" w:line="240" w:lineRule="auto"/>
              <w:jc w:val="center"/>
              <w:rPr>
                <w:sz w:val="16"/>
                <w:szCs w:val="16"/>
              </w:rPr>
            </w:pPr>
            <w:r w:rsidRPr="007C392C">
              <w:rPr>
                <w:sz w:val="16"/>
                <w:szCs w:val="16"/>
              </w:rPr>
              <w:t>—</w:t>
            </w:r>
          </w:p>
        </w:tc>
        <w:tc>
          <w:tcPr>
            <w:tcW w:w="136" w:type="pct"/>
          </w:tcPr>
          <w:p w14:paraId="5E5408D6" w14:textId="77777777" w:rsidR="009A386C" w:rsidRPr="007C392C" w:rsidRDefault="009A386C" w:rsidP="00574A96">
            <w:pPr>
              <w:spacing w:after="0" w:line="240" w:lineRule="auto"/>
              <w:jc w:val="center"/>
              <w:rPr>
                <w:sz w:val="16"/>
                <w:szCs w:val="16"/>
              </w:rPr>
            </w:pPr>
            <w:r w:rsidRPr="007C392C">
              <w:rPr>
                <w:sz w:val="16"/>
                <w:szCs w:val="16"/>
              </w:rPr>
              <w:t>4</w:t>
            </w:r>
          </w:p>
        </w:tc>
        <w:tc>
          <w:tcPr>
            <w:tcW w:w="271" w:type="pct"/>
          </w:tcPr>
          <w:p w14:paraId="58E3E689" w14:textId="58171DC5" w:rsidR="009A386C" w:rsidRPr="007C392C" w:rsidRDefault="009A386C" w:rsidP="00574A96">
            <w:pPr>
              <w:spacing w:after="0" w:line="240" w:lineRule="auto"/>
              <w:jc w:val="center"/>
              <w:rPr>
                <w:sz w:val="16"/>
                <w:szCs w:val="16"/>
              </w:rPr>
            </w:pPr>
            <w:r w:rsidRPr="007C392C">
              <w:rPr>
                <w:sz w:val="16"/>
                <w:szCs w:val="16"/>
              </w:rPr>
              <w:t>2.</w:t>
            </w:r>
            <w:r w:rsidR="00574A96">
              <w:rPr>
                <w:sz w:val="16"/>
                <w:szCs w:val="16"/>
              </w:rPr>
              <w:t>19</w:t>
            </w:r>
            <w:r w:rsidRPr="007C392C">
              <w:rPr>
                <w:rFonts w:ascii="Aptos" w:hAnsi="Aptos"/>
                <w:sz w:val="16"/>
                <w:szCs w:val="16"/>
                <w:vertAlign w:val="superscript"/>
                <w:lang w:val="en-GB"/>
              </w:rPr>
              <w:t>†</w:t>
            </w:r>
          </w:p>
        </w:tc>
        <w:tc>
          <w:tcPr>
            <w:tcW w:w="266" w:type="pct"/>
          </w:tcPr>
          <w:p w14:paraId="5D0FFB92" w14:textId="094677F1" w:rsidR="009A386C" w:rsidRPr="00D62E88" w:rsidRDefault="00574A96" w:rsidP="00574A96">
            <w:pPr>
              <w:spacing w:after="0" w:line="240" w:lineRule="auto"/>
              <w:jc w:val="center"/>
              <w:rPr>
                <w:sz w:val="16"/>
                <w:szCs w:val="16"/>
              </w:rPr>
            </w:pPr>
            <w:r>
              <w:rPr>
                <w:sz w:val="16"/>
                <w:szCs w:val="16"/>
              </w:rPr>
              <w:t>.119</w:t>
            </w:r>
          </w:p>
        </w:tc>
        <w:tc>
          <w:tcPr>
            <w:tcW w:w="257" w:type="pct"/>
          </w:tcPr>
          <w:p w14:paraId="14AC5434" w14:textId="521984C0" w:rsidR="009A386C" w:rsidRPr="00D62E88" w:rsidRDefault="009A386C" w:rsidP="00574A96">
            <w:pPr>
              <w:spacing w:after="0" w:line="240" w:lineRule="auto"/>
              <w:jc w:val="right"/>
              <w:rPr>
                <w:sz w:val="16"/>
                <w:szCs w:val="16"/>
              </w:rPr>
            </w:pPr>
            <w:r w:rsidRPr="00D62E88">
              <w:rPr>
                <w:sz w:val="16"/>
                <w:szCs w:val="16"/>
              </w:rPr>
              <w:t>.7</w:t>
            </w:r>
            <w:r w:rsidR="00574A96">
              <w:rPr>
                <w:sz w:val="16"/>
                <w:szCs w:val="16"/>
              </w:rPr>
              <w:t>00</w:t>
            </w:r>
          </w:p>
        </w:tc>
      </w:tr>
      <w:tr w:rsidR="009A386C" w:rsidRPr="007C392C" w14:paraId="3BDDA94F" w14:textId="77777777" w:rsidTr="00D55340">
        <w:tc>
          <w:tcPr>
            <w:tcW w:w="1455" w:type="pct"/>
          </w:tcPr>
          <w:p w14:paraId="1E89D6B3" w14:textId="76D5388F" w:rsidR="009A386C" w:rsidRPr="00F70FAE" w:rsidRDefault="009A386C" w:rsidP="00574A96">
            <w:pPr>
              <w:spacing w:after="0" w:line="240" w:lineRule="auto"/>
              <w:ind w:left="226"/>
              <w:rPr>
                <w:iCs/>
                <w:sz w:val="16"/>
                <w:szCs w:val="16"/>
              </w:rPr>
            </w:pPr>
            <w:r w:rsidRPr="00F70FAE">
              <w:rPr>
                <w:iCs/>
                <w:sz w:val="16"/>
                <w:szCs w:val="16"/>
              </w:rPr>
              <w:t xml:space="preserve">Post-traumatic stress disorder </w:t>
            </w:r>
          </w:p>
        </w:tc>
        <w:tc>
          <w:tcPr>
            <w:tcW w:w="486" w:type="pct"/>
          </w:tcPr>
          <w:p w14:paraId="28FE6147" w14:textId="77777777" w:rsidR="009A386C" w:rsidRPr="007C392C" w:rsidRDefault="009A386C" w:rsidP="00574A96">
            <w:pPr>
              <w:spacing w:after="0" w:line="240" w:lineRule="auto"/>
              <w:jc w:val="center"/>
              <w:rPr>
                <w:sz w:val="16"/>
                <w:szCs w:val="16"/>
              </w:rPr>
            </w:pPr>
            <w:r w:rsidRPr="007C392C">
              <w:rPr>
                <w:sz w:val="16"/>
                <w:szCs w:val="16"/>
              </w:rPr>
              <w:t>1 (2.2)</w:t>
            </w:r>
          </w:p>
        </w:tc>
        <w:tc>
          <w:tcPr>
            <w:tcW w:w="416" w:type="pct"/>
          </w:tcPr>
          <w:p w14:paraId="41E6A8E0" w14:textId="77777777" w:rsidR="009A386C" w:rsidRPr="007C392C" w:rsidRDefault="009A386C" w:rsidP="00574A96">
            <w:pPr>
              <w:spacing w:after="0" w:line="240" w:lineRule="auto"/>
              <w:jc w:val="center"/>
              <w:rPr>
                <w:sz w:val="16"/>
                <w:szCs w:val="16"/>
              </w:rPr>
            </w:pPr>
            <w:r w:rsidRPr="007C392C">
              <w:rPr>
                <w:sz w:val="16"/>
                <w:szCs w:val="16"/>
              </w:rPr>
              <w:t>6 (25.0)</w:t>
            </w:r>
          </w:p>
        </w:tc>
        <w:tc>
          <w:tcPr>
            <w:tcW w:w="495" w:type="pct"/>
          </w:tcPr>
          <w:p w14:paraId="48E9692C" w14:textId="77777777" w:rsidR="009A386C" w:rsidRPr="007C392C" w:rsidRDefault="009A386C" w:rsidP="00574A96">
            <w:pPr>
              <w:spacing w:after="0" w:line="240" w:lineRule="auto"/>
              <w:jc w:val="center"/>
              <w:rPr>
                <w:sz w:val="16"/>
                <w:szCs w:val="16"/>
              </w:rPr>
            </w:pPr>
            <w:r w:rsidRPr="007C392C">
              <w:rPr>
                <w:sz w:val="16"/>
                <w:szCs w:val="16"/>
              </w:rPr>
              <w:t>3 (7.0)</w:t>
            </w:r>
          </w:p>
        </w:tc>
        <w:tc>
          <w:tcPr>
            <w:tcW w:w="406" w:type="pct"/>
          </w:tcPr>
          <w:p w14:paraId="3D74A7FC" w14:textId="77777777" w:rsidR="009A386C" w:rsidRPr="007C392C" w:rsidRDefault="009A386C" w:rsidP="00574A96">
            <w:pPr>
              <w:spacing w:after="0" w:line="240" w:lineRule="auto"/>
              <w:jc w:val="center"/>
              <w:rPr>
                <w:sz w:val="16"/>
                <w:szCs w:val="16"/>
              </w:rPr>
            </w:pPr>
            <w:r w:rsidRPr="007C392C">
              <w:rPr>
                <w:sz w:val="16"/>
                <w:szCs w:val="16"/>
              </w:rPr>
              <w:t xml:space="preserve">0 </w:t>
            </w:r>
            <w:r>
              <w:rPr>
                <w:sz w:val="16"/>
                <w:szCs w:val="16"/>
              </w:rPr>
              <w:t>(.</w:t>
            </w:r>
            <w:r w:rsidRPr="007C392C">
              <w:rPr>
                <w:sz w:val="16"/>
                <w:szCs w:val="16"/>
              </w:rPr>
              <w:t>0)</w:t>
            </w:r>
          </w:p>
        </w:tc>
        <w:tc>
          <w:tcPr>
            <w:tcW w:w="406" w:type="pct"/>
          </w:tcPr>
          <w:p w14:paraId="3F5D30B5" w14:textId="77777777" w:rsidR="009A386C" w:rsidRPr="007C392C" w:rsidRDefault="009A386C" w:rsidP="00574A96">
            <w:pPr>
              <w:spacing w:after="0" w:line="240" w:lineRule="auto"/>
              <w:jc w:val="center"/>
              <w:rPr>
                <w:sz w:val="16"/>
                <w:szCs w:val="16"/>
              </w:rPr>
            </w:pPr>
            <w:r w:rsidRPr="007C392C">
              <w:rPr>
                <w:sz w:val="16"/>
                <w:szCs w:val="16"/>
              </w:rPr>
              <w:t xml:space="preserve">0 </w:t>
            </w:r>
            <w:r>
              <w:rPr>
                <w:sz w:val="16"/>
                <w:szCs w:val="16"/>
              </w:rPr>
              <w:t>(.</w:t>
            </w:r>
            <w:r w:rsidRPr="007C392C">
              <w:rPr>
                <w:sz w:val="16"/>
                <w:szCs w:val="16"/>
              </w:rPr>
              <w:t>0)</w:t>
            </w:r>
          </w:p>
        </w:tc>
        <w:tc>
          <w:tcPr>
            <w:tcW w:w="406" w:type="pct"/>
          </w:tcPr>
          <w:p w14:paraId="75227880" w14:textId="77777777" w:rsidR="009A386C" w:rsidRPr="007C392C" w:rsidRDefault="009A386C" w:rsidP="00574A96">
            <w:pPr>
              <w:spacing w:after="0" w:line="240" w:lineRule="auto"/>
              <w:jc w:val="center"/>
              <w:rPr>
                <w:sz w:val="16"/>
                <w:szCs w:val="16"/>
              </w:rPr>
            </w:pPr>
            <w:r w:rsidRPr="007C392C">
              <w:rPr>
                <w:sz w:val="16"/>
                <w:szCs w:val="16"/>
              </w:rPr>
              <w:t>—</w:t>
            </w:r>
          </w:p>
        </w:tc>
        <w:tc>
          <w:tcPr>
            <w:tcW w:w="136" w:type="pct"/>
          </w:tcPr>
          <w:p w14:paraId="4675C428" w14:textId="77777777" w:rsidR="009A386C" w:rsidRPr="007C392C" w:rsidRDefault="009A386C" w:rsidP="00574A96">
            <w:pPr>
              <w:spacing w:after="0" w:line="240" w:lineRule="auto"/>
              <w:jc w:val="center"/>
              <w:rPr>
                <w:sz w:val="16"/>
                <w:szCs w:val="16"/>
              </w:rPr>
            </w:pPr>
            <w:r w:rsidRPr="007C392C">
              <w:rPr>
                <w:sz w:val="16"/>
                <w:szCs w:val="16"/>
              </w:rPr>
              <w:t>4</w:t>
            </w:r>
          </w:p>
        </w:tc>
        <w:tc>
          <w:tcPr>
            <w:tcW w:w="271" w:type="pct"/>
          </w:tcPr>
          <w:p w14:paraId="2EF2FD89" w14:textId="04FD0F1F" w:rsidR="009A386C" w:rsidRPr="007C392C" w:rsidRDefault="009A386C" w:rsidP="00574A96">
            <w:pPr>
              <w:spacing w:after="0" w:line="240" w:lineRule="auto"/>
              <w:jc w:val="center"/>
              <w:rPr>
                <w:sz w:val="16"/>
                <w:szCs w:val="16"/>
              </w:rPr>
            </w:pPr>
            <w:r w:rsidRPr="00574A96">
              <w:rPr>
                <w:b/>
                <w:sz w:val="16"/>
                <w:szCs w:val="16"/>
              </w:rPr>
              <w:t>1</w:t>
            </w:r>
            <w:r w:rsidR="00574A96">
              <w:rPr>
                <w:b/>
                <w:sz w:val="16"/>
                <w:szCs w:val="16"/>
              </w:rPr>
              <w:t>8</w:t>
            </w:r>
            <w:r w:rsidRPr="00574A96">
              <w:rPr>
                <w:b/>
                <w:sz w:val="16"/>
                <w:szCs w:val="16"/>
              </w:rPr>
              <w:t>.1</w:t>
            </w:r>
            <w:r w:rsidR="00574A96">
              <w:rPr>
                <w:b/>
                <w:sz w:val="16"/>
                <w:szCs w:val="16"/>
              </w:rPr>
              <w:t>7</w:t>
            </w:r>
            <w:r w:rsidRPr="00921ACD">
              <w:rPr>
                <w:rFonts w:ascii="Aptos" w:hAnsi="Aptos"/>
                <w:sz w:val="16"/>
                <w:szCs w:val="16"/>
                <w:vertAlign w:val="superscript"/>
                <w:lang w:val="en-GB"/>
              </w:rPr>
              <w:t>†</w:t>
            </w:r>
          </w:p>
        </w:tc>
        <w:tc>
          <w:tcPr>
            <w:tcW w:w="266" w:type="pct"/>
          </w:tcPr>
          <w:p w14:paraId="4A0D9369" w14:textId="4C64AF6F" w:rsidR="009A386C" w:rsidRPr="00574A96" w:rsidRDefault="00574A96" w:rsidP="00574A96">
            <w:pPr>
              <w:spacing w:after="0" w:line="240" w:lineRule="auto"/>
              <w:jc w:val="center"/>
              <w:rPr>
                <w:b/>
                <w:sz w:val="16"/>
                <w:szCs w:val="16"/>
              </w:rPr>
            </w:pPr>
            <w:r w:rsidRPr="00574A96">
              <w:rPr>
                <w:b/>
                <w:sz w:val="16"/>
                <w:szCs w:val="16"/>
              </w:rPr>
              <w:t>.341</w:t>
            </w:r>
          </w:p>
        </w:tc>
        <w:tc>
          <w:tcPr>
            <w:tcW w:w="257" w:type="pct"/>
          </w:tcPr>
          <w:p w14:paraId="6E36801C" w14:textId="4FC7F3B1" w:rsidR="009A386C" w:rsidRPr="00574A96" w:rsidRDefault="009A386C" w:rsidP="00574A96">
            <w:pPr>
              <w:spacing w:after="0" w:line="240" w:lineRule="auto"/>
              <w:jc w:val="right"/>
              <w:rPr>
                <w:b/>
                <w:sz w:val="16"/>
                <w:szCs w:val="16"/>
              </w:rPr>
            </w:pPr>
            <w:r w:rsidRPr="00574A96">
              <w:rPr>
                <w:b/>
                <w:sz w:val="16"/>
                <w:szCs w:val="16"/>
              </w:rPr>
              <w:t>.00</w:t>
            </w:r>
            <w:r w:rsidR="00574A96" w:rsidRPr="00574A96">
              <w:rPr>
                <w:b/>
                <w:sz w:val="16"/>
                <w:szCs w:val="16"/>
              </w:rPr>
              <w:t>1</w:t>
            </w:r>
          </w:p>
        </w:tc>
      </w:tr>
    </w:tbl>
    <w:p w14:paraId="3F98F5B3" w14:textId="25AED669" w:rsidR="00574A96" w:rsidRPr="00086E4C" w:rsidRDefault="00677A9B" w:rsidP="177AC83E">
      <w:pPr>
        <w:spacing w:before="120" w:after="0" w:line="240" w:lineRule="auto"/>
        <w:rPr>
          <w:sz w:val="16"/>
          <w:szCs w:val="16"/>
          <w:lang w:val="en-GB"/>
        </w:rPr>
      </w:pPr>
      <w:r w:rsidRPr="177AC83E">
        <w:rPr>
          <w:rFonts w:eastAsiaTheme="minorEastAsia"/>
          <w:b/>
          <w:bCs/>
          <w:sz w:val="16"/>
          <w:szCs w:val="16"/>
          <w:lang w:val="en-GB"/>
        </w:rPr>
        <w:t>Symbols and abbreviations:</w:t>
      </w:r>
      <w:r w:rsidRPr="177AC83E">
        <w:rPr>
          <w:rFonts w:eastAsiaTheme="minorEastAsia"/>
          <w:sz w:val="16"/>
          <w:szCs w:val="16"/>
          <w:lang w:val="en-GB"/>
        </w:rPr>
        <w:t xml:space="preserve"> </w:t>
      </w:r>
      <w:r w:rsidRPr="177AC83E">
        <w:rPr>
          <w:rFonts w:eastAsiaTheme="minorEastAsia"/>
          <w:i/>
          <w:iCs/>
          <w:sz w:val="16"/>
          <w:szCs w:val="16"/>
          <w:vertAlign w:val="superscript"/>
          <w:lang w:val="en-GB"/>
        </w:rPr>
        <w:t>†</w:t>
      </w:r>
      <w:r w:rsidRPr="177AC83E">
        <w:rPr>
          <w:rFonts w:eastAsiaTheme="minorEastAsia"/>
          <w:sz w:val="16"/>
          <w:szCs w:val="16"/>
          <w:vertAlign w:val="superscript"/>
          <w:lang w:val="en-GB"/>
        </w:rPr>
        <w:t xml:space="preserve"> </w:t>
      </w:r>
      <w:r w:rsidRPr="177AC83E">
        <w:rPr>
          <w:rFonts w:eastAsiaTheme="minorEastAsia"/>
          <w:sz w:val="16"/>
          <w:szCs w:val="16"/>
        </w:rPr>
        <w:t>χ</w:t>
      </w:r>
      <w:r w:rsidRPr="177AC83E">
        <w:rPr>
          <w:rFonts w:eastAsiaTheme="minorEastAsia"/>
          <w:sz w:val="16"/>
          <w:szCs w:val="16"/>
          <w:vertAlign w:val="superscript"/>
          <w:lang w:val="en-GB"/>
        </w:rPr>
        <w:t>2</w:t>
      </w:r>
      <w:r w:rsidRPr="177AC83E">
        <w:rPr>
          <w:rFonts w:eastAsiaTheme="minorEastAsia"/>
          <w:sz w:val="16"/>
          <w:szCs w:val="16"/>
          <w:lang w:val="en-GB"/>
        </w:rPr>
        <w:t xml:space="preserve"> test, </w:t>
      </w:r>
      <w:r w:rsidRPr="177AC83E">
        <w:rPr>
          <w:rFonts w:eastAsiaTheme="minorEastAsia"/>
          <w:i/>
          <w:iCs/>
          <w:sz w:val="16"/>
          <w:szCs w:val="16"/>
          <w:vertAlign w:val="superscript"/>
          <w:lang w:val="en-GB"/>
        </w:rPr>
        <w:t>‡</w:t>
      </w:r>
      <w:r w:rsidRPr="177AC83E">
        <w:rPr>
          <w:rFonts w:eastAsiaTheme="minorEastAsia"/>
          <w:sz w:val="16"/>
          <w:szCs w:val="16"/>
          <w:vertAlign w:val="superscript"/>
          <w:lang w:val="en-GB"/>
        </w:rPr>
        <w:t xml:space="preserve"> </w:t>
      </w:r>
      <w:r w:rsidRPr="177AC83E">
        <w:rPr>
          <w:rFonts w:eastAsiaTheme="minorEastAsia"/>
          <w:sz w:val="16"/>
          <w:szCs w:val="16"/>
          <w:lang w:val="en-GB"/>
        </w:rPr>
        <w:t>Univariate analysis of variance (</w:t>
      </w:r>
      <w:r w:rsidR="00574A96" w:rsidRPr="177AC83E">
        <w:rPr>
          <w:rFonts w:eastAsiaTheme="minorEastAsia"/>
          <w:sz w:val="16"/>
          <w:szCs w:val="16"/>
          <w:lang w:val="en-GB"/>
        </w:rPr>
        <w:t>ANOVA</w:t>
      </w:r>
      <w:r w:rsidRPr="177AC83E">
        <w:rPr>
          <w:rFonts w:eastAsiaTheme="minorEastAsia"/>
          <w:sz w:val="16"/>
          <w:szCs w:val="16"/>
          <w:lang w:val="en-GB"/>
        </w:rPr>
        <w:t xml:space="preserve">), </w:t>
      </w:r>
      <w:r w:rsidR="00574A96" w:rsidRPr="177AC83E">
        <w:rPr>
          <w:rFonts w:eastAsiaTheme="minorEastAsia"/>
          <w:i/>
          <w:iCs/>
          <w:sz w:val="16"/>
          <w:szCs w:val="16"/>
        </w:rPr>
        <w:t>K</w:t>
      </w:r>
      <w:r w:rsidR="00574A96" w:rsidRPr="177AC83E">
        <w:rPr>
          <w:rFonts w:eastAsiaTheme="minorEastAsia"/>
          <w:sz w:val="16"/>
          <w:szCs w:val="16"/>
        </w:rPr>
        <w:t xml:space="preserve"> Kruskal-</w:t>
      </w:r>
      <w:proofErr w:type="gramStart"/>
      <w:r w:rsidR="00574A96" w:rsidRPr="177AC83E">
        <w:rPr>
          <w:rFonts w:eastAsiaTheme="minorEastAsia"/>
          <w:sz w:val="16"/>
          <w:szCs w:val="16"/>
        </w:rPr>
        <w:t>Wallis</w:t>
      </w:r>
      <w:proofErr w:type="gramEnd"/>
      <w:r w:rsidR="00574A96" w:rsidRPr="177AC83E">
        <w:rPr>
          <w:rFonts w:eastAsiaTheme="minorEastAsia"/>
          <w:sz w:val="16"/>
          <w:szCs w:val="16"/>
        </w:rPr>
        <w:t xml:space="preserve"> test, </w:t>
      </w:r>
      <w:r w:rsidR="00574A96" w:rsidRPr="177AC83E">
        <w:rPr>
          <w:rFonts w:eastAsiaTheme="minorEastAsia"/>
          <w:i/>
          <w:iCs/>
          <w:sz w:val="16"/>
          <w:szCs w:val="16"/>
        </w:rPr>
        <w:t>P</w:t>
      </w:r>
      <w:r w:rsidR="00574A96" w:rsidRPr="177AC83E">
        <w:rPr>
          <w:rFonts w:eastAsiaTheme="minorEastAsia"/>
          <w:sz w:val="16"/>
          <w:szCs w:val="16"/>
        </w:rPr>
        <w:t xml:space="preserve"> </w:t>
      </w:r>
      <w:proofErr w:type="spellStart"/>
      <w:r w:rsidR="00574A96" w:rsidRPr="177AC83E">
        <w:rPr>
          <w:rFonts w:eastAsiaTheme="minorEastAsia"/>
          <w:sz w:val="16"/>
          <w:szCs w:val="16"/>
        </w:rPr>
        <w:t>P</w:t>
      </w:r>
      <w:proofErr w:type="spellEnd"/>
      <w:r w:rsidR="00574A96" w:rsidRPr="177AC83E">
        <w:rPr>
          <w:rFonts w:eastAsiaTheme="minorEastAsia"/>
          <w:sz w:val="16"/>
          <w:szCs w:val="16"/>
        </w:rPr>
        <w:t xml:space="preserve"> val</w:t>
      </w:r>
      <w:r w:rsidR="00574A96" w:rsidRPr="177AC83E">
        <w:rPr>
          <w:sz w:val="16"/>
          <w:szCs w:val="16"/>
        </w:rPr>
        <w:t xml:space="preserve">ue of statistical test, </w:t>
      </w:r>
      <w:r w:rsidR="00574A96" w:rsidRPr="177AC83E">
        <w:rPr>
          <w:i/>
          <w:iCs/>
          <w:sz w:val="16"/>
          <w:szCs w:val="16"/>
        </w:rPr>
        <w:t>SD</w:t>
      </w:r>
      <w:r w:rsidR="00574A96" w:rsidRPr="177AC83E">
        <w:rPr>
          <w:sz w:val="16"/>
          <w:szCs w:val="16"/>
        </w:rPr>
        <w:t xml:space="preserve"> standard deviation, </w:t>
      </w:r>
      <w:r w:rsidR="00574A96" w:rsidRPr="177AC83E">
        <w:rPr>
          <w:i/>
          <w:iCs/>
          <w:sz w:val="16"/>
          <w:szCs w:val="16"/>
        </w:rPr>
        <w:t>V</w:t>
      </w:r>
      <w:r w:rsidR="00574A96" w:rsidRPr="177AC83E">
        <w:rPr>
          <w:sz w:val="16"/>
          <w:szCs w:val="16"/>
        </w:rPr>
        <w:t xml:space="preserve"> Cramer’s V (effect size for </w:t>
      </w:r>
      <w:r w:rsidR="00574A96" w:rsidRPr="177AC83E">
        <w:rPr>
          <w:i/>
          <w:iCs/>
          <w:sz w:val="16"/>
          <w:szCs w:val="16"/>
        </w:rPr>
        <w:t>χ²</w:t>
      </w:r>
      <w:r w:rsidR="00574A96" w:rsidRPr="177AC83E">
        <w:rPr>
          <w:sz w:val="16"/>
          <w:szCs w:val="16"/>
        </w:rPr>
        <w:t xml:space="preserve"> test), </w:t>
      </w:r>
      <w:r w:rsidR="00574A96" w:rsidRPr="177AC83E">
        <w:rPr>
          <w:i/>
          <w:iCs/>
          <w:sz w:val="16"/>
          <w:szCs w:val="16"/>
        </w:rPr>
        <w:t>χ²</w:t>
      </w:r>
      <w:r w:rsidR="00574A96" w:rsidRPr="177AC83E">
        <w:rPr>
          <w:sz w:val="16"/>
          <w:szCs w:val="16"/>
        </w:rPr>
        <w:t xml:space="preserve"> test statistic of the </w:t>
      </w:r>
      <w:r w:rsidR="00574A96" w:rsidRPr="177AC83E">
        <w:rPr>
          <w:i/>
          <w:iCs/>
          <w:sz w:val="16"/>
          <w:szCs w:val="16"/>
        </w:rPr>
        <w:t>χ²</w:t>
      </w:r>
      <w:r w:rsidR="00574A96" w:rsidRPr="177AC83E">
        <w:rPr>
          <w:sz w:val="16"/>
          <w:szCs w:val="16"/>
        </w:rPr>
        <w:t xml:space="preserve"> test, </w:t>
      </w:r>
      <w:r w:rsidR="00574A96" w:rsidRPr="177AC83E">
        <w:rPr>
          <w:i/>
          <w:iCs/>
          <w:sz w:val="16"/>
          <w:szCs w:val="16"/>
        </w:rPr>
        <w:t>η²</w:t>
      </w:r>
      <w:r w:rsidR="00574A96" w:rsidRPr="177AC83E">
        <w:rPr>
          <w:sz w:val="16"/>
          <w:szCs w:val="16"/>
        </w:rPr>
        <w:t xml:space="preserve"> effect size for ANOVA or Kruskal-Wallis test.</w:t>
      </w:r>
      <w:r w:rsidRPr="177AC83E">
        <w:br w:type="page"/>
      </w:r>
    </w:p>
    <w:p w14:paraId="26968BCC" w14:textId="046EBB02" w:rsidR="00E83D71" w:rsidRPr="00EC3199" w:rsidRDefault="00141DAC" w:rsidP="00E83D71">
      <w:pPr>
        <w:pStyle w:val="berschrift3"/>
        <w:spacing w:after="240" w:line="240" w:lineRule="auto"/>
        <w:rPr>
          <w:sz w:val="20"/>
          <w:szCs w:val="24"/>
          <w:lang w:val="en-US"/>
        </w:rPr>
      </w:pPr>
      <w:bookmarkStart w:id="40" w:name="_Toc193436108"/>
      <w:r>
        <w:rPr>
          <w:sz w:val="20"/>
          <w:szCs w:val="24"/>
          <w:lang w:val="en-US"/>
        </w:rPr>
        <w:lastRenderedPageBreak/>
        <w:t>Table S</w:t>
      </w:r>
      <w:r w:rsidR="0072675D">
        <w:rPr>
          <w:sz w:val="20"/>
          <w:szCs w:val="24"/>
          <w:lang w:val="en-US"/>
        </w:rPr>
        <w:t>1</w:t>
      </w:r>
      <w:r w:rsidR="00691782">
        <w:rPr>
          <w:sz w:val="20"/>
          <w:szCs w:val="24"/>
          <w:lang w:val="en-US"/>
        </w:rPr>
        <w:t>1</w:t>
      </w:r>
      <w:r w:rsidR="00FE61F5" w:rsidRPr="00EC3199">
        <w:rPr>
          <w:sz w:val="20"/>
          <w:szCs w:val="24"/>
          <w:lang w:val="en-US"/>
        </w:rPr>
        <w:t xml:space="preserve">: </w:t>
      </w:r>
      <w:r w:rsidR="00B71DB9" w:rsidRPr="00EC3199">
        <w:rPr>
          <w:sz w:val="20"/>
          <w:szCs w:val="24"/>
          <w:lang w:val="en-US"/>
        </w:rPr>
        <w:t xml:space="preserve">MR scanner systems and structural MRI sequence parameters used at the </w:t>
      </w:r>
      <w:r w:rsidR="00E52073" w:rsidRPr="00EC3199">
        <w:rPr>
          <w:sz w:val="20"/>
          <w:szCs w:val="24"/>
          <w:lang w:val="en-US"/>
        </w:rPr>
        <w:t xml:space="preserve">9 </w:t>
      </w:r>
      <w:r w:rsidR="00B71DB9" w:rsidRPr="00EC3199">
        <w:rPr>
          <w:sz w:val="20"/>
          <w:szCs w:val="24"/>
          <w:lang w:val="en-US"/>
        </w:rPr>
        <w:t>PRONIA sites</w:t>
      </w:r>
      <w:r w:rsidR="00E52073" w:rsidRPr="00EC3199">
        <w:rPr>
          <w:sz w:val="20"/>
          <w:szCs w:val="24"/>
          <w:lang w:val="en-US"/>
        </w:rPr>
        <w:t xml:space="preserve">, in Munich and in the </w:t>
      </w:r>
      <w:proofErr w:type="spellStart"/>
      <w:r w:rsidR="00E52073" w:rsidRPr="00EC3199">
        <w:rPr>
          <w:sz w:val="20"/>
          <w:szCs w:val="24"/>
          <w:lang w:val="en-US"/>
        </w:rPr>
        <w:t>ZInEP</w:t>
      </w:r>
      <w:proofErr w:type="spellEnd"/>
      <w:r w:rsidR="00E52073" w:rsidRPr="00EC3199">
        <w:rPr>
          <w:sz w:val="20"/>
          <w:szCs w:val="24"/>
          <w:lang w:val="en-US"/>
        </w:rPr>
        <w:t xml:space="preserve"> studies</w:t>
      </w:r>
      <w:r w:rsidR="00B71DB9" w:rsidRPr="00EC3199">
        <w:rPr>
          <w:sz w:val="20"/>
          <w:szCs w:val="24"/>
          <w:lang w:val="en-US"/>
        </w:rPr>
        <w:t>.</w:t>
      </w:r>
      <w:bookmarkEnd w:id="40"/>
      <w:r w:rsidR="00B71DB9" w:rsidRPr="00EC3199">
        <w:rPr>
          <w:sz w:val="20"/>
          <w:szCs w:val="24"/>
          <w:lang w:val="en-US"/>
        </w:rPr>
        <w:t xml:space="preserve"> </w:t>
      </w:r>
    </w:p>
    <w:tbl>
      <w:tblPr>
        <w:tblW w:w="0" w:type="auto"/>
        <w:tblBorders>
          <w:top w:val="single" w:sz="4" w:space="0" w:color="auto"/>
          <w:left w:val="single" w:sz="4" w:space="0" w:color="auto"/>
          <w:bottom w:val="single" w:sz="4" w:space="0" w:color="auto"/>
          <w:right w:val="single" w:sz="4" w:space="0" w:color="auto"/>
        </w:tblBorders>
        <w:tblCellMar>
          <w:left w:w="28" w:type="dxa"/>
          <w:right w:w="28" w:type="dxa"/>
        </w:tblCellMar>
        <w:tblLook w:val="04A0" w:firstRow="1" w:lastRow="0" w:firstColumn="1" w:lastColumn="0" w:noHBand="0" w:noVBand="1"/>
      </w:tblPr>
      <w:tblGrid>
        <w:gridCol w:w="1479"/>
        <w:gridCol w:w="2140"/>
        <w:gridCol w:w="629"/>
        <w:gridCol w:w="709"/>
        <w:gridCol w:w="567"/>
        <w:gridCol w:w="708"/>
        <w:gridCol w:w="709"/>
        <w:gridCol w:w="1134"/>
        <w:gridCol w:w="851"/>
        <w:gridCol w:w="708"/>
      </w:tblGrid>
      <w:tr w:rsidR="000A59CB" w:rsidRPr="00095ED0" w14:paraId="6DA2E0B0" w14:textId="77777777" w:rsidTr="0009707C">
        <w:tc>
          <w:tcPr>
            <w:tcW w:w="1479" w:type="dxa"/>
            <w:tcBorders>
              <w:top w:val="single" w:sz="4" w:space="0" w:color="auto"/>
              <w:bottom w:val="single" w:sz="8" w:space="0" w:color="auto"/>
            </w:tcBorders>
            <w:shd w:val="clear" w:color="auto" w:fill="D9D9D9" w:themeFill="background1" w:themeFillShade="D9"/>
          </w:tcPr>
          <w:p w14:paraId="79B32BF4" w14:textId="674DB478" w:rsidR="00B71DB9" w:rsidRPr="009940CC" w:rsidRDefault="00B71DB9" w:rsidP="009940CC">
            <w:pPr>
              <w:spacing w:after="0"/>
              <w:rPr>
                <w:b/>
                <w:sz w:val="16"/>
                <w:szCs w:val="16"/>
              </w:rPr>
            </w:pPr>
            <w:r w:rsidRPr="009940CC">
              <w:rPr>
                <w:b/>
                <w:sz w:val="16"/>
                <w:szCs w:val="16"/>
              </w:rPr>
              <w:t>Site</w:t>
            </w:r>
          </w:p>
        </w:tc>
        <w:tc>
          <w:tcPr>
            <w:tcW w:w="2140" w:type="dxa"/>
            <w:tcBorders>
              <w:top w:val="single" w:sz="4" w:space="0" w:color="auto"/>
              <w:bottom w:val="single" w:sz="8" w:space="0" w:color="auto"/>
            </w:tcBorders>
            <w:shd w:val="clear" w:color="auto" w:fill="D9D9D9" w:themeFill="background1" w:themeFillShade="D9"/>
          </w:tcPr>
          <w:p w14:paraId="69AA1790" w14:textId="77777777" w:rsidR="00B71DB9" w:rsidRPr="009940CC" w:rsidRDefault="00B71DB9" w:rsidP="009940CC">
            <w:pPr>
              <w:spacing w:after="0"/>
              <w:rPr>
                <w:b/>
                <w:sz w:val="16"/>
                <w:szCs w:val="16"/>
              </w:rPr>
            </w:pPr>
            <w:r w:rsidRPr="009940CC">
              <w:rPr>
                <w:b/>
                <w:sz w:val="16"/>
                <w:szCs w:val="16"/>
              </w:rPr>
              <w:t>Model</w:t>
            </w:r>
          </w:p>
        </w:tc>
        <w:tc>
          <w:tcPr>
            <w:tcW w:w="629" w:type="dxa"/>
            <w:tcBorders>
              <w:top w:val="single" w:sz="4" w:space="0" w:color="auto"/>
              <w:bottom w:val="single" w:sz="8" w:space="0" w:color="auto"/>
            </w:tcBorders>
            <w:shd w:val="clear" w:color="auto" w:fill="D9D9D9" w:themeFill="background1" w:themeFillShade="D9"/>
          </w:tcPr>
          <w:p w14:paraId="3D56ED1E" w14:textId="77777777" w:rsidR="00B71DB9" w:rsidRPr="009940CC" w:rsidRDefault="00B71DB9" w:rsidP="009940CC">
            <w:pPr>
              <w:spacing w:after="0"/>
              <w:rPr>
                <w:b/>
                <w:sz w:val="16"/>
                <w:szCs w:val="16"/>
              </w:rPr>
            </w:pPr>
            <w:r w:rsidRPr="009940CC">
              <w:rPr>
                <w:b/>
                <w:sz w:val="16"/>
                <w:szCs w:val="16"/>
              </w:rPr>
              <w:t>Field Strength</w:t>
            </w:r>
          </w:p>
        </w:tc>
        <w:tc>
          <w:tcPr>
            <w:tcW w:w="709" w:type="dxa"/>
            <w:tcBorders>
              <w:top w:val="single" w:sz="4" w:space="0" w:color="auto"/>
              <w:bottom w:val="single" w:sz="8" w:space="0" w:color="auto"/>
            </w:tcBorders>
            <w:shd w:val="clear" w:color="auto" w:fill="D9D9D9" w:themeFill="background1" w:themeFillShade="D9"/>
          </w:tcPr>
          <w:p w14:paraId="4AD370C3" w14:textId="77777777" w:rsidR="00B71DB9" w:rsidRPr="009940CC" w:rsidRDefault="00B71DB9" w:rsidP="009940CC">
            <w:pPr>
              <w:spacing w:after="0"/>
              <w:rPr>
                <w:b/>
                <w:sz w:val="16"/>
                <w:szCs w:val="16"/>
              </w:rPr>
            </w:pPr>
            <w:r w:rsidRPr="009940CC">
              <w:rPr>
                <w:b/>
                <w:sz w:val="16"/>
                <w:szCs w:val="16"/>
              </w:rPr>
              <w:t>Coil Channels</w:t>
            </w:r>
          </w:p>
        </w:tc>
        <w:tc>
          <w:tcPr>
            <w:tcW w:w="567" w:type="dxa"/>
            <w:tcBorders>
              <w:top w:val="single" w:sz="4" w:space="0" w:color="auto"/>
              <w:bottom w:val="single" w:sz="8" w:space="0" w:color="auto"/>
            </w:tcBorders>
            <w:shd w:val="clear" w:color="auto" w:fill="D9D9D9" w:themeFill="background1" w:themeFillShade="D9"/>
          </w:tcPr>
          <w:p w14:paraId="2C99D304" w14:textId="77777777" w:rsidR="00B71DB9" w:rsidRPr="009940CC" w:rsidRDefault="00B71DB9" w:rsidP="009940CC">
            <w:pPr>
              <w:spacing w:after="0"/>
              <w:rPr>
                <w:b/>
                <w:sz w:val="16"/>
                <w:szCs w:val="16"/>
              </w:rPr>
            </w:pPr>
            <w:r w:rsidRPr="009940CC">
              <w:rPr>
                <w:b/>
                <w:sz w:val="16"/>
                <w:szCs w:val="16"/>
              </w:rPr>
              <w:t>Flip Angle</w:t>
            </w:r>
          </w:p>
        </w:tc>
        <w:tc>
          <w:tcPr>
            <w:tcW w:w="708" w:type="dxa"/>
            <w:tcBorders>
              <w:top w:val="single" w:sz="4" w:space="0" w:color="auto"/>
              <w:bottom w:val="single" w:sz="8" w:space="0" w:color="auto"/>
            </w:tcBorders>
            <w:shd w:val="clear" w:color="auto" w:fill="D9D9D9" w:themeFill="background1" w:themeFillShade="D9"/>
          </w:tcPr>
          <w:p w14:paraId="244102B1" w14:textId="77777777" w:rsidR="00B71DB9" w:rsidRPr="009940CC" w:rsidRDefault="00B71DB9" w:rsidP="009940CC">
            <w:pPr>
              <w:spacing w:after="0"/>
              <w:rPr>
                <w:b/>
                <w:sz w:val="16"/>
                <w:szCs w:val="16"/>
              </w:rPr>
            </w:pPr>
            <w:r w:rsidRPr="009940CC">
              <w:rPr>
                <w:b/>
                <w:sz w:val="16"/>
                <w:szCs w:val="16"/>
              </w:rPr>
              <w:t>TR [</w:t>
            </w:r>
            <w:proofErr w:type="spellStart"/>
            <w:r w:rsidRPr="009940CC">
              <w:rPr>
                <w:b/>
                <w:sz w:val="16"/>
                <w:szCs w:val="16"/>
              </w:rPr>
              <w:t>ms</w:t>
            </w:r>
            <w:proofErr w:type="spellEnd"/>
            <w:r w:rsidRPr="009940CC">
              <w:rPr>
                <w:b/>
                <w:sz w:val="16"/>
                <w:szCs w:val="16"/>
              </w:rPr>
              <w:t>]</w:t>
            </w:r>
          </w:p>
        </w:tc>
        <w:tc>
          <w:tcPr>
            <w:tcW w:w="709" w:type="dxa"/>
            <w:tcBorders>
              <w:top w:val="single" w:sz="4" w:space="0" w:color="auto"/>
              <w:bottom w:val="single" w:sz="8" w:space="0" w:color="auto"/>
            </w:tcBorders>
            <w:shd w:val="clear" w:color="auto" w:fill="D9D9D9" w:themeFill="background1" w:themeFillShade="D9"/>
          </w:tcPr>
          <w:p w14:paraId="6D1109A7" w14:textId="77777777" w:rsidR="00B71DB9" w:rsidRPr="009940CC" w:rsidRDefault="00B71DB9" w:rsidP="009940CC">
            <w:pPr>
              <w:spacing w:after="0"/>
              <w:rPr>
                <w:b/>
                <w:sz w:val="16"/>
                <w:szCs w:val="16"/>
              </w:rPr>
            </w:pPr>
            <w:r w:rsidRPr="009940CC">
              <w:rPr>
                <w:b/>
                <w:sz w:val="16"/>
                <w:szCs w:val="16"/>
              </w:rPr>
              <w:t>TE [</w:t>
            </w:r>
            <w:proofErr w:type="spellStart"/>
            <w:r w:rsidRPr="009940CC">
              <w:rPr>
                <w:b/>
                <w:sz w:val="16"/>
                <w:szCs w:val="16"/>
              </w:rPr>
              <w:t>ms</w:t>
            </w:r>
            <w:proofErr w:type="spellEnd"/>
            <w:r w:rsidRPr="009940CC">
              <w:rPr>
                <w:b/>
                <w:sz w:val="16"/>
                <w:szCs w:val="16"/>
              </w:rPr>
              <w:t>]</w:t>
            </w:r>
          </w:p>
        </w:tc>
        <w:tc>
          <w:tcPr>
            <w:tcW w:w="1134" w:type="dxa"/>
            <w:tcBorders>
              <w:top w:val="single" w:sz="4" w:space="0" w:color="auto"/>
              <w:bottom w:val="single" w:sz="8" w:space="0" w:color="auto"/>
            </w:tcBorders>
            <w:shd w:val="clear" w:color="auto" w:fill="D9D9D9" w:themeFill="background1" w:themeFillShade="D9"/>
          </w:tcPr>
          <w:p w14:paraId="41AC4534" w14:textId="77777777" w:rsidR="00B71DB9" w:rsidRPr="009940CC" w:rsidRDefault="00B71DB9" w:rsidP="009940CC">
            <w:pPr>
              <w:spacing w:after="0"/>
              <w:rPr>
                <w:b/>
                <w:sz w:val="16"/>
                <w:szCs w:val="16"/>
              </w:rPr>
            </w:pPr>
            <w:r w:rsidRPr="009940CC">
              <w:rPr>
                <w:b/>
                <w:sz w:val="16"/>
                <w:szCs w:val="16"/>
              </w:rPr>
              <w:t>Voxel Size [mm]</w:t>
            </w:r>
          </w:p>
        </w:tc>
        <w:tc>
          <w:tcPr>
            <w:tcW w:w="851" w:type="dxa"/>
            <w:tcBorders>
              <w:top w:val="single" w:sz="4" w:space="0" w:color="auto"/>
              <w:bottom w:val="single" w:sz="8" w:space="0" w:color="auto"/>
            </w:tcBorders>
            <w:shd w:val="clear" w:color="auto" w:fill="D9D9D9" w:themeFill="background1" w:themeFillShade="D9"/>
          </w:tcPr>
          <w:p w14:paraId="08E7A759" w14:textId="77777777" w:rsidR="00B71DB9" w:rsidRPr="009940CC" w:rsidRDefault="00B71DB9" w:rsidP="009940CC">
            <w:pPr>
              <w:spacing w:after="0"/>
              <w:rPr>
                <w:b/>
                <w:sz w:val="16"/>
                <w:szCs w:val="16"/>
              </w:rPr>
            </w:pPr>
            <w:r w:rsidRPr="009940CC">
              <w:rPr>
                <w:b/>
                <w:sz w:val="16"/>
                <w:szCs w:val="16"/>
              </w:rPr>
              <w:t>FOV</w:t>
            </w:r>
          </w:p>
        </w:tc>
        <w:tc>
          <w:tcPr>
            <w:tcW w:w="708" w:type="dxa"/>
            <w:tcBorders>
              <w:top w:val="single" w:sz="4" w:space="0" w:color="auto"/>
              <w:bottom w:val="single" w:sz="8" w:space="0" w:color="auto"/>
            </w:tcBorders>
            <w:shd w:val="clear" w:color="auto" w:fill="D9D9D9" w:themeFill="background1" w:themeFillShade="D9"/>
          </w:tcPr>
          <w:p w14:paraId="3A0BB170" w14:textId="77777777" w:rsidR="00B71DB9" w:rsidRPr="009940CC" w:rsidRDefault="00B71DB9" w:rsidP="009940CC">
            <w:pPr>
              <w:spacing w:after="0"/>
              <w:rPr>
                <w:b/>
                <w:sz w:val="16"/>
                <w:szCs w:val="16"/>
              </w:rPr>
            </w:pPr>
            <w:r w:rsidRPr="009940CC">
              <w:rPr>
                <w:b/>
                <w:sz w:val="16"/>
                <w:szCs w:val="16"/>
              </w:rPr>
              <w:t>Slice Number</w:t>
            </w:r>
          </w:p>
        </w:tc>
      </w:tr>
      <w:tr w:rsidR="000A59CB" w:rsidRPr="00095ED0" w14:paraId="5E34C938" w14:textId="77777777" w:rsidTr="0009707C">
        <w:tc>
          <w:tcPr>
            <w:tcW w:w="1479" w:type="dxa"/>
            <w:tcBorders>
              <w:top w:val="single" w:sz="8" w:space="0" w:color="auto"/>
            </w:tcBorders>
          </w:tcPr>
          <w:p w14:paraId="61ABF6F0" w14:textId="0AADFDC1" w:rsidR="007E33EE" w:rsidRPr="00095ED0" w:rsidRDefault="00B531F3" w:rsidP="009940CC">
            <w:pPr>
              <w:spacing w:after="0"/>
              <w:rPr>
                <w:sz w:val="16"/>
                <w:szCs w:val="16"/>
              </w:rPr>
            </w:pPr>
            <w:r>
              <w:rPr>
                <w:sz w:val="16"/>
                <w:szCs w:val="16"/>
              </w:rPr>
              <w:t xml:space="preserve">PRONIA: </w:t>
            </w:r>
            <w:r w:rsidR="007E33EE">
              <w:rPr>
                <w:sz w:val="16"/>
                <w:szCs w:val="16"/>
              </w:rPr>
              <w:t>Bari</w:t>
            </w:r>
          </w:p>
        </w:tc>
        <w:tc>
          <w:tcPr>
            <w:tcW w:w="2140" w:type="dxa"/>
            <w:tcBorders>
              <w:top w:val="single" w:sz="8" w:space="0" w:color="auto"/>
            </w:tcBorders>
          </w:tcPr>
          <w:p w14:paraId="1D2D4E33" w14:textId="77777777" w:rsidR="007E33EE" w:rsidRPr="00095ED0" w:rsidRDefault="007E33EE" w:rsidP="009940CC">
            <w:pPr>
              <w:spacing w:after="0"/>
              <w:rPr>
                <w:sz w:val="16"/>
                <w:szCs w:val="16"/>
              </w:rPr>
            </w:pPr>
            <w:r>
              <w:rPr>
                <w:sz w:val="16"/>
                <w:szCs w:val="16"/>
              </w:rPr>
              <w:t>Philips Ingenia</w:t>
            </w:r>
          </w:p>
        </w:tc>
        <w:tc>
          <w:tcPr>
            <w:tcW w:w="629" w:type="dxa"/>
            <w:tcBorders>
              <w:top w:val="single" w:sz="8" w:space="0" w:color="auto"/>
            </w:tcBorders>
          </w:tcPr>
          <w:p w14:paraId="6E1DBB6A" w14:textId="77777777" w:rsidR="007E33EE" w:rsidRPr="00095ED0" w:rsidRDefault="007E33EE" w:rsidP="009940CC">
            <w:pPr>
              <w:spacing w:after="0"/>
              <w:rPr>
                <w:sz w:val="16"/>
                <w:szCs w:val="16"/>
              </w:rPr>
            </w:pPr>
            <w:r>
              <w:rPr>
                <w:sz w:val="16"/>
                <w:szCs w:val="16"/>
              </w:rPr>
              <w:t>3T</w:t>
            </w:r>
          </w:p>
        </w:tc>
        <w:tc>
          <w:tcPr>
            <w:tcW w:w="709" w:type="dxa"/>
            <w:tcBorders>
              <w:top w:val="single" w:sz="8" w:space="0" w:color="auto"/>
            </w:tcBorders>
            <w:shd w:val="clear" w:color="auto" w:fill="auto"/>
          </w:tcPr>
          <w:p w14:paraId="05ABB6E4" w14:textId="77777777" w:rsidR="007E33EE" w:rsidRPr="00095ED0" w:rsidRDefault="007E33EE" w:rsidP="009940CC">
            <w:pPr>
              <w:spacing w:after="0"/>
              <w:rPr>
                <w:sz w:val="16"/>
                <w:szCs w:val="16"/>
              </w:rPr>
            </w:pPr>
            <w:r>
              <w:rPr>
                <w:sz w:val="16"/>
                <w:szCs w:val="16"/>
              </w:rPr>
              <w:t>32</w:t>
            </w:r>
          </w:p>
        </w:tc>
        <w:tc>
          <w:tcPr>
            <w:tcW w:w="567" w:type="dxa"/>
            <w:tcBorders>
              <w:top w:val="single" w:sz="8" w:space="0" w:color="auto"/>
            </w:tcBorders>
            <w:shd w:val="clear" w:color="auto" w:fill="auto"/>
          </w:tcPr>
          <w:p w14:paraId="2793F32A" w14:textId="77777777" w:rsidR="007E33EE" w:rsidRPr="00095ED0" w:rsidRDefault="007E33EE" w:rsidP="009940CC">
            <w:pPr>
              <w:spacing w:after="0"/>
              <w:rPr>
                <w:sz w:val="16"/>
                <w:szCs w:val="16"/>
              </w:rPr>
            </w:pPr>
            <w:r>
              <w:rPr>
                <w:sz w:val="16"/>
                <w:szCs w:val="16"/>
              </w:rPr>
              <w:t>8</w:t>
            </w:r>
          </w:p>
        </w:tc>
        <w:tc>
          <w:tcPr>
            <w:tcW w:w="708" w:type="dxa"/>
            <w:tcBorders>
              <w:top w:val="single" w:sz="8" w:space="0" w:color="auto"/>
            </w:tcBorders>
            <w:shd w:val="clear" w:color="auto" w:fill="auto"/>
          </w:tcPr>
          <w:p w14:paraId="71E45DC8" w14:textId="77777777" w:rsidR="007E33EE" w:rsidRPr="00095ED0" w:rsidRDefault="007E33EE" w:rsidP="009940CC">
            <w:pPr>
              <w:spacing w:after="0"/>
              <w:rPr>
                <w:sz w:val="16"/>
                <w:szCs w:val="16"/>
              </w:rPr>
            </w:pPr>
            <w:r>
              <w:rPr>
                <w:sz w:val="16"/>
                <w:szCs w:val="16"/>
              </w:rPr>
              <w:t>Shortest (8.0)</w:t>
            </w:r>
          </w:p>
        </w:tc>
        <w:tc>
          <w:tcPr>
            <w:tcW w:w="709" w:type="dxa"/>
            <w:tcBorders>
              <w:top w:val="single" w:sz="8" w:space="0" w:color="auto"/>
            </w:tcBorders>
            <w:shd w:val="clear" w:color="auto" w:fill="auto"/>
          </w:tcPr>
          <w:p w14:paraId="60EEC574" w14:textId="77777777" w:rsidR="007E33EE" w:rsidRPr="00095ED0" w:rsidRDefault="007E33EE" w:rsidP="009940CC">
            <w:pPr>
              <w:spacing w:after="0"/>
              <w:rPr>
                <w:sz w:val="16"/>
                <w:szCs w:val="16"/>
              </w:rPr>
            </w:pPr>
            <w:r>
              <w:rPr>
                <w:sz w:val="16"/>
                <w:szCs w:val="16"/>
              </w:rPr>
              <w:t>Shortest (3.7)</w:t>
            </w:r>
          </w:p>
        </w:tc>
        <w:tc>
          <w:tcPr>
            <w:tcW w:w="1134" w:type="dxa"/>
            <w:tcBorders>
              <w:top w:val="single" w:sz="8" w:space="0" w:color="auto"/>
            </w:tcBorders>
            <w:shd w:val="clear" w:color="auto" w:fill="auto"/>
          </w:tcPr>
          <w:p w14:paraId="4319E076" w14:textId="77777777" w:rsidR="007E33EE" w:rsidRPr="00095ED0" w:rsidRDefault="007E33EE" w:rsidP="009940CC">
            <w:pPr>
              <w:spacing w:after="0"/>
              <w:rPr>
                <w:sz w:val="16"/>
                <w:szCs w:val="16"/>
              </w:rPr>
            </w:pPr>
            <w:r>
              <w:rPr>
                <w:sz w:val="16"/>
                <w:szCs w:val="16"/>
              </w:rPr>
              <w:t>1.0 x 1.0 x 1.0</w:t>
            </w:r>
          </w:p>
        </w:tc>
        <w:tc>
          <w:tcPr>
            <w:tcW w:w="851" w:type="dxa"/>
            <w:tcBorders>
              <w:top w:val="single" w:sz="8" w:space="0" w:color="auto"/>
            </w:tcBorders>
            <w:shd w:val="clear" w:color="auto" w:fill="auto"/>
          </w:tcPr>
          <w:p w14:paraId="52C4E93B" w14:textId="77777777" w:rsidR="007E33EE" w:rsidRPr="00095ED0" w:rsidRDefault="007E33EE" w:rsidP="009940CC">
            <w:pPr>
              <w:spacing w:after="0"/>
              <w:rPr>
                <w:sz w:val="16"/>
                <w:szCs w:val="16"/>
              </w:rPr>
            </w:pPr>
            <w:r>
              <w:rPr>
                <w:sz w:val="16"/>
                <w:szCs w:val="16"/>
              </w:rPr>
              <w:t>256 x 256</w:t>
            </w:r>
          </w:p>
        </w:tc>
        <w:tc>
          <w:tcPr>
            <w:tcW w:w="708" w:type="dxa"/>
            <w:tcBorders>
              <w:top w:val="single" w:sz="8" w:space="0" w:color="auto"/>
            </w:tcBorders>
            <w:shd w:val="clear" w:color="auto" w:fill="auto"/>
          </w:tcPr>
          <w:p w14:paraId="67345885" w14:textId="77777777" w:rsidR="007E33EE" w:rsidRPr="00095ED0" w:rsidRDefault="007E33EE" w:rsidP="009940CC">
            <w:pPr>
              <w:spacing w:after="0"/>
              <w:rPr>
                <w:sz w:val="16"/>
                <w:szCs w:val="16"/>
              </w:rPr>
            </w:pPr>
            <w:r>
              <w:rPr>
                <w:sz w:val="16"/>
                <w:szCs w:val="16"/>
              </w:rPr>
              <w:t>180</w:t>
            </w:r>
          </w:p>
        </w:tc>
      </w:tr>
      <w:tr w:rsidR="000A59CB" w:rsidRPr="00095ED0" w14:paraId="2BE4C086" w14:textId="77777777" w:rsidTr="00574A96">
        <w:tc>
          <w:tcPr>
            <w:tcW w:w="1479" w:type="dxa"/>
          </w:tcPr>
          <w:p w14:paraId="2A18608E" w14:textId="1CE98040" w:rsidR="007E33EE" w:rsidRPr="00095ED0" w:rsidRDefault="0046029A" w:rsidP="009940CC">
            <w:pPr>
              <w:spacing w:after="0"/>
              <w:rPr>
                <w:sz w:val="16"/>
                <w:szCs w:val="16"/>
              </w:rPr>
            </w:pPr>
            <w:r>
              <w:rPr>
                <w:sz w:val="16"/>
                <w:szCs w:val="16"/>
              </w:rPr>
              <w:t xml:space="preserve">PRONIA: </w:t>
            </w:r>
            <w:r w:rsidR="007E33EE" w:rsidRPr="00095ED0">
              <w:rPr>
                <w:sz w:val="16"/>
                <w:szCs w:val="16"/>
              </w:rPr>
              <w:t>Basel</w:t>
            </w:r>
          </w:p>
        </w:tc>
        <w:tc>
          <w:tcPr>
            <w:tcW w:w="2140" w:type="dxa"/>
          </w:tcPr>
          <w:p w14:paraId="043D010E" w14:textId="77777777" w:rsidR="007E33EE" w:rsidRPr="00095ED0" w:rsidRDefault="007E33EE" w:rsidP="009940CC">
            <w:pPr>
              <w:spacing w:after="0"/>
              <w:rPr>
                <w:sz w:val="16"/>
                <w:szCs w:val="16"/>
              </w:rPr>
            </w:pPr>
            <w:r w:rsidRPr="00095ED0">
              <w:rPr>
                <w:sz w:val="16"/>
                <w:szCs w:val="16"/>
              </w:rPr>
              <w:t>SIEMENS Verio</w:t>
            </w:r>
          </w:p>
        </w:tc>
        <w:tc>
          <w:tcPr>
            <w:tcW w:w="629" w:type="dxa"/>
          </w:tcPr>
          <w:p w14:paraId="335E24EB" w14:textId="77777777" w:rsidR="007E33EE" w:rsidRPr="00095ED0" w:rsidRDefault="007E33EE" w:rsidP="009940CC">
            <w:pPr>
              <w:spacing w:after="0"/>
              <w:rPr>
                <w:sz w:val="16"/>
                <w:szCs w:val="16"/>
              </w:rPr>
            </w:pPr>
            <w:r w:rsidRPr="00095ED0">
              <w:rPr>
                <w:sz w:val="16"/>
                <w:szCs w:val="16"/>
              </w:rPr>
              <w:t>3T</w:t>
            </w:r>
          </w:p>
        </w:tc>
        <w:tc>
          <w:tcPr>
            <w:tcW w:w="709" w:type="dxa"/>
          </w:tcPr>
          <w:p w14:paraId="3DBB1301" w14:textId="77777777" w:rsidR="007E33EE" w:rsidRPr="00095ED0" w:rsidRDefault="007E33EE" w:rsidP="009940CC">
            <w:pPr>
              <w:spacing w:after="0"/>
              <w:rPr>
                <w:sz w:val="16"/>
                <w:szCs w:val="16"/>
              </w:rPr>
            </w:pPr>
            <w:r w:rsidRPr="00095ED0">
              <w:rPr>
                <w:sz w:val="16"/>
                <w:szCs w:val="16"/>
              </w:rPr>
              <w:t>12</w:t>
            </w:r>
          </w:p>
        </w:tc>
        <w:tc>
          <w:tcPr>
            <w:tcW w:w="567" w:type="dxa"/>
          </w:tcPr>
          <w:p w14:paraId="4CD4D9B7" w14:textId="77777777" w:rsidR="007E33EE" w:rsidRPr="00095ED0" w:rsidRDefault="007E33EE" w:rsidP="009940CC">
            <w:pPr>
              <w:spacing w:after="0"/>
              <w:rPr>
                <w:sz w:val="16"/>
                <w:szCs w:val="16"/>
              </w:rPr>
            </w:pPr>
            <w:r w:rsidRPr="00095ED0">
              <w:rPr>
                <w:sz w:val="16"/>
                <w:szCs w:val="16"/>
              </w:rPr>
              <w:t>8</w:t>
            </w:r>
          </w:p>
        </w:tc>
        <w:tc>
          <w:tcPr>
            <w:tcW w:w="708" w:type="dxa"/>
            <w:shd w:val="clear" w:color="auto" w:fill="auto"/>
          </w:tcPr>
          <w:p w14:paraId="1CB11ED8" w14:textId="77777777" w:rsidR="007E33EE" w:rsidRPr="00095ED0" w:rsidRDefault="007E33EE" w:rsidP="009940CC">
            <w:pPr>
              <w:spacing w:after="0"/>
              <w:rPr>
                <w:sz w:val="16"/>
                <w:szCs w:val="16"/>
              </w:rPr>
            </w:pPr>
            <w:r w:rsidRPr="00095ED0">
              <w:rPr>
                <w:sz w:val="16"/>
                <w:szCs w:val="16"/>
              </w:rPr>
              <w:t>2000</w:t>
            </w:r>
          </w:p>
        </w:tc>
        <w:tc>
          <w:tcPr>
            <w:tcW w:w="709" w:type="dxa"/>
          </w:tcPr>
          <w:p w14:paraId="51F90462" w14:textId="77777777" w:rsidR="007E33EE" w:rsidRPr="00095ED0" w:rsidRDefault="007E33EE" w:rsidP="009940CC">
            <w:pPr>
              <w:spacing w:after="0"/>
              <w:rPr>
                <w:sz w:val="16"/>
                <w:szCs w:val="16"/>
              </w:rPr>
            </w:pPr>
            <w:r w:rsidRPr="00095ED0">
              <w:rPr>
                <w:sz w:val="16"/>
                <w:szCs w:val="16"/>
              </w:rPr>
              <w:t>3.4</w:t>
            </w:r>
          </w:p>
        </w:tc>
        <w:tc>
          <w:tcPr>
            <w:tcW w:w="1134" w:type="dxa"/>
          </w:tcPr>
          <w:p w14:paraId="5929FB1E" w14:textId="77777777" w:rsidR="007E33EE" w:rsidRPr="00095ED0" w:rsidRDefault="007E33EE" w:rsidP="009940CC">
            <w:pPr>
              <w:spacing w:after="0"/>
              <w:rPr>
                <w:sz w:val="16"/>
                <w:szCs w:val="16"/>
              </w:rPr>
            </w:pPr>
            <w:r w:rsidRPr="00095ED0">
              <w:rPr>
                <w:sz w:val="16"/>
                <w:szCs w:val="16"/>
              </w:rPr>
              <w:t xml:space="preserve">1.0 x 1.0 x 1.0 </w:t>
            </w:r>
          </w:p>
        </w:tc>
        <w:tc>
          <w:tcPr>
            <w:tcW w:w="851" w:type="dxa"/>
          </w:tcPr>
          <w:p w14:paraId="3A938DBB" w14:textId="77777777" w:rsidR="007E33EE" w:rsidRPr="00095ED0" w:rsidRDefault="007E33EE" w:rsidP="009940CC">
            <w:pPr>
              <w:spacing w:after="0"/>
              <w:rPr>
                <w:sz w:val="16"/>
                <w:szCs w:val="16"/>
              </w:rPr>
            </w:pPr>
            <w:r w:rsidRPr="00095ED0">
              <w:rPr>
                <w:sz w:val="16"/>
                <w:szCs w:val="16"/>
              </w:rPr>
              <w:t>256 x 256</w:t>
            </w:r>
          </w:p>
        </w:tc>
        <w:tc>
          <w:tcPr>
            <w:tcW w:w="708" w:type="dxa"/>
          </w:tcPr>
          <w:p w14:paraId="49B124FC" w14:textId="77777777" w:rsidR="007E33EE" w:rsidRPr="00095ED0" w:rsidRDefault="007E33EE" w:rsidP="009940CC">
            <w:pPr>
              <w:spacing w:after="0"/>
              <w:rPr>
                <w:sz w:val="16"/>
                <w:szCs w:val="16"/>
              </w:rPr>
            </w:pPr>
            <w:r w:rsidRPr="00095ED0">
              <w:rPr>
                <w:sz w:val="16"/>
                <w:szCs w:val="16"/>
              </w:rPr>
              <w:t>176</w:t>
            </w:r>
          </w:p>
        </w:tc>
      </w:tr>
      <w:tr w:rsidR="000A59CB" w:rsidRPr="00095ED0" w14:paraId="64235610" w14:textId="77777777" w:rsidTr="00574A96">
        <w:tc>
          <w:tcPr>
            <w:tcW w:w="1479" w:type="dxa"/>
          </w:tcPr>
          <w:p w14:paraId="01BA9A84" w14:textId="5EA589A2" w:rsidR="007E33EE" w:rsidRPr="00095ED0" w:rsidRDefault="0046029A" w:rsidP="009940CC">
            <w:pPr>
              <w:spacing w:after="0"/>
              <w:rPr>
                <w:sz w:val="16"/>
                <w:szCs w:val="16"/>
              </w:rPr>
            </w:pPr>
            <w:r>
              <w:rPr>
                <w:sz w:val="16"/>
                <w:szCs w:val="16"/>
              </w:rPr>
              <w:t xml:space="preserve">PRONIA: </w:t>
            </w:r>
            <w:r w:rsidR="007E33EE" w:rsidRPr="00095ED0">
              <w:rPr>
                <w:sz w:val="16"/>
                <w:szCs w:val="16"/>
              </w:rPr>
              <w:t>Birmingham</w:t>
            </w:r>
          </w:p>
        </w:tc>
        <w:tc>
          <w:tcPr>
            <w:tcW w:w="2140" w:type="dxa"/>
          </w:tcPr>
          <w:p w14:paraId="6EC67884" w14:textId="77777777" w:rsidR="007E33EE" w:rsidRPr="00095ED0" w:rsidRDefault="007E33EE" w:rsidP="009940CC">
            <w:pPr>
              <w:spacing w:after="0"/>
              <w:rPr>
                <w:sz w:val="16"/>
                <w:szCs w:val="16"/>
              </w:rPr>
            </w:pPr>
            <w:r w:rsidRPr="00095ED0">
              <w:rPr>
                <w:sz w:val="16"/>
                <w:szCs w:val="16"/>
              </w:rPr>
              <w:t xml:space="preserve">Philips </w:t>
            </w:r>
            <w:proofErr w:type="spellStart"/>
            <w:r w:rsidRPr="00095ED0">
              <w:rPr>
                <w:sz w:val="16"/>
                <w:szCs w:val="16"/>
              </w:rPr>
              <w:t>Achieva</w:t>
            </w:r>
            <w:proofErr w:type="spellEnd"/>
          </w:p>
        </w:tc>
        <w:tc>
          <w:tcPr>
            <w:tcW w:w="629" w:type="dxa"/>
          </w:tcPr>
          <w:p w14:paraId="4F0A537F" w14:textId="77777777" w:rsidR="007E33EE" w:rsidRPr="00095ED0" w:rsidRDefault="007E33EE" w:rsidP="009940CC">
            <w:pPr>
              <w:spacing w:after="0"/>
              <w:rPr>
                <w:sz w:val="16"/>
                <w:szCs w:val="16"/>
              </w:rPr>
            </w:pPr>
            <w:r w:rsidRPr="00095ED0">
              <w:rPr>
                <w:sz w:val="16"/>
                <w:szCs w:val="16"/>
              </w:rPr>
              <w:t>3T</w:t>
            </w:r>
          </w:p>
        </w:tc>
        <w:tc>
          <w:tcPr>
            <w:tcW w:w="709" w:type="dxa"/>
          </w:tcPr>
          <w:p w14:paraId="5A31FD23" w14:textId="77777777" w:rsidR="007E33EE" w:rsidRPr="00095ED0" w:rsidRDefault="007E33EE" w:rsidP="009940CC">
            <w:pPr>
              <w:spacing w:after="0"/>
              <w:rPr>
                <w:sz w:val="16"/>
                <w:szCs w:val="16"/>
              </w:rPr>
            </w:pPr>
            <w:r w:rsidRPr="00095ED0">
              <w:rPr>
                <w:sz w:val="16"/>
                <w:szCs w:val="16"/>
              </w:rPr>
              <w:t>32</w:t>
            </w:r>
          </w:p>
        </w:tc>
        <w:tc>
          <w:tcPr>
            <w:tcW w:w="567" w:type="dxa"/>
          </w:tcPr>
          <w:p w14:paraId="4AC904ED" w14:textId="77777777" w:rsidR="007E33EE" w:rsidRPr="00095ED0" w:rsidRDefault="007E33EE" w:rsidP="009940CC">
            <w:pPr>
              <w:spacing w:after="0"/>
              <w:rPr>
                <w:sz w:val="16"/>
                <w:szCs w:val="16"/>
              </w:rPr>
            </w:pPr>
            <w:r w:rsidRPr="00095ED0">
              <w:rPr>
                <w:sz w:val="16"/>
                <w:szCs w:val="16"/>
              </w:rPr>
              <w:t>8</w:t>
            </w:r>
          </w:p>
        </w:tc>
        <w:tc>
          <w:tcPr>
            <w:tcW w:w="708" w:type="dxa"/>
          </w:tcPr>
          <w:p w14:paraId="1CCED071" w14:textId="77777777" w:rsidR="007E33EE" w:rsidRPr="00095ED0" w:rsidRDefault="007E33EE" w:rsidP="009940CC">
            <w:pPr>
              <w:spacing w:after="0"/>
              <w:rPr>
                <w:sz w:val="16"/>
                <w:szCs w:val="16"/>
              </w:rPr>
            </w:pPr>
            <w:r w:rsidRPr="00095ED0">
              <w:rPr>
                <w:sz w:val="16"/>
                <w:szCs w:val="16"/>
              </w:rPr>
              <w:t>8.4</w:t>
            </w:r>
          </w:p>
        </w:tc>
        <w:tc>
          <w:tcPr>
            <w:tcW w:w="709" w:type="dxa"/>
          </w:tcPr>
          <w:p w14:paraId="451F3872" w14:textId="77777777" w:rsidR="007E33EE" w:rsidRPr="00095ED0" w:rsidRDefault="007E33EE" w:rsidP="009940CC">
            <w:pPr>
              <w:spacing w:after="0"/>
              <w:rPr>
                <w:sz w:val="16"/>
                <w:szCs w:val="16"/>
              </w:rPr>
            </w:pPr>
            <w:r w:rsidRPr="00095ED0">
              <w:rPr>
                <w:sz w:val="16"/>
                <w:szCs w:val="16"/>
              </w:rPr>
              <w:t>3.8</w:t>
            </w:r>
          </w:p>
        </w:tc>
        <w:tc>
          <w:tcPr>
            <w:tcW w:w="1134" w:type="dxa"/>
          </w:tcPr>
          <w:p w14:paraId="59C54C7F" w14:textId="77777777" w:rsidR="007E33EE" w:rsidRPr="00095ED0" w:rsidRDefault="007E33EE" w:rsidP="009940CC">
            <w:pPr>
              <w:spacing w:after="0"/>
              <w:rPr>
                <w:sz w:val="16"/>
                <w:szCs w:val="16"/>
              </w:rPr>
            </w:pPr>
            <w:r w:rsidRPr="00095ED0">
              <w:rPr>
                <w:sz w:val="16"/>
                <w:szCs w:val="16"/>
              </w:rPr>
              <w:t>1.0 x 1.0 x 1.0</w:t>
            </w:r>
          </w:p>
        </w:tc>
        <w:tc>
          <w:tcPr>
            <w:tcW w:w="851" w:type="dxa"/>
          </w:tcPr>
          <w:p w14:paraId="0114913D" w14:textId="77777777" w:rsidR="007E33EE" w:rsidRPr="00095ED0" w:rsidRDefault="007E33EE" w:rsidP="009940CC">
            <w:pPr>
              <w:spacing w:after="0"/>
              <w:rPr>
                <w:sz w:val="16"/>
                <w:szCs w:val="16"/>
              </w:rPr>
            </w:pPr>
            <w:r w:rsidRPr="00095ED0">
              <w:rPr>
                <w:sz w:val="16"/>
                <w:szCs w:val="16"/>
              </w:rPr>
              <w:t>288 x 288</w:t>
            </w:r>
          </w:p>
        </w:tc>
        <w:tc>
          <w:tcPr>
            <w:tcW w:w="708" w:type="dxa"/>
          </w:tcPr>
          <w:p w14:paraId="0D147042" w14:textId="77777777" w:rsidR="007E33EE" w:rsidRPr="00095ED0" w:rsidRDefault="007E33EE" w:rsidP="009940CC">
            <w:pPr>
              <w:spacing w:after="0"/>
              <w:rPr>
                <w:sz w:val="16"/>
                <w:szCs w:val="16"/>
              </w:rPr>
            </w:pPr>
            <w:r w:rsidRPr="00095ED0">
              <w:rPr>
                <w:sz w:val="16"/>
                <w:szCs w:val="16"/>
              </w:rPr>
              <w:t>175</w:t>
            </w:r>
          </w:p>
        </w:tc>
      </w:tr>
      <w:tr w:rsidR="000A59CB" w:rsidRPr="00095ED0" w14:paraId="590FF8AA" w14:textId="77777777" w:rsidTr="00574A96">
        <w:tc>
          <w:tcPr>
            <w:tcW w:w="1479" w:type="dxa"/>
          </w:tcPr>
          <w:p w14:paraId="3AA99119" w14:textId="0799CD2B" w:rsidR="007E33EE" w:rsidRPr="00095ED0" w:rsidRDefault="0046029A" w:rsidP="009940CC">
            <w:pPr>
              <w:spacing w:after="0"/>
              <w:rPr>
                <w:sz w:val="16"/>
                <w:szCs w:val="16"/>
              </w:rPr>
            </w:pPr>
            <w:r>
              <w:rPr>
                <w:sz w:val="16"/>
                <w:szCs w:val="16"/>
              </w:rPr>
              <w:t xml:space="preserve">PRONIA: </w:t>
            </w:r>
            <w:r w:rsidR="007E33EE" w:rsidRPr="00095ED0">
              <w:rPr>
                <w:sz w:val="16"/>
                <w:szCs w:val="16"/>
              </w:rPr>
              <w:t>Cologne</w:t>
            </w:r>
          </w:p>
        </w:tc>
        <w:tc>
          <w:tcPr>
            <w:tcW w:w="2140" w:type="dxa"/>
          </w:tcPr>
          <w:p w14:paraId="16302FD2" w14:textId="77777777" w:rsidR="007E33EE" w:rsidRPr="00095ED0" w:rsidRDefault="007E33EE" w:rsidP="009940CC">
            <w:pPr>
              <w:spacing w:after="0"/>
              <w:rPr>
                <w:sz w:val="16"/>
                <w:szCs w:val="16"/>
              </w:rPr>
            </w:pPr>
            <w:r w:rsidRPr="00095ED0">
              <w:rPr>
                <w:sz w:val="16"/>
                <w:szCs w:val="16"/>
              </w:rPr>
              <w:t xml:space="preserve">Philips </w:t>
            </w:r>
            <w:proofErr w:type="spellStart"/>
            <w:r w:rsidRPr="00095ED0">
              <w:rPr>
                <w:sz w:val="16"/>
                <w:szCs w:val="16"/>
              </w:rPr>
              <w:t>Achieva</w:t>
            </w:r>
            <w:proofErr w:type="spellEnd"/>
          </w:p>
        </w:tc>
        <w:tc>
          <w:tcPr>
            <w:tcW w:w="629" w:type="dxa"/>
          </w:tcPr>
          <w:p w14:paraId="51A7468E" w14:textId="77777777" w:rsidR="007E33EE" w:rsidRPr="00095ED0" w:rsidRDefault="007E33EE" w:rsidP="009940CC">
            <w:pPr>
              <w:spacing w:after="0"/>
              <w:rPr>
                <w:sz w:val="16"/>
                <w:szCs w:val="16"/>
              </w:rPr>
            </w:pPr>
            <w:r w:rsidRPr="00095ED0">
              <w:rPr>
                <w:sz w:val="16"/>
                <w:szCs w:val="16"/>
              </w:rPr>
              <w:t>3T</w:t>
            </w:r>
          </w:p>
        </w:tc>
        <w:tc>
          <w:tcPr>
            <w:tcW w:w="709" w:type="dxa"/>
          </w:tcPr>
          <w:p w14:paraId="194AA96E" w14:textId="77777777" w:rsidR="007E33EE" w:rsidRPr="00095ED0" w:rsidRDefault="007E33EE" w:rsidP="009940CC">
            <w:pPr>
              <w:spacing w:after="0"/>
              <w:rPr>
                <w:sz w:val="16"/>
                <w:szCs w:val="16"/>
              </w:rPr>
            </w:pPr>
            <w:r w:rsidRPr="00095ED0">
              <w:rPr>
                <w:sz w:val="16"/>
                <w:szCs w:val="16"/>
              </w:rPr>
              <w:t>8</w:t>
            </w:r>
          </w:p>
        </w:tc>
        <w:tc>
          <w:tcPr>
            <w:tcW w:w="567" w:type="dxa"/>
          </w:tcPr>
          <w:p w14:paraId="60528D64" w14:textId="77777777" w:rsidR="007E33EE" w:rsidRPr="00095ED0" w:rsidRDefault="007E33EE" w:rsidP="009940CC">
            <w:pPr>
              <w:spacing w:after="0"/>
              <w:rPr>
                <w:sz w:val="16"/>
                <w:szCs w:val="16"/>
              </w:rPr>
            </w:pPr>
            <w:r w:rsidRPr="00095ED0">
              <w:rPr>
                <w:sz w:val="16"/>
                <w:szCs w:val="16"/>
              </w:rPr>
              <w:t>8</w:t>
            </w:r>
          </w:p>
        </w:tc>
        <w:tc>
          <w:tcPr>
            <w:tcW w:w="708" w:type="dxa"/>
          </w:tcPr>
          <w:p w14:paraId="5A072A84" w14:textId="77777777" w:rsidR="007E33EE" w:rsidRPr="00095ED0" w:rsidRDefault="007E33EE" w:rsidP="009940CC">
            <w:pPr>
              <w:spacing w:after="0"/>
              <w:rPr>
                <w:sz w:val="16"/>
                <w:szCs w:val="16"/>
              </w:rPr>
            </w:pPr>
            <w:r w:rsidRPr="00095ED0">
              <w:rPr>
                <w:sz w:val="16"/>
                <w:szCs w:val="16"/>
              </w:rPr>
              <w:t>9.5</w:t>
            </w:r>
          </w:p>
        </w:tc>
        <w:tc>
          <w:tcPr>
            <w:tcW w:w="709" w:type="dxa"/>
          </w:tcPr>
          <w:p w14:paraId="5FF6E716" w14:textId="77777777" w:rsidR="007E33EE" w:rsidRPr="00095ED0" w:rsidRDefault="007E33EE" w:rsidP="009940CC">
            <w:pPr>
              <w:spacing w:after="0"/>
              <w:rPr>
                <w:sz w:val="16"/>
                <w:szCs w:val="16"/>
              </w:rPr>
            </w:pPr>
            <w:r w:rsidRPr="00095ED0">
              <w:rPr>
                <w:sz w:val="16"/>
                <w:szCs w:val="16"/>
              </w:rPr>
              <w:t>5.5</w:t>
            </w:r>
          </w:p>
        </w:tc>
        <w:tc>
          <w:tcPr>
            <w:tcW w:w="1134" w:type="dxa"/>
          </w:tcPr>
          <w:p w14:paraId="1E0C2EBB" w14:textId="77777777" w:rsidR="007E33EE" w:rsidRPr="00095ED0" w:rsidRDefault="007E33EE" w:rsidP="009940CC">
            <w:pPr>
              <w:spacing w:after="0"/>
              <w:rPr>
                <w:sz w:val="16"/>
                <w:szCs w:val="16"/>
              </w:rPr>
            </w:pPr>
            <w:r w:rsidRPr="00095ED0">
              <w:rPr>
                <w:sz w:val="16"/>
                <w:szCs w:val="16"/>
              </w:rPr>
              <w:t>0.97 x 0.97 x 1.0</w:t>
            </w:r>
          </w:p>
        </w:tc>
        <w:tc>
          <w:tcPr>
            <w:tcW w:w="851" w:type="dxa"/>
          </w:tcPr>
          <w:p w14:paraId="54697973" w14:textId="77777777" w:rsidR="007E33EE" w:rsidRPr="00095ED0" w:rsidRDefault="007E33EE" w:rsidP="009940CC">
            <w:pPr>
              <w:spacing w:after="0"/>
              <w:rPr>
                <w:sz w:val="16"/>
                <w:szCs w:val="16"/>
              </w:rPr>
            </w:pPr>
            <w:r w:rsidRPr="00095ED0">
              <w:rPr>
                <w:sz w:val="16"/>
                <w:szCs w:val="16"/>
              </w:rPr>
              <w:t>250 x 250</w:t>
            </w:r>
          </w:p>
        </w:tc>
        <w:tc>
          <w:tcPr>
            <w:tcW w:w="708" w:type="dxa"/>
          </w:tcPr>
          <w:p w14:paraId="6D650F7C" w14:textId="77777777" w:rsidR="007E33EE" w:rsidRPr="00095ED0" w:rsidRDefault="007E33EE" w:rsidP="009940CC">
            <w:pPr>
              <w:spacing w:after="0"/>
              <w:rPr>
                <w:sz w:val="16"/>
                <w:szCs w:val="16"/>
              </w:rPr>
            </w:pPr>
            <w:r w:rsidRPr="00095ED0">
              <w:rPr>
                <w:sz w:val="16"/>
                <w:szCs w:val="16"/>
              </w:rPr>
              <w:t>190</w:t>
            </w:r>
          </w:p>
        </w:tc>
      </w:tr>
      <w:tr w:rsidR="000A59CB" w:rsidRPr="00095ED0" w14:paraId="7024C5B5" w14:textId="77777777" w:rsidTr="00574A96">
        <w:tc>
          <w:tcPr>
            <w:tcW w:w="1479" w:type="dxa"/>
            <w:shd w:val="clear" w:color="auto" w:fill="auto"/>
          </w:tcPr>
          <w:p w14:paraId="54C36BE5" w14:textId="45ECCD5E" w:rsidR="007E33EE" w:rsidRPr="00095ED0" w:rsidRDefault="0046029A" w:rsidP="009940CC">
            <w:pPr>
              <w:spacing w:after="0"/>
              <w:rPr>
                <w:sz w:val="16"/>
                <w:szCs w:val="16"/>
              </w:rPr>
            </w:pPr>
            <w:r>
              <w:rPr>
                <w:sz w:val="16"/>
                <w:szCs w:val="16"/>
              </w:rPr>
              <w:t xml:space="preserve">PRONIA: </w:t>
            </w:r>
            <w:r w:rsidR="007E33EE" w:rsidRPr="00095ED0">
              <w:rPr>
                <w:sz w:val="16"/>
                <w:szCs w:val="16"/>
              </w:rPr>
              <w:t xml:space="preserve">Milan </w:t>
            </w:r>
          </w:p>
        </w:tc>
        <w:tc>
          <w:tcPr>
            <w:tcW w:w="2140" w:type="dxa"/>
            <w:shd w:val="clear" w:color="auto" w:fill="auto"/>
          </w:tcPr>
          <w:p w14:paraId="680F1DBC" w14:textId="77777777" w:rsidR="007E33EE" w:rsidRPr="00095ED0" w:rsidRDefault="007E33EE" w:rsidP="009940CC">
            <w:pPr>
              <w:spacing w:after="0"/>
              <w:rPr>
                <w:sz w:val="16"/>
                <w:szCs w:val="16"/>
              </w:rPr>
            </w:pPr>
            <w:r w:rsidRPr="00095ED0">
              <w:rPr>
                <w:sz w:val="16"/>
                <w:szCs w:val="16"/>
              </w:rPr>
              <w:t xml:space="preserve">Philips </w:t>
            </w:r>
            <w:proofErr w:type="spellStart"/>
            <w:r w:rsidRPr="00095ED0">
              <w:rPr>
                <w:sz w:val="16"/>
                <w:szCs w:val="16"/>
              </w:rPr>
              <w:t>Achieva</w:t>
            </w:r>
            <w:proofErr w:type="spellEnd"/>
            <w:r w:rsidRPr="00095ED0">
              <w:rPr>
                <w:sz w:val="16"/>
                <w:szCs w:val="16"/>
              </w:rPr>
              <w:t xml:space="preserve"> </w:t>
            </w:r>
            <w:proofErr w:type="spellStart"/>
            <w:r w:rsidRPr="00095ED0">
              <w:rPr>
                <w:sz w:val="16"/>
                <w:szCs w:val="16"/>
              </w:rPr>
              <w:t>Intera</w:t>
            </w:r>
            <w:proofErr w:type="spellEnd"/>
            <w:r w:rsidRPr="00095ED0">
              <w:rPr>
                <w:sz w:val="16"/>
                <w:szCs w:val="16"/>
              </w:rPr>
              <w:t xml:space="preserve"> </w:t>
            </w:r>
          </w:p>
        </w:tc>
        <w:tc>
          <w:tcPr>
            <w:tcW w:w="629" w:type="dxa"/>
            <w:shd w:val="clear" w:color="auto" w:fill="auto"/>
          </w:tcPr>
          <w:p w14:paraId="26F4A491" w14:textId="77777777" w:rsidR="007E33EE" w:rsidRPr="00095ED0" w:rsidRDefault="007E33EE" w:rsidP="009940CC">
            <w:pPr>
              <w:spacing w:after="0"/>
              <w:rPr>
                <w:sz w:val="16"/>
                <w:szCs w:val="16"/>
              </w:rPr>
            </w:pPr>
            <w:r w:rsidRPr="00095ED0">
              <w:rPr>
                <w:sz w:val="16"/>
                <w:szCs w:val="16"/>
              </w:rPr>
              <w:t>1.5T</w:t>
            </w:r>
          </w:p>
        </w:tc>
        <w:tc>
          <w:tcPr>
            <w:tcW w:w="709" w:type="dxa"/>
            <w:shd w:val="clear" w:color="auto" w:fill="auto"/>
          </w:tcPr>
          <w:p w14:paraId="125A1E67" w14:textId="77777777" w:rsidR="007E33EE" w:rsidRPr="00095ED0" w:rsidRDefault="007E33EE" w:rsidP="009940CC">
            <w:pPr>
              <w:spacing w:after="0"/>
              <w:rPr>
                <w:sz w:val="16"/>
                <w:szCs w:val="16"/>
              </w:rPr>
            </w:pPr>
            <w:r w:rsidRPr="00095ED0">
              <w:rPr>
                <w:sz w:val="16"/>
                <w:szCs w:val="16"/>
              </w:rPr>
              <w:t>8</w:t>
            </w:r>
          </w:p>
        </w:tc>
        <w:tc>
          <w:tcPr>
            <w:tcW w:w="567" w:type="dxa"/>
            <w:shd w:val="clear" w:color="auto" w:fill="auto"/>
          </w:tcPr>
          <w:p w14:paraId="264D1316" w14:textId="77777777" w:rsidR="007E33EE" w:rsidRPr="00095ED0" w:rsidRDefault="007E33EE" w:rsidP="009940CC">
            <w:pPr>
              <w:spacing w:after="0"/>
              <w:rPr>
                <w:sz w:val="16"/>
                <w:szCs w:val="16"/>
              </w:rPr>
            </w:pPr>
            <w:r w:rsidRPr="00095ED0">
              <w:rPr>
                <w:sz w:val="16"/>
                <w:szCs w:val="16"/>
              </w:rPr>
              <w:t>12</w:t>
            </w:r>
          </w:p>
        </w:tc>
        <w:tc>
          <w:tcPr>
            <w:tcW w:w="708" w:type="dxa"/>
            <w:shd w:val="clear" w:color="auto" w:fill="auto"/>
          </w:tcPr>
          <w:p w14:paraId="75E1F946" w14:textId="77777777" w:rsidR="007E33EE" w:rsidRPr="00095ED0" w:rsidRDefault="007E33EE" w:rsidP="009940CC">
            <w:pPr>
              <w:spacing w:after="0"/>
              <w:rPr>
                <w:sz w:val="16"/>
                <w:szCs w:val="16"/>
              </w:rPr>
            </w:pPr>
            <w:r w:rsidRPr="00095ED0">
              <w:rPr>
                <w:sz w:val="16"/>
                <w:szCs w:val="16"/>
              </w:rPr>
              <w:t>Shortest (8.1)</w:t>
            </w:r>
          </w:p>
        </w:tc>
        <w:tc>
          <w:tcPr>
            <w:tcW w:w="709" w:type="dxa"/>
            <w:shd w:val="clear" w:color="auto" w:fill="auto"/>
          </w:tcPr>
          <w:p w14:paraId="7924DACD" w14:textId="77777777" w:rsidR="007E33EE" w:rsidRPr="00095ED0" w:rsidRDefault="007E33EE" w:rsidP="009940CC">
            <w:pPr>
              <w:spacing w:after="0"/>
              <w:rPr>
                <w:sz w:val="16"/>
                <w:szCs w:val="16"/>
              </w:rPr>
            </w:pPr>
            <w:r w:rsidRPr="00095ED0">
              <w:rPr>
                <w:sz w:val="16"/>
                <w:szCs w:val="16"/>
              </w:rPr>
              <w:t>Shortest (3.7)</w:t>
            </w:r>
          </w:p>
        </w:tc>
        <w:tc>
          <w:tcPr>
            <w:tcW w:w="1134" w:type="dxa"/>
            <w:shd w:val="clear" w:color="auto" w:fill="auto"/>
          </w:tcPr>
          <w:p w14:paraId="15EAEBBA" w14:textId="77777777" w:rsidR="007E33EE" w:rsidRPr="00095ED0" w:rsidRDefault="007E33EE" w:rsidP="009940CC">
            <w:pPr>
              <w:spacing w:after="0"/>
              <w:rPr>
                <w:sz w:val="16"/>
                <w:szCs w:val="16"/>
              </w:rPr>
            </w:pPr>
            <w:r w:rsidRPr="00095ED0">
              <w:rPr>
                <w:sz w:val="16"/>
                <w:szCs w:val="16"/>
              </w:rPr>
              <w:t>0.93 x 0.93 x 1.0</w:t>
            </w:r>
          </w:p>
        </w:tc>
        <w:tc>
          <w:tcPr>
            <w:tcW w:w="851" w:type="dxa"/>
            <w:shd w:val="clear" w:color="auto" w:fill="auto"/>
          </w:tcPr>
          <w:p w14:paraId="7061FEC8" w14:textId="77777777" w:rsidR="007E33EE" w:rsidRPr="00095ED0" w:rsidRDefault="007E33EE" w:rsidP="009940CC">
            <w:pPr>
              <w:spacing w:after="0"/>
              <w:rPr>
                <w:sz w:val="16"/>
                <w:szCs w:val="16"/>
              </w:rPr>
            </w:pPr>
            <w:r w:rsidRPr="00095ED0">
              <w:rPr>
                <w:sz w:val="16"/>
                <w:szCs w:val="16"/>
              </w:rPr>
              <w:t>240 x 240</w:t>
            </w:r>
          </w:p>
        </w:tc>
        <w:tc>
          <w:tcPr>
            <w:tcW w:w="708" w:type="dxa"/>
            <w:shd w:val="clear" w:color="auto" w:fill="auto"/>
          </w:tcPr>
          <w:p w14:paraId="7A78320B" w14:textId="77777777" w:rsidR="007E33EE" w:rsidRPr="00095ED0" w:rsidRDefault="007E33EE" w:rsidP="009940CC">
            <w:pPr>
              <w:spacing w:after="0"/>
              <w:rPr>
                <w:sz w:val="16"/>
                <w:szCs w:val="16"/>
              </w:rPr>
            </w:pPr>
            <w:r w:rsidRPr="00095ED0">
              <w:rPr>
                <w:sz w:val="16"/>
                <w:szCs w:val="16"/>
              </w:rPr>
              <w:t>170</w:t>
            </w:r>
          </w:p>
        </w:tc>
      </w:tr>
      <w:tr w:rsidR="000A59CB" w:rsidRPr="00095ED0" w14:paraId="3A9730C9" w14:textId="77777777" w:rsidTr="00574A96">
        <w:tc>
          <w:tcPr>
            <w:tcW w:w="1479" w:type="dxa"/>
          </w:tcPr>
          <w:p w14:paraId="4DC19861" w14:textId="31026664" w:rsidR="007E33EE" w:rsidRPr="00095ED0" w:rsidRDefault="0046029A" w:rsidP="009940CC">
            <w:pPr>
              <w:spacing w:after="0"/>
              <w:rPr>
                <w:sz w:val="16"/>
                <w:szCs w:val="16"/>
              </w:rPr>
            </w:pPr>
            <w:r>
              <w:rPr>
                <w:sz w:val="16"/>
                <w:szCs w:val="16"/>
              </w:rPr>
              <w:t xml:space="preserve">PRONIA: </w:t>
            </w:r>
            <w:r w:rsidR="007E33EE" w:rsidRPr="00095ED0">
              <w:rPr>
                <w:sz w:val="16"/>
                <w:szCs w:val="16"/>
              </w:rPr>
              <w:t>Munich</w:t>
            </w:r>
          </w:p>
        </w:tc>
        <w:tc>
          <w:tcPr>
            <w:tcW w:w="2140" w:type="dxa"/>
          </w:tcPr>
          <w:p w14:paraId="16FFA32C" w14:textId="77777777" w:rsidR="007E33EE" w:rsidRPr="00095ED0" w:rsidRDefault="007E33EE" w:rsidP="009940CC">
            <w:pPr>
              <w:spacing w:after="0"/>
              <w:rPr>
                <w:sz w:val="16"/>
                <w:szCs w:val="16"/>
              </w:rPr>
            </w:pPr>
            <w:r w:rsidRPr="00095ED0">
              <w:rPr>
                <w:sz w:val="16"/>
                <w:szCs w:val="16"/>
              </w:rPr>
              <w:t xml:space="preserve">Philips Ingenia </w:t>
            </w:r>
          </w:p>
        </w:tc>
        <w:tc>
          <w:tcPr>
            <w:tcW w:w="629" w:type="dxa"/>
          </w:tcPr>
          <w:p w14:paraId="682391F8" w14:textId="77777777" w:rsidR="007E33EE" w:rsidRPr="00095ED0" w:rsidRDefault="007E33EE" w:rsidP="009940CC">
            <w:pPr>
              <w:spacing w:after="0"/>
              <w:rPr>
                <w:sz w:val="16"/>
                <w:szCs w:val="16"/>
              </w:rPr>
            </w:pPr>
            <w:r w:rsidRPr="00095ED0">
              <w:rPr>
                <w:sz w:val="16"/>
                <w:szCs w:val="16"/>
              </w:rPr>
              <w:t>3T</w:t>
            </w:r>
          </w:p>
        </w:tc>
        <w:tc>
          <w:tcPr>
            <w:tcW w:w="709" w:type="dxa"/>
          </w:tcPr>
          <w:p w14:paraId="37A3BFC5" w14:textId="77777777" w:rsidR="007E33EE" w:rsidRPr="00095ED0" w:rsidRDefault="007E33EE" w:rsidP="009940CC">
            <w:pPr>
              <w:spacing w:after="0"/>
              <w:rPr>
                <w:sz w:val="16"/>
                <w:szCs w:val="16"/>
              </w:rPr>
            </w:pPr>
            <w:r w:rsidRPr="00095ED0">
              <w:rPr>
                <w:sz w:val="16"/>
                <w:szCs w:val="16"/>
              </w:rPr>
              <w:t>32</w:t>
            </w:r>
          </w:p>
        </w:tc>
        <w:tc>
          <w:tcPr>
            <w:tcW w:w="567" w:type="dxa"/>
          </w:tcPr>
          <w:p w14:paraId="2000B8E4" w14:textId="77777777" w:rsidR="007E33EE" w:rsidRPr="00095ED0" w:rsidRDefault="007E33EE" w:rsidP="009940CC">
            <w:pPr>
              <w:spacing w:after="0"/>
              <w:rPr>
                <w:sz w:val="16"/>
                <w:szCs w:val="16"/>
              </w:rPr>
            </w:pPr>
            <w:r w:rsidRPr="00095ED0">
              <w:rPr>
                <w:sz w:val="16"/>
                <w:szCs w:val="16"/>
              </w:rPr>
              <w:t>8</w:t>
            </w:r>
          </w:p>
        </w:tc>
        <w:tc>
          <w:tcPr>
            <w:tcW w:w="708" w:type="dxa"/>
          </w:tcPr>
          <w:p w14:paraId="56C1D1E0" w14:textId="77777777" w:rsidR="007E33EE" w:rsidRPr="00095ED0" w:rsidRDefault="007E33EE" w:rsidP="009940CC">
            <w:pPr>
              <w:spacing w:after="0"/>
              <w:rPr>
                <w:sz w:val="16"/>
                <w:szCs w:val="16"/>
              </w:rPr>
            </w:pPr>
            <w:r w:rsidRPr="00095ED0">
              <w:rPr>
                <w:sz w:val="16"/>
                <w:szCs w:val="16"/>
              </w:rPr>
              <w:t>9.5</w:t>
            </w:r>
          </w:p>
        </w:tc>
        <w:tc>
          <w:tcPr>
            <w:tcW w:w="709" w:type="dxa"/>
          </w:tcPr>
          <w:p w14:paraId="649D706A" w14:textId="77777777" w:rsidR="007E33EE" w:rsidRPr="00095ED0" w:rsidRDefault="007E33EE" w:rsidP="009940CC">
            <w:pPr>
              <w:spacing w:after="0"/>
              <w:rPr>
                <w:sz w:val="16"/>
                <w:szCs w:val="16"/>
              </w:rPr>
            </w:pPr>
            <w:r w:rsidRPr="00095ED0">
              <w:rPr>
                <w:sz w:val="16"/>
                <w:szCs w:val="16"/>
              </w:rPr>
              <w:t>5.5</w:t>
            </w:r>
          </w:p>
        </w:tc>
        <w:tc>
          <w:tcPr>
            <w:tcW w:w="1134" w:type="dxa"/>
          </w:tcPr>
          <w:p w14:paraId="06EE7DE2" w14:textId="77777777" w:rsidR="007E33EE" w:rsidRPr="00095ED0" w:rsidRDefault="007E33EE" w:rsidP="009940CC">
            <w:pPr>
              <w:spacing w:after="0"/>
              <w:rPr>
                <w:sz w:val="16"/>
                <w:szCs w:val="16"/>
              </w:rPr>
            </w:pPr>
            <w:r w:rsidRPr="00095ED0">
              <w:rPr>
                <w:sz w:val="16"/>
                <w:szCs w:val="16"/>
              </w:rPr>
              <w:t>0.97 x 0.97 x 1.0</w:t>
            </w:r>
          </w:p>
        </w:tc>
        <w:tc>
          <w:tcPr>
            <w:tcW w:w="851" w:type="dxa"/>
          </w:tcPr>
          <w:p w14:paraId="066005BF" w14:textId="77777777" w:rsidR="007E33EE" w:rsidRPr="00095ED0" w:rsidRDefault="007E33EE" w:rsidP="009940CC">
            <w:pPr>
              <w:spacing w:after="0"/>
              <w:rPr>
                <w:sz w:val="16"/>
                <w:szCs w:val="16"/>
              </w:rPr>
            </w:pPr>
            <w:r w:rsidRPr="00095ED0">
              <w:rPr>
                <w:sz w:val="16"/>
                <w:szCs w:val="16"/>
              </w:rPr>
              <w:t>250 x 250</w:t>
            </w:r>
          </w:p>
        </w:tc>
        <w:tc>
          <w:tcPr>
            <w:tcW w:w="708" w:type="dxa"/>
          </w:tcPr>
          <w:p w14:paraId="2CC91E2B" w14:textId="77777777" w:rsidR="007E33EE" w:rsidRPr="00095ED0" w:rsidRDefault="007E33EE" w:rsidP="009940CC">
            <w:pPr>
              <w:spacing w:after="0"/>
              <w:rPr>
                <w:sz w:val="16"/>
                <w:szCs w:val="16"/>
              </w:rPr>
            </w:pPr>
            <w:r w:rsidRPr="00095ED0">
              <w:rPr>
                <w:sz w:val="16"/>
                <w:szCs w:val="16"/>
              </w:rPr>
              <w:t>190</w:t>
            </w:r>
          </w:p>
        </w:tc>
      </w:tr>
      <w:tr w:rsidR="000A59CB" w:rsidRPr="00095ED0" w14:paraId="612E1F6B" w14:textId="77777777" w:rsidTr="00574A96">
        <w:tc>
          <w:tcPr>
            <w:tcW w:w="1479" w:type="dxa"/>
          </w:tcPr>
          <w:p w14:paraId="55376EB4" w14:textId="6A409808" w:rsidR="007E33EE" w:rsidRPr="00095ED0" w:rsidRDefault="0046029A" w:rsidP="009940CC">
            <w:pPr>
              <w:spacing w:after="0"/>
              <w:rPr>
                <w:sz w:val="16"/>
                <w:szCs w:val="16"/>
              </w:rPr>
            </w:pPr>
            <w:r>
              <w:rPr>
                <w:sz w:val="16"/>
                <w:szCs w:val="16"/>
              </w:rPr>
              <w:t xml:space="preserve">PRONIA: </w:t>
            </w:r>
            <w:r w:rsidR="007E33EE">
              <w:rPr>
                <w:sz w:val="16"/>
                <w:szCs w:val="16"/>
              </w:rPr>
              <w:t>Münster</w:t>
            </w:r>
          </w:p>
        </w:tc>
        <w:tc>
          <w:tcPr>
            <w:tcW w:w="2140" w:type="dxa"/>
          </w:tcPr>
          <w:p w14:paraId="4A9EC782" w14:textId="4330FD2A" w:rsidR="007E33EE" w:rsidRPr="00095ED0" w:rsidRDefault="007E33EE" w:rsidP="009940CC">
            <w:pPr>
              <w:spacing w:after="0"/>
              <w:rPr>
                <w:sz w:val="16"/>
                <w:szCs w:val="16"/>
              </w:rPr>
            </w:pPr>
            <w:r>
              <w:rPr>
                <w:sz w:val="16"/>
                <w:szCs w:val="16"/>
              </w:rPr>
              <w:t>S</w:t>
            </w:r>
            <w:r w:rsidR="000A59CB">
              <w:rPr>
                <w:sz w:val="16"/>
                <w:szCs w:val="16"/>
              </w:rPr>
              <w:t>iemens MAGNETOM</w:t>
            </w:r>
            <w:r>
              <w:rPr>
                <w:sz w:val="16"/>
                <w:szCs w:val="16"/>
              </w:rPr>
              <w:t xml:space="preserve"> Prisma</w:t>
            </w:r>
          </w:p>
        </w:tc>
        <w:tc>
          <w:tcPr>
            <w:tcW w:w="629" w:type="dxa"/>
          </w:tcPr>
          <w:p w14:paraId="48589114" w14:textId="77777777" w:rsidR="007E33EE" w:rsidRPr="00095ED0" w:rsidRDefault="007E33EE" w:rsidP="009940CC">
            <w:pPr>
              <w:spacing w:after="0"/>
              <w:rPr>
                <w:sz w:val="16"/>
                <w:szCs w:val="16"/>
              </w:rPr>
            </w:pPr>
            <w:r>
              <w:rPr>
                <w:sz w:val="16"/>
                <w:szCs w:val="16"/>
              </w:rPr>
              <w:t>3T</w:t>
            </w:r>
          </w:p>
        </w:tc>
        <w:tc>
          <w:tcPr>
            <w:tcW w:w="709" w:type="dxa"/>
            <w:shd w:val="clear" w:color="auto" w:fill="auto"/>
          </w:tcPr>
          <w:p w14:paraId="08C297B7" w14:textId="77777777" w:rsidR="007E33EE" w:rsidRPr="00095ED0" w:rsidRDefault="007E33EE" w:rsidP="009940CC">
            <w:pPr>
              <w:spacing w:after="0"/>
              <w:rPr>
                <w:sz w:val="16"/>
                <w:szCs w:val="16"/>
              </w:rPr>
            </w:pPr>
            <w:r>
              <w:rPr>
                <w:sz w:val="16"/>
                <w:szCs w:val="16"/>
              </w:rPr>
              <w:t>32</w:t>
            </w:r>
          </w:p>
        </w:tc>
        <w:tc>
          <w:tcPr>
            <w:tcW w:w="567" w:type="dxa"/>
            <w:shd w:val="clear" w:color="auto" w:fill="auto"/>
          </w:tcPr>
          <w:p w14:paraId="2C430D17" w14:textId="77777777" w:rsidR="007E33EE" w:rsidRPr="00095ED0" w:rsidRDefault="007E33EE" w:rsidP="009940CC">
            <w:pPr>
              <w:spacing w:after="0"/>
              <w:rPr>
                <w:sz w:val="16"/>
                <w:szCs w:val="16"/>
              </w:rPr>
            </w:pPr>
            <w:r>
              <w:rPr>
                <w:sz w:val="16"/>
                <w:szCs w:val="16"/>
              </w:rPr>
              <w:t>8</w:t>
            </w:r>
          </w:p>
        </w:tc>
        <w:tc>
          <w:tcPr>
            <w:tcW w:w="708" w:type="dxa"/>
            <w:shd w:val="clear" w:color="auto" w:fill="auto"/>
          </w:tcPr>
          <w:p w14:paraId="2359FB62" w14:textId="77777777" w:rsidR="007E33EE" w:rsidRPr="00095ED0" w:rsidRDefault="007E33EE" w:rsidP="009940CC">
            <w:pPr>
              <w:spacing w:after="0"/>
              <w:rPr>
                <w:sz w:val="16"/>
                <w:szCs w:val="16"/>
              </w:rPr>
            </w:pPr>
            <w:r>
              <w:rPr>
                <w:sz w:val="16"/>
                <w:szCs w:val="16"/>
              </w:rPr>
              <w:t>2130</w:t>
            </w:r>
          </w:p>
        </w:tc>
        <w:tc>
          <w:tcPr>
            <w:tcW w:w="709" w:type="dxa"/>
            <w:shd w:val="clear" w:color="auto" w:fill="auto"/>
          </w:tcPr>
          <w:p w14:paraId="4E0D91C7" w14:textId="77777777" w:rsidR="007E33EE" w:rsidRPr="00095ED0" w:rsidRDefault="007E33EE" w:rsidP="009940CC">
            <w:pPr>
              <w:spacing w:after="0"/>
              <w:rPr>
                <w:sz w:val="16"/>
                <w:szCs w:val="16"/>
              </w:rPr>
            </w:pPr>
            <w:r>
              <w:rPr>
                <w:sz w:val="16"/>
                <w:szCs w:val="16"/>
              </w:rPr>
              <w:t>2.3</w:t>
            </w:r>
          </w:p>
        </w:tc>
        <w:tc>
          <w:tcPr>
            <w:tcW w:w="1134" w:type="dxa"/>
            <w:shd w:val="clear" w:color="auto" w:fill="auto"/>
          </w:tcPr>
          <w:p w14:paraId="799E5B74" w14:textId="77777777" w:rsidR="007E33EE" w:rsidRPr="00095ED0" w:rsidRDefault="007E33EE" w:rsidP="009940CC">
            <w:pPr>
              <w:spacing w:after="0"/>
              <w:rPr>
                <w:sz w:val="16"/>
                <w:szCs w:val="16"/>
              </w:rPr>
            </w:pPr>
            <w:r>
              <w:rPr>
                <w:sz w:val="16"/>
                <w:szCs w:val="16"/>
              </w:rPr>
              <w:t>1.0 x 1.0 x 1.0</w:t>
            </w:r>
          </w:p>
        </w:tc>
        <w:tc>
          <w:tcPr>
            <w:tcW w:w="851" w:type="dxa"/>
            <w:shd w:val="clear" w:color="auto" w:fill="auto"/>
          </w:tcPr>
          <w:p w14:paraId="4B275B04" w14:textId="77777777" w:rsidR="007E33EE" w:rsidRPr="00095ED0" w:rsidRDefault="007E33EE" w:rsidP="009940CC">
            <w:pPr>
              <w:spacing w:after="0"/>
              <w:rPr>
                <w:sz w:val="16"/>
                <w:szCs w:val="16"/>
              </w:rPr>
            </w:pPr>
            <w:r>
              <w:rPr>
                <w:sz w:val="16"/>
                <w:szCs w:val="16"/>
              </w:rPr>
              <w:t>256 x 256</w:t>
            </w:r>
          </w:p>
        </w:tc>
        <w:tc>
          <w:tcPr>
            <w:tcW w:w="708" w:type="dxa"/>
            <w:shd w:val="clear" w:color="auto" w:fill="auto"/>
          </w:tcPr>
          <w:p w14:paraId="3FDB7541" w14:textId="77777777" w:rsidR="007E33EE" w:rsidRPr="00095ED0" w:rsidRDefault="007E33EE" w:rsidP="009940CC">
            <w:pPr>
              <w:spacing w:after="0"/>
              <w:rPr>
                <w:sz w:val="16"/>
                <w:szCs w:val="16"/>
              </w:rPr>
            </w:pPr>
            <w:r>
              <w:rPr>
                <w:sz w:val="16"/>
                <w:szCs w:val="16"/>
              </w:rPr>
              <w:t>192</w:t>
            </w:r>
          </w:p>
        </w:tc>
      </w:tr>
      <w:tr w:rsidR="000A59CB" w:rsidRPr="00095ED0" w14:paraId="0DDFD2D4" w14:textId="77777777" w:rsidTr="00574A96">
        <w:tc>
          <w:tcPr>
            <w:tcW w:w="1479" w:type="dxa"/>
          </w:tcPr>
          <w:p w14:paraId="41783FC9" w14:textId="70B4ECB1" w:rsidR="007E33EE" w:rsidRPr="00095ED0" w:rsidRDefault="0046029A" w:rsidP="009940CC">
            <w:pPr>
              <w:spacing w:after="0"/>
              <w:rPr>
                <w:sz w:val="16"/>
                <w:szCs w:val="16"/>
              </w:rPr>
            </w:pPr>
            <w:r>
              <w:rPr>
                <w:sz w:val="16"/>
                <w:szCs w:val="16"/>
              </w:rPr>
              <w:t xml:space="preserve">PRONIA: </w:t>
            </w:r>
            <w:r w:rsidR="007E33EE" w:rsidRPr="00095ED0">
              <w:rPr>
                <w:sz w:val="16"/>
                <w:szCs w:val="16"/>
              </w:rPr>
              <w:t>Turku</w:t>
            </w:r>
          </w:p>
        </w:tc>
        <w:tc>
          <w:tcPr>
            <w:tcW w:w="2140" w:type="dxa"/>
          </w:tcPr>
          <w:p w14:paraId="3D33DBC9" w14:textId="77777777" w:rsidR="007E33EE" w:rsidRPr="00095ED0" w:rsidRDefault="007E33EE" w:rsidP="009940CC">
            <w:pPr>
              <w:spacing w:after="0"/>
              <w:rPr>
                <w:sz w:val="16"/>
                <w:szCs w:val="16"/>
              </w:rPr>
            </w:pPr>
            <w:r w:rsidRPr="00095ED0">
              <w:rPr>
                <w:sz w:val="16"/>
                <w:szCs w:val="16"/>
              </w:rPr>
              <w:t>Philips Ingenuity</w:t>
            </w:r>
          </w:p>
        </w:tc>
        <w:tc>
          <w:tcPr>
            <w:tcW w:w="629" w:type="dxa"/>
          </w:tcPr>
          <w:p w14:paraId="098378BA" w14:textId="77777777" w:rsidR="007E33EE" w:rsidRPr="00095ED0" w:rsidRDefault="007E33EE" w:rsidP="009940CC">
            <w:pPr>
              <w:spacing w:after="0"/>
              <w:rPr>
                <w:sz w:val="16"/>
                <w:szCs w:val="16"/>
              </w:rPr>
            </w:pPr>
            <w:r w:rsidRPr="00095ED0">
              <w:rPr>
                <w:sz w:val="16"/>
                <w:szCs w:val="16"/>
              </w:rPr>
              <w:t>3T</w:t>
            </w:r>
          </w:p>
        </w:tc>
        <w:tc>
          <w:tcPr>
            <w:tcW w:w="709" w:type="dxa"/>
          </w:tcPr>
          <w:p w14:paraId="13BB2EB8" w14:textId="77777777" w:rsidR="007E33EE" w:rsidRPr="00095ED0" w:rsidRDefault="007E33EE" w:rsidP="009940CC">
            <w:pPr>
              <w:spacing w:after="0"/>
              <w:rPr>
                <w:sz w:val="16"/>
                <w:szCs w:val="16"/>
              </w:rPr>
            </w:pPr>
            <w:r w:rsidRPr="00095ED0">
              <w:rPr>
                <w:sz w:val="16"/>
                <w:szCs w:val="16"/>
              </w:rPr>
              <w:t>32</w:t>
            </w:r>
          </w:p>
        </w:tc>
        <w:tc>
          <w:tcPr>
            <w:tcW w:w="567" w:type="dxa"/>
          </w:tcPr>
          <w:p w14:paraId="0EFC16B3" w14:textId="77777777" w:rsidR="007E33EE" w:rsidRPr="00095ED0" w:rsidRDefault="007E33EE" w:rsidP="009940CC">
            <w:pPr>
              <w:spacing w:after="0"/>
              <w:rPr>
                <w:sz w:val="16"/>
                <w:szCs w:val="16"/>
              </w:rPr>
            </w:pPr>
            <w:r w:rsidRPr="00095ED0">
              <w:rPr>
                <w:sz w:val="16"/>
                <w:szCs w:val="16"/>
              </w:rPr>
              <w:t>7</w:t>
            </w:r>
          </w:p>
        </w:tc>
        <w:tc>
          <w:tcPr>
            <w:tcW w:w="708" w:type="dxa"/>
          </w:tcPr>
          <w:p w14:paraId="77FF79EF" w14:textId="77777777" w:rsidR="007E33EE" w:rsidRPr="00095ED0" w:rsidRDefault="007E33EE" w:rsidP="009940CC">
            <w:pPr>
              <w:spacing w:after="0"/>
              <w:rPr>
                <w:sz w:val="16"/>
                <w:szCs w:val="16"/>
              </w:rPr>
            </w:pPr>
            <w:r w:rsidRPr="00095ED0">
              <w:rPr>
                <w:sz w:val="16"/>
                <w:szCs w:val="16"/>
              </w:rPr>
              <w:t>8.1</w:t>
            </w:r>
          </w:p>
        </w:tc>
        <w:tc>
          <w:tcPr>
            <w:tcW w:w="709" w:type="dxa"/>
          </w:tcPr>
          <w:p w14:paraId="1EF5CCC6" w14:textId="77777777" w:rsidR="007E33EE" w:rsidRPr="00095ED0" w:rsidRDefault="007E33EE" w:rsidP="009940CC">
            <w:pPr>
              <w:spacing w:after="0"/>
              <w:rPr>
                <w:sz w:val="16"/>
                <w:szCs w:val="16"/>
              </w:rPr>
            </w:pPr>
            <w:r w:rsidRPr="00095ED0">
              <w:rPr>
                <w:sz w:val="16"/>
                <w:szCs w:val="16"/>
              </w:rPr>
              <w:t>3.7</w:t>
            </w:r>
          </w:p>
        </w:tc>
        <w:tc>
          <w:tcPr>
            <w:tcW w:w="1134" w:type="dxa"/>
          </w:tcPr>
          <w:p w14:paraId="56BD80A6" w14:textId="77777777" w:rsidR="007E33EE" w:rsidRPr="00095ED0" w:rsidRDefault="007E33EE" w:rsidP="009940CC">
            <w:pPr>
              <w:spacing w:after="0"/>
              <w:rPr>
                <w:sz w:val="16"/>
                <w:szCs w:val="16"/>
              </w:rPr>
            </w:pPr>
            <w:r w:rsidRPr="00095ED0">
              <w:rPr>
                <w:sz w:val="16"/>
                <w:szCs w:val="16"/>
              </w:rPr>
              <w:t>1.0 x 1.0 x 1.0</w:t>
            </w:r>
          </w:p>
        </w:tc>
        <w:tc>
          <w:tcPr>
            <w:tcW w:w="851" w:type="dxa"/>
          </w:tcPr>
          <w:p w14:paraId="3EFD4D67" w14:textId="77777777" w:rsidR="007E33EE" w:rsidRPr="00095ED0" w:rsidRDefault="007E33EE" w:rsidP="009940CC">
            <w:pPr>
              <w:spacing w:after="0"/>
              <w:rPr>
                <w:sz w:val="16"/>
                <w:szCs w:val="16"/>
              </w:rPr>
            </w:pPr>
            <w:r w:rsidRPr="00095ED0">
              <w:rPr>
                <w:sz w:val="16"/>
                <w:szCs w:val="16"/>
              </w:rPr>
              <w:t>256 x 256</w:t>
            </w:r>
          </w:p>
        </w:tc>
        <w:tc>
          <w:tcPr>
            <w:tcW w:w="708" w:type="dxa"/>
          </w:tcPr>
          <w:p w14:paraId="168F2DE1" w14:textId="77777777" w:rsidR="007E33EE" w:rsidRPr="00095ED0" w:rsidRDefault="007E33EE" w:rsidP="009940CC">
            <w:pPr>
              <w:spacing w:after="0"/>
              <w:rPr>
                <w:sz w:val="16"/>
                <w:szCs w:val="16"/>
              </w:rPr>
            </w:pPr>
            <w:r w:rsidRPr="00095ED0">
              <w:rPr>
                <w:sz w:val="16"/>
                <w:szCs w:val="16"/>
              </w:rPr>
              <w:t>176</w:t>
            </w:r>
          </w:p>
        </w:tc>
      </w:tr>
      <w:tr w:rsidR="000A59CB" w:rsidRPr="00095ED0" w14:paraId="3522852B" w14:textId="77777777" w:rsidTr="00574A96">
        <w:tc>
          <w:tcPr>
            <w:tcW w:w="1479" w:type="dxa"/>
          </w:tcPr>
          <w:p w14:paraId="5EA7CA6F" w14:textId="6CF13333" w:rsidR="007E33EE" w:rsidRPr="00095ED0" w:rsidRDefault="0046029A" w:rsidP="009940CC">
            <w:pPr>
              <w:spacing w:after="0"/>
              <w:rPr>
                <w:sz w:val="16"/>
                <w:szCs w:val="16"/>
              </w:rPr>
            </w:pPr>
            <w:r>
              <w:rPr>
                <w:sz w:val="16"/>
                <w:szCs w:val="16"/>
              </w:rPr>
              <w:t xml:space="preserve">PRONIA: </w:t>
            </w:r>
            <w:r w:rsidR="007E33EE" w:rsidRPr="00095ED0">
              <w:rPr>
                <w:sz w:val="16"/>
                <w:szCs w:val="16"/>
              </w:rPr>
              <w:t>Udine</w:t>
            </w:r>
          </w:p>
        </w:tc>
        <w:tc>
          <w:tcPr>
            <w:tcW w:w="2140" w:type="dxa"/>
          </w:tcPr>
          <w:p w14:paraId="660DDFBC" w14:textId="77777777" w:rsidR="007E33EE" w:rsidRPr="00095ED0" w:rsidRDefault="007E33EE" w:rsidP="009940CC">
            <w:pPr>
              <w:spacing w:after="0"/>
              <w:rPr>
                <w:sz w:val="16"/>
                <w:szCs w:val="16"/>
              </w:rPr>
            </w:pPr>
            <w:r w:rsidRPr="00095ED0">
              <w:rPr>
                <w:sz w:val="16"/>
                <w:szCs w:val="16"/>
              </w:rPr>
              <w:t xml:space="preserve">Philips </w:t>
            </w:r>
            <w:proofErr w:type="spellStart"/>
            <w:r w:rsidRPr="00095ED0">
              <w:rPr>
                <w:sz w:val="16"/>
                <w:szCs w:val="16"/>
              </w:rPr>
              <w:t>Achieva</w:t>
            </w:r>
            <w:proofErr w:type="spellEnd"/>
          </w:p>
        </w:tc>
        <w:tc>
          <w:tcPr>
            <w:tcW w:w="629" w:type="dxa"/>
          </w:tcPr>
          <w:p w14:paraId="3D4D2037" w14:textId="77777777" w:rsidR="007E33EE" w:rsidRPr="00095ED0" w:rsidRDefault="007E33EE" w:rsidP="009940CC">
            <w:pPr>
              <w:spacing w:after="0"/>
              <w:rPr>
                <w:sz w:val="16"/>
                <w:szCs w:val="16"/>
              </w:rPr>
            </w:pPr>
            <w:r w:rsidRPr="00095ED0">
              <w:rPr>
                <w:sz w:val="16"/>
                <w:szCs w:val="16"/>
              </w:rPr>
              <w:t>3T</w:t>
            </w:r>
          </w:p>
        </w:tc>
        <w:tc>
          <w:tcPr>
            <w:tcW w:w="709" w:type="dxa"/>
            <w:shd w:val="clear" w:color="auto" w:fill="auto"/>
          </w:tcPr>
          <w:p w14:paraId="52D9AD8E" w14:textId="77777777" w:rsidR="007E33EE" w:rsidRPr="00095ED0" w:rsidRDefault="007E33EE" w:rsidP="009940CC">
            <w:pPr>
              <w:spacing w:after="0"/>
              <w:rPr>
                <w:sz w:val="16"/>
                <w:szCs w:val="16"/>
              </w:rPr>
            </w:pPr>
            <w:r w:rsidRPr="00095ED0">
              <w:rPr>
                <w:sz w:val="16"/>
                <w:szCs w:val="16"/>
              </w:rPr>
              <w:t>8</w:t>
            </w:r>
          </w:p>
        </w:tc>
        <w:tc>
          <w:tcPr>
            <w:tcW w:w="567" w:type="dxa"/>
            <w:shd w:val="clear" w:color="auto" w:fill="auto"/>
          </w:tcPr>
          <w:p w14:paraId="03E3F6AF" w14:textId="77777777" w:rsidR="007E33EE" w:rsidRPr="00095ED0" w:rsidRDefault="007E33EE" w:rsidP="009940CC">
            <w:pPr>
              <w:spacing w:after="0"/>
              <w:rPr>
                <w:sz w:val="16"/>
                <w:szCs w:val="16"/>
              </w:rPr>
            </w:pPr>
            <w:r w:rsidRPr="00095ED0">
              <w:rPr>
                <w:sz w:val="16"/>
                <w:szCs w:val="16"/>
              </w:rPr>
              <w:t>12</w:t>
            </w:r>
          </w:p>
        </w:tc>
        <w:tc>
          <w:tcPr>
            <w:tcW w:w="708" w:type="dxa"/>
            <w:shd w:val="clear" w:color="auto" w:fill="auto"/>
          </w:tcPr>
          <w:p w14:paraId="5B7B3FBC" w14:textId="77777777" w:rsidR="007E33EE" w:rsidRPr="00095ED0" w:rsidRDefault="007E33EE" w:rsidP="009940CC">
            <w:pPr>
              <w:spacing w:after="0"/>
              <w:rPr>
                <w:sz w:val="16"/>
                <w:szCs w:val="16"/>
              </w:rPr>
            </w:pPr>
            <w:r w:rsidRPr="00095ED0">
              <w:rPr>
                <w:sz w:val="16"/>
                <w:szCs w:val="16"/>
              </w:rPr>
              <w:t>Shortest (8.1)</w:t>
            </w:r>
          </w:p>
        </w:tc>
        <w:tc>
          <w:tcPr>
            <w:tcW w:w="709" w:type="dxa"/>
            <w:shd w:val="clear" w:color="auto" w:fill="auto"/>
          </w:tcPr>
          <w:p w14:paraId="2248F6ED" w14:textId="77777777" w:rsidR="007E33EE" w:rsidRPr="00095ED0" w:rsidRDefault="007E33EE" w:rsidP="009940CC">
            <w:pPr>
              <w:spacing w:after="0"/>
              <w:rPr>
                <w:sz w:val="16"/>
                <w:szCs w:val="16"/>
              </w:rPr>
            </w:pPr>
            <w:r w:rsidRPr="00095ED0">
              <w:rPr>
                <w:sz w:val="16"/>
                <w:szCs w:val="16"/>
              </w:rPr>
              <w:t>Shortest (3.7)</w:t>
            </w:r>
          </w:p>
        </w:tc>
        <w:tc>
          <w:tcPr>
            <w:tcW w:w="1134" w:type="dxa"/>
            <w:shd w:val="clear" w:color="auto" w:fill="auto"/>
          </w:tcPr>
          <w:p w14:paraId="64359D97" w14:textId="77777777" w:rsidR="007E33EE" w:rsidRPr="00095ED0" w:rsidRDefault="007E33EE" w:rsidP="009940CC">
            <w:pPr>
              <w:spacing w:after="0"/>
              <w:rPr>
                <w:sz w:val="16"/>
                <w:szCs w:val="16"/>
              </w:rPr>
            </w:pPr>
            <w:r w:rsidRPr="00095ED0">
              <w:rPr>
                <w:sz w:val="16"/>
                <w:szCs w:val="16"/>
              </w:rPr>
              <w:t>0.93 x 0.93 x 1.0</w:t>
            </w:r>
          </w:p>
        </w:tc>
        <w:tc>
          <w:tcPr>
            <w:tcW w:w="851" w:type="dxa"/>
            <w:shd w:val="clear" w:color="auto" w:fill="auto"/>
          </w:tcPr>
          <w:p w14:paraId="77EB8C3C" w14:textId="77777777" w:rsidR="007E33EE" w:rsidRPr="00095ED0" w:rsidRDefault="007E33EE" w:rsidP="009940CC">
            <w:pPr>
              <w:spacing w:after="0"/>
              <w:rPr>
                <w:sz w:val="16"/>
                <w:szCs w:val="16"/>
              </w:rPr>
            </w:pPr>
            <w:r w:rsidRPr="00095ED0">
              <w:rPr>
                <w:sz w:val="16"/>
                <w:szCs w:val="16"/>
              </w:rPr>
              <w:t>240 x 240</w:t>
            </w:r>
          </w:p>
        </w:tc>
        <w:tc>
          <w:tcPr>
            <w:tcW w:w="708" w:type="dxa"/>
            <w:shd w:val="clear" w:color="auto" w:fill="auto"/>
          </w:tcPr>
          <w:p w14:paraId="226FC698" w14:textId="77777777" w:rsidR="007E33EE" w:rsidRPr="00095ED0" w:rsidRDefault="007E33EE" w:rsidP="009940CC">
            <w:pPr>
              <w:spacing w:after="0"/>
              <w:rPr>
                <w:sz w:val="16"/>
                <w:szCs w:val="16"/>
              </w:rPr>
            </w:pPr>
            <w:r w:rsidRPr="00095ED0">
              <w:rPr>
                <w:sz w:val="16"/>
                <w:szCs w:val="16"/>
              </w:rPr>
              <w:t>170</w:t>
            </w:r>
          </w:p>
        </w:tc>
      </w:tr>
      <w:tr w:rsidR="00E52073" w:rsidRPr="00095ED0" w14:paraId="4D9353F8" w14:textId="77777777" w:rsidTr="00574A96">
        <w:tc>
          <w:tcPr>
            <w:tcW w:w="1479" w:type="dxa"/>
          </w:tcPr>
          <w:p w14:paraId="50883B45" w14:textId="4135D4FA" w:rsidR="000A59CB" w:rsidRDefault="000A59CB" w:rsidP="009940CC">
            <w:pPr>
              <w:spacing w:after="0"/>
              <w:rPr>
                <w:sz w:val="16"/>
                <w:szCs w:val="16"/>
              </w:rPr>
            </w:pPr>
            <w:r>
              <w:rPr>
                <w:sz w:val="16"/>
                <w:szCs w:val="16"/>
              </w:rPr>
              <w:t>MUC</w:t>
            </w:r>
          </w:p>
        </w:tc>
        <w:tc>
          <w:tcPr>
            <w:tcW w:w="2140" w:type="dxa"/>
          </w:tcPr>
          <w:p w14:paraId="15569797" w14:textId="77AE3402" w:rsidR="000A59CB" w:rsidRPr="00095ED0" w:rsidRDefault="000A59CB" w:rsidP="009940CC">
            <w:pPr>
              <w:spacing w:after="0"/>
              <w:rPr>
                <w:sz w:val="16"/>
                <w:szCs w:val="16"/>
              </w:rPr>
            </w:pPr>
            <w:r>
              <w:rPr>
                <w:sz w:val="16"/>
                <w:szCs w:val="16"/>
              </w:rPr>
              <w:t>Siemens MAGNETOM</w:t>
            </w:r>
          </w:p>
        </w:tc>
        <w:tc>
          <w:tcPr>
            <w:tcW w:w="629" w:type="dxa"/>
          </w:tcPr>
          <w:p w14:paraId="3602474F" w14:textId="0B387554" w:rsidR="000A59CB" w:rsidRPr="00095ED0" w:rsidRDefault="000A59CB" w:rsidP="009940CC">
            <w:pPr>
              <w:spacing w:after="0"/>
              <w:rPr>
                <w:sz w:val="16"/>
                <w:szCs w:val="16"/>
              </w:rPr>
            </w:pPr>
            <w:r w:rsidRPr="000A59CB">
              <w:rPr>
                <w:sz w:val="16"/>
                <w:szCs w:val="16"/>
              </w:rPr>
              <w:t>1.5T</w:t>
            </w:r>
          </w:p>
        </w:tc>
        <w:tc>
          <w:tcPr>
            <w:tcW w:w="709" w:type="dxa"/>
            <w:shd w:val="clear" w:color="auto" w:fill="auto"/>
          </w:tcPr>
          <w:p w14:paraId="1076782B" w14:textId="0FF9DEED" w:rsidR="000A59CB" w:rsidRPr="00095ED0" w:rsidRDefault="000A59CB" w:rsidP="009940CC">
            <w:pPr>
              <w:spacing w:after="0"/>
              <w:rPr>
                <w:sz w:val="16"/>
                <w:szCs w:val="16"/>
              </w:rPr>
            </w:pPr>
            <w:r w:rsidRPr="000A59CB">
              <w:rPr>
                <w:sz w:val="16"/>
                <w:szCs w:val="16"/>
              </w:rPr>
              <w:t>8</w:t>
            </w:r>
          </w:p>
        </w:tc>
        <w:tc>
          <w:tcPr>
            <w:tcW w:w="567" w:type="dxa"/>
            <w:shd w:val="clear" w:color="auto" w:fill="auto"/>
          </w:tcPr>
          <w:p w14:paraId="2BECD4A0" w14:textId="7FE9E18B" w:rsidR="000A59CB" w:rsidRPr="00095ED0" w:rsidRDefault="000A59CB" w:rsidP="009940CC">
            <w:pPr>
              <w:spacing w:after="0"/>
              <w:rPr>
                <w:sz w:val="16"/>
                <w:szCs w:val="16"/>
              </w:rPr>
            </w:pPr>
            <w:r w:rsidRPr="000A59CB">
              <w:rPr>
                <w:sz w:val="16"/>
                <w:szCs w:val="16"/>
              </w:rPr>
              <w:t>12</w:t>
            </w:r>
          </w:p>
        </w:tc>
        <w:tc>
          <w:tcPr>
            <w:tcW w:w="708" w:type="dxa"/>
            <w:shd w:val="clear" w:color="auto" w:fill="auto"/>
          </w:tcPr>
          <w:p w14:paraId="37A5D125" w14:textId="4A7E7B38" w:rsidR="000A59CB" w:rsidRPr="00095ED0" w:rsidRDefault="000A59CB" w:rsidP="009940CC">
            <w:pPr>
              <w:spacing w:after="0"/>
              <w:rPr>
                <w:sz w:val="16"/>
                <w:szCs w:val="16"/>
              </w:rPr>
            </w:pPr>
            <w:r w:rsidRPr="000A59CB">
              <w:rPr>
                <w:sz w:val="16"/>
                <w:szCs w:val="16"/>
              </w:rPr>
              <w:t>11.6</w:t>
            </w:r>
          </w:p>
        </w:tc>
        <w:tc>
          <w:tcPr>
            <w:tcW w:w="709" w:type="dxa"/>
            <w:shd w:val="clear" w:color="auto" w:fill="auto"/>
          </w:tcPr>
          <w:p w14:paraId="6F555C2B" w14:textId="7149F892" w:rsidR="000A59CB" w:rsidRPr="00095ED0" w:rsidRDefault="000A59CB" w:rsidP="009940CC">
            <w:pPr>
              <w:spacing w:after="0"/>
              <w:rPr>
                <w:sz w:val="16"/>
                <w:szCs w:val="16"/>
              </w:rPr>
            </w:pPr>
            <w:r w:rsidRPr="000A59CB">
              <w:rPr>
                <w:sz w:val="16"/>
                <w:szCs w:val="16"/>
              </w:rPr>
              <w:t>4.9</w:t>
            </w:r>
          </w:p>
        </w:tc>
        <w:tc>
          <w:tcPr>
            <w:tcW w:w="1134" w:type="dxa"/>
            <w:shd w:val="clear" w:color="auto" w:fill="auto"/>
          </w:tcPr>
          <w:p w14:paraId="38BDD4C2" w14:textId="45D0BC2F" w:rsidR="000A59CB" w:rsidRPr="00095ED0" w:rsidRDefault="000A59CB" w:rsidP="009940CC">
            <w:pPr>
              <w:spacing w:after="0"/>
              <w:rPr>
                <w:sz w:val="16"/>
                <w:szCs w:val="16"/>
              </w:rPr>
            </w:pPr>
            <w:r w:rsidRPr="000A59CB">
              <w:rPr>
                <w:sz w:val="16"/>
                <w:szCs w:val="16"/>
              </w:rPr>
              <w:t>0.45</w:t>
            </w:r>
            <w:r w:rsidR="00E52073">
              <w:rPr>
                <w:sz w:val="16"/>
                <w:szCs w:val="16"/>
              </w:rPr>
              <w:t xml:space="preserve"> </w:t>
            </w:r>
            <w:r>
              <w:rPr>
                <w:sz w:val="16"/>
                <w:szCs w:val="16"/>
              </w:rPr>
              <w:t xml:space="preserve">x </w:t>
            </w:r>
            <w:r w:rsidRPr="000A59CB">
              <w:rPr>
                <w:sz w:val="16"/>
                <w:szCs w:val="16"/>
              </w:rPr>
              <w:t>0.45</w:t>
            </w:r>
            <w:r>
              <w:rPr>
                <w:sz w:val="16"/>
                <w:szCs w:val="16"/>
              </w:rPr>
              <w:t xml:space="preserve"> x </w:t>
            </w:r>
            <w:r w:rsidRPr="000A59CB">
              <w:rPr>
                <w:sz w:val="16"/>
                <w:szCs w:val="16"/>
              </w:rPr>
              <w:t>1.5</w:t>
            </w:r>
          </w:p>
        </w:tc>
        <w:tc>
          <w:tcPr>
            <w:tcW w:w="851" w:type="dxa"/>
            <w:shd w:val="clear" w:color="auto" w:fill="auto"/>
          </w:tcPr>
          <w:p w14:paraId="6597E91F" w14:textId="4BBEA6AA" w:rsidR="000A59CB" w:rsidRPr="00095ED0" w:rsidRDefault="000A59CB" w:rsidP="009940CC">
            <w:pPr>
              <w:spacing w:after="0"/>
              <w:rPr>
                <w:sz w:val="16"/>
                <w:szCs w:val="16"/>
              </w:rPr>
            </w:pPr>
            <w:r w:rsidRPr="000A59CB">
              <w:rPr>
                <w:sz w:val="16"/>
                <w:szCs w:val="16"/>
              </w:rPr>
              <w:t>230</w:t>
            </w:r>
            <w:r w:rsidR="00E52073">
              <w:rPr>
                <w:sz w:val="16"/>
                <w:szCs w:val="16"/>
              </w:rPr>
              <w:t xml:space="preserve"> x </w:t>
            </w:r>
            <w:r w:rsidRPr="000A59CB">
              <w:rPr>
                <w:sz w:val="16"/>
                <w:szCs w:val="16"/>
              </w:rPr>
              <w:t>230</w:t>
            </w:r>
          </w:p>
        </w:tc>
        <w:tc>
          <w:tcPr>
            <w:tcW w:w="708" w:type="dxa"/>
            <w:shd w:val="clear" w:color="auto" w:fill="auto"/>
          </w:tcPr>
          <w:p w14:paraId="0FD73184" w14:textId="74FDF414" w:rsidR="000A59CB" w:rsidRPr="00095ED0" w:rsidRDefault="000A59CB" w:rsidP="009940CC">
            <w:pPr>
              <w:spacing w:after="0"/>
              <w:rPr>
                <w:sz w:val="16"/>
                <w:szCs w:val="16"/>
              </w:rPr>
            </w:pPr>
            <w:r w:rsidRPr="000A59CB">
              <w:rPr>
                <w:sz w:val="16"/>
                <w:szCs w:val="16"/>
              </w:rPr>
              <w:t>126</w:t>
            </w:r>
          </w:p>
        </w:tc>
      </w:tr>
      <w:tr w:rsidR="00E52073" w:rsidRPr="00095ED0" w14:paraId="418C7526" w14:textId="77777777" w:rsidTr="00574A96">
        <w:tc>
          <w:tcPr>
            <w:tcW w:w="1479" w:type="dxa"/>
          </w:tcPr>
          <w:p w14:paraId="4B565A32" w14:textId="3AE284B1" w:rsidR="000A59CB" w:rsidRDefault="000A59CB" w:rsidP="009940CC">
            <w:pPr>
              <w:spacing w:after="0"/>
              <w:rPr>
                <w:sz w:val="16"/>
                <w:szCs w:val="16"/>
              </w:rPr>
            </w:pPr>
            <w:proofErr w:type="spellStart"/>
            <w:r>
              <w:rPr>
                <w:sz w:val="16"/>
                <w:szCs w:val="16"/>
              </w:rPr>
              <w:t>ZInEP</w:t>
            </w:r>
            <w:proofErr w:type="spellEnd"/>
          </w:p>
        </w:tc>
        <w:tc>
          <w:tcPr>
            <w:tcW w:w="2140" w:type="dxa"/>
          </w:tcPr>
          <w:p w14:paraId="4ACF1910" w14:textId="5C0AF80F" w:rsidR="000A59CB" w:rsidRPr="00095ED0" w:rsidRDefault="00E52073" w:rsidP="009940CC">
            <w:pPr>
              <w:spacing w:after="0"/>
              <w:rPr>
                <w:sz w:val="16"/>
                <w:szCs w:val="16"/>
              </w:rPr>
            </w:pPr>
            <w:r w:rsidRPr="00E52073">
              <w:rPr>
                <w:sz w:val="16"/>
                <w:szCs w:val="16"/>
              </w:rPr>
              <w:t xml:space="preserve">Philips </w:t>
            </w:r>
            <w:proofErr w:type="spellStart"/>
            <w:r w:rsidRPr="00E52073">
              <w:rPr>
                <w:sz w:val="16"/>
                <w:szCs w:val="16"/>
              </w:rPr>
              <w:t>Achieva</w:t>
            </w:r>
            <w:proofErr w:type="spellEnd"/>
            <w:r w:rsidRPr="00E52073">
              <w:rPr>
                <w:sz w:val="16"/>
                <w:szCs w:val="16"/>
              </w:rPr>
              <w:t xml:space="preserve"> TX</w:t>
            </w:r>
          </w:p>
        </w:tc>
        <w:tc>
          <w:tcPr>
            <w:tcW w:w="629" w:type="dxa"/>
          </w:tcPr>
          <w:p w14:paraId="0601600B" w14:textId="145A85E9" w:rsidR="000A59CB" w:rsidRPr="00095ED0" w:rsidRDefault="00E52073" w:rsidP="009940CC">
            <w:pPr>
              <w:spacing w:after="0"/>
              <w:rPr>
                <w:sz w:val="16"/>
                <w:szCs w:val="16"/>
              </w:rPr>
            </w:pPr>
            <w:r>
              <w:rPr>
                <w:sz w:val="16"/>
                <w:szCs w:val="16"/>
              </w:rPr>
              <w:t>3T</w:t>
            </w:r>
          </w:p>
        </w:tc>
        <w:tc>
          <w:tcPr>
            <w:tcW w:w="709" w:type="dxa"/>
            <w:shd w:val="clear" w:color="auto" w:fill="auto"/>
          </w:tcPr>
          <w:p w14:paraId="7DCE48AE" w14:textId="6FCFEEBE" w:rsidR="000A59CB" w:rsidRPr="00095ED0" w:rsidRDefault="00E52073" w:rsidP="009940CC">
            <w:pPr>
              <w:spacing w:after="0"/>
              <w:rPr>
                <w:sz w:val="16"/>
                <w:szCs w:val="16"/>
              </w:rPr>
            </w:pPr>
            <w:r>
              <w:rPr>
                <w:sz w:val="16"/>
                <w:szCs w:val="16"/>
              </w:rPr>
              <w:t>8</w:t>
            </w:r>
          </w:p>
        </w:tc>
        <w:tc>
          <w:tcPr>
            <w:tcW w:w="567" w:type="dxa"/>
            <w:shd w:val="clear" w:color="auto" w:fill="auto"/>
          </w:tcPr>
          <w:p w14:paraId="6DC72E60" w14:textId="76A7A821" w:rsidR="000A59CB" w:rsidRPr="00095ED0" w:rsidRDefault="00E52073" w:rsidP="009940CC">
            <w:pPr>
              <w:spacing w:after="0"/>
              <w:rPr>
                <w:sz w:val="16"/>
                <w:szCs w:val="16"/>
              </w:rPr>
            </w:pPr>
            <w:r>
              <w:rPr>
                <w:sz w:val="16"/>
                <w:szCs w:val="16"/>
              </w:rPr>
              <w:t>8</w:t>
            </w:r>
          </w:p>
        </w:tc>
        <w:tc>
          <w:tcPr>
            <w:tcW w:w="708" w:type="dxa"/>
            <w:shd w:val="clear" w:color="auto" w:fill="auto"/>
          </w:tcPr>
          <w:p w14:paraId="0D4AF9C3" w14:textId="721F6E0F" w:rsidR="000A59CB" w:rsidRPr="00095ED0" w:rsidRDefault="00E52073" w:rsidP="009940CC">
            <w:pPr>
              <w:spacing w:after="0"/>
              <w:rPr>
                <w:sz w:val="16"/>
                <w:szCs w:val="16"/>
              </w:rPr>
            </w:pPr>
            <w:r>
              <w:rPr>
                <w:sz w:val="16"/>
                <w:szCs w:val="16"/>
              </w:rPr>
              <w:t>8.3</w:t>
            </w:r>
          </w:p>
        </w:tc>
        <w:tc>
          <w:tcPr>
            <w:tcW w:w="709" w:type="dxa"/>
            <w:shd w:val="clear" w:color="auto" w:fill="auto"/>
          </w:tcPr>
          <w:p w14:paraId="105C5C13" w14:textId="17C188BE" w:rsidR="000A59CB" w:rsidRPr="00095ED0" w:rsidRDefault="00E52073" w:rsidP="009940CC">
            <w:pPr>
              <w:spacing w:after="0"/>
              <w:rPr>
                <w:sz w:val="16"/>
                <w:szCs w:val="16"/>
              </w:rPr>
            </w:pPr>
            <w:r>
              <w:rPr>
                <w:sz w:val="16"/>
                <w:szCs w:val="16"/>
              </w:rPr>
              <w:t>3.8</w:t>
            </w:r>
          </w:p>
        </w:tc>
        <w:tc>
          <w:tcPr>
            <w:tcW w:w="1134" w:type="dxa"/>
            <w:shd w:val="clear" w:color="auto" w:fill="auto"/>
          </w:tcPr>
          <w:p w14:paraId="4244FB27" w14:textId="224DE81A" w:rsidR="000A59CB" w:rsidRPr="00095ED0" w:rsidRDefault="00E52073" w:rsidP="009940CC">
            <w:pPr>
              <w:spacing w:after="0"/>
              <w:rPr>
                <w:sz w:val="16"/>
                <w:szCs w:val="16"/>
              </w:rPr>
            </w:pPr>
            <w:r>
              <w:rPr>
                <w:sz w:val="16"/>
                <w:szCs w:val="16"/>
              </w:rPr>
              <w:t>0.94 x 0.94 x 1.0</w:t>
            </w:r>
          </w:p>
        </w:tc>
        <w:tc>
          <w:tcPr>
            <w:tcW w:w="851" w:type="dxa"/>
            <w:shd w:val="clear" w:color="auto" w:fill="auto"/>
          </w:tcPr>
          <w:p w14:paraId="6B63CE1F" w14:textId="042A7F0E" w:rsidR="000A59CB" w:rsidRPr="00095ED0" w:rsidRDefault="00E52073" w:rsidP="009940CC">
            <w:pPr>
              <w:spacing w:after="0"/>
              <w:rPr>
                <w:sz w:val="16"/>
                <w:szCs w:val="16"/>
              </w:rPr>
            </w:pPr>
            <w:r>
              <w:rPr>
                <w:sz w:val="16"/>
                <w:szCs w:val="16"/>
              </w:rPr>
              <w:t>240 x 240</w:t>
            </w:r>
          </w:p>
        </w:tc>
        <w:tc>
          <w:tcPr>
            <w:tcW w:w="708" w:type="dxa"/>
            <w:shd w:val="clear" w:color="auto" w:fill="auto"/>
          </w:tcPr>
          <w:p w14:paraId="6EE77BFC" w14:textId="4875AF46" w:rsidR="000A59CB" w:rsidRPr="00095ED0" w:rsidRDefault="00E52073" w:rsidP="009940CC">
            <w:pPr>
              <w:spacing w:after="0"/>
              <w:rPr>
                <w:sz w:val="16"/>
                <w:szCs w:val="16"/>
              </w:rPr>
            </w:pPr>
            <w:r>
              <w:rPr>
                <w:sz w:val="16"/>
                <w:szCs w:val="16"/>
              </w:rPr>
              <w:t>160</w:t>
            </w:r>
          </w:p>
        </w:tc>
      </w:tr>
    </w:tbl>
    <w:p w14:paraId="184A0E27" w14:textId="1A7B2C90" w:rsidR="004E0DEB" w:rsidRDefault="004E0DEB">
      <w:pPr>
        <w:rPr>
          <w:b/>
          <w:bCs/>
        </w:rPr>
      </w:pPr>
      <w:r>
        <w:rPr>
          <w:b/>
          <w:bCs/>
        </w:rPr>
        <w:br w:type="page"/>
      </w:r>
    </w:p>
    <w:p w14:paraId="6A81EE55" w14:textId="7AA26C33" w:rsidR="001A3F0A" w:rsidRPr="00EC3199" w:rsidRDefault="001A3F0A" w:rsidP="001A3F0A">
      <w:pPr>
        <w:pStyle w:val="berschrift3"/>
        <w:spacing w:after="0" w:line="240" w:lineRule="auto"/>
        <w:jc w:val="both"/>
        <w:rPr>
          <w:b w:val="0"/>
          <w:bCs/>
          <w:sz w:val="20"/>
          <w:szCs w:val="24"/>
          <w:lang w:val="en-US"/>
        </w:rPr>
      </w:pPr>
      <w:bookmarkStart w:id="41" w:name="_Toc193436109"/>
      <w:r>
        <w:rPr>
          <w:bCs/>
          <w:sz w:val="20"/>
          <w:szCs w:val="24"/>
          <w:lang w:val="en-US"/>
        </w:rPr>
        <w:lastRenderedPageBreak/>
        <w:t>Table S12:</w:t>
      </w:r>
      <w:r w:rsidRPr="00EC3199">
        <w:rPr>
          <w:bCs/>
          <w:sz w:val="20"/>
          <w:szCs w:val="24"/>
          <w:lang w:val="en-US"/>
        </w:rPr>
        <w:t xml:space="preserve"> </w:t>
      </w:r>
      <w:r>
        <w:rPr>
          <w:bCs/>
          <w:sz w:val="20"/>
          <w:szCs w:val="24"/>
          <w:lang w:val="en-US"/>
        </w:rPr>
        <w:t xml:space="preserve">Performance of </w:t>
      </w:r>
      <w:proofErr w:type="spellStart"/>
      <w:r>
        <w:rPr>
          <w:bCs/>
          <w:sz w:val="20"/>
          <w:szCs w:val="24"/>
          <w:lang w:val="en-US"/>
        </w:rPr>
        <w:t>FThD</w:t>
      </w:r>
      <w:proofErr w:type="spellEnd"/>
      <w:r>
        <w:rPr>
          <w:bCs/>
          <w:sz w:val="20"/>
          <w:szCs w:val="24"/>
          <w:lang w:val="en-US"/>
        </w:rPr>
        <w:t xml:space="preserve"> classifiers in </w:t>
      </w:r>
      <w:r w:rsidR="00E77E37">
        <w:rPr>
          <w:bCs/>
          <w:sz w:val="20"/>
          <w:szCs w:val="24"/>
          <w:lang w:val="en-US"/>
        </w:rPr>
        <w:t>model</w:t>
      </w:r>
      <w:r w:rsidR="00027A8F">
        <w:rPr>
          <w:bCs/>
          <w:sz w:val="20"/>
          <w:szCs w:val="24"/>
          <w:lang w:val="en-US"/>
        </w:rPr>
        <w:t xml:space="preserve"> </w:t>
      </w:r>
      <w:r>
        <w:rPr>
          <w:bCs/>
          <w:sz w:val="20"/>
          <w:szCs w:val="24"/>
          <w:lang w:val="en-US"/>
        </w:rPr>
        <w:t>development and validation samples</w:t>
      </w:r>
      <w:r w:rsidRPr="00EC3199">
        <w:rPr>
          <w:b w:val="0"/>
          <w:bCs/>
          <w:sz w:val="20"/>
          <w:szCs w:val="24"/>
          <w:lang w:val="en-US"/>
        </w:rPr>
        <w:t>.</w:t>
      </w:r>
      <w:bookmarkEnd w:id="41"/>
      <w:r w:rsidRPr="00EC3199">
        <w:rPr>
          <w:b w:val="0"/>
          <w:bCs/>
          <w:sz w:val="20"/>
          <w:szCs w:val="24"/>
          <w:lang w:val="en-US"/>
        </w:rPr>
        <w:t xml:space="preserve"> </w:t>
      </w:r>
    </w:p>
    <w:p w14:paraId="15A1109E" w14:textId="77777777" w:rsidR="001A3F0A" w:rsidRPr="0065407C" w:rsidRDefault="001A3F0A" w:rsidP="001A3F0A">
      <w:pPr>
        <w:spacing w:line="240" w:lineRule="auto"/>
        <w:jc w:val="both"/>
        <w:rPr>
          <w:rFonts w:cstheme="minorHAnsi"/>
          <w:sz w:val="20"/>
          <w:szCs w:val="20"/>
        </w:rPr>
      </w:pPr>
      <w:r>
        <w:rPr>
          <w:rFonts w:cstheme="minorHAnsi"/>
          <w:sz w:val="20"/>
          <w:szCs w:val="20"/>
        </w:rPr>
        <w:t xml:space="preserve">Two sMRI-based machine learning models were trained to separate </w:t>
      </w:r>
      <w:proofErr w:type="spellStart"/>
      <w:r>
        <w:rPr>
          <w:rFonts w:cstheme="minorHAnsi"/>
          <w:sz w:val="20"/>
          <w:szCs w:val="20"/>
        </w:rPr>
        <w:t>FThD</w:t>
      </w:r>
      <w:proofErr w:type="spellEnd"/>
      <w:r>
        <w:rPr>
          <w:rFonts w:cstheme="minorHAnsi"/>
          <w:sz w:val="20"/>
          <w:szCs w:val="20"/>
        </w:rPr>
        <w:t xml:space="preserve">+ or </w:t>
      </w:r>
      <w:proofErr w:type="spellStart"/>
      <w:r>
        <w:rPr>
          <w:rFonts w:cstheme="minorHAnsi"/>
          <w:sz w:val="20"/>
          <w:szCs w:val="20"/>
        </w:rPr>
        <w:t>FThD</w:t>
      </w:r>
      <w:proofErr w:type="spellEnd"/>
      <w:r>
        <w:rPr>
          <w:rFonts w:cstheme="minorHAnsi"/>
          <w:sz w:val="20"/>
          <w:szCs w:val="20"/>
        </w:rPr>
        <w:t xml:space="preserve">- patients from matched HC (see </w:t>
      </w:r>
      <w:r w:rsidRPr="00A259C8">
        <w:rPr>
          <w:rFonts w:cstheme="minorHAnsi"/>
          <w:b/>
          <w:sz w:val="20"/>
          <w:szCs w:val="20"/>
        </w:rPr>
        <w:t>Supplementary Methods</w:t>
      </w:r>
      <w:r>
        <w:rPr>
          <w:rFonts w:cstheme="minorHAnsi"/>
          <w:sz w:val="20"/>
          <w:szCs w:val="20"/>
        </w:rPr>
        <w:t xml:space="preserve">). </w:t>
      </w:r>
      <w:r w:rsidRPr="0065407C">
        <w:rPr>
          <w:rFonts w:cstheme="minorHAnsi"/>
          <w:sz w:val="20"/>
          <w:szCs w:val="20"/>
        </w:rPr>
        <w:t xml:space="preserve">Classification performance was measured in the </w:t>
      </w:r>
      <w:r>
        <w:rPr>
          <w:rFonts w:cstheme="minorHAnsi"/>
          <w:sz w:val="20"/>
          <w:szCs w:val="20"/>
        </w:rPr>
        <w:t xml:space="preserve">model development </w:t>
      </w:r>
      <w:r w:rsidRPr="0065407C">
        <w:rPr>
          <w:rFonts w:cstheme="minorHAnsi"/>
          <w:sz w:val="20"/>
          <w:szCs w:val="20"/>
        </w:rPr>
        <w:t>samples using repeated nested cross-validation</w:t>
      </w:r>
      <w:r>
        <w:rPr>
          <w:rFonts w:cstheme="minorHAnsi"/>
          <w:sz w:val="20"/>
          <w:szCs w:val="20"/>
        </w:rPr>
        <w:t>.</w:t>
      </w:r>
      <w:r w:rsidRPr="0065407C">
        <w:rPr>
          <w:sz w:val="20"/>
          <w:szCs w:val="20"/>
        </w:rPr>
        <w:t xml:space="preserve"> </w:t>
      </w:r>
      <w:r>
        <w:rPr>
          <w:sz w:val="20"/>
          <w:szCs w:val="20"/>
        </w:rPr>
        <w:t>Models were validated by evaluating their performance in separating patients with different CHR-P, affective and psychotic conditions from HC. Validation samples did not include patients and HC used for model development. Models’ diagnostic performance was tested for significance using 1000 label permutations during cross-validation and independent validation steps.</w:t>
      </w:r>
    </w:p>
    <w:tbl>
      <w:tblPr>
        <w:tblStyle w:val="Tabellenraster"/>
        <w:tblW w:w="5005" w:type="pct"/>
        <w:tblInd w:w="-5" w:type="dxa"/>
        <w:tblBorders>
          <w:insideH w:val="none" w:sz="0" w:space="0" w:color="auto"/>
          <w:insideV w:val="none" w:sz="0" w:space="0" w:color="auto"/>
        </w:tblBorders>
        <w:tblLayout w:type="fixed"/>
        <w:tblLook w:val="04A0" w:firstRow="1" w:lastRow="0" w:firstColumn="1" w:lastColumn="0" w:noHBand="0" w:noVBand="1"/>
      </w:tblPr>
      <w:tblGrid>
        <w:gridCol w:w="2411"/>
        <w:gridCol w:w="515"/>
        <w:gridCol w:w="609"/>
        <w:gridCol w:w="606"/>
        <w:gridCol w:w="606"/>
        <w:gridCol w:w="788"/>
        <w:gridCol w:w="849"/>
        <w:gridCol w:w="851"/>
        <w:gridCol w:w="1275"/>
        <w:gridCol w:w="567"/>
        <w:gridCol w:w="704"/>
      </w:tblGrid>
      <w:tr w:rsidR="001A3F0A" w:rsidRPr="0065407C" w14:paraId="37D6107B" w14:textId="77777777" w:rsidTr="004C23EF">
        <w:tc>
          <w:tcPr>
            <w:tcW w:w="1232" w:type="pct"/>
            <w:tcBorders>
              <w:top w:val="single" w:sz="4" w:space="0" w:color="auto"/>
              <w:bottom w:val="single" w:sz="12" w:space="0" w:color="auto"/>
            </w:tcBorders>
            <w:shd w:val="clear" w:color="auto" w:fill="D9D9D9" w:themeFill="background1" w:themeFillShade="D9"/>
          </w:tcPr>
          <w:p w14:paraId="5F0739CA" w14:textId="77777777" w:rsidR="001A3F0A" w:rsidRPr="0065407C" w:rsidRDefault="001A3F0A" w:rsidP="004C23EF">
            <w:pPr>
              <w:rPr>
                <w:rFonts w:ascii="Calibri" w:hAnsi="Calibri" w:cs="Calibri"/>
                <w:b/>
                <w:sz w:val="16"/>
                <w:szCs w:val="16"/>
              </w:rPr>
            </w:pPr>
            <w:r w:rsidRPr="0065407C">
              <w:rPr>
                <w:rFonts w:ascii="Calibri" w:hAnsi="Calibri" w:cs="Calibri"/>
                <w:b/>
                <w:sz w:val="16"/>
                <w:szCs w:val="16"/>
              </w:rPr>
              <w:t>Classifier</w:t>
            </w:r>
          </w:p>
        </w:tc>
        <w:tc>
          <w:tcPr>
            <w:tcW w:w="263" w:type="pct"/>
            <w:tcBorders>
              <w:top w:val="single" w:sz="4" w:space="0" w:color="auto"/>
              <w:bottom w:val="single" w:sz="12" w:space="0" w:color="auto"/>
            </w:tcBorders>
            <w:shd w:val="clear" w:color="auto" w:fill="D9D9D9" w:themeFill="background1" w:themeFillShade="D9"/>
          </w:tcPr>
          <w:p w14:paraId="3340E3A8" w14:textId="77777777" w:rsidR="001A3F0A" w:rsidRPr="0065407C" w:rsidRDefault="001A3F0A" w:rsidP="004C23EF">
            <w:pPr>
              <w:rPr>
                <w:rFonts w:ascii="Calibri" w:hAnsi="Calibri" w:cs="Calibri"/>
                <w:b/>
                <w:sz w:val="16"/>
                <w:szCs w:val="16"/>
              </w:rPr>
            </w:pPr>
            <w:r w:rsidRPr="0065407C">
              <w:rPr>
                <w:rFonts w:ascii="Calibri" w:hAnsi="Calibri" w:cs="Calibri"/>
                <w:b/>
                <w:sz w:val="16"/>
                <w:szCs w:val="16"/>
              </w:rPr>
              <w:t>TP</w:t>
            </w:r>
          </w:p>
        </w:tc>
        <w:tc>
          <w:tcPr>
            <w:tcW w:w="311" w:type="pct"/>
            <w:tcBorders>
              <w:top w:val="single" w:sz="4" w:space="0" w:color="auto"/>
              <w:bottom w:val="single" w:sz="12" w:space="0" w:color="auto"/>
            </w:tcBorders>
            <w:shd w:val="clear" w:color="auto" w:fill="D9D9D9" w:themeFill="background1" w:themeFillShade="D9"/>
          </w:tcPr>
          <w:p w14:paraId="5B6A85BD" w14:textId="77777777" w:rsidR="001A3F0A" w:rsidRPr="0065407C" w:rsidRDefault="001A3F0A" w:rsidP="004C23EF">
            <w:pPr>
              <w:rPr>
                <w:rFonts w:ascii="Calibri" w:hAnsi="Calibri" w:cs="Calibri"/>
                <w:b/>
                <w:sz w:val="16"/>
                <w:szCs w:val="16"/>
              </w:rPr>
            </w:pPr>
            <w:r w:rsidRPr="0065407C">
              <w:rPr>
                <w:rFonts w:ascii="Calibri" w:hAnsi="Calibri" w:cs="Calibri"/>
                <w:b/>
                <w:sz w:val="16"/>
                <w:szCs w:val="16"/>
              </w:rPr>
              <w:t>TN</w:t>
            </w:r>
          </w:p>
        </w:tc>
        <w:tc>
          <w:tcPr>
            <w:tcW w:w="310" w:type="pct"/>
            <w:tcBorders>
              <w:top w:val="single" w:sz="4" w:space="0" w:color="auto"/>
              <w:bottom w:val="single" w:sz="12" w:space="0" w:color="auto"/>
            </w:tcBorders>
            <w:shd w:val="clear" w:color="auto" w:fill="D9D9D9" w:themeFill="background1" w:themeFillShade="D9"/>
          </w:tcPr>
          <w:p w14:paraId="2099781B" w14:textId="77777777" w:rsidR="001A3F0A" w:rsidRPr="0065407C" w:rsidRDefault="001A3F0A" w:rsidP="004C23EF">
            <w:pPr>
              <w:rPr>
                <w:rFonts w:ascii="Calibri" w:hAnsi="Calibri" w:cs="Calibri"/>
                <w:b/>
                <w:sz w:val="16"/>
                <w:szCs w:val="16"/>
              </w:rPr>
            </w:pPr>
            <w:r w:rsidRPr="0065407C">
              <w:rPr>
                <w:rFonts w:ascii="Calibri" w:hAnsi="Calibri" w:cs="Calibri"/>
                <w:b/>
                <w:sz w:val="16"/>
                <w:szCs w:val="16"/>
              </w:rPr>
              <w:t>FP</w:t>
            </w:r>
          </w:p>
        </w:tc>
        <w:tc>
          <w:tcPr>
            <w:tcW w:w="310" w:type="pct"/>
            <w:tcBorders>
              <w:top w:val="single" w:sz="4" w:space="0" w:color="auto"/>
              <w:bottom w:val="single" w:sz="12" w:space="0" w:color="auto"/>
            </w:tcBorders>
            <w:shd w:val="clear" w:color="auto" w:fill="D9D9D9" w:themeFill="background1" w:themeFillShade="D9"/>
          </w:tcPr>
          <w:p w14:paraId="3AA1727C" w14:textId="77777777" w:rsidR="001A3F0A" w:rsidRPr="0065407C" w:rsidRDefault="001A3F0A" w:rsidP="004C23EF">
            <w:pPr>
              <w:rPr>
                <w:rFonts w:ascii="Calibri" w:hAnsi="Calibri" w:cs="Calibri"/>
                <w:b/>
                <w:sz w:val="16"/>
                <w:szCs w:val="16"/>
              </w:rPr>
            </w:pPr>
            <w:r w:rsidRPr="0065407C">
              <w:rPr>
                <w:rFonts w:ascii="Calibri" w:hAnsi="Calibri" w:cs="Calibri"/>
                <w:b/>
                <w:sz w:val="16"/>
                <w:szCs w:val="16"/>
              </w:rPr>
              <w:t>FN</w:t>
            </w:r>
          </w:p>
        </w:tc>
        <w:tc>
          <w:tcPr>
            <w:tcW w:w="403" w:type="pct"/>
            <w:tcBorders>
              <w:top w:val="single" w:sz="4" w:space="0" w:color="auto"/>
              <w:bottom w:val="single" w:sz="12" w:space="0" w:color="auto"/>
            </w:tcBorders>
            <w:shd w:val="clear" w:color="auto" w:fill="D9D9D9" w:themeFill="background1" w:themeFillShade="D9"/>
          </w:tcPr>
          <w:p w14:paraId="5EB1CE3F" w14:textId="77777777" w:rsidR="001A3F0A" w:rsidRPr="0065407C" w:rsidRDefault="001A3F0A" w:rsidP="004C23EF">
            <w:pPr>
              <w:rPr>
                <w:rFonts w:ascii="Calibri" w:hAnsi="Calibri" w:cs="Calibri"/>
                <w:b/>
                <w:sz w:val="16"/>
                <w:szCs w:val="16"/>
              </w:rPr>
            </w:pPr>
            <w:r w:rsidRPr="0065407C">
              <w:rPr>
                <w:rFonts w:ascii="Calibri" w:hAnsi="Calibri" w:cs="Calibri"/>
                <w:b/>
                <w:sz w:val="16"/>
                <w:szCs w:val="16"/>
              </w:rPr>
              <w:t>Sens [%]</w:t>
            </w:r>
          </w:p>
        </w:tc>
        <w:tc>
          <w:tcPr>
            <w:tcW w:w="434" w:type="pct"/>
            <w:tcBorders>
              <w:top w:val="single" w:sz="4" w:space="0" w:color="auto"/>
              <w:bottom w:val="single" w:sz="12" w:space="0" w:color="auto"/>
            </w:tcBorders>
            <w:shd w:val="clear" w:color="auto" w:fill="D9D9D9" w:themeFill="background1" w:themeFillShade="D9"/>
          </w:tcPr>
          <w:p w14:paraId="66422080" w14:textId="77777777" w:rsidR="001A3F0A" w:rsidRPr="0065407C" w:rsidRDefault="001A3F0A" w:rsidP="004C23EF">
            <w:pPr>
              <w:rPr>
                <w:rFonts w:ascii="Calibri" w:hAnsi="Calibri" w:cs="Calibri"/>
                <w:b/>
                <w:sz w:val="16"/>
                <w:szCs w:val="16"/>
              </w:rPr>
            </w:pPr>
            <w:r w:rsidRPr="0065407C">
              <w:rPr>
                <w:rFonts w:ascii="Calibri" w:hAnsi="Calibri" w:cs="Calibri"/>
                <w:b/>
                <w:sz w:val="16"/>
                <w:szCs w:val="16"/>
              </w:rPr>
              <w:t>Spec [%]</w:t>
            </w:r>
          </w:p>
        </w:tc>
        <w:tc>
          <w:tcPr>
            <w:tcW w:w="435" w:type="pct"/>
            <w:tcBorders>
              <w:top w:val="single" w:sz="4" w:space="0" w:color="auto"/>
              <w:bottom w:val="single" w:sz="12" w:space="0" w:color="auto"/>
            </w:tcBorders>
            <w:shd w:val="clear" w:color="auto" w:fill="D9D9D9" w:themeFill="background1" w:themeFillShade="D9"/>
          </w:tcPr>
          <w:p w14:paraId="11E5B1A2" w14:textId="77777777" w:rsidR="001A3F0A" w:rsidRPr="0065407C" w:rsidRDefault="001A3F0A" w:rsidP="004C23EF">
            <w:pPr>
              <w:rPr>
                <w:rFonts w:ascii="Calibri" w:hAnsi="Calibri" w:cs="Calibri"/>
                <w:b/>
                <w:sz w:val="16"/>
                <w:szCs w:val="16"/>
              </w:rPr>
            </w:pPr>
            <w:r w:rsidRPr="0065407C">
              <w:rPr>
                <w:rFonts w:ascii="Calibri" w:hAnsi="Calibri" w:cs="Calibri"/>
                <w:b/>
                <w:sz w:val="16"/>
                <w:szCs w:val="16"/>
              </w:rPr>
              <w:t>BAC [%]</w:t>
            </w:r>
          </w:p>
        </w:tc>
        <w:tc>
          <w:tcPr>
            <w:tcW w:w="652" w:type="pct"/>
            <w:tcBorders>
              <w:top w:val="single" w:sz="4" w:space="0" w:color="auto"/>
              <w:bottom w:val="single" w:sz="12" w:space="0" w:color="auto"/>
            </w:tcBorders>
            <w:shd w:val="clear" w:color="auto" w:fill="D9D9D9" w:themeFill="background1" w:themeFillShade="D9"/>
          </w:tcPr>
          <w:p w14:paraId="33DC533E" w14:textId="77777777" w:rsidR="001A3F0A" w:rsidRPr="0065407C" w:rsidRDefault="001A3F0A" w:rsidP="004C23EF">
            <w:pPr>
              <w:rPr>
                <w:rFonts w:ascii="Calibri" w:hAnsi="Calibri" w:cs="Calibri"/>
                <w:b/>
                <w:sz w:val="16"/>
                <w:szCs w:val="16"/>
              </w:rPr>
            </w:pPr>
            <w:r w:rsidRPr="0065407C">
              <w:rPr>
                <w:rFonts w:ascii="Calibri" w:hAnsi="Calibri" w:cs="Calibri"/>
                <w:b/>
                <w:sz w:val="16"/>
                <w:szCs w:val="16"/>
              </w:rPr>
              <w:t>AUC (95% CI)</w:t>
            </w:r>
          </w:p>
        </w:tc>
        <w:tc>
          <w:tcPr>
            <w:tcW w:w="290" w:type="pct"/>
            <w:tcBorders>
              <w:top w:val="single" w:sz="4" w:space="0" w:color="auto"/>
              <w:bottom w:val="single" w:sz="12" w:space="0" w:color="auto"/>
            </w:tcBorders>
            <w:shd w:val="clear" w:color="auto" w:fill="D9D9D9" w:themeFill="background1" w:themeFillShade="D9"/>
          </w:tcPr>
          <w:p w14:paraId="26723EA0" w14:textId="77777777" w:rsidR="001A3F0A" w:rsidRPr="0065407C" w:rsidRDefault="001A3F0A" w:rsidP="004C23EF">
            <w:pPr>
              <w:rPr>
                <w:rFonts w:ascii="Calibri" w:hAnsi="Calibri" w:cs="Calibri"/>
                <w:b/>
                <w:sz w:val="16"/>
                <w:szCs w:val="16"/>
              </w:rPr>
            </w:pPr>
            <w:r w:rsidRPr="0065407C">
              <w:rPr>
                <w:rFonts w:ascii="Calibri" w:hAnsi="Calibri" w:cs="Calibri"/>
                <w:b/>
                <w:sz w:val="16"/>
                <w:szCs w:val="16"/>
              </w:rPr>
              <w:t>DOR</w:t>
            </w:r>
          </w:p>
        </w:tc>
        <w:tc>
          <w:tcPr>
            <w:tcW w:w="360" w:type="pct"/>
            <w:tcBorders>
              <w:top w:val="single" w:sz="4" w:space="0" w:color="auto"/>
              <w:bottom w:val="single" w:sz="12" w:space="0" w:color="auto"/>
            </w:tcBorders>
            <w:shd w:val="clear" w:color="auto" w:fill="D9D9D9" w:themeFill="background1" w:themeFillShade="D9"/>
          </w:tcPr>
          <w:p w14:paraId="07D95672" w14:textId="77777777" w:rsidR="001A3F0A" w:rsidRPr="0065407C" w:rsidRDefault="001A3F0A" w:rsidP="004C23EF">
            <w:pPr>
              <w:rPr>
                <w:rFonts w:ascii="Calibri" w:hAnsi="Calibri" w:cs="Calibri"/>
                <w:b/>
                <w:i/>
                <w:sz w:val="16"/>
                <w:szCs w:val="16"/>
              </w:rPr>
            </w:pPr>
            <w:r w:rsidRPr="0065407C">
              <w:rPr>
                <w:rFonts w:ascii="Calibri" w:hAnsi="Calibri" w:cs="Calibri"/>
                <w:b/>
                <w:i/>
                <w:sz w:val="16"/>
                <w:szCs w:val="16"/>
              </w:rPr>
              <w:t>P</w:t>
            </w:r>
          </w:p>
        </w:tc>
      </w:tr>
      <w:tr w:rsidR="001A3F0A" w:rsidRPr="0065407C" w14:paraId="6B473BE4" w14:textId="77777777" w:rsidTr="004C23EF">
        <w:tc>
          <w:tcPr>
            <w:tcW w:w="5000" w:type="pct"/>
            <w:gridSpan w:val="11"/>
            <w:tcBorders>
              <w:top w:val="single" w:sz="12" w:space="0" w:color="auto"/>
            </w:tcBorders>
            <w:shd w:val="clear" w:color="auto" w:fill="F2F2F2" w:themeFill="background1" w:themeFillShade="F2"/>
          </w:tcPr>
          <w:p w14:paraId="2A4319F3" w14:textId="77777777" w:rsidR="001A3F0A" w:rsidRPr="0065407C" w:rsidRDefault="001A3F0A" w:rsidP="004C23EF">
            <w:pPr>
              <w:rPr>
                <w:rFonts w:ascii="Calibri" w:hAnsi="Calibri" w:cs="Calibri"/>
                <w:sz w:val="16"/>
                <w:szCs w:val="16"/>
              </w:rPr>
            </w:pPr>
            <w:proofErr w:type="spellStart"/>
            <w:r>
              <w:rPr>
                <w:rFonts w:ascii="Calibri" w:hAnsi="Calibri" w:cs="Calibri"/>
                <w:b/>
                <w:sz w:val="16"/>
                <w:szCs w:val="16"/>
              </w:rPr>
              <w:t>FThD</w:t>
            </w:r>
            <w:proofErr w:type="spellEnd"/>
            <w:r>
              <w:rPr>
                <w:rFonts w:ascii="Calibri" w:hAnsi="Calibri" w:cs="Calibri"/>
                <w:b/>
                <w:sz w:val="16"/>
                <w:szCs w:val="16"/>
              </w:rPr>
              <w:t xml:space="preserve"> classifiers</w:t>
            </w:r>
          </w:p>
        </w:tc>
      </w:tr>
      <w:tr w:rsidR="001A3F0A" w:rsidRPr="0065407C" w14:paraId="1FE5EEB9" w14:textId="77777777" w:rsidTr="004C23EF">
        <w:tc>
          <w:tcPr>
            <w:tcW w:w="1232" w:type="pct"/>
          </w:tcPr>
          <w:p w14:paraId="26D19802" w14:textId="77777777" w:rsidR="001A3F0A" w:rsidRPr="0065407C" w:rsidRDefault="001A3F0A" w:rsidP="004C23EF">
            <w:pPr>
              <w:jc w:val="right"/>
              <w:rPr>
                <w:rFonts w:ascii="Calibri" w:hAnsi="Calibri" w:cs="Calibri"/>
                <w:sz w:val="16"/>
                <w:szCs w:val="16"/>
              </w:rPr>
            </w:pPr>
            <w:proofErr w:type="spellStart"/>
            <w:r>
              <w:rPr>
                <w:rFonts w:ascii="Calibri" w:hAnsi="Calibri" w:cs="Calibri"/>
                <w:sz w:val="16"/>
                <w:szCs w:val="16"/>
              </w:rPr>
              <w:t>FThD</w:t>
            </w:r>
            <w:proofErr w:type="spellEnd"/>
            <w:r>
              <w:rPr>
                <w:rFonts w:ascii="Calibri" w:hAnsi="Calibri" w:cs="Calibri"/>
                <w:sz w:val="16"/>
                <w:szCs w:val="16"/>
              </w:rPr>
              <w:t xml:space="preserve">+ vs. HC </w:t>
            </w:r>
          </w:p>
        </w:tc>
        <w:tc>
          <w:tcPr>
            <w:tcW w:w="263" w:type="pct"/>
          </w:tcPr>
          <w:p w14:paraId="51C15A12" w14:textId="77777777" w:rsidR="001A3F0A" w:rsidRPr="0065407C" w:rsidRDefault="001A3F0A" w:rsidP="004C23EF">
            <w:pPr>
              <w:rPr>
                <w:rFonts w:ascii="Calibri" w:hAnsi="Calibri" w:cs="Calibri"/>
                <w:sz w:val="16"/>
                <w:szCs w:val="16"/>
              </w:rPr>
            </w:pPr>
            <w:r>
              <w:rPr>
                <w:rFonts w:ascii="Calibri" w:hAnsi="Calibri" w:cs="Calibri"/>
                <w:sz w:val="16"/>
                <w:szCs w:val="16"/>
              </w:rPr>
              <w:t>52</w:t>
            </w:r>
          </w:p>
        </w:tc>
        <w:tc>
          <w:tcPr>
            <w:tcW w:w="311" w:type="pct"/>
          </w:tcPr>
          <w:p w14:paraId="01A93A1C" w14:textId="77777777" w:rsidR="001A3F0A" w:rsidRPr="0065407C" w:rsidRDefault="001A3F0A" w:rsidP="004C23EF">
            <w:pPr>
              <w:rPr>
                <w:rFonts w:ascii="Calibri" w:hAnsi="Calibri" w:cs="Calibri"/>
                <w:sz w:val="16"/>
                <w:szCs w:val="16"/>
              </w:rPr>
            </w:pPr>
            <w:r>
              <w:rPr>
                <w:rFonts w:ascii="Calibri" w:hAnsi="Calibri" w:cs="Calibri"/>
                <w:sz w:val="16"/>
                <w:szCs w:val="16"/>
              </w:rPr>
              <w:t>130</w:t>
            </w:r>
          </w:p>
        </w:tc>
        <w:tc>
          <w:tcPr>
            <w:tcW w:w="310" w:type="pct"/>
          </w:tcPr>
          <w:p w14:paraId="54270848" w14:textId="77777777" w:rsidR="001A3F0A" w:rsidRPr="0065407C" w:rsidRDefault="001A3F0A" w:rsidP="004C23EF">
            <w:pPr>
              <w:rPr>
                <w:rFonts w:ascii="Calibri" w:hAnsi="Calibri" w:cs="Calibri"/>
                <w:sz w:val="16"/>
                <w:szCs w:val="16"/>
              </w:rPr>
            </w:pPr>
            <w:r>
              <w:rPr>
                <w:rFonts w:ascii="Calibri" w:hAnsi="Calibri" w:cs="Calibri"/>
                <w:sz w:val="16"/>
                <w:szCs w:val="16"/>
              </w:rPr>
              <w:t>95</w:t>
            </w:r>
          </w:p>
        </w:tc>
        <w:tc>
          <w:tcPr>
            <w:tcW w:w="310" w:type="pct"/>
          </w:tcPr>
          <w:p w14:paraId="78759044" w14:textId="77777777" w:rsidR="001A3F0A" w:rsidRPr="0065407C" w:rsidRDefault="001A3F0A" w:rsidP="004C23EF">
            <w:pPr>
              <w:rPr>
                <w:rFonts w:ascii="Calibri" w:hAnsi="Calibri" w:cs="Calibri"/>
                <w:sz w:val="16"/>
                <w:szCs w:val="16"/>
              </w:rPr>
            </w:pPr>
            <w:r>
              <w:rPr>
                <w:rFonts w:ascii="Calibri" w:hAnsi="Calibri" w:cs="Calibri"/>
                <w:sz w:val="16"/>
                <w:szCs w:val="16"/>
              </w:rPr>
              <w:t>23</w:t>
            </w:r>
          </w:p>
        </w:tc>
        <w:tc>
          <w:tcPr>
            <w:tcW w:w="403" w:type="pct"/>
          </w:tcPr>
          <w:p w14:paraId="512C6B66" w14:textId="77777777" w:rsidR="001A3F0A" w:rsidRPr="0065407C" w:rsidRDefault="001A3F0A" w:rsidP="004C23EF">
            <w:pPr>
              <w:rPr>
                <w:rFonts w:ascii="Calibri" w:hAnsi="Calibri" w:cs="Calibri"/>
                <w:sz w:val="16"/>
                <w:szCs w:val="16"/>
              </w:rPr>
            </w:pPr>
            <w:r>
              <w:rPr>
                <w:rFonts w:ascii="Calibri" w:hAnsi="Calibri" w:cs="Calibri"/>
                <w:sz w:val="16"/>
                <w:szCs w:val="16"/>
              </w:rPr>
              <w:t>69.3</w:t>
            </w:r>
          </w:p>
        </w:tc>
        <w:tc>
          <w:tcPr>
            <w:tcW w:w="434" w:type="pct"/>
          </w:tcPr>
          <w:p w14:paraId="30211B12" w14:textId="77777777" w:rsidR="001A3F0A" w:rsidRPr="0065407C" w:rsidRDefault="001A3F0A" w:rsidP="004C23EF">
            <w:pPr>
              <w:rPr>
                <w:rFonts w:ascii="Calibri" w:hAnsi="Calibri" w:cs="Calibri"/>
                <w:sz w:val="16"/>
                <w:szCs w:val="16"/>
              </w:rPr>
            </w:pPr>
            <w:r>
              <w:rPr>
                <w:rFonts w:ascii="Calibri" w:hAnsi="Calibri" w:cs="Calibri"/>
                <w:sz w:val="16"/>
                <w:szCs w:val="16"/>
              </w:rPr>
              <w:t>57.8</w:t>
            </w:r>
          </w:p>
        </w:tc>
        <w:tc>
          <w:tcPr>
            <w:tcW w:w="435" w:type="pct"/>
          </w:tcPr>
          <w:p w14:paraId="0118546A" w14:textId="77777777" w:rsidR="001A3F0A" w:rsidRPr="0065407C" w:rsidRDefault="001A3F0A" w:rsidP="004C23EF">
            <w:pPr>
              <w:rPr>
                <w:rFonts w:ascii="Calibri" w:hAnsi="Calibri" w:cs="Calibri"/>
                <w:b/>
                <w:sz w:val="16"/>
                <w:szCs w:val="16"/>
              </w:rPr>
            </w:pPr>
            <w:r>
              <w:rPr>
                <w:rFonts w:ascii="Calibri" w:hAnsi="Calibri" w:cs="Calibri"/>
                <w:b/>
                <w:caps/>
                <w:sz w:val="16"/>
                <w:szCs w:val="16"/>
              </w:rPr>
              <w:t>63.6</w:t>
            </w:r>
          </w:p>
        </w:tc>
        <w:tc>
          <w:tcPr>
            <w:tcW w:w="652" w:type="pct"/>
          </w:tcPr>
          <w:p w14:paraId="1D6B15F1" w14:textId="77777777" w:rsidR="001A3F0A" w:rsidRPr="0065407C" w:rsidRDefault="001A3F0A" w:rsidP="004C23EF">
            <w:pPr>
              <w:rPr>
                <w:rFonts w:ascii="Calibri" w:hAnsi="Calibri" w:cs="Calibri"/>
                <w:sz w:val="16"/>
                <w:szCs w:val="16"/>
              </w:rPr>
            </w:pPr>
            <w:r>
              <w:rPr>
                <w:rFonts w:ascii="Calibri" w:hAnsi="Calibri" w:cs="Calibri"/>
                <w:sz w:val="16"/>
                <w:szCs w:val="16"/>
              </w:rPr>
              <w:t>0.70 (0.63-0.78)</w:t>
            </w:r>
          </w:p>
        </w:tc>
        <w:tc>
          <w:tcPr>
            <w:tcW w:w="290" w:type="pct"/>
          </w:tcPr>
          <w:p w14:paraId="30357134" w14:textId="77777777" w:rsidR="001A3F0A" w:rsidRPr="0065407C" w:rsidRDefault="001A3F0A" w:rsidP="004C23EF">
            <w:pPr>
              <w:rPr>
                <w:rFonts w:ascii="Calibri" w:hAnsi="Calibri" w:cs="Calibri"/>
                <w:sz w:val="16"/>
                <w:szCs w:val="16"/>
              </w:rPr>
            </w:pPr>
            <w:r>
              <w:rPr>
                <w:rFonts w:ascii="Calibri" w:hAnsi="Calibri" w:cs="Calibri"/>
                <w:sz w:val="16"/>
                <w:szCs w:val="16"/>
              </w:rPr>
              <w:t>2.70</w:t>
            </w:r>
          </w:p>
        </w:tc>
        <w:tc>
          <w:tcPr>
            <w:tcW w:w="360" w:type="pct"/>
          </w:tcPr>
          <w:p w14:paraId="0D44B524" w14:textId="77777777" w:rsidR="001A3F0A" w:rsidRPr="0065407C" w:rsidRDefault="001A3F0A" w:rsidP="004C23EF">
            <w:pPr>
              <w:jc w:val="right"/>
              <w:rPr>
                <w:rFonts w:ascii="Calibri" w:hAnsi="Calibri" w:cs="Calibri"/>
                <w:b/>
                <w:sz w:val="16"/>
                <w:szCs w:val="16"/>
              </w:rPr>
            </w:pPr>
            <w:r>
              <w:rPr>
                <w:rFonts w:ascii="Calibri" w:hAnsi="Calibri" w:cs="Calibri"/>
                <w:b/>
                <w:sz w:val="16"/>
                <w:szCs w:val="16"/>
              </w:rPr>
              <w:t>&lt;.001</w:t>
            </w:r>
          </w:p>
        </w:tc>
      </w:tr>
      <w:tr w:rsidR="001A3F0A" w:rsidRPr="0065407C" w14:paraId="4E2C646E" w14:textId="77777777" w:rsidTr="004C23EF">
        <w:tc>
          <w:tcPr>
            <w:tcW w:w="1232" w:type="pct"/>
          </w:tcPr>
          <w:p w14:paraId="5303F9B9" w14:textId="77777777" w:rsidR="001A3F0A" w:rsidRPr="0065407C" w:rsidRDefault="001A3F0A" w:rsidP="004C23EF">
            <w:pPr>
              <w:jc w:val="right"/>
              <w:rPr>
                <w:rFonts w:ascii="Calibri" w:hAnsi="Calibri" w:cs="Calibri"/>
                <w:sz w:val="16"/>
                <w:szCs w:val="16"/>
              </w:rPr>
            </w:pPr>
            <w:proofErr w:type="spellStart"/>
            <w:r>
              <w:rPr>
                <w:rFonts w:ascii="Calibri" w:hAnsi="Calibri" w:cs="Calibri"/>
                <w:sz w:val="16"/>
                <w:szCs w:val="16"/>
              </w:rPr>
              <w:t>FThD</w:t>
            </w:r>
            <w:proofErr w:type="spellEnd"/>
            <w:r>
              <w:rPr>
                <w:rFonts w:ascii="Calibri" w:hAnsi="Calibri" w:cs="Calibri"/>
                <w:sz w:val="16"/>
                <w:szCs w:val="16"/>
              </w:rPr>
              <w:t>- vs HC</w:t>
            </w:r>
          </w:p>
        </w:tc>
        <w:tc>
          <w:tcPr>
            <w:tcW w:w="263" w:type="pct"/>
          </w:tcPr>
          <w:p w14:paraId="5A900D7A" w14:textId="77777777" w:rsidR="001A3F0A" w:rsidRPr="0065407C" w:rsidRDefault="001A3F0A" w:rsidP="004C23EF">
            <w:pPr>
              <w:rPr>
                <w:rFonts w:ascii="Calibri" w:hAnsi="Calibri" w:cs="Calibri"/>
                <w:sz w:val="16"/>
                <w:szCs w:val="16"/>
              </w:rPr>
            </w:pPr>
            <w:r>
              <w:rPr>
                <w:rFonts w:ascii="Calibri" w:hAnsi="Calibri" w:cs="Calibri"/>
                <w:sz w:val="16"/>
                <w:szCs w:val="16"/>
              </w:rPr>
              <w:t>42</w:t>
            </w:r>
          </w:p>
        </w:tc>
        <w:tc>
          <w:tcPr>
            <w:tcW w:w="311" w:type="pct"/>
          </w:tcPr>
          <w:p w14:paraId="6361EC9E" w14:textId="77777777" w:rsidR="001A3F0A" w:rsidRPr="0065407C" w:rsidRDefault="001A3F0A" w:rsidP="004C23EF">
            <w:pPr>
              <w:rPr>
                <w:rFonts w:ascii="Calibri" w:hAnsi="Calibri" w:cs="Calibri"/>
                <w:sz w:val="16"/>
                <w:szCs w:val="16"/>
              </w:rPr>
            </w:pPr>
            <w:r>
              <w:rPr>
                <w:rFonts w:ascii="Calibri" w:hAnsi="Calibri" w:cs="Calibri"/>
                <w:sz w:val="16"/>
                <w:szCs w:val="16"/>
              </w:rPr>
              <w:t>123</w:t>
            </w:r>
          </w:p>
        </w:tc>
        <w:tc>
          <w:tcPr>
            <w:tcW w:w="310" w:type="pct"/>
          </w:tcPr>
          <w:p w14:paraId="3EBF476F" w14:textId="77777777" w:rsidR="001A3F0A" w:rsidRPr="0065407C" w:rsidRDefault="001A3F0A" w:rsidP="004C23EF">
            <w:pPr>
              <w:rPr>
                <w:rFonts w:ascii="Calibri" w:hAnsi="Calibri" w:cs="Calibri"/>
                <w:sz w:val="16"/>
                <w:szCs w:val="16"/>
              </w:rPr>
            </w:pPr>
            <w:r>
              <w:rPr>
                <w:rFonts w:ascii="Calibri" w:hAnsi="Calibri" w:cs="Calibri"/>
                <w:sz w:val="16"/>
                <w:szCs w:val="16"/>
              </w:rPr>
              <w:t>102</w:t>
            </w:r>
          </w:p>
        </w:tc>
        <w:tc>
          <w:tcPr>
            <w:tcW w:w="310" w:type="pct"/>
          </w:tcPr>
          <w:p w14:paraId="4B244597" w14:textId="77777777" w:rsidR="001A3F0A" w:rsidRPr="0065407C" w:rsidRDefault="001A3F0A" w:rsidP="004C23EF">
            <w:pPr>
              <w:rPr>
                <w:rFonts w:ascii="Calibri" w:hAnsi="Calibri" w:cs="Calibri"/>
                <w:sz w:val="16"/>
                <w:szCs w:val="16"/>
              </w:rPr>
            </w:pPr>
            <w:r>
              <w:rPr>
                <w:rFonts w:ascii="Calibri" w:hAnsi="Calibri" w:cs="Calibri"/>
                <w:sz w:val="16"/>
                <w:szCs w:val="16"/>
              </w:rPr>
              <w:t>33</w:t>
            </w:r>
          </w:p>
        </w:tc>
        <w:tc>
          <w:tcPr>
            <w:tcW w:w="403" w:type="pct"/>
          </w:tcPr>
          <w:p w14:paraId="498E8AA5" w14:textId="77777777" w:rsidR="001A3F0A" w:rsidRPr="0065407C" w:rsidRDefault="001A3F0A" w:rsidP="004C23EF">
            <w:pPr>
              <w:rPr>
                <w:rFonts w:ascii="Calibri" w:hAnsi="Calibri" w:cs="Calibri"/>
                <w:sz w:val="16"/>
                <w:szCs w:val="16"/>
              </w:rPr>
            </w:pPr>
            <w:r>
              <w:rPr>
                <w:rFonts w:ascii="Calibri" w:hAnsi="Calibri" w:cs="Calibri"/>
                <w:sz w:val="16"/>
                <w:szCs w:val="16"/>
              </w:rPr>
              <w:t>56.0</w:t>
            </w:r>
          </w:p>
        </w:tc>
        <w:tc>
          <w:tcPr>
            <w:tcW w:w="434" w:type="pct"/>
          </w:tcPr>
          <w:p w14:paraId="7C69BF25" w14:textId="77777777" w:rsidR="001A3F0A" w:rsidRPr="0065407C" w:rsidRDefault="001A3F0A" w:rsidP="004C23EF">
            <w:pPr>
              <w:rPr>
                <w:rFonts w:ascii="Calibri" w:hAnsi="Calibri" w:cs="Calibri"/>
                <w:sz w:val="16"/>
                <w:szCs w:val="16"/>
              </w:rPr>
            </w:pPr>
            <w:r>
              <w:rPr>
                <w:rFonts w:ascii="Calibri" w:hAnsi="Calibri" w:cs="Calibri"/>
                <w:sz w:val="16"/>
                <w:szCs w:val="16"/>
              </w:rPr>
              <w:t>54.7</w:t>
            </w:r>
          </w:p>
        </w:tc>
        <w:tc>
          <w:tcPr>
            <w:tcW w:w="435" w:type="pct"/>
          </w:tcPr>
          <w:p w14:paraId="7FD6DB29" w14:textId="77777777" w:rsidR="001A3F0A" w:rsidRPr="0065407C" w:rsidRDefault="001A3F0A" w:rsidP="004C23EF">
            <w:pPr>
              <w:rPr>
                <w:rFonts w:ascii="Calibri" w:hAnsi="Calibri" w:cs="Calibri"/>
                <w:b/>
                <w:caps/>
                <w:sz w:val="16"/>
                <w:szCs w:val="16"/>
              </w:rPr>
            </w:pPr>
            <w:r w:rsidRPr="00B36578">
              <w:rPr>
                <w:rFonts w:ascii="Calibri" w:hAnsi="Calibri" w:cs="Calibri"/>
                <w:caps/>
                <w:sz w:val="16"/>
                <w:szCs w:val="16"/>
              </w:rPr>
              <w:t>55.3</w:t>
            </w:r>
          </w:p>
        </w:tc>
        <w:tc>
          <w:tcPr>
            <w:tcW w:w="652" w:type="pct"/>
          </w:tcPr>
          <w:p w14:paraId="70A2A34F" w14:textId="77777777" w:rsidR="001A3F0A" w:rsidRPr="0065407C" w:rsidRDefault="001A3F0A" w:rsidP="004C23EF">
            <w:pPr>
              <w:rPr>
                <w:rFonts w:ascii="Calibri" w:hAnsi="Calibri" w:cs="Calibri"/>
                <w:sz w:val="16"/>
                <w:szCs w:val="16"/>
              </w:rPr>
            </w:pPr>
            <w:r>
              <w:rPr>
                <w:rFonts w:ascii="Calibri" w:hAnsi="Calibri" w:cs="Calibri"/>
                <w:sz w:val="16"/>
                <w:szCs w:val="16"/>
              </w:rPr>
              <w:t>0.60 (0.52-0.67)</w:t>
            </w:r>
          </w:p>
        </w:tc>
        <w:tc>
          <w:tcPr>
            <w:tcW w:w="290" w:type="pct"/>
          </w:tcPr>
          <w:p w14:paraId="2A6011CD" w14:textId="77777777" w:rsidR="001A3F0A" w:rsidRPr="0065407C" w:rsidRDefault="001A3F0A" w:rsidP="004C23EF">
            <w:pPr>
              <w:rPr>
                <w:rFonts w:ascii="Calibri" w:hAnsi="Calibri" w:cs="Calibri"/>
                <w:sz w:val="16"/>
                <w:szCs w:val="16"/>
              </w:rPr>
            </w:pPr>
            <w:r>
              <w:rPr>
                <w:rFonts w:ascii="Calibri" w:hAnsi="Calibri" w:cs="Calibri"/>
                <w:sz w:val="16"/>
                <w:szCs w:val="16"/>
              </w:rPr>
              <w:t>1.53</w:t>
            </w:r>
          </w:p>
        </w:tc>
        <w:tc>
          <w:tcPr>
            <w:tcW w:w="360" w:type="pct"/>
          </w:tcPr>
          <w:p w14:paraId="4297A1F1" w14:textId="77777777" w:rsidR="001A3F0A" w:rsidRPr="000C7D21" w:rsidRDefault="001A3F0A" w:rsidP="004C23EF">
            <w:pPr>
              <w:jc w:val="right"/>
              <w:rPr>
                <w:rFonts w:ascii="Calibri" w:hAnsi="Calibri" w:cs="Calibri"/>
                <w:sz w:val="16"/>
                <w:szCs w:val="16"/>
              </w:rPr>
            </w:pPr>
            <w:r w:rsidRPr="000C7D21">
              <w:rPr>
                <w:rFonts w:ascii="Calibri" w:hAnsi="Calibri" w:cs="Calibri"/>
                <w:sz w:val="16"/>
                <w:szCs w:val="16"/>
              </w:rPr>
              <w:t>0.052</w:t>
            </w:r>
          </w:p>
        </w:tc>
      </w:tr>
      <w:tr w:rsidR="001A3F0A" w:rsidRPr="0065407C" w14:paraId="12AFA8AE" w14:textId="77777777" w:rsidTr="004C23EF">
        <w:trPr>
          <w:trHeight w:val="222"/>
        </w:trPr>
        <w:tc>
          <w:tcPr>
            <w:tcW w:w="5000" w:type="pct"/>
            <w:gridSpan w:val="11"/>
            <w:tcBorders>
              <w:top w:val="single" w:sz="4" w:space="0" w:color="auto"/>
            </w:tcBorders>
            <w:shd w:val="clear" w:color="auto" w:fill="F2F2F2" w:themeFill="background1" w:themeFillShade="F2"/>
            <w:vAlign w:val="bottom"/>
          </w:tcPr>
          <w:p w14:paraId="1815AD8D" w14:textId="3C2298D6" w:rsidR="001A3F0A" w:rsidRPr="0065407C" w:rsidRDefault="001A3F0A" w:rsidP="004C23EF">
            <w:pPr>
              <w:rPr>
                <w:rFonts w:ascii="Calibri" w:hAnsi="Calibri" w:cs="Calibri"/>
                <w:sz w:val="16"/>
                <w:szCs w:val="16"/>
              </w:rPr>
            </w:pPr>
            <w:proofErr w:type="spellStart"/>
            <w:r>
              <w:rPr>
                <w:rFonts w:ascii="Calibri" w:hAnsi="Calibri" w:cs="Calibri"/>
                <w:b/>
                <w:bCs/>
                <w:sz w:val="16"/>
                <w:szCs w:val="16"/>
              </w:rPr>
              <w:t>FThD</w:t>
            </w:r>
            <w:proofErr w:type="spellEnd"/>
            <w:r>
              <w:rPr>
                <w:rFonts w:ascii="Calibri" w:hAnsi="Calibri" w:cs="Calibri"/>
                <w:b/>
                <w:bCs/>
                <w:sz w:val="16"/>
                <w:szCs w:val="16"/>
              </w:rPr>
              <w:t xml:space="preserve">+ </w:t>
            </w:r>
            <w:r w:rsidRPr="0065407C">
              <w:rPr>
                <w:rFonts w:ascii="Calibri" w:hAnsi="Calibri" w:cs="Calibri"/>
                <w:b/>
                <w:bCs/>
                <w:sz w:val="16"/>
                <w:szCs w:val="16"/>
              </w:rPr>
              <w:t>classifier applied to</w:t>
            </w:r>
            <w:r w:rsidR="00027A8F">
              <w:rPr>
                <w:rFonts w:ascii="Calibri" w:hAnsi="Calibri" w:cs="Calibri"/>
                <w:b/>
                <w:bCs/>
                <w:sz w:val="16"/>
                <w:szCs w:val="16"/>
              </w:rPr>
              <w:t xml:space="preserve"> patient and HC groups sampled from the PRONIA and </w:t>
            </w:r>
            <w:proofErr w:type="spellStart"/>
            <w:r w:rsidR="00027A8F">
              <w:rPr>
                <w:rFonts w:ascii="Calibri" w:hAnsi="Calibri" w:cs="Calibri"/>
                <w:b/>
                <w:bCs/>
                <w:sz w:val="16"/>
                <w:szCs w:val="16"/>
              </w:rPr>
              <w:t>ZInEP</w:t>
            </w:r>
            <w:proofErr w:type="spellEnd"/>
            <w:r w:rsidR="00027A8F">
              <w:rPr>
                <w:rFonts w:ascii="Calibri" w:hAnsi="Calibri" w:cs="Calibri"/>
                <w:b/>
                <w:bCs/>
                <w:sz w:val="16"/>
                <w:szCs w:val="16"/>
              </w:rPr>
              <w:t xml:space="preserve"> cohorts</w:t>
            </w:r>
          </w:p>
        </w:tc>
      </w:tr>
      <w:tr w:rsidR="001A3F0A" w:rsidRPr="0065407C" w14:paraId="6036A1CB" w14:textId="77777777" w:rsidTr="004C23EF">
        <w:tc>
          <w:tcPr>
            <w:tcW w:w="1232" w:type="pct"/>
          </w:tcPr>
          <w:p w14:paraId="77E6E65C" w14:textId="77777777" w:rsidR="001A3F0A" w:rsidRPr="0065407C" w:rsidRDefault="001A3F0A" w:rsidP="004C23EF">
            <w:pPr>
              <w:jc w:val="right"/>
              <w:rPr>
                <w:rFonts w:ascii="Calibri" w:hAnsi="Calibri" w:cs="Calibri"/>
                <w:sz w:val="16"/>
                <w:szCs w:val="16"/>
              </w:rPr>
            </w:pPr>
            <w:r w:rsidRPr="0065407C">
              <w:rPr>
                <w:rFonts w:ascii="Calibri" w:hAnsi="Calibri" w:cs="Calibri"/>
                <w:sz w:val="16"/>
                <w:szCs w:val="16"/>
              </w:rPr>
              <w:t>COGDIS vs</w:t>
            </w:r>
            <w:r>
              <w:rPr>
                <w:rFonts w:ascii="Calibri" w:hAnsi="Calibri" w:cs="Calibri"/>
                <w:sz w:val="16"/>
                <w:szCs w:val="16"/>
              </w:rPr>
              <w:t>.</w:t>
            </w:r>
            <w:r w:rsidRPr="0065407C">
              <w:rPr>
                <w:rFonts w:ascii="Calibri" w:hAnsi="Calibri" w:cs="Calibri"/>
                <w:sz w:val="16"/>
                <w:szCs w:val="16"/>
              </w:rPr>
              <w:t xml:space="preserve"> HC</w:t>
            </w:r>
          </w:p>
        </w:tc>
        <w:tc>
          <w:tcPr>
            <w:tcW w:w="263" w:type="pct"/>
          </w:tcPr>
          <w:p w14:paraId="70205EBD" w14:textId="77777777" w:rsidR="001A3F0A" w:rsidRPr="0065407C" w:rsidRDefault="001A3F0A" w:rsidP="004C23EF">
            <w:pPr>
              <w:rPr>
                <w:rFonts w:ascii="Calibri" w:hAnsi="Calibri" w:cs="Calibri"/>
                <w:sz w:val="16"/>
                <w:szCs w:val="16"/>
              </w:rPr>
            </w:pPr>
            <w:r>
              <w:rPr>
                <w:rFonts w:ascii="Calibri" w:hAnsi="Calibri" w:cs="Calibri"/>
                <w:sz w:val="16"/>
                <w:szCs w:val="16"/>
              </w:rPr>
              <w:t>69</w:t>
            </w:r>
          </w:p>
        </w:tc>
        <w:tc>
          <w:tcPr>
            <w:tcW w:w="311" w:type="pct"/>
          </w:tcPr>
          <w:p w14:paraId="24DF7AAA" w14:textId="77777777" w:rsidR="001A3F0A" w:rsidRPr="0065407C" w:rsidRDefault="001A3F0A" w:rsidP="004C23EF">
            <w:pPr>
              <w:rPr>
                <w:rFonts w:ascii="Calibri" w:hAnsi="Calibri" w:cs="Calibri"/>
                <w:sz w:val="16"/>
                <w:szCs w:val="16"/>
              </w:rPr>
            </w:pPr>
            <w:r>
              <w:rPr>
                <w:rFonts w:ascii="Calibri" w:hAnsi="Calibri" w:cs="Calibri"/>
                <w:sz w:val="16"/>
                <w:szCs w:val="16"/>
              </w:rPr>
              <w:t>284</w:t>
            </w:r>
          </w:p>
        </w:tc>
        <w:tc>
          <w:tcPr>
            <w:tcW w:w="310" w:type="pct"/>
          </w:tcPr>
          <w:p w14:paraId="2C7184EE" w14:textId="77777777" w:rsidR="001A3F0A" w:rsidRPr="0065407C" w:rsidRDefault="001A3F0A" w:rsidP="004C23EF">
            <w:pPr>
              <w:rPr>
                <w:rFonts w:ascii="Calibri" w:hAnsi="Calibri" w:cs="Calibri"/>
                <w:sz w:val="16"/>
                <w:szCs w:val="16"/>
              </w:rPr>
            </w:pPr>
            <w:r>
              <w:rPr>
                <w:rFonts w:ascii="Calibri" w:hAnsi="Calibri" w:cs="Calibri"/>
                <w:sz w:val="16"/>
                <w:szCs w:val="16"/>
              </w:rPr>
              <w:t>159</w:t>
            </w:r>
          </w:p>
        </w:tc>
        <w:tc>
          <w:tcPr>
            <w:tcW w:w="310" w:type="pct"/>
          </w:tcPr>
          <w:p w14:paraId="1A0568A5" w14:textId="77777777" w:rsidR="001A3F0A" w:rsidRPr="0065407C" w:rsidRDefault="001A3F0A" w:rsidP="004C23EF">
            <w:pPr>
              <w:rPr>
                <w:rFonts w:ascii="Calibri" w:hAnsi="Calibri" w:cs="Calibri"/>
                <w:sz w:val="16"/>
                <w:szCs w:val="16"/>
              </w:rPr>
            </w:pPr>
            <w:r>
              <w:rPr>
                <w:rFonts w:ascii="Calibri" w:hAnsi="Calibri" w:cs="Calibri"/>
                <w:sz w:val="16"/>
                <w:szCs w:val="16"/>
              </w:rPr>
              <w:t>52</w:t>
            </w:r>
          </w:p>
        </w:tc>
        <w:tc>
          <w:tcPr>
            <w:tcW w:w="403" w:type="pct"/>
          </w:tcPr>
          <w:p w14:paraId="5C8C2EAC" w14:textId="77777777" w:rsidR="001A3F0A" w:rsidRPr="0065407C" w:rsidRDefault="001A3F0A" w:rsidP="004C23EF">
            <w:pPr>
              <w:rPr>
                <w:rFonts w:ascii="Calibri" w:hAnsi="Calibri" w:cs="Calibri"/>
                <w:sz w:val="16"/>
                <w:szCs w:val="16"/>
              </w:rPr>
            </w:pPr>
            <w:r>
              <w:rPr>
                <w:rFonts w:ascii="Calibri" w:hAnsi="Calibri" w:cs="Calibri"/>
                <w:sz w:val="16"/>
                <w:szCs w:val="16"/>
              </w:rPr>
              <w:t>57.0</w:t>
            </w:r>
          </w:p>
        </w:tc>
        <w:tc>
          <w:tcPr>
            <w:tcW w:w="434" w:type="pct"/>
          </w:tcPr>
          <w:p w14:paraId="08E76730" w14:textId="77777777" w:rsidR="001A3F0A" w:rsidRPr="0065407C" w:rsidRDefault="001A3F0A" w:rsidP="004C23EF">
            <w:pPr>
              <w:rPr>
                <w:rFonts w:ascii="Calibri" w:hAnsi="Calibri" w:cs="Calibri"/>
                <w:sz w:val="16"/>
                <w:szCs w:val="16"/>
              </w:rPr>
            </w:pPr>
            <w:r>
              <w:rPr>
                <w:rFonts w:ascii="Calibri" w:hAnsi="Calibri" w:cs="Calibri"/>
                <w:sz w:val="16"/>
                <w:szCs w:val="16"/>
              </w:rPr>
              <w:t>64.1</w:t>
            </w:r>
          </w:p>
        </w:tc>
        <w:tc>
          <w:tcPr>
            <w:tcW w:w="435" w:type="pct"/>
          </w:tcPr>
          <w:p w14:paraId="306E42BA" w14:textId="77777777" w:rsidR="001A3F0A" w:rsidRPr="0065407C" w:rsidRDefault="001A3F0A" w:rsidP="004C23EF">
            <w:pPr>
              <w:rPr>
                <w:rFonts w:ascii="Calibri" w:hAnsi="Calibri" w:cs="Calibri"/>
                <w:b/>
                <w:sz w:val="16"/>
                <w:szCs w:val="16"/>
              </w:rPr>
            </w:pPr>
            <w:r>
              <w:rPr>
                <w:rFonts w:ascii="Calibri" w:hAnsi="Calibri" w:cs="Calibri"/>
                <w:b/>
                <w:sz w:val="16"/>
                <w:szCs w:val="16"/>
              </w:rPr>
              <w:t>60.6</w:t>
            </w:r>
          </w:p>
        </w:tc>
        <w:tc>
          <w:tcPr>
            <w:tcW w:w="652" w:type="pct"/>
          </w:tcPr>
          <w:p w14:paraId="1102AC72" w14:textId="77777777" w:rsidR="001A3F0A" w:rsidRPr="0065407C" w:rsidRDefault="001A3F0A" w:rsidP="004C23EF">
            <w:pPr>
              <w:rPr>
                <w:rFonts w:ascii="Calibri" w:hAnsi="Calibri" w:cs="Calibri"/>
                <w:sz w:val="16"/>
                <w:szCs w:val="16"/>
              </w:rPr>
            </w:pPr>
            <w:r>
              <w:rPr>
                <w:rFonts w:ascii="Calibri" w:hAnsi="Calibri" w:cs="Calibri"/>
                <w:sz w:val="16"/>
                <w:szCs w:val="16"/>
              </w:rPr>
              <w:t>0.61 (0.55-0.67)</w:t>
            </w:r>
          </w:p>
        </w:tc>
        <w:tc>
          <w:tcPr>
            <w:tcW w:w="290" w:type="pct"/>
          </w:tcPr>
          <w:p w14:paraId="2E9E40D8" w14:textId="77777777" w:rsidR="001A3F0A" w:rsidRPr="0065407C" w:rsidRDefault="001A3F0A" w:rsidP="004C23EF">
            <w:pPr>
              <w:rPr>
                <w:rFonts w:ascii="Calibri" w:hAnsi="Calibri" w:cs="Calibri"/>
                <w:sz w:val="16"/>
                <w:szCs w:val="16"/>
              </w:rPr>
            </w:pPr>
            <w:r>
              <w:rPr>
                <w:rFonts w:ascii="Calibri" w:hAnsi="Calibri" w:cs="Calibri"/>
                <w:sz w:val="16"/>
                <w:szCs w:val="16"/>
              </w:rPr>
              <w:t>2.52</w:t>
            </w:r>
          </w:p>
        </w:tc>
        <w:tc>
          <w:tcPr>
            <w:tcW w:w="360" w:type="pct"/>
          </w:tcPr>
          <w:p w14:paraId="082A777D" w14:textId="77777777" w:rsidR="001A3F0A" w:rsidRPr="0065407C" w:rsidRDefault="001A3F0A" w:rsidP="004C23EF">
            <w:pPr>
              <w:jc w:val="right"/>
              <w:rPr>
                <w:rFonts w:ascii="Calibri" w:hAnsi="Calibri" w:cs="Calibri"/>
                <w:b/>
                <w:sz w:val="16"/>
                <w:szCs w:val="16"/>
              </w:rPr>
            </w:pPr>
            <w:r w:rsidRPr="0065407C">
              <w:rPr>
                <w:rFonts w:ascii="Calibri" w:hAnsi="Calibri" w:cs="Calibri"/>
                <w:b/>
                <w:sz w:val="16"/>
                <w:szCs w:val="16"/>
              </w:rPr>
              <w:t>.001</w:t>
            </w:r>
          </w:p>
        </w:tc>
      </w:tr>
      <w:tr w:rsidR="001A3F0A" w:rsidRPr="0065407C" w14:paraId="102417A3" w14:textId="77777777" w:rsidTr="004C23EF">
        <w:tc>
          <w:tcPr>
            <w:tcW w:w="1232" w:type="pct"/>
          </w:tcPr>
          <w:p w14:paraId="2AE9C91B" w14:textId="77777777" w:rsidR="001A3F0A" w:rsidRPr="0065407C" w:rsidRDefault="001A3F0A" w:rsidP="004C23EF">
            <w:pPr>
              <w:jc w:val="right"/>
              <w:rPr>
                <w:rFonts w:ascii="Calibri" w:hAnsi="Calibri" w:cs="Calibri"/>
                <w:sz w:val="16"/>
                <w:szCs w:val="16"/>
              </w:rPr>
            </w:pPr>
            <w:r>
              <w:rPr>
                <w:rFonts w:ascii="Calibri" w:hAnsi="Calibri" w:cs="Calibri"/>
                <w:sz w:val="16"/>
                <w:szCs w:val="16"/>
              </w:rPr>
              <w:t>COPER vs. HC</w:t>
            </w:r>
          </w:p>
        </w:tc>
        <w:tc>
          <w:tcPr>
            <w:tcW w:w="263" w:type="pct"/>
          </w:tcPr>
          <w:p w14:paraId="65D4DAE9" w14:textId="77777777" w:rsidR="001A3F0A" w:rsidRPr="0065407C" w:rsidRDefault="001A3F0A" w:rsidP="004C23EF">
            <w:pPr>
              <w:rPr>
                <w:rFonts w:ascii="Calibri" w:hAnsi="Calibri" w:cs="Calibri"/>
                <w:sz w:val="16"/>
                <w:szCs w:val="16"/>
              </w:rPr>
            </w:pPr>
            <w:r>
              <w:rPr>
                <w:rFonts w:ascii="Calibri" w:hAnsi="Calibri" w:cs="Calibri"/>
                <w:sz w:val="16"/>
                <w:szCs w:val="16"/>
              </w:rPr>
              <w:t>6</w:t>
            </w:r>
          </w:p>
        </w:tc>
        <w:tc>
          <w:tcPr>
            <w:tcW w:w="311" w:type="pct"/>
          </w:tcPr>
          <w:p w14:paraId="31DF0F23" w14:textId="77777777" w:rsidR="001A3F0A" w:rsidRPr="0065407C" w:rsidRDefault="001A3F0A" w:rsidP="004C23EF">
            <w:pPr>
              <w:rPr>
                <w:rFonts w:ascii="Calibri" w:hAnsi="Calibri" w:cs="Calibri"/>
                <w:sz w:val="16"/>
                <w:szCs w:val="16"/>
              </w:rPr>
            </w:pPr>
            <w:r>
              <w:rPr>
                <w:rFonts w:ascii="Calibri" w:hAnsi="Calibri" w:cs="Calibri"/>
                <w:sz w:val="16"/>
                <w:szCs w:val="16"/>
              </w:rPr>
              <w:t>284</w:t>
            </w:r>
          </w:p>
        </w:tc>
        <w:tc>
          <w:tcPr>
            <w:tcW w:w="310" w:type="pct"/>
          </w:tcPr>
          <w:p w14:paraId="55547A2B" w14:textId="77777777" w:rsidR="001A3F0A" w:rsidRPr="0065407C" w:rsidRDefault="001A3F0A" w:rsidP="004C23EF">
            <w:pPr>
              <w:rPr>
                <w:rFonts w:ascii="Calibri" w:hAnsi="Calibri" w:cs="Calibri"/>
                <w:sz w:val="16"/>
                <w:szCs w:val="16"/>
              </w:rPr>
            </w:pPr>
            <w:r>
              <w:rPr>
                <w:rFonts w:ascii="Calibri" w:hAnsi="Calibri" w:cs="Calibri"/>
                <w:sz w:val="16"/>
                <w:szCs w:val="16"/>
              </w:rPr>
              <w:t>159</w:t>
            </w:r>
          </w:p>
        </w:tc>
        <w:tc>
          <w:tcPr>
            <w:tcW w:w="310" w:type="pct"/>
          </w:tcPr>
          <w:p w14:paraId="24DFB643" w14:textId="77777777" w:rsidR="001A3F0A" w:rsidRPr="0065407C" w:rsidRDefault="001A3F0A" w:rsidP="004C23EF">
            <w:pPr>
              <w:rPr>
                <w:rFonts w:ascii="Calibri" w:hAnsi="Calibri" w:cs="Calibri"/>
                <w:sz w:val="16"/>
                <w:szCs w:val="16"/>
              </w:rPr>
            </w:pPr>
            <w:r>
              <w:rPr>
                <w:rFonts w:ascii="Calibri" w:hAnsi="Calibri" w:cs="Calibri"/>
                <w:sz w:val="16"/>
                <w:szCs w:val="16"/>
              </w:rPr>
              <w:t>17</w:t>
            </w:r>
          </w:p>
        </w:tc>
        <w:tc>
          <w:tcPr>
            <w:tcW w:w="403" w:type="pct"/>
          </w:tcPr>
          <w:p w14:paraId="355FFEBC" w14:textId="77777777" w:rsidR="001A3F0A" w:rsidRPr="0065407C" w:rsidRDefault="001A3F0A" w:rsidP="004C23EF">
            <w:pPr>
              <w:rPr>
                <w:rFonts w:ascii="Calibri" w:hAnsi="Calibri" w:cs="Calibri"/>
                <w:sz w:val="16"/>
                <w:szCs w:val="16"/>
              </w:rPr>
            </w:pPr>
            <w:r>
              <w:rPr>
                <w:rFonts w:ascii="Calibri" w:hAnsi="Calibri" w:cs="Calibri"/>
                <w:sz w:val="16"/>
                <w:szCs w:val="16"/>
              </w:rPr>
              <w:t>26.1</w:t>
            </w:r>
          </w:p>
        </w:tc>
        <w:tc>
          <w:tcPr>
            <w:tcW w:w="434" w:type="pct"/>
          </w:tcPr>
          <w:p w14:paraId="3EBC3655" w14:textId="77777777" w:rsidR="001A3F0A" w:rsidRPr="0065407C" w:rsidRDefault="001A3F0A" w:rsidP="004C23EF">
            <w:pPr>
              <w:rPr>
                <w:rFonts w:ascii="Calibri" w:hAnsi="Calibri" w:cs="Calibri"/>
                <w:sz w:val="16"/>
                <w:szCs w:val="16"/>
              </w:rPr>
            </w:pPr>
            <w:r w:rsidRPr="00A70453">
              <w:rPr>
                <w:rFonts w:ascii="Calibri" w:hAnsi="Calibri" w:cs="Calibri"/>
                <w:sz w:val="16"/>
                <w:szCs w:val="16"/>
              </w:rPr>
              <w:t>64.1</w:t>
            </w:r>
          </w:p>
        </w:tc>
        <w:tc>
          <w:tcPr>
            <w:tcW w:w="435" w:type="pct"/>
          </w:tcPr>
          <w:p w14:paraId="557D3205" w14:textId="77777777" w:rsidR="001A3F0A" w:rsidRPr="007255CA" w:rsidRDefault="001A3F0A" w:rsidP="004C23EF">
            <w:pPr>
              <w:rPr>
                <w:rFonts w:ascii="Calibri" w:hAnsi="Calibri" w:cs="Calibri"/>
                <w:sz w:val="16"/>
                <w:szCs w:val="16"/>
              </w:rPr>
            </w:pPr>
            <w:r w:rsidRPr="007255CA">
              <w:rPr>
                <w:rFonts w:ascii="Calibri" w:hAnsi="Calibri" w:cs="Calibri"/>
                <w:sz w:val="16"/>
                <w:szCs w:val="16"/>
              </w:rPr>
              <w:t>4</w:t>
            </w:r>
            <w:r>
              <w:rPr>
                <w:rFonts w:ascii="Calibri" w:hAnsi="Calibri" w:cs="Calibri"/>
                <w:sz w:val="16"/>
                <w:szCs w:val="16"/>
              </w:rPr>
              <w:t>5</w:t>
            </w:r>
            <w:r w:rsidRPr="007255CA">
              <w:rPr>
                <w:rFonts w:ascii="Calibri" w:hAnsi="Calibri" w:cs="Calibri"/>
                <w:sz w:val="16"/>
                <w:szCs w:val="16"/>
              </w:rPr>
              <w:t>.</w:t>
            </w:r>
            <w:r>
              <w:rPr>
                <w:rFonts w:ascii="Calibri" w:hAnsi="Calibri" w:cs="Calibri"/>
                <w:sz w:val="16"/>
                <w:szCs w:val="16"/>
              </w:rPr>
              <w:t>1</w:t>
            </w:r>
          </w:p>
        </w:tc>
        <w:tc>
          <w:tcPr>
            <w:tcW w:w="652" w:type="pct"/>
          </w:tcPr>
          <w:p w14:paraId="3EF4CD2C" w14:textId="77777777" w:rsidR="001A3F0A" w:rsidRPr="0065407C" w:rsidRDefault="001A3F0A" w:rsidP="004C23EF">
            <w:pPr>
              <w:rPr>
                <w:rFonts w:ascii="Calibri" w:hAnsi="Calibri" w:cs="Calibri"/>
                <w:sz w:val="16"/>
                <w:szCs w:val="16"/>
              </w:rPr>
            </w:pPr>
            <w:r>
              <w:rPr>
                <w:rFonts w:ascii="Calibri" w:hAnsi="Calibri" w:cs="Calibri"/>
                <w:sz w:val="16"/>
                <w:szCs w:val="16"/>
              </w:rPr>
              <w:t>0.45 (0.34-0.57)</w:t>
            </w:r>
          </w:p>
        </w:tc>
        <w:tc>
          <w:tcPr>
            <w:tcW w:w="290" w:type="pct"/>
          </w:tcPr>
          <w:p w14:paraId="506FE547" w14:textId="77777777" w:rsidR="001A3F0A" w:rsidRPr="0065407C" w:rsidRDefault="001A3F0A" w:rsidP="004C23EF">
            <w:pPr>
              <w:rPr>
                <w:rFonts w:ascii="Calibri" w:hAnsi="Calibri" w:cs="Calibri"/>
                <w:sz w:val="16"/>
                <w:szCs w:val="16"/>
              </w:rPr>
            </w:pPr>
            <w:r>
              <w:rPr>
                <w:rFonts w:ascii="Calibri" w:hAnsi="Calibri" w:cs="Calibri"/>
                <w:sz w:val="16"/>
                <w:szCs w:val="16"/>
              </w:rPr>
              <w:t>0.53</w:t>
            </w:r>
          </w:p>
        </w:tc>
        <w:tc>
          <w:tcPr>
            <w:tcW w:w="360" w:type="pct"/>
          </w:tcPr>
          <w:p w14:paraId="6FBBBBE4" w14:textId="77777777" w:rsidR="001A3F0A" w:rsidRPr="007255CA" w:rsidRDefault="001A3F0A" w:rsidP="004C23EF">
            <w:pPr>
              <w:jc w:val="right"/>
              <w:rPr>
                <w:rFonts w:ascii="Calibri" w:hAnsi="Calibri" w:cs="Calibri"/>
                <w:sz w:val="16"/>
                <w:szCs w:val="16"/>
              </w:rPr>
            </w:pPr>
            <w:r>
              <w:rPr>
                <w:rFonts w:ascii="Calibri" w:hAnsi="Calibri" w:cs="Calibri"/>
                <w:sz w:val="16"/>
                <w:szCs w:val="16"/>
              </w:rPr>
              <w:t>.775</w:t>
            </w:r>
          </w:p>
        </w:tc>
      </w:tr>
      <w:tr w:rsidR="001A3F0A" w:rsidRPr="0065407C" w14:paraId="5EC2DCEC" w14:textId="77777777" w:rsidTr="004C23EF">
        <w:tc>
          <w:tcPr>
            <w:tcW w:w="1232" w:type="pct"/>
          </w:tcPr>
          <w:p w14:paraId="53AB7ACA" w14:textId="77777777" w:rsidR="001A3F0A" w:rsidRPr="0065407C" w:rsidRDefault="001A3F0A" w:rsidP="004C23EF">
            <w:pPr>
              <w:jc w:val="right"/>
              <w:rPr>
                <w:rFonts w:ascii="Calibri" w:hAnsi="Calibri" w:cs="Calibri"/>
                <w:sz w:val="16"/>
                <w:szCs w:val="16"/>
              </w:rPr>
            </w:pPr>
            <w:r>
              <w:rPr>
                <w:rFonts w:ascii="Calibri" w:hAnsi="Calibri" w:cs="Calibri"/>
                <w:sz w:val="16"/>
                <w:szCs w:val="16"/>
              </w:rPr>
              <w:t>UHR vs. HC</w:t>
            </w:r>
          </w:p>
        </w:tc>
        <w:tc>
          <w:tcPr>
            <w:tcW w:w="263" w:type="pct"/>
          </w:tcPr>
          <w:p w14:paraId="74928886" w14:textId="77777777" w:rsidR="001A3F0A" w:rsidRPr="0065407C" w:rsidRDefault="001A3F0A" w:rsidP="004C23EF">
            <w:pPr>
              <w:rPr>
                <w:rFonts w:ascii="Calibri" w:hAnsi="Calibri" w:cs="Calibri"/>
                <w:sz w:val="16"/>
                <w:szCs w:val="16"/>
              </w:rPr>
            </w:pPr>
            <w:r>
              <w:rPr>
                <w:rFonts w:ascii="Calibri" w:hAnsi="Calibri" w:cs="Calibri"/>
                <w:sz w:val="16"/>
                <w:szCs w:val="16"/>
              </w:rPr>
              <w:t>65</w:t>
            </w:r>
          </w:p>
        </w:tc>
        <w:tc>
          <w:tcPr>
            <w:tcW w:w="311" w:type="pct"/>
          </w:tcPr>
          <w:p w14:paraId="348C6129" w14:textId="77777777" w:rsidR="001A3F0A" w:rsidRPr="0065407C" w:rsidRDefault="001A3F0A" w:rsidP="004C23EF">
            <w:pPr>
              <w:rPr>
                <w:rFonts w:ascii="Calibri" w:hAnsi="Calibri" w:cs="Calibri"/>
                <w:sz w:val="16"/>
                <w:szCs w:val="16"/>
              </w:rPr>
            </w:pPr>
            <w:r>
              <w:rPr>
                <w:rFonts w:ascii="Calibri" w:hAnsi="Calibri" w:cs="Calibri"/>
                <w:sz w:val="16"/>
                <w:szCs w:val="16"/>
              </w:rPr>
              <w:t>284</w:t>
            </w:r>
          </w:p>
        </w:tc>
        <w:tc>
          <w:tcPr>
            <w:tcW w:w="310" w:type="pct"/>
          </w:tcPr>
          <w:p w14:paraId="08782BB4" w14:textId="77777777" w:rsidR="001A3F0A" w:rsidRPr="0065407C" w:rsidRDefault="001A3F0A" w:rsidP="004C23EF">
            <w:pPr>
              <w:rPr>
                <w:rFonts w:ascii="Calibri" w:hAnsi="Calibri" w:cs="Calibri"/>
                <w:sz w:val="16"/>
                <w:szCs w:val="16"/>
              </w:rPr>
            </w:pPr>
            <w:r>
              <w:rPr>
                <w:rFonts w:ascii="Calibri" w:hAnsi="Calibri" w:cs="Calibri"/>
                <w:sz w:val="16"/>
                <w:szCs w:val="16"/>
              </w:rPr>
              <w:t>159</w:t>
            </w:r>
          </w:p>
        </w:tc>
        <w:tc>
          <w:tcPr>
            <w:tcW w:w="310" w:type="pct"/>
          </w:tcPr>
          <w:p w14:paraId="053148A6" w14:textId="77777777" w:rsidR="001A3F0A" w:rsidRPr="0065407C" w:rsidRDefault="001A3F0A" w:rsidP="004C23EF">
            <w:pPr>
              <w:rPr>
                <w:rFonts w:ascii="Calibri" w:hAnsi="Calibri" w:cs="Calibri"/>
                <w:sz w:val="16"/>
                <w:szCs w:val="16"/>
              </w:rPr>
            </w:pPr>
            <w:r>
              <w:rPr>
                <w:rFonts w:ascii="Calibri" w:hAnsi="Calibri" w:cs="Calibri"/>
                <w:sz w:val="16"/>
                <w:szCs w:val="16"/>
              </w:rPr>
              <w:t>85</w:t>
            </w:r>
          </w:p>
        </w:tc>
        <w:tc>
          <w:tcPr>
            <w:tcW w:w="403" w:type="pct"/>
          </w:tcPr>
          <w:p w14:paraId="4EBCBAE1" w14:textId="77777777" w:rsidR="001A3F0A" w:rsidRPr="0065407C" w:rsidRDefault="001A3F0A" w:rsidP="004C23EF">
            <w:pPr>
              <w:rPr>
                <w:rFonts w:ascii="Calibri" w:hAnsi="Calibri" w:cs="Calibri"/>
                <w:sz w:val="16"/>
                <w:szCs w:val="16"/>
              </w:rPr>
            </w:pPr>
            <w:r>
              <w:rPr>
                <w:rFonts w:ascii="Calibri" w:hAnsi="Calibri" w:cs="Calibri"/>
                <w:sz w:val="16"/>
                <w:szCs w:val="16"/>
              </w:rPr>
              <w:t>43.3</w:t>
            </w:r>
          </w:p>
        </w:tc>
        <w:tc>
          <w:tcPr>
            <w:tcW w:w="434" w:type="pct"/>
          </w:tcPr>
          <w:p w14:paraId="395A3AE1" w14:textId="77777777" w:rsidR="001A3F0A" w:rsidRPr="0065407C" w:rsidRDefault="001A3F0A" w:rsidP="004C23EF">
            <w:pPr>
              <w:rPr>
                <w:rFonts w:ascii="Calibri" w:hAnsi="Calibri" w:cs="Calibri"/>
                <w:sz w:val="16"/>
                <w:szCs w:val="16"/>
              </w:rPr>
            </w:pPr>
            <w:r w:rsidRPr="00A70453">
              <w:rPr>
                <w:rFonts w:ascii="Calibri" w:hAnsi="Calibri" w:cs="Calibri"/>
                <w:sz w:val="16"/>
                <w:szCs w:val="16"/>
              </w:rPr>
              <w:t>64.1</w:t>
            </w:r>
          </w:p>
        </w:tc>
        <w:tc>
          <w:tcPr>
            <w:tcW w:w="435" w:type="pct"/>
          </w:tcPr>
          <w:p w14:paraId="5591AE37" w14:textId="77777777" w:rsidR="001A3F0A" w:rsidRPr="00F91B5D" w:rsidRDefault="001A3F0A" w:rsidP="004C23EF">
            <w:pPr>
              <w:rPr>
                <w:rFonts w:ascii="Calibri" w:hAnsi="Calibri" w:cs="Calibri"/>
                <w:b/>
                <w:sz w:val="16"/>
                <w:szCs w:val="16"/>
              </w:rPr>
            </w:pPr>
            <w:r w:rsidRPr="00F91B5D">
              <w:rPr>
                <w:rFonts w:ascii="Calibri" w:hAnsi="Calibri" w:cs="Calibri"/>
                <w:b/>
                <w:sz w:val="16"/>
                <w:szCs w:val="16"/>
              </w:rPr>
              <w:t>53.7</w:t>
            </w:r>
          </w:p>
        </w:tc>
        <w:tc>
          <w:tcPr>
            <w:tcW w:w="652" w:type="pct"/>
          </w:tcPr>
          <w:p w14:paraId="50D56413" w14:textId="77777777" w:rsidR="001A3F0A" w:rsidRPr="0065407C" w:rsidRDefault="001A3F0A" w:rsidP="004C23EF">
            <w:pPr>
              <w:rPr>
                <w:rFonts w:ascii="Calibri" w:hAnsi="Calibri" w:cs="Calibri"/>
                <w:sz w:val="16"/>
                <w:szCs w:val="16"/>
              </w:rPr>
            </w:pPr>
            <w:r>
              <w:rPr>
                <w:rFonts w:ascii="Calibri" w:hAnsi="Calibri" w:cs="Calibri"/>
                <w:sz w:val="16"/>
                <w:szCs w:val="16"/>
              </w:rPr>
              <w:t>0.53 (0.47-0.58)</w:t>
            </w:r>
          </w:p>
        </w:tc>
        <w:tc>
          <w:tcPr>
            <w:tcW w:w="290" w:type="pct"/>
          </w:tcPr>
          <w:p w14:paraId="256CFC8E" w14:textId="77777777" w:rsidR="001A3F0A" w:rsidRPr="0065407C" w:rsidRDefault="001A3F0A" w:rsidP="004C23EF">
            <w:pPr>
              <w:rPr>
                <w:rFonts w:ascii="Calibri" w:hAnsi="Calibri" w:cs="Calibri"/>
                <w:sz w:val="16"/>
                <w:szCs w:val="16"/>
              </w:rPr>
            </w:pPr>
            <w:r>
              <w:rPr>
                <w:rFonts w:ascii="Calibri" w:hAnsi="Calibri" w:cs="Calibri"/>
                <w:sz w:val="16"/>
                <w:szCs w:val="16"/>
              </w:rPr>
              <w:t>1.46</w:t>
            </w:r>
          </w:p>
        </w:tc>
        <w:tc>
          <w:tcPr>
            <w:tcW w:w="360" w:type="pct"/>
          </w:tcPr>
          <w:p w14:paraId="61218A48" w14:textId="77777777" w:rsidR="001A3F0A" w:rsidRPr="00F91B5D" w:rsidRDefault="001A3F0A" w:rsidP="004C23EF">
            <w:pPr>
              <w:jc w:val="right"/>
              <w:rPr>
                <w:rFonts w:ascii="Calibri" w:hAnsi="Calibri" w:cs="Calibri"/>
                <w:b/>
                <w:sz w:val="16"/>
                <w:szCs w:val="16"/>
              </w:rPr>
            </w:pPr>
            <w:r w:rsidRPr="00F91B5D">
              <w:rPr>
                <w:rFonts w:ascii="Calibri" w:hAnsi="Calibri" w:cs="Calibri"/>
                <w:b/>
                <w:sz w:val="16"/>
                <w:szCs w:val="16"/>
              </w:rPr>
              <w:t>.043</w:t>
            </w:r>
          </w:p>
        </w:tc>
      </w:tr>
      <w:tr w:rsidR="001A3F0A" w:rsidRPr="0065407C" w14:paraId="0ADB8CD6" w14:textId="77777777" w:rsidTr="004C23EF">
        <w:tc>
          <w:tcPr>
            <w:tcW w:w="1232" w:type="pct"/>
          </w:tcPr>
          <w:p w14:paraId="74A231BB" w14:textId="77777777" w:rsidR="001A3F0A" w:rsidRPr="0065407C" w:rsidRDefault="001A3F0A" w:rsidP="004C23EF">
            <w:pPr>
              <w:jc w:val="right"/>
              <w:rPr>
                <w:rFonts w:ascii="Calibri" w:hAnsi="Calibri" w:cs="Calibri"/>
                <w:sz w:val="16"/>
                <w:szCs w:val="16"/>
              </w:rPr>
            </w:pPr>
            <w:r>
              <w:rPr>
                <w:rFonts w:ascii="Calibri" w:hAnsi="Calibri" w:cs="Calibri"/>
                <w:sz w:val="16"/>
                <w:szCs w:val="16"/>
              </w:rPr>
              <w:t>MIXED vs. HC</w:t>
            </w:r>
          </w:p>
        </w:tc>
        <w:tc>
          <w:tcPr>
            <w:tcW w:w="263" w:type="pct"/>
          </w:tcPr>
          <w:p w14:paraId="0D5AD7A3" w14:textId="77777777" w:rsidR="001A3F0A" w:rsidRPr="0065407C" w:rsidRDefault="001A3F0A" w:rsidP="004C23EF">
            <w:pPr>
              <w:rPr>
                <w:rFonts w:ascii="Calibri" w:hAnsi="Calibri" w:cs="Calibri"/>
                <w:sz w:val="16"/>
                <w:szCs w:val="16"/>
              </w:rPr>
            </w:pPr>
            <w:r>
              <w:rPr>
                <w:rFonts w:ascii="Calibri" w:hAnsi="Calibri" w:cs="Calibri"/>
                <w:sz w:val="16"/>
                <w:szCs w:val="16"/>
              </w:rPr>
              <w:t>66</w:t>
            </w:r>
          </w:p>
        </w:tc>
        <w:tc>
          <w:tcPr>
            <w:tcW w:w="311" w:type="pct"/>
          </w:tcPr>
          <w:p w14:paraId="710F2FB3" w14:textId="77777777" w:rsidR="001A3F0A" w:rsidRPr="0065407C" w:rsidRDefault="001A3F0A" w:rsidP="004C23EF">
            <w:pPr>
              <w:rPr>
                <w:rFonts w:ascii="Calibri" w:hAnsi="Calibri" w:cs="Calibri"/>
                <w:sz w:val="16"/>
                <w:szCs w:val="16"/>
              </w:rPr>
            </w:pPr>
            <w:r>
              <w:rPr>
                <w:rFonts w:ascii="Calibri" w:hAnsi="Calibri" w:cs="Calibri"/>
                <w:sz w:val="16"/>
                <w:szCs w:val="16"/>
              </w:rPr>
              <w:t>284</w:t>
            </w:r>
          </w:p>
        </w:tc>
        <w:tc>
          <w:tcPr>
            <w:tcW w:w="310" w:type="pct"/>
          </w:tcPr>
          <w:p w14:paraId="6EA5DBAA" w14:textId="77777777" w:rsidR="001A3F0A" w:rsidRPr="0065407C" w:rsidRDefault="001A3F0A" w:rsidP="004C23EF">
            <w:pPr>
              <w:rPr>
                <w:rFonts w:ascii="Calibri" w:hAnsi="Calibri" w:cs="Calibri"/>
                <w:sz w:val="16"/>
                <w:szCs w:val="16"/>
              </w:rPr>
            </w:pPr>
            <w:r>
              <w:rPr>
                <w:rFonts w:ascii="Calibri" w:hAnsi="Calibri" w:cs="Calibri"/>
                <w:sz w:val="16"/>
                <w:szCs w:val="16"/>
              </w:rPr>
              <w:t>159</w:t>
            </w:r>
          </w:p>
        </w:tc>
        <w:tc>
          <w:tcPr>
            <w:tcW w:w="310" w:type="pct"/>
          </w:tcPr>
          <w:p w14:paraId="6BE8E97D" w14:textId="77777777" w:rsidR="001A3F0A" w:rsidRPr="0065407C" w:rsidRDefault="001A3F0A" w:rsidP="004C23EF">
            <w:pPr>
              <w:rPr>
                <w:rFonts w:ascii="Calibri" w:hAnsi="Calibri" w:cs="Calibri"/>
                <w:sz w:val="16"/>
                <w:szCs w:val="16"/>
              </w:rPr>
            </w:pPr>
            <w:r>
              <w:rPr>
                <w:rFonts w:ascii="Calibri" w:hAnsi="Calibri" w:cs="Calibri"/>
                <w:sz w:val="16"/>
                <w:szCs w:val="16"/>
              </w:rPr>
              <w:t>87</w:t>
            </w:r>
          </w:p>
        </w:tc>
        <w:tc>
          <w:tcPr>
            <w:tcW w:w="403" w:type="pct"/>
          </w:tcPr>
          <w:p w14:paraId="61524D6E" w14:textId="77777777" w:rsidR="001A3F0A" w:rsidRPr="0065407C" w:rsidRDefault="001A3F0A" w:rsidP="004C23EF">
            <w:pPr>
              <w:rPr>
                <w:rFonts w:ascii="Calibri" w:hAnsi="Calibri" w:cs="Calibri"/>
                <w:sz w:val="16"/>
                <w:szCs w:val="16"/>
              </w:rPr>
            </w:pPr>
            <w:r>
              <w:rPr>
                <w:rFonts w:ascii="Calibri" w:hAnsi="Calibri" w:cs="Calibri"/>
                <w:sz w:val="16"/>
                <w:szCs w:val="16"/>
              </w:rPr>
              <w:t>43.1</w:t>
            </w:r>
          </w:p>
        </w:tc>
        <w:tc>
          <w:tcPr>
            <w:tcW w:w="434" w:type="pct"/>
          </w:tcPr>
          <w:p w14:paraId="2D7159E4" w14:textId="77777777" w:rsidR="001A3F0A" w:rsidRPr="0065407C" w:rsidRDefault="001A3F0A" w:rsidP="004C23EF">
            <w:pPr>
              <w:rPr>
                <w:rFonts w:ascii="Calibri" w:hAnsi="Calibri" w:cs="Calibri"/>
                <w:sz w:val="16"/>
                <w:szCs w:val="16"/>
              </w:rPr>
            </w:pPr>
            <w:r w:rsidRPr="00A70453">
              <w:rPr>
                <w:rFonts w:ascii="Calibri" w:hAnsi="Calibri" w:cs="Calibri"/>
                <w:sz w:val="16"/>
                <w:szCs w:val="16"/>
              </w:rPr>
              <w:t>64.1</w:t>
            </w:r>
          </w:p>
        </w:tc>
        <w:tc>
          <w:tcPr>
            <w:tcW w:w="435" w:type="pct"/>
          </w:tcPr>
          <w:p w14:paraId="70924D00" w14:textId="77777777" w:rsidR="001A3F0A" w:rsidRPr="00F05525" w:rsidRDefault="001A3F0A" w:rsidP="004C23EF">
            <w:pPr>
              <w:rPr>
                <w:rFonts w:ascii="Calibri" w:hAnsi="Calibri" w:cs="Calibri"/>
                <w:sz w:val="16"/>
                <w:szCs w:val="16"/>
              </w:rPr>
            </w:pPr>
            <w:r w:rsidRPr="00F05525">
              <w:rPr>
                <w:rFonts w:ascii="Calibri" w:hAnsi="Calibri" w:cs="Calibri"/>
                <w:sz w:val="16"/>
                <w:szCs w:val="16"/>
              </w:rPr>
              <w:t>5</w:t>
            </w:r>
            <w:r>
              <w:rPr>
                <w:rFonts w:ascii="Calibri" w:hAnsi="Calibri" w:cs="Calibri"/>
                <w:sz w:val="16"/>
                <w:szCs w:val="16"/>
              </w:rPr>
              <w:t>3</w:t>
            </w:r>
            <w:r w:rsidRPr="00F05525">
              <w:rPr>
                <w:rFonts w:ascii="Calibri" w:hAnsi="Calibri" w:cs="Calibri"/>
                <w:sz w:val="16"/>
                <w:szCs w:val="16"/>
              </w:rPr>
              <w:t>.</w:t>
            </w:r>
            <w:r>
              <w:rPr>
                <w:rFonts w:ascii="Calibri" w:hAnsi="Calibri" w:cs="Calibri"/>
                <w:sz w:val="16"/>
                <w:szCs w:val="16"/>
              </w:rPr>
              <w:t>6</w:t>
            </w:r>
          </w:p>
        </w:tc>
        <w:tc>
          <w:tcPr>
            <w:tcW w:w="652" w:type="pct"/>
          </w:tcPr>
          <w:p w14:paraId="37A0FCA6" w14:textId="77777777" w:rsidR="001A3F0A" w:rsidRPr="0065407C" w:rsidRDefault="001A3F0A" w:rsidP="004C23EF">
            <w:pPr>
              <w:rPr>
                <w:rFonts w:ascii="Calibri" w:hAnsi="Calibri" w:cs="Calibri"/>
                <w:sz w:val="16"/>
                <w:szCs w:val="16"/>
              </w:rPr>
            </w:pPr>
            <w:r>
              <w:rPr>
                <w:rFonts w:ascii="Calibri" w:hAnsi="Calibri" w:cs="Calibri"/>
                <w:sz w:val="16"/>
                <w:szCs w:val="16"/>
              </w:rPr>
              <w:t>0.57 (0.51-0.62)</w:t>
            </w:r>
          </w:p>
        </w:tc>
        <w:tc>
          <w:tcPr>
            <w:tcW w:w="290" w:type="pct"/>
          </w:tcPr>
          <w:p w14:paraId="36094BB0" w14:textId="77777777" w:rsidR="001A3F0A" w:rsidRPr="0065407C" w:rsidRDefault="001A3F0A" w:rsidP="004C23EF">
            <w:pPr>
              <w:rPr>
                <w:rFonts w:ascii="Calibri" w:hAnsi="Calibri" w:cs="Calibri"/>
                <w:sz w:val="16"/>
                <w:szCs w:val="16"/>
              </w:rPr>
            </w:pPr>
            <w:r>
              <w:rPr>
                <w:rFonts w:ascii="Calibri" w:hAnsi="Calibri" w:cs="Calibri"/>
                <w:sz w:val="16"/>
                <w:szCs w:val="16"/>
              </w:rPr>
              <w:t>1.44</w:t>
            </w:r>
          </w:p>
        </w:tc>
        <w:tc>
          <w:tcPr>
            <w:tcW w:w="360" w:type="pct"/>
          </w:tcPr>
          <w:p w14:paraId="1DA9818C" w14:textId="77777777" w:rsidR="001A3F0A" w:rsidRPr="00F05525" w:rsidRDefault="001A3F0A" w:rsidP="004C23EF">
            <w:pPr>
              <w:jc w:val="right"/>
              <w:rPr>
                <w:rFonts w:ascii="Calibri" w:hAnsi="Calibri" w:cs="Calibri"/>
                <w:sz w:val="16"/>
                <w:szCs w:val="16"/>
              </w:rPr>
            </w:pPr>
            <w:r>
              <w:rPr>
                <w:rFonts w:ascii="Calibri" w:hAnsi="Calibri" w:cs="Calibri"/>
                <w:sz w:val="16"/>
                <w:szCs w:val="16"/>
              </w:rPr>
              <w:t>.106</w:t>
            </w:r>
          </w:p>
        </w:tc>
      </w:tr>
      <w:tr w:rsidR="001A3F0A" w:rsidRPr="0065407C" w14:paraId="29F253F8" w14:textId="77777777" w:rsidTr="004C23EF">
        <w:tc>
          <w:tcPr>
            <w:tcW w:w="1232" w:type="pct"/>
          </w:tcPr>
          <w:p w14:paraId="23B6B154" w14:textId="77777777" w:rsidR="001A3F0A" w:rsidRDefault="001A3F0A" w:rsidP="004C23EF">
            <w:pPr>
              <w:jc w:val="right"/>
              <w:rPr>
                <w:rFonts w:ascii="Calibri" w:hAnsi="Calibri" w:cs="Calibri"/>
                <w:sz w:val="16"/>
                <w:szCs w:val="16"/>
              </w:rPr>
            </w:pPr>
            <w:r>
              <w:rPr>
                <w:rFonts w:ascii="Calibri" w:hAnsi="Calibri" w:cs="Calibri"/>
                <w:sz w:val="16"/>
                <w:szCs w:val="16"/>
              </w:rPr>
              <w:t>HR-BIP vs. HC</w:t>
            </w:r>
          </w:p>
        </w:tc>
        <w:tc>
          <w:tcPr>
            <w:tcW w:w="263" w:type="pct"/>
          </w:tcPr>
          <w:p w14:paraId="32BDB736" w14:textId="77777777" w:rsidR="001A3F0A" w:rsidRPr="0065407C" w:rsidRDefault="001A3F0A" w:rsidP="004C23EF">
            <w:pPr>
              <w:rPr>
                <w:rFonts w:ascii="Calibri" w:hAnsi="Calibri" w:cs="Calibri"/>
                <w:sz w:val="16"/>
                <w:szCs w:val="16"/>
              </w:rPr>
            </w:pPr>
            <w:r>
              <w:rPr>
                <w:rFonts w:ascii="Calibri" w:hAnsi="Calibri" w:cs="Calibri"/>
                <w:sz w:val="16"/>
                <w:szCs w:val="16"/>
              </w:rPr>
              <w:t>8</w:t>
            </w:r>
          </w:p>
        </w:tc>
        <w:tc>
          <w:tcPr>
            <w:tcW w:w="311" w:type="pct"/>
          </w:tcPr>
          <w:p w14:paraId="332A6856" w14:textId="77777777" w:rsidR="001A3F0A" w:rsidRPr="0065407C" w:rsidRDefault="001A3F0A" w:rsidP="004C23EF">
            <w:pPr>
              <w:rPr>
                <w:rFonts w:ascii="Calibri" w:hAnsi="Calibri" w:cs="Calibri"/>
                <w:sz w:val="16"/>
                <w:szCs w:val="16"/>
              </w:rPr>
            </w:pPr>
            <w:r>
              <w:rPr>
                <w:rFonts w:ascii="Calibri" w:hAnsi="Calibri" w:cs="Calibri"/>
                <w:sz w:val="16"/>
                <w:szCs w:val="16"/>
              </w:rPr>
              <w:t>284</w:t>
            </w:r>
          </w:p>
        </w:tc>
        <w:tc>
          <w:tcPr>
            <w:tcW w:w="310" w:type="pct"/>
          </w:tcPr>
          <w:p w14:paraId="7CF17D49" w14:textId="77777777" w:rsidR="001A3F0A" w:rsidRPr="0065407C" w:rsidRDefault="001A3F0A" w:rsidP="004C23EF">
            <w:pPr>
              <w:rPr>
                <w:rFonts w:ascii="Calibri" w:hAnsi="Calibri" w:cs="Calibri"/>
                <w:sz w:val="16"/>
                <w:szCs w:val="16"/>
              </w:rPr>
            </w:pPr>
            <w:r>
              <w:rPr>
                <w:rFonts w:ascii="Calibri" w:hAnsi="Calibri" w:cs="Calibri"/>
                <w:sz w:val="16"/>
                <w:szCs w:val="16"/>
              </w:rPr>
              <w:t>159</w:t>
            </w:r>
          </w:p>
        </w:tc>
        <w:tc>
          <w:tcPr>
            <w:tcW w:w="310" w:type="pct"/>
          </w:tcPr>
          <w:p w14:paraId="576055C0" w14:textId="77777777" w:rsidR="001A3F0A" w:rsidRPr="0065407C" w:rsidRDefault="001A3F0A" w:rsidP="004C23EF">
            <w:pPr>
              <w:rPr>
                <w:rFonts w:ascii="Calibri" w:hAnsi="Calibri" w:cs="Calibri"/>
                <w:sz w:val="16"/>
                <w:szCs w:val="16"/>
              </w:rPr>
            </w:pPr>
            <w:r>
              <w:rPr>
                <w:rFonts w:ascii="Calibri" w:hAnsi="Calibri" w:cs="Calibri"/>
                <w:sz w:val="16"/>
                <w:szCs w:val="16"/>
              </w:rPr>
              <w:t>12</w:t>
            </w:r>
          </w:p>
        </w:tc>
        <w:tc>
          <w:tcPr>
            <w:tcW w:w="403" w:type="pct"/>
          </w:tcPr>
          <w:p w14:paraId="25C686E3" w14:textId="77777777" w:rsidR="001A3F0A" w:rsidRPr="0065407C" w:rsidRDefault="001A3F0A" w:rsidP="004C23EF">
            <w:pPr>
              <w:rPr>
                <w:rFonts w:ascii="Calibri" w:hAnsi="Calibri" w:cs="Calibri"/>
                <w:sz w:val="16"/>
                <w:szCs w:val="16"/>
              </w:rPr>
            </w:pPr>
            <w:r>
              <w:rPr>
                <w:rFonts w:ascii="Calibri" w:hAnsi="Calibri" w:cs="Calibri"/>
                <w:sz w:val="16"/>
                <w:szCs w:val="16"/>
              </w:rPr>
              <w:t>40.0</w:t>
            </w:r>
          </w:p>
        </w:tc>
        <w:tc>
          <w:tcPr>
            <w:tcW w:w="434" w:type="pct"/>
          </w:tcPr>
          <w:p w14:paraId="4C3167AA" w14:textId="77777777" w:rsidR="001A3F0A" w:rsidRPr="0065407C" w:rsidRDefault="001A3F0A" w:rsidP="004C23EF">
            <w:pPr>
              <w:rPr>
                <w:rFonts w:ascii="Calibri" w:hAnsi="Calibri" w:cs="Calibri"/>
                <w:sz w:val="16"/>
                <w:szCs w:val="16"/>
              </w:rPr>
            </w:pPr>
            <w:r w:rsidRPr="00A70453">
              <w:rPr>
                <w:rFonts w:ascii="Calibri" w:hAnsi="Calibri" w:cs="Calibri"/>
                <w:sz w:val="16"/>
                <w:szCs w:val="16"/>
              </w:rPr>
              <w:t>64.1</w:t>
            </w:r>
          </w:p>
        </w:tc>
        <w:tc>
          <w:tcPr>
            <w:tcW w:w="435" w:type="pct"/>
          </w:tcPr>
          <w:p w14:paraId="1E62BD40" w14:textId="77777777" w:rsidR="001A3F0A" w:rsidRPr="008365BC" w:rsidRDefault="001A3F0A" w:rsidP="004C23EF">
            <w:pPr>
              <w:rPr>
                <w:rFonts w:ascii="Calibri" w:hAnsi="Calibri" w:cs="Calibri"/>
                <w:sz w:val="16"/>
                <w:szCs w:val="16"/>
              </w:rPr>
            </w:pPr>
            <w:r>
              <w:rPr>
                <w:rFonts w:ascii="Calibri" w:hAnsi="Calibri" w:cs="Calibri"/>
                <w:sz w:val="16"/>
                <w:szCs w:val="16"/>
              </w:rPr>
              <w:t>52.1</w:t>
            </w:r>
          </w:p>
        </w:tc>
        <w:tc>
          <w:tcPr>
            <w:tcW w:w="652" w:type="pct"/>
          </w:tcPr>
          <w:p w14:paraId="4D030795" w14:textId="77777777" w:rsidR="001A3F0A" w:rsidRPr="0065407C" w:rsidRDefault="001A3F0A" w:rsidP="004C23EF">
            <w:pPr>
              <w:rPr>
                <w:rFonts w:ascii="Calibri" w:hAnsi="Calibri" w:cs="Calibri"/>
                <w:sz w:val="16"/>
                <w:szCs w:val="16"/>
              </w:rPr>
            </w:pPr>
            <w:r>
              <w:rPr>
                <w:rFonts w:ascii="Calibri" w:hAnsi="Calibri" w:cs="Calibri"/>
                <w:sz w:val="16"/>
                <w:szCs w:val="16"/>
              </w:rPr>
              <w:t>0.53 (0.39-0.66)</w:t>
            </w:r>
          </w:p>
        </w:tc>
        <w:tc>
          <w:tcPr>
            <w:tcW w:w="290" w:type="pct"/>
          </w:tcPr>
          <w:p w14:paraId="0846B5F9" w14:textId="77777777" w:rsidR="001A3F0A" w:rsidRPr="0065407C" w:rsidRDefault="001A3F0A" w:rsidP="004C23EF">
            <w:pPr>
              <w:rPr>
                <w:rFonts w:ascii="Calibri" w:hAnsi="Calibri" w:cs="Calibri"/>
                <w:sz w:val="16"/>
                <w:szCs w:val="16"/>
              </w:rPr>
            </w:pPr>
            <w:r>
              <w:rPr>
                <w:rFonts w:ascii="Calibri" w:hAnsi="Calibri" w:cs="Calibri"/>
                <w:sz w:val="16"/>
                <w:szCs w:val="16"/>
              </w:rPr>
              <w:t>1.25</w:t>
            </w:r>
          </w:p>
        </w:tc>
        <w:tc>
          <w:tcPr>
            <w:tcW w:w="360" w:type="pct"/>
          </w:tcPr>
          <w:p w14:paraId="1BBFD8F1" w14:textId="77777777" w:rsidR="001A3F0A" w:rsidRPr="002B467C" w:rsidRDefault="001A3F0A" w:rsidP="004C23EF">
            <w:pPr>
              <w:jc w:val="right"/>
              <w:rPr>
                <w:rFonts w:ascii="Calibri" w:hAnsi="Calibri" w:cs="Calibri"/>
                <w:sz w:val="16"/>
                <w:szCs w:val="16"/>
              </w:rPr>
            </w:pPr>
            <w:r>
              <w:rPr>
                <w:rFonts w:ascii="Calibri" w:hAnsi="Calibri" w:cs="Calibri"/>
                <w:sz w:val="16"/>
                <w:szCs w:val="16"/>
              </w:rPr>
              <w:t>.385</w:t>
            </w:r>
          </w:p>
        </w:tc>
      </w:tr>
      <w:tr w:rsidR="001A3F0A" w:rsidRPr="0065407C" w14:paraId="7D409A88" w14:textId="77777777" w:rsidTr="004C23EF">
        <w:tc>
          <w:tcPr>
            <w:tcW w:w="1232" w:type="pct"/>
          </w:tcPr>
          <w:p w14:paraId="508C1055" w14:textId="77777777" w:rsidR="001A3F0A" w:rsidRPr="0065407C" w:rsidRDefault="001A3F0A" w:rsidP="004C23EF">
            <w:pPr>
              <w:jc w:val="right"/>
              <w:rPr>
                <w:rFonts w:ascii="Calibri" w:hAnsi="Calibri" w:cs="Calibri"/>
                <w:sz w:val="16"/>
                <w:szCs w:val="16"/>
              </w:rPr>
            </w:pPr>
            <w:r>
              <w:rPr>
                <w:rFonts w:ascii="Calibri" w:hAnsi="Calibri" w:cs="Calibri"/>
                <w:sz w:val="16"/>
                <w:szCs w:val="16"/>
              </w:rPr>
              <w:t>ROD vs. HC</w:t>
            </w:r>
          </w:p>
        </w:tc>
        <w:tc>
          <w:tcPr>
            <w:tcW w:w="263" w:type="pct"/>
          </w:tcPr>
          <w:p w14:paraId="285B7269" w14:textId="77777777" w:rsidR="001A3F0A" w:rsidRPr="0065407C" w:rsidRDefault="001A3F0A" w:rsidP="004C23EF">
            <w:pPr>
              <w:rPr>
                <w:rFonts w:ascii="Calibri" w:hAnsi="Calibri" w:cs="Calibri"/>
                <w:sz w:val="16"/>
                <w:szCs w:val="16"/>
              </w:rPr>
            </w:pPr>
            <w:r>
              <w:rPr>
                <w:rFonts w:ascii="Calibri" w:hAnsi="Calibri" w:cs="Calibri"/>
                <w:sz w:val="16"/>
                <w:szCs w:val="16"/>
              </w:rPr>
              <w:t>136</w:t>
            </w:r>
          </w:p>
        </w:tc>
        <w:tc>
          <w:tcPr>
            <w:tcW w:w="311" w:type="pct"/>
          </w:tcPr>
          <w:p w14:paraId="5740DE57" w14:textId="77777777" w:rsidR="001A3F0A" w:rsidRPr="0065407C" w:rsidRDefault="001A3F0A" w:rsidP="004C23EF">
            <w:pPr>
              <w:rPr>
                <w:rFonts w:ascii="Calibri" w:hAnsi="Calibri" w:cs="Calibri"/>
                <w:sz w:val="16"/>
                <w:szCs w:val="16"/>
              </w:rPr>
            </w:pPr>
            <w:r>
              <w:rPr>
                <w:rFonts w:ascii="Calibri" w:hAnsi="Calibri" w:cs="Calibri"/>
                <w:sz w:val="16"/>
                <w:szCs w:val="16"/>
              </w:rPr>
              <w:t>284</w:t>
            </w:r>
          </w:p>
        </w:tc>
        <w:tc>
          <w:tcPr>
            <w:tcW w:w="310" w:type="pct"/>
          </w:tcPr>
          <w:p w14:paraId="6E9E9249" w14:textId="77777777" w:rsidR="001A3F0A" w:rsidRPr="0065407C" w:rsidRDefault="001A3F0A" w:rsidP="004C23EF">
            <w:pPr>
              <w:rPr>
                <w:rFonts w:ascii="Calibri" w:hAnsi="Calibri" w:cs="Calibri"/>
                <w:sz w:val="16"/>
                <w:szCs w:val="16"/>
              </w:rPr>
            </w:pPr>
            <w:r>
              <w:rPr>
                <w:rFonts w:ascii="Calibri" w:hAnsi="Calibri" w:cs="Calibri"/>
                <w:sz w:val="16"/>
                <w:szCs w:val="16"/>
              </w:rPr>
              <w:t>159</w:t>
            </w:r>
          </w:p>
        </w:tc>
        <w:tc>
          <w:tcPr>
            <w:tcW w:w="310" w:type="pct"/>
          </w:tcPr>
          <w:p w14:paraId="545EDCD3" w14:textId="77777777" w:rsidR="001A3F0A" w:rsidRPr="0065407C" w:rsidRDefault="001A3F0A" w:rsidP="004C23EF">
            <w:pPr>
              <w:rPr>
                <w:rFonts w:ascii="Calibri" w:hAnsi="Calibri" w:cs="Calibri"/>
                <w:sz w:val="16"/>
                <w:szCs w:val="16"/>
              </w:rPr>
            </w:pPr>
            <w:r>
              <w:rPr>
                <w:rFonts w:ascii="Calibri" w:hAnsi="Calibri" w:cs="Calibri"/>
                <w:sz w:val="16"/>
                <w:szCs w:val="16"/>
              </w:rPr>
              <w:t>142</w:t>
            </w:r>
          </w:p>
        </w:tc>
        <w:tc>
          <w:tcPr>
            <w:tcW w:w="403" w:type="pct"/>
          </w:tcPr>
          <w:p w14:paraId="564A707B" w14:textId="77777777" w:rsidR="001A3F0A" w:rsidRPr="0065407C" w:rsidRDefault="001A3F0A" w:rsidP="004C23EF">
            <w:pPr>
              <w:rPr>
                <w:rFonts w:ascii="Calibri" w:hAnsi="Calibri" w:cs="Calibri"/>
                <w:sz w:val="16"/>
                <w:szCs w:val="16"/>
              </w:rPr>
            </w:pPr>
            <w:r>
              <w:rPr>
                <w:rFonts w:ascii="Calibri" w:hAnsi="Calibri" w:cs="Calibri"/>
                <w:sz w:val="16"/>
                <w:szCs w:val="16"/>
              </w:rPr>
              <w:t>48.9</w:t>
            </w:r>
          </w:p>
        </w:tc>
        <w:tc>
          <w:tcPr>
            <w:tcW w:w="434" w:type="pct"/>
          </w:tcPr>
          <w:p w14:paraId="00C9F2C2" w14:textId="77777777" w:rsidR="001A3F0A" w:rsidRPr="0065407C" w:rsidRDefault="001A3F0A" w:rsidP="004C23EF">
            <w:pPr>
              <w:rPr>
                <w:rFonts w:ascii="Calibri" w:hAnsi="Calibri" w:cs="Calibri"/>
                <w:sz w:val="16"/>
                <w:szCs w:val="16"/>
              </w:rPr>
            </w:pPr>
            <w:r w:rsidRPr="00A70453">
              <w:rPr>
                <w:rFonts w:ascii="Calibri" w:hAnsi="Calibri" w:cs="Calibri"/>
                <w:sz w:val="16"/>
                <w:szCs w:val="16"/>
              </w:rPr>
              <w:t>64.1</w:t>
            </w:r>
          </w:p>
        </w:tc>
        <w:tc>
          <w:tcPr>
            <w:tcW w:w="435" w:type="pct"/>
          </w:tcPr>
          <w:p w14:paraId="5E72A84F" w14:textId="77777777" w:rsidR="001A3F0A" w:rsidRPr="008365BC" w:rsidRDefault="001A3F0A" w:rsidP="004C23EF">
            <w:pPr>
              <w:rPr>
                <w:rFonts w:ascii="Calibri" w:hAnsi="Calibri" w:cs="Calibri"/>
                <w:sz w:val="16"/>
                <w:szCs w:val="16"/>
              </w:rPr>
            </w:pPr>
            <w:r w:rsidRPr="002B467C">
              <w:rPr>
                <w:rFonts w:ascii="Calibri" w:hAnsi="Calibri" w:cs="Calibri"/>
                <w:b/>
                <w:sz w:val="16"/>
                <w:szCs w:val="16"/>
              </w:rPr>
              <w:t>5</w:t>
            </w:r>
            <w:r>
              <w:rPr>
                <w:rFonts w:ascii="Calibri" w:hAnsi="Calibri" w:cs="Calibri"/>
                <w:b/>
                <w:sz w:val="16"/>
                <w:szCs w:val="16"/>
              </w:rPr>
              <w:t>6.5</w:t>
            </w:r>
          </w:p>
        </w:tc>
        <w:tc>
          <w:tcPr>
            <w:tcW w:w="652" w:type="pct"/>
          </w:tcPr>
          <w:p w14:paraId="6FAFC281" w14:textId="77777777" w:rsidR="001A3F0A" w:rsidRPr="0065407C" w:rsidRDefault="001A3F0A" w:rsidP="004C23EF">
            <w:pPr>
              <w:rPr>
                <w:rFonts w:ascii="Calibri" w:hAnsi="Calibri" w:cs="Calibri"/>
                <w:sz w:val="16"/>
                <w:szCs w:val="16"/>
              </w:rPr>
            </w:pPr>
            <w:r>
              <w:rPr>
                <w:rFonts w:ascii="Calibri" w:hAnsi="Calibri" w:cs="Calibri"/>
                <w:sz w:val="16"/>
                <w:szCs w:val="16"/>
              </w:rPr>
              <w:t>0.57 (0.53-0.61)</w:t>
            </w:r>
          </w:p>
        </w:tc>
        <w:tc>
          <w:tcPr>
            <w:tcW w:w="290" w:type="pct"/>
          </w:tcPr>
          <w:p w14:paraId="44C5B212" w14:textId="77777777" w:rsidR="001A3F0A" w:rsidRPr="0065407C" w:rsidRDefault="001A3F0A" w:rsidP="004C23EF">
            <w:pPr>
              <w:rPr>
                <w:rFonts w:ascii="Calibri" w:hAnsi="Calibri" w:cs="Calibri"/>
                <w:sz w:val="16"/>
                <w:szCs w:val="16"/>
              </w:rPr>
            </w:pPr>
            <w:r>
              <w:rPr>
                <w:rFonts w:ascii="Calibri" w:hAnsi="Calibri" w:cs="Calibri"/>
                <w:sz w:val="16"/>
                <w:szCs w:val="16"/>
              </w:rPr>
              <w:t>1.86</w:t>
            </w:r>
          </w:p>
        </w:tc>
        <w:tc>
          <w:tcPr>
            <w:tcW w:w="360" w:type="pct"/>
          </w:tcPr>
          <w:p w14:paraId="6F4D22E5" w14:textId="77777777" w:rsidR="001A3F0A" w:rsidRPr="0065407C" w:rsidRDefault="001A3F0A" w:rsidP="004C23EF">
            <w:pPr>
              <w:jc w:val="right"/>
              <w:rPr>
                <w:rFonts w:ascii="Calibri" w:hAnsi="Calibri" w:cs="Calibri"/>
                <w:b/>
                <w:sz w:val="16"/>
                <w:szCs w:val="16"/>
              </w:rPr>
            </w:pPr>
            <w:r>
              <w:rPr>
                <w:rFonts w:ascii="Calibri" w:hAnsi="Calibri" w:cs="Calibri"/>
                <w:b/>
                <w:sz w:val="16"/>
                <w:szCs w:val="16"/>
              </w:rPr>
              <w:t>.002</w:t>
            </w:r>
          </w:p>
        </w:tc>
      </w:tr>
      <w:tr w:rsidR="001A3F0A" w:rsidRPr="0065407C" w14:paraId="19776138" w14:textId="77777777" w:rsidTr="004C23EF">
        <w:tc>
          <w:tcPr>
            <w:tcW w:w="1232" w:type="pct"/>
          </w:tcPr>
          <w:p w14:paraId="3275509D" w14:textId="77777777" w:rsidR="001A3F0A" w:rsidRDefault="001A3F0A" w:rsidP="004C23EF">
            <w:pPr>
              <w:jc w:val="right"/>
              <w:rPr>
                <w:rFonts w:ascii="Calibri" w:hAnsi="Calibri" w:cs="Calibri"/>
                <w:sz w:val="16"/>
                <w:szCs w:val="16"/>
              </w:rPr>
            </w:pPr>
            <w:r>
              <w:rPr>
                <w:rFonts w:ascii="Calibri" w:hAnsi="Calibri" w:cs="Calibri"/>
                <w:sz w:val="16"/>
                <w:szCs w:val="16"/>
              </w:rPr>
              <w:t>ROP-NONSCZ vs. HC</w:t>
            </w:r>
          </w:p>
        </w:tc>
        <w:tc>
          <w:tcPr>
            <w:tcW w:w="263" w:type="pct"/>
          </w:tcPr>
          <w:p w14:paraId="59A25E97" w14:textId="77777777" w:rsidR="001A3F0A" w:rsidRDefault="001A3F0A" w:rsidP="004C23EF">
            <w:pPr>
              <w:rPr>
                <w:rFonts w:ascii="Calibri" w:hAnsi="Calibri" w:cs="Calibri"/>
                <w:sz w:val="16"/>
                <w:szCs w:val="16"/>
              </w:rPr>
            </w:pPr>
            <w:r>
              <w:rPr>
                <w:rFonts w:ascii="Calibri" w:hAnsi="Calibri" w:cs="Calibri"/>
                <w:sz w:val="16"/>
                <w:szCs w:val="16"/>
              </w:rPr>
              <w:t>129</w:t>
            </w:r>
          </w:p>
        </w:tc>
        <w:tc>
          <w:tcPr>
            <w:tcW w:w="311" w:type="pct"/>
          </w:tcPr>
          <w:p w14:paraId="4513B29A" w14:textId="77777777" w:rsidR="001A3F0A" w:rsidRPr="00D43CF5" w:rsidRDefault="001A3F0A" w:rsidP="004C23EF">
            <w:pPr>
              <w:rPr>
                <w:rFonts w:ascii="Calibri" w:hAnsi="Calibri" w:cs="Calibri"/>
                <w:sz w:val="16"/>
                <w:szCs w:val="16"/>
              </w:rPr>
            </w:pPr>
            <w:r>
              <w:rPr>
                <w:rFonts w:ascii="Calibri" w:hAnsi="Calibri" w:cs="Calibri"/>
                <w:sz w:val="16"/>
                <w:szCs w:val="16"/>
              </w:rPr>
              <w:t>284</w:t>
            </w:r>
          </w:p>
        </w:tc>
        <w:tc>
          <w:tcPr>
            <w:tcW w:w="310" w:type="pct"/>
          </w:tcPr>
          <w:p w14:paraId="1FB79F6E" w14:textId="77777777" w:rsidR="001A3F0A" w:rsidRPr="002372C6" w:rsidRDefault="001A3F0A" w:rsidP="004C23EF">
            <w:pPr>
              <w:rPr>
                <w:rFonts w:ascii="Calibri" w:hAnsi="Calibri" w:cs="Calibri"/>
                <w:sz w:val="16"/>
                <w:szCs w:val="16"/>
              </w:rPr>
            </w:pPr>
            <w:r>
              <w:rPr>
                <w:rFonts w:ascii="Calibri" w:hAnsi="Calibri" w:cs="Calibri"/>
                <w:sz w:val="16"/>
                <w:szCs w:val="16"/>
              </w:rPr>
              <w:t>159</w:t>
            </w:r>
          </w:p>
        </w:tc>
        <w:tc>
          <w:tcPr>
            <w:tcW w:w="310" w:type="pct"/>
          </w:tcPr>
          <w:p w14:paraId="626BFE80" w14:textId="77777777" w:rsidR="001A3F0A" w:rsidRDefault="001A3F0A" w:rsidP="004C23EF">
            <w:pPr>
              <w:rPr>
                <w:rFonts w:ascii="Calibri" w:hAnsi="Calibri" w:cs="Calibri"/>
                <w:sz w:val="16"/>
                <w:szCs w:val="16"/>
              </w:rPr>
            </w:pPr>
            <w:r>
              <w:rPr>
                <w:rFonts w:ascii="Calibri" w:hAnsi="Calibri" w:cs="Calibri"/>
                <w:sz w:val="16"/>
                <w:szCs w:val="16"/>
              </w:rPr>
              <w:t>66</w:t>
            </w:r>
          </w:p>
        </w:tc>
        <w:tc>
          <w:tcPr>
            <w:tcW w:w="403" w:type="pct"/>
          </w:tcPr>
          <w:p w14:paraId="640F4F89" w14:textId="77777777" w:rsidR="001A3F0A" w:rsidRDefault="001A3F0A" w:rsidP="004C23EF">
            <w:pPr>
              <w:rPr>
                <w:rFonts w:ascii="Calibri" w:hAnsi="Calibri" w:cs="Calibri"/>
                <w:sz w:val="16"/>
                <w:szCs w:val="16"/>
              </w:rPr>
            </w:pPr>
            <w:r>
              <w:rPr>
                <w:rFonts w:ascii="Calibri" w:hAnsi="Calibri" w:cs="Calibri"/>
                <w:sz w:val="16"/>
                <w:szCs w:val="16"/>
              </w:rPr>
              <w:t>66.2</w:t>
            </w:r>
          </w:p>
        </w:tc>
        <w:tc>
          <w:tcPr>
            <w:tcW w:w="434" w:type="pct"/>
          </w:tcPr>
          <w:p w14:paraId="3A6B2F35" w14:textId="77777777" w:rsidR="001A3F0A" w:rsidRPr="008D1329" w:rsidRDefault="001A3F0A" w:rsidP="004C23EF">
            <w:pPr>
              <w:rPr>
                <w:rFonts w:ascii="Calibri" w:hAnsi="Calibri" w:cs="Calibri"/>
                <w:sz w:val="16"/>
                <w:szCs w:val="16"/>
              </w:rPr>
            </w:pPr>
            <w:r w:rsidRPr="00A70453">
              <w:rPr>
                <w:rFonts w:ascii="Calibri" w:hAnsi="Calibri" w:cs="Calibri"/>
                <w:sz w:val="16"/>
                <w:szCs w:val="16"/>
              </w:rPr>
              <w:t>64.1</w:t>
            </w:r>
          </w:p>
        </w:tc>
        <w:tc>
          <w:tcPr>
            <w:tcW w:w="435" w:type="pct"/>
          </w:tcPr>
          <w:p w14:paraId="3CFEE86F" w14:textId="77777777" w:rsidR="001A3F0A" w:rsidRPr="002B467C" w:rsidRDefault="001A3F0A" w:rsidP="004C23EF">
            <w:pPr>
              <w:rPr>
                <w:rFonts w:ascii="Calibri" w:hAnsi="Calibri" w:cs="Calibri"/>
                <w:b/>
                <w:sz w:val="16"/>
                <w:szCs w:val="16"/>
              </w:rPr>
            </w:pPr>
            <w:r>
              <w:rPr>
                <w:rFonts w:ascii="Calibri" w:hAnsi="Calibri" w:cs="Calibri"/>
                <w:b/>
                <w:sz w:val="16"/>
                <w:szCs w:val="16"/>
              </w:rPr>
              <w:t>65.1</w:t>
            </w:r>
          </w:p>
        </w:tc>
        <w:tc>
          <w:tcPr>
            <w:tcW w:w="652" w:type="pct"/>
          </w:tcPr>
          <w:p w14:paraId="1A27BE8C" w14:textId="77777777" w:rsidR="001A3F0A" w:rsidRDefault="001A3F0A" w:rsidP="004C23EF">
            <w:pPr>
              <w:rPr>
                <w:rFonts w:ascii="Calibri" w:hAnsi="Calibri" w:cs="Calibri"/>
                <w:sz w:val="16"/>
                <w:szCs w:val="16"/>
              </w:rPr>
            </w:pPr>
            <w:r>
              <w:rPr>
                <w:rFonts w:ascii="Calibri" w:hAnsi="Calibri" w:cs="Calibri"/>
                <w:sz w:val="16"/>
                <w:szCs w:val="16"/>
              </w:rPr>
              <w:t>0.70 (0.65-0.75)</w:t>
            </w:r>
          </w:p>
        </w:tc>
        <w:tc>
          <w:tcPr>
            <w:tcW w:w="290" w:type="pct"/>
          </w:tcPr>
          <w:p w14:paraId="01C5BAA2" w14:textId="77777777" w:rsidR="001A3F0A" w:rsidRDefault="001A3F0A" w:rsidP="004C23EF">
            <w:pPr>
              <w:rPr>
                <w:rFonts w:ascii="Calibri" w:hAnsi="Calibri" w:cs="Calibri"/>
                <w:sz w:val="16"/>
                <w:szCs w:val="16"/>
              </w:rPr>
            </w:pPr>
            <w:r>
              <w:rPr>
                <w:rFonts w:ascii="Calibri" w:hAnsi="Calibri" w:cs="Calibri"/>
                <w:sz w:val="16"/>
                <w:szCs w:val="16"/>
              </w:rPr>
              <w:t>3.40</w:t>
            </w:r>
          </w:p>
        </w:tc>
        <w:tc>
          <w:tcPr>
            <w:tcW w:w="360" w:type="pct"/>
          </w:tcPr>
          <w:p w14:paraId="19958E0E" w14:textId="77777777" w:rsidR="001A3F0A" w:rsidRDefault="001A3F0A" w:rsidP="004C23EF">
            <w:pPr>
              <w:jc w:val="right"/>
              <w:rPr>
                <w:rFonts w:ascii="Calibri" w:hAnsi="Calibri" w:cs="Calibri"/>
                <w:b/>
                <w:sz w:val="16"/>
                <w:szCs w:val="16"/>
              </w:rPr>
            </w:pPr>
            <w:r>
              <w:rPr>
                <w:rFonts w:ascii="Calibri" w:hAnsi="Calibri" w:cs="Calibri"/>
                <w:b/>
                <w:sz w:val="16"/>
                <w:szCs w:val="16"/>
              </w:rPr>
              <w:t>&lt;.001</w:t>
            </w:r>
          </w:p>
        </w:tc>
      </w:tr>
      <w:tr w:rsidR="001A3F0A" w:rsidRPr="0065407C" w14:paraId="53D49ABD" w14:textId="77777777" w:rsidTr="004C23EF">
        <w:tc>
          <w:tcPr>
            <w:tcW w:w="1232" w:type="pct"/>
          </w:tcPr>
          <w:p w14:paraId="13D95951" w14:textId="77777777" w:rsidR="001A3F0A" w:rsidRDefault="001A3F0A" w:rsidP="004C23EF">
            <w:pPr>
              <w:jc w:val="right"/>
              <w:rPr>
                <w:rFonts w:ascii="Calibri" w:hAnsi="Calibri" w:cs="Calibri"/>
                <w:sz w:val="16"/>
                <w:szCs w:val="16"/>
              </w:rPr>
            </w:pPr>
            <w:r>
              <w:rPr>
                <w:rFonts w:ascii="Calibri" w:hAnsi="Calibri" w:cs="Calibri"/>
                <w:sz w:val="16"/>
                <w:szCs w:val="16"/>
              </w:rPr>
              <w:t>ROP-SCZ vs. HC</w:t>
            </w:r>
          </w:p>
        </w:tc>
        <w:tc>
          <w:tcPr>
            <w:tcW w:w="263" w:type="pct"/>
          </w:tcPr>
          <w:p w14:paraId="14444634" w14:textId="77777777" w:rsidR="001A3F0A" w:rsidRDefault="001A3F0A" w:rsidP="004C23EF">
            <w:pPr>
              <w:rPr>
                <w:rFonts w:ascii="Calibri" w:hAnsi="Calibri" w:cs="Calibri"/>
                <w:sz w:val="16"/>
                <w:szCs w:val="16"/>
              </w:rPr>
            </w:pPr>
            <w:r>
              <w:rPr>
                <w:rFonts w:ascii="Calibri" w:hAnsi="Calibri" w:cs="Calibri"/>
                <w:sz w:val="16"/>
                <w:szCs w:val="16"/>
              </w:rPr>
              <w:t>68</w:t>
            </w:r>
          </w:p>
        </w:tc>
        <w:tc>
          <w:tcPr>
            <w:tcW w:w="311" w:type="pct"/>
          </w:tcPr>
          <w:p w14:paraId="1A460133" w14:textId="77777777" w:rsidR="001A3F0A" w:rsidRPr="00B90990" w:rsidRDefault="001A3F0A" w:rsidP="004C23EF">
            <w:pPr>
              <w:rPr>
                <w:rFonts w:ascii="Calibri" w:hAnsi="Calibri" w:cs="Calibri"/>
                <w:sz w:val="16"/>
                <w:szCs w:val="16"/>
              </w:rPr>
            </w:pPr>
            <w:r>
              <w:rPr>
                <w:rFonts w:ascii="Calibri" w:hAnsi="Calibri" w:cs="Calibri"/>
                <w:sz w:val="16"/>
                <w:szCs w:val="16"/>
              </w:rPr>
              <w:t>284</w:t>
            </w:r>
          </w:p>
        </w:tc>
        <w:tc>
          <w:tcPr>
            <w:tcW w:w="310" w:type="pct"/>
          </w:tcPr>
          <w:p w14:paraId="0AA8BFDF" w14:textId="77777777" w:rsidR="001A3F0A" w:rsidRPr="001172AB" w:rsidRDefault="001A3F0A" w:rsidP="004C23EF">
            <w:pPr>
              <w:rPr>
                <w:rFonts w:ascii="Calibri" w:hAnsi="Calibri" w:cs="Calibri"/>
                <w:sz w:val="16"/>
                <w:szCs w:val="16"/>
              </w:rPr>
            </w:pPr>
            <w:r>
              <w:rPr>
                <w:rFonts w:ascii="Calibri" w:hAnsi="Calibri" w:cs="Calibri"/>
                <w:sz w:val="16"/>
                <w:szCs w:val="16"/>
              </w:rPr>
              <w:t>159</w:t>
            </w:r>
          </w:p>
        </w:tc>
        <w:tc>
          <w:tcPr>
            <w:tcW w:w="310" w:type="pct"/>
          </w:tcPr>
          <w:p w14:paraId="06D58649" w14:textId="77777777" w:rsidR="001A3F0A" w:rsidRDefault="001A3F0A" w:rsidP="004C23EF">
            <w:pPr>
              <w:rPr>
                <w:rFonts w:ascii="Calibri" w:hAnsi="Calibri" w:cs="Calibri"/>
                <w:sz w:val="16"/>
                <w:szCs w:val="16"/>
              </w:rPr>
            </w:pPr>
            <w:r>
              <w:rPr>
                <w:rFonts w:ascii="Calibri" w:hAnsi="Calibri" w:cs="Calibri"/>
                <w:sz w:val="16"/>
                <w:szCs w:val="16"/>
              </w:rPr>
              <w:t>24</w:t>
            </w:r>
          </w:p>
        </w:tc>
        <w:tc>
          <w:tcPr>
            <w:tcW w:w="403" w:type="pct"/>
          </w:tcPr>
          <w:p w14:paraId="488D61CE" w14:textId="77777777" w:rsidR="001A3F0A" w:rsidRDefault="001A3F0A" w:rsidP="004C23EF">
            <w:pPr>
              <w:rPr>
                <w:rFonts w:ascii="Calibri" w:hAnsi="Calibri" w:cs="Calibri"/>
                <w:sz w:val="16"/>
                <w:szCs w:val="16"/>
              </w:rPr>
            </w:pPr>
            <w:r>
              <w:rPr>
                <w:rFonts w:ascii="Calibri" w:hAnsi="Calibri" w:cs="Calibri"/>
                <w:sz w:val="16"/>
                <w:szCs w:val="16"/>
              </w:rPr>
              <w:t>73.9</w:t>
            </w:r>
          </w:p>
        </w:tc>
        <w:tc>
          <w:tcPr>
            <w:tcW w:w="434" w:type="pct"/>
          </w:tcPr>
          <w:p w14:paraId="72EDFA05" w14:textId="77777777" w:rsidR="001A3F0A" w:rsidRPr="002B6357" w:rsidRDefault="001A3F0A" w:rsidP="004C23EF">
            <w:pPr>
              <w:rPr>
                <w:rFonts w:ascii="Calibri" w:hAnsi="Calibri" w:cs="Calibri"/>
                <w:sz w:val="16"/>
                <w:szCs w:val="16"/>
              </w:rPr>
            </w:pPr>
            <w:r w:rsidRPr="00A70453">
              <w:rPr>
                <w:rFonts w:ascii="Calibri" w:hAnsi="Calibri" w:cs="Calibri"/>
                <w:sz w:val="16"/>
                <w:szCs w:val="16"/>
              </w:rPr>
              <w:t>64.1</w:t>
            </w:r>
          </w:p>
        </w:tc>
        <w:tc>
          <w:tcPr>
            <w:tcW w:w="435" w:type="pct"/>
          </w:tcPr>
          <w:p w14:paraId="2E9D7805" w14:textId="77777777" w:rsidR="001A3F0A" w:rsidRPr="002B467C" w:rsidRDefault="001A3F0A" w:rsidP="004C23EF">
            <w:pPr>
              <w:rPr>
                <w:rFonts w:ascii="Calibri" w:hAnsi="Calibri" w:cs="Calibri"/>
                <w:b/>
                <w:sz w:val="16"/>
                <w:szCs w:val="16"/>
              </w:rPr>
            </w:pPr>
            <w:r>
              <w:rPr>
                <w:rFonts w:ascii="Calibri" w:hAnsi="Calibri" w:cs="Calibri"/>
                <w:b/>
                <w:sz w:val="16"/>
                <w:szCs w:val="16"/>
              </w:rPr>
              <w:t>69.0</w:t>
            </w:r>
          </w:p>
        </w:tc>
        <w:tc>
          <w:tcPr>
            <w:tcW w:w="652" w:type="pct"/>
          </w:tcPr>
          <w:p w14:paraId="6A12285D" w14:textId="77777777" w:rsidR="001A3F0A" w:rsidRDefault="001A3F0A" w:rsidP="004C23EF">
            <w:pPr>
              <w:rPr>
                <w:rFonts w:ascii="Calibri" w:hAnsi="Calibri" w:cs="Calibri"/>
                <w:sz w:val="16"/>
                <w:szCs w:val="16"/>
              </w:rPr>
            </w:pPr>
            <w:r>
              <w:rPr>
                <w:rFonts w:ascii="Calibri" w:hAnsi="Calibri" w:cs="Calibri"/>
                <w:sz w:val="16"/>
                <w:szCs w:val="16"/>
              </w:rPr>
              <w:t>0.71 (0.65-0.77)</w:t>
            </w:r>
          </w:p>
        </w:tc>
        <w:tc>
          <w:tcPr>
            <w:tcW w:w="290" w:type="pct"/>
          </w:tcPr>
          <w:p w14:paraId="55A35BBD" w14:textId="77777777" w:rsidR="001A3F0A" w:rsidRDefault="001A3F0A" w:rsidP="004C23EF">
            <w:pPr>
              <w:rPr>
                <w:rFonts w:ascii="Calibri" w:hAnsi="Calibri" w:cs="Calibri"/>
                <w:sz w:val="16"/>
                <w:szCs w:val="16"/>
              </w:rPr>
            </w:pPr>
            <w:r>
              <w:rPr>
                <w:rFonts w:ascii="Calibri" w:hAnsi="Calibri" w:cs="Calibri"/>
                <w:sz w:val="16"/>
                <w:szCs w:val="16"/>
              </w:rPr>
              <w:t>4.24</w:t>
            </w:r>
          </w:p>
        </w:tc>
        <w:tc>
          <w:tcPr>
            <w:tcW w:w="360" w:type="pct"/>
          </w:tcPr>
          <w:p w14:paraId="77034756" w14:textId="77777777" w:rsidR="001A3F0A" w:rsidRDefault="001A3F0A" w:rsidP="004C23EF">
            <w:pPr>
              <w:jc w:val="right"/>
              <w:rPr>
                <w:rFonts w:ascii="Calibri" w:hAnsi="Calibri" w:cs="Calibri"/>
                <w:b/>
                <w:sz w:val="16"/>
                <w:szCs w:val="16"/>
              </w:rPr>
            </w:pPr>
            <w:r>
              <w:rPr>
                <w:rFonts w:ascii="Calibri" w:hAnsi="Calibri" w:cs="Calibri"/>
                <w:b/>
                <w:sz w:val="16"/>
                <w:szCs w:val="16"/>
              </w:rPr>
              <w:t>&lt;.001</w:t>
            </w:r>
          </w:p>
        </w:tc>
      </w:tr>
      <w:tr w:rsidR="001A3F0A" w:rsidRPr="0065407C" w14:paraId="4352E523" w14:textId="77777777" w:rsidTr="004C23EF">
        <w:trPr>
          <w:trHeight w:val="222"/>
        </w:trPr>
        <w:tc>
          <w:tcPr>
            <w:tcW w:w="5000" w:type="pct"/>
            <w:gridSpan w:val="11"/>
            <w:tcBorders>
              <w:top w:val="single" w:sz="4" w:space="0" w:color="auto"/>
            </w:tcBorders>
            <w:shd w:val="clear" w:color="auto" w:fill="F2F2F2" w:themeFill="background1" w:themeFillShade="F2"/>
            <w:vAlign w:val="bottom"/>
          </w:tcPr>
          <w:p w14:paraId="1E411F1A" w14:textId="12B68AC3" w:rsidR="001A3F0A" w:rsidRPr="0065407C" w:rsidRDefault="001A3F0A" w:rsidP="004C23EF">
            <w:pPr>
              <w:rPr>
                <w:rFonts w:ascii="Calibri" w:hAnsi="Calibri" w:cs="Calibri"/>
                <w:sz w:val="16"/>
                <w:szCs w:val="16"/>
              </w:rPr>
            </w:pPr>
            <w:proofErr w:type="spellStart"/>
            <w:r>
              <w:rPr>
                <w:rFonts w:ascii="Calibri" w:hAnsi="Calibri" w:cs="Calibri"/>
                <w:b/>
                <w:bCs/>
                <w:sz w:val="16"/>
                <w:szCs w:val="16"/>
              </w:rPr>
              <w:t>FThD</w:t>
            </w:r>
            <w:proofErr w:type="spellEnd"/>
            <w:r>
              <w:rPr>
                <w:rFonts w:ascii="Calibri" w:hAnsi="Calibri" w:cs="Calibri"/>
                <w:b/>
                <w:bCs/>
                <w:sz w:val="16"/>
                <w:szCs w:val="16"/>
              </w:rPr>
              <w:t xml:space="preserve">‒ </w:t>
            </w:r>
            <w:r w:rsidRPr="0065407C">
              <w:rPr>
                <w:rFonts w:ascii="Calibri" w:hAnsi="Calibri" w:cs="Calibri"/>
                <w:b/>
                <w:bCs/>
                <w:sz w:val="16"/>
                <w:szCs w:val="16"/>
              </w:rPr>
              <w:t>classifier applied to</w:t>
            </w:r>
            <w:r w:rsidR="00027A8F">
              <w:rPr>
                <w:rFonts w:ascii="Calibri" w:hAnsi="Calibri" w:cs="Calibri"/>
                <w:b/>
                <w:bCs/>
                <w:sz w:val="16"/>
                <w:szCs w:val="16"/>
              </w:rPr>
              <w:t xml:space="preserve"> patient and HC groups sampled from the PRONIA and </w:t>
            </w:r>
            <w:proofErr w:type="spellStart"/>
            <w:r w:rsidR="00027A8F">
              <w:rPr>
                <w:rFonts w:ascii="Calibri" w:hAnsi="Calibri" w:cs="Calibri"/>
                <w:b/>
                <w:bCs/>
                <w:sz w:val="16"/>
                <w:szCs w:val="16"/>
              </w:rPr>
              <w:t>ZInEP</w:t>
            </w:r>
            <w:proofErr w:type="spellEnd"/>
            <w:r w:rsidR="00027A8F">
              <w:rPr>
                <w:rFonts w:ascii="Calibri" w:hAnsi="Calibri" w:cs="Calibri"/>
                <w:b/>
                <w:bCs/>
                <w:sz w:val="16"/>
                <w:szCs w:val="16"/>
              </w:rPr>
              <w:t xml:space="preserve"> cohorts</w:t>
            </w:r>
          </w:p>
        </w:tc>
      </w:tr>
      <w:tr w:rsidR="001A3F0A" w:rsidRPr="0065407C" w14:paraId="3C07DF93" w14:textId="77777777" w:rsidTr="004C23EF">
        <w:tc>
          <w:tcPr>
            <w:tcW w:w="1232" w:type="pct"/>
          </w:tcPr>
          <w:p w14:paraId="5E2D4E7F" w14:textId="77777777" w:rsidR="001A3F0A" w:rsidRPr="0065407C" w:rsidRDefault="001A3F0A" w:rsidP="004C23EF">
            <w:pPr>
              <w:jc w:val="right"/>
              <w:rPr>
                <w:rFonts w:ascii="Calibri" w:hAnsi="Calibri" w:cs="Calibri"/>
                <w:sz w:val="16"/>
                <w:szCs w:val="16"/>
              </w:rPr>
            </w:pPr>
            <w:r w:rsidRPr="0065407C">
              <w:rPr>
                <w:rFonts w:ascii="Calibri" w:hAnsi="Calibri" w:cs="Calibri"/>
                <w:sz w:val="16"/>
                <w:szCs w:val="16"/>
              </w:rPr>
              <w:t>COGDIS vs</w:t>
            </w:r>
            <w:r>
              <w:rPr>
                <w:rFonts w:ascii="Calibri" w:hAnsi="Calibri" w:cs="Calibri"/>
                <w:sz w:val="16"/>
                <w:szCs w:val="16"/>
              </w:rPr>
              <w:t>.</w:t>
            </w:r>
            <w:r w:rsidRPr="0065407C">
              <w:rPr>
                <w:rFonts w:ascii="Calibri" w:hAnsi="Calibri" w:cs="Calibri"/>
                <w:sz w:val="16"/>
                <w:szCs w:val="16"/>
              </w:rPr>
              <w:t xml:space="preserve"> HC</w:t>
            </w:r>
          </w:p>
        </w:tc>
        <w:tc>
          <w:tcPr>
            <w:tcW w:w="263" w:type="pct"/>
          </w:tcPr>
          <w:p w14:paraId="0B2955BA" w14:textId="77777777" w:rsidR="001A3F0A" w:rsidRPr="0065407C" w:rsidRDefault="001A3F0A" w:rsidP="004C23EF">
            <w:pPr>
              <w:rPr>
                <w:rFonts w:ascii="Calibri" w:hAnsi="Calibri" w:cs="Calibri"/>
                <w:sz w:val="16"/>
                <w:szCs w:val="16"/>
              </w:rPr>
            </w:pPr>
            <w:r>
              <w:rPr>
                <w:rFonts w:ascii="Calibri" w:hAnsi="Calibri" w:cs="Calibri"/>
                <w:sz w:val="16"/>
                <w:szCs w:val="16"/>
              </w:rPr>
              <w:t>58</w:t>
            </w:r>
          </w:p>
        </w:tc>
        <w:tc>
          <w:tcPr>
            <w:tcW w:w="311" w:type="pct"/>
          </w:tcPr>
          <w:p w14:paraId="4BCA7026" w14:textId="77777777" w:rsidR="001A3F0A" w:rsidRPr="0065407C" w:rsidRDefault="001A3F0A" w:rsidP="004C23EF">
            <w:pPr>
              <w:rPr>
                <w:rFonts w:ascii="Calibri" w:hAnsi="Calibri" w:cs="Calibri"/>
                <w:sz w:val="16"/>
                <w:szCs w:val="16"/>
              </w:rPr>
            </w:pPr>
            <w:r>
              <w:rPr>
                <w:rFonts w:ascii="Calibri" w:hAnsi="Calibri" w:cs="Calibri"/>
                <w:sz w:val="16"/>
                <w:szCs w:val="16"/>
              </w:rPr>
              <w:t>242</w:t>
            </w:r>
          </w:p>
        </w:tc>
        <w:tc>
          <w:tcPr>
            <w:tcW w:w="310" w:type="pct"/>
          </w:tcPr>
          <w:p w14:paraId="303D48C2" w14:textId="77777777" w:rsidR="001A3F0A" w:rsidRPr="0065407C" w:rsidRDefault="001A3F0A" w:rsidP="004C23EF">
            <w:pPr>
              <w:rPr>
                <w:rFonts w:ascii="Calibri" w:hAnsi="Calibri" w:cs="Calibri"/>
                <w:sz w:val="16"/>
                <w:szCs w:val="16"/>
              </w:rPr>
            </w:pPr>
            <w:r>
              <w:rPr>
                <w:rFonts w:ascii="Calibri" w:hAnsi="Calibri" w:cs="Calibri"/>
                <w:sz w:val="16"/>
                <w:szCs w:val="16"/>
              </w:rPr>
              <w:t>153</w:t>
            </w:r>
          </w:p>
        </w:tc>
        <w:tc>
          <w:tcPr>
            <w:tcW w:w="310" w:type="pct"/>
          </w:tcPr>
          <w:p w14:paraId="3A1D03FB" w14:textId="77777777" w:rsidR="001A3F0A" w:rsidRPr="0065407C" w:rsidRDefault="001A3F0A" w:rsidP="004C23EF">
            <w:pPr>
              <w:rPr>
                <w:rFonts w:ascii="Calibri" w:hAnsi="Calibri" w:cs="Calibri"/>
                <w:sz w:val="16"/>
                <w:szCs w:val="16"/>
              </w:rPr>
            </w:pPr>
            <w:r>
              <w:rPr>
                <w:rFonts w:ascii="Calibri" w:hAnsi="Calibri" w:cs="Calibri"/>
                <w:sz w:val="16"/>
                <w:szCs w:val="16"/>
              </w:rPr>
              <w:t>63</w:t>
            </w:r>
          </w:p>
        </w:tc>
        <w:tc>
          <w:tcPr>
            <w:tcW w:w="403" w:type="pct"/>
          </w:tcPr>
          <w:p w14:paraId="062E954B" w14:textId="77777777" w:rsidR="001A3F0A" w:rsidRPr="0065407C" w:rsidRDefault="001A3F0A" w:rsidP="004C23EF">
            <w:pPr>
              <w:rPr>
                <w:rFonts w:ascii="Calibri" w:hAnsi="Calibri" w:cs="Calibri"/>
                <w:sz w:val="16"/>
                <w:szCs w:val="16"/>
              </w:rPr>
            </w:pPr>
            <w:r>
              <w:rPr>
                <w:rFonts w:ascii="Calibri" w:hAnsi="Calibri" w:cs="Calibri"/>
                <w:sz w:val="16"/>
                <w:szCs w:val="16"/>
              </w:rPr>
              <w:t>47.9</w:t>
            </w:r>
          </w:p>
        </w:tc>
        <w:tc>
          <w:tcPr>
            <w:tcW w:w="434" w:type="pct"/>
          </w:tcPr>
          <w:p w14:paraId="4422214F" w14:textId="77777777" w:rsidR="001A3F0A" w:rsidRPr="0065407C" w:rsidRDefault="001A3F0A" w:rsidP="004C23EF">
            <w:pPr>
              <w:rPr>
                <w:rFonts w:ascii="Calibri" w:hAnsi="Calibri" w:cs="Calibri"/>
                <w:sz w:val="16"/>
                <w:szCs w:val="16"/>
              </w:rPr>
            </w:pPr>
            <w:r>
              <w:rPr>
                <w:rFonts w:ascii="Calibri" w:hAnsi="Calibri" w:cs="Calibri"/>
                <w:sz w:val="16"/>
                <w:szCs w:val="16"/>
              </w:rPr>
              <w:t>61.3</w:t>
            </w:r>
          </w:p>
        </w:tc>
        <w:tc>
          <w:tcPr>
            <w:tcW w:w="435" w:type="pct"/>
          </w:tcPr>
          <w:p w14:paraId="6C649CFA" w14:textId="77777777" w:rsidR="001A3F0A" w:rsidRPr="007F621C" w:rsidRDefault="001A3F0A" w:rsidP="004C23EF">
            <w:pPr>
              <w:rPr>
                <w:rFonts w:ascii="Calibri" w:hAnsi="Calibri" w:cs="Calibri"/>
                <w:sz w:val="16"/>
                <w:szCs w:val="16"/>
              </w:rPr>
            </w:pPr>
            <w:r w:rsidRPr="007F621C">
              <w:rPr>
                <w:rFonts w:ascii="Calibri" w:hAnsi="Calibri" w:cs="Calibri"/>
                <w:sz w:val="16"/>
                <w:szCs w:val="16"/>
              </w:rPr>
              <w:t>5</w:t>
            </w:r>
            <w:r>
              <w:rPr>
                <w:rFonts w:ascii="Calibri" w:hAnsi="Calibri" w:cs="Calibri"/>
                <w:sz w:val="16"/>
                <w:szCs w:val="16"/>
              </w:rPr>
              <w:t>4</w:t>
            </w:r>
            <w:r w:rsidRPr="007F621C">
              <w:rPr>
                <w:rFonts w:ascii="Calibri" w:hAnsi="Calibri" w:cs="Calibri"/>
                <w:sz w:val="16"/>
                <w:szCs w:val="16"/>
              </w:rPr>
              <w:t>.</w:t>
            </w:r>
            <w:r>
              <w:rPr>
                <w:rFonts w:ascii="Calibri" w:hAnsi="Calibri" w:cs="Calibri"/>
                <w:sz w:val="16"/>
                <w:szCs w:val="16"/>
              </w:rPr>
              <w:t>6</w:t>
            </w:r>
          </w:p>
        </w:tc>
        <w:tc>
          <w:tcPr>
            <w:tcW w:w="652" w:type="pct"/>
          </w:tcPr>
          <w:p w14:paraId="6AE71562" w14:textId="77777777" w:rsidR="001A3F0A" w:rsidRPr="0065407C" w:rsidRDefault="001A3F0A" w:rsidP="004C23EF">
            <w:pPr>
              <w:rPr>
                <w:rFonts w:ascii="Calibri" w:hAnsi="Calibri" w:cs="Calibri"/>
                <w:sz w:val="16"/>
                <w:szCs w:val="16"/>
              </w:rPr>
            </w:pPr>
            <w:r>
              <w:rPr>
                <w:rFonts w:ascii="Calibri" w:hAnsi="Calibri" w:cs="Calibri"/>
                <w:sz w:val="16"/>
                <w:szCs w:val="16"/>
              </w:rPr>
              <w:t>0.61 (0.55-0.67)</w:t>
            </w:r>
          </w:p>
        </w:tc>
        <w:tc>
          <w:tcPr>
            <w:tcW w:w="290" w:type="pct"/>
          </w:tcPr>
          <w:p w14:paraId="3E2C4677" w14:textId="77777777" w:rsidR="001A3F0A" w:rsidRPr="0065407C" w:rsidRDefault="001A3F0A" w:rsidP="004C23EF">
            <w:pPr>
              <w:rPr>
                <w:rFonts w:ascii="Calibri" w:hAnsi="Calibri" w:cs="Calibri"/>
                <w:sz w:val="16"/>
                <w:szCs w:val="16"/>
              </w:rPr>
            </w:pPr>
            <w:r>
              <w:rPr>
                <w:rFonts w:ascii="Calibri" w:hAnsi="Calibri" w:cs="Calibri"/>
                <w:sz w:val="16"/>
                <w:szCs w:val="16"/>
              </w:rPr>
              <w:t>1.53</w:t>
            </w:r>
          </w:p>
        </w:tc>
        <w:tc>
          <w:tcPr>
            <w:tcW w:w="360" w:type="pct"/>
          </w:tcPr>
          <w:p w14:paraId="4398126E" w14:textId="77777777" w:rsidR="001A3F0A" w:rsidRPr="007F621C" w:rsidRDefault="001A3F0A" w:rsidP="004C23EF">
            <w:pPr>
              <w:jc w:val="right"/>
              <w:rPr>
                <w:rFonts w:ascii="Calibri" w:hAnsi="Calibri" w:cs="Calibri"/>
                <w:sz w:val="16"/>
                <w:szCs w:val="16"/>
              </w:rPr>
            </w:pPr>
            <w:r>
              <w:rPr>
                <w:rFonts w:ascii="Calibri" w:hAnsi="Calibri" w:cs="Calibri"/>
                <w:sz w:val="16"/>
                <w:szCs w:val="16"/>
              </w:rPr>
              <w:t>.076</w:t>
            </w:r>
          </w:p>
        </w:tc>
      </w:tr>
      <w:tr w:rsidR="001A3F0A" w:rsidRPr="0065407C" w14:paraId="518BD373" w14:textId="77777777" w:rsidTr="004C23EF">
        <w:tc>
          <w:tcPr>
            <w:tcW w:w="1232" w:type="pct"/>
          </w:tcPr>
          <w:p w14:paraId="1518ED89" w14:textId="77777777" w:rsidR="001A3F0A" w:rsidRPr="0065407C" w:rsidRDefault="001A3F0A" w:rsidP="004C23EF">
            <w:pPr>
              <w:jc w:val="right"/>
              <w:rPr>
                <w:rFonts w:ascii="Calibri" w:hAnsi="Calibri" w:cs="Calibri"/>
                <w:sz w:val="16"/>
                <w:szCs w:val="16"/>
              </w:rPr>
            </w:pPr>
            <w:r>
              <w:rPr>
                <w:rFonts w:ascii="Calibri" w:hAnsi="Calibri" w:cs="Calibri"/>
                <w:sz w:val="16"/>
                <w:szCs w:val="16"/>
              </w:rPr>
              <w:t>COPER vs. HC</w:t>
            </w:r>
          </w:p>
        </w:tc>
        <w:tc>
          <w:tcPr>
            <w:tcW w:w="263" w:type="pct"/>
          </w:tcPr>
          <w:p w14:paraId="785D6028" w14:textId="77777777" w:rsidR="001A3F0A" w:rsidRPr="0065407C" w:rsidRDefault="001A3F0A" w:rsidP="004C23EF">
            <w:pPr>
              <w:rPr>
                <w:rFonts w:ascii="Calibri" w:hAnsi="Calibri" w:cs="Calibri"/>
                <w:sz w:val="16"/>
                <w:szCs w:val="16"/>
              </w:rPr>
            </w:pPr>
            <w:r>
              <w:rPr>
                <w:rFonts w:ascii="Calibri" w:hAnsi="Calibri" w:cs="Calibri"/>
                <w:sz w:val="16"/>
                <w:szCs w:val="16"/>
              </w:rPr>
              <w:t>8</w:t>
            </w:r>
          </w:p>
        </w:tc>
        <w:tc>
          <w:tcPr>
            <w:tcW w:w="311" w:type="pct"/>
          </w:tcPr>
          <w:p w14:paraId="313ED1FF" w14:textId="77777777" w:rsidR="001A3F0A" w:rsidRPr="0065407C" w:rsidRDefault="001A3F0A" w:rsidP="004C23EF">
            <w:pPr>
              <w:rPr>
                <w:rFonts w:ascii="Calibri" w:hAnsi="Calibri" w:cs="Calibri"/>
                <w:sz w:val="16"/>
                <w:szCs w:val="16"/>
              </w:rPr>
            </w:pPr>
            <w:r>
              <w:rPr>
                <w:rFonts w:ascii="Calibri" w:hAnsi="Calibri" w:cs="Calibri"/>
                <w:sz w:val="16"/>
                <w:szCs w:val="16"/>
              </w:rPr>
              <w:t>242</w:t>
            </w:r>
          </w:p>
        </w:tc>
        <w:tc>
          <w:tcPr>
            <w:tcW w:w="310" w:type="pct"/>
          </w:tcPr>
          <w:p w14:paraId="520AFA07" w14:textId="77777777" w:rsidR="001A3F0A" w:rsidRPr="0065407C" w:rsidRDefault="001A3F0A" w:rsidP="004C23EF">
            <w:pPr>
              <w:rPr>
                <w:rFonts w:ascii="Calibri" w:hAnsi="Calibri" w:cs="Calibri"/>
                <w:sz w:val="16"/>
                <w:szCs w:val="16"/>
              </w:rPr>
            </w:pPr>
            <w:r>
              <w:rPr>
                <w:rFonts w:ascii="Calibri" w:hAnsi="Calibri" w:cs="Calibri"/>
                <w:sz w:val="16"/>
                <w:szCs w:val="16"/>
              </w:rPr>
              <w:t>153</w:t>
            </w:r>
          </w:p>
        </w:tc>
        <w:tc>
          <w:tcPr>
            <w:tcW w:w="310" w:type="pct"/>
          </w:tcPr>
          <w:p w14:paraId="0A26C8F2" w14:textId="77777777" w:rsidR="001A3F0A" w:rsidRPr="0065407C" w:rsidRDefault="001A3F0A" w:rsidP="004C23EF">
            <w:pPr>
              <w:rPr>
                <w:rFonts w:ascii="Calibri" w:hAnsi="Calibri" w:cs="Calibri"/>
                <w:sz w:val="16"/>
                <w:szCs w:val="16"/>
              </w:rPr>
            </w:pPr>
            <w:r>
              <w:rPr>
                <w:rFonts w:ascii="Calibri" w:hAnsi="Calibri" w:cs="Calibri"/>
                <w:sz w:val="16"/>
                <w:szCs w:val="16"/>
              </w:rPr>
              <w:t>15</w:t>
            </w:r>
          </w:p>
        </w:tc>
        <w:tc>
          <w:tcPr>
            <w:tcW w:w="403" w:type="pct"/>
          </w:tcPr>
          <w:p w14:paraId="0CF79CB2" w14:textId="77777777" w:rsidR="001A3F0A" w:rsidRPr="0065407C" w:rsidRDefault="001A3F0A" w:rsidP="004C23EF">
            <w:pPr>
              <w:rPr>
                <w:rFonts w:ascii="Calibri" w:hAnsi="Calibri" w:cs="Calibri"/>
                <w:sz w:val="16"/>
                <w:szCs w:val="16"/>
              </w:rPr>
            </w:pPr>
            <w:r>
              <w:rPr>
                <w:rFonts w:ascii="Calibri" w:hAnsi="Calibri" w:cs="Calibri"/>
                <w:sz w:val="16"/>
                <w:szCs w:val="16"/>
              </w:rPr>
              <w:t>34.8</w:t>
            </w:r>
          </w:p>
        </w:tc>
        <w:tc>
          <w:tcPr>
            <w:tcW w:w="434" w:type="pct"/>
          </w:tcPr>
          <w:p w14:paraId="124315A9" w14:textId="77777777" w:rsidR="001A3F0A" w:rsidRPr="0065407C" w:rsidRDefault="001A3F0A" w:rsidP="004C23EF">
            <w:pPr>
              <w:rPr>
                <w:rFonts w:ascii="Calibri" w:hAnsi="Calibri" w:cs="Calibri"/>
                <w:sz w:val="16"/>
                <w:szCs w:val="16"/>
              </w:rPr>
            </w:pPr>
            <w:r w:rsidRPr="00C41C57">
              <w:rPr>
                <w:rFonts w:ascii="Calibri" w:hAnsi="Calibri" w:cs="Calibri"/>
                <w:sz w:val="16"/>
                <w:szCs w:val="16"/>
              </w:rPr>
              <w:t>61.3</w:t>
            </w:r>
          </w:p>
        </w:tc>
        <w:tc>
          <w:tcPr>
            <w:tcW w:w="435" w:type="pct"/>
          </w:tcPr>
          <w:p w14:paraId="32A2A254" w14:textId="77777777" w:rsidR="001A3F0A" w:rsidRPr="00B907B7" w:rsidRDefault="001A3F0A" w:rsidP="004C23EF">
            <w:pPr>
              <w:rPr>
                <w:rFonts w:ascii="Calibri" w:hAnsi="Calibri" w:cs="Calibri"/>
                <w:sz w:val="16"/>
                <w:szCs w:val="16"/>
              </w:rPr>
            </w:pPr>
            <w:r>
              <w:rPr>
                <w:rFonts w:ascii="Calibri" w:hAnsi="Calibri" w:cs="Calibri"/>
                <w:sz w:val="16"/>
                <w:szCs w:val="16"/>
              </w:rPr>
              <w:t>48.0</w:t>
            </w:r>
          </w:p>
        </w:tc>
        <w:tc>
          <w:tcPr>
            <w:tcW w:w="652" w:type="pct"/>
          </w:tcPr>
          <w:p w14:paraId="243A3141" w14:textId="77777777" w:rsidR="001A3F0A" w:rsidRPr="0065407C" w:rsidRDefault="001A3F0A" w:rsidP="004C23EF">
            <w:pPr>
              <w:rPr>
                <w:rFonts w:ascii="Calibri" w:hAnsi="Calibri" w:cs="Calibri"/>
                <w:sz w:val="16"/>
                <w:szCs w:val="16"/>
              </w:rPr>
            </w:pPr>
            <w:r>
              <w:rPr>
                <w:rFonts w:ascii="Calibri" w:hAnsi="Calibri" w:cs="Calibri"/>
                <w:sz w:val="16"/>
                <w:szCs w:val="16"/>
              </w:rPr>
              <w:t>0.51 (0.38-0.63)</w:t>
            </w:r>
          </w:p>
        </w:tc>
        <w:tc>
          <w:tcPr>
            <w:tcW w:w="290" w:type="pct"/>
          </w:tcPr>
          <w:p w14:paraId="6780620D" w14:textId="77777777" w:rsidR="001A3F0A" w:rsidRPr="0065407C" w:rsidRDefault="001A3F0A" w:rsidP="004C23EF">
            <w:pPr>
              <w:rPr>
                <w:rFonts w:ascii="Calibri" w:hAnsi="Calibri" w:cs="Calibri"/>
                <w:sz w:val="16"/>
                <w:szCs w:val="16"/>
              </w:rPr>
            </w:pPr>
            <w:r>
              <w:rPr>
                <w:rFonts w:ascii="Calibri" w:hAnsi="Calibri" w:cs="Calibri"/>
                <w:sz w:val="16"/>
                <w:szCs w:val="16"/>
              </w:rPr>
              <w:t>0.81</w:t>
            </w:r>
          </w:p>
        </w:tc>
        <w:tc>
          <w:tcPr>
            <w:tcW w:w="360" w:type="pct"/>
          </w:tcPr>
          <w:p w14:paraId="433E8BF3" w14:textId="77777777" w:rsidR="001A3F0A" w:rsidRPr="0002748B" w:rsidRDefault="001A3F0A" w:rsidP="004C23EF">
            <w:pPr>
              <w:jc w:val="right"/>
              <w:rPr>
                <w:rFonts w:ascii="Calibri" w:hAnsi="Calibri" w:cs="Calibri"/>
                <w:sz w:val="16"/>
                <w:szCs w:val="16"/>
              </w:rPr>
            </w:pPr>
            <w:r>
              <w:rPr>
                <w:rFonts w:ascii="Calibri" w:hAnsi="Calibri" w:cs="Calibri"/>
                <w:sz w:val="16"/>
                <w:szCs w:val="16"/>
              </w:rPr>
              <w:t>.677</w:t>
            </w:r>
          </w:p>
        </w:tc>
      </w:tr>
      <w:tr w:rsidR="001A3F0A" w:rsidRPr="0065407C" w14:paraId="622430A5" w14:textId="77777777" w:rsidTr="004C23EF">
        <w:tc>
          <w:tcPr>
            <w:tcW w:w="1232" w:type="pct"/>
          </w:tcPr>
          <w:p w14:paraId="7C3BCB60" w14:textId="77777777" w:rsidR="001A3F0A" w:rsidRPr="0065407C" w:rsidRDefault="001A3F0A" w:rsidP="004C23EF">
            <w:pPr>
              <w:jc w:val="right"/>
              <w:rPr>
                <w:rFonts w:ascii="Calibri" w:hAnsi="Calibri" w:cs="Calibri"/>
                <w:sz w:val="16"/>
                <w:szCs w:val="16"/>
              </w:rPr>
            </w:pPr>
            <w:r>
              <w:rPr>
                <w:rFonts w:ascii="Calibri" w:hAnsi="Calibri" w:cs="Calibri"/>
                <w:sz w:val="16"/>
                <w:szCs w:val="16"/>
              </w:rPr>
              <w:t>UHR vs. HC</w:t>
            </w:r>
          </w:p>
        </w:tc>
        <w:tc>
          <w:tcPr>
            <w:tcW w:w="263" w:type="pct"/>
          </w:tcPr>
          <w:p w14:paraId="1CF61198" w14:textId="77777777" w:rsidR="001A3F0A" w:rsidRPr="0065407C" w:rsidRDefault="001A3F0A" w:rsidP="004C23EF">
            <w:pPr>
              <w:rPr>
                <w:rFonts w:ascii="Calibri" w:hAnsi="Calibri" w:cs="Calibri"/>
                <w:sz w:val="16"/>
                <w:szCs w:val="16"/>
              </w:rPr>
            </w:pPr>
            <w:r>
              <w:rPr>
                <w:rFonts w:ascii="Calibri" w:hAnsi="Calibri" w:cs="Calibri"/>
                <w:sz w:val="16"/>
                <w:szCs w:val="16"/>
              </w:rPr>
              <w:t>57</w:t>
            </w:r>
          </w:p>
        </w:tc>
        <w:tc>
          <w:tcPr>
            <w:tcW w:w="311" w:type="pct"/>
          </w:tcPr>
          <w:p w14:paraId="270DC777" w14:textId="77777777" w:rsidR="001A3F0A" w:rsidRPr="0065407C" w:rsidRDefault="001A3F0A" w:rsidP="004C23EF">
            <w:pPr>
              <w:rPr>
                <w:rFonts w:ascii="Calibri" w:hAnsi="Calibri" w:cs="Calibri"/>
                <w:sz w:val="16"/>
                <w:szCs w:val="16"/>
              </w:rPr>
            </w:pPr>
            <w:r>
              <w:rPr>
                <w:rFonts w:ascii="Calibri" w:hAnsi="Calibri" w:cs="Calibri"/>
                <w:sz w:val="16"/>
                <w:szCs w:val="16"/>
              </w:rPr>
              <w:t>242</w:t>
            </w:r>
          </w:p>
        </w:tc>
        <w:tc>
          <w:tcPr>
            <w:tcW w:w="310" w:type="pct"/>
          </w:tcPr>
          <w:p w14:paraId="56A9F280" w14:textId="77777777" w:rsidR="001A3F0A" w:rsidRPr="0065407C" w:rsidRDefault="001A3F0A" w:rsidP="004C23EF">
            <w:pPr>
              <w:rPr>
                <w:rFonts w:ascii="Calibri" w:hAnsi="Calibri" w:cs="Calibri"/>
                <w:sz w:val="16"/>
                <w:szCs w:val="16"/>
              </w:rPr>
            </w:pPr>
            <w:r>
              <w:rPr>
                <w:rFonts w:ascii="Calibri" w:hAnsi="Calibri" w:cs="Calibri"/>
                <w:sz w:val="16"/>
                <w:szCs w:val="16"/>
              </w:rPr>
              <w:t>153</w:t>
            </w:r>
          </w:p>
        </w:tc>
        <w:tc>
          <w:tcPr>
            <w:tcW w:w="310" w:type="pct"/>
          </w:tcPr>
          <w:p w14:paraId="50C90346" w14:textId="77777777" w:rsidR="001A3F0A" w:rsidRPr="0065407C" w:rsidRDefault="001A3F0A" w:rsidP="004C23EF">
            <w:pPr>
              <w:rPr>
                <w:rFonts w:ascii="Calibri" w:hAnsi="Calibri" w:cs="Calibri"/>
                <w:sz w:val="16"/>
                <w:szCs w:val="16"/>
              </w:rPr>
            </w:pPr>
            <w:r>
              <w:rPr>
                <w:rFonts w:ascii="Calibri" w:hAnsi="Calibri" w:cs="Calibri"/>
                <w:sz w:val="16"/>
                <w:szCs w:val="16"/>
              </w:rPr>
              <w:t>94</w:t>
            </w:r>
          </w:p>
        </w:tc>
        <w:tc>
          <w:tcPr>
            <w:tcW w:w="403" w:type="pct"/>
          </w:tcPr>
          <w:p w14:paraId="4A8F680D" w14:textId="77777777" w:rsidR="001A3F0A" w:rsidRPr="0065407C" w:rsidRDefault="001A3F0A" w:rsidP="004C23EF">
            <w:pPr>
              <w:rPr>
                <w:rFonts w:ascii="Calibri" w:hAnsi="Calibri" w:cs="Calibri"/>
                <w:sz w:val="16"/>
                <w:szCs w:val="16"/>
              </w:rPr>
            </w:pPr>
            <w:r>
              <w:rPr>
                <w:rFonts w:ascii="Calibri" w:hAnsi="Calibri" w:cs="Calibri"/>
                <w:sz w:val="16"/>
                <w:szCs w:val="16"/>
              </w:rPr>
              <w:t>37.7</w:t>
            </w:r>
          </w:p>
        </w:tc>
        <w:tc>
          <w:tcPr>
            <w:tcW w:w="434" w:type="pct"/>
          </w:tcPr>
          <w:p w14:paraId="7A978978" w14:textId="77777777" w:rsidR="001A3F0A" w:rsidRPr="0065407C" w:rsidRDefault="001A3F0A" w:rsidP="004C23EF">
            <w:pPr>
              <w:rPr>
                <w:rFonts w:ascii="Calibri" w:hAnsi="Calibri" w:cs="Calibri"/>
                <w:sz w:val="16"/>
                <w:szCs w:val="16"/>
              </w:rPr>
            </w:pPr>
            <w:r w:rsidRPr="00C41C57">
              <w:rPr>
                <w:rFonts w:ascii="Calibri" w:hAnsi="Calibri" w:cs="Calibri"/>
                <w:sz w:val="16"/>
                <w:szCs w:val="16"/>
              </w:rPr>
              <w:t>61.3</w:t>
            </w:r>
          </w:p>
        </w:tc>
        <w:tc>
          <w:tcPr>
            <w:tcW w:w="435" w:type="pct"/>
          </w:tcPr>
          <w:p w14:paraId="2281BD20" w14:textId="77777777" w:rsidR="001A3F0A" w:rsidRPr="00B907B7" w:rsidRDefault="001A3F0A" w:rsidP="004C23EF">
            <w:pPr>
              <w:rPr>
                <w:rFonts w:ascii="Calibri" w:hAnsi="Calibri" w:cs="Calibri"/>
                <w:sz w:val="16"/>
                <w:szCs w:val="16"/>
              </w:rPr>
            </w:pPr>
            <w:r>
              <w:rPr>
                <w:rFonts w:ascii="Calibri" w:hAnsi="Calibri" w:cs="Calibri"/>
                <w:sz w:val="16"/>
                <w:szCs w:val="16"/>
              </w:rPr>
              <w:t>49.5</w:t>
            </w:r>
          </w:p>
        </w:tc>
        <w:tc>
          <w:tcPr>
            <w:tcW w:w="652" w:type="pct"/>
          </w:tcPr>
          <w:p w14:paraId="66414A44" w14:textId="77777777" w:rsidR="001A3F0A" w:rsidRPr="0065407C" w:rsidRDefault="001A3F0A" w:rsidP="004C23EF">
            <w:pPr>
              <w:rPr>
                <w:rFonts w:ascii="Calibri" w:hAnsi="Calibri" w:cs="Calibri"/>
                <w:sz w:val="16"/>
                <w:szCs w:val="16"/>
              </w:rPr>
            </w:pPr>
            <w:r>
              <w:rPr>
                <w:rFonts w:ascii="Calibri" w:hAnsi="Calibri" w:cs="Calibri"/>
                <w:sz w:val="16"/>
                <w:szCs w:val="16"/>
              </w:rPr>
              <w:t>0.50 (0.45-0.56)</w:t>
            </w:r>
          </w:p>
        </w:tc>
        <w:tc>
          <w:tcPr>
            <w:tcW w:w="290" w:type="pct"/>
          </w:tcPr>
          <w:p w14:paraId="71CB0424" w14:textId="77777777" w:rsidR="001A3F0A" w:rsidRPr="0065407C" w:rsidRDefault="001A3F0A" w:rsidP="004C23EF">
            <w:pPr>
              <w:rPr>
                <w:rFonts w:ascii="Calibri" w:hAnsi="Calibri" w:cs="Calibri"/>
                <w:sz w:val="16"/>
                <w:szCs w:val="16"/>
              </w:rPr>
            </w:pPr>
            <w:r>
              <w:rPr>
                <w:rFonts w:ascii="Calibri" w:hAnsi="Calibri" w:cs="Calibri"/>
                <w:sz w:val="16"/>
                <w:szCs w:val="16"/>
              </w:rPr>
              <w:t>0.95</w:t>
            </w:r>
          </w:p>
        </w:tc>
        <w:tc>
          <w:tcPr>
            <w:tcW w:w="360" w:type="pct"/>
          </w:tcPr>
          <w:p w14:paraId="146AD96F" w14:textId="77777777" w:rsidR="001A3F0A" w:rsidRPr="00B907B7" w:rsidRDefault="001A3F0A" w:rsidP="004C23EF">
            <w:pPr>
              <w:jc w:val="right"/>
              <w:rPr>
                <w:rFonts w:ascii="Calibri" w:hAnsi="Calibri" w:cs="Calibri"/>
                <w:sz w:val="16"/>
                <w:szCs w:val="16"/>
              </w:rPr>
            </w:pPr>
            <w:r>
              <w:rPr>
                <w:rFonts w:ascii="Calibri" w:hAnsi="Calibri" w:cs="Calibri"/>
                <w:sz w:val="16"/>
                <w:szCs w:val="16"/>
              </w:rPr>
              <w:t>.411</w:t>
            </w:r>
          </w:p>
        </w:tc>
      </w:tr>
      <w:tr w:rsidR="001A3F0A" w:rsidRPr="0065407C" w14:paraId="568BEBDD" w14:textId="77777777" w:rsidTr="004C23EF">
        <w:tc>
          <w:tcPr>
            <w:tcW w:w="1232" w:type="pct"/>
          </w:tcPr>
          <w:p w14:paraId="216B020F" w14:textId="77777777" w:rsidR="001A3F0A" w:rsidRPr="0065407C" w:rsidRDefault="001A3F0A" w:rsidP="004C23EF">
            <w:pPr>
              <w:jc w:val="right"/>
              <w:rPr>
                <w:rFonts w:ascii="Calibri" w:hAnsi="Calibri" w:cs="Calibri"/>
                <w:sz w:val="16"/>
                <w:szCs w:val="16"/>
              </w:rPr>
            </w:pPr>
            <w:r>
              <w:rPr>
                <w:rFonts w:ascii="Calibri" w:hAnsi="Calibri" w:cs="Calibri"/>
                <w:sz w:val="16"/>
                <w:szCs w:val="16"/>
              </w:rPr>
              <w:t>MIXED vs. HC</w:t>
            </w:r>
          </w:p>
        </w:tc>
        <w:tc>
          <w:tcPr>
            <w:tcW w:w="263" w:type="pct"/>
          </w:tcPr>
          <w:p w14:paraId="213AC44E" w14:textId="77777777" w:rsidR="001A3F0A" w:rsidRPr="0065407C" w:rsidRDefault="001A3F0A" w:rsidP="004C23EF">
            <w:pPr>
              <w:rPr>
                <w:rFonts w:ascii="Calibri" w:hAnsi="Calibri" w:cs="Calibri"/>
                <w:sz w:val="16"/>
                <w:szCs w:val="16"/>
              </w:rPr>
            </w:pPr>
            <w:r>
              <w:rPr>
                <w:rFonts w:ascii="Calibri" w:hAnsi="Calibri" w:cs="Calibri"/>
                <w:sz w:val="16"/>
                <w:szCs w:val="16"/>
              </w:rPr>
              <w:t>59</w:t>
            </w:r>
          </w:p>
        </w:tc>
        <w:tc>
          <w:tcPr>
            <w:tcW w:w="311" w:type="pct"/>
          </w:tcPr>
          <w:p w14:paraId="6689A96B" w14:textId="77777777" w:rsidR="001A3F0A" w:rsidRPr="0065407C" w:rsidRDefault="001A3F0A" w:rsidP="004C23EF">
            <w:pPr>
              <w:rPr>
                <w:rFonts w:ascii="Calibri" w:hAnsi="Calibri" w:cs="Calibri"/>
                <w:sz w:val="16"/>
                <w:szCs w:val="16"/>
              </w:rPr>
            </w:pPr>
            <w:r>
              <w:rPr>
                <w:rFonts w:ascii="Calibri" w:hAnsi="Calibri" w:cs="Calibri"/>
                <w:sz w:val="16"/>
                <w:szCs w:val="16"/>
              </w:rPr>
              <w:t>242</w:t>
            </w:r>
          </w:p>
        </w:tc>
        <w:tc>
          <w:tcPr>
            <w:tcW w:w="310" w:type="pct"/>
          </w:tcPr>
          <w:p w14:paraId="4A3559D8" w14:textId="77777777" w:rsidR="001A3F0A" w:rsidRPr="0065407C" w:rsidRDefault="001A3F0A" w:rsidP="004C23EF">
            <w:pPr>
              <w:rPr>
                <w:rFonts w:ascii="Calibri" w:hAnsi="Calibri" w:cs="Calibri"/>
                <w:sz w:val="16"/>
                <w:szCs w:val="16"/>
              </w:rPr>
            </w:pPr>
            <w:r>
              <w:rPr>
                <w:rFonts w:ascii="Calibri" w:hAnsi="Calibri" w:cs="Calibri"/>
                <w:sz w:val="16"/>
                <w:szCs w:val="16"/>
              </w:rPr>
              <w:t>153</w:t>
            </w:r>
          </w:p>
        </w:tc>
        <w:tc>
          <w:tcPr>
            <w:tcW w:w="310" w:type="pct"/>
          </w:tcPr>
          <w:p w14:paraId="7BC4837D" w14:textId="77777777" w:rsidR="001A3F0A" w:rsidRPr="0065407C" w:rsidRDefault="001A3F0A" w:rsidP="004C23EF">
            <w:pPr>
              <w:rPr>
                <w:rFonts w:ascii="Calibri" w:hAnsi="Calibri" w:cs="Calibri"/>
                <w:sz w:val="16"/>
                <w:szCs w:val="16"/>
              </w:rPr>
            </w:pPr>
            <w:r>
              <w:rPr>
                <w:rFonts w:ascii="Calibri" w:hAnsi="Calibri" w:cs="Calibri"/>
                <w:sz w:val="16"/>
                <w:szCs w:val="16"/>
              </w:rPr>
              <w:t>94</w:t>
            </w:r>
          </w:p>
        </w:tc>
        <w:tc>
          <w:tcPr>
            <w:tcW w:w="403" w:type="pct"/>
          </w:tcPr>
          <w:p w14:paraId="3CF55250" w14:textId="77777777" w:rsidR="001A3F0A" w:rsidRPr="0065407C" w:rsidRDefault="001A3F0A" w:rsidP="004C23EF">
            <w:pPr>
              <w:rPr>
                <w:rFonts w:ascii="Calibri" w:hAnsi="Calibri" w:cs="Calibri"/>
                <w:sz w:val="16"/>
                <w:szCs w:val="16"/>
              </w:rPr>
            </w:pPr>
            <w:r>
              <w:rPr>
                <w:rFonts w:ascii="Calibri" w:hAnsi="Calibri" w:cs="Calibri"/>
                <w:sz w:val="16"/>
                <w:szCs w:val="16"/>
              </w:rPr>
              <w:t>38.6</w:t>
            </w:r>
          </w:p>
        </w:tc>
        <w:tc>
          <w:tcPr>
            <w:tcW w:w="434" w:type="pct"/>
          </w:tcPr>
          <w:p w14:paraId="2A63A34D" w14:textId="77777777" w:rsidR="001A3F0A" w:rsidRPr="0065407C" w:rsidRDefault="001A3F0A" w:rsidP="004C23EF">
            <w:pPr>
              <w:rPr>
                <w:rFonts w:ascii="Calibri" w:hAnsi="Calibri" w:cs="Calibri"/>
                <w:sz w:val="16"/>
                <w:szCs w:val="16"/>
              </w:rPr>
            </w:pPr>
            <w:r w:rsidRPr="00C41C57">
              <w:rPr>
                <w:rFonts w:ascii="Calibri" w:hAnsi="Calibri" w:cs="Calibri"/>
                <w:sz w:val="16"/>
                <w:szCs w:val="16"/>
              </w:rPr>
              <w:t>61.3</w:t>
            </w:r>
          </w:p>
        </w:tc>
        <w:tc>
          <w:tcPr>
            <w:tcW w:w="435" w:type="pct"/>
          </w:tcPr>
          <w:p w14:paraId="4B7C8B73" w14:textId="77777777" w:rsidR="001A3F0A" w:rsidRPr="00B907B7" w:rsidRDefault="001A3F0A" w:rsidP="004C23EF">
            <w:pPr>
              <w:rPr>
                <w:rFonts w:ascii="Calibri" w:hAnsi="Calibri" w:cs="Calibri"/>
                <w:sz w:val="16"/>
                <w:szCs w:val="16"/>
              </w:rPr>
            </w:pPr>
            <w:r>
              <w:rPr>
                <w:rFonts w:ascii="Calibri" w:hAnsi="Calibri" w:cs="Calibri"/>
                <w:sz w:val="16"/>
                <w:szCs w:val="16"/>
              </w:rPr>
              <w:t>49.9</w:t>
            </w:r>
          </w:p>
        </w:tc>
        <w:tc>
          <w:tcPr>
            <w:tcW w:w="652" w:type="pct"/>
          </w:tcPr>
          <w:p w14:paraId="03FEA9C0" w14:textId="77777777" w:rsidR="001A3F0A" w:rsidRPr="0065407C" w:rsidRDefault="001A3F0A" w:rsidP="004C23EF">
            <w:pPr>
              <w:rPr>
                <w:rFonts w:ascii="Calibri" w:hAnsi="Calibri" w:cs="Calibri"/>
                <w:sz w:val="16"/>
                <w:szCs w:val="16"/>
              </w:rPr>
            </w:pPr>
            <w:r>
              <w:rPr>
                <w:rFonts w:ascii="Calibri" w:hAnsi="Calibri" w:cs="Calibri"/>
                <w:sz w:val="16"/>
                <w:szCs w:val="16"/>
              </w:rPr>
              <w:t>0.54 (0.48-0.59)</w:t>
            </w:r>
          </w:p>
        </w:tc>
        <w:tc>
          <w:tcPr>
            <w:tcW w:w="290" w:type="pct"/>
          </w:tcPr>
          <w:p w14:paraId="5BC2DE99" w14:textId="77777777" w:rsidR="001A3F0A" w:rsidRPr="0065407C" w:rsidRDefault="001A3F0A" w:rsidP="004C23EF">
            <w:pPr>
              <w:rPr>
                <w:rFonts w:ascii="Calibri" w:hAnsi="Calibri" w:cs="Calibri"/>
                <w:sz w:val="16"/>
                <w:szCs w:val="16"/>
              </w:rPr>
            </w:pPr>
            <w:r>
              <w:rPr>
                <w:rFonts w:ascii="Calibri" w:hAnsi="Calibri" w:cs="Calibri"/>
                <w:sz w:val="16"/>
                <w:szCs w:val="16"/>
              </w:rPr>
              <w:t>0.99</w:t>
            </w:r>
          </w:p>
        </w:tc>
        <w:tc>
          <w:tcPr>
            <w:tcW w:w="360" w:type="pct"/>
          </w:tcPr>
          <w:p w14:paraId="5DE28818" w14:textId="77777777" w:rsidR="001A3F0A" w:rsidRPr="009513A5" w:rsidRDefault="001A3F0A" w:rsidP="004C23EF">
            <w:pPr>
              <w:jc w:val="right"/>
              <w:rPr>
                <w:rFonts w:ascii="Calibri" w:hAnsi="Calibri" w:cs="Calibri"/>
                <w:sz w:val="16"/>
                <w:szCs w:val="16"/>
              </w:rPr>
            </w:pPr>
            <w:r>
              <w:rPr>
                <w:rFonts w:ascii="Calibri" w:hAnsi="Calibri" w:cs="Calibri"/>
                <w:sz w:val="16"/>
                <w:szCs w:val="16"/>
              </w:rPr>
              <w:t>.399</w:t>
            </w:r>
          </w:p>
        </w:tc>
      </w:tr>
      <w:tr w:rsidR="001A3F0A" w:rsidRPr="0065407C" w14:paraId="445FA23F" w14:textId="77777777" w:rsidTr="004C23EF">
        <w:tc>
          <w:tcPr>
            <w:tcW w:w="1232" w:type="pct"/>
          </w:tcPr>
          <w:p w14:paraId="50E473BF" w14:textId="77777777" w:rsidR="001A3F0A" w:rsidRDefault="001A3F0A" w:rsidP="004C23EF">
            <w:pPr>
              <w:jc w:val="right"/>
              <w:rPr>
                <w:rFonts w:ascii="Calibri" w:hAnsi="Calibri" w:cs="Calibri"/>
                <w:sz w:val="16"/>
                <w:szCs w:val="16"/>
              </w:rPr>
            </w:pPr>
            <w:r>
              <w:rPr>
                <w:rFonts w:ascii="Calibri" w:hAnsi="Calibri" w:cs="Calibri"/>
                <w:sz w:val="16"/>
                <w:szCs w:val="16"/>
              </w:rPr>
              <w:t>HR-BIP vs. HC</w:t>
            </w:r>
          </w:p>
        </w:tc>
        <w:tc>
          <w:tcPr>
            <w:tcW w:w="263" w:type="pct"/>
          </w:tcPr>
          <w:p w14:paraId="673946E4" w14:textId="77777777" w:rsidR="001A3F0A" w:rsidRPr="0065407C" w:rsidRDefault="001A3F0A" w:rsidP="004C23EF">
            <w:pPr>
              <w:rPr>
                <w:rFonts w:ascii="Calibri" w:hAnsi="Calibri" w:cs="Calibri"/>
                <w:sz w:val="16"/>
                <w:szCs w:val="16"/>
              </w:rPr>
            </w:pPr>
            <w:r>
              <w:rPr>
                <w:rFonts w:ascii="Calibri" w:hAnsi="Calibri" w:cs="Calibri"/>
                <w:sz w:val="16"/>
                <w:szCs w:val="16"/>
              </w:rPr>
              <w:t>8</w:t>
            </w:r>
          </w:p>
        </w:tc>
        <w:tc>
          <w:tcPr>
            <w:tcW w:w="311" w:type="pct"/>
          </w:tcPr>
          <w:p w14:paraId="1B61973C" w14:textId="77777777" w:rsidR="001A3F0A" w:rsidRPr="0065407C" w:rsidRDefault="001A3F0A" w:rsidP="004C23EF">
            <w:pPr>
              <w:rPr>
                <w:rFonts w:ascii="Calibri" w:hAnsi="Calibri" w:cs="Calibri"/>
                <w:sz w:val="16"/>
                <w:szCs w:val="16"/>
              </w:rPr>
            </w:pPr>
            <w:r>
              <w:rPr>
                <w:rFonts w:ascii="Calibri" w:hAnsi="Calibri" w:cs="Calibri"/>
                <w:sz w:val="16"/>
                <w:szCs w:val="16"/>
              </w:rPr>
              <w:t>242</w:t>
            </w:r>
          </w:p>
        </w:tc>
        <w:tc>
          <w:tcPr>
            <w:tcW w:w="310" w:type="pct"/>
          </w:tcPr>
          <w:p w14:paraId="09F39CAF" w14:textId="77777777" w:rsidR="001A3F0A" w:rsidRPr="0065407C" w:rsidRDefault="001A3F0A" w:rsidP="004C23EF">
            <w:pPr>
              <w:rPr>
                <w:rFonts w:ascii="Calibri" w:hAnsi="Calibri" w:cs="Calibri"/>
                <w:sz w:val="16"/>
                <w:szCs w:val="16"/>
              </w:rPr>
            </w:pPr>
            <w:r>
              <w:rPr>
                <w:rFonts w:ascii="Calibri" w:hAnsi="Calibri" w:cs="Calibri"/>
                <w:sz w:val="16"/>
                <w:szCs w:val="16"/>
              </w:rPr>
              <w:t>153</w:t>
            </w:r>
          </w:p>
        </w:tc>
        <w:tc>
          <w:tcPr>
            <w:tcW w:w="310" w:type="pct"/>
          </w:tcPr>
          <w:p w14:paraId="61CEAEC7" w14:textId="77777777" w:rsidR="001A3F0A" w:rsidRPr="0065407C" w:rsidRDefault="001A3F0A" w:rsidP="004C23EF">
            <w:pPr>
              <w:rPr>
                <w:rFonts w:ascii="Calibri" w:hAnsi="Calibri" w:cs="Calibri"/>
                <w:sz w:val="16"/>
                <w:szCs w:val="16"/>
              </w:rPr>
            </w:pPr>
            <w:r>
              <w:rPr>
                <w:rFonts w:ascii="Calibri" w:hAnsi="Calibri" w:cs="Calibri"/>
                <w:sz w:val="16"/>
                <w:szCs w:val="16"/>
              </w:rPr>
              <w:t>12</w:t>
            </w:r>
          </w:p>
        </w:tc>
        <w:tc>
          <w:tcPr>
            <w:tcW w:w="403" w:type="pct"/>
          </w:tcPr>
          <w:p w14:paraId="5113F3E4" w14:textId="77777777" w:rsidR="001A3F0A" w:rsidRPr="0065407C" w:rsidRDefault="001A3F0A" w:rsidP="004C23EF">
            <w:pPr>
              <w:rPr>
                <w:rFonts w:ascii="Calibri" w:hAnsi="Calibri" w:cs="Calibri"/>
                <w:sz w:val="16"/>
                <w:szCs w:val="16"/>
              </w:rPr>
            </w:pPr>
            <w:r>
              <w:rPr>
                <w:rFonts w:ascii="Calibri" w:hAnsi="Calibri" w:cs="Calibri"/>
                <w:sz w:val="16"/>
                <w:szCs w:val="16"/>
              </w:rPr>
              <w:t>40.0</w:t>
            </w:r>
          </w:p>
        </w:tc>
        <w:tc>
          <w:tcPr>
            <w:tcW w:w="434" w:type="pct"/>
          </w:tcPr>
          <w:p w14:paraId="05804561" w14:textId="77777777" w:rsidR="001A3F0A" w:rsidRPr="0065407C" w:rsidRDefault="001A3F0A" w:rsidP="004C23EF">
            <w:pPr>
              <w:rPr>
                <w:rFonts w:ascii="Calibri" w:hAnsi="Calibri" w:cs="Calibri"/>
                <w:sz w:val="16"/>
                <w:szCs w:val="16"/>
              </w:rPr>
            </w:pPr>
            <w:r w:rsidRPr="00C41C57">
              <w:rPr>
                <w:rFonts w:ascii="Calibri" w:hAnsi="Calibri" w:cs="Calibri"/>
                <w:sz w:val="16"/>
                <w:szCs w:val="16"/>
              </w:rPr>
              <w:t>61.3</w:t>
            </w:r>
          </w:p>
        </w:tc>
        <w:tc>
          <w:tcPr>
            <w:tcW w:w="435" w:type="pct"/>
          </w:tcPr>
          <w:p w14:paraId="24F23BA9" w14:textId="77777777" w:rsidR="001A3F0A" w:rsidRPr="00B907B7" w:rsidRDefault="001A3F0A" w:rsidP="004C23EF">
            <w:pPr>
              <w:rPr>
                <w:rFonts w:ascii="Calibri" w:hAnsi="Calibri" w:cs="Calibri"/>
                <w:sz w:val="16"/>
                <w:szCs w:val="16"/>
              </w:rPr>
            </w:pPr>
            <w:r>
              <w:rPr>
                <w:rFonts w:ascii="Calibri" w:hAnsi="Calibri" w:cs="Calibri"/>
                <w:sz w:val="16"/>
                <w:szCs w:val="16"/>
              </w:rPr>
              <w:t>50.6</w:t>
            </w:r>
          </w:p>
        </w:tc>
        <w:tc>
          <w:tcPr>
            <w:tcW w:w="652" w:type="pct"/>
          </w:tcPr>
          <w:p w14:paraId="7BE77651" w14:textId="77777777" w:rsidR="001A3F0A" w:rsidRPr="0065407C" w:rsidRDefault="001A3F0A" w:rsidP="004C23EF">
            <w:pPr>
              <w:rPr>
                <w:rFonts w:ascii="Calibri" w:hAnsi="Calibri" w:cs="Calibri"/>
                <w:sz w:val="16"/>
                <w:szCs w:val="16"/>
              </w:rPr>
            </w:pPr>
            <w:r>
              <w:rPr>
                <w:rFonts w:ascii="Calibri" w:hAnsi="Calibri" w:cs="Calibri"/>
                <w:sz w:val="16"/>
                <w:szCs w:val="16"/>
              </w:rPr>
              <w:t>0.54 (0.41-0.68)</w:t>
            </w:r>
          </w:p>
        </w:tc>
        <w:tc>
          <w:tcPr>
            <w:tcW w:w="290" w:type="pct"/>
          </w:tcPr>
          <w:p w14:paraId="79B2FCE8" w14:textId="77777777" w:rsidR="001A3F0A" w:rsidRPr="0065407C" w:rsidRDefault="001A3F0A" w:rsidP="004C23EF">
            <w:pPr>
              <w:rPr>
                <w:rFonts w:ascii="Calibri" w:hAnsi="Calibri" w:cs="Calibri"/>
                <w:sz w:val="16"/>
                <w:szCs w:val="16"/>
              </w:rPr>
            </w:pPr>
            <w:r>
              <w:rPr>
                <w:rFonts w:ascii="Calibri" w:hAnsi="Calibri" w:cs="Calibri"/>
                <w:sz w:val="16"/>
                <w:szCs w:val="16"/>
              </w:rPr>
              <w:t>1.07</w:t>
            </w:r>
          </w:p>
        </w:tc>
        <w:tc>
          <w:tcPr>
            <w:tcW w:w="360" w:type="pct"/>
          </w:tcPr>
          <w:p w14:paraId="629D374E" w14:textId="77777777" w:rsidR="001A3F0A" w:rsidRPr="009513A5" w:rsidRDefault="001A3F0A" w:rsidP="004C23EF">
            <w:pPr>
              <w:jc w:val="right"/>
              <w:rPr>
                <w:rFonts w:ascii="Calibri" w:hAnsi="Calibri" w:cs="Calibri"/>
                <w:sz w:val="16"/>
                <w:szCs w:val="16"/>
              </w:rPr>
            </w:pPr>
            <w:r>
              <w:rPr>
                <w:rFonts w:ascii="Calibri" w:hAnsi="Calibri" w:cs="Calibri"/>
                <w:sz w:val="16"/>
                <w:szCs w:val="16"/>
              </w:rPr>
              <w:t>.610</w:t>
            </w:r>
          </w:p>
        </w:tc>
      </w:tr>
      <w:tr w:rsidR="001A3F0A" w:rsidRPr="0065407C" w14:paraId="35E034F9" w14:textId="77777777" w:rsidTr="004C23EF">
        <w:tc>
          <w:tcPr>
            <w:tcW w:w="1232" w:type="pct"/>
          </w:tcPr>
          <w:p w14:paraId="23E02ED8" w14:textId="77777777" w:rsidR="001A3F0A" w:rsidRPr="0065407C" w:rsidRDefault="001A3F0A" w:rsidP="004C23EF">
            <w:pPr>
              <w:jc w:val="right"/>
              <w:rPr>
                <w:rFonts w:ascii="Calibri" w:hAnsi="Calibri" w:cs="Calibri"/>
                <w:sz w:val="16"/>
                <w:szCs w:val="16"/>
              </w:rPr>
            </w:pPr>
            <w:r>
              <w:rPr>
                <w:rFonts w:ascii="Calibri" w:hAnsi="Calibri" w:cs="Calibri"/>
                <w:sz w:val="16"/>
                <w:szCs w:val="16"/>
              </w:rPr>
              <w:t>ROD vs. HC</w:t>
            </w:r>
          </w:p>
        </w:tc>
        <w:tc>
          <w:tcPr>
            <w:tcW w:w="263" w:type="pct"/>
          </w:tcPr>
          <w:p w14:paraId="6A71D3C8" w14:textId="77777777" w:rsidR="001A3F0A" w:rsidRPr="0065407C" w:rsidRDefault="001A3F0A" w:rsidP="004C23EF">
            <w:pPr>
              <w:rPr>
                <w:rFonts w:ascii="Calibri" w:hAnsi="Calibri" w:cs="Calibri"/>
                <w:sz w:val="16"/>
                <w:szCs w:val="16"/>
              </w:rPr>
            </w:pPr>
            <w:r>
              <w:rPr>
                <w:rFonts w:ascii="Calibri" w:hAnsi="Calibri" w:cs="Calibri"/>
                <w:sz w:val="16"/>
                <w:szCs w:val="16"/>
              </w:rPr>
              <w:t>129</w:t>
            </w:r>
          </w:p>
        </w:tc>
        <w:tc>
          <w:tcPr>
            <w:tcW w:w="311" w:type="pct"/>
          </w:tcPr>
          <w:p w14:paraId="2BD68C27" w14:textId="77777777" w:rsidR="001A3F0A" w:rsidRPr="0065407C" w:rsidRDefault="001A3F0A" w:rsidP="004C23EF">
            <w:pPr>
              <w:rPr>
                <w:rFonts w:ascii="Calibri" w:hAnsi="Calibri" w:cs="Calibri"/>
                <w:sz w:val="16"/>
                <w:szCs w:val="16"/>
              </w:rPr>
            </w:pPr>
            <w:r>
              <w:rPr>
                <w:rFonts w:ascii="Calibri" w:hAnsi="Calibri" w:cs="Calibri"/>
                <w:sz w:val="16"/>
                <w:szCs w:val="16"/>
              </w:rPr>
              <w:t>242</w:t>
            </w:r>
          </w:p>
        </w:tc>
        <w:tc>
          <w:tcPr>
            <w:tcW w:w="310" w:type="pct"/>
          </w:tcPr>
          <w:p w14:paraId="60CB8E9B" w14:textId="77777777" w:rsidR="001A3F0A" w:rsidRPr="0065407C" w:rsidRDefault="001A3F0A" w:rsidP="004C23EF">
            <w:pPr>
              <w:rPr>
                <w:rFonts w:ascii="Calibri" w:hAnsi="Calibri" w:cs="Calibri"/>
                <w:sz w:val="16"/>
                <w:szCs w:val="16"/>
              </w:rPr>
            </w:pPr>
            <w:r>
              <w:rPr>
                <w:rFonts w:ascii="Calibri" w:hAnsi="Calibri" w:cs="Calibri"/>
                <w:sz w:val="16"/>
                <w:szCs w:val="16"/>
              </w:rPr>
              <w:t>153</w:t>
            </w:r>
          </w:p>
        </w:tc>
        <w:tc>
          <w:tcPr>
            <w:tcW w:w="310" w:type="pct"/>
          </w:tcPr>
          <w:p w14:paraId="7C2AB35C" w14:textId="77777777" w:rsidR="001A3F0A" w:rsidRPr="0065407C" w:rsidRDefault="001A3F0A" w:rsidP="004C23EF">
            <w:pPr>
              <w:rPr>
                <w:rFonts w:ascii="Calibri" w:hAnsi="Calibri" w:cs="Calibri"/>
                <w:sz w:val="16"/>
                <w:szCs w:val="16"/>
              </w:rPr>
            </w:pPr>
            <w:r>
              <w:rPr>
                <w:rFonts w:ascii="Calibri" w:hAnsi="Calibri" w:cs="Calibri"/>
                <w:sz w:val="16"/>
                <w:szCs w:val="16"/>
              </w:rPr>
              <w:t>149</w:t>
            </w:r>
          </w:p>
        </w:tc>
        <w:tc>
          <w:tcPr>
            <w:tcW w:w="403" w:type="pct"/>
          </w:tcPr>
          <w:p w14:paraId="0D2FD593" w14:textId="77777777" w:rsidR="001A3F0A" w:rsidRPr="0065407C" w:rsidRDefault="001A3F0A" w:rsidP="004C23EF">
            <w:pPr>
              <w:rPr>
                <w:rFonts w:ascii="Calibri" w:hAnsi="Calibri" w:cs="Calibri"/>
                <w:sz w:val="16"/>
                <w:szCs w:val="16"/>
              </w:rPr>
            </w:pPr>
            <w:r>
              <w:rPr>
                <w:rFonts w:ascii="Calibri" w:hAnsi="Calibri" w:cs="Calibri"/>
                <w:sz w:val="16"/>
                <w:szCs w:val="16"/>
              </w:rPr>
              <w:t>46.4</w:t>
            </w:r>
          </w:p>
        </w:tc>
        <w:tc>
          <w:tcPr>
            <w:tcW w:w="434" w:type="pct"/>
          </w:tcPr>
          <w:p w14:paraId="7F211355" w14:textId="77777777" w:rsidR="001A3F0A" w:rsidRPr="0065407C" w:rsidRDefault="001A3F0A" w:rsidP="004C23EF">
            <w:pPr>
              <w:rPr>
                <w:rFonts w:ascii="Calibri" w:hAnsi="Calibri" w:cs="Calibri"/>
                <w:sz w:val="16"/>
                <w:szCs w:val="16"/>
              </w:rPr>
            </w:pPr>
            <w:r w:rsidRPr="00C41C57">
              <w:rPr>
                <w:rFonts w:ascii="Calibri" w:hAnsi="Calibri" w:cs="Calibri"/>
                <w:sz w:val="16"/>
                <w:szCs w:val="16"/>
              </w:rPr>
              <w:t>61.3</w:t>
            </w:r>
          </w:p>
        </w:tc>
        <w:tc>
          <w:tcPr>
            <w:tcW w:w="435" w:type="pct"/>
          </w:tcPr>
          <w:p w14:paraId="32EFA728" w14:textId="77777777" w:rsidR="001A3F0A" w:rsidRPr="005D2882" w:rsidRDefault="001A3F0A" w:rsidP="004C23EF">
            <w:pPr>
              <w:rPr>
                <w:rFonts w:ascii="Calibri" w:hAnsi="Calibri" w:cs="Calibri"/>
                <w:b/>
                <w:sz w:val="16"/>
                <w:szCs w:val="16"/>
              </w:rPr>
            </w:pPr>
            <w:r w:rsidRPr="005D2882">
              <w:rPr>
                <w:rFonts w:ascii="Calibri" w:hAnsi="Calibri" w:cs="Calibri"/>
                <w:b/>
                <w:sz w:val="16"/>
                <w:szCs w:val="16"/>
              </w:rPr>
              <w:t>53.8</w:t>
            </w:r>
          </w:p>
        </w:tc>
        <w:tc>
          <w:tcPr>
            <w:tcW w:w="652" w:type="pct"/>
          </w:tcPr>
          <w:p w14:paraId="2EEC6600" w14:textId="77777777" w:rsidR="001A3F0A" w:rsidRPr="0065407C" w:rsidRDefault="001A3F0A" w:rsidP="004C23EF">
            <w:pPr>
              <w:rPr>
                <w:rFonts w:ascii="Calibri" w:hAnsi="Calibri" w:cs="Calibri"/>
                <w:sz w:val="16"/>
                <w:szCs w:val="16"/>
              </w:rPr>
            </w:pPr>
            <w:r>
              <w:rPr>
                <w:rFonts w:ascii="Calibri" w:hAnsi="Calibri" w:cs="Calibri"/>
                <w:sz w:val="16"/>
                <w:szCs w:val="16"/>
              </w:rPr>
              <w:t>0.57 (0.53-0.62)</w:t>
            </w:r>
          </w:p>
        </w:tc>
        <w:tc>
          <w:tcPr>
            <w:tcW w:w="290" w:type="pct"/>
          </w:tcPr>
          <w:p w14:paraId="3E11D7E1" w14:textId="77777777" w:rsidR="001A3F0A" w:rsidRPr="0065407C" w:rsidRDefault="001A3F0A" w:rsidP="004C23EF">
            <w:pPr>
              <w:rPr>
                <w:rFonts w:ascii="Calibri" w:hAnsi="Calibri" w:cs="Calibri"/>
                <w:sz w:val="16"/>
                <w:szCs w:val="16"/>
              </w:rPr>
            </w:pPr>
            <w:r>
              <w:rPr>
                <w:rFonts w:ascii="Calibri" w:hAnsi="Calibri" w:cs="Calibri"/>
                <w:sz w:val="16"/>
                <w:szCs w:val="16"/>
              </w:rPr>
              <w:t>1.44</w:t>
            </w:r>
          </w:p>
        </w:tc>
        <w:tc>
          <w:tcPr>
            <w:tcW w:w="360" w:type="pct"/>
          </w:tcPr>
          <w:p w14:paraId="4D93B053" w14:textId="77777777" w:rsidR="001A3F0A" w:rsidRPr="00DB6DA8" w:rsidRDefault="001A3F0A" w:rsidP="004C23EF">
            <w:pPr>
              <w:jc w:val="right"/>
              <w:rPr>
                <w:rFonts w:ascii="Calibri" w:hAnsi="Calibri" w:cs="Calibri"/>
                <w:b/>
                <w:sz w:val="16"/>
                <w:szCs w:val="16"/>
              </w:rPr>
            </w:pPr>
            <w:r>
              <w:rPr>
                <w:rFonts w:ascii="Calibri" w:hAnsi="Calibri" w:cs="Calibri"/>
                <w:b/>
                <w:sz w:val="16"/>
                <w:szCs w:val="16"/>
              </w:rPr>
              <w:t>.011</w:t>
            </w:r>
          </w:p>
        </w:tc>
      </w:tr>
      <w:tr w:rsidR="001A3F0A" w:rsidRPr="0065407C" w14:paraId="7AA5F678" w14:textId="77777777" w:rsidTr="004C23EF">
        <w:tc>
          <w:tcPr>
            <w:tcW w:w="1232" w:type="pct"/>
          </w:tcPr>
          <w:p w14:paraId="755CFF9B" w14:textId="77777777" w:rsidR="001A3F0A" w:rsidRDefault="001A3F0A" w:rsidP="004C23EF">
            <w:pPr>
              <w:jc w:val="right"/>
              <w:rPr>
                <w:rFonts w:ascii="Calibri" w:hAnsi="Calibri" w:cs="Calibri"/>
                <w:sz w:val="16"/>
                <w:szCs w:val="16"/>
              </w:rPr>
            </w:pPr>
            <w:r>
              <w:rPr>
                <w:rFonts w:ascii="Calibri" w:hAnsi="Calibri" w:cs="Calibri"/>
                <w:sz w:val="16"/>
                <w:szCs w:val="16"/>
              </w:rPr>
              <w:t>ROP-NONSCZ vs. HC</w:t>
            </w:r>
          </w:p>
        </w:tc>
        <w:tc>
          <w:tcPr>
            <w:tcW w:w="263" w:type="pct"/>
          </w:tcPr>
          <w:p w14:paraId="0BC6E4A2" w14:textId="77777777" w:rsidR="001A3F0A" w:rsidRDefault="001A3F0A" w:rsidP="004C23EF">
            <w:pPr>
              <w:rPr>
                <w:rFonts w:ascii="Calibri" w:hAnsi="Calibri" w:cs="Calibri"/>
                <w:sz w:val="16"/>
                <w:szCs w:val="16"/>
              </w:rPr>
            </w:pPr>
            <w:r>
              <w:rPr>
                <w:rFonts w:ascii="Calibri" w:hAnsi="Calibri" w:cs="Calibri"/>
                <w:sz w:val="16"/>
                <w:szCs w:val="16"/>
              </w:rPr>
              <w:t>102</w:t>
            </w:r>
          </w:p>
        </w:tc>
        <w:tc>
          <w:tcPr>
            <w:tcW w:w="311" w:type="pct"/>
          </w:tcPr>
          <w:p w14:paraId="683DD020" w14:textId="77777777" w:rsidR="001A3F0A" w:rsidRPr="00641D2A" w:rsidRDefault="001A3F0A" w:rsidP="004C23EF">
            <w:pPr>
              <w:rPr>
                <w:rFonts w:ascii="Calibri" w:hAnsi="Calibri" w:cs="Calibri"/>
                <w:sz w:val="16"/>
                <w:szCs w:val="16"/>
              </w:rPr>
            </w:pPr>
            <w:r>
              <w:rPr>
                <w:rFonts w:ascii="Calibri" w:hAnsi="Calibri" w:cs="Calibri"/>
                <w:sz w:val="16"/>
                <w:szCs w:val="16"/>
              </w:rPr>
              <w:t>242</w:t>
            </w:r>
          </w:p>
        </w:tc>
        <w:tc>
          <w:tcPr>
            <w:tcW w:w="310" w:type="pct"/>
          </w:tcPr>
          <w:p w14:paraId="26663B16" w14:textId="77777777" w:rsidR="001A3F0A" w:rsidRPr="00393472" w:rsidRDefault="001A3F0A" w:rsidP="004C23EF">
            <w:pPr>
              <w:rPr>
                <w:rFonts w:ascii="Calibri" w:hAnsi="Calibri" w:cs="Calibri"/>
                <w:sz w:val="16"/>
                <w:szCs w:val="16"/>
              </w:rPr>
            </w:pPr>
            <w:r>
              <w:rPr>
                <w:rFonts w:ascii="Calibri" w:hAnsi="Calibri" w:cs="Calibri"/>
                <w:sz w:val="16"/>
                <w:szCs w:val="16"/>
              </w:rPr>
              <w:t>153</w:t>
            </w:r>
          </w:p>
        </w:tc>
        <w:tc>
          <w:tcPr>
            <w:tcW w:w="310" w:type="pct"/>
          </w:tcPr>
          <w:p w14:paraId="3AF57E34" w14:textId="77777777" w:rsidR="001A3F0A" w:rsidRDefault="001A3F0A" w:rsidP="004C23EF">
            <w:pPr>
              <w:rPr>
                <w:rFonts w:ascii="Calibri" w:hAnsi="Calibri" w:cs="Calibri"/>
                <w:sz w:val="16"/>
                <w:szCs w:val="16"/>
              </w:rPr>
            </w:pPr>
            <w:r>
              <w:rPr>
                <w:rFonts w:ascii="Calibri" w:hAnsi="Calibri" w:cs="Calibri"/>
                <w:sz w:val="16"/>
                <w:szCs w:val="16"/>
              </w:rPr>
              <w:t>79</w:t>
            </w:r>
          </w:p>
        </w:tc>
        <w:tc>
          <w:tcPr>
            <w:tcW w:w="403" w:type="pct"/>
          </w:tcPr>
          <w:p w14:paraId="76F7681B" w14:textId="77777777" w:rsidR="001A3F0A" w:rsidRDefault="001A3F0A" w:rsidP="004C23EF">
            <w:pPr>
              <w:rPr>
                <w:rFonts w:ascii="Calibri" w:hAnsi="Calibri" w:cs="Calibri"/>
                <w:sz w:val="16"/>
                <w:szCs w:val="16"/>
              </w:rPr>
            </w:pPr>
            <w:r>
              <w:rPr>
                <w:rFonts w:ascii="Calibri" w:hAnsi="Calibri" w:cs="Calibri"/>
                <w:sz w:val="16"/>
                <w:szCs w:val="16"/>
              </w:rPr>
              <w:t>56.4</w:t>
            </w:r>
          </w:p>
        </w:tc>
        <w:tc>
          <w:tcPr>
            <w:tcW w:w="434" w:type="pct"/>
          </w:tcPr>
          <w:p w14:paraId="0C61BE23" w14:textId="77777777" w:rsidR="001A3F0A" w:rsidRPr="00BA0EAA" w:rsidRDefault="001A3F0A" w:rsidP="004C23EF">
            <w:pPr>
              <w:rPr>
                <w:rFonts w:ascii="Calibri" w:hAnsi="Calibri" w:cs="Calibri"/>
                <w:sz w:val="16"/>
                <w:szCs w:val="16"/>
              </w:rPr>
            </w:pPr>
            <w:r w:rsidRPr="00C41C57">
              <w:rPr>
                <w:rFonts w:ascii="Calibri" w:hAnsi="Calibri" w:cs="Calibri"/>
                <w:sz w:val="16"/>
                <w:szCs w:val="16"/>
              </w:rPr>
              <w:t>61.3</w:t>
            </w:r>
          </w:p>
        </w:tc>
        <w:tc>
          <w:tcPr>
            <w:tcW w:w="435" w:type="pct"/>
          </w:tcPr>
          <w:p w14:paraId="1CC7EE9A" w14:textId="77777777" w:rsidR="001A3F0A" w:rsidRPr="00DB6DA8" w:rsidRDefault="001A3F0A" w:rsidP="004C23EF">
            <w:pPr>
              <w:rPr>
                <w:rFonts w:ascii="Calibri" w:hAnsi="Calibri" w:cs="Calibri"/>
                <w:b/>
                <w:sz w:val="16"/>
                <w:szCs w:val="16"/>
              </w:rPr>
            </w:pPr>
            <w:r>
              <w:rPr>
                <w:rFonts w:ascii="Calibri" w:hAnsi="Calibri" w:cs="Calibri"/>
                <w:b/>
                <w:sz w:val="16"/>
                <w:szCs w:val="16"/>
              </w:rPr>
              <w:t>58.8</w:t>
            </w:r>
          </w:p>
        </w:tc>
        <w:tc>
          <w:tcPr>
            <w:tcW w:w="652" w:type="pct"/>
          </w:tcPr>
          <w:p w14:paraId="3D195207" w14:textId="77777777" w:rsidR="001A3F0A" w:rsidRDefault="001A3F0A" w:rsidP="004C23EF">
            <w:pPr>
              <w:rPr>
                <w:rFonts w:ascii="Calibri" w:hAnsi="Calibri" w:cs="Calibri"/>
                <w:sz w:val="16"/>
                <w:szCs w:val="16"/>
              </w:rPr>
            </w:pPr>
            <w:r>
              <w:rPr>
                <w:rFonts w:ascii="Calibri" w:hAnsi="Calibri" w:cs="Calibri"/>
                <w:sz w:val="16"/>
                <w:szCs w:val="16"/>
              </w:rPr>
              <w:t>0.66 (0.61-0.71)</w:t>
            </w:r>
          </w:p>
        </w:tc>
        <w:tc>
          <w:tcPr>
            <w:tcW w:w="290" w:type="pct"/>
          </w:tcPr>
          <w:p w14:paraId="0F6CA658" w14:textId="77777777" w:rsidR="001A3F0A" w:rsidRDefault="001A3F0A" w:rsidP="004C23EF">
            <w:pPr>
              <w:rPr>
                <w:rFonts w:ascii="Calibri" w:hAnsi="Calibri" w:cs="Calibri"/>
                <w:sz w:val="16"/>
                <w:szCs w:val="16"/>
              </w:rPr>
            </w:pPr>
            <w:r>
              <w:rPr>
                <w:rFonts w:ascii="Calibri" w:hAnsi="Calibri" w:cs="Calibri"/>
                <w:sz w:val="16"/>
                <w:szCs w:val="16"/>
              </w:rPr>
              <w:t>2.12</w:t>
            </w:r>
          </w:p>
        </w:tc>
        <w:tc>
          <w:tcPr>
            <w:tcW w:w="360" w:type="pct"/>
          </w:tcPr>
          <w:p w14:paraId="5636429A" w14:textId="77777777" w:rsidR="001A3F0A" w:rsidRPr="00DB6DA8" w:rsidRDefault="001A3F0A" w:rsidP="004C23EF">
            <w:pPr>
              <w:jc w:val="right"/>
              <w:rPr>
                <w:rFonts w:ascii="Calibri" w:hAnsi="Calibri" w:cs="Calibri"/>
                <w:b/>
                <w:sz w:val="16"/>
                <w:szCs w:val="16"/>
              </w:rPr>
            </w:pPr>
            <w:r>
              <w:rPr>
                <w:rFonts w:ascii="Calibri" w:hAnsi="Calibri" w:cs="Calibri"/>
                <w:b/>
                <w:sz w:val="16"/>
                <w:szCs w:val="16"/>
              </w:rPr>
              <w:t>.002</w:t>
            </w:r>
          </w:p>
        </w:tc>
      </w:tr>
      <w:tr w:rsidR="001A3F0A" w:rsidRPr="0065407C" w14:paraId="3C2E378B" w14:textId="77777777" w:rsidTr="004C23EF">
        <w:tc>
          <w:tcPr>
            <w:tcW w:w="1232" w:type="pct"/>
          </w:tcPr>
          <w:p w14:paraId="4BED4258" w14:textId="77777777" w:rsidR="001A3F0A" w:rsidRDefault="001A3F0A" w:rsidP="004C23EF">
            <w:pPr>
              <w:jc w:val="right"/>
              <w:rPr>
                <w:rFonts w:ascii="Calibri" w:hAnsi="Calibri" w:cs="Calibri"/>
                <w:sz w:val="16"/>
                <w:szCs w:val="16"/>
              </w:rPr>
            </w:pPr>
            <w:r>
              <w:rPr>
                <w:rFonts w:ascii="Calibri" w:hAnsi="Calibri" w:cs="Calibri"/>
                <w:sz w:val="16"/>
                <w:szCs w:val="16"/>
              </w:rPr>
              <w:t>ROP-SCZ vs. HC</w:t>
            </w:r>
          </w:p>
        </w:tc>
        <w:tc>
          <w:tcPr>
            <w:tcW w:w="263" w:type="pct"/>
          </w:tcPr>
          <w:p w14:paraId="68170168" w14:textId="77777777" w:rsidR="001A3F0A" w:rsidRDefault="001A3F0A" w:rsidP="004C23EF">
            <w:pPr>
              <w:rPr>
                <w:rFonts w:ascii="Calibri" w:hAnsi="Calibri" w:cs="Calibri"/>
                <w:sz w:val="16"/>
                <w:szCs w:val="16"/>
              </w:rPr>
            </w:pPr>
            <w:r>
              <w:rPr>
                <w:rFonts w:ascii="Calibri" w:hAnsi="Calibri" w:cs="Calibri"/>
                <w:sz w:val="16"/>
                <w:szCs w:val="16"/>
              </w:rPr>
              <w:t>67</w:t>
            </w:r>
          </w:p>
        </w:tc>
        <w:tc>
          <w:tcPr>
            <w:tcW w:w="311" w:type="pct"/>
          </w:tcPr>
          <w:p w14:paraId="559DF202" w14:textId="77777777" w:rsidR="001A3F0A" w:rsidRPr="00641D2A" w:rsidRDefault="001A3F0A" w:rsidP="004C23EF">
            <w:pPr>
              <w:rPr>
                <w:rFonts w:ascii="Calibri" w:hAnsi="Calibri" w:cs="Calibri"/>
                <w:sz w:val="16"/>
                <w:szCs w:val="16"/>
              </w:rPr>
            </w:pPr>
            <w:r>
              <w:rPr>
                <w:rFonts w:ascii="Calibri" w:hAnsi="Calibri" w:cs="Calibri"/>
                <w:sz w:val="16"/>
                <w:szCs w:val="16"/>
              </w:rPr>
              <w:t>242</w:t>
            </w:r>
          </w:p>
        </w:tc>
        <w:tc>
          <w:tcPr>
            <w:tcW w:w="310" w:type="pct"/>
          </w:tcPr>
          <w:p w14:paraId="275A20E7" w14:textId="77777777" w:rsidR="001A3F0A" w:rsidRPr="00393472" w:rsidRDefault="001A3F0A" w:rsidP="004C23EF">
            <w:pPr>
              <w:rPr>
                <w:rFonts w:ascii="Calibri" w:hAnsi="Calibri" w:cs="Calibri"/>
                <w:sz w:val="16"/>
                <w:szCs w:val="16"/>
              </w:rPr>
            </w:pPr>
            <w:r>
              <w:rPr>
                <w:rFonts w:ascii="Calibri" w:hAnsi="Calibri" w:cs="Calibri"/>
                <w:sz w:val="16"/>
                <w:szCs w:val="16"/>
              </w:rPr>
              <w:t>153</w:t>
            </w:r>
          </w:p>
        </w:tc>
        <w:tc>
          <w:tcPr>
            <w:tcW w:w="310" w:type="pct"/>
          </w:tcPr>
          <w:p w14:paraId="47AD0028" w14:textId="77777777" w:rsidR="001A3F0A" w:rsidRDefault="001A3F0A" w:rsidP="004C23EF">
            <w:pPr>
              <w:rPr>
                <w:rFonts w:ascii="Calibri" w:hAnsi="Calibri" w:cs="Calibri"/>
                <w:sz w:val="16"/>
                <w:szCs w:val="16"/>
              </w:rPr>
            </w:pPr>
            <w:r>
              <w:rPr>
                <w:rFonts w:ascii="Calibri" w:hAnsi="Calibri" w:cs="Calibri"/>
                <w:sz w:val="16"/>
                <w:szCs w:val="16"/>
              </w:rPr>
              <w:t>23</w:t>
            </w:r>
          </w:p>
        </w:tc>
        <w:tc>
          <w:tcPr>
            <w:tcW w:w="403" w:type="pct"/>
          </w:tcPr>
          <w:p w14:paraId="52EBC7E3" w14:textId="77777777" w:rsidR="001A3F0A" w:rsidRDefault="001A3F0A" w:rsidP="004C23EF">
            <w:pPr>
              <w:rPr>
                <w:rFonts w:ascii="Calibri" w:hAnsi="Calibri" w:cs="Calibri"/>
                <w:sz w:val="16"/>
                <w:szCs w:val="16"/>
              </w:rPr>
            </w:pPr>
            <w:r>
              <w:rPr>
                <w:rFonts w:ascii="Calibri" w:hAnsi="Calibri" w:cs="Calibri"/>
                <w:sz w:val="16"/>
                <w:szCs w:val="16"/>
              </w:rPr>
              <w:t>74.4</w:t>
            </w:r>
          </w:p>
        </w:tc>
        <w:tc>
          <w:tcPr>
            <w:tcW w:w="434" w:type="pct"/>
          </w:tcPr>
          <w:p w14:paraId="3A6022A3" w14:textId="77777777" w:rsidR="001A3F0A" w:rsidRPr="00BA0EAA" w:rsidRDefault="001A3F0A" w:rsidP="004C23EF">
            <w:pPr>
              <w:rPr>
                <w:rFonts w:ascii="Calibri" w:hAnsi="Calibri" w:cs="Calibri"/>
                <w:sz w:val="16"/>
                <w:szCs w:val="16"/>
              </w:rPr>
            </w:pPr>
            <w:r w:rsidRPr="00C41C57">
              <w:rPr>
                <w:rFonts w:ascii="Calibri" w:hAnsi="Calibri" w:cs="Calibri"/>
                <w:sz w:val="16"/>
                <w:szCs w:val="16"/>
              </w:rPr>
              <w:t>61.3</w:t>
            </w:r>
          </w:p>
        </w:tc>
        <w:tc>
          <w:tcPr>
            <w:tcW w:w="435" w:type="pct"/>
          </w:tcPr>
          <w:p w14:paraId="151D9285" w14:textId="77777777" w:rsidR="001A3F0A" w:rsidRPr="00DB6DA8" w:rsidRDefault="001A3F0A" w:rsidP="004C23EF">
            <w:pPr>
              <w:rPr>
                <w:rFonts w:ascii="Calibri" w:hAnsi="Calibri" w:cs="Calibri"/>
                <w:b/>
                <w:sz w:val="16"/>
                <w:szCs w:val="16"/>
              </w:rPr>
            </w:pPr>
            <w:r>
              <w:rPr>
                <w:rFonts w:ascii="Calibri" w:hAnsi="Calibri" w:cs="Calibri"/>
                <w:b/>
                <w:sz w:val="16"/>
                <w:szCs w:val="16"/>
              </w:rPr>
              <w:t>67.9</w:t>
            </w:r>
          </w:p>
        </w:tc>
        <w:tc>
          <w:tcPr>
            <w:tcW w:w="652" w:type="pct"/>
          </w:tcPr>
          <w:p w14:paraId="2A8AC0D9" w14:textId="77777777" w:rsidR="001A3F0A" w:rsidRDefault="001A3F0A" w:rsidP="004C23EF">
            <w:pPr>
              <w:rPr>
                <w:rFonts w:ascii="Calibri" w:hAnsi="Calibri" w:cs="Calibri"/>
                <w:sz w:val="16"/>
                <w:szCs w:val="16"/>
              </w:rPr>
            </w:pPr>
            <w:r>
              <w:rPr>
                <w:rFonts w:ascii="Calibri" w:hAnsi="Calibri" w:cs="Calibri"/>
                <w:sz w:val="16"/>
                <w:szCs w:val="16"/>
              </w:rPr>
              <w:t>0.70 (0.64-0.77)</w:t>
            </w:r>
          </w:p>
        </w:tc>
        <w:tc>
          <w:tcPr>
            <w:tcW w:w="290" w:type="pct"/>
          </w:tcPr>
          <w:p w14:paraId="28151814" w14:textId="77777777" w:rsidR="001A3F0A" w:rsidRDefault="001A3F0A" w:rsidP="004C23EF">
            <w:pPr>
              <w:rPr>
                <w:rFonts w:ascii="Calibri" w:hAnsi="Calibri" w:cs="Calibri"/>
                <w:sz w:val="16"/>
                <w:szCs w:val="16"/>
              </w:rPr>
            </w:pPr>
            <w:r>
              <w:rPr>
                <w:rFonts w:ascii="Calibri" w:hAnsi="Calibri" w:cs="Calibri"/>
                <w:sz w:val="16"/>
                <w:szCs w:val="16"/>
              </w:rPr>
              <w:t>3.69</w:t>
            </w:r>
          </w:p>
        </w:tc>
        <w:tc>
          <w:tcPr>
            <w:tcW w:w="360" w:type="pct"/>
          </w:tcPr>
          <w:p w14:paraId="4C498989" w14:textId="77777777" w:rsidR="001A3F0A" w:rsidRPr="00DB6DA8" w:rsidRDefault="001A3F0A" w:rsidP="004C23EF">
            <w:pPr>
              <w:jc w:val="right"/>
              <w:rPr>
                <w:rFonts w:ascii="Calibri" w:hAnsi="Calibri" w:cs="Calibri"/>
                <w:b/>
                <w:sz w:val="16"/>
                <w:szCs w:val="16"/>
              </w:rPr>
            </w:pPr>
            <w:r>
              <w:rPr>
                <w:rFonts w:ascii="Calibri" w:hAnsi="Calibri" w:cs="Calibri"/>
                <w:b/>
                <w:sz w:val="16"/>
                <w:szCs w:val="16"/>
              </w:rPr>
              <w:t>&lt;.001</w:t>
            </w:r>
          </w:p>
        </w:tc>
      </w:tr>
    </w:tbl>
    <w:p w14:paraId="74B1F7F2" w14:textId="5415A31D" w:rsidR="001A3F0A" w:rsidRDefault="001A3F0A">
      <w:pPr>
        <w:rPr>
          <w:rFonts w:ascii="Calibri" w:eastAsiaTheme="majorEastAsia" w:hAnsi="Calibri" w:cstheme="majorBidi"/>
          <w:b/>
          <w:bCs/>
          <w:kern w:val="2"/>
          <w:sz w:val="20"/>
          <w:szCs w:val="24"/>
          <w14:ligatures w14:val="standardContextual"/>
        </w:rPr>
      </w:pPr>
      <w:r w:rsidRPr="0065407C">
        <w:rPr>
          <w:rFonts w:cstheme="minorHAnsi"/>
          <w:b/>
          <w:sz w:val="16"/>
          <w:szCs w:val="16"/>
        </w:rPr>
        <w:t>Abbreviations:</w:t>
      </w:r>
      <w:r w:rsidRPr="0065407C">
        <w:rPr>
          <w:rFonts w:cstheme="minorHAnsi"/>
          <w:sz w:val="16"/>
          <w:szCs w:val="16"/>
        </w:rPr>
        <w:t xml:space="preserve"> </w:t>
      </w:r>
      <w:bookmarkStart w:id="42" w:name="_Hlk40943576"/>
      <w:r w:rsidRPr="0065407C">
        <w:rPr>
          <w:rFonts w:cstheme="minorHAnsi"/>
          <w:i/>
          <w:sz w:val="16"/>
          <w:szCs w:val="16"/>
        </w:rPr>
        <w:t>Performance metrics</w:t>
      </w:r>
      <w:r w:rsidRPr="0065407C">
        <w:rPr>
          <w:rFonts w:cstheme="minorHAnsi"/>
          <w:sz w:val="16"/>
          <w:szCs w:val="16"/>
        </w:rPr>
        <w:t xml:space="preserve">: </w:t>
      </w:r>
      <w:r w:rsidRPr="0065407C">
        <w:rPr>
          <w:rFonts w:cstheme="minorHAnsi"/>
          <w:i/>
          <w:sz w:val="16"/>
          <w:szCs w:val="16"/>
        </w:rPr>
        <w:t>TP</w:t>
      </w:r>
      <w:r w:rsidRPr="0065407C">
        <w:rPr>
          <w:rFonts w:cstheme="minorHAnsi"/>
          <w:sz w:val="16"/>
          <w:szCs w:val="16"/>
        </w:rPr>
        <w:t xml:space="preserve"> number of true positives, </w:t>
      </w:r>
      <w:r w:rsidRPr="0065407C">
        <w:rPr>
          <w:rFonts w:cstheme="minorHAnsi"/>
          <w:i/>
          <w:sz w:val="16"/>
          <w:szCs w:val="16"/>
        </w:rPr>
        <w:t>TN</w:t>
      </w:r>
      <w:r w:rsidRPr="0065407C">
        <w:rPr>
          <w:rFonts w:cstheme="minorHAnsi"/>
          <w:sz w:val="16"/>
          <w:szCs w:val="16"/>
        </w:rPr>
        <w:t xml:space="preserve"> number of true negatives, </w:t>
      </w:r>
      <w:r w:rsidRPr="0065407C">
        <w:rPr>
          <w:rFonts w:cstheme="minorHAnsi"/>
          <w:i/>
          <w:sz w:val="16"/>
          <w:szCs w:val="16"/>
        </w:rPr>
        <w:t>FP</w:t>
      </w:r>
      <w:r w:rsidRPr="0065407C">
        <w:rPr>
          <w:rFonts w:cstheme="minorHAnsi"/>
          <w:sz w:val="16"/>
          <w:szCs w:val="16"/>
        </w:rPr>
        <w:t xml:space="preserve"> number of false positives, </w:t>
      </w:r>
      <w:r w:rsidRPr="0065407C">
        <w:rPr>
          <w:rFonts w:cstheme="minorHAnsi"/>
          <w:i/>
          <w:sz w:val="16"/>
          <w:szCs w:val="16"/>
        </w:rPr>
        <w:t>FN</w:t>
      </w:r>
      <w:r w:rsidRPr="0065407C">
        <w:rPr>
          <w:rFonts w:cstheme="minorHAnsi"/>
          <w:sz w:val="16"/>
          <w:szCs w:val="16"/>
        </w:rPr>
        <w:t xml:space="preserve"> number of false negatives, </w:t>
      </w:r>
      <w:r w:rsidRPr="0065407C">
        <w:rPr>
          <w:rFonts w:cstheme="minorHAnsi"/>
          <w:i/>
          <w:sz w:val="16"/>
          <w:szCs w:val="16"/>
        </w:rPr>
        <w:t>Sens</w:t>
      </w:r>
      <w:r w:rsidRPr="0065407C">
        <w:rPr>
          <w:rFonts w:cstheme="minorHAnsi"/>
          <w:sz w:val="16"/>
          <w:szCs w:val="16"/>
        </w:rPr>
        <w:t xml:space="preserve"> Sensitivity</w:t>
      </w:r>
      <w:proofErr w:type="gramStart"/>
      <w:r w:rsidRPr="0065407C">
        <w:rPr>
          <w:rFonts w:cstheme="minorHAnsi"/>
          <w:sz w:val="16"/>
          <w:szCs w:val="16"/>
        </w:rPr>
        <w:t xml:space="preserve">, </w:t>
      </w:r>
      <w:r w:rsidRPr="0065407C">
        <w:rPr>
          <w:rFonts w:cstheme="minorHAnsi"/>
          <w:i/>
          <w:sz w:val="16"/>
          <w:szCs w:val="16"/>
        </w:rPr>
        <w:t>Spec</w:t>
      </w:r>
      <w:proofErr w:type="gramEnd"/>
      <w:r w:rsidRPr="0065407C">
        <w:rPr>
          <w:rFonts w:cstheme="minorHAnsi"/>
          <w:sz w:val="16"/>
          <w:szCs w:val="16"/>
        </w:rPr>
        <w:t xml:space="preserve"> Specificity, </w:t>
      </w:r>
      <w:r w:rsidRPr="0065407C">
        <w:rPr>
          <w:rFonts w:cstheme="minorHAnsi"/>
          <w:i/>
          <w:sz w:val="16"/>
          <w:szCs w:val="16"/>
        </w:rPr>
        <w:t>BAC</w:t>
      </w:r>
      <w:r w:rsidRPr="0065407C">
        <w:rPr>
          <w:rFonts w:cstheme="minorHAnsi"/>
          <w:sz w:val="16"/>
          <w:szCs w:val="16"/>
        </w:rPr>
        <w:t xml:space="preserve"> Balanced Accuracy, </w:t>
      </w:r>
      <w:r w:rsidRPr="0065407C">
        <w:rPr>
          <w:rFonts w:cstheme="minorHAnsi"/>
          <w:i/>
          <w:sz w:val="16"/>
          <w:szCs w:val="16"/>
        </w:rPr>
        <w:t>AUC</w:t>
      </w:r>
      <w:r w:rsidRPr="0065407C">
        <w:rPr>
          <w:rFonts w:cstheme="minorHAnsi"/>
          <w:sz w:val="16"/>
          <w:szCs w:val="16"/>
        </w:rPr>
        <w:t xml:space="preserve"> Area-under-the Curve</w:t>
      </w:r>
      <w:bookmarkEnd w:id="42"/>
      <w:r w:rsidRPr="0065407C">
        <w:rPr>
          <w:rFonts w:cstheme="minorHAnsi"/>
          <w:sz w:val="16"/>
          <w:szCs w:val="16"/>
        </w:rPr>
        <w:t xml:space="preserve"> with 95% Confidence Intervals, </w:t>
      </w:r>
      <w:r w:rsidRPr="0065407C">
        <w:rPr>
          <w:rFonts w:cstheme="minorHAnsi"/>
          <w:i/>
          <w:sz w:val="16"/>
          <w:szCs w:val="16"/>
        </w:rPr>
        <w:t>DOR</w:t>
      </w:r>
      <w:r w:rsidRPr="0065407C">
        <w:rPr>
          <w:rFonts w:cstheme="minorHAnsi"/>
          <w:sz w:val="16"/>
          <w:szCs w:val="16"/>
        </w:rPr>
        <w:t xml:space="preserve"> Diagnostic Odds Ratio</w:t>
      </w:r>
      <w:r>
        <w:rPr>
          <w:bCs/>
          <w:sz w:val="20"/>
          <w:szCs w:val="24"/>
        </w:rPr>
        <w:br w:type="page"/>
      </w:r>
    </w:p>
    <w:p w14:paraId="731B2D46" w14:textId="3CBF5448" w:rsidR="00E83D71" w:rsidRPr="00EC3199" w:rsidRDefault="00141DAC" w:rsidP="00E83D71">
      <w:pPr>
        <w:pStyle w:val="berschrift3"/>
        <w:spacing w:after="0" w:line="240" w:lineRule="auto"/>
        <w:jc w:val="both"/>
        <w:rPr>
          <w:b w:val="0"/>
          <w:bCs/>
          <w:sz w:val="20"/>
          <w:szCs w:val="24"/>
          <w:lang w:val="en-US"/>
        </w:rPr>
      </w:pPr>
      <w:bookmarkStart w:id="43" w:name="_Toc193436110"/>
      <w:r>
        <w:rPr>
          <w:bCs/>
          <w:sz w:val="20"/>
          <w:szCs w:val="24"/>
          <w:lang w:val="en-US"/>
        </w:rPr>
        <w:lastRenderedPageBreak/>
        <w:t>Table S</w:t>
      </w:r>
      <w:r w:rsidR="000171E2">
        <w:rPr>
          <w:bCs/>
          <w:sz w:val="20"/>
          <w:szCs w:val="24"/>
          <w:lang w:val="en-US"/>
        </w:rPr>
        <w:t>1</w:t>
      </w:r>
      <w:r w:rsidR="001A3F0A">
        <w:rPr>
          <w:bCs/>
          <w:sz w:val="20"/>
          <w:szCs w:val="24"/>
          <w:lang w:val="en-US"/>
        </w:rPr>
        <w:t>3</w:t>
      </w:r>
      <w:r w:rsidR="009C3B0B">
        <w:rPr>
          <w:bCs/>
          <w:sz w:val="20"/>
          <w:szCs w:val="24"/>
          <w:lang w:val="en-US"/>
        </w:rPr>
        <w:t>:</w:t>
      </w:r>
      <w:r w:rsidR="003059F6" w:rsidRPr="00EC3199">
        <w:rPr>
          <w:bCs/>
          <w:sz w:val="20"/>
          <w:szCs w:val="24"/>
          <w:lang w:val="en-US"/>
        </w:rPr>
        <w:t xml:space="preserve"> Subgroup analysis of pairwise correlations between the brain expression scores and BrainAGE</w:t>
      </w:r>
      <w:r w:rsidR="003059F6" w:rsidRPr="00EC3199">
        <w:rPr>
          <w:b w:val="0"/>
          <w:bCs/>
          <w:sz w:val="20"/>
          <w:szCs w:val="24"/>
          <w:lang w:val="en-US"/>
        </w:rPr>
        <w:t>.</w:t>
      </w:r>
      <w:bookmarkEnd w:id="43"/>
      <w:r w:rsidR="003059F6" w:rsidRPr="00EC3199">
        <w:rPr>
          <w:b w:val="0"/>
          <w:bCs/>
          <w:sz w:val="20"/>
          <w:szCs w:val="24"/>
          <w:lang w:val="en-US"/>
        </w:rPr>
        <w:t xml:space="preserve"> </w:t>
      </w:r>
    </w:p>
    <w:p w14:paraId="3974F6A5" w14:textId="087EEE66" w:rsidR="00135716" w:rsidRPr="00EC3199" w:rsidRDefault="003059F6" w:rsidP="003D69AF">
      <w:pPr>
        <w:spacing w:after="240" w:line="240" w:lineRule="auto"/>
        <w:jc w:val="both"/>
        <w:rPr>
          <w:b/>
          <w:sz w:val="20"/>
          <w:szCs w:val="20"/>
        </w:rPr>
      </w:pPr>
      <w:r w:rsidRPr="00EC3199">
        <w:rPr>
          <w:sz w:val="20"/>
          <w:szCs w:val="20"/>
        </w:rPr>
        <w:t xml:space="preserve">For each </w:t>
      </w:r>
      <w:r w:rsidR="00DC1230">
        <w:rPr>
          <w:sz w:val="20"/>
          <w:szCs w:val="20"/>
        </w:rPr>
        <w:t>at least weak</w:t>
      </w:r>
      <w:r w:rsidR="00DC1230" w:rsidRPr="00EC3199">
        <w:rPr>
          <w:sz w:val="20"/>
          <w:szCs w:val="20"/>
        </w:rPr>
        <w:t xml:space="preserve"> </w:t>
      </w:r>
      <w:r w:rsidRPr="00EC3199">
        <w:rPr>
          <w:sz w:val="20"/>
          <w:szCs w:val="20"/>
        </w:rPr>
        <w:t xml:space="preserve">correlation </w:t>
      </w:r>
      <w:r w:rsidR="00DC1230">
        <w:rPr>
          <w:sz w:val="20"/>
          <w:szCs w:val="20"/>
        </w:rPr>
        <w:t>(</w:t>
      </w:r>
      <w:r w:rsidR="00D55340">
        <w:rPr>
          <w:sz w:val="20"/>
          <w:szCs w:val="20"/>
        </w:rPr>
        <w:t>|</w:t>
      </w:r>
      <w:r w:rsidR="00DC1230">
        <w:rPr>
          <w:sz w:val="20"/>
          <w:szCs w:val="20"/>
        </w:rPr>
        <w:t>r</w:t>
      </w:r>
      <w:r w:rsidR="00D55340">
        <w:rPr>
          <w:sz w:val="20"/>
          <w:szCs w:val="20"/>
        </w:rPr>
        <w:t>|</w:t>
      </w:r>
      <w:r w:rsidR="00DC1230">
        <w:rPr>
          <w:rFonts w:cstheme="minorHAnsi"/>
          <w:sz w:val="20"/>
          <w:szCs w:val="20"/>
        </w:rPr>
        <w:t>≥</w:t>
      </w:r>
      <w:r w:rsidR="00DC1230">
        <w:rPr>
          <w:sz w:val="20"/>
          <w:szCs w:val="20"/>
        </w:rPr>
        <w:t xml:space="preserve">0.1) </w:t>
      </w:r>
      <w:r w:rsidRPr="00EC3199">
        <w:rPr>
          <w:sz w:val="20"/>
          <w:szCs w:val="20"/>
        </w:rPr>
        <w:t>at the transdiagnostic level the Pearson correlation coefficients between the respective brain expression scores or BrainAGE were computed for all study groups. The significance of the correlation was assessed using two-sided P values, corrected for multiple comparisons per study group using the false-discovery rate.</w:t>
      </w:r>
      <w:r w:rsidR="00DC1230">
        <w:rPr>
          <w:sz w:val="20"/>
          <w:szCs w:val="20"/>
        </w:rPr>
        <w:t xml:space="preserve"> At least moderate correlations (</w:t>
      </w:r>
      <w:r w:rsidR="00D55340">
        <w:rPr>
          <w:sz w:val="20"/>
          <w:szCs w:val="20"/>
        </w:rPr>
        <w:t>|</w:t>
      </w:r>
      <w:r w:rsidR="00DC1230">
        <w:rPr>
          <w:sz w:val="20"/>
          <w:szCs w:val="20"/>
        </w:rPr>
        <w:t>r</w:t>
      </w:r>
      <w:r w:rsidR="00D55340">
        <w:rPr>
          <w:sz w:val="20"/>
          <w:szCs w:val="20"/>
        </w:rPr>
        <w:t>|</w:t>
      </w:r>
      <w:r w:rsidR="00DC1230">
        <w:rPr>
          <w:rFonts w:cstheme="minorHAnsi"/>
          <w:sz w:val="20"/>
          <w:szCs w:val="20"/>
        </w:rPr>
        <w:t>≥</w:t>
      </w:r>
      <w:r w:rsidR="00DC1230">
        <w:rPr>
          <w:sz w:val="20"/>
          <w:szCs w:val="20"/>
        </w:rPr>
        <w:t xml:space="preserve">0.3) were considered relevant at the level of single study groups. </w:t>
      </w:r>
    </w:p>
    <w:tbl>
      <w:tblPr>
        <w:tblW w:w="5283" w:type="pct"/>
        <w:jc w:val="center"/>
        <w:tblLayout w:type="fixed"/>
        <w:tblCellMar>
          <w:left w:w="0" w:type="dxa"/>
          <w:right w:w="0" w:type="dxa"/>
        </w:tblCellMar>
        <w:tblLook w:val="04A0" w:firstRow="1" w:lastRow="0" w:firstColumn="1" w:lastColumn="0" w:noHBand="0" w:noVBand="1"/>
      </w:tblPr>
      <w:tblGrid>
        <w:gridCol w:w="986"/>
        <w:gridCol w:w="842"/>
        <w:gridCol w:w="855"/>
        <w:gridCol w:w="993"/>
        <w:gridCol w:w="993"/>
        <w:gridCol w:w="919"/>
        <w:gridCol w:w="1078"/>
        <w:gridCol w:w="911"/>
        <w:gridCol w:w="845"/>
        <w:gridCol w:w="845"/>
        <w:gridCol w:w="1057"/>
      </w:tblGrid>
      <w:tr w:rsidR="00644F54" w:rsidRPr="00135716" w14:paraId="6E576BAC" w14:textId="77777777" w:rsidTr="0009707C">
        <w:trPr>
          <w:trHeight w:val="227"/>
          <w:jc w:val="center"/>
        </w:trPr>
        <w:tc>
          <w:tcPr>
            <w:tcW w:w="478" w:type="pct"/>
            <w:vMerge w:val="restart"/>
            <w:tcBorders>
              <w:top w:val="single" w:sz="4" w:space="0" w:color="auto"/>
              <w:left w:val="single" w:sz="4" w:space="0" w:color="auto"/>
              <w:right w:val="single" w:sz="4" w:space="0" w:color="auto"/>
            </w:tcBorders>
            <w:shd w:val="clear" w:color="auto" w:fill="D9D9D9" w:themeFill="background1" w:themeFillShade="D9"/>
            <w:noWrap/>
            <w:tcMar>
              <w:left w:w="28" w:type="dxa"/>
            </w:tcMar>
            <w:vAlign w:val="bottom"/>
            <w:hideMark/>
          </w:tcPr>
          <w:p w14:paraId="5726F3BA" w14:textId="77777777" w:rsidR="00644F54" w:rsidRPr="00135716" w:rsidRDefault="00644F54" w:rsidP="00644F54">
            <w:pPr>
              <w:spacing w:after="0" w:line="240" w:lineRule="auto"/>
              <w:rPr>
                <w:rFonts w:eastAsia="Times New Roman" w:cstheme="minorHAnsi"/>
                <w:b/>
                <w:bCs/>
                <w:sz w:val="16"/>
                <w:szCs w:val="16"/>
                <w:lang w:val="de-DE" w:eastAsia="de-DE"/>
              </w:rPr>
            </w:pPr>
            <w:r w:rsidRPr="00135716">
              <w:rPr>
                <w:rFonts w:eastAsia="Times New Roman" w:cstheme="minorHAnsi"/>
                <w:b/>
                <w:bCs/>
                <w:sz w:val="16"/>
                <w:szCs w:val="16"/>
                <w:lang w:val="de-DE" w:eastAsia="de-DE"/>
              </w:rPr>
              <w:t xml:space="preserve">Study </w:t>
            </w:r>
            <w:proofErr w:type="spellStart"/>
            <w:r w:rsidRPr="00135716">
              <w:rPr>
                <w:rFonts w:eastAsia="Times New Roman" w:cstheme="minorHAnsi"/>
                <w:b/>
                <w:bCs/>
                <w:sz w:val="16"/>
                <w:szCs w:val="16"/>
                <w:lang w:val="de-DE" w:eastAsia="de-DE"/>
              </w:rPr>
              <w:t>group</w:t>
            </w:r>
            <w:proofErr w:type="spellEnd"/>
          </w:p>
        </w:tc>
        <w:tc>
          <w:tcPr>
            <w:tcW w:w="408" w:type="pct"/>
            <w:tcBorders>
              <w:top w:val="single" w:sz="4" w:space="0" w:color="auto"/>
              <w:left w:val="single" w:sz="4" w:space="0" w:color="auto"/>
              <w:bottom w:val="single" w:sz="4" w:space="0" w:color="auto"/>
              <w:right w:val="nil"/>
            </w:tcBorders>
            <w:shd w:val="clear" w:color="auto" w:fill="D9D9D9" w:themeFill="background1" w:themeFillShade="D9"/>
            <w:noWrap/>
            <w:vAlign w:val="bottom"/>
            <w:hideMark/>
          </w:tcPr>
          <w:p w14:paraId="0C6113F8" w14:textId="36876BAC" w:rsidR="00644F54" w:rsidRPr="00135716" w:rsidRDefault="00644F54" w:rsidP="00644F54">
            <w:pPr>
              <w:spacing w:after="0" w:line="240" w:lineRule="auto"/>
              <w:jc w:val="center"/>
              <w:rPr>
                <w:rFonts w:eastAsia="Times New Roman" w:cstheme="minorHAnsi"/>
                <w:b/>
                <w:bCs/>
                <w:sz w:val="16"/>
                <w:szCs w:val="16"/>
                <w:lang w:val="de-DE" w:eastAsia="de-DE"/>
              </w:rPr>
            </w:pPr>
            <w:r w:rsidRPr="00135716">
              <w:rPr>
                <w:rFonts w:eastAsia="Times New Roman" w:cstheme="minorHAnsi"/>
                <w:b/>
                <w:bCs/>
                <w:sz w:val="16"/>
                <w:szCs w:val="16"/>
                <w:lang w:val="de-DE" w:eastAsia="de-DE"/>
              </w:rPr>
              <w:t xml:space="preserve">COGDIS </w:t>
            </w:r>
            <w:r>
              <w:rPr>
                <w:rFonts w:eastAsia="Times New Roman" w:cstheme="minorHAnsi"/>
                <w:b/>
                <w:bCs/>
                <w:sz w:val="16"/>
                <w:szCs w:val="16"/>
                <w:lang w:val="de-DE" w:eastAsia="de-DE"/>
              </w:rPr>
              <w:t>w/</w:t>
            </w:r>
            <w:r w:rsidRPr="00135716">
              <w:rPr>
                <w:rFonts w:eastAsia="Times New Roman" w:cstheme="minorHAnsi"/>
                <w:b/>
                <w:bCs/>
                <w:sz w:val="16"/>
                <w:szCs w:val="16"/>
                <w:lang w:val="de-DE" w:eastAsia="de-DE"/>
              </w:rPr>
              <w:t xml:space="preserve"> MIXED</w:t>
            </w:r>
          </w:p>
        </w:tc>
        <w:tc>
          <w:tcPr>
            <w:tcW w:w="414" w:type="pct"/>
            <w:tcBorders>
              <w:top w:val="single" w:sz="4" w:space="0" w:color="auto"/>
              <w:left w:val="nil"/>
              <w:bottom w:val="single" w:sz="4" w:space="0" w:color="auto"/>
              <w:right w:val="nil"/>
            </w:tcBorders>
            <w:shd w:val="clear" w:color="auto" w:fill="D9D9D9" w:themeFill="background1" w:themeFillShade="D9"/>
          </w:tcPr>
          <w:p w14:paraId="568FA1A1" w14:textId="3DAEF1C0" w:rsidR="00644F54" w:rsidRPr="00135716" w:rsidRDefault="00644F54" w:rsidP="00644F54">
            <w:pPr>
              <w:spacing w:after="0" w:line="240" w:lineRule="auto"/>
              <w:jc w:val="center"/>
              <w:rPr>
                <w:rFonts w:eastAsia="Times New Roman" w:cstheme="minorHAnsi"/>
                <w:b/>
                <w:bCs/>
                <w:sz w:val="16"/>
                <w:szCs w:val="16"/>
                <w:lang w:val="de-DE" w:eastAsia="de-DE"/>
              </w:rPr>
            </w:pPr>
            <w:r>
              <w:rPr>
                <w:rFonts w:eastAsia="Times New Roman" w:cstheme="minorHAnsi"/>
                <w:b/>
                <w:bCs/>
                <w:sz w:val="16"/>
                <w:szCs w:val="16"/>
                <w:lang w:val="de-DE" w:eastAsia="de-DE"/>
              </w:rPr>
              <w:t>COGDIS w/ UHR</w:t>
            </w:r>
          </w:p>
        </w:tc>
        <w:tc>
          <w:tcPr>
            <w:tcW w:w="481" w:type="pct"/>
            <w:tcBorders>
              <w:top w:val="single" w:sz="4" w:space="0" w:color="auto"/>
              <w:left w:val="nil"/>
              <w:bottom w:val="single" w:sz="4" w:space="0" w:color="auto"/>
              <w:right w:val="nil"/>
            </w:tcBorders>
            <w:shd w:val="clear" w:color="auto" w:fill="D9D9D9" w:themeFill="background1" w:themeFillShade="D9"/>
            <w:vAlign w:val="bottom"/>
          </w:tcPr>
          <w:p w14:paraId="128FB477" w14:textId="198BDAA4" w:rsidR="00644F54" w:rsidRPr="00135716" w:rsidRDefault="00644F54" w:rsidP="00644F54">
            <w:pPr>
              <w:spacing w:after="0" w:line="240" w:lineRule="auto"/>
              <w:jc w:val="center"/>
              <w:rPr>
                <w:rFonts w:eastAsia="Times New Roman" w:cstheme="minorHAnsi"/>
                <w:b/>
                <w:bCs/>
                <w:sz w:val="16"/>
                <w:szCs w:val="16"/>
                <w:lang w:val="de-DE" w:eastAsia="de-DE"/>
              </w:rPr>
            </w:pPr>
            <w:r w:rsidRPr="00135716">
              <w:rPr>
                <w:rFonts w:eastAsia="Times New Roman" w:cstheme="minorHAnsi"/>
                <w:b/>
                <w:bCs/>
                <w:sz w:val="16"/>
                <w:szCs w:val="16"/>
                <w:lang w:val="de-DE" w:eastAsia="de-DE"/>
              </w:rPr>
              <w:t xml:space="preserve">COGDIS </w:t>
            </w:r>
            <w:r>
              <w:rPr>
                <w:rFonts w:eastAsia="Times New Roman" w:cstheme="minorHAnsi"/>
                <w:b/>
                <w:bCs/>
                <w:sz w:val="16"/>
                <w:szCs w:val="16"/>
                <w:lang w:val="de-DE" w:eastAsia="de-DE"/>
              </w:rPr>
              <w:t>w/</w:t>
            </w:r>
            <w:r w:rsidRPr="00135716">
              <w:rPr>
                <w:rFonts w:eastAsia="Times New Roman" w:cstheme="minorHAnsi"/>
                <w:b/>
                <w:bCs/>
                <w:sz w:val="16"/>
                <w:szCs w:val="16"/>
                <w:lang w:val="de-DE" w:eastAsia="de-DE"/>
              </w:rPr>
              <w:t xml:space="preserve"> SCZ</w:t>
            </w:r>
          </w:p>
        </w:tc>
        <w:tc>
          <w:tcPr>
            <w:tcW w:w="481" w:type="pct"/>
            <w:tcBorders>
              <w:top w:val="single" w:sz="4" w:space="0" w:color="auto"/>
              <w:left w:val="nil"/>
              <w:bottom w:val="single" w:sz="4" w:space="0" w:color="auto"/>
              <w:right w:val="nil"/>
            </w:tcBorders>
            <w:shd w:val="clear" w:color="auto" w:fill="D9D9D9" w:themeFill="background1" w:themeFillShade="D9"/>
            <w:noWrap/>
            <w:vAlign w:val="bottom"/>
            <w:hideMark/>
          </w:tcPr>
          <w:p w14:paraId="0347CC11" w14:textId="1D3B9A00" w:rsidR="00644F54" w:rsidRPr="00135716" w:rsidRDefault="00644F54" w:rsidP="00644F54">
            <w:pPr>
              <w:spacing w:after="0" w:line="240" w:lineRule="auto"/>
              <w:jc w:val="center"/>
              <w:rPr>
                <w:rFonts w:eastAsia="Times New Roman" w:cstheme="minorHAnsi"/>
                <w:b/>
                <w:bCs/>
                <w:sz w:val="16"/>
                <w:szCs w:val="16"/>
                <w:lang w:val="de-DE" w:eastAsia="de-DE"/>
              </w:rPr>
            </w:pPr>
            <w:r w:rsidRPr="00135716">
              <w:rPr>
                <w:rFonts w:eastAsia="Times New Roman" w:cstheme="minorHAnsi"/>
                <w:b/>
                <w:bCs/>
                <w:sz w:val="16"/>
                <w:szCs w:val="16"/>
                <w:lang w:val="de-DE" w:eastAsia="de-DE"/>
              </w:rPr>
              <w:t xml:space="preserve">UHR </w:t>
            </w:r>
            <w:r>
              <w:rPr>
                <w:rFonts w:eastAsia="Times New Roman" w:cstheme="minorHAnsi"/>
                <w:b/>
                <w:bCs/>
                <w:sz w:val="16"/>
                <w:szCs w:val="16"/>
                <w:lang w:val="de-DE" w:eastAsia="de-DE"/>
              </w:rPr>
              <w:t>w/</w:t>
            </w:r>
            <w:r w:rsidRPr="00135716">
              <w:rPr>
                <w:rFonts w:eastAsia="Times New Roman" w:cstheme="minorHAnsi"/>
                <w:b/>
                <w:bCs/>
                <w:sz w:val="16"/>
                <w:szCs w:val="16"/>
                <w:lang w:val="de-DE" w:eastAsia="de-DE"/>
              </w:rPr>
              <w:t xml:space="preserve"> MIXED</w:t>
            </w:r>
          </w:p>
        </w:tc>
        <w:tc>
          <w:tcPr>
            <w:tcW w:w="445" w:type="pct"/>
            <w:tcBorders>
              <w:top w:val="single" w:sz="4" w:space="0" w:color="auto"/>
              <w:left w:val="nil"/>
              <w:bottom w:val="single" w:sz="4" w:space="0" w:color="auto"/>
              <w:right w:val="nil"/>
            </w:tcBorders>
            <w:shd w:val="clear" w:color="auto" w:fill="D9D9D9" w:themeFill="background1" w:themeFillShade="D9"/>
            <w:noWrap/>
            <w:vAlign w:val="bottom"/>
            <w:hideMark/>
          </w:tcPr>
          <w:p w14:paraId="7BBD0A92" w14:textId="3F438A25" w:rsidR="00644F54" w:rsidRPr="00135716" w:rsidRDefault="00644F54" w:rsidP="00644F54">
            <w:pPr>
              <w:spacing w:after="0" w:line="240" w:lineRule="auto"/>
              <w:jc w:val="center"/>
              <w:rPr>
                <w:rFonts w:eastAsia="Times New Roman" w:cstheme="minorHAnsi"/>
                <w:b/>
                <w:bCs/>
                <w:sz w:val="16"/>
                <w:szCs w:val="16"/>
                <w:lang w:val="de-DE" w:eastAsia="de-DE"/>
              </w:rPr>
            </w:pPr>
            <w:r w:rsidRPr="00135716">
              <w:rPr>
                <w:rFonts w:eastAsia="Times New Roman" w:cstheme="minorHAnsi"/>
                <w:b/>
                <w:bCs/>
                <w:sz w:val="16"/>
                <w:szCs w:val="16"/>
                <w:lang w:val="de-DE" w:eastAsia="de-DE"/>
              </w:rPr>
              <w:t xml:space="preserve">UHR </w:t>
            </w:r>
            <w:r>
              <w:rPr>
                <w:rFonts w:eastAsia="Times New Roman" w:cstheme="minorHAnsi"/>
                <w:b/>
                <w:bCs/>
                <w:sz w:val="16"/>
                <w:szCs w:val="16"/>
                <w:lang w:val="de-DE" w:eastAsia="de-DE"/>
              </w:rPr>
              <w:t>w/</w:t>
            </w:r>
            <w:r w:rsidRPr="00135716">
              <w:rPr>
                <w:rFonts w:eastAsia="Times New Roman" w:cstheme="minorHAnsi"/>
                <w:b/>
                <w:bCs/>
                <w:sz w:val="16"/>
                <w:szCs w:val="16"/>
                <w:lang w:val="de-DE" w:eastAsia="de-DE"/>
              </w:rPr>
              <w:t xml:space="preserve"> SCZ</w:t>
            </w:r>
          </w:p>
        </w:tc>
        <w:tc>
          <w:tcPr>
            <w:tcW w:w="522" w:type="pct"/>
            <w:tcBorders>
              <w:top w:val="single" w:sz="4" w:space="0" w:color="auto"/>
              <w:left w:val="nil"/>
              <w:bottom w:val="single" w:sz="4" w:space="0" w:color="auto"/>
              <w:right w:val="nil"/>
            </w:tcBorders>
            <w:shd w:val="clear" w:color="auto" w:fill="D9D9D9" w:themeFill="background1" w:themeFillShade="D9"/>
            <w:noWrap/>
            <w:vAlign w:val="bottom"/>
            <w:hideMark/>
          </w:tcPr>
          <w:p w14:paraId="1E4B8DBC" w14:textId="1D1781F7" w:rsidR="00644F54" w:rsidRPr="00135716" w:rsidRDefault="00644F54" w:rsidP="00644F54">
            <w:pPr>
              <w:spacing w:after="0" w:line="240" w:lineRule="auto"/>
              <w:jc w:val="center"/>
              <w:rPr>
                <w:rFonts w:eastAsia="Times New Roman" w:cstheme="minorHAnsi"/>
                <w:b/>
                <w:bCs/>
                <w:sz w:val="16"/>
                <w:szCs w:val="16"/>
                <w:lang w:val="de-DE" w:eastAsia="de-DE"/>
              </w:rPr>
            </w:pPr>
            <w:r w:rsidRPr="00135716">
              <w:rPr>
                <w:rFonts w:eastAsia="Times New Roman" w:cstheme="minorHAnsi"/>
                <w:b/>
                <w:bCs/>
                <w:sz w:val="16"/>
                <w:szCs w:val="16"/>
                <w:lang w:val="de-DE" w:eastAsia="de-DE"/>
              </w:rPr>
              <w:t xml:space="preserve">MIXED </w:t>
            </w:r>
            <w:r>
              <w:rPr>
                <w:rFonts w:eastAsia="Times New Roman" w:cstheme="minorHAnsi"/>
                <w:b/>
                <w:bCs/>
                <w:sz w:val="16"/>
                <w:szCs w:val="16"/>
                <w:lang w:val="de-DE" w:eastAsia="de-DE"/>
              </w:rPr>
              <w:t>w/</w:t>
            </w:r>
            <w:r w:rsidRPr="00135716">
              <w:rPr>
                <w:rFonts w:eastAsia="Times New Roman" w:cstheme="minorHAnsi"/>
                <w:b/>
                <w:bCs/>
                <w:sz w:val="16"/>
                <w:szCs w:val="16"/>
                <w:lang w:val="de-DE" w:eastAsia="de-DE"/>
              </w:rPr>
              <w:t xml:space="preserve"> SCZ</w:t>
            </w:r>
          </w:p>
        </w:tc>
        <w:tc>
          <w:tcPr>
            <w:tcW w:w="441" w:type="pct"/>
            <w:tcBorders>
              <w:top w:val="single" w:sz="4" w:space="0" w:color="auto"/>
              <w:left w:val="nil"/>
              <w:bottom w:val="single" w:sz="4" w:space="0" w:color="auto"/>
              <w:right w:val="nil"/>
            </w:tcBorders>
            <w:shd w:val="clear" w:color="auto" w:fill="D9D9D9" w:themeFill="background1" w:themeFillShade="D9"/>
            <w:noWrap/>
            <w:vAlign w:val="bottom"/>
            <w:hideMark/>
          </w:tcPr>
          <w:p w14:paraId="5389212A" w14:textId="29E19003" w:rsidR="00644F54" w:rsidRPr="00135716" w:rsidRDefault="00644F54" w:rsidP="00644F54">
            <w:pPr>
              <w:spacing w:after="0" w:line="240" w:lineRule="auto"/>
              <w:jc w:val="center"/>
              <w:rPr>
                <w:rFonts w:eastAsia="Times New Roman" w:cstheme="minorHAnsi"/>
                <w:b/>
                <w:bCs/>
                <w:sz w:val="16"/>
                <w:szCs w:val="16"/>
                <w:lang w:val="de-DE" w:eastAsia="de-DE"/>
              </w:rPr>
            </w:pPr>
            <w:r w:rsidRPr="00135716">
              <w:rPr>
                <w:rFonts w:eastAsia="Times New Roman" w:cstheme="minorHAnsi"/>
                <w:b/>
                <w:bCs/>
                <w:sz w:val="16"/>
                <w:szCs w:val="16"/>
                <w:lang w:val="de-DE" w:eastAsia="de-DE"/>
              </w:rPr>
              <w:t xml:space="preserve">COGDIS </w:t>
            </w:r>
            <w:r>
              <w:rPr>
                <w:rFonts w:eastAsia="Times New Roman" w:cstheme="minorHAnsi"/>
                <w:b/>
                <w:bCs/>
                <w:sz w:val="16"/>
                <w:szCs w:val="16"/>
                <w:lang w:val="de-DE" w:eastAsia="de-DE"/>
              </w:rPr>
              <w:t>w/</w:t>
            </w:r>
            <w:r w:rsidRPr="00135716">
              <w:rPr>
                <w:rFonts w:eastAsia="Times New Roman" w:cstheme="minorHAnsi"/>
                <w:b/>
                <w:bCs/>
                <w:sz w:val="16"/>
                <w:szCs w:val="16"/>
                <w:lang w:val="de-DE" w:eastAsia="de-DE"/>
              </w:rPr>
              <w:t xml:space="preserve"> BrainAGE</w:t>
            </w:r>
          </w:p>
        </w:tc>
        <w:tc>
          <w:tcPr>
            <w:tcW w:w="409" w:type="pct"/>
            <w:tcBorders>
              <w:top w:val="single" w:sz="4" w:space="0" w:color="auto"/>
              <w:left w:val="nil"/>
              <w:bottom w:val="single" w:sz="4" w:space="0" w:color="auto"/>
              <w:right w:val="nil"/>
            </w:tcBorders>
            <w:shd w:val="clear" w:color="auto" w:fill="D9D9D9" w:themeFill="background1" w:themeFillShade="D9"/>
            <w:noWrap/>
            <w:vAlign w:val="bottom"/>
            <w:hideMark/>
          </w:tcPr>
          <w:p w14:paraId="4ECA271E" w14:textId="4D5E8E2B" w:rsidR="00644F54" w:rsidRPr="00135716" w:rsidRDefault="00644F54" w:rsidP="00644F54">
            <w:pPr>
              <w:spacing w:after="0" w:line="240" w:lineRule="auto"/>
              <w:jc w:val="center"/>
              <w:rPr>
                <w:rFonts w:eastAsia="Times New Roman" w:cstheme="minorHAnsi"/>
                <w:b/>
                <w:bCs/>
                <w:sz w:val="16"/>
                <w:szCs w:val="16"/>
                <w:lang w:val="de-DE" w:eastAsia="de-DE"/>
              </w:rPr>
            </w:pPr>
            <w:r w:rsidRPr="00135716">
              <w:rPr>
                <w:rFonts w:eastAsia="Times New Roman" w:cstheme="minorHAnsi"/>
                <w:b/>
                <w:bCs/>
                <w:sz w:val="16"/>
                <w:szCs w:val="16"/>
                <w:lang w:val="de-DE" w:eastAsia="de-DE"/>
              </w:rPr>
              <w:t xml:space="preserve">UHR </w:t>
            </w:r>
            <w:r>
              <w:rPr>
                <w:rFonts w:eastAsia="Times New Roman" w:cstheme="minorHAnsi"/>
                <w:b/>
                <w:bCs/>
                <w:sz w:val="16"/>
                <w:szCs w:val="16"/>
                <w:lang w:val="de-DE" w:eastAsia="de-DE"/>
              </w:rPr>
              <w:t>w/</w:t>
            </w:r>
            <w:r w:rsidRPr="00135716">
              <w:rPr>
                <w:rFonts w:eastAsia="Times New Roman" w:cstheme="minorHAnsi"/>
                <w:b/>
                <w:bCs/>
                <w:sz w:val="16"/>
                <w:szCs w:val="16"/>
                <w:lang w:val="de-DE" w:eastAsia="de-DE"/>
              </w:rPr>
              <w:t xml:space="preserve"> BrainAGE</w:t>
            </w:r>
          </w:p>
        </w:tc>
        <w:tc>
          <w:tcPr>
            <w:tcW w:w="409" w:type="pct"/>
            <w:tcBorders>
              <w:top w:val="single" w:sz="4" w:space="0" w:color="auto"/>
              <w:left w:val="nil"/>
              <w:bottom w:val="single" w:sz="4" w:space="0" w:color="auto"/>
              <w:right w:val="nil"/>
            </w:tcBorders>
            <w:shd w:val="clear" w:color="auto" w:fill="D9D9D9" w:themeFill="background1" w:themeFillShade="D9"/>
            <w:noWrap/>
            <w:vAlign w:val="bottom"/>
            <w:hideMark/>
          </w:tcPr>
          <w:p w14:paraId="3C4B8217" w14:textId="3F80E19C" w:rsidR="00644F54" w:rsidRPr="00135716" w:rsidRDefault="00644F54" w:rsidP="00644F54">
            <w:pPr>
              <w:spacing w:after="0" w:line="240" w:lineRule="auto"/>
              <w:jc w:val="center"/>
              <w:rPr>
                <w:rFonts w:eastAsia="Times New Roman" w:cstheme="minorHAnsi"/>
                <w:b/>
                <w:bCs/>
                <w:sz w:val="16"/>
                <w:szCs w:val="16"/>
                <w:lang w:val="de-DE" w:eastAsia="de-DE"/>
              </w:rPr>
            </w:pPr>
            <w:r w:rsidRPr="00135716">
              <w:rPr>
                <w:rFonts w:eastAsia="Times New Roman" w:cstheme="minorHAnsi"/>
                <w:b/>
                <w:bCs/>
                <w:sz w:val="16"/>
                <w:szCs w:val="16"/>
                <w:lang w:val="de-DE" w:eastAsia="de-DE"/>
              </w:rPr>
              <w:t xml:space="preserve">MIXED </w:t>
            </w:r>
            <w:r>
              <w:rPr>
                <w:rFonts w:eastAsia="Times New Roman" w:cstheme="minorHAnsi"/>
                <w:b/>
                <w:bCs/>
                <w:sz w:val="16"/>
                <w:szCs w:val="16"/>
                <w:lang w:val="de-DE" w:eastAsia="de-DE"/>
              </w:rPr>
              <w:t>w/</w:t>
            </w:r>
            <w:r w:rsidRPr="00135716">
              <w:rPr>
                <w:rFonts w:eastAsia="Times New Roman" w:cstheme="minorHAnsi"/>
                <w:b/>
                <w:bCs/>
                <w:sz w:val="16"/>
                <w:szCs w:val="16"/>
                <w:lang w:val="de-DE" w:eastAsia="de-DE"/>
              </w:rPr>
              <w:t xml:space="preserve"> BrainAGE</w:t>
            </w:r>
          </w:p>
        </w:tc>
        <w:tc>
          <w:tcPr>
            <w:tcW w:w="512" w:type="pct"/>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37CA7E2E" w14:textId="4E5BFD48" w:rsidR="00644F54" w:rsidRPr="00135716" w:rsidRDefault="00644F54" w:rsidP="00644F54">
            <w:pPr>
              <w:spacing w:after="0" w:line="240" w:lineRule="auto"/>
              <w:jc w:val="center"/>
              <w:rPr>
                <w:rFonts w:eastAsia="Times New Roman" w:cstheme="minorHAnsi"/>
                <w:b/>
                <w:bCs/>
                <w:sz w:val="16"/>
                <w:szCs w:val="16"/>
                <w:lang w:val="de-DE" w:eastAsia="de-DE"/>
              </w:rPr>
            </w:pPr>
            <w:r w:rsidRPr="00135716">
              <w:rPr>
                <w:rFonts w:eastAsia="Times New Roman" w:cstheme="minorHAnsi"/>
                <w:b/>
                <w:bCs/>
                <w:sz w:val="16"/>
                <w:szCs w:val="16"/>
                <w:lang w:val="de-DE" w:eastAsia="de-DE"/>
              </w:rPr>
              <w:t xml:space="preserve">SCZ </w:t>
            </w:r>
            <w:r>
              <w:rPr>
                <w:rFonts w:eastAsia="Times New Roman" w:cstheme="minorHAnsi"/>
                <w:b/>
                <w:bCs/>
                <w:sz w:val="16"/>
                <w:szCs w:val="16"/>
                <w:lang w:val="de-DE" w:eastAsia="de-DE"/>
              </w:rPr>
              <w:t>w/</w:t>
            </w:r>
            <w:r w:rsidRPr="00135716">
              <w:rPr>
                <w:rFonts w:eastAsia="Times New Roman" w:cstheme="minorHAnsi"/>
                <w:b/>
                <w:bCs/>
                <w:sz w:val="16"/>
                <w:szCs w:val="16"/>
                <w:lang w:val="de-DE" w:eastAsia="de-DE"/>
              </w:rPr>
              <w:t xml:space="preserve"> BrainAGE</w:t>
            </w:r>
          </w:p>
        </w:tc>
      </w:tr>
      <w:tr w:rsidR="00644F54" w:rsidRPr="00135716" w14:paraId="0714F00C" w14:textId="77777777" w:rsidTr="0009707C">
        <w:trPr>
          <w:trHeight w:val="227"/>
          <w:jc w:val="center"/>
        </w:trPr>
        <w:tc>
          <w:tcPr>
            <w:tcW w:w="478" w:type="pct"/>
            <w:vMerge/>
            <w:tcBorders>
              <w:left w:val="single" w:sz="4" w:space="0" w:color="auto"/>
              <w:bottom w:val="single" w:sz="4" w:space="0" w:color="auto"/>
              <w:right w:val="single" w:sz="4" w:space="0" w:color="auto"/>
            </w:tcBorders>
            <w:shd w:val="clear" w:color="auto" w:fill="D9D9D9" w:themeFill="background1" w:themeFillShade="D9"/>
            <w:noWrap/>
            <w:tcMar>
              <w:left w:w="28" w:type="dxa"/>
            </w:tcMar>
            <w:vAlign w:val="bottom"/>
          </w:tcPr>
          <w:p w14:paraId="57ACED02" w14:textId="77777777" w:rsidR="00644F54" w:rsidRPr="00135716" w:rsidRDefault="00644F54" w:rsidP="00644F54">
            <w:pPr>
              <w:spacing w:after="0" w:line="240" w:lineRule="auto"/>
              <w:rPr>
                <w:rFonts w:eastAsia="Times New Roman" w:cstheme="minorHAnsi"/>
                <w:b/>
                <w:bCs/>
                <w:sz w:val="16"/>
                <w:szCs w:val="16"/>
                <w:lang w:val="de-DE" w:eastAsia="de-DE"/>
              </w:rPr>
            </w:pPr>
          </w:p>
        </w:tc>
        <w:tc>
          <w:tcPr>
            <w:tcW w:w="408" w:type="pct"/>
            <w:tcBorders>
              <w:top w:val="single" w:sz="4" w:space="0" w:color="auto"/>
              <w:left w:val="single" w:sz="4" w:space="0" w:color="auto"/>
              <w:bottom w:val="single" w:sz="4" w:space="0" w:color="auto"/>
              <w:right w:val="nil"/>
            </w:tcBorders>
            <w:shd w:val="clear" w:color="auto" w:fill="D9D9D9" w:themeFill="background1" w:themeFillShade="D9"/>
            <w:noWrap/>
            <w:vAlign w:val="bottom"/>
          </w:tcPr>
          <w:p w14:paraId="200D4DCE" w14:textId="26B05529" w:rsidR="00644F54" w:rsidRPr="00135716" w:rsidRDefault="00644F54" w:rsidP="00644F54">
            <w:pPr>
              <w:spacing w:after="0" w:line="240" w:lineRule="auto"/>
              <w:jc w:val="center"/>
              <w:rPr>
                <w:rFonts w:eastAsia="Times New Roman" w:cstheme="minorHAnsi"/>
                <w:b/>
                <w:bCs/>
                <w:sz w:val="16"/>
                <w:szCs w:val="16"/>
                <w:lang w:val="de-DE" w:eastAsia="de-DE"/>
              </w:rPr>
            </w:pPr>
            <w:r w:rsidRPr="00135716">
              <w:rPr>
                <w:rFonts w:eastAsia="Times New Roman" w:cstheme="minorHAnsi"/>
                <w:b/>
                <w:bCs/>
                <w:i/>
                <w:iCs/>
                <w:sz w:val="16"/>
                <w:szCs w:val="16"/>
                <w:lang w:val="de-DE" w:eastAsia="de-DE"/>
              </w:rPr>
              <w:t>r</w:t>
            </w:r>
            <w:r>
              <w:rPr>
                <w:rFonts w:eastAsia="Times New Roman" w:cstheme="minorHAnsi"/>
                <w:b/>
                <w:bCs/>
                <w:sz w:val="16"/>
                <w:szCs w:val="16"/>
                <w:lang w:val="de-DE" w:eastAsia="de-DE"/>
              </w:rPr>
              <w:t xml:space="preserve"> (</w:t>
            </w:r>
            <w:r w:rsidRPr="00135716">
              <w:rPr>
                <w:rFonts w:eastAsia="Times New Roman" w:cstheme="minorHAnsi"/>
                <w:b/>
                <w:bCs/>
                <w:i/>
                <w:sz w:val="16"/>
                <w:szCs w:val="16"/>
                <w:lang w:val="de-DE" w:eastAsia="de-DE"/>
              </w:rPr>
              <w:t>P</w:t>
            </w:r>
            <w:r w:rsidRPr="00135716">
              <w:rPr>
                <w:rFonts w:eastAsia="Times New Roman" w:cstheme="minorHAnsi"/>
                <w:b/>
                <w:bCs/>
                <w:sz w:val="16"/>
                <w:szCs w:val="16"/>
                <w:vertAlign w:val="subscript"/>
                <w:lang w:val="de-DE" w:eastAsia="de-DE"/>
              </w:rPr>
              <w:t>FDR</w:t>
            </w:r>
            <w:r>
              <w:rPr>
                <w:rFonts w:eastAsia="Times New Roman" w:cstheme="minorHAnsi"/>
                <w:b/>
                <w:bCs/>
                <w:sz w:val="16"/>
                <w:szCs w:val="16"/>
                <w:lang w:val="de-DE" w:eastAsia="de-DE"/>
              </w:rPr>
              <w:t>)</w:t>
            </w:r>
          </w:p>
        </w:tc>
        <w:tc>
          <w:tcPr>
            <w:tcW w:w="414" w:type="pct"/>
            <w:tcBorders>
              <w:top w:val="single" w:sz="4" w:space="0" w:color="auto"/>
              <w:left w:val="nil"/>
              <w:bottom w:val="single" w:sz="4" w:space="0" w:color="auto"/>
              <w:right w:val="nil"/>
            </w:tcBorders>
            <w:shd w:val="clear" w:color="auto" w:fill="D9D9D9" w:themeFill="background1" w:themeFillShade="D9"/>
          </w:tcPr>
          <w:p w14:paraId="2E9C489C" w14:textId="74C53939" w:rsidR="00644F54" w:rsidRPr="00135716" w:rsidRDefault="00644F54" w:rsidP="00644F54">
            <w:pPr>
              <w:spacing w:after="0" w:line="240" w:lineRule="auto"/>
              <w:jc w:val="center"/>
              <w:rPr>
                <w:rFonts w:eastAsia="Times New Roman" w:cstheme="minorHAnsi"/>
                <w:b/>
                <w:bCs/>
                <w:i/>
                <w:iCs/>
                <w:sz w:val="16"/>
                <w:szCs w:val="16"/>
                <w:lang w:val="de-DE" w:eastAsia="de-DE"/>
              </w:rPr>
            </w:pPr>
            <w:r w:rsidRPr="00135716">
              <w:rPr>
                <w:rFonts w:eastAsia="Times New Roman" w:cstheme="minorHAnsi"/>
                <w:b/>
                <w:bCs/>
                <w:i/>
                <w:iCs/>
                <w:sz w:val="16"/>
                <w:szCs w:val="16"/>
                <w:lang w:val="de-DE" w:eastAsia="de-DE"/>
              </w:rPr>
              <w:t>r</w:t>
            </w:r>
            <w:r>
              <w:rPr>
                <w:rFonts w:eastAsia="Times New Roman" w:cstheme="minorHAnsi"/>
                <w:b/>
                <w:bCs/>
                <w:sz w:val="16"/>
                <w:szCs w:val="16"/>
                <w:lang w:val="de-DE" w:eastAsia="de-DE"/>
              </w:rPr>
              <w:t xml:space="preserve"> (</w:t>
            </w:r>
            <w:r w:rsidRPr="00135716">
              <w:rPr>
                <w:rFonts w:eastAsia="Times New Roman" w:cstheme="minorHAnsi"/>
                <w:b/>
                <w:bCs/>
                <w:i/>
                <w:sz w:val="16"/>
                <w:szCs w:val="16"/>
                <w:lang w:val="de-DE" w:eastAsia="de-DE"/>
              </w:rPr>
              <w:t>P</w:t>
            </w:r>
            <w:r w:rsidRPr="00135716">
              <w:rPr>
                <w:rFonts w:eastAsia="Times New Roman" w:cstheme="minorHAnsi"/>
                <w:b/>
                <w:bCs/>
                <w:sz w:val="16"/>
                <w:szCs w:val="16"/>
                <w:vertAlign w:val="subscript"/>
                <w:lang w:val="de-DE" w:eastAsia="de-DE"/>
              </w:rPr>
              <w:t>FDR</w:t>
            </w:r>
            <w:r>
              <w:rPr>
                <w:rFonts w:eastAsia="Times New Roman" w:cstheme="minorHAnsi"/>
                <w:b/>
                <w:bCs/>
                <w:sz w:val="16"/>
                <w:szCs w:val="16"/>
                <w:lang w:val="de-DE" w:eastAsia="de-DE"/>
              </w:rPr>
              <w:t>)</w:t>
            </w:r>
          </w:p>
        </w:tc>
        <w:tc>
          <w:tcPr>
            <w:tcW w:w="481" w:type="pct"/>
            <w:tcBorders>
              <w:top w:val="single" w:sz="4" w:space="0" w:color="auto"/>
              <w:left w:val="nil"/>
              <w:bottom w:val="single" w:sz="4" w:space="0" w:color="auto"/>
              <w:right w:val="nil"/>
            </w:tcBorders>
            <w:shd w:val="clear" w:color="auto" w:fill="D9D9D9" w:themeFill="background1" w:themeFillShade="D9"/>
            <w:vAlign w:val="bottom"/>
          </w:tcPr>
          <w:p w14:paraId="1D16BF1A" w14:textId="254F765C" w:rsidR="00644F54" w:rsidRPr="00135716" w:rsidRDefault="00644F54" w:rsidP="00644F54">
            <w:pPr>
              <w:spacing w:after="0" w:line="240" w:lineRule="auto"/>
              <w:jc w:val="center"/>
              <w:rPr>
                <w:rFonts w:eastAsia="Times New Roman" w:cstheme="minorHAnsi"/>
                <w:b/>
                <w:bCs/>
                <w:i/>
                <w:iCs/>
                <w:sz w:val="16"/>
                <w:szCs w:val="16"/>
                <w:lang w:val="de-DE" w:eastAsia="de-DE"/>
              </w:rPr>
            </w:pPr>
            <w:r w:rsidRPr="00135716">
              <w:rPr>
                <w:rFonts w:eastAsia="Times New Roman" w:cstheme="minorHAnsi"/>
                <w:b/>
                <w:bCs/>
                <w:i/>
                <w:iCs/>
                <w:sz w:val="16"/>
                <w:szCs w:val="16"/>
                <w:lang w:val="de-DE" w:eastAsia="de-DE"/>
              </w:rPr>
              <w:t>r</w:t>
            </w:r>
            <w:r>
              <w:rPr>
                <w:rFonts w:eastAsia="Times New Roman" w:cstheme="minorHAnsi"/>
                <w:b/>
                <w:bCs/>
                <w:sz w:val="16"/>
                <w:szCs w:val="16"/>
                <w:lang w:val="de-DE" w:eastAsia="de-DE"/>
              </w:rPr>
              <w:t xml:space="preserve"> (</w:t>
            </w:r>
            <w:r w:rsidRPr="00135716">
              <w:rPr>
                <w:rFonts w:eastAsia="Times New Roman" w:cstheme="minorHAnsi"/>
                <w:b/>
                <w:bCs/>
                <w:i/>
                <w:sz w:val="16"/>
                <w:szCs w:val="16"/>
                <w:lang w:val="de-DE" w:eastAsia="de-DE"/>
              </w:rPr>
              <w:t>P</w:t>
            </w:r>
            <w:r w:rsidRPr="00135716">
              <w:rPr>
                <w:rFonts w:eastAsia="Times New Roman" w:cstheme="minorHAnsi"/>
                <w:b/>
                <w:bCs/>
                <w:sz w:val="16"/>
                <w:szCs w:val="16"/>
                <w:vertAlign w:val="subscript"/>
                <w:lang w:val="de-DE" w:eastAsia="de-DE"/>
              </w:rPr>
              <w:t>FDR</w:t>
            </w:r>
            <w:r>
              <w:rPr>
                <w:rFonts w:eastAsia="Times New Roman" w:cstheme="minorHAnsi"/>
                <w:b/>
                <w:bCs/>
                <w:sz w:val="16"/>
                <w:szCs w:val="16"/>
                <w:lang w:val="de-DE" w:eastAsia="de-DE"/>
              </w:rPr>
              <w:t>)</w:t>
            </w:r>
          </w:p>
        </w:tc>
        <w:tc>
          <w:tcPr>
            <w:tcW w:w="481" w:type="pct"/>
            <w:tcBorders>
              <w:top w:val="single" w:sz="4" w:space="0" w:color="auto"/>
              <w:left w:val="nil"/>
              <w:bottom w:val="single" w:sz="4" w:space="0" w:color="auto"/>
              <w:right w:val="nil"/>
            </w:tcBorders>
            <w:shd w:val="clear" w:color="auto" w:fill="D9D9D9" w:themeFill="background1" w:themeFillShade="D9"/>
            <w:noWrap/>
            <w:vAlign w:val="bottom"/>
          </w:tcPr>
          <w:p w14:paraId="396E96C7" w14:textId="1B6F6F8A" w:rsidR="00644F54" w:rsidRPr="00135716" w:rsidRDefault="00644F54" w:rsidP="00644F54">
            <w:pPr>
              <w:spacing w:after="0" w:line="240" w:lineRule="auto"/>
              <w:jc w:val="center"/>
              <w:rPr>
                <w:rFonts w:eastAsia="Times New Roman" w:cstheme="minorHAnsi"/>
                <w:b/>
                <w:bCs/>
                <w:sz w:val="16"/>
                <w:szCs w:val="16"/>
                <w:lang w:val="de-DE" w:eastAsia="de-DE"/>
              </w:rPr>
            </w:pPr>
            <w:r w:rsidRPr="00135716">
              <w:rPr>
                <w:rFonts w:eastAsia="Times New Roman" w:cstheme="minorHAnsi"/>
                <w:b/>
                <w:bCs/>
                <w:i/>
                <w:iCs/>
                <w:sz w:val="16"/>
                <w:szCs w:val="16"/>
                <w:lang w:val="de-DE" w:eastAsia="de-DE"/>
              </w:rPr>
              <w:t>r</w:t>
            </w:r>
            <w:r>
              <w:rPr>
                <w:rFonts w:eastAsia="Times New Roman" w:cstheme="minorHAnsi"/>
                <w:b/>
                <w:bCs/>
                <w:sz w:val="16"/>
                <w:szCs w:val="16"/>
                <w:lang w:val="de-DE" w:eastAsia="de-DE"/>
              </w:rPr>
              <w:t xml:space="preserve"> (</w:t>
            </w:r>
            <w:r w:rsidRPr="00135716">
              <w:rPr>
                <w:rFonts w:eastAsia="Times New Roman" w:cstheme="minorHAnsi"/>
                <w:b/>
                <w:bCs/>
                <w:i/>
                <w:sz w:val="16"/>
                <w:szCs w:val="16"/>
                <w:lang w:val="de-DE" w:eastAsia="de-DE"/>
              </w:rPr>
              <w:t>P</w:t>
            </w:r>
            <w:r w:rsidRPr="00135716">
              <w:rPr>
                <w:rFonts w:eastAsia="Times New Roman" w:cstheme="minorHAnsi"/>
                <w:b/>
                <w:bCs/>
                <w:sz w:val="16"/>
                <w:szCs w:val="16"/>
                <w:vertAlign w:val="subscript"/>
                <w:lang w:val="de-DE" w:eastAsia="de-DE"/>
              </w:rPr>
              <w:t>FDR</w:t>
            </w:r>
            <w:r>
              <w:rPr>
                <w:rFonts w:eastAsia="Times New Roman" w:cstheme="minorHAnsi"/>
                <w:b/>
                <w:bCs/>
                <w:sz w:val="16"/>
                <w:szCs w:val="16"/>
                <w:lang w:val="de-DE" w:eastAsia="de-DE"/>
              </w:rPr>
              <w:t>)</w:t>
            </w:r>
          </w:p>
        </w:tc>
        <w:tc>
          <w:tcPr>
            <w:tcW w:w="445" w:type="pct"/>
            <w:tcBorders>
              <w:top w:val="single" w:sz="4" w:space="0" w:color="auto"/>
              <w:left w:val="nil"/>
              <w:bottom w:val="single" w:sz="4" w:space="0" w:color="auto"/>
              <w:right w:val="nil"/>
            </w:tcBorders>
            <w:shd w:val="clear" w:color="auto" w:fill="D9D9D9" w:themeFill="background1" w:themeFillShade="D9"/>
            <w:noWrap/>
            <w:vAlign w:val="bottom"/>
          </w:tcPr>
          <w:p w14:paraId="733F47F4" w14:textId="0CA1293E" w:rsidR="00644F54" w:rsidRPr="00135716" w:rsidRDefault="00644F54" w:rsidP="00644F54">
            <w:pPr>
              <w:spacing w:after="0" w:line="240" w:lineRule="auto"/>
              <w:jc w:val="center"/>
              <w:rPr>
                <w:rFonts w:eastAsia="Times New Roman" w:cstheme="minorHAnsi"/>
                <w:b/>
                <w:bCs/>
                <w:sz w:val="16"/>
                <w:szCs w:val="16"/>
                <w:lang w:val="de-DE" w:eastAsia="de-DE"/>
              </w:rPr>
            </w:pPr>
            <w:r w:rsidRPr="00135716">
              <w:rPr>
                <w:rFonts w:eastAsia="Times New Roman" w:cstheme="minorHAnsi"/>
                <w:b/>
                <w:bCs/>
                <w:i/>
                <w:iCs/>
                <w:sz w:val="16"/>
                <w:szCs w:val="16"/>
                <w:lang w:val="de-DE" w:eastAsia="de-DE"/>
              </w:rPr>
              <w:t>r</w:t>
            </w:r>
            <w:r>
              <w:rPr>
                <w:rFonts w:eastAsia="Times New Roman" w:cstheme="minorHAnsi"/>
                <w:b/>
                <w:bCs/>
                <w:sz w:val="16"/>
                <w:szCs w:val="16"/>
                <w:lang w:val="de-DE" w:eastAsia="de-DE"/>
              </w:rPr>
              <w:t xml:space="preserve"> (</w:t>
            </w:r>
            <w:r w:rsidRPr="00135716">
              <w:rPr>
                <w:rFonts w:eastAsia="Times New Roman" w:cstheme="minorHAnsi"/>
                <w:b/>
                <w:bCs/>
                <w:i/>
                <w:sz w:val="16"/>
                <w:szCs w:val="16"/>
                <w:lang w:val="de-DE" w:eastAsia="de-DE"/>
              </w:rPr>
              <w:t>P</w:t>
            </w:r>
            <w:r w:rsidRPr="00135716">
              <w:rPr>
                <w:rFonts w:eastAsia="Times New Roman" w:cstheme="minorHAnsi"/>
                <w:b/>
                <w:bCs/>
                <w:sz w:val="16"/>
                <w:szCs w:val="16"/>
                <w:vertAlign w:val="subscript"/>
                <w:lang w:val="de-DE" w:eastAsia="de-DE"/>
              </w:rPr>
              <w:t>FDR</w:t>
            </w:r>
            <w:r>
              <w:rPr>
                <w:rFonts w:eastAsia="Times New Roman" w:cstheme="minorHAnsi"/>
                <w:b/>
                <w:bCs/>
                <w:sz w:val="16"/>
                <w:szCs w:val="16"/>
                <w:lang w:val="de-DE" w:eastAsia="de-DE"/>
              </w:rPr>
              <w:t>)</w:t>
            </w:r>
          </w:p>
        </w:tc>
        <w:tc>
          <w:tcPr>
            <w:tcW w:w="522" w:type="pct"/>
            <w:tcBorders>
              <w:top w:val="single" w:sz="4" w:space="0" w:color="auto"/>
              <w:left w:val="nil"/>
              <w:bottom w:val="single" w:sz="4" w:space="0" w:color="auto"/>
              <w:right w:val="nil"/>
            </w:tcBorders>
            <w:shd w:val="clear" w:color="auto" w:fill="D9D9D9" w:themeFill="background1" w:themeFillShade="D9"/>
            <w:noWrap/>
            <w:vAlign w:val="bottom"/>
          </w:tcPr>
          <w:p w14:paraId="5DB8632F" w14:textId="1DB7F030" w:rsidR="00644F54" w:rsidRPr="00135716" w:rsidRDefault="00644F54" w:rsidP="00644F54">
            <w:pPr>
              <w:spacing w:after="0" w:line="240" w:lineRule="auto"/>
              <w:jc w:val="center"/>
              <w:rPr>
                <w:rFonts w:eastAsia="Times New Roman" w:cstheme="minorHAnsi"/>
                <w:b/>
                <w:bCs/>
                <w:sz w:val="16"/>
                <w:szCs w:val="16"/>
                <w:lang w:val="de-DE" w:eastAsia="de-DE"/>
              </w:rPr>
            </w:pPr>
            <w:r w:rsidRPr="00135716">
              <w:rPr>
                <w:rFonts w:eastAsia="Times New Roman" w:cstheme="minorHAnsi"/>
                <w:b/>
                <w:bCs/>
                <w:i/>
                <w:iCs/>
                <w:sz w:val="16"/>
                <w:szCs w:val="16"/>
                <w:lang w:val="de-DE" w:eastAsia="de-DE"/>
              </w:rPr>
              <w:t>r</w:t>
            </w:r>
            <w:r>
              <w:rPr>
                <w:rFonts w:eastAsia="Times New Roman" w:cstheme="minorHAnsi"/>
                <w:b/>
                <w:bCs/>
                <w:sz w:val="16"/>
                <w:szCs w:val="16"/>
                <w:lang w:val="de-DE" w:eastAsia="de-DE"/>
              </w:rPr>
              <w:t xml:space="preserve"> (</w:t>
            </w:r>
            <w:r w:rsidRPr="00135716">
              <w:rPr>
                <w:rFonts w:eastAsia="Times New Roman" w:cstheme="minorHAnsi"/>
                <w:b/>
                <w:bCs/>
                <w:i/>
                <w:sz w:val="16"/>
                <w:szCs w:val="16"/>
                <w:lang w:val="de-DE" w:eastAsia="de-DE"/>
              </w:rPr>
              <w:t>P</w:t>
            </w:r>
            <w:r w:rsidRPr="00135716">
              <w:rPr>
                <w:rFonts w:eastAsia="Times New Roman" w:cstheme="minorHAnsi"/>
                <w:b/>
                <w:bCs/>
                <w:sz w:val="16"/>
                <w:szCs w:val="16"/>
                <w:vertAlign w:val="subscript"/>
                <w:lang w:val="de-DE" w:eastAsia="de-DE"/>
              </w:rPr>
              <w:t>FDR</w:t>
            </w:r>
            <w:r>
              <w:rPr>
                <w:rFonts w:eastAsia="Times New Roman" w:cstheme="minorHAnsi"/>
                <w:b/>
                <w:bCs/>
                <w:sz w:val="16"/>
                <w:szCs w:val="16"/>
                <w:lang w:val="de-DE" w:eastAsia="de-DE"/>
              </w:rPr>
              <w:t>)</w:t>
            </w:r>
          </w:p>
        </w:tc>
        <w:tc>
          <w:tcPr>
            <w:tcW w:w="441" w:type="pct"/>
            <w:tcBorders>
              <w:top w:val="single" w:sz="4" w:space="0" w:color="auto"/>
              <w:left w:val="nil"/>
              <w:bottom w:val="single" w:sz="4" w:space="0" w:color="auto"/>
              <w:right w:val="nil"/>
            </w:tcBorders>
            <w:shd w:val="clear" w:color="auto" w:fill="D9D9D9" w:themeFill="background1" w:themeFillShade="D9"/>
            <w:noWrap/>
            <w:vAlign w:val="bottom"/>
          </w:tcPr>
          <w:p w14:paraId="05C1F28C" w14:textId="348631E9" w:rsidR="00644F54" w:rsidRPr="00135716" w:rsidRDefault="00644F54" w:rsidP="00644F54">
            <w:pPr>
              <w:spacing w:after="0" w:line="240" w:lineRule="auto"/>
              <w:jc w:val="center"/>
              <w:rPr>
                <w:rFonts w:eastAsia="Times New Roman" w:cstheme="minorHAnsi"/>
                <w:b/>
                <w:bCs/>
                <w:sz w:val="16"/>
                <w:szCs w:val="16"/>
                <w:lang w:val="de-DE" w:eastAsia="de-DE"/>
              </w:rPr>
            </w:pPr>
            <w:r w:rsidRPr="00135716">
              <w:rPr>
                <w:rFonts w:eastAsia="Times New Roman" w:cstheme="minorHAnsi"/>
                <w:b/>
                <w:bCs/>
                <w:i/>
                <w:iCs/>
                <w:sz w:val="16"/>
                <w:szCs w:val="16"/>
                <w:lang w:val="de-DE" w:eastAsia="de-DE"/>
              </w:rPr>
              <w:t>r</w:t>
            </w:r>
            <w:r>
              <w:rPr>
                <w:rFonts w:eastAsia="Times New Roman" w:cstheme="minorHAnsi"/>
                <w:b/>
                <w:bCs/>
                <w:sz w:val="16"/>
                <w:szCs w:val="16"/>
                <w:lang w:val="de-DE" w:eastAsia="de-DE"/>
              </w:rPr>
              <w:t xml:space="preserve"> (</w:t>
            </w:r>
            <w:r w:rsidRPr="00135716">
              <w:rPr>
                <w:rFonts w:eastAsia="Times New Roman" w:cstheme="minorHAnsi"/>
                <w:b/>
                <w:bCs/>
                <w:i/>
                <w:sz w:val="16"/>
                <w:szCs w:val="16"/>
                <w:lang w:val="de-DE" w:eastAsia="de-DE"/>
              </w:rPr>
              <w:t>P</w:t>
            </w:r>
            <w:r w:rsidRPr="00135716">
              <w:rPr>
                <w:rFonts w:eastAsia="Times New Roman" w:cstheme="minorHAnsi"/>
                <w:b/>
                <w:bCs/>
                <w:sz w:val="16"/>
                <w:szCs w:val="16"/>
                <w:vertAlign w:val="subscript"/>
                <w:lang w:val="de-DE" w:eastAsia="de-DE"/>
              </w:rPr>
              <w:t>FDR</w:t>
            </w:r>
            <w:r>
              <w:rPr>
                <w:rFonts w:eastAsia="Times New Roman" w:cstheme="minorHAnsi"/>
                <w:b/>
                <w:bCs/>
                <w:sz w:val="16"/>
                <w:szCs w:val="16"/>
                <w:lang w:val="de-DE" w:eastAsia="de-DE"/>
              </w:rPr>
              <w:t>)</w:t>
            </w:r>
          </w:p>
        </w:tc>
        <w:tc>
          <w:tcPr>
            <w:tcW w:w="409" w:type="pct"/>
            <w:tcBorders>
              <w:top w:val="single" w:sz="4" w:space="0" w:color="auto"/>
              <w:left w:val="nil"/>
              <w:bottom w:val="single" w:sz="4" w:space="0" w:color="auto"/>
              <w:right w:val="nil"/>
            </w:tcBorders>
            <w:shd w:val="clear" w:color="auto" w:fill="D9D9D9" w:themeFill="background1" w:themeFillShade="D9"/>
            <w:noWrap/>
            <w:vAlign w:val="bottom"/>
          </w:tcPr>
          <w:p w14:paraId="7C828A9F" w14:textId="1B3594A2" w:rsidR="00644F54" w:rsidRPr="00135716" w:rsidRDefault="00644F54" w:rsidP="00644F54">
            <w:pPr>
              <w:spacing w:after="0" w:line="240" w:lineRule="auto"/>
              <w:jc w:val="center"/>
              <w:rPr>
                <w:rFonts w:eastAsia="Times New Roman" w:cstheme="minorHAnsi"/>
                <w:b/>
                <w:bCs/>
                <w:sz w:val="16"/>
                <w:szCs w:val="16"/>
                <w:lang w:val="de-DE" w:eastAsia="de-DE"/>
              </w:rPr>
            </w:pPr>
            <w:r w:rsidRPr="00135716">
              <w:rPr>
                <w:rFonts w:eastAsia="Times New Roman" w:cstheme="minorHAnsi"/>
                <w:b/>
                <w:bCs/>
                <w:i/>
                <w:iCs/>
                <w:sz w:val="16"/>
                <w:szCs w:val="16"/>
                <w:lang w:val="de-DE" w:eastAsia="de-DE"/>
              </w:rPr>
              <w:t>r</w:t>
            </w:r>
            <w:r>
              <w:rPr>
                <w:rFonts w:eastAsia="Times New Roman" w:cstheme="minorHAnsi"/>
                <w:b/>
                <w:bCs/>
                <w:sz w:val="16"/>
                <w:szCs w:val="16"/>
                <w:lang w:val="de-DE" w:eastAsia="de-DE"/>
              </w:rPr>
              <w:t xml:space="preserve"> (</w:t>
            </w:r>
            <w:r w:rsidRPr="00135716">
              <w:rPr>
                <w:rFonts w:eastAsia="Times New Roman" w:cstheme="minorHAnsi"/>
                <w:b/>
                <w:bCs/>
                <w:i/>
                <w:sz w:val="16"/>
                <w:szCs w:val="16"/>
                <w:lang w:val="de-DE" w:eastAsia="de-DE"/>
              </w:rPr>
              <w:t>P</w:t>
            </w:r>
            <w:r w:rsidRPr="00135716">
              <w:rPr>
                <w:rFonts w:eastAsia="Times New Roman" w:cstheme="minorHAnsi"/>
                <w:b/>
                <w:bCs/>
                <w:sz w:val="16"/>
                <w:szCs w:val="16"/>
                <w:vertAlign w:val="subscript"/>
                <w:lang w:val="de-DE" w:eastAsia="de-DE"/>
              </w:rPr>
              <w:t>FDR</w:t>
            </w:r>
            <w:r>
              <w:rPr>
                <w:rFonts w:eastAsia="Times New Roman" w:cstheme="minorHAnsi"/>
                <w:b/>
                <w:bCs/>
                <w:sz w:val="16"/>
                <w:szCs w:val="16"/>
                <w:lang w:val="de-DE" w:eastAsia="de-DE"/>
              </w:rPr>
              <w:t>)</w:t>
            </w:r>
          </w:p>
        </w:tc>
        <w:tc>
          <w:tcPr>
            <w:tcW w:w="409" w:type="pct"/>
            <w:tcBorders>
              <w:top w:val="single" w:sz="4" w:space="0" w:color="auto"/>
              <w:left w:val="nil"/>
              <w:bottom w:val="single" w:sz="4" w:space="0" w:color="auto"/>
              <w:right w:val="nil"/>
            </w:tcBorders>
            <w:shd w:val="clear" w:color="auto" w:fill="D9D9D9" w:themeFill="background1" w:themeFillShade="D9"/>
            <w:noWrap/>
            <w:vAlign w:val="bottom"/>
          </w:tcPr>
          <w:p w14:paraId="370CE495" w14:textId="7193CE49" w:rsidR="00644F54" w:rsidRPr="00135716" w:rsidRDefault="00644F54" w:rsidP="00644F54">
            <w:pPr>
              <w:spacing w:after="0" w:line="240" w:lineRule="auto"/>
              <w:jc w:val="center"/>
              <w:rPr>
                <w:rFonts w:eastAsia="Times New Roman" w:cstheme="minorHAnsi"/>
                <w:b/>
                <w:bCs/>
                <w:sz w:val="16"/>
                <w:szCs w:val="16"/>
                <w:lang w:val="de-DE" w:eastAsia="de-DE"/>
              </w:rPr>
            </w:pPr>
            <w:r w:rsidRPr="00135716">
              <w:rPr>
                <w:rFonts w:eastAsia="Times New Roman" w:cstheme="minorHAnsi"/>
                <w:b/>
                <w:bCs/>
                <w:i/>
                <w:iCs/>
                <w:sz w:val="16"/>
                <w:szCs w:val="16"/>
                <w:lang w:val="de-DE" w:eastAsia="de-DE"/>
              </w:rPr>
              <w:t>r</w:t>
            </w:r>
            <w:r>
              <w:rPr>
                <w:rFonts w:eastAsia="Times New Roman" w:cstheme="minorHAnsi"/>
                <w:b/>
                <w:bCs/>
                <w:sz w:val="16"/>
                <w:szCs w:val="16"/>
                <w:lang w:val="de-DE" w:eastAsia="de-DE"/>
              </w:rPr>
              <w:t xml:space="preserve"> (</w:t>
            </w:r>
            <w:r w:rsidRPr="00135716">
              <w:rPr>
                <w:rFonts w:eastAsia="Times New Roman" w:cstheme="minorHAnsi"/>
                <w:b/>
                <w:bCs/>
                <w:i/>
                <w:sz w:val="16"/>
                <w:szCs w:val="16"/>
                <w:lang w:val="de-DE" w:eastAsia="de-DE"/>
              </w:rPr>
              <w:t>P</w:t>
            </w:r>
            <w:r w:rsidRPr="00135716">
              <w:rPr>
                <w:rFonts w:eastAsia="Times New Roman" w:cstheme="minorHAnsi"/>
                <w:b/>
                <w:bCs/>
                <w:sz w:val="16"/>
                <w:szCs w:val="16"/>
                <w:vertAlign w:val="subscript"/>
                <w:lang w:val="de-DE" w:eastAsia="de-DE"/>
              </w:rPr>
              <w:t>FDR</w:t>
            </w:r>
            <w:r>
              <w:rPr>
                <w:rFonts w:eastAsia="Times New Roman" w:cstheme="minorHAnsi"/>
                <w:b/>
                <w:bCs/>
                <w:sz w:val="16"/>
                <w:szCs w:val="16"/>
                <w:lang w:val="de-DE" w:eastAsia="de-DE"/>
              </w:rPr>
              <w:t>)</w:t>
            </w:r>
          </w:p>
        </w:tc>
        <w:tc>
          <w:tcPr>
            <w:tcW w:w="512" w:type="pct"/>
            <w:tcBorders>
              <w:top w:val="single" w:sz="4" w:space="0" w:color="auto"/>
              <w:left w:val="nil"/>
              <w:bottom w:val="single" w:sz="4" w:space="0" w:color="auto"/>
              <w:right w:val="single" w:sz="4" w:space="0" w:color="auto"/>
            </w:tcBorders>
            <w:shd w:val="clear" w:color="auto" w:fill="D9D9D9" w:themeFill="background1" w:themeFillShade="D9"/>
            <w:noWrap/>
            <w:vAlign w:val="bottom"/>
          </w:tcPr>
          <w:p w14:paraId="04A9F47C" w14:textId="4E5DB2A4" w:rsidR="00644F54" w:rsidRPr="00135716" w:rsidRDefault="00644F54" w:rsidP="00644F54">
            <w:pPr>
              <w:spacing w:after="0" w:line="240" w:lineRule="auto"/>
              <w:jc w:val="center"/>
              <w:rPr>
                <w:rFonts w:eastAsia="Times New Roman" w:cstheme="minorHAnsi"/>
                <w:b/>
                <w:bCs/>
                <w:sz w:val="16"/>
                <w:szCs w:val="16"/>
                <w:lang w:val="de-DE" w:eastAsia="de-DE"/>
              </w:rPr>
            </w:pPr>
            <w:r w:rsidRPr="00135716">
              <w:rPr>
                <w:rFonts w:eastAsia="Times New Roman" w:cstheme="minorHAnsi"/>
                <w:b/>
                <w:bCs/>
                <w:i/>
                <w:iCs/>
                <w:sz w:val="16"/>
                <w:szCs w:val="16"/>
                <w:lang w:val="de-DE" w:eastAsia="de-DE"/>
              </w:rPr>
              <w:t>r</w:t>
            </w:r>
            <w:r>
              <w:rPr>
                <w:rFonts w:eastAsia="Times New Roman" w:cstheme="minorHAnsi"/>
                <w:b/>
                <w:bCs/>
                <w:sz w:val="16"/>
                <w:szCs w:val="16"/>
                <w:lang w:val="de-DE" w:eastAsia="de-DE"/>
              </w:rPr>
              <w:t xml:space="preserve"> (</w:t>
            </w:r>
            <w:r w:rsidRPr="00135716">
              <w:rPr>
                <w:rFonts w:eastAsia="Times New Roman" w:cstheme="minorHAnsi"/>
                <w:b/>
                <w:bCs/>
                <w:i/>
                <w:sz w:val="16"/>
                <w:szCs w:val="16"/>
                <w:lang w:val="de-DE" w:eastAsia="de-DE"/>
              </w:rPr>
              <w:t>P</w:t>
            </w:r>
            <w:r w:rsidRPr="00135716">
              <w:rPr>
                <w:rFonts w:eastAsia="Times New Roman" w:cstheme="minorHAnsi"/>
                <w:b/>
                <w:bCs/>
                <w:sz w:val="16"/>
                <w:szCs w:val="16"/>
                <w:vertAlign w:val="subscript"/>
                <w:lang w:val="de-DE" w:eastAsia="de-DE"/>
              </w:rPr>
              <w:t>FDR</w:t>
            </w:r>
            <w:r>
              <w:rPr>
                <w:rFonts w:eastAsia="Times New Roman" w:cstheme="minorHAnsi"/>
                <w:b/>
                <w:bCs/>
                <w:sz w:val="16"/>
                <w:szCs w:val="16"/>
                <w:lang w:val="de-DE" w:eastAsia="de-DE"/>
              </w:rPr>
              <w:t>)</w:t>
            </w:r>
          </w:p>
        </w:tc>
      </w:tr>
      <w:tr w:rsidR="00644F54" w:rsidRPr="00135716" w14:paraId="042AD6DE" w14:textId="77777777" w:rsidTr="0009707C">
        <w:trPr>
          <w:trHeight w:val="227"/>
          <w:jc w:val="center"/>
        </w:trPr>
        <w:tc>
          <w:tcPr>
            <w:tcW w:w="478"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tcMar>
              <w:left w:w="28" w:type="dxa"/>
            </w:tcMar>
            <w:vAlign w:val="bottom"/>
          </w:tcPr>
          <w:p w14:paraId="58AA557C" w14:textId="77777777" w:rsidR="00644F54" w:rsidRDefault="00644F54" w:rsidP="00644F54">
            <w:pPr>
              <w:spacing w:after="0" w:line="240" w:lineRule="auto"/>
              <w:rPr>
                <w:rFonts w:eastAsia="Times New Roman" w:cstheme="minorHAnsi"/>
                <w:sz w:val="16"/>
                <w:szCs w:val="16"/>
                <w:lang w:val="de-DE" w:eastAsia="de-DE"/>
              </w:rPr>
            </w:pPr>
          </w:p>
        </w:tc>
        <w:tc>
          <w:tcPr>
            <w:tcW w:w="4522" w:type="pct"/>
            <w:gridSpan w:val="10"/>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136426A2" w14:textId="6D7BB6DE" w:rsidR="00644F54" w:rsidRDefault="00644F54" w:rsidP="00644F54">
            <w:pPr>
              <w:spacing w:after="0" w:line="240" w:lineRule="auto"/>
              <w:jc w:val="center"/>
              <w:rPr>
                <w:rFonts w:eastAsia="Times New Roman" w:cstheme="minorHAnsi"/>
                <w:b/>
                <w:bCs/>
                <w:sz w:val="16"/>
                <w:szCs w:val="16"/>
                <w:lang w:val="de-DE" w:eastAsia="de-DE"/>
              </w:rPr>
            </w:pPr>
            <w:proofErr w:type="spellStart"/>
            <w:r w:rsidRPr="00135716">
              <w:rPr>
                <w:rFonts w:eastAsia="Times New Roman" w:cstheme="minorHAnsi"/>
                <w:b/>
                <w:bCs/>
                <w:sz w:val="16"/>
                <w:szCs w:val="16"/>
                <w:lang w:val="de-DE" w:eastAsia="de-DE"/>
              </w:rPr>
              <w:t>Without</w:t>
            </w:r>
            <w:proofErr w:type="spellEnd"/>
            <w:r w:rsidRPr="00135716">
              <w:rPr>
                <w:rFonts w:eastAsia="Times New Roman" w:cstheme="minorHAnsi"/>
                <w:b/>
                <w:bCs/>
                <w:sz w:val="16"/>
                <w:szCs w:val="16"/>
                <w:lang w:val="de-DE" w:eastAsia="de-DE"/>
              </w:rPr>
              <w:t xml:space="preserve"> BrainAGE </w:t>
            </w:r>
            <w:proofErr w:type="spellStart"/>
            <w:r w:rsidRPr="00135716">
              <w:rPr>
                <w:rFonts w:eastAsia="Times New Roman" w:cstheme="minorHAnsi"/>
                <w:b/>
                <w:bCs/>
                <w:sz w:val="16"/>
                <w:szCs w:val="16"/>
                <w:lang w:val="de-DE" w:eastAsia="de-DE"/>
              </w:rPr>
              <w:t>correction</w:t>
            </w:r>
            <w:proofErr w:type="spellEnd"/>
          </w:p>
        </w:tc>
      </w:tr>
      <w:tr w:rsidR="00644F54" w:rsidRPr="00135716" w14:paraId="2F458DE8" w14:textId="77777777" w:rsidTr="0009707C">
        <w:trPr>
          <w:trHeight w:val="227"/>
          <w:jc w:val="center"/>
        </w:trPr>
        <w:tc>
          <w:tcPr>
            <w:tcW w:w="478" w:type="pct"/>
            <w:tcBorders>
              <w:top w:val="single" w:sz="4" w:space="0" w:color="auto"/>
              <w:left w:val="single" w:sz="4" w:space="0" w:color="auto"/>
              <w:bottom w:val="single" w:sz="4" w:space="0" w:color="auto"/>
              <w:right w:val="single" w:sz="4" w:space="0" w:color="auto"/>
            </w:tcBorders>
            <w:shd w:val="clear" w:color="auto" w:fill="auto"/>
            <w:noWrap/>
            <w:tcMar>
              <w:left w:w="28" w:type="dxa"/>
            </w:tcMar>
            <w:vAlign w:val="bottom"/>
          </w:tcPr>
          <w:p w14:paraId="5715D6BA" w14:textId="42823703" w:rsidR="00644F54" w:rsidRPr="00135716" w:rsidRDefault="00644F54" w:rsidP="00644F54">
            <w:pPr>
              <w:spacing w:after="0" w:line="240" w:lineRule="auto"/>
              <w:rPr>
                <w:rFonts w:eastAsia="Times New Roman" w:cstheme="minorHAnsi"/>
                <w:sz w:val="16"/>
                <w:szCs w:val="16"/>
                <w:lang w:val="de-DE" w:eastAsia="de-DE"/>
              </w:rPr>
            </w:pPr>
            <w:r>
              <w:rPr>
                <w:rFonts w:eastAsia="Times New Roman" w:cstheme="minorHAnsi"/>
                <w:sz w:val="16"/>
                <w:szCs w:val="16"/>
                <w:lang w:val="de-DE" w:eastAsia="de-DE"/>
              </w:rPr>
              <w:t>Whole sample</w:t>
            </w:r>
          </w:p>
        </w:tc>
        <w:tc>
          <w:tcPr>
            <w:tcW w:w="408" w:type="pct"/>
            <w:tcBorders>
              <w:top w:val="single" w:sz="4" w:space="0" w:color="auto"/>
              <w:left w:val="single" w:sz="4" w:space="0" w:color="auto"/>
              <w:bottom w:val="single" w:sz="4" w:space="0" w:color="auto"/>
              <w:right w:val="nil"/>
            </w:tcBorders>
            <w:shd w:val="clear" w:color="auto" w:fill="auto"/>
            <w:noWrap/>
            <w:vAlign w:val="bottom"/>
          </w:tcPr>
          <w:p w14:paraId="7BDB84AB" w14:textId="31E61554" w:rsidR="00644F54" w:rsidRPr="00135716" w:rsidRDefault="00644F54" w:rsidP="00644F54">
            <w:pPr>
              <w:spacing w:after="0" w:line="240" w:lineRule="auto"/>
              <w:jc w:val="center"/>
              <w:rPr>
                <w:rFonts w:eastAsia="Times New Roman" w:cstheme="minorHAnsi"/>
                <w:b/>
                <w:bCs/>
                <w:sz w:val="16"/>
                <w:szCs w:val="16"/>
                <w:lang w:val="de-DE" w:eastAsia="de-DE"/>
              </w:rPr>
            </w:pPr>
            <w:r>
              <w:rPr>
                <w:rFonts w:eastAsia="Times New Roman" w:cstheme="minorHAnsi"/>
                <w:b/>
                <w:bCs/>
                <w:sz w:val="16"/>
                <w:szCs w:val="16"/>
                <w:lang w:val="de-DE" w:eastAsia="de-DE"/>
              </w:rPr>
              <w:t xml:space="preserve">.110 </w:t>
            </w:r>
            <w:r w:rsidRPr="00E402FD">
              <w:rPr>
                <w:rFonts w:eastAsia="Times New Roman" w:cstheme="minorHAnsi"/>
                <w:bCs/>
                <w:sz w:val="16"/>
                <w:szCs w:val="16"/>
                <w:lang w:val="de-DE" w:eastAsia="de-DE"/>
              </w:rPr>
              <w:t>(&lt;.001</w:t>
            </w:r>
            <w:r>
              <w:rPr>
                <w:rFonts w:eastAsia="Times New Roman" w:cstheme="minorHAnsi"/>
                <w:b/>
                <w:bCs/>
                <w:sz w:val="16"/>
                <w:szCs w:val="16"/>
                <w:lang w:val="de-DE" w:eastAsia="de-DE"/>
              </w:rPr>
              <w:t>)</w:t>
            </w:r>
          </w:p>
        </w:tc>
        <w:tc>
          <w:tcPr>
            <w:tcW w:w="414" w:type="pct"/>
            <w:tcBorders>
              <w:top w:val="single" w:sz="4" w:space="0" w:color="auto"/>
              <w:left w:val="nil"/>
              <w:bottom w:val="single" w:sz="4" w:space="0" w:color="auto"/>
              <w:right w:val="nil"/>
            </w:tcBorders>
            <w:vAlign w:val="bottom"/>
          </w:tcPr>
          <w:p w14:paraId="3BA67D2C" w14:textId="455F6E2A" w:rsidR="00644F54" w:rsidRPr="00DC6BCA" w:rsidRDefault="00644F54" w:rsidP="004C6882">
            <w:pPr>
              <w:spacing w:after="0" w:line="240" w:lineRule="auto"/>
              <w:jc w:val="center"/>
              <w:rPr>
                <w:rFonts w:eastAsia="Times New Roman" w:cstheme="minorHAnsi"/>
                <w:bCs/>
                <w:sz w:val="16"/>
                <w:szCs w:val="16"/>
                <w:lang w:val="de-DE" w:eastAsia="de-DE"/>
              </w:rPr>
            </w:pPr>
            <w:r w:rsidRPr="00DC6BCA">
              <w:rPr>
                <w:rFonts w:eastAsia="Times New Roman" w:cstheme="minorHAnsi"/>
                <w:bCs/>
                <w:sz w:val="16"/>
                <w:szCs w:val="16"/>
                <w:lang w:val="de-DE" w:eastAsia="de-DE"/>
              </w:rPr>
              <w:t>-.00</w:t>
            </w:r>
            <w:r w:rsidR="004C6882">
              <w:rPr>
                <w:rFonts w:eastAsia="Times New Roman" w:cstheme="minorHAnsi"/>
                <w:bCs/>
                <w:sz w:val="16"/>
                <w:szCs w:val="16"/>
                <w:lang w:val="de-DE" w:eastAsia="de-DE"/>
              </w:rPr>
              <w:t>5</w:t>
            </w:r>
            <w:r>
              <w:rPr>
                <w:rFonts w:eastAsia="Times New Roman" w:cstheme="minorHAnsi"/>
                <w:bCs/>
                <w:sz w:val="16"/>
                <w:szCs w:val="16"/>
                <w:lang w:val="de-DE" w:eastAsia="de-DE"/>
              </w:rPr>
              <w:t xml:space="preserve"> (.825)</w:t>
            </w:r>
          </w:p>
        </w:tc>
        <w:tc>
          <w:tcPr>
            <w:tcW w:w="481" w:type="pct"/>
            <w:tcBorders>
              <w:top w:val="single" w:sz="4" w:space="0" w:color="auto"/>
              <w:left w:val="nil"/>
              <w:bottom w:val="single" w:sz="4" w:space="0" w:color="auto"/>
              <w:right w:val="nil"/>
            </w:tcBorders>
            <w:vAlign w:val="bottom"/>
          </w:tcPr>
          <w:p w14:paraId="23FE4DB8" w14:textId="0AD64EBD" w:rsidR="00644F54" w:rsidRDefault="00644F54" w:rsidP="00644F54">
            <w:pPr>
              <w:spacing w:after="0" w:line="240" w:lineRule="auto"/>
              <w:jc w:val="center"/>
              <w:rPr>
                <w:rFonts w:eastAsia="Times New Roman" w:cstheme="minorHAnsi"/>
                <w:b/>
                <w:bCs/>
                <w:sz w:val="16"/>
                <w:szCs w:val="16"/>
                <w:lang w:val="de-DE" w:eastAsia="de-DE"/>
              </w:rPr>
            </w:pPr>
            <w:r>
              <w:rPr>
                <w:rFonts w:eastAsia="Times New Roman" w:cstheme="minorHAnsi"/>
                <w:b/>
                <w:bCs/>
                <w:sz w:val="16"/>
                <w:szCs w:val="16"/>
                <w:lang w:val="de-DE" w:eastAsia="de-DE"/>
              </w:rPr>
              <w:t xml:space="preserve">.596 </w:t>
            </w:r>
            <w:r w:rsidRPr="00E402FD">
              <w:rPr>
                <w:rFonts w:eastAsia="Times New Roman" w:cstheme="minorHAnsi"/>
                <w:bCs/>
                <w:sz w:val="16"/>
                <w:szCs w:val="16"/>
                <w:lang w:val="de-DE" w:eastAsia="de-DE"/>
              </w:rPr>
              <w:t>(&lt;.001)</w:t>
            </w:r>
          </w:p>
        </w:tc>
        <w:tc>
          <w:tcPr>
            <w:tcW w:w="481" w:type="pct"/>
            <w:tcBorders>
              <w:top w:val="single" w:sz="4" w:space="0" w:color="auto"/>
              <w:left w:val="nil"/>
              <w:bottom w:val="single" w:sz="4" w:space="0" w:color="auto"/>
              <w:right w:val="nil"/>
            </w:tcBorders>
            <w:shd w:val="clear" w:color="auto" w:fill="auto"/>
            <w:noWrap/>
            <w:vAlign w:val="bottom"/>
          </w:tcPr>
          <w:p w14:paraId="2F7D91ED" w14:textId="1F087F09" w:rsidR="00644F54" w:rsidRPr="00135716" w:rsidRDefault="00644F54" w:rsidP="00644F54">
            <w:pPr>
              <w:spacing w:after="0" w:line="240" w:lineRule="auto"/>
              <w:jc w:val="center"/>
              <w:rPr>
                <w:rFonts w:eastAsia="Times New Roman" w:cstheme="minorHAnsi"/>
                <w:b/>
                <w:bCs/>
                <w:sz w:val="16"/>
                <w:szCs w:val="16"/>
                <w:lang w:val="de-DE" w:eastAsia="de-DE"/>
              </w:rPr>
            </w:pPr>
            <w:r>
              <w:rPr>
                <w:rFonts w:eastAsia="Times New Roman" w:cstheme="minorHAnsi"/>
                <w:b/>
                <w:bCs/>
                <w:sz w:val="16"/>
                <w:szCs w:val="16"/>
                <w:lang w:val="de-DE" w:eastAsia="de-DE"/>
              </w:rPr>
              <w:t xml:space="preserve">.130 </w:t>
            </w:r>
            <w:r w:rsidRPr="00E402FD">
              <w:rPr>
                <w:rFonts w:eastAsia="Times New Roman" w:cstheme="minorHAnsi"/>
                <w:bCs/>
                <w:sz w:val="16"/>
                <w:szCs w:val="16"/>
                <w:lang w:val="de-DE" w:eastAsia="de-DE"/>
              </w:rPr>
              <w:t>(&lt;.001)</w:t>
            </w:r>
          </w:p>
        </w:tc>
        <w:tc>
          <w:tcPr>
            <w:tcW w:w="445" w:type="pct"/>
            <w:tcBorders>
              <w:top w:val="single" w:sz="4" w:space="0" w:color="auto"/>
              <w:left w:val="nil"/>
              <w:bottom w:val="single" w:sz="4" w:space="0" w:color="auto"/>
              <w:right w:val="nil"/>
            </w:tcBorders>
            <w:shd w:val="clear" w:color="auto" w:fill="auto"/>
            <w:noWrap/>
            <w:vAlign w:val="bottom"/>
          </w:tcPr>
          <w:p w14:paraId="5611EC69" w14:textId="7615F6C1" w:rsidR="00644F54" w:rsidRPr="00E402FD" w:rsidRDefault="00644F54" w:rsidP="00644F54">
            <w:pPr>
              <w:spacing w:after="0" w:line="240" w:lineRule="auto"/>
              <w:jc w:val="center"/>
              <w:rPr>
                <w:rFonts w:eastAsia="Times New Roman" w:cstheme="minorHAnsi"/>
                <w:bCs/>
                <w:sz w:val="16"/>
                <w:szCs w:val="16"/>
                <w:lang w:val="de-DE" w:eastAsia="de-DE"/>
              </w:rPr>
            </w:pPr>
            <w:r w:rsidRPr="00E402FD">
              <w:rPr>
                <w:rFonts w:eastAsia="Times New Roman" w:cstheme="minorHAnsi"/>
                <w:bCs/>
                <w:sz w:val="16"/>
                <w:szCs w:val="16"/>
                <w:lang w:val="de-DE" w:eastAsia="de-DE"/>
              </w:rPr>
              <w:t>-.047 (.024)</w:t>
            </w:r>
          </w:p>
        </w:tc>
        <w:tc>
          <w:tcPr>
            <w:tcW w:w="522" w:type="pct"/>
            <w:tcBorders>
              <w:top w:val="single" w:sz="4" w:space="0" w:color="auto"/>
              <w:left w:val="nil"/>
              <w:bottom w:val="single" w:sz="4" w:space="0" w:color="auto"/>
              <w:right w:val="nil"/>
            </w:tcBorders>
            <w:shd w:val="clear" w:color="auto" w:fill="auto"/>
            <w:noWrap/>
            <w:vAlign w:val="bottom"/>
          </w:tcPr>
          <w:p w14:paraId="08A75CC7" w14:textId="6F088CD0" w:rsidR="00644F54" w:rsidRPr="00135716" w:rsidRDefault="00644F54" w:rsidP="00644F54">
            <w:pPr>
              <w:spacing w:after="0" w:line="240" w:lineRule="auto"/>
              <w:jc w:val="center"/>
              <w:rPr>
                <w:rFonts w:eastAsia="Times New Roman" w:cstheme="minorHAnsi"/>
                <w:b/>
                <w:bCs/>
                <w:sz w:val="16"/>
                <w:szCs w:val="16"/>
                <w:lang w:val="de-DE" w:eastAsia="de-DE"/>
              </w:rPr>
            </w:pPr>
            <w:r>
              <w:rPr>
                <w:rFonts w:eastAsia="Times New Roman" w:cstheme="minorHAnsi"/>
                <w:b/>
                <w:bCs/>
                <w:sz w:val="16"/>
                <w:szCs w:val="16"/>
                <w:lang w:val="de-DE" w:eastAsia="de-DE"/>
              </w:rPr>
              <w:t xml:space="preserve">.113 </w:t>
            </w:r>
            <w:r w:rsidRPr="00E402FD">
              <w:rPr>
                <w:rFonts w:eastAsia="Times New Roman" w:cstheme="minorHAnsi"/>
                <w:bCs/>
                <w:sz w:val="16"/>
                <w:szCs w:val="16"/>
                <w:lang w:val="de-DE" w:eastAsia="de-DE"/>
              </w:rPr>
              <w:t>(&lt;.001</w:t>
            </w:r>
            <w:r>
              <w:rPr>
                <w:rFonts w:eastAsia="Times New Roman" w:cstheme="minorHAnsi"/>
                <w:b/>
                <w:bCs/>
                <w:sz w:val="16"/>
                <w:szCs w:val="16"/>
                <w:lang w:val="de-DE" w:eastAsia="de-DE"/>
              </w:rPr>
              <w:t>)</w:t>
            </w:r>
          </w:p>
        </w:tc>
        <w:tc>
          <w:tcPr>
            <w:tcW w:w="441" w:type="pct"/>
            <w:tcBorders>
              <w:top w:val="single" w:sz="4" w:space="0" w:color="auto"/>
              <w:left w:val="nil"/>
              <w:bottom w:val="single" w:sz="4" w:space="0" w:color="auto"/>
              <w:right w:val="nil"/>
            </w:tcBorders>
            <w:shd w:val="clear" w:color="auto" w:fill="auto"/>
            <w:noWrap/>
            <w:vAlign w:val="bottom"/>
          </w:tcPr>
          <w:p w14:paraId="179EEF99" w14:textId="38CBBBFF" w:rsidR="00644F54" w:rsidRPr="00135716" w:rsidRDefault="00644F54" w:rsidP="00644F54">
            <w:pPr>
              <w:spacing w:after="0" w:line="240" w:lineRule="auto"/>
              <w:jc w:val="center"/>
              <w:rPr>
                <w:rFonts w:eastAsia="Times New Roman" w:cstheme="minorHAnsi"/>
                <w:b/>
                <w:bCs/>
                <w:sz w:val="16"/>
                <w:szCs w:val="16"/>
                <w:lang w:val="de-DE" w:eastAsia="de-DE"/>
              </w:rPr>
            </w:pPr>
            <w:r>
              <w:rPr>
                <w:rFonts w:eastAsia="Times New Roman" w:cstheme="minorHAnsi"/>
                <w:b/>
                <w:bCs/>
                <w:sz w:val="16"/>
                <w:szCs w:val="16"/>
                <w:lang w:val="de-DE" w:eastAsia="de-DE"/>
              </w:rPr>
              <w:t xml:space="preserve">.512 </w:t>
            </w:r>
            <w:r w:rsidRPr="00E402FD">
              <w:rPr>
                <w:rFonts w:eastAsia="Times New Roman" w:cstheme="minorHAnsi"/>
                <w:bCs/>
                <w:sz w:val="16"/>
                <w:szCs w:val="16"/>
                <w:lang w:val="de-DE" w:eastAsia="de-DE"/>
              </w:rPr>
              <w:t>(&lt;.001)</w:t>
            </w:r>
          </w:p>
        </w:tc>
        <w:tc>
          <w:tcPr>
            <w:tcW w:w="409" w:type="pct"/>
            <w:tcBorders>
              <w:top w:val="single" w:sz="4" w:space="0" w:color="auto"/>
              <w:left w:val="nil"/>
              <w:bottom w:val="single" w:sz="4" w:space="0" w:color="auto"/>
              <w:right w:val="nil"/>
            </w:tcBorders>
            <w:shd w:val="clear" w:color="auto" w:fill="auto"/>
            <w:noWrap/>
            <w:vAlign w:val="bottom"/>
          </w:tcPr>
          <w:p w14:paraId="475A87FD" w14:textId="2AD70092" w:rsidR="00644F54" w:rsidRPr="00E402FD" w:rsidRDefault="00644F54" w:rsidP="00644F54">
            <w:pPr>
              <w:spacing w:after="0" w:line="240" w:lineRule="auto"/>
              <w:jc w:val="center"/>
              <w:rPr>
                <w:rFonts w:eastAsia="Times New Roman" w:cstheme="minorHAnsi"/>
                <w:bCs/>
                <w:sz w:val="16"/>
                <w:szCs w:val="16"/>
                <w:lang w:val="de-DE" w:eastAsia="de-DE"/>
              </w:rPr>
            </w:pPr>
            <w:r w:rsidRPr="00E402FD">
              <w:rPr>
                <w:rFonts w:eastAsia="Times New Roman" w:cstheme="minorHAnsi"/>
                <w:bCs/>
                <w:sz w:val="16"/>
                <w:szCs w:val="16"/>
                <w:lang w:val="de-DE" w:eastAsia="de-DE"/>
              </w:rPr>
              <w:t>-.050 (.018)</w:t>
            </w:r>
          </w:p>
        </w:tc>
        <w:tc>
          <w:tcPr>
            <w:tcW w:w="409" w:type="pct"/>
            <w:tcBorders>
              <w:top w:val="single" w:sz="4" w:space="0" w:color="auto"/>
              <w:left w:val="nil"/>
              <w:bottom w:val="single" w:sz="4" w:space="0" w:color="auto"/>
              <w:right w:val="nil"/>
            </w:tcBorders>
            <w:shd w:val="clear" w:color="auto" w:fill="auto"/>
            <w:noWrap/>
            <w:vAlign w:val="bottom"/>
          </w:tcPr>
          <w:p w14:paraId="771FD2B8" w14:textId="79A0D9F8" w:rsidR="00644F54" w:rsidRPr="00E402FD" w:rsidRDefault="00644F54" w:rsidP="00644F54">
            <w:pPr>
              <w:spacing w:after="0" w:line="240" w:lineRule="auto"/>
              <w:jc w:val="center"/>
              <w:rPr>
                <w:rFonts w:eastAsia="Times New Roman" w:cstheme="minorHAnsi"/>
                <w:bCs/>
                <w:sz w:val="16"/>
                <w:szCs w:val="16"/>
                <w:lang w:val="de-DE" w:eastAsia="de-DE"/>
              </w:rPr>
            </w:pPr>
            <w:r w:rsidRPr="00E402FD">
              <w:rPr>
                <w:rFonts w:eastAsia="Times New Roman" w:cstheme="minorHAnsi"/>
                <w:bCs/>
                <w:sz w:val="16"/>
                <w:szCs w:val="16"/>
                <w:lang w:val="de-DE" w:eastAsia="de-DE"/>
              </w:rPr>
              <w:t>.084 (&lt;.001)</w:t>
            </w:r>
          </w:p>
        </w:tc>
        <w:tc>
          <w:tcPr>
            <w:tcW w:w="512" w:type="pct"/>
            <w:tcBorders>
              <w:top w:val="single" w:sz="4" w:space="0" w:color="auto"/>
              <w:left w:val="nil"/>
              <w:bottom w:val="single" w:sz="4" w:space="0" w:color="auto"/>
              <w:right w:val="single" w:sz="4" w:space="0" w:color="auto"/>
            </w:tcBorders>
            <w:shd w:val="clear" w:color="auto" w:fill="auto"/>
            <w:noWrap/>
            <w:vAlign w:val="bottom"/>
          </w:tcPr>
          <w:p w14:paraId="1AE3C692" w14:textId="0A576FA6" w:rsidR="00644F54" w:rsidRPr="00135716" w:rsidRDefault="00644F54" w:rsidP="00644F54">
            <w:pPr>
              <w:spacing w:after="0" w:line="240" w:lineRule="auto"/>
              <w:jc w:val="center"/>
              <w:rPr>
                <w:rFonts w:eastAsia="Times New Roman" w:cstheme="minorHAnsi"/>
                <w:b/>
                <w:bCs/>
                <w:sz w:val="16"/>
                <w:szCs w:val="16"/>
                <w:lang w:val="de-DE" w:eastAsia="de-DE"/>
              </w:rPr>
            </w:pPr>
            <w:r>
              <w:rPr>
                <w:rFonts w:eastAsia="Times New Roman" w:cstheme="minorHAnsi"/>
                <w:b/>
                <w:bCs/>
                <w:sz w:val="16"/>
                <w:szCs w:val="16"/>
                <w:lang w:val="de-DE" w:eastAsia="de-DE"/>
              </w:rPr>
              <w:t xml:space="preserve">.688 </w:t>
            </w:r>
            <w:r w:rsidRPr="00E402FD">
              <w:rPr>
                <w:rFonts w:eastAsia="Times New Roman" w:cstheme="minorHAnsi"/>
                <w:bCs/>
                <w:sz w:val="16"/>
                <w:szCs w:val="16"/>
                <w:lang w:val="de-DE" w:eastAsia="de-DE"/>
              </w:rPr>
              <w:t>(&lt;.001)</w:t>
            </w:r>
          </w:p>
        </w:tc>
      </w:tr>
      <w:tr w:rsidR="00644F54" w:rsidRPr="00135716" w14:paraId="06A9AA25" w14:textId="77777777" w:rsidTr="0009707C">
        <w:trPr>
          <w:trHeight w:val="227"/>
          <w:jc w:val="center"/>
        </w:trPr>
        <w:tc>
          <w:tcPr>
            <w:tcW w:w="478" w:type="pct"/>
            <w:tcBorders>
              <w:top w:val="single" w:sz="4" w:space="0" w:color="auto"/>
              <w:left w:val="single" w:sz="4" w:space="0" w:color="auto"/>
              <w:bottom w:val="nil"/>
              <w:right w:val="single" w:sz="4" w:space="0" w:color="auto"/>
            </w:tcBorders>
            <w:shd w:val="clear" w:color="auto" w:fill="auto"/>
            <w:noWrap/>
            <w:tcMar>
              <w:left w:w="28" w:type="dxa"/>
            </w:tcMar>
            <w:vAlign w:val="bottom"/>
            <w:hideMark/>
          </w:tcPr>
          <w:p w14:paraId="72B5B6C6" w14:textId="77777777" w:rsidR="00644F54" w:rsidRPr="00135716" w:rsidRDefault="00644F54" w:rsidP="00644F54">
            <w:pPr>
              <w:spacing w:after="0" w:line="240" w:lineRule="auto"/>
              <w:rPr>
                <w:rFonts w:eastAsia="Times New Roman" w:cstheme="minorHAnsi"/>
                <w:sz w:val="16"/>
                <w:szCs w:val="16"/>
                <w:lang w:val="de-DE" w:eastAsia="de-DE"/>
              </w:rPr>
            </w:pPr>
            <w:r w:rsidRPr="00135716">
              <w:rPr>
                <w:rFonts w:eastAsia="Times New Roman" w:cstheme="minorHAnsi"/>
                <w:sz w:val="16"/>
                <w:szCs w:val="16"/>
                <w:lang w:val="de-DE" w:eastAsia="de-DE"/>
              </w:rPr>
              <w:t>HC</w:t>
            </w:r>
          </w:p>
        </w:tc>
        <w:tc>
          <w:tcPr>
            <w:tcW w:w="408" w:type="pct"/>
            <w:tcBorders>
              <w:top w:val="single" w:sz="4" w:space="0" w:color="auto"/>
              <w:left w:val="single" w:sz="4" w:space="0" w:color="auto"/>
              <w:bottom w:val="nil"/>
              <w:right w:val="nil"/>
            </w:tcBorders>
            <w:shd w:val="clear" w:color="auto" w:fill="auto"/>
            <w:noWrap/>
            <w:vAlign w:val="bottom"/>
            <w:hideMark/>
          </w:tcPr>
          <w:p w14:paraId="4031C616" w14:textId="62CD01D8" w:rsidR="00644F54" w:rsidRPr="00135716" w:rsidRDefault="00644F54" w:rsidP="00644F54">
            <w:pPr>
              <w:spacing w:after="0" w:line="240" w:lineRule="auto"/>
              <w:jc w:val="center"/>
              <w:rPr>
                <w:rFonts w:eastAsia="Times New Roman" w:cstheme="minorHAnsi"/>
                <w:b/>
                <w:bCs/>
                <w:sz w:val="16"/>
                <w:szCs w:val="16"/>
                <w:lang w:val="de-DE" w:eastAsia="de-DE"/>
              </w:rPr>
            </w:pPr>
            <w:r w:rsidRPr="00E402FD">
              <w:rPr>
                <w:rFonts w:eastAsia="Times New Roman" w:cstheme="minorHAnsi"/>
                <w:bCs/>
                <w:sz w:val="16"/>
                <w:szCs w:val="16"/>
                <w:lang w:val="de-DE" w:eastAsia="de-DE"/>
              </w:rPr>
              <w:t>.100</w:t>
            </w:r>
            <w:r w:rsidRPr="00135716">
              <w:rPr>
                <w:rFonts w:eastAsia="Times New Roman" w:cstheme="minorHAnsi"/>
                <w:b/>
                <w:bCs/>
                <w:sz w:val="16"/>
                <w:szCs w:val="16"/>
                <w:lang w:val="de-DE" w:eastAsia="de-DE"/>
              </w:rPr>
              <w:t xml:space="preserve"> </w:t>
            </w:r>
            <w:r w:rsidRPr="00E402FD">
              <w:rPr>
                <w:rFonts w:eastAsia="Times New Roman" w:cstheme="minorHAnsi"/>
                <w:bCs/>
                <w:sz w:val="16"/>
                <w:szCs w:val="16"/>
                <w:lang w:val="de-DE" w:eastAsia="de-DE"/>
              </w:rPr>
              <w:t>(.004)</w:t>
            </w:r>
          </w:p>
        </w:tc>
        <w:tc>
          <w:tcPr>
            <w:tcW w:w="414" w:type="pct"/>
            <w:tcBorders>
              <w:top w:val="single" w:sz="4" w:space="0" w:color="auto"/>
              <w:left w:val="nil"/>
              <w:bottom w:val="nil"/>
              <w:right w:val="nil"/>
            </w:tcBorders>
          </w:tcPr>
          <w:p w14:paraId="68FE96C5" w14:textId="2C636E3B" w:rsidR="00644F54" w:rsidRPr="00E402FD" w:rsidRDefault="00644F54" w:rsidP="00644F54">
            <w:pPr>
              <w:spacing w:after="0" w:line="240" w:lineRule="auto"/>
              <w:jc w:val="center"/>
              <w:rPr>
                <w:rFonts w:eastAsia="Times New Roman" w:cstheme="minorHAnsi"/>
                <w:bCs/>
                <w:sz w:val="16"/>
                <w:szCs w:val="16"/>
                <w:lang w:val="de-DE" w:eastAsia="de-DE"/>
              </w:rPr>
            </w:pPr>
            <w:r w:rsidRPr="009E3012">
              <w:rPr>
                <w:rFonts w:eastAsia="Times New Roman" w:cstheme="minorHAnsi"/>
                <w:sz w:val="16"/>
                <w:szCs w:val="16"/>
                <w:lang w:val="de-DE" w:eastAsia="de-DE"/>
              </w:rPr>
              <w:t>—</w:t>
            </w:r>
          </w:p>
        </w:tc>
        <w:tc>
          <w:tcPr>
            <w:tcW w:w="481" w:type="pct"/>
            <w:tcBorders>
              <w:top w:val="single" w:sz="4" w:space="0" w:color="auto"/>
              <w:left w:val="nil"/>
              <w:bottom w:val="nil"/>
              <w:right w:val="nil"/>
            </w:tcBorders>
            <w:vAlign w:val="bottom"/>
          </w:tcPr>
          <w:p w14:paraId="62C28619" w14:textId="4D31405C" w:rsidR="00644F54" w:rsidRPr="00E402FD" w:rsidRDefault="00644F54" w:rsidP="00644F54">
            <w:pPr>
              <w:spacing w:after="0" w:line="240" w:lineRule="auto"/>
              <w:jc w:val="center"/>
              <w:rPr>
                <w:rFonts w:eastAsia="Times New Roman" w:cstheme="minorHAnsi"/>
                <w:bCs/>
                <w:sz w:val="16"/>
                <w:szCs w:val="16"/>
                <w:lang w:val="de-DE" w:eastAsia="de-DE"/>
              </w:rPr>
            </w:pPr>
            <w:r w:rsidRPr="00135716">
              <w:rPr>
                <w:rFonts w:eastAsia="Times New Roman" w:cstheme="minorHAnsi"/>
                <w:b/>
                <w:bCs/>
                <w:sz w:val="16"/>
                <w:szCs w:val="16"/>
                <w:lang w:val="de-DE" w:eastAsia="de-DE"/>
              </w:rPr>
              <w:t xml:space="preserve">.561 </w:t>
            </w:r>
            <w:r w:rsidRPr="00E402FD">
              <w:rPr>
                <w:rFonts w:eastAsia="Times New Roman" w:cstheme="minorHAnsi"/>
                <w:bCs/>
                <w:sz w:val="16"/>
                <w:szCs w:val="16"/>
                <w:lang w:val="de-DE" w:eastAsia="de-DE"/>
              </w:rPr>
              <w:t>(&lt;.001)</w:t>
            </w:r>
          </w:p>
        </w:tc>
        <w:tc>
          <w:tcPr>
            <w:tcW w:w="481" w:type="pct"/>
            <w:tcBorders>
              <w:top w:val="single" w:sz="4" w:space="0" w:color="auto"/>
              <w:left w:val="nil"/>
              <w:bottom w:val="nil"/>
              <w:right w:val="nil"/>
            </w:tcBorders>
            <w:shd w:val="clear" w:color="auto" w:fill="auto"/>
            <w:noWrap/>
            <w:vAlign w:val="bottom"/>
            <w:hideMark/>
          </w:tcPr>
          <w:p w14:paraId="50891315" w14:textId="151BB384" w:rsidR="00644F54" w:rsidRPr="00135716" w:rsidRDefault="00644F54" w:rsidP="00644F54">
            <w:pPr>
              <w:spacing w:after="0" w:line="240" w:lineRule="auto"/>
              <w:jc w:val="center"/>
              <w:rPr>
                <w:rFonts w:eastAsia="Times New Roman" w:cstheme="minorHAnsi"/>
                <w:b/>
                <w:bCs/>
                <w:sz w:val="16"/>
                <w:szCs w:val="16"/>
                <w:lang w:val="de-DE" w:eastAsia="de-DE"/>
              </w:rPr>
            </w:pPr>
            <w:r w:rsidRPr="00E402FD">
              <w:rPr>
                <w:rFonts w:eastAsia="Times New Roman" w:cstheme="minorHAnsi"/>
                <w:bCs/>
                <w:sz w:val="16"/>
                <w:szCs w:val="16"/>
                <w:lang w:val="de-DE" w:eastAsia="de-DE"/>
              </w:rPr>
              <w:t>.146</w:t>
            </w:r>
            <w:r w:rsidRPr="00135716">
              <w:rPr>
                <w:rFonts w:eastAsia="Times New Roman" w:cstheme="minorHAnsi"/>
                <w:b/>
                <w:bCs/>
                <w:sz w:val="16"/>
                <w:szCs w:val="16"/>
                <w:lang w:val="de-DE" w:eastAsia="de-DE"/>
              </w:rPr>
              <w:t xml:space="preserve"> </w:t>
            </w:r>
            <w:r w:rsidRPr="00E402FD">
              <w:rPr>
                <w:rFonts w:eastAsia="Times New Roman" w:cstheme="minorHAnsi"/>
                <w:bCs/>
                <w:sz w:val="16"/>
                <w:szCs w:val="16"/>
                <w:lang w:val="de-DE" w:eastAsia="de-DE"/>
              </w:rPr>
              <w:t>(&lt;.001)</w:t>
            </w:r>
          </w:p>
        </w:tc>
        <w:tc>
          <w:tcPr>
            <w:tcW w:w="445" w:type="pct"/>
            <w:tcBorders>
              <w:top w:val="single" w:sz="4" w:space="0" w:color="auto"/>
              <w:left w:val="nil"/>
              <w:bottom w:val="nil"/>
              <w:right w:val="nil"/>
            </w:tcBorders>
            <w:shd w:val="clear" w:color="auto" w:fill="auto"/>
            <w:noWrap/>
            <w:hideMark/>
          </w:tcPr>
          <w:p w14:paraId="6B443D34" w14:textId="25210BD2" w:rsidR="00644F54" w:rsidRPr="00135716" w:rsidRDefault="00644F54" w:rsidP="00644F54">
            <w:pPr>
              <w:spacing w:after="0" w:line="240" w:lineRule="auto"/>
              <w:jc w:val="center"/>
              <w:rPr>
                <w:rFonts w:eastAsia="Times New Roman" w:cstheme="minorHAnsi"/>
                <w:b/>
                <w:bCs/>
                <w:sz w:val="16"/>
                <w:szCs w:val="16"/>
                <w:lang w:val="de-DE" w:eastAsia="de-DE"/>
              </w:rPr>
            </w:pPr>
            <w:r w:rsidRPr="009E3012">
              <w:rPr>
                <w:rFonts w:eastAsia="Times New Roman" w:cstheme="minorHAnsi"/>
                <w:sz w:val="16"/>
                <w:szCs w:val="16"/>
                <w:lang w:val="de-DE" w:eastAsia="de-DE"/>
              </w:rPr>
              <w:t>—</w:t>
            </w:r>
          </w:p>
        </w:tc>
        <w:tc>
          <w:tcPr>
            <w:tcW w:w="522" w:type="pct"/>
            <w:tcBorders>
              <w:top w:val="single" w:sz="4" w:space="0" w:color="auto"/>
              <w:left w:val="nil"/>
              <w:bottom w:val="nil"/>
              <w:right w:val="nil"/>
            </w:tcBorders>
            <w:shd w:val="clear" w:color="auto" w:fill="auto"/>
            <w:noWrap/>
            <w:vAlign w:val="bottom"/>
            <w:hideMark/>
          </w:tcPr>
          <w:p w14:paraId="33ECE4BC" w14:textId="5704D267" w:rsidR="00644F54" w:rsidRPr="00E402FD" w:rsidRDefault="00644F54" w:rsidP="00644F54">
            <w:pPr>
              <w:spacing w:after="0" w:line="240" w:lineRule="auto"/>
              <w:jc w:val="center"/>
              <w:rPr>
                <w:rFonts w:eastAsia="Times New Roman" w:cstheme="minorHAnsi"/>
                <w:bCs/>
                <w:sz w:val="16"/>
                <w:szCs w:val="16"/>
                <w:lang w:val="de-DE" w:eastAsia="de-DE"/>
              </w:rPr>
            </w:pPr>
            <w:r w:rsidRPr="00E402FD">
              <w:rPr>
                <w:rFonts w:eastAsia="Times New Roman" w:cstheme="minorHAnsi"/>
                <w:bCs/>
                <w:sz w:val="16"/>
                <w:szCs w:val="16"/>
                <w:lang w:val="de-DE" w:eastAsia="de-DE"/>
              </w:rPr>
              <w:t>.142 (&lt;.001)</w:t>
            </w:r>
          </w:p>
        </w:tc>
        <w:tc>
          <w:tcPr>
            <w:tcW w:w="441" w:type="pct"/>
            <w:tcBorders>
              <w:top w:val="single" w:sz="4" w:space="0" w:color="auto"/>
              <w:left w:val="nil"/>
              <w:bottom w:val="nil"/>
              <w:right w:val="nil"/>
            </w:tcBorders>
            <w:shd w:val="clear" w:color="auto" w:fill="auto"/>
            <w:noWrap/>
            <w:vAlign w:val="bottom"/>
            <w:hideMark/>
          </w:tcPr>
          <w:p w14:paraId="220FC90E" w14:textId="7AF806E4" w:rsidR="00644F54" w:rsidRPr="00135716" w:rsidRDefault="00644F54" w:rsidP="00644F54">
            <w:pPr>
              <w:spacing w:after="0" w:line="240" w:lineRule="auto"/>
              <w:jc w:val="center"/>
              <w:rPr>
                <w:rFonts w:eastAsia="Times New Roman" w:cstheme="minorHAnsi"/>
                <w:b/>
                <w:bCs/>
                <w:sz w:val="16"/>
                <w:szCs w:val="16"/>
                <w:lang w:val="de-DE" w:eastAsia="de-DE"/>
              </w:rPr>
            </w:pPr>
            <w:r w:rsidRPr="00135716">
              <w:rPr>
                <w:rFonts w:eastAsia="Times New Roman" w:cstheme="minorHAnsi"/>
                <w:b/>
                <w:bCs/>
                <w:sz w:val="16"/>
                <w:szCs w:val="16"/>
                <w:lang w:val="de-DE" w:eastAsia="de-DE"/>
              </w:rPr>
              <w:t xml:space="preserve">.421 </w:t>
            </w:r>
            <w:r w:rsidRPr="00E402FD">
              <w:rPr>
                <w:rFonts w:eastAsia="Times New Roman" w:cstheme="minorHAnsi"/>
                <w:bCs/>
                <w:sz w:val="16"/>
                <w:szCs w:val="16"/>
                <w:lang w:val="de-DE" w:eastAsia="de-DE"/>
              </w:rPr>
              <w:t>(&lt;.001)</w:t>
            </w:r>
          </w:p>
        </w:tc>
        <w:tc>
          <w:tcPr>
            <w:tcW w:w="409" w:type="pct"/>
            <w:tcBorders>
              <w:top w:val="single" w:sz="4" w:space="0" w:color="auto"/>
              <w:left w:val="nil"/>
              <w:bottom w:val="nil"/>
              <w:right w:val="nil"/>
            </w:tcBorders>
            <w:shd w:val="clear" w:color="auto" w:fill="auto"/>
            <w:noWrap/>
            <w:hideMark/>
          </w:tcPr>
          <w:p w14:paraId="52A0DFDF" w14:textId="1DD3AA38" w:rsidR="00644F54" w:rsidRPr="00135716" w:rsidRDefault="00644F54" w:rsidP="00644F54">
            <w:pPr>
              <w:spacing w:after="0" w:line="240" w:lineRule="auto"/>
              <w:jc w:val="center"/>
              <w:rPr>
                <w:rFonts w:eastAsia="Times New Roman" w:cstheme="minorHAnsi"/>
                <w:b/>
                <w:bCs/>
                <w:sz w:val="16"/>
                <w:szCs w:val="16"/>
                <w:lang w:val="de-DE" w:eastAsia="de-DE"/>
              </w:rPr>
            </w:pPr>
            <w:r w:rsidRPr="009E3012">
              <w:rPr>
                <w:rFonts w:eastAsia="Times New Roman" w:cstheme="minorHAnsi"/>
                <w:sz w:val="16"/>
                <w:szCs w:val="16"/>
                <w:lang w:val="de-DE" w:eastAsia="de-DE"/>
              </w:rPr>
              <w:t>—</w:t>
            </w:r>
          </w:p>
        </w:tc>
        <w:tc>
          <w:tcPr>
            <w:tcW w:w="409" w:type="pct"/>
            <w:tcBorders>
              <w:top w:val="single" w:sz="4" w:space="0" w:color="auto"/>
              <w:left w:val="nil"/>
              <w:bottom w:val="nil"/>
              <w:right w:val="nil"/>
            </w:tcBorders>
            <w:shd w:val="clear" w:color="auto" w:fill="auto"/>
            <w:noWrap/>
            <w:hideMark/>
          </w:tcPr>
          <w:p w14:paraId="00B95A4A" w14:textId="4EC15DEA" w:rsidR="00644F54" w:rsidRPr="00135716" w:rsidRDefault="00644F54" w:rsidP="00644F54">
            <w:pPr>
              <w:spacing w:after="0" w:line="240" w:lineRule="auto"/>
              <w:jc w:val="center"/>
              <w:rPr>
                <w:rFonts w:eastAsia="Times New Roman" w:cstheme="minorHAnsi"/>
                <w:b/>
                <w:bCs/>
                <w:sz w:val="16"/>
                <w:szCs w:val="16"/>
                <w:lang w:val="de-DE" w:eastAsia="de-DE"/>
              </w:rPr>
            </w:pPr>
            <w:r w:rsidRPr="009E3012">
              <w:rPr>
                <w:rFonts w:eastAsia="Times New Roman" w:cstheme="minorHAnsi"/>
                <w:sz w:val="16"/>
                <w:szCs w:val="16"/>
                <w:lang w:val="de-DE" w:eastAsia="de-DE"/>
              </w:rPr>
              <w:t>—</w:t>
            </w:r>
          </w:p>
        </w:tc>
        <w:tc>
          <w:tcPr>
            <w:tcW w:w="512" w:type="pct"/>
            <w:tcBorders>
              <w:top w:val="single" w:sz="4" w:space="0" w:color="auto"/>
              <w:left w:val="nil"/>
              <w:bottom w:val="nil"/>
              <w:right w:val="single" w:sz="4" w:space="0" w:color="auto"/>
            </w:tcBorders>
            <w:shd w:val="clear" w:color="auto" w:fill="auto"/>
            <w:noWrap/>
            <w:vAlign w:val="bottom"/>
            <w:hideMark/>
          </w:tcPr>
          <w:p w14:paraId="61C9680D" w14:textId="5762E32F" w:rsidR="00644F54" w:rsidRPr="00135716" w:rsidRDefault="00644F54" w:rsidP="00644F54">
            <w:pPr>
              <w:spacing w:after="0" w:line="240" w:lineRule="auto"/>
              <w:jc w:val="center"/>
              <w:rPr>
                <w:rFonts w:eastAsia="Times New Roman" w:cstheme="minorHAnsi"/>
                <w:b/>
                <w:bCs/>
                <w:sz w:val="16"/>
                <w:szCs w:val="16"/>
                <w:lang w:val="de-DE" w:eastAsia="de-DE"/>
              </w:rPr>
            </w:pPr>
            <w:r w:rsidRPr="00135716">
              <w:rPr>
                <w:rFonts w:eastAsia="Times New Roman" w:cstheme="minorHAnsi"/>
                <w:b/>
                <w:bCs/>
                <w:sz w:val="16"/>
                <w:szCs w:val="16"/>
                <w:lang w:val="de-DE" w:eastAsia="de-DE"/>
              </w:rPr>
              <w:t xml:space="preserve">.640 </w:t>
            </w:r>
            <w:r w:rsidRPr="00E402FD">
              <w:rPr>
                <w:rFonts w:eastAsia="Times New Roman" w:cstheme="minorHAnsi"/>
                <w:bCs/>
                <w:sz w:val="16"/>
                <w:szCs w:val="16"/>
                <w:lang w:val="de-DE" w:eastAsia="de-DE"/>
              </w:rPr>
              <w:t>(&lt;.001)</w:t>
            </w:r>
          </w:p>
        </w:tc>
      </w:tr>
      <w:tr w:rsidR="00644F54" w:rsidRPr="00135716" w14:paraId="50DE5666" w14:textId="77777777" w:rsidTr="0009707C">
        <w:trPr>
          <w:trHeight w:val="227"/>
          <w:jc w:val="center"/>
        </w:trPr>
        <w:tc>
          <w:tcPr>
            <w:tcW w:w="478" w:type="pct"/>
            <w:tcBorders>
              <w:top w:val="nil"/>
              <w:left w:val="single" w:sz="4" w:space="0" w:color="auto"/>
              <w:bottom w:val="nil"/>
              <w:right w:val="single" w:sz="4" w:space="0" w:color="auto"/>
            </w:tcBorders>
            <w:shd w:val="clear" w:color="auto" w:fill="auto"/>
            <w:noWrap/>
            <w:tcMar>
              <w:left w:w="28" w:type="dxa"/>
            </w:tcMar>
            <w:vAlign w:val="bottom"/>
            <w:hideMark/>
          </w:tcPr>
          <w:p w14:paraId="35F11034" w14:textId="77777777" w:rsidR="00644F54" w:rsidRPr="00135716" w:rsidRDefault="00644F54" w:rsidP="00644F54">
            <w:pPr>
              <w:spacing w:after="0" w:line="240" w:lineRule="auto"/>
              <w:rPr>
                <w:rFonts w:eastAsia="Times New Roman" w:cstheme="minorHAnsi"/>
                <w:sz w:val="16"/>
                <w:szCs w:val="16"/>
                <w:lang w:val="de-DE" w:eastAsia="de-DE"/>
              </w:rPr>
            </w:pPr>
            <w:r w:rsidRPr="00135716">
              <w:rPr>
                <w:rFonts w:eastAsia="Times New Roman" w:cstheme="minorHAnsi"/>
                <w:sz w:val="16"/>
                <w:szCs w:val="16"/>
                <w:lang w:val="de-DE" w:eastAsia="de-DE"/>
              </w:rPr>
              <w:t>RE-SCZ</w:t>
            </w:r>
          </w:p>
        </w:tc>
        <w:tc>
          <w:tcPr>
            <w:tcW w:w="408" w:type="pct"/>
            <w:tcBorders>
              <w:top w:val="nil"/>
              <w:left w:val="single" w:sz="4" w:space="0" w:color="auto"/>
              <w:bottom w:val="nil"/>
              <w:right w:val="nil"/>
            </w:tcBorders>
            <w:shd w:val="clear" w:color="auto" w:fill="auto"/>
            <w:noWrap/>
            <w:vAlign w:val="bottom"/>
            <w:hideMark/>
          </w:tcPr>
          <w:p w14:paraId="7C076EA8" w14:textId="6DCC9C80" w:rsidR="00644F54" w:rsidRPr="00135716" w:rsidRDefault="00644F54" w:rsidP="00644F54">
            <w:pPr>
              <w:spacing w:after="0" w:line="240" w:lineRule="auto"/>
              <w:jc w:val="center"/>
              <w:rPr>
                <w:rFonts w:eastAsia="Times New Roman" w:cstheme="minorHAnsi"/>
                <w:sz w:val="16"/>
                <w:szCs w:val="16"/>
                <w:lang w:val="de-DE" w:eastAsia="de-DE"/>
              </w:rPr>
            </w:pPr>
            <w:r w:rsidRPr="00135716">
              <w:rPr>
                <w:rFonts w:eastAsia="Times New Roman" w:cstheme="minorHAnsi"/>
                <w:sz w:val="16"/>
                <w:szCs w:val="16"/>
                <w:lang w:val="de-DE" w:eastAsia="de-DE"/>
              </w:rPr>
              <w:t xml:space="preserve">.031 </w:t>
            </w:r>
            <w:r>
              <w:rPr>
                <w:rFonts w:eastAsia="Times New Roman" w:cstheme="minorHAnsi"/>
                <w:sz w:val="16"/>
                <w:szCs w:val="16"/>
                <w:lang w:val="de-DE" w:eastAsia="de-DE"/>
              </w:rPr>
              <w:t>(.</w:t>
            </w:r>
            <w:r w:rsidRPr="00135716">
              <w:rPr>
                <w:rFonts w:eastAsia="Times New Roman" w:cstheme="minorHAnsi"/>
                <w:sz w:val="16"/>
                <w:szCs w:val="16"/>
                <w:lang w:val="de-DE" w:eastAsia="de-DE"/>
              </w:rPr>
              <w:t>772)</w:t>
            </w:r>
          </w:p>
        </w:tc>
        <w:tc>
          <w:tcPr>
            <w:tcW w:w="414" w:type="pct"/>
            <w:tcBorders>
              <w:top w:val="nil"/>
              <w:left w:val="nil"/>
              <w:bottom w:val="nil"/>
              <w:right w:val="nil"/>
            </w:tcBorders>
          </w:tcPr>
          <w:p w14:paraId="10B668A0" w14:textId="7D88A848" w:rsidR="00644F54" w:rsidRPr="00135716" w:rsidRDefault="00644F54" w:rsidP="00644F54">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481" w:type="pct"/>
            <w:tcBorders>
              <w:top w:val="nil"/>
              <w:left w:val="nil"/>
              <w:bottom w:val="nil"/>
              <w:right w:val="nil"/>
            </w:tcBorders>
            <w:vAlign w:val="bottom"/>
          </w:tcPr>
          <w:p w14:paraId="1D244596" w14:textId="757EDE9D" w:rsidR="00644F54" w:rsidRPr="00135716" w:rsidRDefault="00644F54" w:rsidP="00644F54">
            <w:pPr>
              <w:spacing w:after="0" w:line="240" w:lineRule="auto"/>
              <w:jc w:val="center"/>
              <w:rPr>
                <w:rFonts w:eastAsia="Times New Roman" w:cstheme="minorHAnsi"/>
                <w:sz w:val="16"/>
                <w:szCs w:val="16"/>
                <w:lang w:val="de-DE" w:eastAsia="de-DE"/>
              </w:rPr>
            </w:pPr>
            <w:r w:rsidRPr="00135716">
              <w:rPr>
                <w:rFonts w:eastAsia="Times New Roman" w:cstheme="minorHAnsi"/>
                <w:b/>
                <w:bCs/>
                <w:sz w:val="16"/>
                <w:szCs w:val="16"/>
                <w:lang w:val="de-DE" w:eastAsia="de-DE"/>
              </w:rPr>
              <w:t xml:space="preserve">.490 </w:t>
            </w:r>
            <w:r w:rsidRPr="00E402FD">
              <w:rPr>
                <w:rFonts w:eastAsia="Times New Roman" w:cstheme="minorHAnsi"/>
                <w:bCs/>
                <w:sz w:val="16"/>
                <w:szCs w:val="16"/>
                <w:lang w:val="de-DE" w:eastAsia="de-DE"/>
              </w:rPr>
              <w:t>(&lt;.001)</w:t>
            </w:r>
          </w:p>
        </w:tc>
        <w:tc>
          <w:tcPr>
            <w:tcW w:w="481" w:type="pct"/>
            <w:tcBorders>
              <w:top w:val="nil"/>
              <w:left w:val="nil"/>
              <w:bottom w:val="nil"/>
              <w:right w:val="nil"/>
            </w:tcBorders>
            <w:shd w:val="clear" w:color="auto" w:fill="auto"/>
            <w:noWrap/>
            <w:vAlign w:val="bottom"/>
            <w:hideMark/>
          </w:tcPr>
          <w:p w14:paraId="442D2615" w14:textId="042511B0" w:rsidR="00644F54" w:rsidRPr="00135716" w:rsidRDefault="00644F54" w:rsidP="00644F54">
            <w:pPr>
              <w:spacing w:after="0" w:line="240" w:lineRule="auto"/>
              <w:jc w:val="center"/>
              <w:rPr>
                <w:rFonts w:eastAsia="Times New Roman" w:cstheme="minorHAnsi"/>
                <w:sz w:val="16"/>
                <w:szCs w:val="16"/>
                <w:lang w:val="de-DE" w:eastAsia="de-DE"/>
              </w:rPr>
            </w:pPr>
            <w:r w:rsidRPr="00135716">
              <w:rPr>
                <w:rFonts w:eastAsia="Times New Roman" w:cstheme="minorHAnsi"/>
                <w:sz w:val="16"/>
                <w:szCs w:val="16"/>
                <w:lang w:val="de-DE" w:eastAsia="de-DE"/>
              </w:rPr>
              <w:t xml:space="preserve">.079 </w:t>
            </w:r>
            <w:r>
              <w:rPr>
                <w:rFonts w:eastAsia="Times New Roman" w:cstheme="minorHAnsi"/>
                <w:sz w:val="16"/>
                <w:szCs w:val="16"/>
                <w:lang w:val="de-DE" w:eastAsia="de-DE"/>
              </w:rPr>
              <w:t>(.</w:t>
            </w:r>
            <w:r w:rsidRPr="00135716">
              <w:rPr>
                <w:rFonts w:eastAsia="Times New Roman" w:cstheme="minorHAnsi"/>
                <w:sz w:val="16"/>
                <w:szCs w:val="16"/>
                <w:lang w:val="de-DE" w:eastAsia="de-DE"/>
              </w:rPr>
              <w:t>772)</w:t>
            </w:r>
          </w:p>
        </w:tc>
        <w:tc>
          <w:tcPr>
            <w:tcW w:w="445" w:type="pct"/>
            <w:tcBorders>
              <w:top w:val="nil"/>
              <w:left w:val="nil"/>
              <w:bottom w:val="nil"/>
              <w:right w:val="nil"/>
            </w:tcBorders>
            <w:shd w:val="clear" w:color="auto" w:fill="auto"/>
            <w:noWrap/>
            <w:hideMark/>
          </w:tcPr>
          <w:p w14:paraId="04831AB4" w14:textId="004BA011" w:rsidR="00644F54" w:rsidRPr="00135716" w:rsidRDefault="00644F54" w:rsidP="00644F54">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522" w:type="pct"/>
            <w:tcBorders>
              <w:top w:val="nil"/>
              <w:left w:val="nil"/>
              <w:bottom w:val="nil"/>
              <w:right w:val="nil"/>
            </w:tcBorders>
            <w:shd w:val="clear" w:color="auto" w:fill="auto"/>
            <w:noWrap/>
            <w:vAlign w:val="bottom"/>
            <w:hideMark/>
          </w:tcPr>
          <w:p w14:paraId="34A41D5E" w14:textId="4539D749" w:rsidR="00644F54" w:rsidRPr="00135716" w:rsidRDefault="00644F54" w:rsidP="00644F54">
            <w:pPr>
              <w:spacing w:after="0" w:line="240" w:lineRule="auto"/>
              <w:jc w:val="center"/>
              <w:rPr>
                <w:rFonts w:eastAsia="Times New Roman" w:cstheme="minorHAnsi"/>
                <w:sz w:val="16"/>
                <w:szCs w:val="16"/>
                <w:lang w:val="de-DE" w:eastAsia="de-DE"/>
              </w:rPr>
            </w:pPr>
            <w:r w:rsidRPr="00135716">
              <w:rPr>
                <w:rFonts w:eastAsia="Times New Roman" w:cstheme="minorHAnsi"/>
                <w:sz w:val="16"/>
                <w:szCs w:val="16"/>
                <w:lang w:val="de-DE" w:eastAsia="de-DE"/>
              </w:rPr>
              <w:t xml:space="preserve">.041 </w:t>
            </w:r>
            <w:r>
              <w:rPr>
                <w:rFonts w:eastAsia="Times New Roman" w:cstheme="minorHAnsi"/>
                <w:sz w:val="16"/>
                <w:szCs w:val="16"/>
                <w:lang w:val="de-DE" w:eastAsia="de-DE"/>
              </w:rPr>
              <w:t>(.</w:t>
            </w:r>
            <w:r w:rsidRPr="00135716">
              <w:rPr>
                <w:rFonts w:eastAsia="Times New Roman" w:cstheme="minorHAnsi"/>
                <w:sz w:val="16"/>
                <w:szCs w:val="16"/>
                <w:lang w:val="de-DE" w:eastAsia="de-DE"/>
              </w:rPr>
              <w:t>772)</w:t>
            </w:r>
          </w:p>
        </w:tc>
        <w:tc>
          <w:tcPr>
            <w:tcW w:w="441" w:type="pct"/>
            <w:tcBorders>
              <w:top w:val="nil"/>
              <w:left w:val="nil"/>
              <w:bottom w:val="nil"/>
              <w:right w:val="nil"/>
            </w:tcBorders>
            <w:shd w:val="clear" w:color="auto" w:fill="auto"/>
            <w:noWrap/>
            <w:vAlign w:val="bottom"/>
            <w:hideMark/>
          </w:tcPr>
          <w:p w14:paraId="17077EE9" w14:textId="182D5031" w:rsidR="00644F54" w:rsidRPr="00135716" w:rsidRDefault="00644F54" w:rsidP="00644F54">
            <w:pPr>
              <w:spacing w:after="0" w:line="240" w:lineRule="auto"/>
              <w:jc w:val="center"/>
              <w:rPr>
                <w:rFonts w:eastAsia="Times New Roman" w:cstheme="minorHAnsi"/>
                <w:b/>
                <w:bCs/>
                <w:sz w:val="16"/>
                <w:szCs w:val="16"/>
                <w:lang w:val="de-DE" w:eastAsia="de-DE"/>
              </w:rPr>
            </w:pPr>
            <w:r w:rsidRPr="00135716">
              <w:rPr>
                <w:rFonts w:eastAsia="Times New Roman" w:cstheme="minorHAnsi"/>
                <w:b/>
                <w:bCs/>
                <w:sz w:val="16"/>
                <w:szCs w:val="16"/>
                <w:lang w:val="de-DE" w:eastAsia="de-DE"/>
              </w:rPr>
              <w:t xml:space="preserve">.587 </w:t>
            </w:r>
            <w:r w:rsidRPr="00E402FD">
              <w:rPr>
                <w:rFonts w:eastAsia="Times New Roman" w:cstheme="minorHAnsi"/>
                <w:bCs/>
                <w:sz w:val="16"/>
                <w:szCs w:val="16"/>
                <w:lang w:val="de-DE" w:eastAsia="de-DE"/>
              </w:rPr>
              <w:t>(&lt;.001)</w:t>
            </w:r>
          </w:p>
        </w:tc>
        <w:tc>
          <w:tcPr>
            <w:tcW w:w="409" w:type="pct"/>
            <w:tcBorders>
              <w:top w:val="nil"/>
              <w:left w:val="nil"/>
              <w:bottom w:val="nil"/>
              <w:right w:val="nil"/>
            </w:tcBorders>
            <w:shd w:val="clear" w:color="auto" w:fill="auto"/>
            <w:noWrap/>
            <w:hideMark/>
          </w:tcPr>
          <w:p w14:paraId="159C695E" w14:textId="006FA6E8" w:rsidR="00644F54" w:rsidRPr="00135716" w:rsidRDefault="00644F54" w:rsidP="00644F54">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409" w:type="pct"/>
            <w:tcBorders>
              <w:top w:val="nil"/>
              <w:left w:val="nil"/>
              <w:bottom w:val="nil"/>
              <w:right w:val="nil"/>
            </w:tcBorders>
            <w:shd w:val="clear" w:color="auto" w:fill="auto"/>
            <w:noWrap/>
            <w:hideMark/>
          </w:tcPr>
          <w:p w14:paraId="2C8301E2" w14:textId="7AF2C9B3" w:rsidR="00644F54" w:rsidRPr="00135716" w:rsidRDefault="00644F54" w:rsidP="00644F54">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512" w:type="pct"/>
            <w:tcBorders>
              <w:top w:val="nil"/>
              <w:left w:val="nil"/>
              <w:bottom w:val="nil"/>
              <w:right w:val="single" w:sz="4" w:space="0" w:color="auto"/>
            </w:tcBorders>
            <w:shd w:val="clear" w:color="auto" w:fill="auto"/>
            <w:noWrap/>
            <w:vAlign w:val="bottom"/>
            <w:hideMark/>
          </w:tcPr>
          <w:p w14:paraId="38EC0090" w14:textId="07B25E8A" w:rsidR="00644F54" w:rsidRPr="00135716" w:rsidRDefault="00644F54" w:rsidP="00644F54">
            <w:pPr>
              <w:spacing w:after="0" w:line="240" w:lineRule="auto"/>
              <w:jc w:val="center"/>
              <w:rPr>
                <w:rFonts w:eastAsia="Times New Roman" w:cstheme="minorHAnsi"/>
                <w:b/>
                <w:bCs/>
                <w:sz w:val="16"/>
                <w:szCs w:val="16"/>
                <w:lang w:val="de-DE" w:eastAsia="de-DE"/>
              </w:rPr>
            </w:pPr>
            <w:r w:rsidRPr="00135716">
              <w:rPr>
                <w:rFonts w:eastAsia="Times New Roman" w:cstheme="minorHAnsi"/>
                <w:b/>
                <w:bCs/>
                <w:sz w:val="16"/>
                <w:szCs w:val="16"/>
                <w:lang w:val="de-DE" w:eastAsia="de-DE"/>
              </w:rPr>
              <w:t xml:space="preserve">.682 </w:t>
            </w:r>
            <w:r w:rsidRPr="00E402FD">
              <w:rPr>
                <w:rFonts w:eastAsia="Times New Roman" w:cstheme="minorHAnsi"/>
                <w:bCs/>
                <w:sz w:val="16"/>
                <w:szCs w:val="16"/>
                <w:lang w:val="de-DE" w:eastAsia="de-DE"/>
              </w:rPr>
              <w:t>(&lt;.001)</w:t>
            </w:r>
          </w:p>
        </w:tc>
      </w:tr>
      <w:tr w:rsidR="00644F54" w:rsidRPr="00135716" w14:paraId="49887526" w14:textId="77777777" w:rsidTr="0009707C">
        <w:trPr>
          <w:trHeight w:val="227"/>
          <w:jc w:val="center"/>
        </w:trPr>
        <w:tc>
          <w:tcPr>
            <w:tcW w:w="478" w:type="pct"/>
            <w:tcBorders>
              <w:top w:val="nil"/>
              <w:left w:val="single" w:sz="4" w:space="0" w:color="auto"/>
              <w:bottom w:val="nil"/>
              <w:right w:val="single" w:sz="4" w:space="0" w:color="auto"/>
            </w:tcBorders>
            <w:shd w:val="clear" w:color="auto" w:fill="auto"/>
            <w:noWrap/>
            <w:tcMar>
              <w:left w:w="28" w:type="dxa"/>
            </w:tcMar>
            <w:vAlign w:val="bottom"/>
            <w:hideMark/>
          </w:tcPr>
          <w:p w14:paraId="7CA568D5" w14:textId="77777777" w:rsidR="00644F54" w:rsidRPr="00135716" w:rsidRDefault="00644F54" w:rsidP="00644F54">
            <w:pPr>
              <w:spacing w:after="0" w:line="240" w:lineRule="auto"/>
              <w:rPr>
                <w:rFonts w:eastAsia="Times New Roman" w:cstheme="minorHAnsi"/>
                <w:sz w:val="16"/>
                <w:szCs w:val="16"/>
                <w:lang w:val="de-DE" w:eastAsia="de-DE"/>
              </w:rPr>
            </w:pPr>
            <w:r w:rsidRPr="00135716">
              <w:rPr>
                <w:rFonts w:eastAsia="Times New Roman" w:cstheme="minorHAnsi"/>
                <w:sz w:val="16"/>
                <w:szCs w:val="16"/>
                <w:lang w:val="de-DE" w:eastAsia="de-DE"/>
              </w:rPr>
              <w:t>FE-SCZ</w:t>
            </w:r>
          </w:p>
        </w:tc>
        <w:tc>
          <w:tcPr>
            <w:tcW w:w="408" w:type="pct"/>
            <w:tcBorders>
              <w:top w:val="nil"/>
              <w:left w:val="single" w:sz="4" w:space="0" w:color="auto"/>
              <w:bottom w:val="nil"/>
              <w:right w:val="nil"/>
            </w:tcBorders>
            <w:shd w:val="clear" w:color="auto" w:fill="auto"/>
            <w:noWrap/>
            <w:vAlign w:val="bottom"/>
            <w:hideMark/>
          </w:tcPr>
          <w:p w14:paraId="70B3B527" w14:textId="5D9CBCF4" w:rsidR="00644F54" w:rsidRPr="00135716" w:rsidRDefault="00644F54" w:rsidP="00644F54">
            <w:pPr>
              <w:spacing w:after="0" w:line="240" w:lineRule="auto"/>
              <w:jc w:val="center"/>
              <w:rPr>
                <w:rFonts w:eastAsia="Times New Roman" w:cstheme="minorHAnsi"/>
                <w:sz w:val="16"/>
                <w:szCs w:val="16"/>
                <w:lang w:val="de-DE" w:eastAsia="de-DE"/>
              </w:rPr>
            </w:pPr>
            <w:r w:rsidRPr="00135716">
              <w:rPr>
                <w:rFonts w:eastAsia="Times New Roman" w:cstheme="minorHAnsi"/>
                <w:sz w:val="16"/>
                <w:szCs w:val="16"/>
                <w:lang w:val="de-DE" w:eastAsia="de-DE"/>
              </w:rPr>
              <w:t xml:space="preserve">.101 </w:t>
            </w:r>
            <w:r>
              <w:rPr>
                <w:rFonts w:eastAsia="Times New Roman" w:cstheme="minorHAnsi"/>
                <w:sz w:val="16"/>
                <w:szCs w:val="16"/>
                <w:lang w:val="de-DE" w:eastAsia="de-DE"/>
              </w:rPr>
              <w:t>(.</w:t>
            </w:r>
            <w:r w:rsidRPr="00135716">
              <w:rPr>
                <w:rFonts w:eastAsia="Times New Roman" w:cstheme="minorHAnsi"/>
                <w:sz w:val="16"/>
                <w:szCs w:val="16"/>
                <w:lang w:val="de-DE" w:eastAsia="de-DE"/>
              </w:rPr>
              <w:t>591)</w:t>
            </w:r>
          </w:p>
        </w:tc>
        <w:tc>
          <w:tcPr>
            <w:tcW w:w="414" w:type="pct"/>
            <w:tcBorders>
              <w:top w:val="nil"/>
              <w:left w:val="nil"/>
              <w:bottom w:val="nil"/>
              <w:right w:val="nil"/>
            </w:tcBorders>
          </w:tcPr>
          <w:p w14:paraId="62A33F59" w14:textId="7EACD3DB" w:rsidR="00644F54" w:rsidRPr="00135716" w:rsidRDefault="00644F54" w:rsidP="00644F54">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481" w:type="pct"/>
            <w:tcBorders>
              <w:top w:val="nil"/>
              <w:left w:val="nil"/>
              <w:bottom w:val="nil"/>
              <w:right w:val="nil"/>
            </w:tcBorders>
            <w:vAlign w:val="bottom"/>
          </w:tcPr>
          <w:p w14:paraId="7C7197B2" w14:textId="1F2F1B08" w:rsidR="00644F54" w:rsidRPr="00135716" w:rsidRDefault="00644F54" w:rsidP="00644F54">
            <w:pPr>
              <w:spacing w:after="0" w:line="240" w:lineRule="auto"/>
              <w:jc w:val="center"/>
              <w:rPr>
                <w:rFonts w:eastAsia="Times New Roman" w:cstheme="minorHAnsi"/>
                <w:sz w:val="16"/>
                <w:szCs w:val="16"/>
                <w:lang w:val="de-DE" w:eastAsia="de-DE"/>
              </w:rPr>
            </w:pPr>
            <w:r w:rsidRPr="00135716">
              <w:rPr>
                <w:rFonts w:eastAsia="Times New Roman" w:cstheme="minorHAnsi"/>
                <w:b/>
                <w:bCs/>
                <w:sz w:val="16"/>
                <w:szCs w:val="16"/>
                <w:lang w:val="de-DE" w:eastAsia="de-DE"/>
              </w:rPr>
              <w:t xml:space="preserve">.529 </w:t>
            </w:r>
            <w:r w:rsidRPr="00E402FD">
              <w:rPr>
                <w:rFonts w:eastAsia="Times New Roman" w:cstheme="minorHAnsi"/>
                <w:bCs/>
                <w:sz w:val="16"/>
                <w:szCs w:val="16"/>
                <w:lang w:val="de-DE" w:eastAsia="de-DE"/>
              </w:rPr>
              <w:t>(&lt;.001)</w:t>
            </w:r>
          </w:p>
        </w:tc>
        <w:tc>
          <w:tcPr>
            <w:tcW w:w="481" w:type="pct"/>
            <w:tcBorders>
              <w:top w:val="nil"/>
              <w:left w:val="nil"/>
              <w:bottom w:val="nil"/>
              <w:right w:val="nil"/>
            </w:tcBorders>
            <w:shd w:val="clear" w:color="auto" w:fill="auto"/>
            <w:noWrap/>
            <w:vAlign w:val="bottom"/>
            <w:hideMark/>
          </w:tcPr>
          <w:p w14:paraId="39398A16" w14:textId="2D24EBAA" w:rsidR="00644F54" w:rsidRPr="00135716" w:rsidRDefault="00644F54" w:rsidP="00644F54">
            <w:pPr>
              <w:spacing w:after="0" w:line="240" w:lineRule="auto"/>
              <w:jc w:val="center"/>
              <w:rPr>
                <w:rFonts w:eastAsia="Times New Roman" w:cstheme="minorHAnsi"/>
                <w:sz w:val="16"/>
                <w:szCs w:val="16"/>
                <w:lang w:val="de-DE" w:eastAsia="de-DE"/>
              </w:rPr>
            </w:pPr>
            <w:r w:rsidRPr="00135716">
              <w:rPr>
                <w:rFonts w:eastAsia="Times New Roman" w:cstheme="minorHAnsi"/>
                <w:sz w:val="16"/>
                <w:szCs w:val="16"/>
                <w:lang w:val="de-DE" w:eastAsia="de-DE"/>
              </w:rPr>
              <w:t xml:space="preserve">-.221 </w:t>
            </w:r>
            <w:r>
              <w:rPr>
                <w:rFonts w:eastAsia="Times New Roman" w:cstheme="minorHAnsi"/>
                <w:sz w:val="16"/>
                <w:szCs w:val="16"/>
                <w:lang w:val="de-DE" w:eastAsia="de-DE"/>
              </w:rPr>
              <w:t>(.</w:t>
            </w:r>
            <w:r w:rsidRPr="00135716">
              <w:rPr>
                <w:rFonts w:eastAsia="Times New Roman" w:cstheme="minorHAnsi"/>
                <w:sz w:val="16"/>
                <w:szCs w:val="16"/>
                <w:lang w:val="de-DE" w:eastAsia="de-DE"/>
              </w:rPr>
              <w:t>187)</w:t>
            </w:r>
          </w:p>
        </w:tc>
        <w:tc>
          <w:tcPr>
            <w:tcW w:w="445" w:type="pct"/>
            <w:tcBorders>
              <w:top w:val="nil"/>
              <w:left w:val="nil"/>
              <w:bottom w:val="nil"/>
              <w:right w:val="nil"/>
            </w:tcBorders>
            <w:shd w:val="clear" w:color="auto" w:fill="auto"/>
            <w:noWrap/>
            <w:hideMark/>
          </w:tcPr>
          <w:p w14:paraId="331099A4" w14:textId="0DB7C518" w:rsidR="00644F54" w:rsidRPr="00135716" w:rsidRDefault="00644F54" w:rsidP="00644F54">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522" w:type="pct"/>
            <w:tcBorders>
              <w:top w:val="nil"/>
              <w:left w:val="nil"/>
              <w:bottom w:val="nil"/>
              <w:right w:val="nil"/>
            </w:tcBorders>
            <w:shd w:val="clear" w:color="auto" w:fill="auto"/>
            <w:noWrap/>
            <w:vAlign w:val="bottom"/>
            <w:hideMark/>
          </w:tcPr>
          <w:p w14:paraId="1EE2F322" w14:textId="681BCE4C" w:rsidR="00644F54" w:rsidRPr="00135716" w:rsidRDefault="00644F54" w:rsidP="00644F54">
            <w:pPr>
              <w:spacing w:after="0" w:line="240" w:lineRule="auto"/>
              <w:jc w:val="center"/>
              <w:rPr>
                <w:rFonts w:eastAsia="Times New Roman" w:cstheme="minorHAnsi"/>
                <w:b/>
                <w:bCs/>
                <w:sz w:val="16"/>
                <w:szCs w:val="16"/>
                <w:lang w:val="de-DE" w:eastAsia="de-DE"/>
              </w:rPr>
            </w:pPr>
            <w:r w:rsidRPr="00135716">
              <w:rPr>
                <w:rFonts w:eastAsia="Times New Roman" w:cstheme="minorHAnsi"/>
                <w:b/>
                <w:bCs/>
                <w:sz w:val="16"/>
                <w:szCs w:val="16"/>
                <w:lang w:val="de-DE" w:eastAsia="de-DE"/>
              </w:rPr>
              <w:t xml:space="preserve">.367 </w:t>
            </w:r>
            <w:r w:rsidRPr="00E402FD">
              <w:rPr>
                <w:rFonts w:eastAsia="Times New Roman" w:cstheme="minorHAnsi"/>
                <w:bCs/>
                <w:sz w:val="16"/>
                <w:szCs w:val="16"/>
                <w:lang w:val="de-DE" w:eastAsia="de-DE"/>
              </w:rPr>
              <w:t>(.014)</w:t>
            </w:r>
          </w:p>
        </w:tc>
        <w:tc>
          <w:tcPr>
            <w:tcW w:w="441" w:type="pct"/>
            <w:tcBorders>
              <w:top w:val="nil"/>
              <w:left w:val="nil"/>
              <w:bottom w:val="nil"/>
              <w:right w:val="nil"/>
            </w:tcBorders>
            <w:shd w:val="clear" w:color="auto" w:fill="auto"/>
            <w:noWrap/>
            <w:vAlign w:val="bottom"/>
            <w:hideMark/>
          </w:tcPr>
          <w:p w14:paraId="03962EEE" w14:textId="1D6A28EA" w:rsidR="00644F54" w:rsidRPr="00135716" w:rsidRDefault="00644F54" w:rsidP="00644F54">
            <w:pPr>
              <w:spacing w:after="0" w:line="240" w:lineRule="auto"/>
              <w:jc w:val="center"/>
              <w:rPr>
                <w:rFonts w:eastAsia="Times New Roman" w:cstheme="minorHAnsi"/>
                <w:b/>
                <w:bCs/>
                <w:sz w:val="16"/>
                <w:szCs w:val="16"/>
                <w:lang w:val="de-DE" w:eastAsia="de-DE"/>
              </w:rPr>
            </w:pPr>
            <w:r w:rsidRPr="00135716">
              <w:rPr>
                <w:rFonts w:eastAsia="Times New Roman" w:cstheme="minorHAnsi"/>
                <w:b/>
                <w:bCs/>
                <w:sz w:val="16"/>
                <w:szCs w:val="16"/>
                <w:lang w:val="de-DE" w:eastAsia="de-DE"/>
              </w:rPr>
              <w:t xml:space="preserve">.486 </w:t>
            </w:r>
            <w:r w:rsidRPr="00E402FD">
              <w:rPr>
                <w:rFonts w:eastAsia="Times New Roman" w:cstheme="minorHAnsi"/>
                <w:bCs/>
                <w:sz w:val="16"/>
                <w:szCs w:val="16"/>
                <w:lang w:val="de-DE" w:eastAsia="de-DE"/>
              </w:rPr>
              <w:t>(&lt;.001)</w:t>
            </w:r>
          </w:p>
        </w:tc>
        <w:tc>
          <w:tcPr>
            <w:tcW w:w="409" w:type="pct"/>
            <w:tcBorders>
              <w:top w:val="nil"/>
              <w:left w:val="nil"/>
              <w:bottom w:val="nil"/>
              <w:right w:val="nil"/>
            </w:tcBorders>
            <w:shd w:val="clear" w:color="auto" w:fill="auto"/>
            <w:noWrap/>
            <w:hideMark/>
          </w:tcPr>
          <w:p w14:paraId="33931031" w14:textId="6170748B" w:rsidR="00644F54" w:rsidRPr="00135716" w:rsidRDefault="00644F54" w:rsidP="00644F54">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409" w:type="pct"/>
            <w:tcBorders>
              <w:top w:val="nil"/>
              <w:left w:val="nil"/>
              <w:bottom w:val="nil"/>
              <w:right w:val="nil"/>
            </w:tcBorders>
            <w:shd w:val="clear" w:color="auto" w:fill="auto"/>
            <w:noWrap/>
            <w:hideMark/>
          </w:tcPr>
          <w:p w14:paraId="2BE0F654" w14:textId="7DBFA92A" w:rsidR="00644F54" w:rsidRPr="00135716" w:rsidRDefault="00644F54" w:rsidP="00644F54">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512" w:type="pct"/>
            <w:tcBorders>
              <w:top w:val="nil"/>
              <w:left w:val="nil"/>
              <w:bottom w:val="nil"/>
              <w:right w:val="single" w:sz="4" w:space="0" w:color="auto"/>
            </w:tcBorders>
            <w:shd w:val="clear" w:color="auto" w:fill="auto"/>
            <w:noWrap/>
            <w:vAlign w:val="bottom"/>
            <w:hideMark/>
          </w:tcPr>
          <w:p w14:paraId="7056B5C7" w14:textId="60E18D27" w:rsidR="00644F54" w:rsidRPr="00135716" w:rsidRDefault="00644F54" w:rsidP="00644F54">
            <w:pPr>
              <w:spacing w:after="0" w:line="240" w:lineRule="auto"/>
              <w:jc w:val="center"/>
              <w:rPr>
                <w:rFonts w:eastAsia="Times New Roman" w:cstheme="minorHAnsi"/>
                <w:b/>
                <w:bCs/>
                <w:sz w:val="16"/>
                <w:szCs w:val="16"/>
                <w:lang w:val="de-DE" w:eastAsia="de-DE"/>
              </w:rPr>
            </w:pPr>
            <w:r w:rsidRPr="00135716">
              <w:rPr>
                <w:rFonts w:eastAsia="Times New Roman" w:cstheme="minorHAnsi"/>
                <w:b/>
                <w:bCs/>
                <w:sz w:val="16"/>
                <w:szCs w:val="16"/>
                <w:lang w:val="de-DE" w:eastAsia="de-DE"/>
              </w:rPr>
              <w:t xml:space="preserve">.751 </w:t>
            </w:r>
            <w:r w:rsidRPr="00E402FD">
              <w:rPr>
                <w:rFonts w:eastAsia="Times New Roman" w:cstheme="minorHAnsi"/>
                <w:bCs/>
                <w:sz w:val="16"/>
                <w:szCs w:val="16"/>
                <w:lang w:val="de-DE" w:eastAsia="de-DE"/>
              </w:rPr>
              <w:t>(&lt;.001)</w:t>
            </w:r>
          </w:p>
        </w:tc>
      </w:tr>
      <w:tr w:rsidR="00644F54" w:rsidRPr="00135716" w14:paraId="17C8BB8E" w14:textId="77777777" w:rsidTr="0009707C">
        <w:trPr>
          <w:trHeight w:val="227"/>
          <w:jc w:val="center"/>
        </w:trPr>
        <w:tc>
          <w:tcPr>
            <w:tcW w:w="478" w:type="pct"/>
            <w:tcBorders>
              <w:top w:val="nil"/>
              <w:left w:val="single" w:sz="4" w:space="0" w:color="auto"/>
              <w:bottom w:val="nil"/>
              <w:right w:val="single" w:sz="4" w:space="0" w:color="auto"/>
            </w:tcBorders>
            <w:shd w:val="clear" w:color="auto" w:fill="auto"/>
            <w:noWrap/>
            <w:tcMar>
              <w:left w:w="28" w:type="dxa"/>
            </w:tcMar>
            <w:vAlign w:val="bottom"/>
            <w:hideMark/>
          </w:tcPr>
          <w:p w14:paraId="13031557" w14:textId="77777777" w:rsidR="00644F54" w:rsidRPr="00135716" w:rsidRDefault="00644F54" w:rsidP="00644F54">
            <w:pPr>
              <w:spacing w:after="0" w:line="240" w:lineRule="auto"/>
              <w:rPr>
                <w:rFonts w:eastAsia="Times New Roman" w:cstheme="minorHAnsi"/>
                <w:sz w:val="16"/>
                <w:szCs w:val="16"/>
                <w:lang w:val="de-DE" w:eastAsia="de-DE"/>
              </w:rPr>
            </w:pPr>
            <w:r w:rsidRPr="00135716">
              <w:rPr>
                <w:rFonts w:eastAsia="Times New Roman" w:cstheme="minorHAnsi"/>
                <w:sz w:val="16"/>
                <w:szCs w:val="16"/>
                <w:lang w:val="de-DE" w:eastAsia="de-DE"/>
              </w:rPr>
              <w:t>BIP</w:t>
            </w:r>
          </w:p>
        </w:tc>
        <w:tc>
          <w:tcPr>
            <w:tcW w:w="408" w:type="pct"/>
            <w:tcBorders>
              <w:top w:val="nil"/>
              <w:left w:val="single" w:sz="4" w:space="0" w:color="auto"/>
              <w:bottom w:val="nil"/>
              <w:right w:val="nil"/>
            </w:tcBorders>
            <w:shd w:val="clear" w:color="auto" w:fill="auto"/>
            <w:noWrap/>
            <w:vAlign w:val="bottom"/>
            <w:hideMark/>
          </w:tcPr>
          <w:p w14:paraId="7856589C" w14:textId="6109D08E" w:rsidR="00644F54" w:rsidRPr="00135716" w:rsidRDefault="00644F54" w:rsidP="00644F54">
            <w:pPr>
              <w:spacing w:after="0" w:line="240" w:lineRule="auto"/>
              <w:jc w:val="center"/>
              <w:rPr>
                <w:rFonts w:eastAsia="Times New Roman" w:cstheme="minorHAnsi"/>
                <w:sz w:val="16"/>
                <w:szCs w:val="16"/>
                <w:lang w:val="de-DE" w:eastAsia="de-DE"/>
              </w:rPr>
            </w:pPr>
            <w:r w:rsidRPr="00135716">
              <w:rPr>
                <w:rFonts w:eastAsia="Times New Roman" w:cstheme="minorHAnsi"/>
                <w:sz w:val="16"/>
                <w:szCs w:val="16"/>
                <w:lang w:val="de-DE" w:eastAsia="de-DE"/>
              </w:rPr>
              <w:t xml:space="preserve">.134 </w:t>
            </w:r>
            <w:r>
              <w:rPr>
                <w:rFonts w:eastAsia="Times New Roman" w:cstheme="minorHAnsi"/>
                <w:sz w:val="16"/>
                <w:szCs w:val="16"/>
                <w:lang w:val="de-DE" w:eastAsia="de-DE"/>
              </w:rPr>
              <w:t>(.</w:t>
            </w:r>
            <w:r w:rsidRPr="00135716">
              <w:rPr>
                <w:rFonts w:eastAsia="Times New Roman" w:cstheme="minorHAnsi"/>
                <w:sz w:val="16"/>
                <w:szCs w:val="16"/>
                <w:lang w:val="de-DE" w:eastAsia="de-DE"/>
              </w:rPr>
              <w:t>989)</w:t>
            </w:r>
          </w:p>
        </w:tc>
        <w:tc>
          <w:tcPr>
            <w:tcW w:w="414" w:type="pct"/>
            <w:tcBorders>
              <w:top w:val="nil"/>
              <w:left w:val="nil"/>
              <w:bottom w:val="nil"/>
              <w:right w:val="nil"/>
            </w:tcBorders>
          </w:tcPr>
          <w:p w14:paraId="66FCBDF7" w14:textId="47486295" w:rsidR="00644F54" w:rsidRPr="00135716" w:rsidRDefault="00644F54" w:rsidP="00644F54">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481" w:type="pct"/>
            <w:tcBorders>
              <w:top w:val="nil"/>
              <w:left w:val="nil"/>
              <w:bottom w:val="nil"/>
              <w:right w:val="nil"/>
            </w:tcBorders>
            <w:vAlign w:val="bottom"/>
          </w:tcPr>
          <w:p w14:paraId="125B1108" w14:textId="6D2CCE41" w:rsidR="00644F54" w:rsidRPr="00135716" w:rsidRDefault="00644F54" w:rsidP="00644F54">
            <w:pPr>
              <w:spacing w:after="0" w:line="240" w:lineRule="auto"/>
              <w:jc w:val="center"/>
              <w:rPr>
                <w:rFonts w:eastAsia="Times New Roman" w:cstheme="minorHAnsi"/>
                <w:sz w:val="16"/>
                <w:szCs w:val="16"/>
                <w:lang w:val="de-DE" w:eastAsia="de-DE"/>
              </w:rPr>
            </w:pPr>
            <w:r w:rsidRPr="00135716">
              <w:rPr>
                <w:rFonts w:eastAsia="Times New Roman" w:cstheme="minorHAnsi"/>
                <w:b/>
                <w:bCs/>
                <w:sz w:val="16"/>
                <w:szCs w:val="16"/>
                <w:lang w:val="de-DE" w:eastAsia="de-DE"/>
              </w:rPr>
              <w:t xml:space="preserve">.645 </w:t>
            </w:r>
            <w:r w:rsidRPr="00E402FD">
              <w:rPr>
                <w:rFonts w:eastAsia="Times New Roman" w:cstheme="minorHAnsi"/>
                <w:bCs/>
                <w:sz w:val="16"/>
                <w:szCs w:val="16"/>
                <w:lang w:val="de-DE" w:eastAsia="de-DE"/>
              </w:rPr>
              <w:t>(&lt;.001)</w:t>
            </w:r>
          </w:p>
        </w:tc>
        <w:tc>
          <w:tcPr>
            <w:tcW w:w="481" w:type="pct"/>
            <w:tcBorders>
              <w:top w:val="nil"/>
              <w:left w:val="nil"/>
              <w:bottom w:val="nil"/>
              <w:right w:val="nil"/>
            </w:tcBorders>
            <w:shd w:val="clear" w:color="auto" w:fill="auto"/>
            <w:noWrap/>
            <w:vAlign w:val="bottom"/>
            <w:hideMark/>
          </w:tcPr>
          <w:p w14:paraId="239246BE" w14:textId="5806A7AA" w:rsidR="00644F54" w:rsidRPr="00135716" w:rsidRDefault="00644F54" w:rsidP="00644F54">
            <w:pPr>
              <w:spacing w:after="0" w:line="240" w:lineRule="auto"/>
              <w:jc w:val="center"/>
              <w:rPr>
                <w:rFonts w:eastAsia="Times New Roman" w:cstheme="minorHAnsi"/>
                <w:sz w:val="16"/>
                <w:szCs w:val="16"/>
                <w:lang w:val="de-DE" w:eastAsia="de-DE"/>
              </w:rPr>
            </w:pPr>
            <w:r w:rsidRPr="00135716">
              <w:rPr>
                <w:rFonts w:eastAsia="Times New Roman" w:cstheme="minorHAnsi"/>
                <w:sz w:val="16"/>
                <w:szCs w:val="16"/>
                <w:lang w:val="de-DE" w:eastAsia="de-DE"/>
              </w:rPr>
              <w:t xml:space="preserve">.083 </w:t>
            </w:r>
            <w:r>
              <w:rPr>
                <w:rFonts w:eastAsia="Times New Roman" w:cstheme="minorHAnsi"/>
                <w:sz w:val="16"/>
                <w:szCs w:val="16"/>
                <w:lang w:val="de-DE" w:eastAsia="de-DE"/>
              </w:rPr>
              <w:t>(.</w:t>
            </w:r>
            <w:r w:rsidRPr="00135716">
              <w:rPr>
                <w:rFonts w:eastAsia="Times New Roman" w:cstheme="minorHAnsi"/>
                <w:sz w:val="16"/>
                <w:szCs w:val="16"/>
                <w:lang w:val="de-DE" w:eastAsia="de-DE"/>
              </w:rPr>
              <w:t>989)</w:t>
            </w:r>
          </w:p>
        </w:tc>
        <w:tc>
          <w:tcPr>
            <w:tcW w:w="445" w:type="pct"/>
            <w:tcBorders>
              <w:top w:val="nil"/>
              <w:left w:val="nil"/>
              <w:bottom w:val="nil"/>
              <w:right w:val="nil"/>
            </w:tcBorders>
            <w:shd w:val="clear" w:color="auto" w:fill="auto"/>
            <w:noWrap/>
            <w:hideMark/>
          </w:tcPr>
          <w:p w14:paraId="3FEC7B14" w14:textId="46E1B89B" w:rsidR="00644F54" w:rsidRPr="00135716" w:rsidRDefault="00644F54" w:rsidP="00644F54">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522" w:type="pct"/>
            <w:tcBorders>
              <w:top w:val="nil"/>
              <w:left w:val="nil"/>
              <w:bottom w:val="nil"/>
              <w:right w:val="nil"/>
            </w:tcBorders>
            <w:shd w:val="clear" w:color="auto" w:fill="auto"/>
            <w:noWrap/>
            <w:vAlign w:val="bottom"/>
            <w:hideMark/>
          </w:tcPr>
          <w:p w14:paraId="6E3A90CB" w14:textId="7D05F1D7" w:rsidR="00644F54" w:rsidRPr="00135716" w:rsidRDefault="00644F54" w:rsidP="00644F54">
            <w:pPr>
              <w:spacing w:after="0" w:line="240" w:lineRule="auto"/>
              <w:jc w:val="center"/>
              <w:rPr>
                <w:rFonts w:eastAsia="Times New Roman" w:cstheme="minorHAnsi"/>
                <w:sz w:val="16"/>
                <w:szCs w:val="16"/>
                <w:lang w:val="de-DE" w:eastAsia="de-DE"/>
              </w:rPr>
            </w:pPr>
            <w:r w:rsidRPr="00135716">
              <w:rPr>
                <w:rFonts w:eastAsia="Times New Roman" w:cstheme="minorHAnsi"/>
                <w:sz w:val="16"/>
                <w:szCs w:val="16"/>
                <w:lang w:val="de-DE" w:eastAsia="de-DE"/>
              </w:rPr>
              <w:t xml:space="preserve">.019 </w:t>
            </w:r>
            <w:r>
              <w:rPr>
                <w:rFonts w:eastAsia="Times New Roman" w:cstheme="minorHAnsi"/>
                <w:sz w:val="16"/>
                <w:szCs w:val="16"/>
                <w:lang w:val="de-DE" w:eastAsia="de-DE"/>
              </w:rPr>
              <w:t>(.</w:t>
            </w:r>
            <w:r w:rsidRPr="00135716">
              <w:rPr>
                <w:rFonts w:eastAsia="Times New Roman" w:cstheme="minorHAnsi"/>
                <w:sz w:val="16"/>
                <w:szCs w:val="16"/>
                <w:lang w:val="de-DE" w:eastAsia="de-DE"/>
              </w:rPr>
              <w:t>989)</w:t>
            </w:r>
          </w:p>
        </w:tc>
        <w:tc>
          <w:tcPr>
            <w:tcW w:w="441" w:type="pct"/>
            <w:tcBorders>
              <w:top w:val="nil"/>
              <w:left w:val="nil"/>
              <w:bottom w:val="nil"/>
              <w:right w:val="nil"/>
            </w:tcBorders>
            <w:shd w:val="clear" w:color="auto" w:fill="auto"/>
            <w:noWrap/>
            <w:vAlign w:val="bottom"/>
            <w:hideMark/>
          </w:tcPr>
          <w:p w14:paraId="57D1B67A" w14:textId="0CB06CEE" w:rsidR="00644F54" w:rsidRPr="00135716" w:rsidRDefault="00644F54" w:rsidP="00644F54">
            <w:pPr>
              <w:spacing w:after="0" w:line="240" w:lineRule="auto"/>
              <w:jc w:val="center"/>
              <w:rPr>
                <w:rFonts w:eastAsia="Times New Roman" w:cstheme="minorHAnsi"/>
                <w:b/>
                <w:bCs/>
                <w:sz w:val="16"/>
                <w:szCs w:val="16"/>
                <w:lang w:val="de-DE" w:eastAsia="de-DE"/>
              </w:rPr>
            </w:pPr>
            <w:r w:rsidRPr="00135716">
              <w:rPr>
                <w:rFonts w:eastAsia="Times New Roman" w:cstheme="minorHAnsi"/>
                <w:b/>
                <w:bCs/>
                <w:sz w:val="16"/>
                <w:szCs w:val="16"/>
                <w:lang w:val="de-DE" w:eastAsia="de-DE"/>
              </w:rPr>
              <w:t xml:space="preserve">.644 </w:t>
            </w:r>
            <w:r w:rsidRPr="00E402FD">
              <w:rPr>
                <w:rFonts w:eastAsia="Times New Roman" w:cstheme="minorHAnsi"/>
                <w:bCs/>
                <w:sz w:val="16"/>
                <w:szCs w:val="16"/>
                <w:lang w:val="de-DE" w:eastAsia="de-DE"/>
              </w:rPr>
              <w:t>(&lt;.001)</w:t>
            </w:r>
          </w:p>
        </w:tc>
        <w:tc>
          <w:tcPr>
            <w:tcW w:w="409" w:type="pct"/>
            <w:tcBorders>
              <w:top w:val="nil"/>
              <w:left w:val="nil"/>
              <w:bottom w:val="nil"/>
              <w:right w:val="nil"/>
            </w:tcBorders>
            <w:shd w:val="clear" w:color="auto" w:fill="auto"/>
            <w:noWrap/>
            <w:hideMark/>
          </w:tcPr>
          <w:p w14:paraId="2352548B" w14:textId="2392A8C3" w:rsidR="00644F54" w:rsidRPr="00135716" w:rsidRDefault="00644F54" w:rsidP="00644F54">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409" w:type="pct"/>
            <w:tcBorders>
              <w:top w:val="nil"/>
              <w:left w:val="nil"/>
              <w:bottom w:val="nil"/>
              <w:right w:val="nil"/>
            </w:tcBorders>
            <w:shd w:val="clear" w:color="auto" w:fill="auto"/>
            <w:noWrap/>
            <w:hideMark/>
          </w:tcPr>
          <w:p w14:paraId="28821364" w14:textId="7A4744AB" w:rsidR="00644F54" w:rsidRPr="00135716" w:rsidRDefault="00644F54" w:rsidP="00644F54">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512" w:type="pct"/>
            <w:tcBorders>
              <w:top w:val="nil"/>
              <w:left w:val="nil"/>
              <w:bottom w:val="nil"/>
              <w:right w:val="single" w:sz="4" w:space="0" w:color="auto"/>
            </w:tcBorders>
            <w:shd w:val="clear" w:color="auto" w:fill="auto"/>
            <w:noWrap/>
            <w:vAlign w:val="bottom"/>
            <w:hideMark/>
          </w:tcPr>
          <w:p w14:paraId="212EB454" w14:textId="47F0F3C6" w:rsidR="00644F54" w:rsidRPr="00135716" w:rsidRDefault="00644F54" w:rsidP="00644F54">
            <w:pPr>
              <w:spacing w:after="0" w:line="240" w:lineRule="auto"/>
              <w:jc w:val="center"/>
              <w:rPr>
                <w:rFonts w:eastAsia="Times New Roman" w:cstheme="minorHAnsi"/>
                <w:b/>
                <w:bCs/>
                <w:sz w:val="16"/>
                <w:szCs w:val="16"/>
                <w:lang w:val="de-DE" w:eastAsia="de-DE"/>
              </w:rPr>
            </w:pPr>
            <w:r w:rsidRPr="00135716">
              <w:rPr>
                <w:rFonts w:eastAsia="Times New Roman" w:cstheme="minorHAnsi"/>
                <w:b/>
                <w:bCs/>
                <w:sz w:val="16"/>
                <w:szCs w:val="16"/>
                <w:lang w:val="de-DE" w:eastAsia="de-DE"/>
              </w:rPr>
              <w:t xml:space="preserve">.790 </w:t>
            </w:r>
            <w:r w:rsidRPr="00E402FD">
              <w:rPr>
                <w:rFonts w:eastAsia="Times New Roman" w:cstheme="minorHAnsi"/>
                <w:bCs/>
                <w:sz w:val="16"/>
                <w:szCs w:val="16"/>
                <w:lang w:val="de-DE" w:eastAsia="de-DE"/>
              </w:rPr>
              <w:t>(&lt;.001)</w:t>
            </w:r>
          </w:p>
        </w:tc>
      </w:tr>
      <w:tr w:rsidR="00644F54" w:rsidRPr="00135716" w14:paraId="20C9B17D" w14:textId="77777777" w:rsidTr="0009707C">
        <w:trPr>
          <w:trHeight w:val="227"/>
          <w:jc w:val="center"/>
        </w:trPr>
        <w:tc>
          <w:tcPr>
            <w:tcW w:w="478" w:type="pct"/>
            <w:tcBorders>
              <w:top w:val="nil"/>
              <w:left w:val="single" w:sz="4" w:space="0" w:color="auto"/>
              <w:bottom w:val="nil"/>
              <w:right w:val="single" w:sz="4" w:space="0" w:color="auto"/>
            </w:tcBorders>
            <w:shd w:val="clear" w:color="auto" w:fill="auto"/>
            <w:noWrap/>
            <w:tcMar>
              <w:left w:w="28" w:type="dxa"/>
            </w:tcMar>
            <w:vAlign w:val="bottom"/>
            <w:hideMark/>
          </w:tcPr>
          <w:p w14:paraId="0AD0038A" w14:textId="77777777" w:rsidR="00644F54" w:rsidRPr="00135716" w:rsidRDefault="00644F54" w:rsidP="00644F54">
            <w:pPr>
              <w:spacing w:after="0" w:line="240" w:lineRule="auto"/>
              <w:rPr>
                <w:rFonts w:eastAsia="Times New Roman" w:cstheme="minorHAnsi"/>
                <w:sz w:val="16"/>
                <w:szCs w:val="16"/>
                <w:lang w:val="de-DE" w:eastAsia="de-DE"/>
              </w:rPr>
            </w:pPr>
            <w:r w:rsidRPr="00135716">
              <w:rPr>
                <w:rFonts w:eastAsia="Times New Roman" w:cstheme="minorHAnsi"/>
                <w:sz w:val="16"/>
                <w:szCs w:val="16"/>
                <w:lang w:val="de-DE" w:eastAsia="de-DE"/>
              </w:rPr>
              <w:t>ROP-SCZ</w:t>
            </w:r>
          </w:p>
        </w:tc>
        <w:tc>
          <w:tcPr>
            <w:tcW w:w="408" w:type="pct"/>
            <w:tcBorders>
              <w:top w:val="nil"/>
              <w:left w:val="single" w:sz="4" w:space="0" w:color="auto"/>
              <w:bottom w:val="nil"/>
              <w:right w:val="nil"/>
            </w:tcBorders>
            <w:shd w:val="clear" w:color="auto" w:fill="auto"/>
            <w:noWrap/>
            <w:vAlign w:val="bottom"/>
            <w:hideMark/>
          </w:tcPr>
          <w:p w14:paraId="69248D83" w14:textId="5092B159" w:rsidR="00644F54" w:rsidRPr="00135716" w:rsidRDefault="00644F54" w:rsidP="00644F54">
            <w:pPr>
              <w:spacing w:after="0" w:line="240" w:lineRule="auto"/>
              <w:jc w:val="center"/>
              <w:rPr>
                <w:rFonts w:eastAsia="Times New Roman" w:cstheme="minorHAnsi"/>
                <w:sz w:val="16"/>
                <w:szCs w:val="16"/>
                <w:lang w:val="de-DE" w:eastAsia="de-DE"/>
              </w:rPr>
            </w:pPr>
            <w:r w:rsidRPr="00135716">
              <w:rPr>
                <w:rFonts w:eastAsia="Times New Roman" w:cstheme="minorHAnsi"/>
                <w:sz w:val="16"/>
                <w:szCs w:val="16"/>
                <w:lang w:val="de-DE" w:eastAsia="de-DE"/>
              </w:rPr>
              <w:t xml:space="preserve">.175 </w:t>
            </w:r>
            <w:r>
              <w:rPr>
                <w:rFonts w:eastAsia="Times New Roman" w:cstheme="minorHAnsi"/>
                <w:sz w:val="16"/>
                <w:szCs w:val="16"/>
                <w:lang w:val="de-DE" w:eastAsia="de-DE"/>
              </w:rPr>
              <w:t>(.</w:t>
            </w:r>
            <w:r w:rsidRPr="00135716">
              <w:rPr>
                <w:rFonts w:eastAsia="Times New Roman" w:cstheme="minorHAnsi"/>
                <w:sz w:val="16"/>
                <w:szCs w:val="16"/>
                <w:lang w:val="de-DE" w:eastAsia="de-DE"/>
              </w:rPr>
              <w:t>274)</w:t>
            </w:r>
          </w:p>
        </w:tc>
        <w:tc>
          <w:tcPr>
            <w:tcW w:w="414" w:type="pct"/>
            <w:tcBorders>
              <w:top w:val="nil"/>
              <w:left w:val="nil"/>
              <w:bottom w:val="nil"/>
              <w:right w:val="nil"/>
            </w:tcBorders>
          </w:tcPr>
          <w:p w14:paraId="22DBE2CC" w14:textId="3EFAC8DE" w:rsidR="00644F54" w:rsidRPr="00135716" w:rsidRDefault="00644F54" w:rsidP="00644F54">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481" w:type="pct"/>
            <w:tcBorders>
              <w:top w:val="nil"/>
              <w:left w:val="nil"/>
              <w:bottom w:val="nil"/>
              <w:right w:val="nil"/>
            </w:tcBorders>
            <w:vAlign w:val="bottom"/>
          </w:tcPr>
          <w:p w14:paraId="0F3CAD62" w14:textId="6AF19756" w:rsidR="00644F54" w:rsidRPr="00135716" w:rsidRDefault="00644F54" w:rsidP="00644F54">
            <w:pPr>
              <w:spacing w:after="0" w:line="240" w:lineRule="auto"/>
              <w:jc w:val="center"/>
              <w:rPr>
                <w:rFonts w:eastAsia="Times New Roman" w:cstheme="minorHAnsi"/>
                <w:sz w:val="16"/>
                <w:szCs w:val="16"/>
                <w:lang w:val="de-DE" w:eastAsia="de-DE"/>
              </w:rPr>
            </w:pPr>
            <w:r w:rsidRPr="00135716">
              <w:rPr>
                <w:rFonts w:eastAsia="Times New Roman" w:cstheme="minorHAnsi"/>
                <w:b/>
                <w:bCs/>
                <w:sz w:val="16"/>
                <w:szCs w:val="16"/>
                <w:lang w:val="de-DE" w:eastAsia="de-DE"/>
              </w:rPr>
              <w:t xml:space="preserve">.520 </w:t>
            </w:r>
            <w:r w:rsidRPr="00E402FD">
              <w:rPr>
                <w:rFonts w:eastAsia="Times New Roman" w:cstheme="minorHAnsi"/>
                <w:bCs/>
                <w:sz w:val="16"/>
                <w:szCs w:val="16"/>
                <w:lang w:val="de-DE" w:eastAsia="de-DE"/>
              </w:rPr>
              <w:t>(&lt;.001)</w:t>
            </w:r>
          </w:p>
        </w:tc>
        <w:tc>
          <w:tcPr>
            <w:tcW w:w="481" w:type="pct"/>
            <w:tcBorders>
              <w:top w:val="nil"/>
              <w:left w:val="nil"/>
              <w:bottom w:val="nil"/>
              <w:right w:val="nil"/>
            </w:tcBorders>
            <w:shd w:val="clear" w:color="auto" w:fill="auto"/>
            <w:noWrap/>
            <w:vAlign w:val="bottom"/>
            <w:hideMark/>
          </w:tcPr>
          <w:p w14:paraId="3A55C643" w14:textId="784BCE77" w:rsidR="00644F54" w:rsidRPr="00135716" w:rsidRDefault="00644F54" w:rsidP="00644F54">
            <w:pPr>
              <w:spacing w:after="0" w:line="240" w:lineRule="auto"/>
              <w:jc w:val="center"/>
              <w:rPr>
                <w:rFonts w:eastAsia="Times New Roman" w:cstheme="minorHAnsi"/>
                <w:sz w:val="16"/>
                <w:szCs w:val="16"/>
                <w:lang w:val="de-DE" w:eastAsia="de-DE"/>
              </w:rPr>
            </w:pPr>
            <w:r w:rsidRPr="00135716">
              <w:rPr>
                <w:rFonts w:eastAsia="Times New Roman" w:cstheme="minorHAnsi"/>
                <w:sz w:val="16"/>
                <w:szCs w:val="16"/>
                <w:lang w:val="de-DE" w:eastAsia="de-DE"/>
              </w:rPr>
              <w:t xml:space="preserve">-.051 </w:t>
            </w:r>
            <w:r>
              <w:rPr>
                <w:rFonts w:eastAsia="Times New Roman" w:cstheme="minorHAnsi"/>
                <w:sz w:val="16"/>
                <w:szCs w:val="16"/>
                <w:lang w:val="de-DE" w:eastAsia="de-DE"/>
              </w:rPr>
              <w:t>(.</w:t>
            </w:r>
            <w:r w:rsidRPr="00135716">
              <w:rPr>
                <w:rFonts w:eastAsia="Times New Roman" w:cstheme="minorHAnsi"/>
                <w:sz w:val="16"/>
                <w:szCs w:val="16"/>
                <w:lang w:val="de-DE" w:eastAsia="de-DE"/>
              </w:rPr>
              <w:t>609)</w:t>
            </w:r>
          </w:p>
        </w:tc>
        <w:tc>
          <w:tcPr>
            <w:tcW w:w="445" w:type="pct"/>
            <w:tcBorders>
              <w:top w:val="nil"/>
              <w:left w:val="nil"/>
              <w:bottom w:val="nil"/>
              <w:right w:val="nil"/>
            </w:tcBorders>
            <w:shd w:val="clear" w:color="auto" w:fill="auto"/>
            <w:noWrap/>
            <w:hideMark/>
          </w:tcPr>
          <w:p w14:paraId="32DCDF38" w14:textId="23885F48" w:rsidR="00644F54" w:rsidRPr="00135716" w:rsidRDefault="00644F54" w:rsidP="00644F54">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522" w:type="pct"/>
            <w:tcBorders>
              <w:top w:val="nil"/>
              <w:left w:val="nil"/>
              <w:bottom w:val="nil"/>
              <w:right w:val="nil"/>
            </w:tcBorders>
            <w:shd w:val="clear" w:color="auto" w:fill="auto"/>
            <w:noWrap/>
            <w:vAlign w:val="bottom"/>
            <w:hideMark/>
          </w:tcPr>
          <w:p w14:paraId="5E6C4201" w14:textId="2D825BBB" w:rsidR="00644F54" w:rsidRPr="00135716" w:rsidRDefault="00644F54" w:rsidP="00644F54">
            <w:pPr>
              <w:spacing w:after="0" w:line="240" w:lineRule="auto"/>
              <w:jc w:val="center"/>
              <w:rPr>
                <w:rFonts w:eastAsia="Times New Roman" w:cstheme="minorHAnsi"/>
                <w:sz w:val="16"/>
                <w:szCs w:val="16"/>
                <w:lang w:val="de-DE" w:eastAsia="de-DE"/>
              </w:rPr>
            </w:pPr>
            <w:r w:rsidRPr="00135716">
              <w:rPr>
                <w:rFonts w:eastAsia="Times New Roman" w:cstheme="minorHAnsi"/>
                <w:sz w:val="16"/>
                <w:szCs w:val="16"/>
                <w:lang w:val="de-DE" w:eastAsia="de-DE"/>
              </w:rPr>
              <w:t xml:space="preserve">.226 </w:t>
            </w:r>
            <w:r>
              <w:rPr>
                <w:rFonts w:eastAsia="Times New Roman" w:cstheme="minorHAnsi"/>
                <w:sz w:val="16"/>
                <w:szCs w:val="16"/>
                <w:lang w:val="de-DE" w:eastAsia="de-DE"/>
              </w:rPr>
              <w:t>(.</w:t>
            </w:r>
            <w:r w:rsidRPr="00135716">
              <w:rPr>
                <w:rFonts w:eastAsia="Times New Roman" w:cstheme="minorHAnsi"/>
                <w:sz w:val="16"/>
                <w:szCs w:val="16"/>
                <w:lang w:val="de-DE" w:eastAsia="de-DE"/>
              </w:rPr>
              <w:t>123)</w:t>
            </w:r>
          </w:p>
        </w:tc>
        <w:tc>
          <w:tcPr>
            <w:tcW w:w="441" w:type="pct"/>
            <w:tcBorders>
              <w:top w:val="nil"/>
              <w:left w:val="nil"/>
              <w:bottom w:val="nil"/>
              <w:right w:val="nil"/>
            </w:tcBorders>
            <w:shd w:val="clear" w:color="auto" w:fill="auto"/>
            <w:noWrap/>
            <w:vAlign w:val="bottom"/>
            <w:hideMark/>
          </w:tcPr>
          <w:p w14:paraId="7A2D1852" w14:textId="674FAAB8" w:rsidR="00644F54" w:rsidRPr="00135716" w:rsidRDefault="00644F54" w:rsidP="00644F54">
            <w:pPr>
              <w:spacing w:after="0" w:line="240" w:lineRule="auto"/>
              <w:jc w:val="center"/>
              <w:rPr>
                <w:rFonts w:eastAsia="Times New Roman" w:cstheme="minorHAnsi"/>
                <w:b/>
                <w:bCs/>
                <w:sz w:val="16"/>
                <w:szCs w:val="16"/>
                <w:lang w:val="de-DE" w:eastAsia="de-DE"/>
              </w:rPr>
            </w:pPr>
            <w:r w:rsidRPr="00135716">
              <w:rPr>
                <w:rFonts w:eastAsia="Times New Roman" w:cstheme="minorHAnsi"/>
                <w:b/>
                <w:bCs/>
                <w:sz w:val="16"/>
                <w:szCs w:val="16"/>
                <w:lang w:val="de-DE" w:eastAsia="de-DE"/>
              </w:rPr>
              <w:t xml:space="preserve">.610 </w:t>
            </w:r>
            <w:r w:rsidRPr="00E402FD">
              <w:rPr>
                <w:rFonts w:eastAsia="Times New Roman" w:cstheme="minorHAnsi"/>
                <w:bCs/>
                <w:sz w:val="16"/>
                <w:szCs w:val="16"/>
                <w:lang w:val="de-DE" w:eastAsia="de-DE"/>
              </w:rPr>
              <w:t>(&lt;.001)</w:t>
            </w:r>
          </w:p>
        </w:tc>
        <w:tc>
          <w:tcPr>
            <w:tcW w:w="409" w:type="pct"/>
            <w:tcBorders>
              <w:top w:val="nil"/>
              <w:left w:val="nil"/>
              <w:bottom w:val="nil"/>
              <w:right w:val="nil"/>
            </w:tcBorders>
            <w:shd w:val="clear" w:color="auto" w:fill="auto"/>
            <w:noWrap/>
            <w:hideMark/>
          </w:tcPr>
          <w:p w14:paraId="2F0AFA93" w14:textId="00D078A1" w:rsidR="00644F54" w:rsidRPr="00135716" w:rsidRDefault="00644F54" w:rsidP="00644F54">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409" w:type="pct"/>
            <w:tcBorders>
              <w:top w:val="nil"/>
              <w:left w:val="nil"/>
              <w:bottom w:val="nil"/>
              <w:right w:val="nil"/>
            </w:tcBorders>
            <w:shd w:val="clear" w:color="auto" w:fill="auto"/>
            <w:noWrap/>
            <w:hideMark/>
          </w:tcPr>
          <w:p w14:paraId="533BABBF" w14:textId="553F27F6" w:rsidR="00644F54" w:rsidRPr="00135716" w:rsidRDefault="00644F54" w:rsidP="00644F54">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512" w:type="pct"/>
            <w:tcBorders>
              <w:top w:val="nil"/>
              <w:left w:val="nil"/>
              <w:bottom w:val="nil"/>
              <w:right w:val="single" w:sz="4" w:space="0" w:color="auto"/>
            </w:tcBorders>
            <w:shd w:val="clear" w:color="auto" w:fill="auto"/>
            <w:noWrap/>
            <w:vAlign w:val="bottom"/>
            <w:hideMark/>
          </w:tcPr>
          <w:p w14:paraId="3338B021" w14:textId="01C4CE45" w:rsidR="00644F54" w:rsidRPr="00135716" w:rsidRDefault="00644F54" w:rsidP="00644F54">
            <w:pPr>
              <w:spacing w:after="0" w:line="240" w:lineRule="auto"/>
              <w:jc w:val="center"/>
              <w:rPr>
                <w:rFonts w:eastAsia="Times New Roman" w:cstheme="minorHAnsi"/>
                <w:b/>
                <w:bCs/>
                <w:sz w:val="16"/>
                <w:szCs w:val="16"/>
                <w:lang w:val="de-DE" w:eastAsia="de-DE"/>
              </w:rPr>
            </w:pPr>
            <w:r w:rsidRPr="00135716">
              <w:rPr>
                <w:rFonts w:eastAsia="Times New Roman" w:cstheme="minorHAnsi"/>
                <w:b/>
                <w:bCs/>
                <w:sz w:val="16"/>
                <w:szCs w:val="16"/>
                <w:lang w:val="de-DE" w:eastAsia="de-DE"/>
              </w:rPr>
              <w:t xml:space="preserve">.562 </w:t>
            </w:r>
            <w:r w:rsidRPr="00E402FD">
              <w:rPr>
                <w:rFonts w:eastAsia="Times New Roman" w:cstheme="minorHAnsi"/>
                <w:bCs/>
                <w:sz w:val="16"/>
                <w:szCs w:val="16"/>
                <w:lang w:val="de-DE" w:eastAsia="de-DE"/>
              </w:rPr>
              <w:t>(&lt;.001)</w:t>
            </w:r>
          </w:p>
        </w:tc>
      </w:tr>
      <w:tr w:rsidR="00644F54" w:rsidRPr="00135716" w14:paraId="37775536" w14:textId="77777777" w:rsidTr="0009707C">
        <w:trPr>
          <w:trHeight w:val="227"/>
          <w:jc w:val="center"/>
        </w:trPr>
        <w:tc>
          <w:tcPr>
            <w:tcW w:w="478" w:type="pct"/>
            <w:tcBorders>
              <w:top w:val="nil"/>
              <w:left w:val="single" w:sz="4" w:space="0" w:color="auto"/>
              <w:bottom w:val="nil"/>
              <w:right w:val="single" w:sz="4" w:space="0" w:color="auto"/>
            </w:tcBorders>
            <w:shd w:val="clear" w:color="auto" w:fill="auto"/>
            <w:noWrap/>
            <w:tcMar>
              <w:left w:w="28" w:type="dxa"/>
            </w:tcMar>
            <w:vAlign w:val="bottom"/>
            <w:hideMark/>
          </w:tcPr>
          <w:p w14:paraId="74AAD788" w14:textId="77777777" w:rsidR="00644F54" w:rsidRPr="00135716" w:rsidRDefault="00644F54" w:rsidP="00644F54">
            <w:pPr>
              <w:spacing w:after="0" w:line="240" w:lineRule="auto"/>
              <w:rPr>
                <w:rFonts w:eastAsia="Times New Roman" w:cstheme="minorHAnsi"/>
                <w:sz w:val="16"/>
                <w:szCs w:val="16"/>
                <w:lang w:val="de-DE" w:eastAsia="de-DE"/>
              </w:rPr>
            </w:pPr>
            <w:r w:rsidRPr="00135716">
              <w:rPr>
                <w:rFonts w:eastAsia="Times New Roman" w:cstheme="minorHAnsi"/>
                <w:sz w:val="16"/>
                <w:szCs w:val="16"/>
                <w:lang w:val="de-DE" w:eastAsia="de-DE"/>
              </w:rPr>
              <w:t>ROP-NONSCZ</w:t>
            </w:r>
          </w:p>
        </w:tc>
        <w:tc>
          <w:tcPr>
            <w:tcW w:w="408" w:type="pct"/>
            <w:tcBorders>
              <w:top w:val="nil"/>
              <w:left w:val="single" w:sz="4" w:space="0" w:color="auto"/>
              <w:bottom w:val="nil"/>
              <w:right w:val="nil"/>
            </w:tcBorders>
            <w:shd w:val="clear" w:color="auto" w:fill="auto"/>
            <w:noWrap/>
            <w:vAlign w:val="bottom"/>
            <w:hideMark/>
          </w:tcPr>
          <w:p w14:paraId="591B756A" w14:textId="6F48EDE3" w:rsidR="00644F54" w:rsidRPr="00135716" w:rsidRDefault="00644F54" w:rsidP="00644F54">
            <w:pPr>
              <w:spacing w:after="0" w:line="240" w:lineRule="auto"/>
              <w:jc w:val="center"/>
              <w:rPr>
                <w:rFonts w:eastAsia="Times New Roman" w:cstheme="minorHAnsi"/>
                <w:sz w:val="16"/>
                <w:szCs w:val="16"/>
                <w:lang w:val="de-DE" w:eastAsia="de-DE"/>
              </w:rPr>
            </w:pPr>
            <w:r w:rsidRPr="00135716">
              <w:rPr>
                <w:rFonts w:eastAsia="Times New Roman" w:cstheme="minorHAnsi"/>
                <w:sz w:val="16"/>
                <w:szCs w:val="16"/>
                <w:lang w:val="de-DE" w:eastAsia="de-DE"/>
              </w:rPr>
              <w:t xml:space="preserve">-.011 </w:t>
            </w:r>
            <w:r>
              <w:rPr>
                <w:rFonts w:eastAsia="Times New Roman" w:cstheme="minorHAnsi"/>
                <w:sz w:val="16"/>
                <w:szCs w:val="16"/>
                <w:lang w:val="de-DE" w:eastAsia="de-DE"/>
              </w:rPr>
              <w:t>(.</w:t>
            </w:r>
            <w:r w:rsidRPr="00135716">
              <w:rPr>
                <w:rFonts w:eastAsia="Times New Roman" w:cstheme="minorHAnsi"/>
                <w:sz w:val="16"/>
                <w:szCs w:val="16"/>
                <w:lang w:val="de-DE" w:eastAsia="de-DE"/>
              </w:rPr>
              <w:t>929)</w:t>
            </w:r>
          </w:p>
        </w:tc>
        <w:tc>
          <w:tcPr>
            <w:tcW w:w="414" w:type="pct"/>
            <w:tcBorders>
              <w:top w:val="nil"/>
              <w:left w:val="nil"/>
              <w:bottom w:val="nil"/>
              <w:right w:val="nil"/>
            </w:tcBorders>
          </w:tcPr>
          <w:p w14:paraId="713B4CC5" w14:textId="35F8C537" w:rsidR="00644F54" w:rsidRPr="00135716" w:rsidRDefault="00644F54" w:rsidP="00644F54">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481" w:type="pct"/>
            <w:tcBorders>
              <w:top w:val="nil"/>
              <w:left w:val="nil"/>
              <w:bottom w:val="nil"/>
              <w:right w:val="nil"/>
            </w:tcBorders>
            <w:vAlign w:val="bottom"/>
          </w:tcPr>
          <w:p w14:paraId="36D81D1E" w14:textId="5147A4AB" w:rsidR="00644F54" w:rsidRPr="00135716" w:rsidRDefault="00644F54" w:rsidP="00644F54">
            <w:pPr>
              <w:spacing w:after="0" w:line="240" w:lineRule="auto"/>
              <w:jc w:val="center"/>
              <w:rPr>
                <w:rFonts w:eastAsia="Times New Roman" w:cstheme="minorHAnsi"/>
                <w:sz w:val="16"/>
                <w:szCs w:val="16"/>
                <w:lang w:val="de-DE" w:eastAsia="de-DE"/>
              </w:rPr>
            </w:pPr>
            <w:r w:rsidRPr="00135716">
              <w:rPr>
                <w:rFonts w:eastAsia="Times New Roman" w:cstheme="minorHAnsi"/>
                <w:b/>
                <w:bCs/>
                <w:sz w:val="16"/>
                <w:szCs w:val="16"/>
                <w:lang w:val="de-DE" w:eastAsia="de-DE"/>
              </w:rPr>
              <w:t xml:space="preserve">.581 </w:t>
            </w:r>
            <w:r w:rsidRPr="00E402FD">
              <w:rPr>
                <w:rFonts w:eastAsia="Times New Roman" w:cstheme="minorHAnsi"/>
                <w:bCs/>
                <w:sz w:val="16"/>
                <w:szCs w:val="16"/>
                <w:lang w:val="de-DE" w:eastAsia="de-DE"/>
              </w:rPr>
              <w:t>(&lt;.001)</w:t>
            </w:r>
          </w:p>
        </w:tc>
        <w:tc>
          <w:tcPr>
            <w:tcW w:w="481" w:type="pct"/>
            <w:tcBorders>
              <w:top w:val="nil"/>
              <w:left w:val="nil"/>
              <w:bottom w:val="nil"/>
              <w:right w:val="nil"/>
            </w:tcBorders>
            <w:shd w:val="clear" w:color="auto" w:fill="auto"/>
            <w:noWrap/>
            <w:vAlign w:val="bottom"/>
            <w:hideMark/>
          </w:tcPr>
          <w:p w14:paraId="0D744AD6" w14:textId="4CCEDBEE" w:rsidR="00644F54" w:rsidRPr="00135716" w:rsidRDefault="00644F54" w:rsidP="00644F54">
            <w:pPr>
              <w:spacing w:after="0" w:line="240" w:lineRule="auto"/>
              <w:jc w:val="center"/>
              <w:rPr>
                <w:rFonts w:eastAsia="Times New Roman" w:cstheme="minorHAnsi"/>
                <w:sz w:val="16"/>
                <w:szCs w:val="16"/>
                <w:lang w:val="de-DE" w:eastAsia="de-DE"/>
              </w:rPr>
            </w:pPr>
            <w:r w:rsidRPr="00135716">
              <w:rPr>
                <w:rFonts w:eastAsia="Times New Roman" w:cstheme="minorHAnsi"/>
                <w:sz w:val="16"/>
                <w:szCs w:val="16"/>
                <w:lang w:val="de-DE" w:eastAsia="de-DE"/>
              </w:rPr>
              <w:t xml:space="preserve">-.037 </w:t>
            </w:r>
            <w:r>
              <w:rPr>
                <w:rFonts w:eastAsia="Times New Roman" w:cstheme="minorHAnsi"/>
                <w:sz w:val="16"/>
                <w:szCs w:val="16"/>
                <w:lang w:val="de-DE" w:eastAsia="de-DE"/>
              </w:rPr>
              <w:t>(.</w:t>
            </w:r>
            <w:r w:rsidRPr="00135716">
              <w:rPr>
                <w:rFonts w:eastAsia="Times New Roman" w:cstheme="minorHAnsi"/>
                <w:sz w:val="16"/>
                <w:szCs w:val="16"/>
                <w:lang w:val="de-DE" w:eastAsia="de-DE"/>
              </w:rPr>
              <w:t>929)</w:t>
            </w:r>
          </w:p>
        </w:tc>
        <w:tc>
          <w:tcPr>
            <w:tcW w:w="445" w:type="pct"/>
            <w:tcBorders>
              <w:top w:val="nil"/>
              <w:left w:val="nil"/>
              <w:bottom w:val="nil"/>
              <w:right w:val="nil"/>
            </w:tcBorders>
            <w:shd w:val="clear" w:color="auto" w:fill="auto"/>
            <w:noWrap/>
            <w:hideMark/>
          </w:tcPr>
          <w:p w14:paraId="434CE112" w14:textId="17D31897" w:rsidR="00644F54" w:rsidRPr="00135716" w:rsidRDefault="00644F54" w:rsidP="00644F54">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522" w:type="pct"/>
            <w:tcBorders>
              <w:top w:val="nil"/>
              <w:left w:val="nil"/>
              <w:bottom w:val="nil"/>
              <w:right w:val="nil"/>
            </w:tcBorders>
            <w:shd w:val="clear" w:color="auto" w:fill="auto"/>
            <w:noWrap/>
            <w:vAlign w:val="bottom"/>
            <w:hideMark/>
          </w:tcPr>
          <w:p w14:paraId="77635AD5" w14:textId="4B8E4F3B" w:rsidR="00644F54" w:rsidRPr="00135716" w:rsidRDefault="00644F54" w:rsidP="00644F54">
            <w:pPr>
              <w:spacing w:after="0" w:line="240" w:lineRule="auto"/>
              <w:jc w:val="center"/>
              <w:rPr>
                <w:rFonts w:eastAsia="Times New Roman" w:cstheme="minorHAnsi"/>
                <w:sz w:val="16"/>
                <w:szCs w:val="16"/>
                <w:lang w:val="de-DE" w:eastAsia="de-DE"/>
              </w:rPr>
            </w:pPr>
            <w:r w:rsidRPr="00135716">
              <w:rPr>
                <w:rFonts w:eastAsia="Times New Roman" w:cstheme="minorHAnsi"/>
                <w:sz w:val="16"/>
                <w:szCs w:val="16"/>
                <w:lang w:val="de-DE" w:eastAsia="de-DE"/>
              </w:rPr>
              <w:t xml:space="preserve">.089 </w:t>
            </w:r>
            <w:r>
              <w:rPr>
                <w:rFonts w:eastAsia="Times New Roman" w:cstheme="minorHAnsi"/>
                <w:sz w:val="16"/>
                <w:szCs w:val="16"/>
                <w:lang w:val="de-DE" w:eastAsia="de-DE"/>
              </w:rPr>
              <w:t>(.</w:t>
            </w:r>
            <w:r w:rsidRPr="00135716">
              <w:rPr>
                <w:rFonts w:eastAsia="Times New Roman" w:cstheme="minorHAnsi"/>
                <w:sz w:val="16"/>
                <w:szCs w:val="16"/>
                <w:lang w:val="de-DE" w:eastAsia="de-DE"/>
              </w:rPr>
              <w:t>929)</w:t>
            </w:r>
          </w:p>
        </w:tc>
        <w:tc>
          <w:tcPr>
            <w:tcW w:w="441" w:type="pct"/>
            <w:tcBorders>
              <w:top w:val="nil"/>
              <w:left w:val="nil"/>
              <w:bottom w:val="nil"/>
              <w:right w:val="nil"/>
            </w:tcBorders>
            <w:shd w:val="clear" w:color="auto" w:fill="auto"/>
            <w:noWrap/>
            <w:vAlign w:val="bottom"/>
            <w:hideMark/>
          </w:tcPr>
          <w:p w14:paraId="39A0A1C7" w14:textId="765540E3" w:rsidR="00644F54" w:rsidRPr="00135716" w:rsidRDefault="00644F54" w:rsidP="00644F54">
            <w:pPr>
              <w:spacing w:after="0" w:line="240" w:lineRule="auto"/>
              <w:jc w:val="center"/>
              <w:rPr>
                <w:rFonts w:eastAsia="Times New Roman" w:cstheme="minorHAnsi"/>
                <w:b/>
                <w:bCs/>
                <w:sz w:val="16"/>
                <w:szCs w:val="16"/>
                <w:lang w:val="de-DE" w:eastAsia="de-DE"/>
              </w:rPr>
            </w:pPr>
            <w:r w:rsidRPr="00135716">
              <w:rPr>
                <w:rFonts w:eastAsia="Times New Roman" w:cstheme="minorHAnsi"/>
                <w:b/>
                <w:bCs/>
                <w:sz w:val="16"/>
                <w:szCs w:val="16"/>
                <w:lang w:val="de-DE" w:eastAsia="de-DE"/>
              </w:rPr>
              <w:t xml:space="preserve">.519 </w:t>
            </w:r>
            <w:r w:rsidRPr="00E402FD">
              <w:rPr>
                <w:rFonts w:eastAsia="Times New Roman" w:cstheme="minorHAnsi"/>
                <w:bCs/>
                <w:sz w:val="16"/>
                <w:szCs w:val="16"/>
                <w:lang w:val="de-DE" w:eastAsia="de-DE"/>
              </w:rPr>
              <w:t>(&lt;.001)</w:t>
            </w:r>
          </w:p>
        </w:tc>
        <w:tc>
          <w:tcPr>
            <w:tcW w:w="409" w:type="pct"/>
            <w:tcBorders>
              <w:top w:val="nil"/>
              <w:left w:val="nil"/>
              <w:bottom w:val="nil"/>
              <w:right w:val="nil"/>
            </w:tcBorders>
            <w:shd w:val="clear" w:color="auto" w:fill="auto"/>
            <w:noWrap/>
            <w:hideMark/>
          </w:tcPr>
          <w:p w14:paraId="626B27A2" w14:textId="4CF12308" w:rsidR="00644F54" w:rsidRPr="00135716" w:rsidRDefault="00644F54" w:rsidP="00644F54">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409" w:type="pct"/>
            <w:tcBorders>
              <w:top w:val="nil"/>
              <w:left w:val="nil"/>
              <w:bottom w:val="nil"/>
              <w:right w:val="nil"/>
            </w:tcBorders>
            <w:shd w:val="clear" w:color="auto" w:fill="auto"/>
            <w:noWrap/>
            <w:hideMark/>
          </w:tcPr>
          <w:p w14:paraId="43DC519C" w14:textId="5E20ABE6" w:rsidR="00644F54" w:rsidRPr="00135716" w:rsidRDefault="00644F54" w:rsidP="00644F54">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512" w:type="pct"/>
            <w:tcBorders>
              <w:top w:val="nil"/>
              <w:left w:val="nil"/>
              <w:bottom w:val="nil"/>
              <w:right w:val="single" w:sz="4" w:space="0" w:color="auto"/>
            </w:tcBorders>
            <w:shd w:val="clear" w:color="auto" w:fill="auto"/>
            <w:noWrap/>
            <w:vAlign w:val="bottom"/>
            <w:hideMark/>
          </w:tcPr>
          <w:p w14:paraId="7633ACC1" w14:textId="7629F0A6" w:rsidR="00644F54" w:rsidRPr="00135716" w:rsidRDefault="00644F54" w:rsidP="00644F54">
            <w:pPr>
              <w:spacing w:after="0" w:line="240" w:lineRule="auto"/>
              <w:jc w:val="center"/>
              <w:rPr>
                <w:rFonts w:eastAsia="Times New Roman" w:cstheme="minorHAnsi"/>
                <w:b/>
                <w:bCs/>
                <w:sz w:val="16"/>
                <w:szCs w:val="16"/>
                <w:lang w:val="de-DE" w:eastAsia="de-DE"/>
              </w:rPr>
            </w:pPr>
            <w:r w:rsidRPr="00135716">
              <w:rPr>
                <w:rFonts w:eastAsia="Times New Roman" w:cstheme="minorHAnsi"/>
                <w:b/>
                <w:bCs/>
                <w:sz w:val="16"/>
                <w:szCs w:val="16"/>
                <w:lang w:val="de-DE" w:eastAsia="de-DE"/>
              </w:rPr>
              <w:t xml:space="preserve">.718 </w:t>
            </w:r>
            <w:r w:rsidRPr="00E402FD">
              <w:rPr>
                <w:rFonts w:eastAsia="Times New Roman" w:cstheme="minorHAnsi"/>
                <w:bCs/>
                <w:sz w:val="16"/>
                <w:szCs w:val="16"/>
                <w:lang w:val="de-DE" w:eastAsia="de-DE"/>
              </w:rPr>
              <w:t>(&lt;.001)</w:t>
            </w:r>
          </w:p>
        </w:tc>
      </w:tr>
      <w:tr w:rsidR="00644F54" w:rsidRPr="00135716" w14:paraId="6850C59E" w14:textId="77777777" w:rsidTr="0009707C">
        <w:trPr>
          <w:trHeight w:val="227"/>
          <w:jc w:val="center"/>
        </w:trPr>
        <w:tc>
          <w:tcPr>
            <w:tcW w:w="478" w:type="pct"/>
            <w:tcBorders>
              <w:top w:val="nil"/>
              <w:left w:val="single" w:sz="4" w:space="0" w:color="auto"/>
              <w:bottom w:val="nil"/>
              <w:right w:val="single" w:sz="4" w:space="0" w:color="auto"/>
            </w:tcBorders>
            <w:shd w:val="clear" w:color="auto" w:fill="auto"/>
            <w:noWrap/>
            <w:tcMar>
              <w:left w:w="28" w:type="dxa"/>
            </w:tcMar>
            <w:vAlign w:val="bottom"/>
            <w:hideMark/>
          </w:tcPr>
          <w:p w14:paraId="780CBE13" w14:textId="77777777" w:rsidR="00644F54" w:rsidRPr="00135716" w:rsidRDefault="00644F54" w:rsidP="00644F54">
            <w:pPr>
              <w:spacing w:after="0" w:line="240" w:lineRule="auto"/>
              <w:rPr>
                <w:rFonts w:eastAsia="Times New Roman" w:cstheme="minorHAnsi"/>
                <w:sz w:val="16"/>
                <w:szCs w:val="16"/>
                <w:lang w:val="de-DE" w:eastAsia="de-DE"/>
              </w:rPr>
            </w:pPr>
            <w:r w:rsidRPr="00135716">
              <w:rPr>
                <w:rFonts w:eastAsia="Times New Roman" w:cstheme="minorHAnsi"/>
                <w:sz w:val="16"/>
                <w:szCs w:val="16"/>
                <w:lang w:val="de-DE" w:eastAsia="de-DE"/>
              </w:rPr>
              <w:t>MDD</w:t>
            </w:r>
          </w:p>
        </w:tc>
        <w:tc>
          <w:tcPr>
            <w:tcW w:w="408" w:type="pct"/>
            <w:tcBorders>
              <w:top w:val="nil"/>
              <w:left w:val="single" w:sz="4" w:space="0" w:color="auto"/>
              <w:bottom w:val="nil"/>
              <w:right w:val="nil"/>
            </w:tcBorders>
            <w:shd w:val="clear" w:color="auto" w:fill="auto"/>
            <w:noWrap/>
            <w:vAlign w:val="bottom"/>
            <w:hideMark/>
          </w:tcPr>
          <w:p w14:paraId="1BE4C75B" w14:textId="5BDB0610" w:rsidR="00644F54" w:rsidRPr="00135716" w:rsidRDefault="00644F54" w:rsidP="00644F54">
            <w:pPr>
              <w:spacing w:after="0" w:line="240" w:lineRule="auto"/>
              <w:jc w:val="center"/>
              <w:rPr>
                <w:rFonts w:eastAsia="Times New Roman" w:cstheme="minorHAnsi"/>
                <w:sz w:val="16"/>
                <w:szCs w:val="16"/>
                <w:lang w:val="de-DE" w:eastAsia="de-DE"/>
              </w:rPr>
            </w:pPr>
            <w:r w:rsidRPr="00135716">
              <w:rPr>
                <w:rFonts w:eastAsia="Times New Roman" w:cstheme="minorHAnsi"/>
                <w:sz w:val="16"/>
                <w:szCs w:val="16"/>
                <w:lang w:val="de-DE" w:eastAsia="de-DE"/>
              </w:rPr>
              <w:t xml:space="preserve">.137 </w:t>
            </w:r>
            <w:r>
              <w:rPr>
                <w:rFonts w:eastAsia="Times New Roman" w:cstheme="minorHAnsi"/>
                <w:sz w:val="16"/>
                <w:szCs w:val="16"/>
                <w:lang w:val="de-DE" w:eastAsia="de-DE"/>
              </w:rPr>
              <w:t>(.</w:t>
            </w:r>
            <w:r w:rsidRPr="00135716">
              <w:rPr>
                <w:rFonts w:eastAsia="Times New Roman" w:cstheme="minorHAnsi"/>
                <w:sz w:val="16"/>
                <w:szCs w:val="16"/>
                <w:lang w:val="de-DE" w:eastAsia="de-DE"/>
              </w:rPr>
              <w:t>416)</w:t>
            </w:r>
          </w:p>
        </w:tc>
        <w:tc>
          <w:tcPr>
            <w:tcW w:w="414" w:type="pct"/>
            <w:tcBorders>
              <w:top w:val="nil"/>
              <w:left w:val="nil"/>
              <w:bottom w:val="nil"/>
              <w:right w:val="nil"/>
            </w:tcBorders>
          </w:tcPr>
          <w:p w14:paraId="6430875E" w14:textId="23B29D48" w:rsidR="00644F54" w:rsidRPr="00135716" w:rsidRDefault="00644F54" w:rsidP="00644F54">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481" w:type="pct"/>
            <w:tcBorders>
              <w:top w:val="nil"/>
              <w:left w:val="nil"/>
              <w:bottom w:val="nil"/>
              <w:right w:val="nil"/>
            </w:tcBorders>
            <w:vAlign w:val="bottom"/>
          </w:tcPr>
          <w:p w14:paraId="02EE40E7" w14:textId="448519A6" w:rsidR="00644F54" w:rsidRPr="00135716" w:rsidRDefault="00644F54" w:rsidP="00644F54">
            <w:pPr>
              <w:spacing w:after="0" w:line="240" w:lineRule="auto"/>
              <w:jc w:val="center"/>
              <w:rPr>
                <w:rFonts w:eastAsia="Times New Roman" w:cstheme="minorHAnsi"/>
                <w:sz w:val="16"/>
                <w:szCs w:val="16"/>
                <w:lang w:val="de-DE" w:eastAsia="de-DE"/>
              </w:rPr>
            </w:pPr>
            <w:r w:rsidRPr="00135716">
              <w:rPr>
                <w:rFonts w:eastAsia="Times New Roman" w:cstheme="minorHAnsi"/>
                <w:b/>
                <w:bCs/>
                <w:sz w:val="16"/>
                <w:szCs w:val="16"/>
                <w:lang w:val="de-DE" w:eastAsia="de-DE"/>
              </w:rPr>
              <w:t xml:space="preserve">.701 </w:t>
            </w:r>
            <w:r w:rsidRPr="00E402FD">
              <w:rPr>
                <w:rFonts w:eastAsia="Times New Roman" w:cstheme="minorHAnsi"/>
                <w:bCs/>
                <w:sz w:val="16"/>
                <w:szCs w:val="16"/>
                <w:lang w:val="de-DE" w:eastAsia="de-DE"/>
              </w:rPr>
              <w:t>(&lt;.001)</w:t>
            </w:r>
          </w:p>
        </w:tc>
        <w:tc>
          <w:tcPr>
            <w:tcW w:w="481" w:type="pct"/>
            <w:tcBorders>
              <w:top w:val="nil"/>
              <w:left w:val="nil"/>
              <w:bottom w:val="nil"/>
              <w:right w:val="nil"/>
            </w:tcBorders>
            <w:shd w:val="clear" w:color="auto" w:fill="auto"/>
            <w:noWrap/>
            <w:vAlign w:val="bottom"/>
            <w:hideMark/>
          </w:tcPr>
          <w:p w14:paraId="32C0A9A1" w14:textId="6BFDCEAA" w:rsidR="00644F54" w:rsidRPr="00135716" w:rsidRDefault="00644F54" w:rsidP="00644F54">
            <w:pPr>
              <w:spacing w:after="0" w:line="240" w:lineRule="auto"/>
              <w:jc w:val="center"/>
              <w:rPr>
                <w:rFonts w:eastAsia="Times New Roman" w:cstheme="minorHAnsi"/>
                <w:sz w:val="16"/>
                <w:szCs w:val="16"/>
                <w:lang w:val="de-DE" w:eastAsia="de-DE"/>
              </w:rPr>
            </w:pPr>
            <w:r w:rsidRPr="00135716">
              <w:rPr>
                <w:rFonts w:eastAsia="Times New Roman" w:cstheme="minorHAnsi"/>
                <w:sz w:val="16"/>
                <w:szCs w:val="16"/>
                <w:lang w:val="de-DE" w:eastAsia="de-DE"/>
              </w:rPr>
              <w:t xml:space="preserve">-.084 </w:t>
            </w:r>
            <w:r>
              <w:rPr>
                <w:rFonts w:eastAsia="Times New Roman" w:cstheme="minorHAnsi"/>
                <w:sz w:val="16"/>
                <w:szCs w:val="16"/>
                <w:lang w:val="de-DE" w:eastAsia="de-DE"/>
              </w:rPr>
              <w:t>(.</w:t>
            </w:r>
            <w:r w:rsidRPr="00135716">
              <w:rPr>
                <w:rFonts w:eastAsia="Times New Roman" w:cstheme="minorHAnsi"/>
                <w:sz w:val="16"/>
                <w:szCs w:val="16"/>
                <w:lang w:val="de-DE" w:eastAsia="de-DE"/>
              </w:rPr>
              <w:t>632)</w:t>
            </w:r>
          </w:p>
        </w:tc>
        <w:tc>
          <w:tcPr>
            <w:tcW w:w="445" w:type="pct"/>
            <w:tcBorders>
              <w:top w:val="nil"/>
              <w:left w:val="nil"/>
              <w:bottom w:val="nil"/>
              <w:right w:val="nil"/>
            </w:tcBorders>
            <w:shd w:val="clear" w:color="auto" w:fill="auto"/>
            <w:noWrap/>
            <w:hideMark/>
          </w:tcPr>
          <w:p w14:paraId="1E4132A2" w14:textId="17591F74" w:rsidR="00644F54" w:rsidRPr="00135716" w:rsidRDefault="00644F54" w:rsidP="00644F54">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522" w:type="pct"/>
            <w:tcBorders>
              <w:top w:val="nil"/>
              <w:left w:val="nil"/>
              <w:bottom w:val="nil"/>
              <w:right w:val="nil"/>
            </w:tcBorders>
            <w:shd w:val="clear" w:color="auto" w:fill="auto"/>
            <w:noWrap/>
            <w:vAlign w:val="bottom"/>
            <w:hideMark/>
          </w:tcPr>
          <w:p w14:paraId="4640412D" w14:textId="174EF80A" w:rsidR="00644F54" w:rsidRPr="00135716" w:rsidRDefault="00644F54" w:rsidP="00644F54">
            <w:pPr>
              <w:spacing w:after="0" w:line="240" w:lineRule="auto"/>
              <w:jc w:val="center"/>
              <w:rPr>
                <w:rFonts w:eastAsia="Times New Roman" w:cstheme="minorHAnsi"/>
                <w:sz w:val="16"/>
                <w:szCs w:val="16"/>
                <w:lang w:val="de-DE" w:eastAsia="de-DE"/>
              </w:rPr>
            </w:pPr>
            <w:r w:rsidRPr="00135716">
              <w:rPr>
                <w:rFonts w:eastAsia="Times New Roman" w:cstheme="minorHAnsi"/>
                <w:sz w:val="16"/>
                <w:szCs w:val="16"/>
                <w:lang w:val="de-DE" w:eastAsia="de-DE"/>
              </w:rPr>
              <w:t xml:space="preserve">.227 </w:t>
            </w:r>
            <w:r>
              <w:rPr>
                <w:rFonts w:eastAsia="Times New Roman" w:cstheme="minorHAnsi"/>
                <w:sz w:val="16"/>
                <w:szCs w:val="16"/>
                <w:lang w:val="de-DE" w:eastAsia="de-DE"/>
              </w:rPr>
              <w:t>(.</w:t>
            </w:r>
            <w:r w:rsidRPr="00135716">
              <w:rPr>
                <w:rFonts w:eastAsia="Times New Roman" w:cstheme="minorHAnsi"/>
                <w:sz w:val="16"/>
                <w:szCs w:val="16"/>
                <w:lang w:val="de-DE" w:eastAsia="de-DE"/>
              </w:rPr>
              <w:t>075)</w:t>
            </w:r>
          </w:p>
        </w:tc>
        <w:tc>
          <w:tcPr>
            <w:tcW w:w="441" w:type="pct"/>
            <w:tcBorders>
              <w:top w:val="nil"/>
              <w:left w:val="nil"/>
              <w:bottom w:val="nil"/>
              <w:right w:val="nil"/>
            </w:tcBorders>
            <w:shd w:val="clear" w:color="auto" w:fill="auto"/>
            <w:noWrap/>
            <w:vAlign w:val="bottom"/>
            <w:hideMark/>
          </w:tcPr>
          <w:p w14:paraId="2A112A66" w14:textId="3FA741D2" w:rsidR="00644F54" w:rsidRPr="00135716" w:rsidRDefault="00644F54" w:rsidP="00644F54">
            <w:pPr>
              <w:spacing w:after="0" w:line="240" w:lineRule="auto"/>
              <w:jc w:val="center"/>
              <w:rPr>
                <w:rFonts w:eastAsia="Times New Roman" w:cstheme="minorHAnsi"/>
                <w:b/>
                <w:bCs/>
                <w:sz w:val="16"/>
                <w:szCs w:val="16"/>
                <w:lang w:val="de-DE" w:eastAsia="de-DE"/>
              </w:rPr>
            </w:pPr>
            <w:r w:rsidRPr="00135716">
              <w:rPr>
                <w:rFonts w:eastAsia="Times New Roman" w:cstheme="minorHAnsi"/>
                <w:b/>
                <w:bCs/>
                <w:sz w:val="16"/>
                <w:szCs w:val="16"/>
                <w:lang w:val="de-DE" w:eastAsia="de-DE"/>
              </w:rPr>
              <w:t xml:space="preserve">.615 </w:t>
            </w:r>
            <w:r w:rsidRPr="00E402FD">
              <w:rPr>
                <w:rFonts w:eastAsia="Times New Roman" w:cstheme="minorHAnsi"/>
                <w:bCs/>
                <w:sz w:val="16"/>
                <w:szCs w:val="16"/>
                <w:lang w:val="de-DE" w:eastAsia="de-DE"/>
              </w:rPr>
              <w:t>(&lt;.001)</w:t>
            </w:r>
          </w:p>
        </w:tc>
        <w:tc>
          <w:tcPr>
            <w:tcW w:w="409" w:type="pct"/>
            <w:tcBorders>
              <w:top w:val="nil"/>
              <w:left w:val="nil"/>
              <w:bottom w:val="nil"/>
              <w:right w:val="nil"/>
            </w:tcBorders>
            <w:shd w:val="clear" w:color="auto" w:fill="auto"/>
            <w:noWrap/>
            <w:hideMark/>
          </w:tcPr>
          <w:p w14:paraId="6F9456BB" w14:textId="3165E535" w:rsidR="00644F54" w:rsidRPr="00135716" w:rsidRDefault="00644F54" w:rsidP="00644F54">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409" w:type="pct"/>
            <w:tcBorders>
              <w:top w:val="nil"/>
              <w:left w:val="nil"/>
              <w:bottom w:val="nil"/>
              <w:right w:val="nil"/>
            </w:tcBorders>
            <w:shd w:val="clear" w:color="auto" w:fill="auto"/>
            <w:noWrap/>
            <w:hideMark/>
          </w:tcPr>
          <w:p w14:paraId="28D02F4F" w14:textId="15D17613" w:rsidR="00644F54" w:rsidRPr="00135716" w:rsidRDefault="00644F54" w:rsidP="00644F54">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512" w:type="pct"/>
            <w:tcBorders>
              <w:top w:val="nil"/>
              <w:left w:val="nil"/>
              <w:bottom w:val="nil"/>
              <w:right w:val="single" w:sz="4" w:space="0" w:color="auto"/>
            </w:tcBorders>
            <w:shd w:val="clear" w:color="auto" w:fill="auto"/>
            <w:noWrap/>
            <w:vAlign w:val="bottom"/>
            <w:hideMark/>
          </w:tcPr>
          <w:p w14:paraId="55B3A86A" w14:textId="42020A5E" w:rsidR="00644F54" w:rsidRPr="00135716" w:rsidRDefault="00644F54" w:rsidP="00644F54">
            <w:pPr>
              <w:spacing w:after="0" w:line="240" w:lineRule="auto"/>
              <w:jc w:val="center"/>
              <w:rPr>
                <w:rFonts w:eastAsia="Times New Roman" w:cstheme="minorHAnsi"/>
                <w:b/>
                <w:bCs/>
                <w:sz w:val="16"/>
                <w:szCs w:val="16"/>
                <w:lang w:val="de-DE" w:eastAsia="de-DE"/>
              </w:rPr>
            </w:pPr>
            <w:r w:rsidRPr="00135716">
              <w:rPr>
                <w:rFonts w:eastAsia="Times New Roman" w:cstheme="minorHAnsi"/>
                <w:b/>
                <w:bCs/>
                <w:sz w:val="16"/>
                <w:szCs w:val="16"/>
                <w:lang w:val="de-DE" w:eastAsia="de-DE"/>
              </w:rPr>
              <w:t xml:space="preserve">.807 </w:t>
            </w:r>
            <w:r w:rsidRPr="00E402FD">
              <w:rPr>
                <w:rFonts w:eastAsia="Times New Roman" w:cstheme="minorHAnsi"/>
                <w:bCs/>
                <w:sz w:val="16"/>
                <w:szCs w:val="16"/>
                <w:lang w:val="de-DE" w:eastAsia="de-DE"/>
              </w:rPr>
              <w:t>(&lt;.001)</w:t>
            </w:r>
          </w:p>
        </w:tc>
      </w:tr>
      <w:tr w:rsidR="00644F54" w:rsidRPr="00135716" w14:paraId="2E7A155E" w14:textId="77777777" w:rsidTr="0009707C">
        <w:trPr>
          <w:trHeight w:val="227"/>
          <w:jc w:val="center"/>
        </w:trPr>
        <w:tc>
          <w:tcPr>
            <w:tcW w:w="478" w:type="pct"/>
            <w:tcBorders>
              <w:top w:val="nil"/>
              <w:left w:val="single" w:sz="4" w:space="0" w:color="auto"/>
              <w:bottom w:val="nil"/>
              <w:right w:val="single" w:sz="4" w:space="0" w:color="auto"/>
            </w:tcBorders>
            <w:shd w:val="clear" w:color="auto" w:fill="auto"/>
            <w:noWrap/>
            <w:tcMar>
              <w:left w:w="28" w:type="dxa"/>
            </w:tcMar>
            <w:vAlign w:val="bottom"/>
            <w:hideMark/>
          </w:tcPr>
          <w:p w14:paraId="7DBA39CD" w14:textId="77777777" w:rsidR="00644F54" w:rsidRPr="00135716" w:rsidRDefault="00644F54" w:rsidP="00644F54">
            <w:pPr>
              <w:spacing w:after="0" w:line="240" w:lineRule="auto"/>
              <w:rPr>
                <w:rFonts w:eastAsia="Times New Roman" w:cstheme="minorHAnsi"/>
                <w:sz w:val="16"/>
                <w:szCs w:val="16"/>
                <w:lang w:val="de-DE" w:eastAsia="de-DE"/>
              </w:rPr>
            </w:pPr>
            <w:r w:rsidRPr="00135716">
              <w:rPr>
                <w:rFonts w:eastAsia="Times New Roman" w:cstheme="minorHAnsi"/>
                <w:sz w:val="16"/>
                <w:szCs w:val="16"/>
                <w:lang w:val="de-DE" w:eastAsia="de-DE"/>
              </w:rPr>
              <w:t>ROD</w:t>
            </w:r>
          </w:p>
        </w:tc>
        <w:tc>
          <w:tcPr>
            <w:tcW w:w="408" w:type="pct"/>
            <w:tcBorders>
              <w:top w:val="nil"/>
              <w:left w:val="single" w:sz="4" w:space="0" w:color="auto"/>
              <w:bottom w:val="nil"/>
              <w:right w:val="nil"/>
            </w:tcBorders>
            <w:shd w:val="clear" w:color="auto" w:fill="auto"/>
            <w:noWrap/>
            <w:vAlign w:val="bottom"/>
            <w:hideMark/>
          </w:tcPr>
          <w:p w14:paraId="6C4873E4" w14:textId="7C848387" w:rsidR="00644F54" w:rsidRPr="00135716" w:rsidRDefault="00644F54" w:rsidP="00644F54">
            <w:pPr>
              <w:spacing w:after="0" w:line="240" w:lineRule="auto"/>
              <w:jc w:val="center"/>
              <w:rPr>
                <w:rFonts w:eastAsia="Times New Roman" w:cstheme="minorHAnsi"/>
                <w:sz w:val="16"/>
                <w:szCs w:val="16"/>
                <w:lang w:val="de-DE" w:eastAsia="de-DE"/>
              </w:rPr>
            </w:pPr>
            <w:r w:rsidRPr="00135716">
              <w:rPr>
                <w:rFonts w:eastAsia="Times New Roman" w:cstheme="minorHAnsi"/>
                <w:sz w:val="16"/>
                <w:szCs w:val="16"/>
                <w:lang w:val="de-DE" w:eastAsia="de-DE"/>
              </w:rPr>
              <w:t xml:space="preserve">.086 </w:t>
            </w:r>
            <w:r>
              <w:rPr>
                <w:rFonts w:eastAsia="Times New Roman" w:cstheme="minorHAnsi"/>
                <w:sz w:val="16"/>
                <w:szCs w:val="16"/>
                <w:lang w:val="de-DE" w:eastAsia="de-DE"/>
              </w:rPr>
              <w:t>(.</w:t>
            </w:r>
            <w:r w:rsidRPr="00135716">
              <w:rPr>
                <w:rFonts w:eastAsia="Times New Roman" w:cstheme="minorHAnsi"/>
                <w:sz w:val="16"/>
                <w:szCs w:val="16"/>
                <w:lang w:val="de-DE" w:eastAsia="de-DE"/>
              </w:rPr>
              <w:t>553)</w:t>
            </w:r>
          </w:p>
        </w:tc>
        <w:tc>
          <w:tcPr>
            <w:tcW w:w="414" w:type="pct"/>
            <w:tcBorders>
              <w:top w:val="nil"/>
              <w:left w:val="nil"/>
              <w:bottom w:val="nil"/>
              <w:right w:val="nil"/>
            </w:tcBorders>
          </w:tcPr>
          <w:p w14:paraId="69D93B42" w14:textId="1648A5E1" w:rsidR="00644F54" w:rsidRPr="00135716" w:rsidRDefault="00644F54" w:rsidP="00644F54">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481" w:type="pct"/>
            <w:tcBorders>
              <w:top w:val="nil"/>
              <w:left w:val="nil"/>
              <w:bottom w:val="nil"/>
              <w:right w:val="nil"/>
            </w:tcBorders>
            <w:vAlign w:val="bottom"/>
          </w:tcPr>
          <w:p w14:paraId="46913435" w14:textId="4135D3DD" w:rsidR="00644F54" w:rsidRPr="00135716" w:rsidRDefault="00644F54" w:rsidP="00644F54">
            <w:pPr>
              <w:spacing w:after="0" w:line="240" w:lineRule="auto"/>
              <w:jc w:val="center"/>
              <w:rPr>
                <w:rFonts w:eastAsia="Times New Roman" w:cstheme="minorHAnsi"/>
                <w:sz w:val="16"/>
                <w:szCs w:val="16"/>
                <w:lang w:val="de-DE" w:eastAsia="de-DE"/>
              </w:rPr>
            </w:pPr>
            <w:r w:rsidRPr="00135716">
              <w:rPr>
                <w:rFonts w:eastAsia="Times New Roman" w:cstheme="minorHAnsi"/>
                <w:b/>
                <w:bCs/>
                <w:sz w:val="16"/>
                <w:szCs w:val="16"/>
                <w:lang w:val="de-DE" w:eastAsia="de-DE"/>
              </w:rPr>
              <w:t xml:space="preserve">.544 </w:t>
            </w:r>
            <w:r w:rsidRPr="00E402FD">
              <w:rPr>
                <w:rFonts w:eastAsia="Times New Roman" w:cstheme="minorHAnsi"/>
                <w:bCs/>
                <w:sz w:val="16"/>
                <w:szCs w:val="16"/>
                <w:lang w:val="de-DE" w:eastAsia="de-DE"/>
              </w:rPr>
              <w:t>(&lt;.001)</w:t>
            </w:r>
          </w:p>
        </w:tc>
        <w:tc>
          <w:tcPr>
            <w:tcW w:w="481" w:type="pct"/>
            <w:tcBorders>
              <w:top w:val="nil"/>
              <w:left w:val="nil"/>
              <w:bottom w:val="nil"/>
              <w:right w:val="nil"/>
            </w:tcBorders>
            <w:shd w:val="clear" w:color="auto" w:fill="auto"/>
            <w:noWrap/>
            <w:vAlign w:val="bottom"/>
            <w:hideMark/>
          </w:tcPr>
          <w:p w14:paraId="3292ECF0" w14:textId="48B0ED6C" w:rsidR="00644F54" w:rsidRPr="00135716" w:rsidRDefault="00644F54" w:rsidP="00644F54">
            <w:pPr>
              <w:spacing w:after="0" w:line="240" w:lineRule="auto"/>
              <w:jc w:val="center"/>
              <w:rPr>
                <w:rFonts w:eastAsia="Times New Roman" w:cstheme="minorHAnsi"/>
                <w:sz w:val="16"/>
                <w:szCs w:val="16"/>
                <w:lang w:val="de-DE" w:eastAsia="de-DE"/>
              </w:rPr>
            </w:pPr>
            <w:r w:rsidRPr="00135716">
              <w:rPr>
                <w:rFonts w:eastAsia="Times New Roman" w:cstheme="minorHAnsi"/>
                <w:sz w:val="16"/>
                <w:szCs w:val="16"/>
                <w:lang w:val="de-DE" w:eastAsia="de-DE"/>
              </w:rPr>
              <w:t xml:space="preserve">-.031 </w:t>
            </w:r>
            <w:r>
              <w:rPr>
                <w:rFonts w:eastAsia="Times New Roman" w:cstheme="minorHAnsi"/>
                <w:sz w:val="16"/>
                <w:szCs w:val="16"/>
                <w:lang w:val="de-DE" w:eastAsia="de-DE"/>
              </w:rPr>
              <w:t>(.</w:t>
            </w:r>
            <w:r w:rsidRPr="00135716">
              <w:rPr>
                <w:rFonts w:eastAsia="Times New Roman" w:cstheme="minorHAnsi"/>
                <w:sz w:val="16"/>
                <w:szCs w:val="16"/>
                <w:lang w:val="de-DE" w:eastAsia="de-DE"/>
              </w:rPr>
              <w:t>999)</w:t>
            </w:r>
          </w:p>
        </w:tc>
        <w:tc>
          <w:tcPr>
            <w:tcW w:w="445" w:type="pct"/>
            <w:tcBorders>
              <w:top w:val="nil"/>
              <w:left w:val="nil"/>
              <w:bottom w:val="nil"/>
              <w:right w:val="nil"/>
            </w:tcBorders>
            <w:shd w:val="clear" w:color="auto" w:fill="auto"/>
            <w:noWrap/>
            <w:hideMark/>
          </w:tcPr>
          <w:p w14:paraId="792B3C75" w14:textId="77F16ECB" w:rsidR="00644F54" w:rsidRPr="00135716" w:rsidRDefault="00644F54" w:rsidP="00644F54">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522" w:type="pct"/>
            <w:tcBorders>
              <w:top w:val="nil"/>
              <w:left w:val="nil"/>
              <w:bottom w:val="nil"/>
              <w:right w:val="nil"/>
            </w:tcBorders>
            <w:shd w:val="clear" w:color="auto" w:fill="auto"/>
            <w:noWrap/>
            <w:vAlign w:val="bottom"/>
            <w:hideMark/>
          </w:tcPr>
          <w:p w14:paraId="0ABB51DD" w14:textId="462868F2" w:rsidR="00644F54" w:rsidRPr="00135716" w:rsidRDefault="00644F54" w:rsidP="00644F54">
            <w:pPr>
              <w:spacing w:after="0" w:line="240" w:lineRule="auto"/>
              <w:jc w:val="center"/>
              <w:rPr>
                <w:rFonts w:eastAsia="Times New Roman" w:cstheme="minorHAnsi"/>
                <w:sz w:val="16"/>
                <w:szCs w:val="16"/>
                <w:lang w:val="de-DE" w:eastAsia="de-DE"/>
              </w:rPr>
            </w:pPr>
            <w:r w:rsidRPr="00135716">
              <w:rPr>
                <w:rFonts w:eastAsia="Times New Roman" w:cstheme="minorHAnsi"/>
                <w:sz w:val="16"/>
                <w:szCs w:val="16"/>
                <w:lang w:val="de-DE" w:eastAsia="de-DE"/>
              </w:rPr>
              <w:t xml:space="preserve">.153 </w:t>
            </w:r>
            <w:r>
              <w:rPr>
                <w:rFonts w:eastAsia="Times New Roman" w:cstheme="minorHAnsi"/>
                <w:sz w:val="16"/>
                <w:szCs w:val="16"/>
                <w:lang w:val="de-DE" w:eastAsia="de-DE"/>
              </w:rPr>
              <w:t>(.</w:t>
            </w:r>
            <w:r w:rsidRPr="00135716">
              <w:rPr>
                <w:rFonts w:eastAsia="Times New Roman" w:cstheme="minorHAnsi"/>
                <w:sz w:val="16"/>
                <w:szCs w:val="16"/>
                <w:lang w:val="de-DE" w:eastAsia="de-DE"/>
              </w:rPr>
              <w:t>061)</w:t>
            </w:r>
          </w:p>
        </w:tc>
        <w:tc>
          <w:tcPr>
            <w:tcW w:w="441" w:type="pct"/>
            <w:tcBorders>
              <w:top w:val="nil"/>
              <w:left w:val="nil"/>
              <w:bottom w:val="nil"/>
              <w:right w:val="nil"/>
            </w:tcBorders>
            <w:shd w:val="clear" w:color="auto" w:fill="auto"/>
            <w:noWrap/>
            <w:vAlign w:val="bottom"/>
            <w:hideMark/>
          </w:tcPr>
          <w:p w14:paraId="4F403A6A" w14:textId="0E94EAC9" w:rsidR="00644F54" w:rsidRPr="00135716" w:rsidRDefault="00644F54" w:rsidP="00644F54">
            <w:pPr>
              <w:spacing w:after="0" w:line="240" w:lineRule="auto"/>
              <w:jc w:val="center"/>
              <w:rPr>
                <w:rFonts w:eastAsia="Times New Roman" w:cstheme="minorHAnsi"/>
                <w:b/>
                <w:bCs/>
                <w:sz w:val="16"/>
                <w:szCs w:val="16"/>
                <w:lang w:val="de-DE" w:eastAsia="de-DE"/>
              </w:rPr>
            </w:pPr>
            <w:r w:rsidRPr="00135716">
              <w:rPr>
                <w:rFonts w:eastAsia="Times New Roman" w:cstheme="minorHAnsi"/>
                <w:b/>
                <w:bCs/>
                <w:sz w:val="16"/>
                <w:szCs w:val="16"/>
                <w:lang w:val="de-DE" w:eastAsia="de-DE"/>
              </w:rPr>
              <w:t xml:space="preserve">.493 </w:t>
            </w:r>
            <w:r w:rsidRPr="00E402FD">
              <w:rPr>
                <w:rFonts w:eastAsia="Times New Roman" w:cstheme="minorHAnsi"/>
                <w:bCs/>
                <w:sz w:val="16"/>
                <w:szCs w:val="16"/>
                <w:lang w:val="de-DE" w:eastAsia="de-DE"/>
              </w:rPr>
              <w:t>(&lt;.001)</w:t>
            </w:r>
          </w:p>
        </w:tc>
        <w:tc>
          <w:tcPr>
            <w:tcW w:w="409" w:type="pct"/>
            <w:tcBorders>
              <w:top w:val="nil"/>
              <w:left w:val="nil"/>
              <w:bottom w:val="nil"/>
              <w:right w:val="nil"/>
            </w:tcBorders>
            <w:shd w:val="clear" w:color="auto" w:fill="auto"/>
            <w:noWrap/>
            <w:hideMark/>
          </w:tcPr>
          <w:p w14:paraId="6E0DD803" w14:textId="34F12F10" w:rsidR="00644F54" w:rsidRPr="00135716" w:rsidRDefault="00644F54" w:rsidP="00644F54">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409" w:type="pct"/>
            <w:tcBorders>
              <w:top w:val="nil"/>
              <w:left w:val="nil"/>
              <w:bottom w:val="nil"/>
              <w:right w:val="nil"/>
            </w:tcBorders>
            <w:shd w:val="clear" w:color="auto" w:fill="auto"/>
            <w:noWrap/>
            <w:hideMark/>
          </w:tcPr>
          <w:p w14:paraId="2424CD53" w14:textId="20CA01B2" w:rsidR="00644F54" w:rsidRPr="00135716" w:rsidRDefault="00644F54" w:rsidP="00644F54">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512" w:type="pct"/>
            <w:tcBorders>
              <w:top w:val="nil"/>
              <w:left w:val="nil"/>
              <w:bottom w:val="nil"/>
              <w:right w:val="single" w:sz="4" w:space="0" w:color="auto"/>
            </w:tcBorders>
            <w:shd w:val="clear" w:color="auto" w:fill="auto"/>
            <w:noWrap/>
            <w:vAlign w:val="bottom"/>
            <w:hideMark/>
          </w:tcPr>
          <w:p w14:paraId="32E5A1B9" w14:textId="63547E81" w:rsidR="00644F54" w:rsidRPr="00135716" w:rsidRDefault="00644F54" w:rsidP="00644F54">
            <w:pPr>
              <w:spacing w:after="0" w:line="240" w:lineRule="auto"/>
              <w:jc w:val="center"/>
              <w:rPr>
                <w:rFonts w:eastAsia="Times New Roman" w:cstheme="minorHAnsi"/>
                <w:b/>
                <w:bCs/>
                <w:sz w:val="16"/>
                <w:szCs w:val="16"/>
                <w:lang w:val="de-DE" w:eastAsia="de-DE"/>
              </w:rPr>
            </w:pPr>
            <w:r w:rsidRPr="00135716">
              <w:rPr>
                <w:rFonts w:eastAsia="Times New Roman" w:cstheme="minorHAnsi"/>
                <w:b/>
                <w:bCs/>
                <w:sz w:val="16"/>
                <w:szCs w:val="16"/>
                <w:lang w:val="de-DE" w:eastAsia="de-DE"/>
              </w:rPr>
              <w:t xml:space="preserve">.698 </w:t>
            </w:r>
            <w:r w:rsidRPr="00E402FD">
              <w:rPr>
                <w:rFonts w:eastAsia="Times New Roman" w:cstheme="minorHAnsi"/>
                <w:bCs/>
                <w:sz w:val="16"/>
                <w:szCs w:val="16"/>
                <w:lang w:val="de-DE" w:eastAsia="de-DE"/>
              </w:rPr>
              <w:t>(&lt;.001)</w:t>
            </w:r>
          </w:p>
        </w:tc>
      </w:tr>
      <w:tr w:rsidR="00644F54" w:rsidRPr="00135716" w14:paraId="5A6CA68E" w14:textId="77777777" w:rsidTr="0009707C">
        <w:trPr>
          <w:trHeight w:val="227"/>
          <w:jc w:val="center"/>
        </w:trPr>
        <w:tc>
          <w:tcPr>
            <w:tcW w:w="478" w:type="pct"/>
            <w:tcBorders>
              <w:top w:val="nil"/>
              <w:left w:val="single" w:sz="4" w:space="0" w:color="auto"/>
              <w:bottom w:val="nil"/>
              <w:right w:val="single" w:sz="4" w:space="0" w:color="auto"/>
            </w:tcBorders>
            <w:shd w:val="clear" w:color="auto" w:fill="auto"/>
            <w:noWrap/>
            <w:tcMar>
              <w:left w:w="28" w:type="dxa"/>
            </w:tcMar>
            <w:vAlign w:val="bottom"/>
            <w:hideMark/>
          </w:tcPr>
          <w:p w14:paraId="1C9284DA" w14:textId="77777777" w:rsidR="00644F54" w:rsidRPr="00135716" w:rsidRDefault="00644F54" w:rsidP="00644F54">
            <w:pPr>
              <w:spacing w:after="0" w:line="240" w:lineRule="auto"/>
              <w:rPr>
                <w:rFonts w:eastAsia="Times New Roman" w:cstheme="minorHAnsi"/>
                <w:sz w:val="16"/>
                <w:szCs w:val="16"/>
                <w:lang w:val="de-DE" w:eastAsia="de-DE"/>
              </w:rPr>
            </w:pPr>
            <w:r w:rsidRPr="00135716">
              <w:rPr>
                <w:rFonts w:eastAsia="Times New Roman" w:cstheme="minorHAnsi"/>
                <w:sz w:val="16"/>
                <w:szCs w:val="16"/>
                <w:lang w:val="de-DE" w:eastAsia="de-DE"/>
              </w:rPr>
              <w:t>BOR</w:t>
            </w:r>
          </w:p>
        </w:tc>
        <w:tc>
          <w:tcPr>
            <w:tcW w:w="408" w:type="pct"/>
            <w:tcBorders>
              <w:top w:val="nil"/>
              <w:left w:val="single" w:sz="4" w:space="0" w:color="auto"/>
              <w:bottom w:val="nil"/>
              <w:right w:val="nil"/>
            </w:tcBorders>
            <w:shd w:val="clear" w:color="auto" w:fill="auto"/>
            <w:noWrap/>
            <w:vAlign w:val="bottom"/>
            <w:hideMark/>
          </w:tcPr>
          <w:p w14:paraId="3BFF6089" w14:textId="02B6CB95" w:rsidR="00644F54" w:rsidRPr="00135716" w:rsidRDefault="00644F54" w:rsidP="00644F54">
            <w:pPr>
              <w:spacing w:after="0" w:line="240" w:lineRule="auto"/>
              <w:jc w:val="center"/>
              <w:rPr>
                <w:rFonts w:eastAsia="Times New Roman" w:cstheme="minorHAnsi"/>
                <w:sz w:val="16"/>
                <w:szCs w:val="16"/>
                <w:lang w:val="de-DE" w:eastAsia="de-DE"/>
              </w:rPr>
            </w:pPr>
            <w:r w:rsidRPr="00135716">
              <w:rPr>
                <w:rFonts w:eastAsia="Times New Roman" w:cstheme="minorHAnsi"/>
                <w:sz w:val="16"/>
                <w:szCs w:val="16"/>
                <w:lang w:val="de-DE" w:eastAsia="de-DE"/>
              </w:rPr>
              <w:t xml:space="preserve">-.159 </w:t>
            </w:r>
            <w:r>
              <w:rPr>
                <w:rFonts w:eastAsia="Times New Roman" w:cstheme="minorHAnsi"/>
                <w:sz w:val="16"/>
                <w:szCs w:val="16"/>
                <w:lang w:val="de-DE" w:eastAsia="de-DE"/>
              </w:rPr>
              <w:t>(.</w:t>
            </w:r>
            <w:r w:rsidRPr="00135716">
              <w:rPr>
                <w:rFonts w:eastAsia="Times New Roman" w:cstheme="minorHAnsi"/>
                <w:sz w:val="16"/>
                <w:szCs w:val="16"/>
                <w:lang w:val="de-DE" w:eastAsia="de-DE"/>
              </w:rPr>
              <w:t>960)</w:t>
            </w:r>
          </w:p>
        </w:tc>
        <w:tc>
          <w:tcPr>
            <w:tcW w:w="414" w:type="pct"/>
            <w:tcBorders>
              <w:top w:val="nil"/>
              <w:left w:val="nil"/>
              <w:bottom w:val="nil"/>
              <w:right w:val="nil"/>
            </w:tcBorders>
          </w:tcPr>
          <w:p w14:paraId="26570B7B" w14:textId="7C107097" w:rsidR="00644F54" w:rsidRPr="00135716" w:rsidRDefault="00644F54" w:rsidP="00644F54">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481" w:type="pct"/>
            <w:tcBorders>
              <w:top w:val="nil"/>
              <w:left w:val="nil"/>
              <w:bottom w:val="nil"/>
              <w:right w:val="nil"/>
            </w:tcBorders>
            <w:vAlign w:val="bottom"/>
          </w:tcPr>
          <w:p w14:paraId="79725CA7" w14:textId="490DA7F7" w:rsidR="00644F54" w:rsidRPr="00135716" w:rsidRDefault="00644F54" w:rsidP="00644F54">
            <w:pPr>
              <w:spacing w:after="0" w:line="240" w:lineRule="auto"/>
              <w:jc w:val="center"/>
              <w:rPr>
                <w:rFonts w:eastAsia="Times New Roman" w:cstheme="minorHAnsi"/>
                <w:sz w:val="16"/>
                <w:szCs w:val="16"/>
                <w:lang w:val="de-DE" w:eastAsia="de-DE"/>
              </w:rPr>
            </w:pPr>
            <w:r w:rsidRPr="00135716">
              <w:rPr>
                <w:rFonts w:eastAsia="Times New Roman" w:cstheme="minorHAnsi"/>
                <w:b/>
                <w:bCs/>
                <w:sz w:val="16"/>
                <w:szCs w:val="16"/>
                <w:lang w:val="de-DE" w:eastAsia="de-DE"/>
              </w:rPr>
              <w:t xml:space="preserve">.682 </w:t>
            </w:r>
            <w:r w:rsidRPr="00E402FD">
              <w:rPr>
                <w:rFonts w:eastAsia="Times New Roman" w:cstheme="minorHAnsi"/>
                <w:bCs/>
                <w:sz w:val="16"/>
                <w:szCs w:val="16"/>
                <w:lang w:val="de-DE" w:eastAsia="de-DE"/>
              </w:rPr>
              <w:t>(&lt;.001)</w:t>
            </w:r>
          </w:p>
        </w:tc>
        <w:tc>
          <w:tcPr>
            <w:tcW w:w="481" w:type="pct"/>
            <w:tcBorders>
              <w:top w:val="nil"/>
              <w:left w:val="nil"/>
              <w:bottom w:val="nil"/>
              <w:right w:val="nil"/>
            </w:tcBorders>
            <w:shd w:val="clear" w:color="auto" w:fill="auto"/>
            <w:noWrap/>
            <w:vAlign w:val="bottom"/>
            <w:hideMark/>
          </w:tcPr>
          <w:p w14:paraId="4F272A3B" w14:textId="316E8F0B" w:rsidR="00644F54" w:rsidRPr="00135716" w:rsidRDefault="00644F54" w:rsidP="00644F54">
            <w:pPr>
              <w:spacing w:after="0" w:line="240" w:lineRule="auto"/>
              <w:jc w:val="center"/>
              <w:rPr>
                <w:rFonts w:eastAsia="Times New Roman" w:cstheme="minorHAnsi"/>
                <w:sz w:val="16"/>
                <w:szCs w:val="16"/>
                <w:lang w:val="de-DE" w:eastAsia="de-DE"/>
              </w:rPr>
            </w:pPr>
            <w:r w:rsidRPr="00135716">
              <w:rPr>
                <w:rFonts w:eastAsia="Times New Roman" w:cstheme="minorHAnsi"/>
                <w:sz w:val="16"/>
                <w:szCs w:val="16"/>
                <w:lang w:val="de-DE" w:eastAsia="de-DE"/>
              </w:rPr>
              <w:t xml:space="preserve">.080 </w:t>
            </w:r>
            <w:r>
              <w:rPr>
                <w:rFonts w:eastAsia="Times New Roman" w:cstheme="minorHAnsi"/>
                <w:sz w:val="16"/>
                <w:szCs w:val="16"/>
                <w:lang w:val="de-DE" w:eastAsia="de-DE"/>
              </w:rPr>
              <w:t>(.</w:t>
            </w:r>
            <w:r w:rsidRPr="00135716">
              <w:rPr>
                <w:rFonts w:eastAsia="Times New Roman" w:cstheme="minorHAnsi"/>
                <w:sz w:val="16"/>
                <w:szCs w:val="16"/>
                <w:lang w:val="de-DE" w:eastAsia="de-DE"/>
              </w:rPr>
              <w:t>960)</w:t>
            </w:r>
          </w:p>
        </w:tc>
        <w:tc>
          <w:tcPr>
            <w:tcW w:w="445" w:type="pct"/>
            <w:tcBorders>
              <w:top w:val="nil"/>
              <w:left w:val="nil"/>
              <w:bottom w:val="nil"/>
              <w:right w:val="nil"/>
            </w:tcBorders>
            <w:shd w:val="clear" w:color="auto" w:fill="auto"/>
            <w:noWrap/>
            <w:hideMark/>
          </w:tcPr>
          <w:p w14:paraId="10AA2E79" w14:textId="78296C9B" w:rsidR="00644F54" w:rsidRPr="00135716" w:rsidRDefault="00644F54" w:rsidP="00644F54">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522" w:type="pct"/>
            <w:tcBorders>
              <w:top w:val="nil"/>
              <w:left w:val="nil"/>
              <w:bottom w:val="nil"/>
              <w:right w:val="nil"/>
            </w:tcBorders>
            <w:shd w:val="clear" w:color="auto" w:fill="auto"/>
            <w:noWrap/>
            <w:vAlign w:val="bottom"/>
            <w:hideMark/>
          </w:tcPr>
          <w:p w14:paraId="6BC5A462" w14:textId="6D508C6F" w:rsidR="00644F54" w:rsidRPr="00135716" w:rsidRDefault="00644F54" w:rsidP="00644F54">
            <w:pPr>
              <w:spacing w:after="0" w:line="240" w:lineRule="auto"/>
              <w:jc w:val="center"/>
              <w:rPr>
                <w:rFonts w:eastAsia="Times New Roman" w:cstheme="minorHAnsi"/>
                <w:sz w:val="16"/>
                <w:szCs w:val="16"/>
                <w:lang w:val="de-DE" w:eastAsia="de-DE"/>
              </w:rPr>
            </w:pPr>
            <w:r w:rsidRPr="00135716">
              <w:rPr>
                <w:rFonts w:eastAsia="Times New Roman" w:cstheme="minorHAnsi"/>
                <w:sz w:val="16"/>
                <w:szCs w:val="16"/>
                <w:lang w:val="de-DE" w:eastAsia="de-DE"/>
              </w:rPr>
              <w:t xml:space="preserve">.024 </w:t>
            </w:r>
            <w:r>
              <w:rPr>
                <w:rFonts w:eastAsia="Times New Roman" w:cstheme="minorHAnsi"/>
                <w:sz w:val="16"/>
                <w:szCs w:val="16"/>
                <w:lang w:val="de-DE" w:eastAsia="de-DE"/>
              </w:rPr>
              <w:t>(.</w:t>
            </w:r>
            <w:r w:rsidRPr="00135716">
              <w:rPr>
                <w:rFonts w:eastAsia="Times New Roman" w:cstheme="minorHAnsi"/>
                <w:sz w:val="16"/>
                <w:szCs w:val="16"/>
                <w:lang w:val="de-DE" w:eastAsia="de-DE"/>
              </w:rPr>
              <w:t>960)</w:t>
            </w:r>
          </w:p>
        </w:tc>
        <w:tc>
          <w:tcPr>
            <w:tcW w:w="441" w:type="pct"/>
            <w:tcBorders>
              <w:top w:val="nil"/>
              <w:left w:val="nil"/>
              <w:bottom w:val="nil"/>
              <w:right w:val="nil"/>
            </w:tcBorders>
            <w:shd w:val="clear" w:color="auto" w:fill="auto"/>
            <w:noWrap/>
            <w:vAlign w:val="bottom"/>
            <w:hideMark/>
          </w:tcPr>
          <w:p w14:paraId="184027EF" w14:textId="01FFDE2A" w:rsidR="00644F54" w:rsidRPr="00135716" w:rsidRDefault="00644F54" w:rsidP="00644F54">
            <w:pPr>
              <w:spacing w:after="0" w:line="240" w:lineRule="auto"/>
              <w:jc w:val="center"/>
              <w:rPr>
                <w:rFonts w:eastAsia="Times New Roman" w:cstheme="minorHAnsi"/>
                <w:b/>
                <w:bCs/>
                <w:sz w:val="16"/>
                <w:szCs w:val="16"/>
                <w:lang w:val="de-DE" w:eastAsia="de-DE"/>
              </w:rPr>
            </w:pPr>
            <w:r w:rsidRPr="00135716">
              <w:rPr>
                <w:rFonts w:eastAsia="Times New Roman" w:cstheme="minorHAnsi"/>
                <w:b/>
                <w:bCs/>
                <w:sz w:val="16"/>
                <w:szCs w:val="16"/>
                <w:lang w:val="de-DE" w:eastAsia="de-DE"/>
              </w:rPr>
              <w:t xml:space="preserve">.549 </w:t>
            </w:r>
            <w:r w:rsidRPr="00E402FD">
              <w:rPr>
                <w:rFonts w:eastAsia="Times New Roman" w:cstheme="minorHAnsi"/>
                <w:bCs/>
                <w:sz w:val="16"/>
                <w:szCs w:val="16"/>
                <w:lang w:val="de-DE" w:eastAsia="de-DE"/>
              </w:rPr>
              <w:t>(&lt;.001)</w:t>
            </w:r>
          </w:p>
        </w:tc>
        <w:tc>
          <w:tcPr>
            <w:tcW w:w="409" w:type="pct"/>
            <w:tcBorders>
              <w:top w:val="nil"/>
              <w:left w:val="nil"/>
              <w:bottom w:val="nil"/>
              <w:right w:val="nil"/>
            </w:tcBorders>
            <w:shd w:val="clear" w:color="auto" w:fill="auto"/>
            <w:noWrap/>
            <w:hideMark/>
          </w:tcPr>
          <w:p w14:paraId="7048B7B0" w14:textId="7BA924F1" w:rsidR="00644F54" w:rsidRPr="00135716" w:rsidRDefault="00644F54" w:rsidP="00644F54">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409" w:type="pct"/>
            <w:tcBorders>
              <w:top w:val="nil"/>
              <w:left w:val="nil"/>
              <w:bottom w:val="nil"/>
              <w:right w:val="nil"/>
            </w:tcBorders>
            <w:shd w:val="clear" w:color="auto" w:fill="auto"/>
            <w:noWrap/>
            <w:hideMark/>
          </w:tcPr>
          <w:p w14:paraId="30BBE029" w14:textId="734DE2F8" w:rsidR="00644F54" w:rsidRPr="00135716" w:rsidRDefault="00644F54" w:rsidP="00644F54">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512" w:type="pct"/>
            <w:tcBorders>
              <w:top w:val="nil"/>
              <w:left w:val="nil"/>
              <w:bottom w:val="nil"/>
              <w:right w:val="single" w:sz="4" w:space="0" w:color="auto"/>
            </w:tcBorders>
            <w:shd w:val="clear" w:color="auto" w:fill="auto"/>
            <w:noWrap/>
            <w:vAlign w:val="bottom"/>
            <w:hideMark/>
          </w:tcPr>
          <w:p w14:paraId="32935D3C" w14:textId="3B860A35" w:rsidR="00644F54" w:rsidRPr="00135716" w:rsidRDefault="00644F54" w:rsidP="00644F54">
            <w:pPr>
              <w:spacing w:after="0" w:line="240" w:lineRule="auto"/>
              <w:jc w:val="center"/>
              <w:rPr>
                <w:rFonts w:eastAsia="Times New Roman" w:cstheme="minorHAnsi"/>
                <w:b/>
                <w:bCs/>
                <w:sz w:val="16"/>
                <w:szCs w:val="16"/>
                <w:lang w:val="de-DE" w:eastAsia="de-DE"/>
              </w:rPr>
            </w:pPr>
            <w:r w:rsidRPr="00135716">
              <w:rPr>
                <w:rFonts w:eastAsia="Times New Roman" w:cstheme="minorHAnsi"/>
                <w:b/>
                <w:bCs/>
                <w:sz w:val="16"/>
                <w:szCs w:val="16"/>
                <w:lang w:val="de-DE" w:eastAsia="de-DE"/>
              </w:rPr>
              <w:t xml:space="preserve">.807 </w:t>
            </w:r>
            <w:r w:rsidRPr="00E402FD">
              <w:rPr>
                <w:rFonts w:eastAsia="Times New Roman" w:cstheme="minorHAnsi"/>
                <w:bCs/>
                <w:sz w:val="16"/>
                <w:szCs w:val="16"/>
                <w:lang w:val="de-DE" w:eastAsia="de-DE"/>
              </w:rPr>
              <w:t>(&lt;.001)</w:t>
            </w:r>
          </w:p>
        </w:tc>
      </w:tr>
      <w:tr w:rsidR="00644F54" w:rsidRPr="00135716" w14:paraId="22C5CBFA" w14:textId="77777777" w:rsidTr="0009707C">
        <w:trPr>
          <w:trHeight w:val="227"/>
          <w:jc w:val="center"/>
        </w:trPr>
        <w:tc>
          <w:tcPr>
            <w:tcW w:w="478" w:type="pct"/>
            <w:tcBorders>
              <w:top w:val="nil"/>
              <w:left w:val="single" w:sz="4" w:space="0" w:color="auto"/>
              <w:bottom w:val="nil"/>
              <w:right w:val="single" w:sz="4" w:space="0" w:color="auto"/>
            </w:tcBorders>
            <w:shd w:val="clear" w:color="auto" w:fill="auto"/>
            <w:noWrap/>
            <w:tcMar>
              <w:left w:w="28" w:type="dxa"/>
            </w:tcMar>
            <w:vAlign w:val="bottom"/>
            <w:hideMark/>
          </w:tcPr>
          <w:p w14:paraId="153E74AC" w14:textId="77777777" w:rsidR="00644F54" w:rsidRPr="00135716" w:rsidRDefault="00644F54" w:rsidP="00644F54">
            <w:pPr>
              <w:spacing w:after="0" w:line="240" w:lineRule="auto"/>
              <w:rPr>
                <w:rFonts w:eastAsia="Times New Roman" w:cstheme="minorHAnsi"/>
                <w:sz w:val="16"/>
                <w:szCs w:val="16"/>
                <w:lang w:val="de-DE" w:eastAsia="de-DE"/>
              </w:rPr>
            </w:pPr>
            <w:r w:rsidRPr="00135716">
              <w:rPr>
                <w:rFonts w:eastAsia="Times New Roman" w:cstheme="minorHAnsi"/>
                <w:sz w:val="16"/>
                <w:szCs w:val="16"/>
                <w:lang w:val="de-DE" w:eastAsia="de-DE"/>
              </w:rPr>
              <w:t>MIXED</w:t>
            </w:r>
          </w:p>
        </w:tc>
        <w:tc>
          <w:tcPr>
            <w:tcW w:w="408" w:type="pct"/>
            <w:tcBorders>
              <w:top w:val="nil"/>
              <w:left w:val="single" w:sz="4" w:space="0" w:color="auto"/>
              <w:bottom w:val="nil"/>
              <w:right w:val="nil"/>
            </w:tcBorders>
            <w:shd w:val="clear" w:color="auto" w:fill="auto"/>
            <w:noWrap/>
            <w:vAlign w:val="bottom"/>
            <w:hideMark/>
          </w:tcPr>
          <w:p w14:paraId="180EB138" w14:textId="39ACB838" w:rsidR="00644F54" w:rsidRPr="00135716" w:rsidRDefault="00644F54" w:rsidP="00644F54">
            <w:pPr>
              <w:spacing w:after="0" w:line="240" w:lineRule="auto"/>
              <w:jc w:val="center"/>
              <w:rPr>
                <w:rFonts w:eastAsia="Times New Roman" w:cstheme="minorHAnsi"/>
                <w:sz w:val="16"/>
                <w:szCs w:val="16"/>
                <w:lang w:val="de-DE" w:eastAsia="de-DE"/>
              </w:rPr>
            </w:pPr>
            <w:r w:rsidRPr="00135716">
              <w:rPr>
                <w:rFonts w:eastAsia="Times New Roman" w:cstheme="minorHAnsi"/>
                <w:sz w:val="16"/>
                <w:szCs w:val="16"/>
                <w:lang w:val="de-DE" w:eastAsia="de-DE"/>
              </w:rPr>
              <w:t xml:space="preserve">.169 </w:t>
            </w:r>
            <w:r>
              <w:rPr>
                <w:rFonts w:eastAsia="Times New Roman" w:cstheme="minorHAnsi"/>
                <w:sz w:val="16"/>
                <w:szCs w:val="16"/>
                <w:lang w:val="de-DE" w:eastAsia="de-DE"/>
              </w:rPr>
              <w:t>(.</w:t>
            </w:r>
            <w:r w:rsidRPr="00135716">
              <w:rPr>
                <w:rFonts w:eastAsia="Times New Roman" w:cstheme="minorHAnsi"/>
                <w:sz w:val="16"/>
                <w:szCs w:val="16"/>
                <w:lang w:val="de-DE" w:eastAsia="de-DE"/>
              </w:rPr>
              <w:t>092)</w:t>
            </w:r>
          </w:p>
        </w:tc>
        <w:tc>
          <w:tcPr>
            <w:tcW w:w="414" w:type="pct"/>
            <w:tcBorders>
              <w:top w:val="nil"/>
              <w:left w:val="nil"/>
              <w:bottom w:val="nil"/>
              <w:right w:val="nil"/>
            </w:tcBorders>
          </w:tcPr>
          <w:p w14:paraId="4CCDB520" w14:textId="1DBC587A" w:rsidR="00644F54" w:rsidRPr="00135716" w:rsidRDefault="00644F54" w:rsidP="00644F54">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481" w:type="pct"/>
            <w:tcBorders>
              <w:top w:val="nil"/>
              <w:left w:val="nil"/>
              <w:bottom w:val="nil"/>
              <w:right w:val="nil"/>
            </w:tcBorders>
            <w:vAlign w:val="bottom"/>
          </w:tcPr>
          <w:p w14:paraId="5B4BF7F7" w14:textId="2BF1910A" w:rsidR="00644F54" w:rsidRPr="00135716" w:rsidRDefault="00644F54" w:rsidP="00644F54">
            <w:pPr>
              <w:spacing w:after="0" w:line="240" w:lineRule="auto"/>
              <w:jc w:val="center"/>
              <w:rPr>
                <w:rFonts w:eastAsia="Times New Roman" w:cstheme="minorHAnsi"/>
                <w:sz w:val="16"/>
                <w:szCs w:val="16"/>
                <w:lang w:val="de-DE" w:eastAsia="de-DE"/>
              </w:rPr>
            </w:pPr>
            <w:r w:rsidRPr="00135716">
              <w:rPr>
                <w:rFonts w:eastAsia="Times New Roman" w:cstheme="minorHAnsi"/>
                <w:b/>
                <w:bCs/>
                <w:sz w:val="16"/>
                <w:szCs w:val="16"/>
                <w:lang w:val="de-DE" w:eastAsia="de-DE"/>
              </w:rPr>
              <w:t xml:space="preserve">.551 </w:t>
            </w:r>
            <w:r w:rsidRPr="00E402FD">
              <w:rPr>
                <w:rFonts w:eastAsia="Times New Roman" w:cstheme="minorHAnsi"/>
                <w:bCs/>
                <w:sz w:val="16"/>
                <w:szCs w:val="16"/>
                <w:lang w:val="de-DE" w:eastAsia="de-DE"/>
              </w:rPr>
              <w:t>(&lt;.001)</w:t>
            </w:r>
          </w:p>
        </w:tc>
        <w:tc>
          <w:tcPr>
            <w:tcW w:w="481" w:type="pct"/>
            <w:tcBorders>
              <w:top w:val="nil"/>
              <w:left w:val="nil"/>
              <w:bottom w:val="nil"/>
              <w:right w:val="nil"/>
            </w:tcBorders>
            <w:shd w:val="clear" w:color="auto" w:fill="auto"/>
            <w:noWrap/>
            <w:vAlign w:val="bottom"/>
            <w:hideMark/>
          </w:tcPr>
          <w:p w14:paraId="06B176CE" w14:textId="7D4BAD80" w:rsidR="00644F54" w:rsidRPr="00135716" w:rsidRDefault="00644F54" w:rsidP="00644F54">
            <w:pPr>
              <w:spacing w:after="0" w:line="240" w:lineRule="auto"/>
              <w:jc w:val="center"/>
              <w:rPr>
                <w:rFonts w:eastAsia="Times New Roman" w:cstheme="minorHAnsi"/>
                <w:sz w:val="16"/>
                <w:szCs w:val="16"/>
                <w:lang w:val="de-DE" w:eastAsia="de-DE"/>
              </w:rPr>
            </w:pPr>
            <w:r w:rsidRPr="00135716">
              <w:rPr>
                <w:rFonts w:eastAsia="Times New Roman" w:cstheme="minorHAnsi"/>
                <w:sz w:val="16"/>
                <w:szCs w:val="16"/>
                <w:lang w:val="de-DE" w:eastAsia="de-DE"/>
              </w:rPr>
              <w:t xml:space="preserve">.011 </w:t>
            </w:r>
            <w:r>
              <w:rPr>
                <w:rFonts w:eastAsia="Times New Roman" w:cstheme="minorHAnsi"/>
                <w:sz w:val="16"/>
                <w:szCs w:val="16"/>
                <w:lang w:val="de-DE" w:eastAsia="de-DE"/>
              </w:rPr>
              <w:t>(.</w:t>
            </w:r>
            <w:r w:rsidRPr="00135716">
              <w:rPr>
                <w:rFonts w:eastAsia="Times New Roman" w:cstheme="minorHAnsi"/>
                <w:sz w:val="16"/>
                <w:szCs w:val="16"/>
                <w:lang w:val="de-DE" w:eastAsia="de-DE"/>
              </w:rPr>
              <w:t>991)</w:t>
            </w:r>
          </w:p>
        </w:tc>
        <w:tc>
          <w:tcPr>
            <w:tcW w:w="445" w:type="pct"/>
            <w:tcBorders>
              <w:top w:val="nil"/>
              <w:left w:val="nil"/>
              <w:bottom w:val="nil"/>
              <w:right w:val="nil"/>
            </w:tcBorders>
            <w:shd w:val="clear" w:color="auto" w:fill="auto"/>
            <w:noWrap/>
            <w:hideMark/>
          </w:tcPr>
          <w:p w14:paraId="433D0584" w14:textId="29310ED3" w:rsidR="00644F54" w:rsidRPr="00135716" w:rsidRDefault="00644F54" w:rsidP="00644F54">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522" w:type="pct"/>
            <w:tcBorders>
              <w:top w:val="nil"/>
              <w:left w:val="nil"/>
              <w:bottom w:val="nil"/>
              <w:right w:val="nil"/>
            </w:tcBorders>
            <w:shd w:val="clear" w:color="auto" w:fill="auto"/>
            <w:noWrap/>
            <w:vAlign w:val="bottom"/>
            <w:hideMark/>
          </w:tcPr>
          <w:p w14:paraId="1709745E" w14:textId="291D8A54" w:rsidR="00644F54" w:rsidRPr="00135716" w:rsidRDefault="00644F54" w:rsidP="00644F54">
            <w:pPr>
              <w:spacing w:after="0" w:line="240" w:lineRule="auto"/>
              <w:jc w:val="center"/>
              <w:rPr>
                <w:rFonts w:eastAsia="Times New Roman" w:cstheme="minorHAnsi"/>
                <w:sz w:val="16"/>
                <w:szCs w:val="16"/>
                <w:lang w:val="de-DE" w:eastAsia="de-DE"/>
              </w:rPr>
            </w:pPr>
            <w:r w:rsidRPr="00135716">
              <w:rPr>
                <w:rFonts w:eastAsia="Times New Roman" w:cstheme="minorHAnsi"/>
                <w:sz w:val="16"/>
                <w:szCs w:val="16"/>
                <w:lang w:val="de-DE" w:eastAsia="de-DE"/>
              </w:rPr>
              <w:t xml:space="preserve">.201 </w:t>
            </w:r>
            <w:r>
              <w:rPr>
                <w:rFonts w:eastAsia="Times New Roman" w:cstheme="minorHAnsi"/>
                <w:sz w:val="16"/>
                <w:szCs w:val="16"/>
                <w:lang w:val="de-DE" w:eastAsia="de-DE"/>
              </w:rPr>
              <w:t>(.</w:t>
            </w:r>
            <w:r w:rsidRPr="00135716">
              <w:rPr>
                <w:rFonts w:eastAsia="Times New Roman" w:cstheme="minorHAnsi"/>
                <w:sz w:val="16"/>
                <w:szCs w:val="16"/>
                <w:lang w:val="de-DE" w:eastAsia="de-DE"/>
              </w:rPr>
              <w:t>073)</w:t>
            </w:r>
          </w:p>
        </w:tc>
        <w:tc>
          <w:tcPr>
            <w:tcW w:w="441" w:type="pct"/>
            <w:tcBorders>
              <w:top w:val="nil"/>
              <w:left w:val="nil"/>
              <w:bottom w:val="nil"/>
              <w:right w:val="nil"/>
            </w:tcBorders>
            <w:shd w:val="clear" w:color="auto" w:fill="auto"/>
            <w:noWrap/>
            <w:vAlign w:val="bottom"/>
            <w:hideMark/>
          </w:tcPr>
          <w:p w14:paraId="60C204B3" w14:textId="4FFAAD20" w:rsidR="00644F54" w:rsidRPr="00135716" w:rsidRDefault="00644F54" w:rsidP="00644F54">
            <w:pPr>
              <w:spacing w:after="0" w:line="240" w:lineRule="auto"/>
              <w:jc w:val="center"/>
              <w:rPr>
                <w:rFonts w:eastAsia="Times New Roman" w:cstheme="minorHAnsi"/>
                <w:b/>
                <w:bCs/>
                <w:sz w:val="16"/>
                <w:szCs w:val="16"/>
                <w:lang w:val="de-DE" w:eastAsia="de-DE"/>
              </w:rPr>
            </w:pPr>
            <w:r w:rsidRPr="00135716">
              <w:rPr>
                <w:rFonts w:eastAsia="Times New Roman" w:cstheme="minorHAnsi"/>
                <w:b/>
                <w:bCs/>
                <w:sz w:val="16"/>
                <w:szCs w:val="16"/>
                <w:lang w:val="de-DE" w:eastAsia="de-DE"/>
              </w:rPr>
              <w:t xml:space="preserve">.579 </w:t>
            </w:r>
            <w:r w:rsidRPr="00E402FD">
              <w:rPr>
                <w:rFonts w:eastAsia="Times New Roman" w:cstheme="minorHAnsi"/>
                <w:bCs/>
                <w:sz w:val="16"/>
                <w:szCs w:val="16"/>
                <w:lang w:val="de-DE" w:eastAsia="de-DE"/>
              </w:rPr>
              <w:t>(&lt;.001)</w:t>
            </w:r>
          </w:p>
        </w:tc>
        <w:tc>
          <w:tcPr>
            <w:tcW w:w="409" w:type="pct"/>
            <w:tcBorders>
              <w:top w:val="nil"/>
              <w:left w:val="nil"/>
              <w:bottom w:val="nil"/>
              <w:right w:val="nil"/>
            </w:tcBorders>
            <w:shd w:val="clear" w:color="auto" w:fill="auto"/>
            <w:noWrap/>
            <w:hideMark/>
          </w:tcPr>
          <w:p w14:paraId="0E3B3CF8" w14:textId="2F9716CB" w:rsidR="00644F54" w:rsidRPr="00135716" w:rsidRDefault="00644F54" w:rsidP="00644F54">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409" w:type="pct"/>
            <w:tcBorders>
              <w:top w:val="nil"/>
              <w:left w:val="nil"/>
              <w:bottom w:val="nil"/>
              <w:right w:val="nil"/>
            </w:tcBorders>
            <w:shd w:val="clear" w:color="auto" w:fill="auto"/>
            <w:noWrap/>
            <w:hideMark/>
          </w:tcPr>
          <w:p w14:paraId="119EA5D4" w14:textId="38FEC598" w:rsidR="00644F54" w:rsidRPr="00135716" w:rsidRDefault="00644F54" w:rsidP="00644F54">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512" w:type="pct"/>
            <w:tcBorders>
              <w:top w:val="nil"/>
              <w:left w:val="nil"/>
              <w:bottom w:val="nil"/>
              <w:right w:val="single" w:sz="4" w:space="0" w:color="auto"/>
            </w:tcBorders>
            <w:shd w:val="clear" w:color="auto" w:fill="auto"/>
            <w:noWrap/>
            <w:vAlign w:val="bottom"/>
            <w:hideMark/>
          </w:tcPr>
          <w:p w14:paraId="0E4C5E2E" w14:textId="204269F3" w:rsidR="00644F54" w:rsidRPr="00135716" w:rsidRDefault="00644F54" w:rsidP="00644F54">
            <w:pPr>
              <w:spacing w:after="0" w:line="240" w:lineRule="auto"/>
              <w:jc w:val="center"/>
              <w:rPr>
                <w:rFonts w:eastAsia="Times New Roman" w:cstheme="minorHAnsi"/>
                <w:b/>
                <w:bCs/>
                <w:sz w:val="16"/>
                <w:szCs w:val="16"/>
                <w:lang w:val="de-DE" w:eastAsia="de-DE"/>
              </w:rPr>
            </w:pPr>
            <w:r w:rsidRPr="00135716">
              <w:rPr>
                <w:rFonts w:eastAsia="Times New Roman" w:cstheme="minorHAnsi"/>
                <w:b/>
                <w:bCs/>
                <w:sz w:val="16"/>
                <w:szCs w:val="16"/>
                <w:lang w:val="de-DE" w:eastAsia="de-DE"/>
              </w:rPr>
              <w:t xml:space="preserve">.639 </w:t>
            </w:r>
            <w:r w:rsidRPr="00E402FD">
              <w:rPr>
                <w:rFonts w:eastAsia="Times New Roman" w:cstheme="minorHAnsi"/>
                <w:bCs/>
                <w:sz w:val="16"/>
                <w:szCs w:val="16"/>
                <w:lang w:val="de-DE" w:eastAsia="de-DE"/>
              </w:rPr>
              <w:t>(&lt;.001)</w:t>
            </w:r>
          </w:p>
        </w:tc>
      </w:tr>
      <w:tr w:rsidR="00644F54" w:rsidRPr="00135716" w14:paraId="6230BC8E" w14:textId="77777777" w:rsidTr="0009707C">
        <w:trPr>
          <w:trHeight w:val="227"/>
          <w:jc w:val="center"/>
        </w:trPr>
        <w:tc>
          <w:tcPr>
            <w:tcW w:w="478" w:type="pct"/>
            <w:tcBorders>
              <w:top w:val="nil"/>
              <w:left w:val="single" w:sz="4" w:space="0" w:color="auto"/>
              <w:bottom w:val="nil"/>
              <w:right w:val="single" w:sz="4" w:space="0" w:color="auto"/>
            </w:tcBorders>
            <w:shd w:val="clear" w:color="auto" w:fill="auto"/>
            <w:noWrap/>
            <w:tcMar>
              <w:left w:w="28" w:type="dxa"/>
            </w:tcMar>
            <w:vAlign w:val="bottom"/>
            <w:hideMark/>
          </w:tcPr>
          <w:p w14:paraId="192EF151" w14:textId="77777777" w:rsidR="00644F54" w:rsidRPr="00135716" w:rsidRDefault="00644F54" w:rsidP="00644F54">
            <w:pPr>
              <w:spacing w:after="0" w:line="240" w:lineRule="auto"/>
              <w:rPr>
                <w:rFonts w:eastAsia="Times New Roman" w:cstheme="minorHAnsi"/>
                <w:sz w:val="16"/>
                <w:szCs w:val="16"/>
                <w:lang w:val="de-DE" w:eastAsia="de-DE"/>
              </w:rPr>
            </w:pPr>
            <w:r w:rsidRPr="00135716">
              <w:rPr>
                <w:rFonts w:eastAsia="Times New Roman" w:cstheme="minorHAnsi"/>
                <w:sz w:val="16"/>
                <w:szCs w:val="16"/>
                <w:lang w:val="de-DE" w:eastAsia="de-DE"/>
              </w:rPr>
              <w:t>UHR</w:t>
            </w:r>
          </w:p>
        </w:tc>
        <w:tc>
          <w:tcPr>
            <w:tcW w:w="408" w:type="pct"/>
            <w:tcBorders>
              <w:top w:val="nil"/>
              <w:left w:val="single" w:sz="4" w:space="0" w:color="auto"/>
              <w:bottom w:val="nil"/>
              <w:right w:val="nil"/>
            </w:tcBorders>
            <w:shd w:val="clear" w:color="auto" w:fill="auto"/>
            <w:noWrap/>
            <w:vAlign w:val="bottom"/>
            <w:hideMark/>
          </w:tcPr>
          <w:p w14:paraId="38EC6C72" w14:textId="322412D1" w:rsidR="00644F54" w:rsidRPr="00135716" w:rsidRDefault="00644F54" w:rsidP="00644F54">
            <w:pPr>
              <w:spacing w:after="0" w:line="240" w:lineRule="auto"/>
              <w:jc w:val="center"/>
              <w:rPr>
                <w:rFonts w:eastAsia="Times New Roman" w:cstheme="minorHAnsi"/>
                <w:sz w:val="16"/>
                <w:szCs w:val="16"/>
                <w:lang w:val="de-DE" w:eastAsia="de-DE"/>
              </w:rPr>
            </w:pPr>
            <w:r w:rsidRPr="00135716">
              <w:rPr>
                <w:rFonts w:eastAsia="Times New Roman" w:cstheme="minorHAnsi"/>
                <w:sz w:val="16"/>
                <w:szCs w:val="16"/>
                <w:lang w:val="de-DE" w:eastAsia="de-DE"/>
              </w:rPr>
              <w:t xml:space="preserve">.095 </w:t>
            </w:r>
            <w:r>
              <w:rPr>
                <w:rFonts w:eastAsia="Times New Roman" w:cstheme="minorHAnsi"/>
                <w:sz w:val="16"/>
                <w:szCs w:val="16"/>
                <w:lang w:val="de-DE" w:eastAsia="de-DE"/>
              </w:rPr>
              <w:t>(.</w:t>
            </w:r>
            <w:r w:rsidRPr="00135716">
              <w:rPr>
                <w:rFonts w:eastAsia="Times New Roman" w:cstheme="minorHAnsi"/>
                <w:sz w:val="16"/>
                <w:szCs w:val="16"/>
                <w:lang w:val="de-DE" w:eastAsia="de-DE"/>
              </w:rPr>
              <w:t>310)</w:t>
            </w:r>
          </w:p>
        </w:tc>
        <w:tc>
          <w:tcPr>
            <w:tcW w:w="414" w:type="pct"/>
            <w:tcBorders>
              <w:top w:val="nil"/>
              <w:left w:val="nil"/>
              <w:bottom w:val="nil"/>
              <w:right w:val="nil"/>
            </w:tcBorders>
          </w:tcPr>
          <w:p w14:paraId="50B1CDD7" w14:textId="5D9B1177" w:rsidR="00644F54" w:rsidRPr="00135716" w:rsidRDefault="00644F54" w:rsidP="00644F54">
            <w:pPr>
              <w:spacing w:after="0" w:line="240" w:lineRule="auto"/>
              <w:jc w:val="center"/>
              <w:rPr>
                <w:rFonts w:eastAsia="Times New Roman" w:cstheme="minorHAnsi"/>
                <w:b/>
                <w:bCs/>
                <w:sz w:val="16"/>
                <w:szCs w:val="16"/>
                <w:lang w:val="de-DE" w:eastAsia="de-DE"/>
              </w:rPr>
            </w:pPr>
            <w:r w:rsidRPr="009E3012">
              <w:rPr>
                <w:rFonts w:eastAsia="Times New Roman" w:cstheme="minorHAnsi"/>
                <w:sz w:val="16"/>
                <w:szCs w:val="16"/>
                <w:lang w:val="de-DE" w:eastAsia="de-DE"/>
              </w:rPr>
              <w:t>—</w:t>
            </w:r>
          </w:p>
        </w:tc>
        <w:tc>
          <w:tcPr>
            <w:tcW w:w="481" w:type="pct"/>
            <w:tcBorders>
              <w:top w:val="nil"/>
              <w:left w:val="nil"/>
              <w:bottom w:val="nil"/>
              <w:right w:val="nil"/>
            </w:tcBorders>
            <w:vAlign w:val="bottom"/>
          </w:tcPr>
          <w:p w14:paraId="045BA972" w14:textId="6D55EC18" w:rsidR="00644F54" w:rsidRPr="00135716" w:rsidRDefault="00644F54" w:rsidP="00644F54">
            <w:pPr>
              <w:spacing w:after="0" w:line="240" w:lineRule="auto"/>
              <w:jc w:val="center"/>
              <w:rPr>
                <w:rFonts w:eastAsia="Times New Roman" w:cstheme="minorHAnsi"/>
                <w:b/>
                <w:bCs/>
                <w:sz w:val="16"/>
                <w:szCs w:val="16"/>
                <w:lang w:val="de-DE" w:eastAsia="de-DE"/>
              </w:rPr>
            </w:pPr>
            <w:r w:rsidRPr="00135716">
              <w:rPr>
                <w:rFonts w:eastAsia="Times New Roman" w:cstheme="minorHAnsi"/>
                <w:b/>
                <w:bCs/>
                <w:sz w:val="16"/>
                <w:szCs w:val="16"/>
                <w:lang w:val="de-DE" w:eastAsia="de-DE"/>
              </w:rPr>
              <w:t xml:space="preserve">.562 </w:t>
            </w:r>
            <w:r w:rsidRPr="00E402FD">
              <w:rPr>
                <w:rFonts w:eastAsia="Times New Roman" w:cstheme="minorHAnsi"/>
                <w:bCs/>
                <w:sz w:val="16"/>
                <w:szCs w:val="16"/>
                <w:lang w:val="de-DE" w:eastAsia="de-DE"/>
              </w:rPr>
              <w:t>(&lt;.001)</w:t>
            </w:r>
          </w:p>
        </w:tc>
        <w:tc>
          <w:tcPr>
            <w:tcW w:w="481" w:type="pct"/>
            <w:tcBorders>
              <w:top w:val="nil"/>
              <w:left w:val="nil"/>
              <w:bottom w:val="nil"/>
              <w:right w:val="nil"/>
            </w:tcBorders>
            <w:shd w:val="clear" w:color="auto" w:fill="auto"/>
            <w:noWrap/>
            <w:vAlign w:val="bottom"/>
            <w:hideMark/>
          </w:tcPr>
          <w:p w14:paraId="610917D8" w14:textId="07B6A16E" w:rsidR="00644F54" w:rsidRPr="00135716" w:rsidRDefault="00644F54" w:rsidP="00644F54">
            <w:pPr>
              <w:spacing w:after="0" w:line="240" w:lineRule="auto"/>
              <w:jc w:val="center"/>
              <w:rPr>
                <w:rFonts w:eastAsia="Times New Roman" w:cstheme="minorHAnsi"/>
                <w:b/>
                <w:bCs/>
                <w:sz w:val="16"/>
                <w:szCs w:val="16"/>
                <w:lang w:val="de-DE" w:eastAsia="de-DE"/>
              </w:rPr>
            </w:pPr>
            <w:r w:rsidRPr="00135716">
              <w:rPr>
                <w:rFonts w:eastAsia="Times New Roman" w:cstheme="minorHAnsi"/>
                <w:b/>
                <w:bCs/>
                <w:sz w:val="16"/>
                <w:szCs w:val="16"/>
                <w:lang w:val="de-DE" w:eastAsia="de-DE"/>
              </w:rPr>
              <w:t xml:space="preserve">.326 </w:t>
            </w:r>
            <w:r w:rsidRPr="00E402FD">
              <w:rPr>
                <w:rFonts w:eastAsia="Times New Roman" w:cstheme="minorHAnsi"/>
                <w:bCs/>
                <w:sz w:val="16"/>
                <w:szCs w:val="16"/>
                <w:lang w:val="de-DE" w:eastAsia="de-DE"/>
              </w:rPr>
              <w:t>(&lt;.001)</w:t>
            </w:r>
          </w:p>
        </w:tc>
        <w:tc>
          <w:tcPr>
            <w:tcW w:w="445" w:type="pct"/>
            <w:tcBorders>
              <w:top w:val="nil"/>
              <w:left w:val="nil"/>
              <w:bottom w:val="nil"/>
              <w:right w:val="nil"/>
            </w:tcBorders>
            <w:shd w:val="clear" w:color="auto" w:fill="auto"/>
            <w:noWrap/>
            <w:hideMark/>
          </w:tcPr>
          <w:p w14:paraId="44385E3A" w14:textId="139F725D" w:rsidR="00644F54" w:rsidRPr="00135716" w:rsidRDefault="00644F54" w:rsidP="00644F54">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522" w:type="pct"/>
            <w:tcBorders>
              <w:top w:val="nil"/>
              <w:left w:val="nil"/>
              <w:bottom w:val="nil"/>
              <w:right w:val="nil"/>
            </w:tcBorders>
            <w:shd w:val="clear" w:color="auto" w:fill="auto"/>
            <w:noWrap/>
            <w:vAlign w:val="bottom"/>
            <w:hideMark/>
          </w:tcPr>
          <w:p w14:paraId="4183B75A" w14:textId="221C0CA3" w:rsidR="00644F54" w:rsidRPr="00135716" w:rsidRDefault="00644F54" w:rsidP="00644F54">
            <w:pPr>
              <w:spacing w:after="0" w:line="240" w:lineRule="auto"/>
              <w:jc w:val="center"/>
              <w:rPr>
                <w:rFonts w:eastAsia="Times New Roman" w:cstheme="minorHAnsi"/>
                <w:sz w:val="16"/>
                <w:szCs w:val="16"/>
                <w:lang w:val="de-DE" w:eastAsia="de-DE"/>
              </w:rPr>
            </w:pPr>
            <w:r w:rsidRPr="00135716">
              <w:rPr>
                <w:rFonts w:eastAsia="Times New Roman" w:cstheme="minorHAnsi"/>
                <w:sz w:val="16"/>
                <w:szCs w:val="16"/>
                <w:lang w:val="de-DE" w:eastAsia="de-DE"/>
              </w:rPr>
              <w:t xml:space="preserve">.128 </w:t>
            </w:r>
            <w:r>
              <w:rPr>
                <w:rFonts w:eastAsia="Times New Roman" w:cstheme="minorHAnsi"/>
                <w:sz w:val="16"/>
                <w:szCs w:val="16"/>
                <w:lang w:val="de-DE" w:eastAsia="de-DE"/>
              </w:rPr>
              <w:t>(.</w:t>
            </w:r>
            <w:r w:rsidRPr="00135716">
              <w:rPr>
                <w:rFonts w:eastAsia="Times New Roman" w:cstheme="minorHAnsi"/>
                <w:sz w:val="16"/>
                <w:szCs w:val="16"/>
                <w:lang w:val="de-DE" w:eastAsia="de-DE"/>
              </w:rPr>
              <w:t>199)</w:t>
            </w:r>
          </w:p>
        </w:tc>
        <w:tc>
          <w:tcPr>
            <w:tcW w:w="441" w:type="pct"/>
            <w:tcBorders>
              <w:top w:val="nil"/>
              <w:left w:val="nil"/>
              <w:bottom w:val="nil"/>
              <w:right w:val="nil"/>
            </w:tcBorders>
            <w:shd w:val="clear" w:color="auto" w:fill="auto"/>
            <w:noWrap/>
            <w:vAlign w:val="bottom"/>
            <w:hideMark/>
          </w:tcPr>
          <w:p w14:paraId="751DE131" w14:textId="5ED0837C" w:rsidR="00644F54" w:rsidRPr="00135716" w:rsidRDefault="00644F54" w:rsidP="00644F54">
            <w:pPr>
              <w:spacing w:after="0" w:line="240" w:lineRule="auto"/>
              <w:jc w:val="center"/>
              <w:rPr>
                <w:rFonts w:eastAsia="Times New Roman" w:cstheme="minorHAnsi"/>
                <w:b/>
                <w:bCs/>
                <w:sz w:val="16"/>
                <w:szCs w:val="16"/>
                <w:lang w:val="de-DE" w:eastAsia="de-DE"/>
              </w:rPr>
            </w:pPr>
            <w:r w:rsidRPr="00135716">
              <w:rPr>
                <w:rFonts w:eastAsia="Times New Roman" w:cstheme="minorHAnsi"/>
                <w:b/>
                <w:bCs/>
                <w:sz w:val="16"/>
                <w:szCs w:val="16"/>
                <w:lang w:val="de-DE" w:eastAsia="de-DE"/>
              </w:rPr>
              <w:t xml:space="preserve">.503 </w:t>
            </w:r>
            <w:r w:rsidRPr="00E402FD">
              <w:rPr>
                <w:rFonts w:eastAsia="Times New Roman" w:cstheme="minorHAnsi"/>
                <w:bCs/>
                <w:sz w:val="16"/>
                <w:szCs w:val="16"/>
                <w:lang w:val="de-DE" w:eastAsia="de-DE"/>
              </w:rPr>
              <w:t>(&lt;.001)</w:t>
            </w:r>
          </w:p>
        </w:tc>
        <w:tc>
          <w:tcPr>
            <w:tcW w:w="409" w:type="pct"/>
            <w:tcBorders>
              <w:top w:val="nil"/>
              <w:left w:val="nil"/>
              <w:bottom w:val="nil"/>
              <w:right w:val="nil"/>
            </w:tcBorders>
            <w:shd w:val="clear" w:color="auto" w:fill="auto"/>
            <w:noWrap/>
            <w:hideMark/>
          </w:tcPr>
          <w:p w14:paraId="16550B6A" w14:textId="6E7B4009" w:rsidR="00644F54" w:rsidRPr="00135716" w:rsidRDefault="00644F54" w:rsidP="00644F54">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409" w:type="pct"/>
            <w:tcBorders>
              <w:top w:val="nil"/>
              <w:left w:val="nil"/>
              <w:bottom w:val="nil"/>
              <w:right w:val="nil"/>
            </w:tcBorders>
            <w:shd w:val="clear" w:color="auto" w:fill="auto"/>
            <w:noWrap/>
            <w:hideMark/>
          </w:tcPr>
          <w:p w14:paraId="57A3A9AA" w14:textId="2CECE96C" w:rsidR="00644F54" w:rsidRPr="00135716" w:rsidRDefault="00644F54" w:rsidP="00644F54">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512" w:type="pct"/>
            <w:tcBorders>
              <w:top w:val="nil"/>
              <w:left w:val="nil"/>
              <w:bottom w:val="nil"/>
              <w:right w:val="single" w:sz="4" w:space="0" w:color="auto"/>
            </w:tcBorders>
            <w:shd w:val="clear" w:color="auto" w:fill="auto"/>
            <w:noWrap/>
            <w:vAlign w:val="bottom"/>
            <w:hideMark/>
          </w:tcPr>
          <w:p w14:paraId="3CB0B586" w14:textId="2EE748D3" w:rsidR="00644F54" w:rsidRPr="00135716" w:rsidRDefault="00644F54" w:rsidP="00644F54">
            <w:pPr>
              <w:spacing w:after="0" w:line="240" w:lineRule="auto"/>
              <w:jc w:val="center"/>
              <w:rPr>
                <w:rFonts w:eastAsia="Times New Roman" w:cstheme="minorHAnsi"/>
                <w:b/>
                <w:bCs/>
                <w:sz w:val="16"/>
                <w:szCs w:val="16"/>
                <w:lang w:val="de-DE" w:eastAsia="de-DE"/>
              </w:rPr>
            </w:pPr>
            <w:r w:rsidRPr="00135716">
              <w:rPr>
                <w:rFonts w:eastAsia="Times New Roman" w:cstheme="minorHAnsi"/>
                <w:b/>
                <w:bCs/>
                <w:sz w:val="16"/>
                <w:szCs w:val="16"/>
                <w:lang w:val="de-DE" w:eastAsia="de-DE"/>
              </w:rPr>
              <w:t xml:space="preserve">.539 </w:t>
            </w:r>
            <w:r w:rsidRPr="00E402FD">
              <w:rPr>
                <w:rFonts w:eastAsia="Times New Roman" w:cstheme="minorHAnsi"/>
                <w:bCs/>
                <w:sz w:val="16"/>
                <w:szCs w:val="16"/>
                <w:lang w:val="de-DE" w:eastAsia="de-DE"/>
              </w:rPr>
              <w:t>(&lt;.001)</w:t>
            </w:r>
          </w:p>
        </w:tc>
      </w:tr>
      <w:tr w:rsidR="00644F54" w:rsidRPr="00135716" w14:paraId="6D71E52B" w14:textId="77777777" w:rsidTr="0009707C">
        <w:trPr>
          <w:trHeight w:val="227"/>
          <w:jc w:val="center"/>
        </w:trPr>
        <w:tc>
          <w:tcPr>
            <w:tcW w:w="478" w:type="pct"/>
            <w:tcBorders>
              <w:top w:val="nil"/>
              <w:left w:val="single" w:sz="4" w:space="0" w:color="auto"/>
              <w:bottom w:val="nil"/>
              <w:right w:val="single" w:sz="4" w:space="0" w:color="auto"/>
            </w:tcBorders>
            <w:shd w:val="clear" w:color="auto" w:fill="auto"/>
            <w:noWrap/>
            <w:tcMar>
              <w:left w:w="28" w:type="dxa"/>
            </w:tcMar>
            <w:vAlign w:val="bottom"/>
            <w:hideMark/>
          </w:tcPr>
          <w:p w14:paraId="02BE7C7D" w14:textId="77777777" w:rsidR="00644F54" w:rsidRPr="00135716" w:rsidRDefault="00644F54" w:rsidP="00644F54">
            <w:pPr>
              <w:spacing w:after="0" w:line="240" w:lineRule="auto"/>
              <w:rPr>
                <w:rFonts w:eastAsia="Times New Roman" w:cstheme="minorHAnsi"/>
                <w:sz w:val="16"/>
                <w:szCs w:val="16"/>
                <w:lang w:val="de-DE" w:eastAsia="de-DE"/>
              </w:rPr>
            </w:pPr>
            <w:r w:rsidRPr="00135716">
              <w:rPr>
                <w:rFonts w:eastAsia="Times New Roman" w:cstheme="minorHAnsi"/>
                <w:sz w:val="16"/>
                <w:szCs w:val="16"/>
                <w:lang w:val="de-DE" w:eastAsia="de-DE"/>
              </w:rPr>
              <w:t>COGDIS</w:t>
            </w:r>
          </w:p>
        </w:tc>
        <w:tc>
          <w:tcPr>
            <w:tcW w:w="408" w:type="pct"/>
            <w:tcBorders>
              <w:top w:val="nil"/>
              <w:left w:val="single" w:sz="4" w:space="0" w:color="auto"/>
              <w:bottom w:val="nil"/>
              <w:right w:val="nil"/>
            </w:tcBorders>
            <w:shd w:val="clear" w:color="auto" w:fill="auto"/>
            <w:noWrap/>
            <w:vAlign w:val="bottom"/>
            <w:hideMark/>
          </w:tcPr>
          <w:p w14:paraId="60BA8646" w14:textId="2CF29792" w:rsidR="00644F54" w:rsidRPr="00135716" w:rsidRDefault="00644F54" w:rsidP="00644F54">
            <w:pPr>
              <w:spacing w:after="0" w:line="240" w:lineRule="auto"/>
              <w:jc w:val="center"/>
              <w:rPr>
                <w:rFonts w:eastAsia="Times New Roman" w:cstheme="minorHAnsi"/>
                <w:sz w:val="16"/>
                <w:szCs w:val="16"/>
                <w:lang w:val="de-DE" w:eastAsia="de-DE"/>
              </w:rPr>
            </w:pPr>
            <w:r w:rsidRPr="00135716">
              <w:rPr>
                <w:rFonts w:eastAsia="Times New Roman" w:cstheme="minorHAnsi"/>
                <w:sz w:val="16"/>
                <w:szCs w:val="16"/>
                <w:lang w:val="de-DE" w:eastAsia="de-DE"/>
              </w:rPr>
              <w:t xml:space="preserve">.156 </w:t>
            </w:r>
            <w:r>
              <w:rPr>
                <w:rFonts w:eastAsia="Times New Roman" w:cstheme="minorHAnsi"/>
                <w:sz w:val="16"/>
                <w:szCs w:val="16"/>
                <w:lang w:val="de-DE" w:eastAsia="de-DE"/>
              </w:rPr>
              <w:t>(.</w:t>
            </w:r>
            <w:r w:rsidRPr="00135716">
              <w:rPr>
                <w:rFonts w:eastAsia="Times New Roman" w:cstheme="minorHAnsi"/>
                <w:sz w:val="16"/>
                <w:szCs w:val="16"/>
                <w:lang w:val="de-DE" w:eastAsia="de-DE"/>
              </w:rPr>
              <w:t>149)</w:t>
            </w:r>
          </w:p>
        </w:tc>
        <w:tc>
          <w:tcPr>
            <w:tcW w:w="414" w:type="pct"/>
            <w:tcBorders>
              <w:top w:val="nil"/>
              <w:left w:val="nil"/>
              <w:bottom w:val="nil"/>
              <w:right w:val="nil"/>
            </w:tcBorders>
          </w:tcPr>
          <w:p w14:paraId="4E330A79" w14:textId="20F9F792" w:rsidR="00644F54" w:rsidRPr="00135716" w:rsidRDefault="00644F54" w:rsidP="00644F54">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481" w:type="pct"/>
            <w:tcBorders>
              <w:top w:val="nil"/>
              <w:left w:val="nil"/>
              <w:bottom w:val="nil"/>
              <w:right w:val="nil"/>
            </w:tcBorders>
            <w:vAlign w:val="bottom"/>
          </w:tcPr>
          <w:p w14:paraId="4E6B7F60" w14:textId="144F4F28" w:rsidR="00644F54" w:rsidRPr="00135716" w:rsidRDefault="00644F54" w:rsidP="00644F54">
            <w:pPr>
              <w:spacing w:after="0" w:line="240" w:lineRule="auto"/>
              <w:jc w:val="center"/>
              <w:rPr>
                <w:rFonts w:eastAsia="Times New Roman" w:cstheme="minorHAnsi"/>
                <w:sz w:val="16"/>
                <w:szCs w:val="16"/>
                <w:lang w:val="de-DE" w:eastAsia="de-DE"/>
              </w:rPr>
            </w:pPr>
            <w:r w:rsidRPr="00135716">
              <w:rPr>
                <w:rFonts w:eastAsia="Times New Roman" w:cstheme="minorHAnsi"/>
                <w:b/>
                <w:bCs/>
                <w:sz w:val="16"/>
                <w:szCs w:val="16"/>
                <w:lang w:val="de-DE" w:eastAsia="de-DE"/>
              </w:rPr>
              <w:t xml:space="preserve">.531 </w:t>
            </w:r>
            <w:r w:rsidRPr="00E402FD">
              <w:rPr>
                <w:rFonts w:eastAsia="Times New Roman" w:cstheme="minorHAnsi"/>
                <w:bCs/>
                <w:sz w:val="16"/>
                <w:szCs w:val="16"/>
                <w:lang w:val="de-DE" w:eastAsia="de-DE"/>
              </w:rPr>
              <w:t>(&lt;.001)</w:t>
            </w:r>
          </w:p>
        </w:tc>
        <w:tc>
          <w:tcPr>
            <w:tcW w:w="481" w:type="pct"/>
            <w:tcBorders>
              <w:top w:val="nil"/>
              <w:left w:val="nil"/>
              <w:bottom w:val="nil"/>
              <w:right w:val="nil"/>
            </w:tcBorders>
            <w:shd w:val="clear" w:color="auto" w:fill="auto"/>
            <w:noWrap/>
            <w:vAlign w:val="bottom"/>
            <w:hideMark/>
          </w:tcPr>
          <w:p w14:paraId="6EBE147B" w14:textId="671291AD" w:rsidR="00644F54" w:rsidRPr="00135716" w:rsidRDefault="00644F54" w:rsidP="00644F54">
            <w:pPr>
              <w:spacing w:after="0" w:line="240" w:lineRule="auto"/>
              <w:jc w:val="center"/>
              <w:rPr>
                <w:rFonts w:eastAsia="Times New Roman" w:cstheme="minorHAnsi"/>
                <w:sz w:val="16"/>
                <w:szCs w:val="16"/>
                <w:lang w:val="de-DE" w:eastAsia="de-DE"/>
              </w:rPr>
            </w:pPr>
            <w:r w:rsidRPr="00135716">
              <w:rPr>
                <w:rFonts w:eastAsia="Times New Roman" w:cstheme="minorHAnsi"/>
                <w:sz w:val="16"/>
                <w:szCs w:val="16"/>
                <w:lang w:val="de-DE" w:eastAsia="de-DE"/>
              </w:rPr>
              <w:t xml:space="preserve">.184 </w:t>
            </w:r>
            <w:r>
              <w:rPr>
                <w:rFonts w:eastAsia="Times New Roman" w:cstheme="minorHAnsi"/>
                <w:sz w:val="16"/>
                <w:szCs w:val="16"/>
                <w:lang w:val="de-DE" w:eastAsia="de-DE"/>
              </w:rPr>
              <w:t>(.</w:t>
            </w:r>
            <w:r w:rsidRPr="00135716">
              <w:rPr>
                <w:rFonts w:eastAsia="Times New Roman" w:cstheme="minorHAnsi"/>
                <w:sz w:val="16"/>
                <w:szCs w:val="16"/>
                <w:lang w:val="de-DE" w:eastAsia="de-DE"/>
              </w:rPr>
              <w:t>110)</w:t>
            </w:r>
          </w:p>
        </w:tc>
        <w:tc>
          <w:tcPr>
            <w:tcW w:w="445" w:type="pct"/>
            <w:tcBorders>
              <w:top w:val="nil"/>
              <w:left w:val="nil"/>
              <w:bottom w:val="nil"/>
              <w:right w:val="nil"/>
            </w:tcBorders>
            <w:shd w:val="clear" w:color="auto" w:fill="auto"/>
            <w:noWrap/>
            <w:hideMark/>
          </w:tcPr>
          <w:p w14:paraId="4FAE1127" w14:textId="6317CA2F" w:rsidR="00644F54" w:rsidRPr="00135716" w:rsidRDefault="00644F54" w:rsidP="00644F54">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522" w:type="pct"/>
            <w:tcBorders>
              <w:top w:val="nil"/>
              <w:left w:val="nil"/>
              <w:bottom w:val="nil"/>
              <w:right w:val="nil"/>
            </w:tcBorders>
            <w:shd w:val="clear" w:color="auto" w:fill="auto"/>
            <w:noWrap/>
            <w:vAlign w:val="bottom"/>
            <w:hideMark/>
          </w:tcPr>
          <w:p w14:paraId="63D4D38B" w14:textId="4E7CBAEE" w:rsidR="00644F54" w:rsidRPr="00135716" w:rsidRDefault="00644F54" w:rsidP="00644F54">
            <w:pPr>
              <w:spacing w:after="0" w:line="240" w:lineRule="auto"/>
              <w:jc w:val="center"/>
              <w:rPr>
                <w:rFonts w:eastAsia="Times New Roman" w:cstheme="minorHAnsi"/>
                <w:sz w:val="16"/>
                <w:szCs w:val="16"/>
                <w:lang w:val="de-DE" w:eastAsia="de-DE"/>
              </w:rPr>
            </w:pPr>
            <w:r w:rsidRPr="00135716">
              <w:rPr>
                <w:rFonts w:eastAsia="Times New Roman" w:cstheme="minorHAnsi"/>
                <w:sz w:val="16"/>
                <w:szCs w:val="16"/>
                <w:lang w:val="de-DE" w:eastAsia="de-DE"/>
              </w:rPr>
              <w:t xml:space="preserve">.192 </w:t>
            </w:r>
            <w:r>
              <w:rPr>
                <w:rFonts w:eastAsia="Times New Roman" w:cstheme="minorHAnsi"/>
                <w:sz w:val="16"/>
                <w:szCs w:val="16"/>
                <w:lang w:val="de-DE" w:eastAsia="de-DE"/>
              </w:rPr>
              <w:t>(.</w:t>
            </w:r>
            <w:r w:rsidRPr="00135716">
              <w:rPr>
                <w:rFonts w:eastAsia="Times New Roman" w:cstheme="minorHAnsi"/>
                <w:sz w:val="16"/>
                <w:szCs w:val="16"/>
                <w:lang w:val="de-DE" w:eastAsia="de-DE"/>
              </w:rPr>
              <w:t>110)</w:t>
            </w:r>
          </w:p>
        </w:tc>
        <w:tc>
          <w:tcPr>
            <w:tcW w:w="441" w:type="pct"/>
            <w:tcBorders>
              <w:top w:val="nil"/>
              <w:left w:val="nil"/>
              <w:bottom w:val="nil"/>
              <w:right w:val="nil"/>
            </w:tcBorders>
            <w:shd w:val="clear" w:color="auto" w:fill="auto"/>
            <w:noWrap/>
            <w:vAlign w:val="bottom"/>
            <w:hideMark/>
          </w:tcPr>
          <w:p w14:paraId="76C4552F" w14:textId="00511B3F" w:rsidR="00644F54" w:rsidRPr="00135716" w:rsidRDefault="00644F54" w:rsidP="00644F54">
            <w:pPr>
              <w:spacing w:after="0" w:line="240" w:lineRule="auto"/>
              <w:jc w:val="center"/>
              <w:rPr>
                <w:rFonts w:eastAsia="Times New Roman" w:cstheme="minorHAnsi"/>
                <w:b/>
                <w:bCs/>
                <w:sz w:val="16"/>
                <w:szCs w:val="16"/>
                <w:lang w:val="de-DE" w:eastAsia="de-DE"/>
              </w:rPr>
            </w:pPr>
            <w:r w:rsidRPr="00135716">
              <w:rPr>
                <w:rFonts w:eastAsia="Times New Roman" w:cstheme="minorHAnsi"/>
                <w:b/>
                <w:bCs/>
                <w:sz w:val="16"/>
                <w:szCs w:val="16"/>
                <w:lang w:val="de-DE" w:eastAsia="de-DE"/>
              </w:rPr>
              <w:t xml:space="preserve">.476 </w:t>
            </w:r>
            <w:r w:rsidRPr="00E402FD">
              <w:rPr>
                <w:rFonts w:eastAsia="Times New Roman" w:cstheme="minorHAnsi"/>
                <w:bCs/>
                <w:sz w:val="16"/>
                <w:szCs w:val="16"/>
                <w:lang w:val="de-DE" w:eastAsia="de-DE"/>
              </w:rPr>
              <w:t>(&lt;.001)</w:t>
            </w:r>
          </w:p>
        </w:tc>
        <w:tc>
          <w:tcPr>
            <w:tcW w:w="409" w:type="pct"/>
            <w:tcBorders>
              <w:top w:val="nil"/>
              <w:left w:val="nil"/>
              <w:bottom w:val="nil"/>
              <w:right w:val="nil"/>
            </w:tcBorders>
            <w:shd w:val="clear" w:color="auto" w:fill="auto"/>
            <w:noWrap/>
            <w:hideMark/>
          </w:tcPr>
          <w:p w14:paraId="6504D62C" w14:textId="7CA6AE97" w:rsidR="00644F54" w:rsidRPr="00135716" w:rsidRDefault="00644F54" w:rsidP="00644F54">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409" w:type="pct"/>
            <w:tcBorders>
              <w:top w:val="nil"/>
              <w:left w:val="nil"/>
              <w:bottom w:val="nil"/>
              <w:right w:val="nil"/>
            </w:tcBorders>
            <w:shd w:val="clear" w:color="auto" w:fill="auto"/>
            <w:noWrap/>
            <w:hideMark/>
          </w:tcPr>
          <w:p w14:paraId="0599379F" w14:textId="407E2763" w:rsidR="00644F54" w:rsidRPr="00135716" w:rsidRDefault="00644F54" w:rsidP="00644F54">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512" w:type="pct"/>
            <w:tcBorders>
              <w:top w:val="nil"/>
              <w:left w:val="nil"/>
              <w:bottom w:val="nil"/>
              <w:right w:val="single" w:sz="4" w:space="0" w:color="auto"/>
            </w:tcBorders>
            <w:shd w:val="clear" w:color="auto" w:fill="auto"/>
            <w:noWrap/>
            <w:vAlign w:val="bottom"/>
            <w:hideMark/>
          </w:tcPr>
          <w:p w14:paraId="61F775DF" w14:textId="79E18D4E" w:rsidR="00644F54" w:rsidRPr="00135716" w:rsidRDefault="00644F54" w:rsidP="00644F54">
            <w:pPr>
              <w:spacing w:after="0" w:line="240" w:lineRule="auto"/>
              <w:jc w:val="center"/>
              <w:rPr>
                <w:rFonts w:eastAsia="Times New Roman" w:cstheme="minorHAnsi"/>
                <w:b/>
                <w:bCs/>
                <w:sz w:val="16"/>
                <w:szCs w:val="16"/>
                <w:lang w:val="de-DE" w:eastAsia="de-DE"/>
              </w:rPr>
            </w:pPr>
            <w:r w:rsidRPr="00135716">
              <w:rPr>
                <w:rFonts w:eastAsia="Times New Roman" w:cstheme="minorHAnsi"/>
                <w:b/>
                <w:bCs/>
                <w:sz w:val="16"/>
                <w:szCs w:val="16"/>
                <w:lang w:val="de-DE" w:eastAsia="de-DE"/>
              </w:rPr>
              <w:t xml:space="preserve">.596 </w:t>
            </w:r>
            <w:r w:rsidRPr="00E402FD">
              <w:rPr>
                <w:rFonts w:eastAsia="Times New Roman" w:cstheme="minorHAnsi"/>
                <w:bCs/>
                <w:sz w:val="16"/>
                <w:szCs w:val="16"/>
                <w:lang w:val="de-DE" w:eastAsia="de-DE"/>
              </w:rPr>
              <w:t>(&lt;.001)</w:t>
            </w:r>
          </w:p>
        </w:tc>
      </w:tr>
      <w:tr w:rsidR="00644F54" w:rsidRPr="00135716" w14:paraId="3599407A" w14:textId="77777777" w:rsidTr="0009707C">
        <w:trPr>
          <w:trHeight w:val="227"/>
          <w:jc w:val="center"/>
        </w:trPr>
        <w:tc>
          <w:tcPr>
            <w:tcW w:w="478" w:type="pct"/>
            <w:tcBorders>
              <w:top w:val="nil"/>
              <w:left w:val="single" w:sz="4" w:space="0" w:color="auto"/>
              <w:bottom w:val="nil"/>
              <w:right w:val="single" w:sz="4" w:space="0" w:color="auto"/>
            </w:tcBorders>
            <w:shd w:val="clear" w:color="auto" w:fill="auto"/>
            <w:noWrap/>
            <w:tcMar>
              <w:left w:w="28" w:type="dxa"/>
            </w:tcMar>
            <w:vAlign w:val="bottom"/>
            <w:hideMark/>
          </w:tcPr>
          <w:p w14:paraId="457197CF" w14:textId="77777777" w:rsidR="00644F54" w:rsidRPr="00135716" w:rsidRDefault="00644F54" w:rsidP="00644F54">
            <w:pPr>
              <w:spacing w:after="0" w:line="240" w:lineRule="auto"/>
              <w:rPr>
                <w:rFonts w:eastAsia="Times New Roman" w:cstheme="minorHAnsi"/>
                <w:sz w:val="16"/>
                <w:szCs w:val="16"/>
                <w:lang w:val="de-DE" w:eastAsia="de-DE"/>
              </w:rPr>
            </w:pPr>
            <w:r w:rsidRPr="00135716">
              <w:rPr>
                <w:rFonts w:eastAsia="Times New Roman" w:cstheme="minorHAnsi"/>
                <w:sz w:val="16"/>
                <w:szCs w:val="16"/>
                <w:lang w:val="de-DE" w:eastAsia="de-DE"/>
              </w:rPr>
              <w:t>COPER</w:t>
            </w:r>
          </w:p>
        </w:tc>
        <w:tc>
          <w:tcPr>
            <w:tcW w:w="408" w:type="pct"/>
            <w:tcBorders>
              <w:top w:val="nil"/>
              <w:left w:val="single" w:sz="4" w:space="0" w:color="auto"/>
              <w:bottom w:val="nil"/>
              <w:right w:val="nil"/>
            </w:tcBorders>
            <w:shd w:val="clear" w:color="auto" w:fill="auto"/>
            <w:noWrap/>
            <w:vAlign w:val="bottom"/>
            <w:hideMark/>
          </w:tcPr>
          <w:p w14:paraId="31D9BD56" w14:textId="71AD85FE" w:rsidR="00644F54" w:rsidRPr="00135716" w:rsidRDefault="00644F54" w:rsidP="00644F54">
            <w:pPr>
              <w:spacing w:after="0" w:line="240" w:lineRule="auto"/>
              <w:jc w:val="center"/>
              <w:rPr>
                <w:rFonts w:eastAsia="Times New Roman" w:cstheme="minorHAnsi"/>
                <w:sz w:val="16"/>
                <w:szCs w:val="16"/>
                <w:lang w:val="de-DE" w:eastAsia="de-DE"/>
              </w:rPr>
            </w:pPr>
            <w:r w:rsidRPr="00E402FD">
              <w:rPr>
                <w:rFonts w:eastAsia="Times New Roman" w:cstheme="minorHAnsi"/>
                <w:b/>
                <w:sz w:val="16"/>
                <w:szCs w:val="16"/>
                <w:lang w:val="de-DE" w:eastAsia="de-DE"/>
              </w:rPr>
              <w:t>.398</w:t>
            </w:r>
            <w:r w:rsidRPr="00135716">
              <w:rPr>
                <w:rFonts w:eastAsia="Times New Roman" w:cstheme="minorHAnsi"/>
                <w:sz w:val="16"/>
                <w:szCs w:val="16"/>
                <w:lang w:val="de-DE" w:eastAsia="de-DE"/>
              </w:rPr>
              <w:t xml:space="preserve"> </w:t>
            </w:r>
            <w:r>
              <w:rPr>
                <w:rFonts w:eastAsia="Times New Roman" w:cstheme="minorHAnsi"/>
                <w:sz w:val="16"/>
                <w:szCs w:val="16"/>
                <w:lang w:val="de-DE" w:eastAsia="de-DE"/>
              </w:rPr>
              <w:t>(.</w:t>
            </w:r>
            <w:r w:rsidRPr="00135716">
              <w:rPr>
                <w:rFonts w:eastAsia="Times New Roman" w:cstheme="minorHAnsi"/>
                <w:sz w:val="16"/>
                <w:szCs w:val="16"/>
                <w:lang w:val="de-DE" w:eastAsia="de-DE"/>
              </w:rPr>
              <w:t>417)</w:t>
            </w:r>
          </w:p>
        </w:tc>
        <w:tc>
          <w:tcPr>
            <w:tcW w:w="414" w:type="pct"/>
            <w:tcBorders>
              <w:top w:val="nil"/>
              <w:left w:val="nil"/>
              <w:bottom w:val="nil"/>
              <w:right w:val="nil"/>
            </w:tcBorders>
          </w:tcPr>
          <w:p w14:paraId="50160008" w14:textId="309B60C0" w:rsidR="00644F54" w:rsidRPr="00135716" w:rsidRDefault="00644F54" w:rsidP="00644F54">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481" w:type="pct"/>
            <w:tcBorders>
              <w:top w:val="nil"/>
              <w:left w:val="nil"/>
              <w:bottom w:val="nil"/>
              <w:right w:val="nil"/>
            </w:tcBorders>
            <w:vAlign w:val="bottom"/>
          </w:tcPr>
          <w:p w14:paraId="399CCEF3" w14:textId="419C5D84" w:rsidR="00644F54" w:rsidRPr="00135716" w:rsidRDefault="00644F54" w:rsidP="00644F54">
            <w:pPr>
              <w:spacing w:after="0" w:line="240" w:lineRule="auto"/>
              <w:jc w:val="center"/>
              <w:rPr>
                <w:rFonts w:eastAsia="Times New Roman" w:cstheme="minorHAnsi"/>
                <w:sz w:val="16"/>
                <w:szCs w:val="16"/>
                <w:lang w:val="de-DE" w:eastAsia="de-DE"/>
              </w:rPr>
            </w:pPr>
            <w:r w:rsidRPr="00135716">
              <w:rPr>
                <w:rFonts w:eastAsia="Times New Roman" w:cstheme="minorHAnsi"/>
                <w:sz w:val="16"/>
                <w:szCs w:val="16"/>
                <w:lang w:val="de-DE" w:eastAsia="de-DE"/>
              </w:rPr>
              <w:t xml:space="preserve">.210 </w:t>
            </w:r>
            <w:r>
              <w:rPr>
                <w:rFonts w:eastAsia="Times New Roman" w:cstheme="minorHAnsi"/>
                <w:sz w:val="16"/>
                <w:szCs w:val="16"/>
                <w:lang w:val="de-DE" w:eastAsia="de-DE"/>
              </w:rPr>
              <w:t>(.</w:t>
            </w:r>
            <w:r w:rsidRPr="00135716">
              <w:rPr>
                <w:rFonts w:eastAsia="Times New Roman" w:cstheme="minorHAnsi"/>
                <w:sz w:val="16"/>
                <w:szCs w:val="16"/>
                <w:lang w:val="de-DE" w:eastAsia="de-DE"/>
              </w:rPr>
              <w:t>680)</w:t>
            </w:r>
          </w:p>
        </w:tc>
        <w:tc>
          <w:tcPr>
            <w:tcW w:w="481" w:type="pct"/>
            <w:tcBorders>
              <w:top w:val="nil"/>
              <w:left w:val="nil"/>
              <w:bottom w:val="nil"/>
              <w:right w:val="nil"/>
            </w:tcBorders>
            <w:shd w:val="clear" w:color="auto" w:fill="auto"/>
            <w:noWrap/>
            <w:vAlign w:val="bottom"/>
            <w:hideMark/>
          </w:tcPr>
          <w:p w14:paraId="09415D9E" w14:textId="6D38DDAB" w:rsidR="00644F54" w:rsidRPr="00135716" w:rsidRDefault="00644F54" w:rsidP="00644F54">
            <w:pPr>
              <w:spacing w:after="0" w:line="240" w:lineRule="auto"/>
              <w:jc w:val="center"/>
              <w:rPr>
                <w:rFonts w:eastAsia="Times New Roman" w:cstheme="minorHAnsi"/>
                <w:sz w:val="16"/>
                <w:szCs w:val="16"/>
                <w:lang w:val="de-DE" w:eastAsia="de-DE"/>
              </w:rPr>
            </w:pPr>
            <w:r w:rsidRPr="00135716">
              <w:rPr>
                <w:rFonts w:eastAsia="Times New Roman" w:cstheme="minorHAnsi"/>
                <w:sz w:val="16"/>
                <w:szCs w:val="16"/>
                <w:lang w:val="de-DE" w:eastAsia="de-DE"/>
              </w:rPr>
              <w:t xml:space="preserve">.153 </w:t>
            </w:r>
            <w:r>
              <w:rPr>
                <w:rFonts w:eastAsia="Times New Roman" w:cstheme="minorHAnsi"/>
                <w:sz w:val="16"/>
                <w:szCs w:val="16"/>
                <w:lang w:val="de-DE" w:eastAsia="de-DE"/>
              </w:rPr>
              <w:t>(.</w:t>
            </w:r>
            <w:r w:rsidRPr="00135716">
              <w:rPr>
                <w:rFonts w:eastAsia="Times New Roman" w:cstheme="minorHAnsi"/>
                <w:sz w:val="16"/>
                <w:szCs w:val="16"/>
                <w:lang w:val="de-DE" w:eastAsia="de-DE"/>
              </w:rPr>
              <w:t>680)</w:t>
            </w:r>
          </w:p>
        </w:tc>
        <w:tc>
          <w:tcPr>
            <w:tcW w:w="445" w:type="pct"/>
            <w:tcBorders>
              <w:top w:val="nil"/>
              <w:left w:val="nil"/>
              <w:bottom w:val="nil"/>
              <w:right w:val="nil"/>
            </w:tcBorders>
            <w:shd w:val="clear" w:color="auto" w:fill="auto"/>
            <w:noWrap/>
            <w:hideMark/>
          </w:tcPr>
          <w:p w14:paraId="482176B8" w14:textId="2830BDBE" w:rsidR="00644F54" w:rsidRPr="00135716" w:rsidRDefault="00644F54" w:rsidP="00644F54">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522" w:type="pct"/>
            <w:tcBorders>
              <w:top w:val="nil"/>
              <w:left w:val="nil"/>
              <w:bottom w:val="nil"/>
              <w:right w:val="nil"/>
            </w:tcBorders>
            <w:shd w:val="clear" w:color="auto" w:fill="auto"/>
            <w:noWrap/>
            <w:vAlign w:val="bottom"/>
            <w:hideMark/>
          </w:tcPr>
          <w:p w14:paraId="46D43B19" w14:textId="0DA7071E" w:rsidR="00644F54" w:rsidRPr="00135716" w:rsidRDefault="00644F54" w:rsidP="00644F54">
            <w:pPr>
              <w:spacing w:after="0" w:line="240" w:lineRule="auto"/>
              <w:jc w:val="center"/>
              <w:rPr>
                <w:rFonts w:eastAsia="Times New Roman" w:cstheme="minorHAnsi"/>
                <w:sz w:val="16"/>
                <w:szCs w:val="16"/>
                <w:lang w:val="de-DE" w:eastAsia="de-DE"/>
              </w:rPr>
            </w:pPr>
            <w:r w:rsidRPr="00E402FD">
              <w:rPr>
                <w:rFonts w:eastAsia="Times New Roman" w:cstheme="minorHAnsi"/>
                <w:b/>
                <w:sz w:val="16"/>
                <w:szCs w:val="16"/>
                <w:lang w:val="de-DE" w:eastAsia="de-DE"/>
              </w:rPr>
              <w:t>.463</w:t>
            </w:r>
            <w:r w:rsidRPr="00135716">
              <w:rPr>
                <w:rFonts w:eastAsia="Times New Roman" w:cstheme="minorHAnsi"/>
                <w:sz w:val="16"/>
                <w:szCs w:val="16"/>
                <w:lang w:val="de-DE" w:eastAsia="de-DE"/>
              </w:rPr>
              <w:t xml:space="preserve"> </w:t>
            </w:r>
            <w:r>
              <w:rPr>
                <w:rFonts w:eastAsia="Times New Roman" w:cstheme="minorHAnsi"/>
                <w:sz w:val="16"/>
                <w:szCs w:val="16"/>
                <w:lang w:val="de-DE" w:eastAsia="de-DE"/>
              </w:rPr>
              <w:t>(.</w:t>
            </w:r>
            <w:r w:rsidRPr="00135716">
              <w:rPr>
                <w:rFonts w:eastAsia="Times New Roman" w:cstheme="minorHAnsi"/>
                <w:sz w:val="16"/>
                <w:szCs w:val="16"/>
                <w:lang w:val="de-DE" w:eastAsia="de-DE"/>
              </w:rPr>
              <w:t>417)</w:t>
            </w:r>
          </w:p>
        </w:tc>
        <w:tc>
          <w:tcPr>
            <w:tcW w:w="441" w:type="pct"/>
            <w:tcBorders>
              <w:top w:val="nil"/>
              <w:left w:val="nil"/>
              <w:bottom w:val="nil"/>
              <w:right w:val="nil"/>
            </w:tcBorders>
            <w:shd w:val="clear" w:color="auto" w:fill="auto"/>
            <w:noWrap/>
            <w:vAlign w:val="bottom"/>
            <w:hideMark/>
          </w:tcPr>
          <w:p w14:paraId="56EC0825" w14:textId="1AA5E360" w:rsidR="00644F54" w:rsidRPr="00135716" w:rsidRDefault="00644F54" w:rsidP="00644F54">
            <w:pPr>
              <w:spacing w:after="0" w:line="240" w:lineRule="auto"/>
              <w:jc w:val="center"/>
              <w:rPr>
                <w:rFonts w:eastAsia="Times New Roman" w:cstheme="minorHAnsi"/>
                <w:sz w:val="16"/>
                <w:szCs w:val="16"/>
                <w:lang w:val="de-DE" w:eastAsia="de-DE"/>
              </w:rPr>
            </w:pPr>
            <w:r w:rsidRPr="00E402FD">
              <w:rPr>
                <w:rFonts w:eastAsia="Times New Roman" w:cstheme="minorHAnsi"/>
                <w:b/>
                <w:sz w:val="16"/>
                <w:szCs w:val="16"/>
                <w:lang w:val="de-DE" w:eastAsia="de-DE"/>
              </w:rPr>
              <w:t>.380</w:t>
            </w:r>
            <w:r w:rsidRPr="00135716">
              <w:rPr>
                <w:rFonts w:eastAsia="Times New Roman" w:cstheme="minorHAnsi"/>
                <w:sz w:val="16"/>
                <w:szCs w:val="16"/>
                <w:lang w:val="de-DE" w:eastAsia="de-DE"/>
              </w:rPr>
              <w:t xml:space="preserve"> </w:t>
            </w:r>
            <w:r>
              <w:rPr>
                <w:rFonts w:eastAsia="Times New Roman" w:cstheme="minorHAnsi"/>
                <w:sz w:val="16"/>
                <w:szCs w:val="16"/>
                <w:lang w:val="de-DE" w:eastAsia="de-DE"/>
              </w:rPr>
              <w:t>(.</w:t>
            </w:r>
            <w:r w:rsidRPr="00135716">
              <w:rPr>
                <w:rFonts w:eastAsia="Times New Roman" w:cstheme="minorHAnsi"/>
                <w:sz w:val="16"/>
                <w:szCs w:val="16"/>
                <w:lang w:val="de-DE" w:eastAsia="de-DE"/>
              </w:rPr>
              <w:t>417)</w:t>
            </w:r>
          </w:p>
        </w:tc>
        <w:tc>
          <w:tcPr>
            <w:tcW w:w="409" w:type="pct"/>
            <w:tcBorders>
              <w:top w:val="nil"/>
              <w:left w:val="nil"/>
              <w:bottom w:val="nil"/>
              <w:right w:val="nil"/>
            </w:tcBorders>
            <w:shd w:val="clear" w:color="auto" w:fill="auto"/>
            <w:noWrap/>
            <w:hideMark/>
          </w:tcPr>
          <w:p w14:paraId="38015A05" w14:textId="57974EDB" w:rsidR="00644F54" w:rsidRPr="00135716" w:rsidRDefault="00644F54" w:rsidP="00644F54">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409" w:type="pct"/>
            <w:tcBorders>
              <w:top w:val="nil"/>
              <w:left w:val="nil"/>
              <w:bottom w:val="nil"/>
              <w:right w:val="nil"/>
            </w:tcBorders>
            <w:shd w:val="clear" w:color="auto" w:fill="auto"/>
            <w:noWrap/>
            <w:hideMark/>
          </w:tcPr>
          <w:p w14:paraId="26E73ED8" w14:textId="4476A145" w:rsidR="00644F54" w:rsidRPr="00135716" w:rsidRDefault="00644F54" w:rsidP="00644F54">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512" w:type="pct"/>
            <w:tcBorders>
              <w:top w:val="nil"/>
              <w:left w:val="nil"/>
              <w:bottom w:val="nil"/>
              <w:right w:val="single" w:sz="4" w:space="0" w:color="auto"/>
            </w:tcBorders>
            <w:shd w:val="clear" w:color="auto" w:fill="auto"/>
            <w:noWrap/>
            <w:vAlign w:val="bottom"/>
            <w:hideMark/>
          </w:tcPr>
          <w:p w14:paraId="1062B3D2" w14:textId="1913CA03" w:rsidR="00644F54" w:rsidRPr="00135716" w:rsidRDefault="00644F54" w:rsidP="00644F54">
            <w:pPr>
              <w:spacing w:after="0" w:line="240" w:lineRule="auto"/>
              <w:jc w:val="center"/>
              <w:rPr>
                <w:rFonts w:eastAsia="Times New Roman" w:cstheme="minorHAnsi"/>
                <w:sz w:val="16"/>
                <w:szCs w:val="16"/>
                <w:lang w:val="de-DE" w:eastAsia="de-DE"/>
              </w:rPr>
            </w:pPr>
            <w:r w:rsidRPr="00E402FD">
              <w:rPr>
                <w:rFonts w:eastAsia="Times New Roman" w:cstheme="minorHAnsi"/>
                <w:b/>
                <w:sz w:val="16"/>
                <w:szCs w:val="16"/>
                <w:lang w:val="de-DE" w:eastAsia="de-DE"/>
              </w:rPr>
              <w:t>.542</w:t>
            </w:r>
            <w:r w:rsidRPr="00135716">
              <w:rPr>
                <w:rFonts w:eastAsia="Times New Roman" w:cstheme="minorHAnsi"/>
                <w:sz w:val="16"/>
                <w:szCs w:val="16"/>
                <w:lang w:val="de-DE" w:eastAsia="de-DE"/>
              </w:rPr>
              <w:t xml:space="preserve"> </w:t>
            </w:r>
            <w:r>
              <w:rPr>
                <w:rFonts w:eastAsia="Times New Roman" w:cstheme="minorHAnsi"/>
                <w:sz w:val="16"/>
                <w:szCs w:val="16"/>
                <w:lang w:val="de-DE" w:eastAsia="de-DE"/>
              </w:rPr>
              <w:t>(.</w:t>
            </w:r>
            <w:r w:rsidRPr="00135716">
              <w:rPr>
                <w:rFonts w:eastAsia="Times New Roman" w:cstheme="minorHAnsi"/>
                <w:sz w:val="16"/>
                <w:szCs w:val="16"/>
                <w:lang w:val="de-DE" w:eastAsia="de-DE"/>
              </w:rPr>
              <w:t>417)</w:t>
            </w:r>
          </w:p>
        </w:tc>
      </w:tr>
      <w:tr w:rsidR="00644F54" w:rsidRPr="00135716" w14:paraId="4A582740" w14:textId="77777777" w:rsidTr="0009707C">
        <w:trPr>
          <w:trHeight w:val="227"/>
          <w:jc w:val="center"/>
        </w:trPr>
        <w:tc>
          <w:tcPr>
            <w:tcW w:w="478" w:type="pct"/>
            <w:tcBorders>
              <w:top w:val="nil"/>
              <w:left w:val="single" w:sz="4" w:space="0" w:color="auto"/>
              <w:bottom w:val="single" w:sz="4" w:space="0" w:color="auto"/>
              <w:right w:val="single" w:sz="4" w:space="0" w:color="auto"/>
            </w:tcBorders>
            <w:shd w:val="clear" w:color="auto" w:fill="auto"/>
            <w:noWrap/>
            <w:tcMar>
              <w:left w:w="28" w:type="dxa"/>
            </w:tcMar>
            <w:vAlign w:val="bottom"/>
            <w:hideMark/>
          </w:tcPr>
          <w:p w14:paraId="534B6335" w14:textId="77777777" w:rsidR="00644F54" w:rsidRPr="00135716" w:rsidRDefault="00644F54" w:rsidP="00644F54">
            <w:pPr>
              <w:spacing w:after="0" w:line="240" w:lineRule="auto"/>
              <w:rPr>
                <w:rFonts w:eastAsia="Times New Roman" w:cstheme="minorHAnsi"/>
                <w:sz w:val="16"/>
                <w:szCs w:val="16"/>
                <w:lang w:val="de-DE" w:eastAsia="de-DE"/>
              </w:rPr>
            </w:pPr>
            <w:r w:rsidRPr="00135716">
              <w:rPr>
                <w:rFonts w:eastAsia="Times New Roman" w:cstheme="minorHAnsi"/>
                <w:sz w:val="16"/>
                <w:szCs w:val="16"/>
                <w:lang w:val="de-DE" w:eastAsia="de-DE"/>
              </w:rPr>
              <w:t>HR-BIP</w:t>
            </w:r>
          </w:p>
        </w:tc>
        <w:tc>
          <w:tcPr>
            <w:tcW w:w="408" w:type="pct"/>
            <w:tcBorders>
              <w:top w:val="nil"/>
              <w:left w:val="single" w:sz="4" w:space="0" w:color="auto"/>
              <w:bottom w:val="single" w:sz="4" w:space="0" w:color="auto"/>
              <w:right w:val="nil"/>
            </w:tcBorders>
            <w:shd w:val="clear" w:color="auto" w:fill="auto"/>
            <w:noWrap/>
            <w:vAlign w:val="bottom"/>
            <w:hideMark/>
          </w:tcPr>
          <w:p w14:paraId="0E29CEC2" w14:textId="28FA45D4" w:rsidR="00644F54" w:rsidRPr="00135716" w:rsidRDefault="00644F54" w:rsidP="00644F54">
            <w:pPr>
              <w:spacing w:after="0" w:line="240" w:lineRule="auto"/>
              <w:jc w:val="center"/>
              <w:rPr>
                <w:rFonts w:eastAsia="Times New Roman" w:cstheme="minorHAnsi"/>
                <w:sz w:val="16"/>
                <w:szCs w:val="16"/>
                <w:lang w:val="de-DE" w:eastAsia="de-DE"/>
              </w:rPr>
            </w:pPr>
            <w:r w:rsidRPr="00135716">
              <w:rPr>
                <w:rFonts w:eastAsia="Times New Roman" w:cstheme="minorHAnsi"/>
                <w:sz w:val="16"/>
                <w:szCs w:val="16"/>
                <w:lang w:val="de-DE" w:eastAsia="de-DE"/>
              </w:rPr>
              <w:t xml:space="preserve">-.096 </w:t>
            </w:r>
            <w:r>
              <w:rPr>
                <w:rFonts w:eastAsia="Times New Roman" w:cstheme="minorHAnsi"/>
                <w:sz w:val="16"/>
                <w:szCs w:val="16"/>
                <w:lang w:val="de-DE" w:eastAsia="de-DE"/>
              </w:rPr>
              <w:t>(.</w:t>
            </w:r>
            <w:r w:rsidRPr="00135716">
              <w:rPr>
                <w:rFonts w:eastAsia="Times New Roman" w:cstheme="minorHAnsi"/>
                <w:sz w:val="16"/>
                <w:szCs w:val="16"/>
                <w:lang w:val="de-DE" w:eastAsia="de-DE"/>
              </w:rPr>
              <w:t>992)</w:t>
            </w:r>
          </w:p>
        </w:tc>
        <w:tc>
          <w:tcPr>
            <w:tcW w:w="414" w:type="pct"/>
            <w:tcBorders>
              <w:top w:val="nil"/>
              <w:left w:val="nil"/>
              <w:bottom w:val="single" w:sz="4" w:space="0" w:color="auto"/>
              <w:right w:val="nil"/>
            </w:tcBorders>
          </w:tcPr>
          <w:p w14:paraId="0A0C2326" w14:textId="53DB6EE1" w:rsidR="00644F54" w:rsidRPr="00135716" w:rsidRDefault="00644F54" w:rsidP="00644F54">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481" w:type="pct"/>
            <w:tcBorders>
              <w:top w:val="nil"/>
              <w:left w:val="nil"/>
              <w:bottom w:val="single" w:sz="4" w:space="0" w:color="auto"/>
              <w:right w:val="nil"/>
            </w:tcBorders>
            <w:vAlign w:val="bottom"/>
          </w:tcPr>
          <w:p w14:paraId="4D535EDA" w14:textId="2C91137C" w:rsidR="00644F54" w:rsidRPr="00135716" w:rsidRDefault="00644F54" w:rsidP="00644F54">
            <w:pPr>
              <w:spacing w:after="0" w:line="240" w:lineRule="auto"/>
              <w:jc w:val="center"/>
              <w:rPr>
                <w:rFonts w:eastAsia="Times New Roman" w:cstheme="minorHAnsi"/>
                <w:sz w:val="16"/>
                <w:szCs w:val="16"/>
                <w:lang w:val="de-DE" w:eastAsia="de-DE"/>
              </w:rPr>
            </w:pPr>
            <w:r w:rsidRPr="00135716">
              <w:rPr>
                <w:rFonts w:eastAsia="Times New Roman" w:cstheme="minorHAnsi"/>
                <w:sz w:val="16"/>
                <w:szCs w:val="16"/>
                <w:lang w:val="de-DE" w:eastAsia="de-DE"/>
              </w:rPr>
              <w:t xml:space="preserve">.143 </w:t>
            </w:r>
            <w:r>
              <w:rPr>
                <w:rFonts w:eastAsia="Times New Roman" w:cstheme="minorHAnsi"/>
                <w:sz w:val="16"/>
                <w:szCs w:val="16"/>
                <w:lang w:val="de-DE" w:eastAsia="de-DE"/>
              </w:rPr>
              <w:t>(.</w:t>
            </w:r>
            <w:r w:rsidRPr="00135716">
              <w:rPr>
                <w:rFonts w:eastAsia="Times New Roman" w:cstheme="minorHAnsi"/>
                <w:sz w:val="16"/>
                <w:szCs w:val="16"/>
                <w:lang w:val="de-DE" w:eastAsia="de-DE"/>
              </w:rPr>
              <w:t>992)</w:t>
            </w:r>
          </w:p>
        </w:tc>
        <w:tc>
          <w:tcPr>
            <w:tcW w:w="481" w:type="pct"/>
            <w:tcBorders>
              <w:top w:val="nil"/>
              <w:left w:val="nil"/>
              <w:bottom w:val="single" w:sz="4" w:space="0" w:color="auto"/>
              <w:right w:val="nil"/>
            </w:tcBorders>
            <w:shd w:val="clear" w:color="auto" w:fill="auto"/>
            <w:noWrap/>
            <w:vAlign w:val="bottom"/>
            <w:hideMark/>
          </w:tcPr>
          <w:p w14:paraId="74EDAE88" w14:textId="2547C4BD" w:rsidR="00644F54" w:rsidRPr="00135716" w:rsidRDefault="00644F54" w:rsidP="00644F54">
            <w:pPr>
              <w:spacing w:after="0" w:line="240" w:lineRule="auto"/>
              <w:jc w:val="center"/>
              <w:rPr>
                <w:rFonts w:eastAsia="Times New Roman" w:cstheme="minorHAnsi"/>
                <w:sz w:val="16"/>
                <w:szCs w:val="16"/>
                <w:lang w:val="de-DE" w:eastAsia="de-DE"/>
              </w:rPr>
            </w:pPr>
            <w:r w:rsidRPr="00135716">
              <w:rPr>
                <w:rFonts w:eastAsia="Times New Roman" w:cstheme="minorHAnsi"/>
                <w:sz w:val="16"/>
                <w:szCs w:val="16"/>
                <w:lang w:val="de-DE" w:eastAsia="de-DE"/>
              </w:rPr>
              <w:t xml:space="preserve">.003 </w:t>
            </w:r>
            <w:r>
              <w:rPr>
                <w:rFonts w:eastAsia="Times New Roman" w:cstheme="minorHAnsi"/>
                <w:sz w:val="16"/>
                <w:szCs w:val="16"/>
                <w:lang w:val="de-DE" w:eastAsia="de-DE"/>
              </w:rPr>
              <w:t>(.</w:t>
            </w:r>
            <w:r w:rsidRPr="00135716">
              <w:rPr>
                <w:rFonts w:eastAsia="Times New Roman" w:cstheme="minorHAnsi"/>
                <w:sz w:val="16"/>
                <w:szCs w:val="16"/>
                <w:lang w:val="de-DE" w:eastAsia="de-DE"/>
              </w:rPr>
              <w:t>992)</w:t>
            </w:r>
          </w:p>
        </w:tc>
        <w:tc>
          <w:tcPr>
            <w:tcW w:w="445" w:type="pct"/>
            <w:tcBorders>
              <w:top w:val="nil"/>
              <w:left w:val="nil"/>
              <w:bottom w:val="single" w:sz="4" w:space="0" w:color="auto"/>
              <w:right w:val="nil"/>
            </w:tcBorders>
            <w:shd w:val="clear" w:color="auto" w:fill="auto"/>
            <w:noWrap/>
            <w:hideMark/>
          </w:tcPr>
          <w:p w14:paraId="03C9B87E" w14:textId="086D4D77" w:rsidR="00644F54" w:rsidRPr="00135716" w:rsidRDefault="00644F54" w:rsidP="00644F54">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522" w:type="pct"/>
            <w:tcBorders>
              <w:top w:val="nil"/>
              <w:left w:val="nil"/>
              <w:bottom w:val="single" w:sz="4" w:space="0" w:color="auto"/>
              <w:right w:val="nil"/>
            </w:tcBorders>
            <w:shd w:val="clear" w:color="auto" w:fill="auto"/>
            <w:noWrap/>
            <w:vAlign w:val="bottom"/>
            <w:hideMark/>
          </w:tcPr>
          <w:p w14:paraId="6CB75964" w14:textId="07F2EE27" w:rsidR="00644F54" w:rsidRPr="00135716" w:rsidRDefault="00644F54" w:rsidP="00644F54">
            <w:pPr>
              <w:spacing w:after="0" w:line="240" w:lineRule="auto"/>
              <w:jc w:val="center"/>
              <w:rPr>
                <w:rFonts w:eastAsia="Times New Roman" w:cstheme="minorHAnsi"/>
                <w:sz w:val="16"/>
                <w:szCs w:val="16"/>
                <w:lang w:val="de-DE" w:eastAsia="de-DE"/>
              </w:rPr>
            </w:pPr>
            <w:r w:rsidRPr="00135716">
              <w:rPr>
                <w:rFonts w:eastAsia="Times New Roman" w:cstheme="minorHAnsi"/>
                <w:sz w:val="16"/>
                <w:szCs w:val="16"/>
                <w:lang w:val="de-DE" w:eastAsia="de-DE"/>
              </w:rPr>
              <w:t xml:space="preserve">-.266 </w:t>
            </w:r>
            <w:r>
              <w:rPr>
                <w:rFonts w:eastAsia="Times New Roman" w:cstheme="minorHAnsi"/>
                <w:sz w:val="16"/>
                <w:szCs w:val="16"/>
                <w:lang w:val="de-DE" w:eastAsia="de-DE"/>
              </w:rPr>
              <w:t>(.</w:t>
            </w:r>
            <w:r w:rsidRPr="00135716">
              <w:rPr>
                <w:rFonts w:eastAsia="Times New Roman" w:cstheme="minorHAnsi"/>
                <w:sz w:val="16"/>
                <w:szCs w:val="16"/>
                <w:lang w:val="de-DE" w:eastAsia="de-DE"/>
              </w:rPr>
              <w:t>920)</w:t>
            </w:r>
          </w:p>
        </w:tc>
        <w:tc>
          <w:tcPr>
            <w:tcW w:w="441" w:type="pct"/>
            <w:tcBorders>
              <w:top w:val="nil"/>
              <w:left w:val="nil"/>
              <w:bottom w:val="single" w:sz="4" w:space="0" w:color="auto"/>
              <w:right w:val="nil"/>
            </w:tcBorders>
            <w:shd w:val="clear" w:color="auto" w:fill="auto"/>
            <w:noWrap/>
            <w:vAlign w:val="bottom"/>
            <w:hideMark/>
          </w:tcPr>
          <w:p w14:paraId="50ED4431" w14:textId="69108841" w:rsidR="00644F54" w:rsidRPr="00135716" w:rsidRDefault="00644F54" w:rsidP="00644F54">
            <w:pPr>
              <w:spacing w:after="0" w:line="240" w:lineRule="auto"/>
              <w:jc w:val="center"/>
              <w:rPr>
                <w:rFonts w:eastAsia="Times New Roman" w:cstheme="minorHAnsi"/>
                <w:sz w:val="16"/>
                <w:szCs w:val="16"/>
                <w:lang w:val="de-DE" w:eastAsia="de-DE"/>
              </w:rPr>
            </w:pPr>
            <w:r w:rsidRPr="00E402FD">
              <w:rPr>
                <w:rFonts w:eastAsia="Times New Roman" w:cstheme="minorHAnsi"/>
                <w:b/>
                <w:sz w:val="16"/>
                <w:szCs w:val="16"/>
                <w:lang w:val="de-DE" w:eastAsia="de-DE"/>
              </w:rPr>
              <w:t>.383</w:t>
            </w:r>
            <w:r w:rsidRPr="00135716">
              <w:rPr>
                <w:rFonts w:eastAsia="Times New Roman" w:cstheme="minorHAnsi"/>
                <w:sz w:val="16"/>
                <w:szCs w:val="16"/>
                <w:lang w:val="de-DE" w:eastAsia="de-DE"/>
              </w:rPr>
              <w:t xml:space="preserve"> </w:t>
            </w:r>
            <w:r>
              <w:rPr>
                <w:rFonts w:eastAsia="Times New Roman" w:cstheme="minorHAnsi"/>
                <w:sz w:val="16"/>
                <w:szCs w:val="16"/>
                <w:lang w:val="de-DE" w:eastAsia="de-DE"/>
              </w:rPr>
              <w:t>(.</w:t>
            </w:r>
            <w:r w:rsidRPr="00135716">
              <w:rPr>
                <w:rFonts w:eastAsia="Times New Roman" w:cstheme="minorHAnsi"/>
                <w:sz w:val="16"/>
                <w:szCs w:val="16"/>
                <w:lang w:val="de-DE" w:eastAsia="de-DE"/>
              </w:rPr>
              <w:t>920)</w:t>
            </w:r>
          </w:p>
        </w:tc>
        <w:tc>
          <w:tcPr>
            <w:tcW w:w="409" w:type="pct"/>
            <w:tcBorders>
              <w:top w:val="nil"/>
              <w:left w:val="nil"/>
              <w:bottom w:val="single" w:sz="4" w:space="0" w:color="auto"/>
              <w:right w:val="nil"/>
            </w:tcBorders>
            <w:shd w:val="clear" w:color="auto" w:fill="auto"/>
            <w:noWrap/>
            <w:hideMark/>
          </w:tcPr>
          <w:p w14:paraId="395DF72C" w14:textId="68891B1F" w:rsidR="00644F54" w:rsidRPr="00135716" w:rsidRDefault="00644F54" w:rsidP="00644F54">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409" w:type="pct"/>
            <w:tcBorders>
              <w:top w:val="nil"/>
              <w:left w:val="nil"/>
              <w:bottom w:val="single" w:sz="4" w:space="0" w:color="auto"/>
              <w:right w:val="nil"/>
            </w:tcBorders>
            <w:shd w:val="clear" w:color="auto" w:fill="auto"/>
            <w:noWrap/>
            <w:hideMark/>
          </w:tcPr>
          <w:p w14:paraId="64E037FC" w14:textId="02F0F2F6" w:rsidR="00644F54" w:rsidRPr="00135716" w:rsidRDefault="00644F54" w:rsidP="00644F54">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512" w:type="pct"/>
            <w:tcBorders>
              <w:top w:val="nil"/>
              <w:left w:val="nil"/>
              <w:bottom w:val="single" w:sz="4" w:space="0" w:color="auto"/>
              <w:right w:val="single" w:sz="4" w:space="0" w:color="auto"/>
            </w:tcBorders>
            <w:shd w:val="clear" w:color="auto" w:fill="auto"/>
            <w:noWrap/>
            <w:vAlign w:val="bottom"/>
            <w:hideMark/>
          </w:tcPr>
          <w:p w14:paraId="08D0B90F" w14:textId="02BCB435" w:rsidR="00644F54" w:rsidRPr="00135716" w:rsidRDefault="00644F54" w:rsidP="00644F54">
            <w:pPr>
              <w:spacing w:after="0" w:line="240" w:lineRule="auto"/>
              <w:jc w:val="center"/>
              <w:rPr>
                <w:rFonts w:eastAsia="Times New Roman" w:cstheme="minorHAnsi"/>
                <w:sz w:val="16"/>
                <w:szCs w:val="16"/>
                <w:lang w:val="de-DE" w:eastAsia="de-DE"/>
              </w:rPr>
            </w:pPr>
            <w:r w:rsidRPr="00135716">
              <w:rPr>
                <w:rFonts w:eastAsia="Times New Roman" w:cstheme="minorHAnsi"/>
                <w:sz w:val="16"/>
                <w:szCs w:val="16"/>
                <w:lang w:val="de-DE" w:eastAsia="de-DE"/>
              </w:rPr>
              <w:t xml:space="preserve">.268 </w:t>
            </w:r>
            <w:r>
              <w:rPr>
                <w:rFonts w:eastAsia="Times New Roman" w:cstheme="minorHAnsi"/>
                <w:sz w:val="16"/>
                <w:szCs w:val="16"/>
                <w:lang w:val="de-DE" w:eastAsia="de-DE"/>
              </w:rPr>
              <w:t>(.</w:t>
            </w:r>
            <w:r w:rsidRPr="00135716">
              <w:rPr>
                <w:rFonts w:eastAsia="Times New Roman" w:cstheme="minorHAnsi"/>
                <w:sz w:val="16"/>
                <w:szCs w:val="16"/>
                <w:lang w:val="de-DE" w:eastAsia="de-DE"/>
              </w:rPr>
              <w:t>920)</w:t>
            </w:r>
          </w:p>
        </w:tc>
      </w:tr>
      <w:tr w:rsidR="00644F54" w:rsidRPr="00135716" w14:paraId="22631296" w14:textId="77777777" w:rsidTr="0009707C">
        <w:trPr>
          <w:trHeight w:val="227"/>
          <w:jc w:val="center"/>
        </w:trPr>
        <w:tc>
          <w:tcPr>
            <w:tcW w:w="478"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tcMar>
              <w:left w:w="28" w:type="dxa"/>
            </w:tcMar>
            <w:vAlign w:val="bottom"/>
          </w:tcPr>
          <w:p w14:paraId="050C84B5" w14:textId="77777777" w:rsidR="00644F54" w:rsidRDefault="00644F54" w:rsidP="00644F54">
            <w:pPr>
              <w:spacing w:after="0" w:line="240" w:lineRule="auto"/>
              <w:jc w:val="center"/>
              <w:rPr>
                <w:rFonts w:eastAsia="Times New Roman" w:cstheme="minorHAnsi"/>
                <w:sz w:val="16"/>
                <w:szCs w:val="16"/>
                <w:lang w:val="de-DE" w:eastAsia="de-DE"/>
              </w:rPr>
            </w:pPr>
          </w:p>
        </w:tc>
        <w:tc>
          <w:tcPr>
            <w:tcW w:w="4522" w:type="pct"/>
            <w:gridSpan w:val="10"/>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4FA9064A" w14:textId="53BB2AE6" w:rsidR="00644F54" w:rsidRPr="009E3012" w:rsidRDefault="00644F54" w:rsidP="00644F54">
            <w:pPr>
              <w:spacing w:after="0" w:line="240" w:lineRule="auto"/>
              <w:jc w:val="center"/>
              <w:rPr>
                <w:rFonts w:eastAsia="Times New Roman" w:cstheme="minorHAnsi"/>
                <w:sz w:val="16"/>
                <w:szCs w:val="16"/>
                <w:lang w:val="de-DE" w:eastAsia="de-DE"/>
              </w:rPr>
            </w:pPr>
            <w:r w:rsidRPr="00135716">
              <w:rPr>
                <w:rFonts w:eastAsia="Times New Roman" w:cstheme="minorHAnsi"/>
                <w:b/>
                <w:bCs/>
                <w:sz w:val="16"/>
                <w:szCs w:val="16"/>
                <w:lang w:val="de-DE" w:eastAsia="de-DE"/>
              </w:rPr>
              <w:t>With</w:t>
            </w:r>
            <w:r w:rsidR="00824227">
              <w:rPr>
                <w:rFonts w:eastAsia="Times New Roman" w:cstheme="minorHAnsi"/>
                <w:b/>
                <w:bCs/>
                <w:sz w:val="16"/>
                <w:szCs w:val="16"/>
                <w:lang w:val="de-DE" w:eastAsia="de-DE"/>
              </w:rPr>
              <w:t xml:space="preserve"> </w:t>
            </w:r>
            <w:r w:rsidRPr="00135716">
              <w:rPr>
                <w:rFonts w:eastAsia="Times New Roman" w:cstheme="minorHAnsi"/>
                <w:b/>
                <w:bCs/>
                <w:sz w:val="16"/>
                <w:szCs w:val="16"/>
                <w:lang w:val="de-DE" w:eastAsia="de-DE"/>
              </w:rPr>
              <w:t xml:space="preserve">BrainAGE </w:t>
            </w:r>
            <w:proofErr w:type="spellStart"/>
            <w:r w:rsidRPr="00135716">
              <w:rPr>
                <w:rFonts w:eastAsia="Times New Roman" w:cstheme="minorHAnsi"/>
                <w:b/>
                <w:bCs/>
                <w:sz w:val="16"/>
                <w:szCs w:val="16"/>
                <w:lang w:val="de-DE" w:eastAsia="de-DE"/>
              </w:rPr>
              <w:t>correction</w:t>
            </w:r>
            <w:proofErr w:type="spellEnd"/>
          </w:p>
        </w:tc>
      </w:tr>
      <w:tr w:rsidR="00644F54" w:rsidRPr="00135716" w14:paraId="0D4BED1D" w14:textId="77777777" w:rsidTr="0009707C">
        <w:trPr>
          <w:trHeight w:val="227"/>
          <w:jc w:val="center"/>
        </w:trPr>
        <w:tc>
          <w:tcPr>
            <w:tcW w:w="478" w:type="pct"/>
            <w:tcBorders>
              <w:top w:val="single" w:sz="4" w:space="0" w:color="auto"/>
              <w:left w:val="single" w:sz="4" w:space="0" w:color="auto"/>
              <w:bottom w:val="single" w:sz="4" w:space="0" w:color="auto"/>
              <w:right w:val="single" w:sz="4" w:space="0" w:color="auto"/>
            </w:tcBorders>
            <w:shd w:val="clear" w:color="auto" w:fill="auto"/>
            <w:noWrap/>
            <w:tcMar>
              <w:left w:w="28" w:type="dxa"/>
            </w:tcMar>
            <w:vAlign w:val="bottom"/>
          </w:tcPr>
          <w:p w14:paraId="5DBB355C" w14:textId="7371CD4A" w:rsidR="00644F54" w:rsidRPr="00135716" w:rsidRDefault="00644F54" w:rsidP="00644F54">
            <w:pPr>
              <w:spacing w:after="0" w:line="240" w:lineRule="auto"/>
              <w:rPr>
                <w:rFonts w:eastAsia="Times New Roman" w:cstheme="minorHAnsi"/>
                <w:sz w:val="16"/>
                <w:szCs w:val="16"/>
                <w:lang w:val="de-DE" w:eastAsia="de-DE"/>
              </w:rPr>
            </w:pPr>
            <w:r>
              <w:rPr>
                <w:rFonts w:eastAsia="Times New Roman" w:cstheme="minorHAnsi"/>
                <w:sz w:val="16"/>
                <w:szCs w:val="16"/>
                <w:lang w:val="de-DE" w:eastAsia="de-DE"/>
              </w:rPr>
              <w:t>Whole sample</w:t>
            </w:r>
          </w:p>
        </w:tc>
        <w:tc>
          <w:tcPr>
            <w:tcW w:w="408" w:type="pct"/>
            <w:tcBorders>
              <w:top w:val="single" w:sz="4" w:space="0" w:color="auto"/>
              <w:left w:val="single" w:sz="4" w:space="0" w:color="auto"/>
              <w:bottom w:val="single" w:sz="4" w:space="0" w:color="auto"/>
              <w:right w:val="nil"/>
            </w:tcBorders>
            <w:shd w:val="clear" w:color="auto" w:fill="auto"/>
            <w:noWrap/>
            <w:vAlign w:val="bottom"/>
          </w:tcPr>
          <w:p w14:paraId="71FAEDA0" w14:textId="27399BC0" w:rsidR="00644F54" w:rsidRPr="00267E9E" w:rsidRDefault="00644F54" w:rsidP="00644F54">
            <w:pPr>
              <w:spacing w:after="0" w:line="240" w:lineRule="auto"/>
              <w:jc w:val="center"/>
              <w:rPr>
                <w:rFonts w:eastAsia="Times New Roman" w:cstheme="minorHAnsi"/>
                <w:b/>
                <w:bCs/>
                <w:sz w:val="16"/>
                <w:szCs w:val="16"/>
                <w:lang w:val="de-DE" w:eastAsia="de-DE"/>
              </w:rPr>
            </w:pPr>
            <w:r w:rsidRPr="00E402FD">
              <w:rPr>
                <w:rFonts w:eastAsia="Times New Roman" w:cstheme="minorHAnsi"/>
                <w:bCs/>
                <w:sz w:val="16"/>
                <w:szCs w:val="16"/>
                <w:lang w:val="de-DE" w:eastAsia="de-DE"/>
              </w:rPr>
              <w:t>.078</w:t>
            </w:r>
            <w:r w:rsidRPr="00267E9E">
              <w:rPr>
                <w:rFonts w:eastAsia="Times New Roman" w:cstheme="minorHAnsi"/>
                <w:b/>
                <w:bCs/>
                <w:sz w:val="16"/>
                <w:szCs w:val="16"/>
                <w:lang w:val="de-DE" w:eastAsia="de-DE"/>
              </w:rPr>
              <w:t xml:space="preserve"> </w:t>
            </w:r>
            <w:r w:rsidRPr="00E402FD">
              <w:rPr>
                <w:rFonts w:eastAsia="Times New Roman" w:cstheme="minorHAnsi"/>
                <w:bCs/>
                <w:sz w:val="16"/>
                <w:szCs w:val="16"/>
                <w:lang w:val="de-DE" w:eastAsia="de-DE"/>
              </w:rPr>
              <w:t>(&lt;.001)</w:t>
            </w:r>
          </w:p>
        </w:tc>
        <w:tc>
          <w:tcPr>
            <w:tcW w:w="414" w:type="pct"/>
            <w:tcBorders>
              <w:top w:val="single" w:sz="4" w:space="0" w:color="auto"/>
              <w:left w:val="nil"/>
              <w:bottom w:val="single" w:sz="4" w:space="0" w:color="auto"/>
              <w:right w:val="nil"/>
            </w:tcBorders>
            <w:vAlign w:val="bottom"/>
          </w:tcPr>
          <w:p w14:paraId="1AAF2EB5" w14:textId="79C05696" w:rsidR="00644F54" w:rsidRPr="004C6882" w:rsidRDefault="004C6882" w:rsidP="004C6882">
            <w:pPr>
              <w:spacing w:after="0" w:line="240" w:lineRule="auto"/>
              <w:jc w:val="center"/>
              <w:rPr>
                <w:rFonts w:eastAsia="Times New Roman" w:cstheme="minorHAnsi"/>
                <w:bCs/>
                <w:sz w:val="16"/>
                <w:szCs w:val="16"/>
                <w:lang w:val="de-DE" w:eastAsia="de-DE"/>
              </w:rPr>
            </w:pPr>
            <w:r w:rsidRPr="004C6882">
              <w:rPr>
                <w:rFonts w:eastAsia="Times New Roman" w:cstheme="minorHAnsi"/>
                <w:bCs/>
                <w:sz w:val="16"/>
                <w:szCs w:val="16"/>
                <w:lang w:val="de-DE" w:eastAsia="de-DE"/>
              </w:rPr>
              <w:t>.025</w:t>
            </w:r>
            <w:r>
              <w:rPr>
                <w:rFonts w:eastAsia="Times New Roman" w:cstheme="minorHAnsi"/>
                <w:bCs/>
                <w:sz w:val="16"/>
                <w:szCs w:val="16"/>
                <w:lang w:val="de-DE" w:eastAsia="de-DE"/>
              </w:rPr>
              <w:t xml:space="preserve"> (.235)</w:t>
            </w:r>
          </w:p>
        </w:tc>
        <w:tc>
          <w:tcPr>
            <w:tcW w:w="481" w:type="pct"/>
            <w:tcBorders>
              <w:top w:val="single" w:sz="4" w:space="0" w:color="auto"/>
              <w:left w:val="nil"/>
              <w:bottom w:val="single" w:sz="4" w:space="0" w:color="auto"/>
              <w:right w:val="nil"/>
            </w:tcBorders>
            <w:vAlign w:val="bottom"/>
          </w:tcPr>
          <w:p w14:paraId="0B671515" w14:textId="0C9F5002" w:rsidR="00644F54" w:rsidRDefault="00644F54" w:rsidP="00644F54">
            <w:pPr>
              <w:spacing w:after="0" w:line="240" w:lineRule="auto"/>
              <w:jc w:val="center"/>
              <w:rPr>
                <w:rFonts w:eastAsia="Times New Roman" w:cstheme="minorHAnsi"/>
                <w:b/>
                <w:bCs/>
                <w:sz w:val="16"/>
                <w:szCs w:val="16"/>
                <w:lang w:val="de-DE" w:eastAsia="de-DE"/>
              </w:rPr>
            </w:pPr>
            <w:r>
              <w:rPr>
                <w:rFonts w:eastAsia="Times New Roman" w:cstheme="minorHAnsi"/>
                <w:b/>
                <w:bCs/>
                <w:sz w:val="16"/>
                <w:szCs w:val="16"/>
                <w:lang w:val="de-DE" w:eastAsia="de-DE"/>
              </w:rPr>
              <w:t xml:space="preserve">.390 </w:t>
            </w:r>
            <w:r w:rsidRPr="00E402FD">
              <w:rPr>
                <w:rFonts w:eastAsia="Times New Roman" w:cstheme="minorHAnsi"/>
                <w:bCs/>
                <w:sz w:val="16"/>
                <w:szCs w:val="16"/>
                <w:lang w:val="de-DE" w:eastAsia="de-DE"/>
              </w:rPr>
              <w:t>(&lt;.001)</w:t>
            </w:r>
          </w:p>
        </w:tc>
        <w:tc>
          <w:tcPr>
            <w:tcW w:w="481" w:type="pct"/>
            <w:tcBorders>
              <w:top w:val="single" w:sz="4" w:space="0" w:color="auto"/>
              <w:left w:val="nil"/>
              <w:bottom w:val="single" w:sz="4" w:space="0" w:color="auto"/>
              <w:right w:val="nil"/>
            </w:tcBorders>
            <w:shd w:val="clear" w:color="auto" w:fill="auto"/>
            <w:noWrap/>
            <w:vAlign w:val="bottom"/>
          </w:tcPr>
          <w:p w14:paraId="427AFFD9" w14:textId="3D2339A4" w:rsidR="00644F54" w:rsidRPr="00135716" w:rsidRDefault="00644F54" w:rsidP="00644F54">
            <w:pPr>
              <w:spacing w:after="0" w:line="240" w:lineRule="auto"/>
              <w:jc w:val="center"/>
              <w:rPr>
                <w:rFonts w:eastAsia="Times New Roman" w:cstheme="minorHAnsi"/>
                <w:b/>
                <w:bCs/>
                <w:sz w:val="16"/>
                <w:szCs w:val="16"/>
                <w:lang w:val="de-DE" w:eastAsia="de-DE"/>
              </w:rPr>
            </w:pPr>
            <w:r>
              <w:rPr>
                <w:rFonts w:eastAsia="Times New Roman" w:cstheme="minorHAnsi"/>
                <w:b/>
                <w:bCs/>
                <w:sz w:val="16"/>
                <w:szCs w:val="16"/>
                <w:lang w:val="de-DE" w:eastAsia="de-DE"/>
              </w:rPr>
              <w:t xml:space="preserve">.135 </w:t>
            </w:r>
            <w:r w:rsidRPr="00E402FD">
              <w:rPr>
                <w:rFonts w:eastAsia="Times New Roman" w:cstheme="minorHAnsi"/>
                <w:bCs/>
                <w:sz w:val="16"/>
                <w:szCs w:val="16"/>
                <w:lang w:val="de-DE" w:eastAsia="de-DE"/>
              </w:rPr>
              <w:t>(&lt;.001)</w:t>
            </w:r>
          </w:p>
        </w:tc>
        <w:tc>
          <w:tcPr>
            <w:tcW w:w="445" w:type="pct"/>
            <w:tcBorders>
              <w:top w:val="single" w:sz="4" w:space="0" w:color="auto"/>
              <w:left w:val="nil"/>
              <w:bottom w:val="single" w:sz="4" w:space="0" w:color="auto"/>
              <w:right w:val="nil"/>
            </w:tcBorders>
            <w:shd w:val="clear" w:color="auto" w:fill="auto"/>
            <w:noWrap/>
            <w:vAlign w:val="bottom"/>
          </w:tcPr>
          <w:p w14:paraId="75E7121F" w14:textId="5FB6828A" w:rsidR="00644F54" w:rsidRPr="00135716" w:rsidRDefault="00644F54" w:rsidP="00644F54">
            <w:pPr>
              <w:spacing w:after="0" w:line="240" w:lineRule="auto"/>
              <w:jc w:val="center"/>
              <w:rPr>
                <w:rFonts w:eastAsia="Times New Roman" w:cstheme="minorHAnsi"/>
                <w:sz w:val="16"/>
                <w:szCs w:val="16"/>
                <w:lang w:val="de-DE" w:eastAsia="de-DE"/>
              </w:rPr>
            </w:pPr>
            <w:r>
              <w:rPr>
                <w:rFonts w:eastAsia="Times New Roman" w:cstheme="minorHAnsi"/>
                <w:sz w:val="16"/>
                <w:szCs w:val="16"/>
                <w:lang w:val="de-DE" w:eastAsia="de-DE"/>
              </w:rPr>
              <w:t>-.017 (.414)</w:t>
            </w:r>
          </w:p>
        </w:tc>
        <w:tc>
          <w:tcPr>
            <w:tcW w:w="522" w:type="pct"/>
            <w:tcBorders>
              <w:top w:val="single" w:sz="4" w:space="0" w:color="auto"/>
              <w:left w:val="nil"/>
              <w:bottom w:val="single" w:sz="4" w:space="0" w:color="auto"/>
              <w:right w:val="nil"/>
            </w:tcBorders>
            <w:shd w:val="clear" w:color="auto" w:fill="auto"/>
            <w:noWrap/>
            <w:vAlign w:val="bottom"/>
          </w:tcPr>
          <w:p w14:paraId="3CAF316A" w14:textId="77BAC74A" w:rsidR="00644F54" w:rsidRPr="00E402FD" w:rsidRDefault="00644F54" w:rsidP="00644F54">
            <w:pPr>
              <w:spacing w:after="0" w:line="240" w:lineRule="auto"/>
              <w:jc w:val="center"/>
              <w:rPr>
                <w:rFonts w:eastAsia="Times New Roman" w:cstheme="minorHAnsi"/>
                <w:bCs/>
                <w:sz w:val="16"/>
                <w:szCs w:val="16"/>
                <w:lang w:val="de-DE" w:eastAsia="de-DE"/>
              </w:rPr>
            </w:pPr>
            <w:r w:rsidRPr="00E402FD">
              <w:rPr>
                <w:rFonts w:eastAsia="Times New Roman" w:cstheme="minorHAnsi"/>
                <w:bCs/>
                <w:sz w:val="16"/>
                <w:szCs w:val="16"/>
                <w:lang w:val="de-DE" w:eastAsia="de-DE"/>
              </w:rPr>
              <w:t>.075 (&lt;.001)</w:t>
            </w:r>
          </w:p>
        </w:tc>
        <w:tc>
          <w:tcPr>
            <w:tcW w:w="441" w:type="pct"/>
            <w:tcBorders>
              <w:top w:val="single" w:sz="4" w:space="0" w:color="auto"/>
              <w:left w:val="nil"/>
              <w:bottom w:val="single" w:sz="4" w:space="0" w:color="auto"/>
              <w:right w:val="nil"/>
            </w:tcBorders>
            <w:shd w:val="clear" w:color="auto" w:fill="auto"/>
            <w:noWrap/>
          </w:tcPr>
          <w:p w14:paraId="2807769E" w14:textId="77777777" w:rsidR="00644F54" w:rsidRPr="009E3012" w:rsidRDefault="00644F54" w:rsidP="00644F54">
            <w:pPr>
              <w:spacing w:after="0" w:line="240" w:lineRule="auto"/>
              <w:jc w:val="center"/>
              <w:rPr>
                <w:rFonts w:eastAsia="Times New Roman" w:cstheme="minorHAnsi"/>
                <w:sz w:val="16"/>
                <w:szCs w:val="16"/>
                <w:lang w:val="de-DE" w:eastAsia="de-DE"/>
              </w:rPr>
            </w:pPr>
          </w:p>
        </w:tc>
        <w:tc>
          <w:tcPr>
            <w:tcW w:w="409" w:type="pct"/>
            <w:tcBorders>
              <w:top w:val="single" w:sz="4" w:space="0" w:color="auto"/>
              <w:left w:val="nil"/>
              <w:bottom w:val="single" w:sz="4" w:space="0" w:color="auto"/>
              <w:right w:val="nil"/>
            </w:tcBorders>
            <w:shd w:val="clear" w:color="auto" w:fill="auto"/>
            <w:noWrap/>
          </w:tcPr>
          <w:p w14:paraId="415E4D56" w14:textId="77777777" w:rsidR="00644F54" w:rsidRPr="009E3012" w:rsidRDefault="00644F54" w:rsidP="00644F54">
            <w:pPr>
              <w:spacing w:after="0" w:line="240" w:lineRule="auto"/>
              <w:jc w:val="center"/>
              <w:rPr>
                <w:rFonts w:eastAsia="Times New Roman" w:cstheme="minorHAnsi"/>
                <w:sz w:val="16"/>
                <w:szCs w:val="16"/>
                <w:lang w:val="de-DE" w:eastAsia="de-DE"/>
              </w:rPr>
            </w:pPr>
          </w:p>
        </w:tc>
        <w:tc>
          <w:tcPr>
            <w:tcW w:w="409" w:type="pct"/>
            <w:tcBorders>
              <w:top w:val="single" w:sz="4" w:space="0" w:color="auto"/>
              <w:left w:val="nil"/>
              <w:bottom w:val="single" w:sz="4" w:space="0" w:color="auto"/>
              <w:right w:val="nil"/>
            </w:tcBorders>
            <w:shd w:val="clear" w:color="auto" w:fill="auto"/>
            <w:noWrap/>
          </w:tcPr>
          <w:p w14:paraId="59C9B016" w14:textId="77777777" w:rsidR="00644F54" w:rsidRPr="009E3012" w:rsidRDefault="00644F54" w:rsidP="00644F54">
            <w:pPr>
              <w:spacing w:after="0" w:line="240" w:lineRule="auto"/>
              <w:jc w:val="center"/>
              <w:rPr>
                <w:rFonts w:eastAsia="Times New Roman" w:cstheme="minorHAnsi"/>
                <w:sz w:val="16"/>
                <w:szCs w:val="16"/>
                <w:lang w:val="de-DE" w:eastAsia="de-DE"/>
              </w:rPr>
            </w:pPr>
          </w:p>
        </w:tc>
        <w:tc>
          <w:tcPr>
            <w:tcW w:w="512" w:type="pct"/>
            <w:tcBorders>
              <w:top w:val="single" w:sz="4" w:space="0" w:color="auto"/>
              <w:left w:val="nil"/>
              <w:bottom w:val="single" w:sz="4" w:space="0" w:color="auto"/>
              <w:right w:val="single" w:sz="4" w:space="0" w:color="auto"/>
            </w:tcBorders>
            <w:shd w:val="clear" w:color="auto" w:fill="auto"/>
            <w:noWrap/>
          </w:tcPr>
          <w:p w14:paraId="29751FA6" w14:textId="77777777" w:rsidR="00644F54" w:rsidRPr="009E3012" w:rsidRDefault="00644F54" w:rsidP="00644F54">
            <w:pPr>
              <w:spacing w:after="0" w:line="240" w:lineRule="auto"/>
              <w:jc w:val="center"/>
              <w:rPr>
                <w:rFonts w:eastAsia="Times New Roman" w:cstheme="minorHAnsi"/>
                <w:sz w:val="16"/>
                <w:szCs w:val="16"/>
                <w:lang w:val="de-DE" w:eastAsia="de-DE"/>
              </w:rPr>
            </w:pPr>
          </w:p>
        </w:tc>
      </w:tr>
      <w:tr w:rsidR="00855102" w:rsidRPr="00135716" w14:paraId="434D0125" w14:textId="77777777" w:rsidTr="0009707C">
        <w:trPr>
          <w:trHeight w:val="227"/>
          <w:jc w:val="center"/>
        </w:trPr>
        <w:tc>
          <w:tcPr>
            <w:tcW w:w="478" w:type="pct"/>
            <w:tcBorders>
              <w:top w:val="single" w:sz="4" w:space="0" w:color="auto"/>
              <w:left w:val="single" w:sz="4" w:space="0" w:color="auto"/>
              <w:bottom w:val="nil"/>
              <w:right w:val="single" w:sz="4" w:space="0" w:color="auto"/>
            </w:tcBorders>
            <w:shd w:val="clear" w:color="auto" w:fill="auto"/>
            <w:noWrap/>
            <w:tcMar>
              <w:left w:w="28" w:type="dxa"/>
            </w:tcMar>
            <w:vAlign w:val="bottom"/>
            <w:hideMark/>
          </w:tcPr>
          <w:p w14:paraId="0FBF5968" w14:textId="77777777" w:rsidR="00855102" w:rsidRPr="00135716" w:rsidRDefault="00855102" w:rsidP="00855102">
            <w:pPr>
              <w:spacing w:after="0" w:line="240" w:lineRule="auto"/>
              <w:rPr>
                <w:rFonts w:eastAsia="Times New Roman" w:cstheme="minorHAnsi"/>
                <w:sz w:val="16"/>
                <w:szCs w:val="16"/>
                <w:lang w:val="de-DE" w:eastAsia="de-DE"/>
              </w:rPr>
            </w:pPr>
            <w:r w:rsidRPr="00135716">
              <w:rPr>
                <w:rFonts w:eastAsia="Times New Roman" w:cstheme="minorHAnsi"/>
                <w:sz w:val="16"/>
                <w:szCs w:val="16"/>
                <w:lang w:val="de-DE" w:eastAsia="de-DE"/>
              </w:rPr>
              <w:t>HC</w:t>
            </w:r>
          </w:p>
        </w:tc>
        <w:tc>
          <w:tcPr>
            <w:tcW w:w="408" w:type="pct"/>
            <w:tcBorders>
              <w:top w:val="single" w:sz="4" w:space="0" w:color="auto"/>
              <w:left w:val="single" w:sz="4" w:space="0" w:color="auto"/>
              <w:bottom w:val="nil"/>
              <w:right w:val="nil"/>
            </w:tcBorders>
            <w:shd w:val="clear" w:color="auto" w:fill="auto"/>
            <w:noWrap/>
            <w:hideMark/>
          </w:tcPr>
          <w:p w14:paraId="3AD5AFDE" w14:textId="24011C8F" w:rsidR="00855102" w:rsidRPr="00135716" w:rsidRDefault="00855102" w:rsidP="00855102">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414" w:type="pct"/>
            <w:tcBorders>
              <w:top w:val="single" w:sz="4" w:space="0" w:color="auto"/>
              <w:left w:val="nil"/>
              <w:bottom w:val="nil"/>
              <w:right w:val="nil"/>
            </w:tcBorders>
          </w:tcPr>
          <w:p w14:paraId="4958209C" w14:textId="28C53C1E" w:rsidR="00855102" w:rsidRPr="004C6882" w:rsidRDefault="00855102" w:rsidP="00855102">
            <w:pPr>
              <w:spacing w:after="0" w:line="240" w:lineRule="auto"/>
              <w:jc w:val="center"/>
              <w:rPr>
                <w:rFonts w:eastAsia="Times New Roman" w:cstheme="minorHAnsi"/>
                <w:bCs/>
                <w:sz w:val="16"/>
                <w:szCs w:val="16"/>
                <w:lang w:val="de-DE" w:eastAsia="de-DE"/>
              </w:rPr>
            </w:pPr>
            <w:r w:rsidRPr="004C6882">
              <w:rPr>
                <w:rFonts w:eastAsia="Times New Roman" w:cstheme="minorHAnsi"/>
                <w:sz w:val="16"/>
                <w:szCs w:val="16"/>
                <w:lang w:val="de-DE" w:eastAsia="de-DE"/>
              </w:rPr>
              <w:t>—</w:t>
            </w:r>
          </w:p>
        </w:tc>
        <w:tc>
          <w:tcPr>
            <w:tcW w:w="481" w:type="pct"/>
            <w:tcBorders>
              <w:top w:val="single" w:sz="4" w:space="0" w:color="auto"/>
              <w:left w:val="nil"/>
              <w:bottom w:val="nil"/>
              <w:right w:val="nil"/>
            </w:tcBorders>
            <w:vAlign w:val="bottom"/>
          </w:tcPr>
          <w:p w14:paraId="5D6AB55F" w14:textId="56CD1E96" w:rsidR="00855102" w:rsidRPr="00E402FD" w:rsidRDefault="00855102" w:rsidP="00855102">
            <w:pPr>
              <w:spacing w:after="0" w:line="240" w:lineRule="auto"/>
              <w:jc w:val="center"/>
              <w:rPr>
                <w:rFonts w:eastAsia="Times New Roman" w:cstheme="minorHAnsi"/>
                <w:bCs/>
                <w:sz w:val="16"/>
                <w:szCs w:val="16"/>
                <w:lang w:val="de-DE" w:eastAsia="de-DE"/>
              </w:rPr>
            </w:pPr>
            <w:r w:rsidRPr="00135716">
              <w:rPr>
                <w:rFonts w:eastAsia="Times New Roman" w:cstheme="minorHAnsi"/>
                <w:b/>
                <w:bCs/>
                <w:sz w:val="16"/>
                <w:szCs w:val="16"/>
                <w:lang w:val="de-DE" w:eastAsia="de-DE"/>
              </w:rPr>
              <w:t xml:space="preserve">.460 </w:t>
            </w:r>
            <w:r w:rsidRPr="00E402FD">
              <w:rPr>
                <w:rFonts w:eastAsia="Times New Roman" w:cstheme="minorHAnsi"/>
                <w:bCs/>
                <w:sz w:val="16"/>
                <w:szCs w:val="16"/>
                <w:lang w:val="de-DE" w:eastAsia="de-DE"/>
              </w:rPr>
              <w:t>(&lt;.001)</w:t>
            </w:r>
          </w:p>
        </w:tc>
        <w:tc>
          <w:tcPr>
            <w:tcW w:w="481" w:type="pct"/>
            <w:tcBorders>
              <w:top w:val="single" w:sz="4" w:space="0" w:color="auto"/>
              <w:left w:val="nil"/>
              <w:bottom w:val="nil"/>
              <w:right w:val="nil"/>
            </w:tcBorders>
            <w:shd w:val="clear" w:color="auto" w:fill="auto"/>
            <w:noWrap/>
            <w:vAlign w:val="bottom"/>
            <w:hideMark/>
          </w:tcPr>
          <w:p w14:paraId="32C89D42" w14:textId="3935BB99" w:rsidR="00855102" w:rsidRPr="00E402FD" w:rsidRDefault="00855102" w:rsidP="00855102">
            <w:pPr>
              <w:spacing w:after="0" w:line="240" w:lineRule="auto"/>
              <w:jc w:val="center"/>
              <w:rPr>
                <w:rFonts w:eastAsia="Times New Roman" w:cstheme="minorHAnsi"/>
                <w:bCs/>
                <w:sz w:val="16"/>
                <w:szCs w:val="16"/>
                <w:lang w:val="de-DE" w:eastAsia="de-DE"/>
              </w:rPr>
            </w:pPr>
            <w:r w:rsidRPr="00E402FD">
              <w:rPr>
                <w:rFonts w:eastAsia="Times New Roman" w:cstheme="minorHAnsi"/>
                <w:bCs/>
                <w:sz w:val="16"/>
                <w:szCs w:val="16"/>
                <w:lang w:val="de-DE" w:eastAsia="de-DE"/>
              </w:rPr>
              <w:t>.158 (&lt;.001)</w:t>
            </w:r>
          </w:p>
        </w:tc>
        <w:tc>
          <w:tcPr>
            <w:tcW w:w="445" w:type="pct"/>
            <w:tcBorders>
              <w:top w:val="single" w:sz="4" w:space="0" w:color="auto"/>
              <w:left w:val="nil"/>
              <w:bottom w:val="nil"/>
              <w:right w:val="nil"/>
            </w:tcBorders>
            <w:shd w:val="clear" w:color="auto" w:fill="auto"/>
            <w:noWrap/>
            <w:hideMark/>
          </w:tcPr>
          <w:p w14:paraId="6F708289" w14:textId="0AB0F6CD" w:rsidR="00855102" w:rsidRPr="00135716" w:rsidRDefault="00855102" w:rsidP="00855102">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522" w:type="pct"/>
            <w:tcBorders>
              <w:top w:val="single" w:sz="4" w:space="0" w:color="auto"/>
              <w:left w:val="nil"/>
              <w:bottom w:val="nil"/>
              <w:right w:val="nil"/>
            </w:tcBorders>
            <w:shd w:val="clear" w:color="auto" w:fill="auto"/>
            <w:noWrap/>
            <w:hideMark/>
          </w:tcPr>
          <w:p w14:paraId="4A4CC44B" w14:textId="1F214976" w:rsidR="00855102" w:rsidRPr="00135716" w:rsidRDefault="00855102" w:rsidP="00855102">
            <w:pPr>
              <w:spacing w:after="0" w:line="240" w:lineRule="auto"/>
              <w:jc w:val="center"/>
              <w:rPr>
                <w:rFonts w:eastAsia="Times New Roman" w:cstheme="minorHAnsi"/>
                <w:b/>
                <w:bCs/>
                <w:sz w:val="16"/>
                <w:szCs w:val="16"/>
                <w:lang w:val="de-DE" w:eastAsia="de-DE"/>
              </w:rPr>
            </w:pPr>
            <w:r w:rsidRPr="009E3012">
              <w:rPr>
                <w:rFonts w:eastAsia="Times New Roman" w:cstheme="minorHAnsi"/>
                <w:sz w:val="16"/>
                <w:szCs w:val="16"/>
                <w:lang w:val="de-DE" w:eastAsia="de-DE"/>
              </w:rPr>
              <w:t>—</w:t>
            </w:r>
          </w:p>
        </w:tc>
        <w:tc>
          <w:tcPr>
            <w:tcW w:w="441" w:type="pct"/>
            <w:tcBorders>
              <w:top w:val="single" w:sz="4" w:space="0" w:color="auto"/>
              <w:left w:val="nil"/>
              <w:bottom w:val="nil"/>
              <w:right w:val="nil"/>
            </w:tcBorders>
            <w:shd w:val="clear" w:color="auto" w:fill="auto"/>
            <w:noWrap/>
            <w:hideMark/>
          </w:tcPr>
          <w:p w14:paraId="7E135B44" w14:textId="411FC6C1" w:rsidR="00855102" w:rsidRPr="00135716" w:rsidRDefault="00855102" w:rsidP="00855102">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409" w:type="pct"/>
            <w:tcBorders>
              <w:top w:val="single" w:sz="4" w:space="0" w:color="auto"/>
              <w:left w:val="nil"/>
              <w:bottom w:val="nil"/>
              <w:right w:val="nil"/>
            </w:tcBorders>
            <w:shd w:val="clear" w:color="auto" w:fill="auto"/>
            <w:noWrap/>
            <w:hideMark/>
          </w:tcPr>
          <w:p w14:paraId="47A140BB" w14:textId="7F208318" w:rsidR="00855102" w:rsidRPr="00135716" w:rsidRDefault="00855102" w:rsidP="00855102">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409" w:type="pct"/>
            <w:tcBorders>
              <w:top w:val="single" w:sz="4" w:space="0" w:color="auto"/>
              <w:left w:val="nil"/>
              <w:bottom w:val="nil"/>
              <w:right w:val="nil"/>
            </w:tcBorders>
            <w:shd w:val="clear" w:color="auto" w:fill="auto"/>
            <w:noWrap/>
            <w:hideMark/>
          </w:tcPr>
          <w:p w14:paraId="103D17AF" w14:textId="08C2D4D3" w:rsidR="00855102" w:rsidRPr="00135716" w:rsidRDefault="00855102" w:rsidP="00855102">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512" w:type="pct"/>
            <w:tcBorders>
              <w:top w:val="single" w:sz="4" w:space="0" w:color="auto"/>
              <w:left w:val="nil"/>
              <w:bottom w:val="nil"/>
              <w:right w:val="single" w:sz="4" w:space="0" w:color="auto"/>
            </w:tcBorders>
            <w:shd w:val="clear" w:color="auto" w:fill="auto"/>
            <w:noWrap/>
            <w:hideMark/>
          </w:tcPr>
          <w:p w14:paraId="12C24E92" w14:textId="228B2E34" w:rsidR="00855102" w:rsidRPr="00135716" w:rsidRDefault="00855102" w:rsidP="00855102">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r>
      <w:tr w:rsidR="00855102" w:rsidRPr="00135716" w14:paraId="712AE83E" w14:textId="77777777" w:rsidTr="0009707C">
        <w:trPr>
          <w:trHeight w:val="227"/>
          <w:jc w:val="center"/>
        </w:trPr>
        <w:tc>
          <w:tcPr>
            <w:tcW w:w="478" w:type="pct"/>
            <w:tcBorders>
              <w:top w:val="nil"/>
              <w:left w:val="single" w:sz="4" w:space="0" w:color="auto"/>
              <w:bottom w:val="nil"/>
              <w:right w:val="single" w:sz="4" w:space="0" w:color="auto"/>
            </w:tcBorders>
            <w:shd w:val="clear" w:color="auto" w:fill="auto"/>
            <w:noWrap/>
            <w:tcMar>
              <w:left w:w="28" w:type="dxa"/>
            </w:tcMar>
            <w:vAlign w:val="bottom"/>
            <w:hideMark/>
          </w:tcPr>
          <w:p w14:paraId="7C31B491" w14:textId="77777777" w:rsidR="00855102" w:rsidRPr="00135716" w:rsidRDefault="00855102" w:rsidP="00855102">
            <w:pPr>
              <w:spacing w:after="0" w:line="240" w:lineRule="auto"/>
              <w:rPr>
                <w:rFonts w:eastAsia="Times New Roman" w:cstheme="minorHAnsi"/>
                <w:sz w:val="16"/>
                <w:szCs w:val="16"/>
                <w:lang w:val="de-DE" w:eastAsia="de-DE"/>
              </w:rPr>
            </w:pPr>
            <w:r w:rsidRPr="00135716">
              <w:rPr>
                <w:rFonts w:eastAsia="Times New Roman" w:cstheme="minorHAnsi"/>
                <w:sz w:val="16"/>
                <w:szCs w:val="16"/>
                <w:lang w:val="de-DE" w:eastAsia="de-DE"/>
              </w:rPr>
              <w:t>RE-SCZ</w:t>
            </w:r>
          </w:p>
        </w:tc>
        <w:tc>
          <w:tcPr>
            <w:tcW w:w="408" w:type="pct"/>
            <w:tcBorders>
              <w:top w:val="nil"/>
              <w:left w:val="single" w:sz="4" w:space="0" w:color="auto"/>
              <w:bottom w:val="nil"/>
              <w:right w:val="nil"/>
            </w:tcBorders>
            <w:shd w:val="clear" w:color="auto" w:fill="auto"/>
            <w:noWrap/>
            <w:hideMark/>
          </w:tcPr>
          <w:p w14:paraId="19E90D7F" w14:textId="0575E13A" w:rsidR="00855102" w:rsidRPr="00135716" w:rsidRDefault="00855102" w:rsidP="00855102">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414" w:type="pct"/>
            <w:tcBorders>
              <w:top w:val="nil"/>
              <w:left w:val="nil"/>
              <w:bottom w:val="nil"/>
              <w:right w:val="nil"/>
            </w:tcBorders>
          </w:tcPr>
          <w:p w14:paraId="48226E13" w14:textId="31A01DE1" w:rsidR="00855102" w:rsidRPr="004C6882" w:rsidRDefault="00855102" w:rsidP="00855102">
            <w:pPr>
              <w:spacing w:after="0" w:line="240" w:lineRule="auto"/>
              <w:jc w:val="center"/>
              <w:rPr>
                <w:rFonts w:eastAsia="Times New Roman" w:cstheme="minorHAnsi"/>
                <w:sz w:val="16"/>
                <w:szCs w:val="16"/>
                <w:lang w:val="de-DE" w:eastAsia="de-DE"/>
              </w:rPr>
            </w:pPr>
            <w:r w:rsidRPr="004C6882">
              <w:rPr>
                <w:rFonts w:eastAsia="Times New Roman" w:cstheme="minorHAnsi"/>
                <w:sz w:val="16"/>
                <w:szCs w:val="16"/>
                <w:lang w:val="de-DE" w:eastAsia="de-DE"/>
              </w:rPr>
              <w:t>—</w:t>
            </w:r>
          </w:p>
        </w:tc>
        <w:tc>
          <w:tcPr>
            <w:tcW w:w="481" w:type="pct"/>
            <w:tcBorders>
              <w:top w:val="nil"/>
              <w:left w:val="nil"/>
              <w:bottom w:val="nil"/>
              <w:right w:val="nil"/>
            </w:tcBorders>
            <w:vAlign w:val="bottom"/>
          </w:tcPr>
          <w:p w14:paraId="1A8CE9B5" w14:textId="161B53BC" w:rsidR="00855102" w:rsidRPr="00135716" w:rsidRDefault="00855102" w:rsidP="00855102">
            <w:pPr>
              <w:spacing w:after="0" w:line="240" w:lineRule="auto"/>
              <w:jc w:val="center"/>
              <w:rPr>
                <w:rFonts w:eastAsia="Times New Roman" w:cstheme="minorHAnsi"/>
                <w:sz w:val="16"/>
                <w:szCs w:val="16"/>
                <w:lang w:val="de-DE" w:eastAsia="de-DE"/>
              </w:rPr>
            </w:pPr>
            <w:r w:rsidRPr="00135716">
              <w:rPr>
                <w:rFonts w:eastAsia="Times New Roman" w:cstheme="minorHAnsi"/>
                <w:sz w:val="16"/>
                <w:szCs w:val="16"/>
                <w:lang w:val="de-DE" w:eastAsia="de-DE"/>
              </w:rPr>
              <w:t xml:space="preserve">.166 </w:t>
            </w:r>
            <w:r>
              <w:rPr>
                <w:rFonts w:eastAsia="Times New Roman" w:cstheme="minorHAnsi"/>
                <w:sz w:val="16"/>
                <w:szCs w:val="16"/>
                <w:lang w:val="de-DE" w:eastAsia="de-DE"/>
              </w:rPr>
              <w:t>(.</w:t>
            </w:r>
            <w:r w:rsidRPr="00135716">
              <w:rPr>
                <w:rFonts w:eastAsia="Times New Roman" w:cstheme="minorHAnsi"/>
                <w:sz w:val="16"/>
                <w:szCs w:val="16"/>
                <w:lang w:val="de-DE" w:eastAsia="de-DE"/>
              </w:rPr>
              <w:t>545)</w:t>
            </w:r>
          </w:p>
        </w:tc>
        <w:tc>
          <w:tcPr>
            <w:tcW w:w="481" w:type="pct"/>
            <w:tcBorders>
              <w:top w:val="nil"/>
              <w:left w:val="nil"/>
              <w:bottom w:val="nil"/>
              <w:right w:val="nil"/>
            </w:tcBorders>
            <w:shd w:val="clear" w:color="auto" w:fill="auto"/>
            <w:noWrap/>
            <w:vAlign w:val="bottom"/>
            <w:hideMark/>
          </w:tcPr>
          <w:p w14:paraId="1CB78D7E" w14:textId="449EC8DF" w:rsidR="00855102" w:rsidRPr="00135716" w:rsidRDefault="00855102" w:rsidP="00855102">
            <w:pPr>
              <w:spacing w:after="0" w:line="240" w:lineRule="auto"/>
              <w:jc w:val="center"/>
              <w:rPr>
                <w:rFonts w:eastAsia="Times New Roman" w:cstheme="minorHAnsi"/>
                <w:sz w:val="16"/>
                <w:szCs w:val="16"/>
                <w:lang w:val="de-DE" w:eastAsia="de-DE"/>
              </w:rPr>
            </w:pPr>
            <w:r w:rsidRPr="00135716">
              <w:rPr>
                <w:rFonts w:eastAsia="Times New Roman" w:cstheme="minorHAnsi"/>
                <w:sz w:val="16"/>
                <w:szCs w:val="16"/>
                <w:lang w:val="de-DE" w:eastAsia="de-DE"/>
              </w:rPr>
              <w:t xml:space="preserve">.067 </w:t>
            </w:r>
            <w:r>
              <w:rPr>
                <w:rFonts w:eastAsia="Times New Roman" w:cstheme="minorHAnsi"/>
                <w:sz w:val="16"/>
                <w:szCs w:val="16"/>
                <w:lang w:val="de-DE" w:eastAsia="de-DE"/>
              </w:rPr>
              <w:t>(.</w:t>
            </w:r>
            <w:r w:rsidRPr="00135716">
              <w:rPr>
                <w:rFonts w:eastAsia="Times New Roman" w:cstheme="minorHAnsi"/>
                <w:sz w:val="16"/>
                <w:szCs w:val="16"/>
                <w:lang w:val="de-DE" w:eastAsia="de-DE"/>
              </w:rPr>
              <w:t>545)</w:t>
            </w:r>
          </w:p>
        </w:tc>
        <w:tc>
          <w:tcPr>
            <w:tcW w:w="445" w:type="pct"/>
            <w:tcBorders>
              <w:top w:val="nil"/>
              <w:left w:val="nil"/>
              <w:bottom w:val="nil"/>
              <w:right w:val="nil"/>
            </w:tcBorders>
            <w:shd w:val="clear" w:color="auto" w:fill="auto"/>
            <w:noWrap/>
            <w:hideMark/>
          </w:tcPr>
          <w:p w14:paraId="686B58D7" w14:textId="7F292F4D" w:rsidR="00855102" w:rsidRPr="00135716" w:rsidRDefault="00855102" w:rsidP="00855102">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522" w:type="pct"/>
            <w:tcBorders>
              <w:top w:val="nil"/>
              <w:left w:val="nil"/>
              <w:bottom w:val="nil"/>
              <w:right w:val="nil"/>
            </w:tcBorders>
            <w:shd w:val="clear" w:color="auto" w:fill="auto"/>
            <w:noWrap/>
            <w:hideMark/>
          </w:tcPr>
          <w:p w14:paraId="793C2DFB" w14:textId="06279136" w:rsidR="00855102" w:rsidRPr="00135716" w:rsidRDefault="00855102" w:rsidP="00855102">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441" w:type="pct"/>
            <w:tcBorders>
              <w:top w:val="nil"/>
              <w:left w:val="nil"/>
              <w:bottom w:val="nil"/>
              <w:right w:val="nil"/>
            </w:tcBorders>
            <w:shd w:val="clear" w:color="auto" w:fill="auto"/>
            <w:noWrap/>
            <w:hideMark/>
          </w:tcPr>
          <w:p w14:paraId="14BCFC62" w14:textId="7E51E296" w:rsidR="00855102" w:rsidRPr="00135716" w:rsidRDefault="00855102" w:rsidP="00855102">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409" w:type="pct"/>
            <w:tcBorders>
              <w:top w:val="nil"/>
              <w:left w:val="nil"/>
              <w:bottom w:val="nil"/>
              <w:right w:val="nil"/>
            </w:tcBorders>
            <w:shd w:val="clear" w:color="auto" w:fill="auto"/>
            <w:noWrap/>
            <w:hideMark/>
          </w:tcPr>
          <w:p w14:paraId="312AFB5E" w14:textId="746169ED" w:rsidR="00855102" w:rsidRPr="00135716" w:rsidRDefault="00855102" w:rsidP="00855102">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409" w:type="pct"/>
            <w:tcBorders>
              <w:top w:val="nil"/>
              <w:left w:val="nil"/>
              <w:bottom w:val="nil"/>
              <w:right w:val="nil"/>
            </w:tcBorders>
            <w:shd w:val="clear" w:color="auto" w:fill="auto"/>
            <w:noWrap/>
            <w:hideMark/>
          </w:tcPr>
          <w:p w14:paraId="58FA0EBA" w14:textId="728639A4" w:rsidR="00855102" w:rsidRPr="00135716" w:rsidRDefault="00855102" w:rsidP="00855102">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512" w:type="pct"/>
            <w:tcBorders>
              <w:top w:val="nil"/>
              <w:left w:val="nil"/>
              <w:bottom w:val="nil"/>
              <w:right w:val="single" w:sz="4" w:space="0" w:color="auto"/>
            </w:tcBorders>
            <w:shd w:val="clear" w:color="auto" w:fill="auto"/>
            <w:noWrap/>
            <w:hideMark/>
          </w:tcPr>
          <w:p w14:paraId="0C13DDA6" w14:textId="2EABC9C1" w:rsidR="00855102" w:rsidRPr="00135716" w:rsidRDefault="00855102" w:rsidP="00855102">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r>
      <w:tr w:rsidR="00855102" w:rsidRPr="00135716" w14:paraId="20E1242B" w14:textId="77777777" w:rsidTr="0009707C">
        <w:trPr>
          <w:trHeight w:val="227"/>
          <w:jc w:val="center"/>
        </w:trPr>
        <w:tc>
          <w:tcPr>
            <w:tcW w:w="478" w:type="pct"/>
            <w:tcBorders>
              <w:top w:val="nil"/>
              <w:left w:val="single" w:sz="4" w:space="0" w:color="auto"/>
              <w:bottom w:val="nil"/>
              <w:right w:val="single" w:sz="4" w:space="0" w:color="auto"/>
            </w:tcBorders>
            <w:shd w:val="clear" w:color="auto" w:fill="auto"/>
            <w:noWrap/>
            <w:tcMar>
              <w:left w:w="28" w:type="dxa"/>
            </w:tcMar>
            <w:vAlign w:val="bottom"/>
            <w:hideMark/>
          </w:tcPr>
          <w:p w14:paraId="161C828B" w14:textId="77777777" w:rsidR="00855102" w:rsidRPr="00135716" w:rsidRDefault="00855102" w:rsidP="00855102">
            <w:pPr>
              <w:spacing w:after="0" w:line="240" w:lineRule="auto"/>
              <w:rPr>
                <w:rFonts w:eastAsia="Times New Roman" w:cstheme="minorHAnsi"/>
                <w:sz w:val="16"/>
                <w:szCs w:val="16"/>
                <w:lang w:val="de-DE" w:eastAsia="de-DE"/>
              </w:rPr>
            </w:pPr>
            <w:r w:rsidRPr="00135716">
              <w:rPr>
                <w:rFonts w:eastAsia="Times New Roman" w:cstheme="minorHAnsi"/>
                <w:sz w:val="16"/>
                <w:szCs w:val="16"/>
                <w:lang w:val="de-DE" w:eastAsia="de-DE"/>
              </w:rPr>
              <w:t>FE-SCZ</w:t>
            </w:r>
          </w:p>
        </w:tc>
        <w:tc>
          <w:tcPr>
            <w:tcW w:w="408" w:type="pct"/>
            <w:tcBorders>
              <w:top w:val="nil"/>
              <w:left w:val="single" w:sz="4" w:space="0" w:color="auto"/>
              <w:bottom w:val="nil"/>
              <w:right w:val="nil"/>
            </w:tcBorders>
            <w:shd w:val="clear" w:color="auto" w:fill="auto"/>
            <w:noWrap/>
            <w:hideMark/>
          </w:tcPr>
          <w:p w14:paraId="5EC8D740" w14:textId="516441B5" w:rsidR="00855102" w:rsidRPr="00135716" w:rsidRDefault="00855102" w:rsidP="00855102">
            <w:pPr>
              <w:spacing w:after="0" w:line="240" w:lineRule="auto"/>
              <w:jc w:val="center"/>
              <w:rPr>
                <w:rFonts w:eastAsia="Times New Roman" w:cstheme="minorHAnsi"/>
                <w:bCs/>
                <w:sz w:val="16"/>
                <w:szCs w:val="16"/>
                <w:lang w:val="de-DE" w:eastAsia="de-DE"/>
              </w:rPr>
            </w:pPr>
            <w:r w:rsidRPr="009E3012">
              <w:rPr>
                <w:rFonts w:eastAsia="Times New Roman" w:cstheme="minorHAnsi"/>
                <w:sz w:val="16"/>
                <w:szCs w:val="16"/>
                <w:lang w:val="de-DE" w:eastAsia="de-DE"/>
              </w:rPr>
              <w:t>—</w:t>
            </w:r>
          </w:p>
        </w:tc>
        <w:tc>
          <w:tcPr>
            <w:tcW w:w="414" w:type="pct"/>
            <w:tcBorders>
              <w:top w:val="nil"/>
              <w:left w:val="nil"/>
              <w:bottom w:val="nil"/>
              <w:right w:val="nil"/>
            </w:tcBorders>
          </w:tcPr>
          <w:p w14:paraId="6E59B7A4" w14:textId="66A70628" w:rsidR="00855102" w:rsidRPr="004C6882" w:rsidRDefault="00855102" w:rsidP="00855102">
            <w:pPr>
              <w:spacing w:after="0" w:line="240" w:lineRule="auto"/>
              <w:jc w:val="center"/>
              <w:rPr>
                <w:rFonts w:eastAsia="Times New Roman" w:cstheme="minorHAnsi"/>
                <w:sz w:val="16"/>
                <w:szCs w:val="16"/>
                <w:lang w:val="de-DE" w:eastAsia="de-DE"/>
              </w:rPr>
            </w:pPr>
            <w:r w:rsidRPr="004C6882">
              <w:rPr>
                <w:rFonts w:eastAsia="Times New Roman" w:cstheme="minorHAnsi"/>
                <w:sz w:val="16"/>
                <w:szCs w:val="16"/>
                <w:lang w:val="de-DE" w:eastAsia="de-DE"/>
              </w:rPr>
              <w:t>—</w:t>
            </w:r>
          </w:p>
        </w:tc>
        <w:tc>
          <w:tcPr>
            <w:tcW w:w="481" w:type="pct"/>
            <w:tcBorders>
              <w:top w:val="nil"/>
              <w:left w:val="nil"/>
              <w:bottom w:val="nil"/>
              <w:right w:val="nil"/>
            </w:tcBorders>
            <w:vAlign w:val="bottom"/>
          </w:tcPr>
          <w:p w14:paraId="628A0D2D" w14:textId="316814B6" w:rsidR="00855102" w:rsidRPr="00135716" w:rsidRDefault="00855102" w:rsidP="00855102">
            <w:pPr>
              <w:spacing w:after="0" w:line="240" w:lineRule="auto"/>
              <w:jc w:val="center"/>
              <w:rPr>
                <w:rFonts w:eastAsia="Times New Roman" w:cstheme="minorHAnsi"/>
                <w:sz w:val="16"/>
                <w:szCs w:val="16"/>
                <w:lang w:val="de-DE" w:eastAsia="de-DE"/>
              </w:rPr>
            </w:pPr>
            <w:r w:rsidRPr="00135716">
              <w:rPr>
                <w:rFonts w:eastAsia="Times New Roman" w:cstheme="minorHAnsi"/>
                <w:sz w:val="16"/>
                <w:szCs w:val="16"/>
                <w:lang w:val="de-DE" w:eastAsia="de-DE"/>
              </w:rPr>
              <w:t xml:space="preserve">.267 </w:t>
            </w:r>
            <w:r>
              <w:rPr>
                <w:rFonts w:eastAsia="Times New Roman" w:cstheme="minorHAnsi"/>
                <w:sz w:val="16"/>
                <w:szCs w:val="16"/>
                <w:lang w:val="de-DE" w:eastAsia="de-DE"/>
              </w:rPr>
              <w:t>(.</w:t>
            </w:r>
            <w:r w:rsidRPr="00135716">
              <w:rPr>
                <w:rFonts w:eastAsia="Times New Roman" w:cstheme="minorHAnsi"/>
                <w:sz w:val="16"/>
                <w:szCs w:val="16"/>
                <w:lang w:val="de-DE" w:eastAsia="de-DE"/>
              </w:rPr>
              <w:t>196)</w:t>
            </w:r>
          </w:p>
        </w:tc>
        <w:tc>
          <w:tcPr>
            <w:tcW w:w="481" w:type="pct"/>
            <w:tcBorders>
              <w:top w:val="nil"/>
              <w:left w:val="nil"/>
              <w:bottom w:val="nil"/>
              <w:right w:val="nil"/>
            </w:tcBorders>
            <w:shd w:val="clear" w:color="auto" w:fill="auto"/>
            <w:noWrap/>
            <w:vAlign w:val="bottom"/>
            <w:hideMark/>
          </w:tcPr>
          <w:p w14:paraId="59F69A66" w14:textId="59210357" w:rsidR="00855102" w:rsidRPr="00135716" w:rsidRDefault="00855102" w:rsidP="00855102">
            <w:pPr>
              <w:spacing w:after="0" w:line="240" w:lineRule="auto"/>
              <w:jc w:val="center"/>
              <w:rPr>
                <w:rFonts w:eastAsia="Times New Roman" w:cstheme="minorHAnsi"/>
                <w:sz w:val="16"/>
                <w:szCs w:val="16"/>
                <w:lang w:val="de-DE" w:eastAsia="de-DE"/>
              </w:rPr>
            </w:pPr>
            <w:r w:rsidRPr="00135716">
              <w:rPr>
                <w:rFonts w:eastAsia="Times New Roman" w:cstheme="minorHAnsi"/>
                <w:sz w:val="16"/>
                <w:szCs w:val="16"/>
                <w:lang w:val="de-DE" w:eastAsia="de-DE"/>
              </w:rPr>
              <w:t xml:space="preserve">-.218 </w:t>
            </w:r>
            <w:r>
              <w:rPr>
                <w:rFonts w:eastAsia="Times New Roman" w:cstheme="minorHAnsi"/>
                <w:sz w:val="16"/>
                <w:szCs w:val="16"/>
                <w:lang w:val="de-DE" w:eastAsia="de-DE"/>
              </w:rPr>
              <w:t>(.</w:t>
            </w:r>
            <w:r w:rsidRPr="00135716">
              <w:rPr>
                <w:rFonts w:eastAsia="Times New Roman" w:cstheme="minorHAnsi"/>
                <w:sz w:val="16"/>
                <w:szCs w:val="16"/>
                <w:lang w:val="de-DE" w:eastAsia="de-DE"/>
              </w:rPr>
              <w:t>209)</w:t>
            </w:r>
          </w:p>
        </w:tc>
        <w:tc>
          <w:tcPr>
            <w:tcW w:w="445" w:type="pct"/>
            <w:tcBorders>
              <w:top w:val="nil"/>
              <w:left w:val="nil"/>
              <w:bottom w:val="nil"/>
              <w:right w:val="nil"/>
            </w:tcBorders>
            <w:shd w:val="clear" w:color="auto" w:fill="auto"/>
            <w:noWrap/>
            <w:hideMark/>
          </w:tcPr>
          <w:p w14:paraId="3C87870D" w14:textId="67013EFD" w:rsidR="00855102" w:rsidRPr="00135716" w:rsidRDefault="00855102" w:rsidP="00855102">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522" w:type="pct"/>
            <w:tcBorders>
              <w:top w:val="nil"/>
              <w:left w:val="nil"/>
              <w:bottom w:val="nil"/>
              <w:right w:val="nil"/>
            </w:tcBorders>
            <w:shd w:val="clear" w:color="auto" w:fill="auto"/>
            <w:noWrap/>
            <w:hideMark/>
          </w:tcPr>
          <w:p w14:paraId="3654C6C7" w14:textId="2CD8971B" w:rsidR="00855102" w:rsidRPr="00135716" w:rsidRDefault="00855102" w:rsidP="00855102">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441" w:type="pct"/>
            <w:tcBorders>
              <w:top w:val="nil"/>
              <w:left w:val="nil"/>
              <w:bottom w:val="nil"/>
              <w:right w:val="nil"/>
            </w:tcBorders>
            <w:shd w:val="clear" w:color="auto" w:fill="auto"/>
            <w:noWrap/>
            <w:hideMark/>
          </w:tcPr>
          <w:p w14:paraId="6D5A9DF3" w14:textId="77E169B9" w:rsidR="00855102" w:rsidRPr="00135716" w:rsidRDefault="00855102" w:rsidP="00855102">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409" w:type="pct"/>
            <w:tcBorders>
              <w:top w:val="nil"/>
              <w:left w:val="nil"/>
              <w:bottom w:val="nil"/>
              <w:right w:val="nil"/>
            </w:tcBorders>
            <w:shd w:val="clear" w:color="auto" w:fill="auto"/>
            <w:noWrap/>
            <w:hideMark/>
          </w:tcPr>
          <w:p w14:paraId="486A756D" w14:textId="4E4B8395" w:rsidR="00855102" w:rsidRPr="00135716" w:rsidRDefault="00855102" w:rsidP="00855102">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409" w:type="pct"/>
            <w:tcBorders>
              <w:top w:val="nil"/>
              <w:left w:val="nil"/>
              <w:bottom w:val="nil"/>
              <w:right w:val="nil"/>
            </w:tcBorders>
            <w:shd w:val="clear" w:color="auto" w:fill="auto"/>
            <w:noWrap/>
            <w:hideMark/>
          </w:tcPr>
          <w:p w14:paraId="3727C412" w14:textId="123E1EE5" w:rsidR="00855102" w:rsidRPr="00135716" w:rsidRDefault="00855102" w:rsidP="00855102">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512" w:type="pct"/>
            <w:tcBorders>
              <w:top w:val="nil"/>
              <w:left w:val="nil"/>
              <w:bottom w:val="nil"/>
              <w:right w:val="single" w:sz="4" w:space="0" w:color="auto"/>
            </w:tcBorders>
            <w:shd w:val="clear" w:color="auto" w:fill="auto"/>
            <w:noWrap/>
            <w:hideMark/>
          </w:tcPr>
          <w:p w14:paraId="0B99A87B" w14:textId="17AEB4AF" w:rsidR="00855102" w:rsidRPr="00135716" w:rsidRDefault="00855102" w:rsidP="00855102">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r>
      <w:tr w:rsidR="00855102" w:rsidRPr="00135716" w14:paraId="207232E6" w14:textId="77777777" w:rsidTr="0009707C">
        <w:trPr>
          <w:trHeight w:val="227"/>
          <w:jc w:val="center"/>
        </w:trPr>
        <w:tc>
          <w:tcPr>
            <w:tcW w:w="478" w:type="pct"/>
            <w:tcBorders>
              <w:top w:val="nil"/>
              <w:left w:val="single" w:sz="4" w:space="0" w:color="auto"/>
              <w:bottom w:val="nil"/>
              <w:right w:val="single" w:sz="4" w:space="0" w:color="auto"/>
            </w:tcBorders>
            <w:shd w:val="clear" w:color="auto" w:fill="auto"/>
            <w:noWrap/>
            <w:tcMar>
              <w:left w:w="28" w:type="dxa"/>
            </w:tcMar>
            <w:vAlign w:val="bottom"/>
            <w:hideMark/>
          </w:tcPr>
          <w:p w14:paraId="783542E9" w14:textId="77777777" w:rsidR="00855102" w:rsidRPr="00135716" w:rsidRDefault="00855102" w:rsidP="00855102">
            <w:pPr>
              <w:spacing w:after="0" w:line="240" w:lineRule="auto"/>
              <w:rPr>
                <w:rFonts w:eastAsia="Times New Roman" w:cstheme="minorHAnsi"/>
                <w:sz w:val="16"/>
                <w:szCs w:val="16"/>
                <w:lang w:val="de-DE" w:eastAsia="de-DE"/>
              </w:rPr>
            </w:pPr>
            <w:r w:rsidRPr="00135716">
              <w:rPr>
                <w:rFonts w:eastAsia="Times New Roman" w:cstheme="minorHAnsi"/>
                <w:sz w:val="16"/>
                <w:szCs w:val="16"/>
                <w:lang w:val="de-DE" w:eastAsia="de-DE"/>
              </w:rPr>
              <w:t>BIP</w:t>
            </w:r>
          </w:p>
        </w:tc>
        <w:tc>
          <w:tcPr>
            <w:tcW w:w="408" w:type="pct"/>
            <w:tcBorders>
              <w:top w:val="nil"/>
              <w:left w:val="single" w:sz="4" w:space="0" w:color="auto"/>
              <w:bottom w:val="nil"/>
              <w:right w:val="nil"/>
            </w:tcBorders>
            <w:shd w:val="clear" w:color="auto" w:fill="auto"/>
            <w:noWrap/>
            <w:hideMark/>
          </w:tcPr>
          <w:p w14:paraId="2E54D4D0" w14:textId="69A4D085" w:rsidR="00855102" w:rsidRPr="00135716" w:rsidRDefault="00855102" w:rsidP="00855102">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414" w:type="pct"/>
            <w:tcBorders>
              <w:top w:val="nil"/>
              <w:left w:val="nil"/>
              <w:bottom w:val="nil"/>
              <w:right w:val="nil"/>
            </w:tcBorders>
          </w:tcPr>
          <w:p w14:paraId="2A28DB7D" w14:textId="30A424AE" w:rsidR="00855102" w:rsidRPr="004C6882" w:rsidRDefault="00855102" w:rsidP="00855102">
            <w:pPr>
              <w:spacing w:after="0" w:line="240" w:lineRule="auto"/>
              <w:jc w:val="center"/>
              <w:rPr>
                <w:rFonts w:eastAsia="Times New Roman" w:cstheme="minorHAnsi"/>
                <w:sz w:val="16"/>
                <w:szCs w:val="16"/>
                <w:lang w:val="de-DE" w:eastAsia="de-DE"/>
              </w:rPr>
            </w:pPr>
            <w:r w:rsidRPr="004C6882">
              <w:rPr>
                <w:rFonts w:eastAsia="Times New Roman" w:cstheme="minorHAnsi"/>
                <w:sz w:val="16"/>
                <w:szCs w:val="16"/>
                <w:lang w:val="de-DE" w:eastAsia="de-DE"/>
              </w:rPr>
              <w:t>—</w:t>
            </w:r>
          </w:p>
        </w:tc>
        <w:tc>
          <w:tcPr>
            <w:tcW w:w="481" w:type="pct"/>
            <w:tcBorders>
              <w:top w:val="nil"/>
              <w:left w:val="nil"/>
              <w:bottom w:val="nil"/>
              <w:right w:val="nil"/>
            </w:tcBorders>
            <w:vAlign w:val="bottom"/>
          </w:tcPr>
          <w:p w14:paraId="470FF604" w14:textId="00EF538D" w:rsidR="00855102" w:rsidRPr="00135716" w:rsidRDefault="00855102" w:rsidP="00855102">
            <w:pPr>
              <w:spacing w:after="0" w:line="240" w:lineRule="auto"/>
              <w:jc w:val="center"/>
              <w:rPr>
                <w:rFonts w:eastAsia="Times New Roman" w:cstheme="minorHAnsi"/>
                <w:sz w:val="16"/>
                <w:szCs w:val="16"/>
                <w:lang w:val="de-DE" w:eastAsia="de-DE"/>
              </w:rPr>
            </w:pPr>
            <w:r w:rsidRPr="00135716">
              <w:rPr>
                <w:rFonts w:eastAsia="Times New Roman" w:cstheme="minorHAnsi"/>
                <w:b/>
                <w:bCs/>
                <w:sz w:val="16"/>
                <w:szCs w:val="16"/>
                <w:lang w:val="de-DE" w:eastAsia="de-DE"/>
              </w:rPr>
              <w:t xml:space="preserve">.409 </w:t>
            </w:r>
            <w:r w:rsidRPr="00E402FD">
              <w:rPr>
                <w:rFonts w:eastAsia="Times New Roman" w:cstheme="minorHAnsi"/>
                <w:bCs/>
                <w:sz w:val="16"/>
                <w:szCs w:val="16"/>
                <w:lang w:val="de-DE" w:eastAsia="de-DE"/>
              </w:rPr>
              <w:t>(.050)</w:t>
            </w:r>
          </w:p>
        </w:tc>
        <w:tc>
          <w:tcPr>
            <w:tcW w:w="481" w:type="pct"/>
            <w:tcBorders>
              <w:top w:val="nil"/>
              <w:left w:val="nil"/>
              <w:bottom w:val="nil"/>
              <w:right w:val="nil"/>
            </w:tcBorders>
            <w:shd w:val="clear" w:color="auto" w:fill="auto"/>
            <w:noWrap/>
            <w:vAlign w:val="bottom"/>
            <w:hideMark/>
          </w:tcPr>
          <w:p w14:paraId="07750642" w14:textId="0B048286" w:rsidR="00855102" w:rsidRPr="00135716" w:rsidRDefault="00855102" w:rsidP="00855102">
            <w:pPr>
              <w:spacing w:after="0" w:line="240" w:lineRule="auto"/>
              <w:jc w:val="center"/>
              <w:rPr>
                <w:rFonts w:eastAsia="Times New Roman" w:cstheme="minorHAnsi"/>
                <w:sz w:val="16"/>
                <w:szCs w:val="16"/>
                <w:lang w:val="de-DE" w:eastAsia="de-DE"/>
              </w:rPr>
            </w:pPr>
            <w:r w:rsidRPr="00135716">
              <w:rPr>
                <w:rFonts w:eastAsia="Times New Roman" w:cstheme="minorHAnsi"/>
                <w:sz w:val="16"/>
                <w:szCs w:val="16"/>
                <w:lang w:val="de-DE" w:eastAsia="de-DE"/>
              </w:rPr>
              <w:t xml:space="preserve">.061 </w:t>
            </w:r>
            <w:r>
              <w:rPr>
                <w:rFonts w:eastAsia="Times New Roman" w:cstheme="minorHAnsi"/>
                <w:sz w:val="16"/>
                <w:szCs w:val="16"/>
                <w:lang w:val="de-DE" w:eastAsia="de-DE"/>
              </w:rPr>
              <w:t>(.</w:t>
            </w:r>
            <w:r w:rsidRPr="00135716">
              <w:rPr>
                <w:rFonts w:eastAsia="Times New Roman" w:cstheme="minorHAnsi"/>
                <w:sz w:val="16"/>
                <w:szCs w:val="16"/>
                <w:lang w:val="de-DE" w:eastAsia="de-DE"/>
              </w:rPr>
              <w:t>684)</w:t>
            </w:r>
          </w:p>
        </w:tc>
        <w:tc>
          <w:tcPr>
            <w:tcW w:w="445" w:type="pct"/>
            <w:tcBorders>
              <w:top w:val="nil"/>
              <w:left w:val="nil"/>
              <w:bottom w:val="nil"/>
              <w:right w:val="nil"/>
            </w:tcBorders>
            <w:shd w:val="clear" w:color="auto" w:fill="auto"/>
            <w:noWrap/>
            <w:hideMark/>
          </w:tcPr>
          <w:p w14:paraId="07F59A57" w14:textId="135D3024" w:rsidR="00855102" w:rsidRPr="00135716" w:rsidRDefault="00855102" w:rsidP="00855102">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522" w:type="pct"/>
            <w:tcBorders>
              <w:top w:val="nil"/>
              <w:left w:val="nil"/>
              <w:bottom w:val="nil"/>
              <w:right w:val="nil"/>
            </w:tcBorders>
            <w:shd w:val="clear" w:color="auto" w:fill="auto"/>
            <w:noWrap/>
            <w:hideMark/>
          </w:tcPr>
          <w:p w14:paraId="742EBA18" w14:textId="542957E1" w:rsidR="00855102" w:rsidRPr="00135716" w:rsidRDefault="00855102" w:rsidP="00855102">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441" w:type="pct"/>
            <w:tcBorders>
              <w:top w:val="nil"/>
              <w:left w:val="nil"/>
              <w:bottom w:val="nil"/>
              <w:right w:val="nil"/>
            </w:tcBorders>
            <w:shd w:val="clear" w:color="auto" w:fill="auto"/>
            <w:noWrap/>
            <w:hideMark/>
          </w:tcPr>
          <w:p w14:paraId="3FA6174A" w14:textId="64DE5F79" w:rsidR="00855102" w:rsidRPr="00135716" w:rsidRDefault="00855102" w:rsidP="00855102">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409" w:type="pct"/>
            <w:tcBorders>
              <w:top w:val="nil"/>
              <w:left w:val="nil"/>
              <w:bottom w:val="nil"/>
              <w:right w:val="nil"/>
            </w:tcBorders>
            <w:shd w:val="clear" w:color="auto" w:fill="auto"/>
            <w:noWrap/>
            <w:hideMark/>
          </w:tcPr>
          <w:p w14:paraId="61D8535D" w14:textId="27153F58" w:rsidR="00855102" w:rsidRPr="00135716" w:rsidRDefault="00855102" w:rsidP="00855102">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409" w:type="pct"/>
            <w:tcBorders>
              <w:top w:val="nil"/>
              <w:left w:val="nil"/>
              <w:bottom w:val="nil"/>
              <w:right w:val="nil"/>
            </w:tcBorders>
            <w:shd w:val="clear" w:color="auto" w:fill="auto"/>
            <w:noWrap/>
            <w:hideMark/>
          </w:tcPr>
          <w:p w14:paraId="4302FCB0" w14:textId="07738BA6" w:rsidR="00855102" w:rsidRPr="00135716" w:rsidRDefault="00855102" w:rsidP="00855102">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512" w:type="pct"/>
            <w:tcBorders>
              <w:top w:val="nil"/>
              <w:left w:val="nil"/>
              <w:bottom w:val="nil"/>
              <w:right w:val="single" w:sz="4" w:space="0" w:color="auto"/>
            </w:tcBorders>
            <w:shd w:val="clear" w:color="auto" w:fill="auto"/>
            <w:noWrap/>
            <w:hideMark/>
          </w:tcPr>
          <w:p w14:paraId="64A4C6F9" w14:textId="1F61A689" w:rsidR="00855102" w:rsidRPr="00135716" w:rsidRDefault="00855102" w:rsidP="00855102">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r>
      <w:tr w:rsidR="00855102" w:rsidRPr="00135716" w14:paraId="7A59BDF6" w14:textId="77777777" w:rsidTr="0009707C">
        <w:trPr>
          <w:trHeight w:val="227"/>
          <w:jc w:val="center"/>
        </w:trPr>
        <w:tc>
          <w:tcPr>
            <w:tcW w:w="478" w:type="pct"/>
            <w:tcBorders>
              <w:top w:val="nil"/>
              <w:left w:val="single" w:sz="4" w:space="0" w:color="auto"/>
              <w:bottom w:val="nil"/>
              <w:right w:val="single" w:sz="4" w:space="0" w:color="auto"/>
            </w:tcBorders>
            <w:shd w:val="clear" w:color="auto" w:fill="auto"/>
            <w:noWrap/>
            <w:tcMar>
              <w:left w:w="28" w:type="dxa"/>
            </w:tcMar>
            <w:vAlign w:val="bottom"/>
            <w:hideMark/>
          </w:tcPr>
          <w:p w14:paraId="58175F5F" w14:textId="77777777" w:rsidR="00855102" w:rsidRPr="00135716" w:rsidRDefault="00855102" w:rsidP="00855102">
            <w:pPr>
              <w:spacing w:after="0" w:line="240" w:lineRule="auto"/>
              <w:rPr>
                <w:rFonts w:eastAsia="Times New Roman" w:cstheme="minorHAnsi"/>
                <w:sz w:val="16"/>
                <w:szCs w:val="16"/>
                <w:lang w:val="de-DE" w:eastAsia="de-DE"/>
              </w:rPr>
            </w:pPr>
            <w:r w:rsidRPr="00135716">
              <w:rPr>
                <w:rFonts w:eastAsia="Times New Roman" w:cstheme="minorHAnsi"/>
                <w:sz w:val="16"/>
                <w:szCs w:val="16"/>
                <w:lang w:val="de-DE" w:eastAsia="de-DE"/>
              </w:rPr>
              <w:t>ROP-SCZ</w:t>
            </w:r>
          </w:p>
        </w:tc>
        <w:tc>
          <w:tcPr>
            <w:tcW w:w="408" w:type="pct"/>
            <w:tcBorders>
              <w:top w:val="nil"/>
              <w:left w:val="single" w:sz="4" w:space="0" w:color="auto"/>
              <w:bottom w:val="nil"/>
              <w:right w:val="nil"/>
            </w:tcBorders>
            <w:shd w:val="clear" w:color="auto" w:fill="auto"/>
            <w:noWrap/>
            <w:hideMark/>
          </w:tcPr>
          <w:p w14:paraId="13B293BC" w14:textId="76E62600" w:rsidR="00855102" w:rsidRPr="00135716" w:rsidRDefault="00855102" w:rsidP="00855102">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414" w:type="pct"/>
            <w:tcBorders>
              <w:top w:val="nil"/>
              <w:left w:val="nil"/>
              <w:bottom w:val="nil"/>
              <w:right w:val="nil"/>
            </w:tcBorders>
          </w:tcPr>
          <w:p w14:paraId="1C13A5CB" w14:textId="241FF7D6" w:rsidR="00855102" w:rsidRPr="004C6882" w:rsidRDefault="00855102" w:rsidP="00855102">
            <w:pPr>
              <w:spacing w:after="0" w:line="240" w:lineRule="auto"/>
              <w:jc w:val="center"/>
              <w:rPr>
                <w:rFonts w:eastAsia="Times New Roman" w:cstheme="minorHAnsi"/>
                <w:sz w:val="16"/>
                <w:szCs w:val="16"/>
                <w:lang w:val="de-DE" w:eastAsia="de-DE"/>
              </w:rPr>
            </w:pPr>
            <w:r w:rsidRPr="004C6882">
              <w:rPr>
                <w:rFonts w:eastAsia="Times New Roman" w:cstheme="minorHAnsi"/>
                <w:sz w:val="16"/>
                <w:szCs w:val="16"/>
                <w:lang w:val="de-DE" w:eastAsia="de-DE"/>
              </w:rPr>
              <w:t>—</w:t>
            </w:r>
          </w:p>
        </w:tc>
        <w:tc>
          <w:tcPr>
            <w:tcW w:w="481" w:type="pct"/>
            <w:tcBorders>
              <w:top w:val="nil"/>
              <w:left w:val="nil"/>
              <w:bottom w:val="nil"/>
              <w:right w:val="nil"/>
            </w:tcBorders>
            <w:vAlign w:val="bottom"/>
          </w:tcPr>
          <w:p w14:paraId="7C7BDF93" w14:textId="7864FBFF" w:rsidR="00855102" w:rsidRPr="00135716" w:rsidRDefault="00855102" w:rsidP="00855102">
            <w:pPr>
              <w:spacing w:after="0" w:line="240" w:lineRule="auto"/>
              <w:jc w:val="center"/>
              <w:rPr>
                <w:rFonts w:eastAsia="Times New Roman" w:cstheme="minorHAnsi"/>
                <w:sz w:val="16"/>
                <w:szCs w:val="16"/>
                <w:lang w:val="de-DE" w:eastAsia="de-DE"/>
              </w:rPr>
            </w:pPr>
            <w:r w:rsidRPr="00135716">
              <w:rPr>
                <w:rFonts w:eastAsia="Times New Roman" w:cstheme="minorHAnsi"/>
                <w:sz w:val="16"/>
                <w:szCs w:val="16"/>
                <w:lang w:val="de-DE" w:eastAsia="de-DE"/>
              </w:rPr>
              <w:t xml:space="preserve">.237 </w:t>
            </w:r>
            <w:r>
              <w:rPr>
                <w:rFonts w:eastAsia="Times New Roman" w:cstheme="minorHAnsi"/>
                <w:sz w:val="16"/>
                <w:szCs w:val="16"/>
                <w:lang w:val="de-DE" w:eastAsia="de-DE"/>
              </w:rPr>
              <w:t>(.</w:t>
            </w:r>
            <w:r w:rsidRPr="00135716">
              <w:rPr>
                <w:rFonts w:eastAsia="Times New Roman" w:cstheme="minorHAnsi"/>
                <w:sz w:val="16"/>
                <w:szCs w:val="16"/>
                <w:lang w:val="de-DE" w:eastAsia="de-DE"/>
              </w:rPr>
              <w:t>251)</w:t>
            </w:r>
          </w:p>
        </w:tc>
        <w:tc>
          <w:tcPr>
            <w:tcW w:w="481" w:type="pct"/>
            <w:tcBorders>
              <w:top w:val="nil"/>
              <w:left w:val="nil"/>
              <w:bottom w:val="nil"/>
              <w:right w:val="nil"/>
            </w:tcBorders>
            <w:shd w:val="clear" w:color="auto" w:fill="auto"/>
            <w:noWrap/>
            <w:vAlign w:val="bottom"/>
            <w:hideMark/>
          </w:tcPr>
          <w:p w14:paraId="44DA4D11" w14:textId="4BD9C588" w:rsidR="00855102" w:rsidRPr="00135716" w:rsidRDefault="00855102" w:rsidP="00855102">
            <w:pPr>
              <w:spacing w:after="0" w:line="240" w:lineRule="auto"/>
              <w:jc w:val="center"/>
              <w:rPr>
                <w:rFonts w:eastAsia="Times New Roman" w:cstheme="minorHAnsi"/>
                <w:sz w:val="16"/>
                <w:szCs w:val="16"/>
                <w:lang w:val="de-DE" w:eastAsia="de-DE"/>
              </w:rPr>
            </w:pPr>
            <w:r w:rsidRPr="00135716">
              <w:rPr>
                <w:rFonts w:eastAsia="Times New Roman" w:cstheme="minorHAnsi"/>
                <w:sz w:val="16"/>
                <w:szCs w:val="16"/>
                <w:lang w:val="de-DE" w:eastAsia="de-DE"/>
              </w:rPr>
              <w:t xml:space="preserve">-.054 </w:t>
            </w:r>
            <w:r>
              <w:rPr>
                <w:rFonts w:eastAsia="Times New Roman" w:cstheme="minorHAnsi"/>
                <w:sz w:val="16"/>
                <w:szCs w:val="16"/>
                <w:lang w:val="de-DE" w:eastAsia="de-DE"/>
              </w:rPr>
              <w:t>(.</w:t>
            </w:r>
            <w:r w:rsidRPr="00135716">
              <w:rPr>
                <w:rFonts w:eastAsia="Times New Roman" w:cstheme="minorHAnsi"/>
                <w:sz w:val="16"/>
                <w:szCs w:val="16"/>
                <w:lang w:val="de-DE" w:eastAsia="de-DE"/>
              </w:rPr>
              <w:t>585)</w:t>
            </w:r>
          </w:p>
        </w:tc>
        <w:tc>
          <w:tcPr>
            <w:tcW w:w="445" w:type="pct"/>
            <w:tcBorders>
              <w:top w:val="nil"/>
              <w:left w:val="nil"/>
              <w:bottom w:val="nil"/>
              <w:right w:val="nil"/>
            </w:tcBorders>
            <w:shd w:val="clear" w:color="auto" w:fill="auto"/>
            <w:noWrap/>
            <w:hideMark/>
          </w:tcPr>
          <w:p w14:paraId="664B0B26" w14:textId="6FA06F9C" w:rsidR="00855102" w:rsidRPr="00135716" w:rsidRDefault="00855102" w:rsidP="00855102">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522" w:type="pct"/>
            <w:tcBorders>
              <w:top w:val="nil"/>
              <w:left w:val="nil"/>
              <w:bottom w:val="nil"/>
              <w:right w:val="nil"/>
            </w:tcBorders>
            <w:shd w:val="clear" w:color="auto" w:fill="auto"/>
            <w:noWrap/>
            <w:hideMark/>
          </w:tcPr>
          <w:p w14:paraId="67F79E7F" w14:textId="3BDD7B33" w:rsidR="00855102" w:rsidRPr="00135716" w:rsidRDefault="00855102" w:rsidP="00855102">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441" w:type="pct"/>
            <w:tcBorders>
              <w:top w:val="nil"/>
              <w:left w:val="nil"/>
              <w:bottom w:val="nil"/>
              <w:right w:val="nil"/>
            </w:tcBorders>
            <w:shd w:val="clear" w:color="auto" w:fill="auto"/>
            <w:noWrap/>
            <w:hideMark/>
          </w:tcPr>
          <w:p w14:paraId="21886B58" w14:textId="53A88D63" w:rsidR="00855102" w:rsidRPr="00135716" w:rsidRDefault="00855102" w:rsidP="00855102">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409" w:type="pct"/>
            <w:tcBorders>
              <w:top w:val="nil"/>
              <w:left w:val="nil"/>
              <w:bottom w:val="nil"/>
              <w:right w:val="nil"/>
            </w:tcBorders>
            <w:shd w:val="clear" w:color="auto" w:fill="auto"/>
            <w:noWrap/>
            <w:hideMark/>
          </w:tcPr>
          <w:p w14:paraId="098AD674" w14:textId="2D659E32" w:rsidR="00855102" w:rsidRPr="00135716" w:rsidRDefault="00855102" w:rsidP="00855102">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409" w:type="pct"/>
            <w:tcBorders>
              <w:top w:val="nil"/>
              <w:left w:val="nil"/>
              <w:bottom w:val="nil"/>
              <w:right w:val="nil"/>
            </w:tcBorders>
            <w:shd w:val="clear" w:color="auto" w:fill="auto"/>
            <w:noWrap/>
            <w:hideMark/>
          </w:tcPr>
          <w:p w14:paraId="2E51DE8F" w14:textId="69420595" w:rsidR="00855102" w:rsidRPr="00135716" w:rsidRDefault="00855102" w:rsidP="00855102">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512" w:type="pct"/>
            <w:tcBorders>
              <w:top w:val="nil"/>
              <w:left w:val="nil"/>
              <w:bottom w:val="nil"/>
              <w:right w:val="single" w:sz="4" w:space="0" w:color="auto"/>
            </w:tcBorders>
            <w:shd w:val="clear" w:color="auto" w:fill="auto"/>
            <w:noWrap/>
            <w:hideMark/>
          </w:tcPr>
          <w:p w14:paraId="15D3D331" w14:textId="79F049E2" w:rsidR="00855102" w:rsidRPr="00135716" w:rsidRDefault="00855102" w:rsidP="00855102">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r>
      <w:tr w:rsidR="00855102" w:rsidRPr="00135716" w14:paraId="59A2930E" w14:textId="77777777" w:rsidTr="0009707C">
        <w:trPr>
          <w:trHeight w:val="227"/>
          <w:jc w:val="center"/>
        </w:trPr>
        <w:tc>
          <w:tcPr>
            <w:tcW w:w="478" w:type="pct"/>
            <w:tcBorders>
              <w:top w:val="nil"/>
              <w:left w:val="single" w:sz="4" w:space="0" w:color="auto"/>
              <w:bottom w:val="nil"/>
              <w:right w:val="single" w:sz="4" w:space="0" w:color="auto"/>
            </w:tcBorders>
            <w:shd w:val="clear" w:color="auto" w:fill="auto"/>
            <w:noWrap/>
            <w:tcMar>
              <w:left w:w="28" w:type="dxa"/>
            </w:tcMar>
            <w:vAlign w:val="bottom"/>
            <w:hideMark/>
          </w:tcPr>
          <w:p w14:paraId="5FD98B4A" w14:textId="77777777" w:rsidR="00855102" w:rsidRPr="00135716" w:rsidRDefault="00855102" w:rsidP="00855102">
            <w:pPr>
              <w:spacing w:after="0" w:line="240" w:lineRule="auto"/>
              <w:rPr>
                <w:rFonts w:eastAsia="Times New Roman" w:cstheme="minorHAnsi"/>
                <w:sz w:val="16"/>
                <w:szCs w:val="16"/>
                <w:lang w:val="de-DE" w:eastAsia="de-DE"/>
              </w:rPr>
            </w:pPr>
            <w:r w:rsidRPr="00135716">
              <w:rPr>
                <w:rFonts w:eastAsia="Times New Roman" w:cstheme="minorHAnsi"/>
                <w:sz w:val="16"/>
                <w:szCs w:val="16"/>
                <w:lang w:val="de-DE" w:eastAsia="de-DE"/>
              </w:rPr>
              <w:t>ROP-NONSCZ</w:t>
            </w:r>
          </w:p>
        </w:tc>
        <w:tc>
          <w:tcPr>
            <w:tcW w:w="408" w:type="pct"/>
            <w:tcBorders>
              <w:top w:val="nil"/>
              <w:left w:val="single" w:sz="4" w:space="0" w:color="auto"/>
              <w:bottom w:val="nil"/>
              <w:right w:val="nil"/>
            </w:tcBorders>
            <w:shd w:val="clear" w:color="auto" w:fill="auto"/>
            <w:noWrap/>
            <w:hideMark/>
          </w:tcPr>
          <w:p w14:paraId="37C178B7" w14:textId="58C6C02F" w:rsidR="00855102" w:rsidRPr="00135716" w:rsidRDefault="00855102" w:rsidP="00855102">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414" w:type="pct"/>
            <w:tcBorders>
              <w:top w:val="nil"/>
              <w:left w:val="nil"/>
              <w:bottom w:val="nil"/>
              <w:right w:val="nil"/>
            </w:tcBorders>
          </w:tcPr>
          <w:p w14:paraId="6EFE0CA3" w14:textId="7973914C" w:rsidR="00855102" w:rsidRPr="004C6882" w:rsidRDefault="00855102" w:rsidP="00855102">
            <w:pPr>
              <w:spacing w:after="0" w:line="240" w:lineRule="auto"/>
              <w:jc w:val="center"/>
              <w:rPr>
                <w:rFonts w:eastAsia="Times New Roman" w:cstheme="minorHAnsi"/>
                <w:sz w:val="16"/>
                <w:szCs w:val="16"/>
                <w:lang w:val="de-DE" w:eastAsia="de-DE"/>
              </w:rPr>
            </w:pPr>
            <w:r w:rsidRPr="004C6882">
              <w:rPr>
                <w:rFonts w:eastAsia="Times New Roman" w:cstheme="minorHAnsi"/>
                <w:sz w:val="16"/>
                <w:szCs w:val="16"/>
                <w:lang w:val="de-DE" w:eastAsia="de-DE"/>
              </w:rPr>
              <w:t>—</w:t>
            </w:r>
          </w:p>
        </w:tc>
        <w:tc>
          <w:tcPr>
            <w:tcW w:w="481" w:type="pct"/>
            <w:tcBorders>
              <w:top w:val="nil"/>
              <w:left w:val="nil"/>
              <w:bottom w:val="nil"/>
              <w:right w:val="nil"/>
            </w:tcBorders>
            <w:vAlign w:val="bottom"/>
          </w:tcPr>
          <w:p w14:paraId="4E0C7455" w14:textId="5524532F" w:rsidR="00855102" w:rsidRPr="00135716" w:rsidRDefault="00855102" w:rsidP="00855102">
            <w:pPr>
              <w:spacing w:after="0" w:line="240" w:lineRule="auto"/>
              <w:jc w:val="center"/>
              <w:rPr>
                <w:rFonts w:eastAsia="Times New Roman" w:cstheme="minorHAnsi"/>
                <w:sz w:val="16"/>
                <w:szCs w:val="16"/>
                <w:lang w:val="de-DE" w:eastAsia="de-DE"/>
              </w:rPr>
            </w:pPr>
            <w:r w:rsidRPr="00135716">
              <w:rPr>
                <w:rFonts w:eastAsia="Times New Roman" w:cstheme="minorHAnsi"/>
                <w:b/>
                <w:bCs/>
                <w:sz w:val="16"/>
                <w:szCs w:val="16"/>
                <w:lang w:val="de-DE" w:eastAsia="de-DE"/>
              </w:rPr>
              <w:t xml:space="preserve">.365 </w:t>
            </w:r>
            <w:r w:rsidRPr="00E402FD">
              <w:rPr>
                <w:rFonts w:eastAsia="Times New Roman" w:cstheme="minorHAnsi"/>
                <w:bCs/>
                <w:sz w:val="16"/>
                <w:szCs w:val="16"/>
                <w:lang w:val="de-DE" w:eastAsia="de-DE"/>
              </w:rPr>
              <w:t>(&lt;.001)</w:t>
            </w:r>
          </w:p>
        </w:tc>
        <w:tc>
          <w:tcPr>
            <w:tcW w:w="481" w:type="pct"/>
            <w:tcBorders>
              <w:top w:val="nil"/>
              <w:left w:val="nil"/>
              <w:bottom w:val="nil"/>
              <w:right w:val="nil"/>
            </w:tcBorders>
            <w:shd w:val="clear" w:color="auto" w:fill="auto"/>
            <w:noWrap/>
            <w:vAlign w:val="bottom"/>
            <w:hideMark/>
          </w:tcPr>
          <w:p w14:paraId="1440CE5D" w14:textId="1AFF4526" w:rsidR="00855102" w:rsidRPr="00135716" w:rsidRDefault="00855102" w:rsidP="00855102">
            <w:pPr>
              <w:spacing w:after="0" w:line="240" w:lineRule="auto"/>
              <w:jc w:val="center"/>
              <w:rPr>
                <w:rFonts w:eastAsia="Times New Roman" w:cstheme="minorHAnsi"/>
                <w:sz w:val="16"/>
                <w:szCs w:val="16"/>
                <w:lang w:val="de-DE" w:eastAsia="de-DE"/>
              </w:rPr>
            </w:pPr>
            <w:r w:rsidRPr="00135716">
              <w:rPr>
                <w:rFonts w:eastAsia="Times New Roman" w:cstheme="minorHAnsi"/>
                <w:sz w:val="16"/>
                <w:szCs w:val="16"/>
                <w:lang w:val="de-DE" w:eastAsia="de-DE"/>
              </w:rPr>
              <w:t xml:space="preserve">-.030 </w:t>
            </w:r>
            <w:r>
              <w:rPr>
                <w:rFonts w:eastAsia="Times New Roman" w:cstheme="minorHAnsi"/>
                <w:sz w:val="16"/>
                <w:szCs w:val="16"/>
                <w:lang w:val="de-DE" w:eastAsia="de-DE"/>
              </w:rPr>
              <w:t>(.</w:t>
            </w:r>
            <w:r w:rsidRPr="00135716">
              <w:rPr>
                <w:rFonts w:eastAsia="Times New Roman" w:cstheme="minorHAnsi"/>
                <w:sz w:val="16"/>
                <w:szCs w:val="16"/>
                <w:lang w:val="de-DE" w:eastAsia="de-DE"/>
              </w:rPr>
              <w:t>756)</w:t>
            </w:r>
          </w:p>
        </w:tc>
        <w:tc>
          <w:tcPr>
            <w:tcW w:w="445" w:type="pct"/>
            <w:tcBorders>
              <w:top w:val="nil"/>
              <w:left w:val="nil"/>
              <w:bottom w:val="nil"/>
              <w:right w:val="nil"/>
            </w:tcBorders>
            <w:shd w:val="clear" w:color="auto" w:fill="auto"/>
            <w:noWrap/>
            <w:hideMark/>
          </w:tcPr>
          <w:p w14:paraId="597D8A8B" w14:textId="4510EFD0" w:rsidR="00855102" w:rsidRPr="00135716" w:rsidRDefault="00855102" w:rsidP="00855102">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522" w:type="pct"/>
            <w:tcBorders>
              <w:top w:val="nil"/>
              <w:left w:val="nil"/>
              <w:bottom w:val="nil"/>
              <w:right w:val="nil"/>
            </w:tcBorders>
            <w:shd w:val="clear" w:color="auto" w:fill="auto"/>
            <w:noWrap/>
            <w:hideMark/>
          </w:tcPr>
          <w:p w14:paraId="4038E803" w14:textId="3180CE0F" w:rsidR="00855102" w:rsidRPr="00135716" w:rsidRDefault="00855102" w:rsidP="00855102">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441" w:type="pct"/>
            <w:tcBorders>
              <w:top w:val="nil"/>
              <w:left w:val="nil"/>
              <w:bottom w:val="nil"/>
              <w:right w:val="nil"/>
            </w:tcBorders>
            <w:shd w:val="clear" w:color="auto" w:fill="auto"/>
            <w:noWrap/>
            <w:hideMark/>
          </w:tcPr>
          <w:p w14:paraId="62299C0C" w14:textId="619E6446" w:rsidR="00855102" w:rsidRPr="00135716" w:rsidRDefault="00855102" w:rsidP="00855102">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409" w:type="pct"/>
            <w:tcBorders>
              <w:top w:val="nil"/>
              <w:left w:val="nil"/>
              <w:bottom w:val="nil"/>
              <w:right w:val="nil"/>
            </w:tcBorders>
            <w:shd w:val="clear" w:color="auto" w:fill="auto"/>
            <w:noWrap/>
            <w:hideMark/>
          </w:tcPr>
          <w:p w14:paraId="715453D8" w14:textId="02CD7F97" w:rsidR="00855102" w:rsidRPr="00135716" w:rsidRDefault="00855102" w:rsidP="00855102">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409" w:type="pct"/>
            <w:tcBorders>
              <w:top w:val="nil"/>
              <w:left w:val="nil"/>
              <w:bottom w:val="nil"/>
              <w:right w:val="nil"/>
            </w:tcBorders>
            <w:shd w:val="clear" w:color="auto" w:fill="auto"/>
            <w:noWrap/>
            <w:hideMark/>
          </w:tcPr>
          <w:p w14:paraId="4B217D5B" w14:textId="5172909F" w:rsidR="00855102" w:rsidRPr="00135716" w:rsidRDefault="00855102" w:rsidP="00855102">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512" w:type="pct"/>
            <w:tcBorders>
              <w:top w:val="nil"/>
              <w:left w:val="nil"/>
              <w:bottom w:val="nil"/>
              <w:right w:val="single" w:sz="4" w:space="0" w:color="auto"/>
            </w:tcBorders>
            <w:shd w:val="clear" w:color="auto" w:fill="auto"/>
            <w:noWrap/>
            <w:hideMark/>
          </w:tcPr>
          <w:p w14:paraId="5ED2D783" w14:textId="0A2E8CA5" w:rsidR="00855102" w:rsidRPr="00135716" w:rsidRDefault="00855102" w:rsidP="00855102">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r>
      <w:tr w:rsidR="00855102" w:rsidRPr="00135716" w14:paraId="75474FF8" w14:textId="77777777" w:rsidTr="0009707C">
        <w:trPr>
          <w:trHeight w:val="227"/>
          <w:jc w:val="center"/>
        </w:trPr>
        <w:tc>
          <w:tcPr>
            <w:tcW w:w="478" w:type="pct"/>
            <w:tcBorders>
              <w:top w:val="nil"/>
              <w:left w:val="single" w:sz="4" w:space="0" w:color="auto"/>
              <w:bottom w:val="nil"/>
              <w:right w:val="single" w:sz="4" w:space="0" w:color="auto"/>
            </w:tcBorders>
            <w:shd w:val="clear" w:color="auto" w:fill="auto"/>
            <w:noWrap/>
            <w:tcMar>
              <w:left w:w="28" w:type="dxa"/>
            </w:tcMar>
            <w:vAlign w:val="bottom"/>
            <w:hideMark/>
          </w:tcPr>
          <w:p w14:paraId="4CF07174" w14:textId="77777777" w:rsidR="00855102" w:rsidRPr="00135716" w:rsidRDefault="00855102" w:rsidP="00855102">
            <w:pPr>
              <w:spacing w:after="0" w:line="240" w:lineRule="auto"/>
              <w:rPr>
                <w:rFonts w:eastAsia="Times New Roman" w:cstheme="minorHAnsi"/>
                <w:sz w:val="16"/>
                <w:szCs w:val="16"/>
                <w:lang w:val="de-DE" w:eastAsia="de-DE"/>
              </w:rPr>
            </w:pPr>
            <w:r w:rsidRPr="00135716">
              <w:rPr>
                <w:rFonts w:eastAsia="Times New Roman" w:cstheme="minorHAnsi"/>
                <w:sz w:val="16"/>
                <w:szCs w:val="16"/>
                <w:lang w:val="de-DE" w:eastAsia="de-DE"/>
              </w:rPr>
              <w:t>MDD</w:t>
            </w:r>
          </w:p>
        </w:tc>
        <w:tc>
          <w:tcPr>
            <w:tcW w:w="408" w:type="pct"/>
            <w:tcBorders>
              <w:top w:val="nil"/>
              <w:left w:val="single" w:sz="4" w:space="0" w:color="auto"/>
              <w:bottom w:val="nil"/>
              <w:right w:val="nil"/>
            </w:tcBorders>
            <w:shd w:val="clear" w:color="auto" w:fill="auto"/>
            <w:noWrap/>
            <w:hideMark/>
          </w:tcPr>
          <w:p w14:paraId="3F3D4229" w14:textId="10783C33" w:rsidR="00855102" w:rsidRPr="00135716" w:rsidRDefault="00855102" w:rsidP="00855102">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414" w:type="pct"/>
            <w:tcBorders>
              <w:top w:val="nil"/>
              <w:left w:val="nil"/>
              <w:bottom w:val="nil"/>
              <w:right w:val="nil"/>
            </w:tcBorders>
          </w:tcPr>
          <w:p w14:paraId="40AF37E6" w14:textId="619A1887" w:rsidR="00855102" w:rsidRPr="004C6882" w:rsidRDefault="00855102" w:rsidP="00855102">
            <w:pPr>
              <w:spacing w:after="0" w:line="240" w:lineRule="auto"/>
              <w:jc w:val="center"/>
              <w:rPr>
                <w:rFonts w:eastAsia="Times New Roman" w:cstheme="minorHAnsi"/>
                <w:sz w:val="16"/>
                <w:szCs w:val="16"/>
                <w:lang w:val="de-DE" w:eastAsia="de-DE"/>
              </w:rPr>
            </w:pPr>
            <w:r w:rsidRPr="004C6882">
              <w:rPr>
                <w:rFonts w:eastAsia="Times New Roman" w:cstheme="minorHAnsi"/>
                <w:sz w:val="16"/>
                <w:szCs w:val="16"/>
                <w:lang w:val="de-DE" w:eastAsia="de-DE"/>
              </w:rPr>
              <w:t>—</w:t>
            </w:r>
          </w:p>
        </w:tc>
        <w:tc>
          <w:tcPr>
            <w:tcW w:w="481" w:type="pct"/>
            <w:tcBorders>
              <w:top w:val="nil"/>
              <w:left w:val="nil"/>
              <w:bottom w:val="nil"/>
              <w:right w:val="nil"/>
            </w:tcBorders>
            <w:vAlign w:val="bottom"/>
          </w:tcPr>
          <w:p w14:paraId="5CC1F7E2" w14:textId="6D980684" w:rsidR="00855102" w:rsidRPr="00135716" w:rsidRDefault="00855102" w:rsidP="00855102">
            <w:pPr>
              <w:spacing w:after="0" w:line="240" w:lineRule="auto"/>
              <w:jc w:val="center"/>
              <w:rPr>
                <w:rFonts w:eastAsia="Times New Roman" w:cstheme="minorHAnsi"/>
                <w:sz w:val="16"/>
                <w:szCs w:val="16"/>
                <w:lang w:val="de-DE" w:eastAsia="de-DE"/>
              </w:rPr>
            </w:pPr>
            <w:r w:rsidRPr="00135716">
              <w:rPr>
                <w:rFonts w:eastAsia="Times New Roman" w:cstheme="minorHAnsi"/>
                <w:b/>
                <w:bCs/>
                <w:sz w:val="16"/>
                <w:szCs w:val="16"/>
                <w:lang w:val="de-DE" w:eastAsia="de-DE"/>
              </w:rPr>
              <w:t xml:space="preserve">.494 </w:t>
            </w:r>
            <w:r w:rsidRPr="00E402FD">
              <w:rPr>
                <w:rFonts w:eastAsia="Times New Roman" w:cstheme="minorHAnsi"/>
                <w:bCs/>
                <w:sz w:val="16"/>
                <w:szCs w:val="16"/>
                <w:lang w:val="de-DE" w:eastAsia="de-DE"/>
              </w:rPr>
              <w:t>(&lt;.001)</w:t>
            </w:r>
          </w:p>
        </w:tc>
        <w:tc>
          <w:tcPr>
            <w:tcW w:w="481" w:type="pct"/>
            <w:tcBorders>
              <w:top w:val="nil"/>
              <w:left w:val="nil"/>
              <w:bottom w:val="nil"/>
              <w:right w:val="nil"/>
            </w:tcBorders>
            <w:shd w:val="clear" w:color="auto" w:fill="auto"/>
            <w:noWrap/>
            <w:vAlign w:val="bottom"/>
            <w:hideMark/>
          </w:tcPr>
          <w:p w14:paraId="2C2002A0" w14:textId="206BA5BD" w:rsidR="00855102" w:rsidRPr="00135716" w:rsidRDefault="00855102" w:rsidP="00855102">
            <w:pPr>
              <w:spacing w:after="0" w:line="240" w:lineRule="auto"/>
              <w:jc w:val="center"/>
              <w:rPr>
                <w:rFonts w:eastAsia="Times New Roman" w:cstheme="minorHAnsi"/>
                <w:sz w:val="16"/>
                <w:szCs w:val="16"/>
                <w:lang w:val="de-DE" w:eastAsia="de-DE"/>
              </w:rPr>
            </w:pPr>
            <w:r w:rsidRPr="00135716">
              <w:rPr>
                <w:rFonts w:eastAsia="Times New Roman" w:cstheme="minorHAnsi"/>
                <w:sz w:val="16"/>
                <w:szCs w:val="16"/>
                <w:lang w:val="de-DE" w:eastAsia="de-DE"/>
              </w:rPr>
              <w:t xml:space="preserve">-.062 </w:t>
            </w:r>
            <w:r>
              <w:rPr>
                <w:rFonts w:eastAsia="Times New Roman" w:cstheme="minorHAnsi"/>
                <w:sz w:val="16"/>
                <w:szCs w:val="16"/>
                <w:lang w:val="de-DE" w:eastAsia="de-DE"/>
              </w:rPr>
              <w:t>(.</w:t>
            </w:r>
            <w:r w:rsidRPr="00135716">
              <w:rPr>
                <w:rFonts w:eastAsia="Times New Roman" w:cstheme="minorHAnsi"/>
                <w:sz w:val="16"/>
                <w:szCs w:val="16"/>
                <w:lang w:val="de-DE" w:eastAsia="de-DE"/>
              </w:rPr>
              <w:t>823)</w:t>
            </w:r>
          </w:p>
        </w:tc>
        <w:tc>
          <w:tcPr>
            <w:tcW w:w="445" w:type="pct"/>
            <w:tcBorders>
              <w:top w:val="nil"/>
              <w:left w:val="nil"/>
              <w:bottom w:val="nil"/>
              <w:right w:val="nil"/>
            </w:tcBorders>
            <w:shd w:val="clear" w:color="auto" w:fill="auto"/>
            <w:noWrap/>
            <w:hideMark/>
          </w:tcPr>
          <w:p w14:paraId="32243E0D" w14:textId="0E013FD1" w:rsidR="00855102" w:rsidRPr="00135716" w:rsidRDefault="00855102" w:rsidP="00855102">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522" w:type="pct"/>
            <w:tcBorders>
              <w:top w:val="nil"/>
              <w:left w:val="nil"/>
              <w:bottom w:val="nil"/>
              <w:right w:val="nil"/>
            </w:tcBorders>
            <w:shd w:val="clear" w:color="auto" w:fill="auto"/>
            <w:noWrap/>
            <w:hideMark/>
          </w:tcPr>
          <w:p w14:paraId="336D520A" w14:textId="6D5C4EC6" w:rsidR="00855102" w:rsidRPr="00135716" w:rsidRDefault="00855102" w:rsidP="00855102">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441" w:type="pct"/>
            <w:tcBorders>
              <w:top w:val="nil"/>
              <w:left w:val="nil"/>
              <w:bottom w:val="nil"/>
              <w:right w:val="nil"/>
            </w:tcBorders>
            <w:shd w:val="clear" w:color="auto" w:fill="auto"/>
            <w:noWrap/>
            <w:hideMark/>
          </w:tcPr>
          <w:p w14:paraId="03F110E5" w14:textId="1F10352D" w:rsidR="00855102" w:rsidRPr="00135716" w:rsidRDefault="00855102" w:rsidP="00855102">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409" w:type="pct"/>
            <w:tcBorders>
              <w:top w:val="nil"/>
              <w:left w:val="nil"/>
              <w:bottom w:val="nil"/>
              <w:right w:val="nil"/>
            </w:tcBorders>
            <w:shd w:val="clear" w:color="auto" w:fill="auto"/>
            <w:noWrap/>
            <w:hideMark/>
          </w:tcPr>
          <w:p w14:paraId="5221CAB3" w14:textId="621AF730" w:rsidR="00855102" w:rsidRPr="00135716" w:rsidRDefault="00855102" w:rsidP="00855102">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409" w:type="pct"/>
            <w:tcBorders>
              <w:top w:val="nil"/>
              <w:left w:val="nil"/>
              <w:bottom w:val="nil"/>
              <w:right w:val="nil"/>
            </w:tcBorders>
            <w:shd w:val="clear" w:color="auto" w:fill="auto"/>
            <w:noWrap/>
            <w:hideMark/>
          </w:tcPr>
          <w:p w14:paraId="756A26FE" w14:textId="615F037E" w:rsidR="00855102" w:rsidRPr="00135716" w:rsidRDefault="00855102" w:rsidP="00855102">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512" w:type="pct"/>
            <w:tcBorders>
              <w:top w:val="nil"/>
              <w:left w:val="nil"/>
              <w:bottom w:val="nil"/>
              <w:right w:val="single" w:sz="4" w:space="0" w:color="auto"/>
            </w:tcBorders>
            <w:shd w:val="clear" w:color="auto" w:fill="auto"/>
            <w:noWrap/>
            <w:hideMark/>
          </w:tcPr>
          <w:p w14:paraId="0466C2AE" w14:textId="57C268E9" w:rsidR="00855102" w:rsidRPr="00135716" w:rsidRDefault="00855102" w:rsidP="00855102">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r>
      <w:tr w:rsidR="00855102" w:rsidRPr="00135716" w14:paraId="0E606BB5" w14:textId="77777777" w:rsidTr="0009707C">
        <w:trPr>
          <w:trHeight w:val="227"/>
          <w:jc w:val="center"/>
        </w:trPr>
        <w:tc>
          <w:tcPr>
            <w:tcW w:w="478" w:type="pct"/>
            <w:tcBorders>
              <w:top w:val="nil"/>
              <w:left w:val="single" w:sz="4" w:space="0" w:color="auto"/>
              <w:bottom w:val="nil"/>
              <w:right w:val="single" w:sz="4" w:space="0" w:color="auto"/>
            </w:tcBorders>
            <w:shd w:val="clear" w:color="auto" w:fill="auto"/>
            <w:noWrap/>
            <w:tcMar>
              <w:left w:w="28" w:type="dxa"/>
            </w:tcMar>
            <w:vAlign w:val="bottom"/>
            <w:hideMark/>
          </w:tcPr>
          <w:p w14:paraId="4BD3D73A" w14:textId="77777777" w:rsidR="00855102" w:rsidRPr="00135716" w:rsidRDefault="00855102" w:rsidP="00855102">
            <w:pPr>
              <w:spacing w:after="0" w:line="240" w:lineRule="auto"/>
              <w:rPr>
                <w:rFonts w:eastAsia="Times New Roman" w:cstheme="minorHAnsi"/>
                <w:sz w:val="16"/>
                <w:szCs w:val="16"/>
                <w:lang w:val="de-DE" w:eastAsia="de-DE"/>
              </w:rPr>
            </w:pPr>
            <w:r w:rsidRPr="00135716">
              <w:rPr>
                <w:rFonts w:eastAsia="Times New Roman" w:cstheme="minorHAnsi"/>
                <w:sz w:val="16"/>
                <w:szCs w:val="16"/>
                <w:lang w:val="de-DE" w:eastAsia="de-DE"/>
              </w:rPr>
              <w:t>ROD</w:t>
            </w:r>
          </w:p>
        </w:tc>
        <w:tc>
          <w:tcPr>
            <w:tcW w:w="408" w:type="pct"/>
            <w:tcBorders>
              <w:top w:val="nil"/>
              <w:left w:val="single" w:sz="4" w:space="0" w:color="auto"/>
              <w:bottom w:val="nil"/>
              <w:right w:val="nil"/>
            </w:tcBorders>
            <w:shd w:val="clear" w:color="auto" w:fill="auto"/>
            <w:noWrap/>
            <w:hideMark/>
          </w:tcPr>
          <w:p w14:paraId="18F4A8E9" w14:textId="31AA8055" w:rsidR="00855102" w:rsidRPr="00135716" w:rsidRDefault="00855102" w:rsidP="00855102">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414" w:type="pct"/>
            <w:tcBorders>
              <w:top w:val="nil"/>
              <w:left w:val="nil"/>
              <w:bottom w:val="nil"/>
              <w:right w:val="nil"/>
            </w:tcBorders>
          </w:tcPr>
          <w:p w14:paraId="6001922E" w14:textId="6FABE010" w:rsidR="00855102" w:rsidRPr="004C6882" w:rsidRDefault="00855102" w:rsidP="00855102">
            <w:pPr>
              <w:spacing w:after="0" w:line="240" w:lineRule="auto"/>
              <w:jc w:val="center"/>
              <w:rPr>
                <w:rFonts w:eastAsia="Times New Roman" w:cstheme="minorHAnsi"/>
                <w:sz w:val="16"/>
                <w:szCs w:val="16"/>
                <w:lang w:val="de-DE" w:eastAsia="de-DE"/>
              </w:rPr>
            </w:pPr>
            <w:r w:rsidRPr="004C6882">
              <w:rPr>
                <w:rFonts w:eastAsia="Times New Roman" w:cstheme="minorHAnsi"/>
                <w:sz w:val="16"/>
                <w:szCs w:val="16"/>
                <w:lang w:val="de-DE" w:eastAsia="de-DE"/>
              </w:rPr>
              <w:t>—</w:t>
            </w:r>
          </w:p>
        </w:tc>
        <w:tc>
          <w:tcPr>
            <w:tcW w:w="481" w:type="pct"/>
            <w:tcBorders>
              <w:top w:val="nil"/>
              <w:left w:val="nil"/>
              <w:bottom w:val="nil"/>
              <w:right w:val="nil"/>
            </w:tcBorders>
            <w:vAlign w:val="bottom"/>
          </w:tcPr>
          <w:p w14:paraId="654690F6" w14:textId="7C3EEAFD" w:rsidR="00855102" w:rsidRPr="00135716" w:rsidRDefault="00855102" w:rsidP="00855102">
            <w:pPr>
              <w:spacing w:after="0" w:line="240" w:lineRule="auto"/>
              <w:jc w:val="center"/>
              <w:rPr>
                <w:rFonts w:eastAsia="Times New Roman" w:cstheme="minorHAnsi"/>
                <w:sz w:val="16"/>
                <w:szCs w:val="16"/>
                <w:lang w:val="de-DE" w:eastAsia="de-DE"/>
              </w:rPr>
            </w:pPr>
            <w:r w:rsidRPr="00135716">
              <w:rPr>
                <w:rFonts w:eastAsia="Times New Roman" w:cstheme="minorHAnsi"/>
                <w:b/>
                <w:bCs/>
                <w:sz w:val="16"/>
                <w:szCs w:val="16"/>
                <w:lang w:val="de-DE" w:eastAsia="de-DE"/>
              </w:rPr>
              <w:t xml:space="preserve">.321 </w:t>
            </w:r>
            <w:r w:rsidRPr="00E402FD">
              <w:rPr>
                <w:rFonts w:eastAsia="Times New Roman" w:cstheme="minorHAnsi"/>
                <w:bCs/>
                <w:sz w:val="16"/>
                <w:szCs w:val="16"/>
                <w:lang w:val="de-DE" w:eastAsia="de-DE"/>
              </w:rPr>
              <w:t>(&lt;.001)</w:t>
            </w:r>
          </w:p>
        </w:tc>
        <w:tc>
          <w:tcPr>
            <w:tcW w:w="481" w:type="pct"/>
            <w:tcBorders>
              <w:top w:val="nil"/>
              <w:left w:val="nil"/>
              <w:bottom w:val="nil"/>
              <w:right w:val="nil"/>
            </w:tcBorders>
            <w:shd w:val="clear" w:color="auto" w:fill="auto"/>
            <w:noWrap/>
            <w:vAlign w:val="bottom"/>
            <w:hideMark/>
          </w:tcPr>
          <w:p w14:paraId="7D00A824" w14:textId="25DE8950" w:rsidR="00855102" w:rsidRPr="00135716" w:rsidRDefault="00855102" w:rsidP="00855102">
            <w:pPr>
              <w:spacing w:after="0" w:line="240" w:lineRule="auto"/>
              <w:jc w:val="center"/>
              <w:rPr>
                <w:rFonts w:eastAsia="Times New Roman" w:cstheme="minorHAnsi"/>
                <w:sz w:val="16"/>
                <w:szCs w:val="16"/>
                <w:lang w:val="de-DE" w:eastAsia="de-DE"/>
              </w:rPr>
            </w:pPr>
            <w:r w:rsidRPr="00135716">
              <w:rPr>
                <w:rFonts w:eastAsia="Times New Roman" w:cstheme="minorHAnsi"/>
                <w:sz w:val="16"/>
                <w:szCs w:val="16"/>
                <w:lang w:val="de-DE" w:eastAsia="de-DE"/>
              </w:rPr>
              <w:t xml:space="preserve">-.026 </w:t>
            </w:r>
            <w:r>
              <w:rPr>
                <w:rFonts w:eastAsia="Times New Roman" w:cstheme="minorHAnsi"/>
                <w:sz w:val="16"/>
                <w:szCs w:val="16"/>
                <w:lang w:val="de-DE" w:eastAsia="de-DE"/>
              </w:rPr>
              <w:t>(.</w:t>
            </w:r>
            <w:r w:rsidRPr="00135716">
              <w:rPr>
                <w:rFonts w:eastAsia="Times New Roman" w:cstheme="minorHAnsi"/>
                <w:sz w:val="16"/>
                <w:szCs w:val="16"/>
                <w:lang w:val="de-DE" w:eastAsia="de-DE"/>
              </w:rPr>
              <w:t>796)</w:t>
            </w:r>
          </w:p>
        </w:tc>
        <w:tc>
          <w:tcPr>
            <w:tcW w:w="445" w:type="pct"/>
            <w:tcBorders>
              <w:top w:val="nil"/>
              <w:left w:val="nil"/>
              <w:bottom w:val="nil"/>
              <w:right w:val="nil"/>
            </w:tcBorders>
            <w:shd w:val="clear" w:color="auto" w:fill="auto"/>
            <w:noWrap/>
            <w:hideMark/>
          </w:tcPr>
          <w:p w14:paraId="238A0957" w14:textId="71A2A311" w:rsidR="00855102" w:rsidRPr="00135716" w:rsidRDefault="00855102" w:rsidP="00855102">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522" w:type="pct"/>
            <w:tcBorders>
              <w:top w:val="nil"/>
              <w:left w:val="nil"/>
              <w:bottom w:val="nil"/>
              <w:right w:val="nil"/>
            </w:tcBorders>
            <w:shd w:val="clear" w:color="auto" w:fill="auto"/>
            <w:noWrap/>
            <w:hideMark/>
          </w:tcPr>
          <w:p w14:paraId="0195078E" w14:textId="7000FEFD" w:rsidR="00855102" w:rsidRPr="00135716" w:rsidRDefault="00855102" w:rsidP="00855102">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441" w:type="pct"/>
            <w:tcBorders>
              <w:top w:val="nil"/>
              <w:left w:val="nil"/>
              <w:bottom w:val="nil"/>
              <w:right w:val="nil"/>
            </w:tcBorders>
            <w:shd w:val="clear" w:color="auto" w:fill="auto"/>
            <w:noWrap/>
            <w:hideMark/>
          </w:tcPr>
          <w:p w14:paraId="4D4F87DC" w14:textId="39C8FB3B" w:rsidR="00855102" w:rsidRPr="00135716" w:rsidRDefault="00855102" w:rsidP="00855102">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409" w:type="pct"/>
            <w:tcBorders>
              <w:top w:val="nil"/>
              <w:left w:val="nil"/>
              <w:bottom w:val="nil"/>
              <w:right w:val="nil"/>
            </w:tcBorders>
            <w:shd w:val="clear" w:color="auto" w:fill="auto"/>
            <w:noWrap/>
            <w:hideMark/>
          </w:tcPr>
          <w:p w14:paraId="7F1BE261" w14:textId="2573ED5A" w:rsidR="00855102" w:rsidRPr="00135716" w:rsidRDefault="00855102" w:rsidP="00855102">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409" w:type="pct"/>
            <w:tcBorders>
              <w:top w:val="nil"/>
              <w:left w:val="nil"/>
              <w:bottom w:val="nil"/>
              <w:right w:val="nil"/>
            </w:tcBorders>
            <w:shd w:val="clear" w:color="auto" w:fill="auto"/>
            <w:noWrap/>
            <w:hideMark/>
          </w:tcPr>
          <w:p w14:paraId="6BC89846" w14:textId="058D710D" w:rsidR="00855102" w:rsidRPr="00135716" w:rsidRDefault="00855102" w:rsidP="00855102">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512" w:type="pct"/>
            <w:tcBorders>
              <w:top w:val="nil"/>
              <w:left w:val="nil"/>
              <w:bottom w:val="nil"/>
              <w:right w:val="single" w:sz="4" w:space="0" w:color="auto"/>
            </w:tcBorders>
            <w:shd w:val="clear" w:color="auto" w:fill="auto"/>
            <w:noWrap/>
            <w:hideMark/>
          </w:tcPr>
          <w:p w14:paraId="0986AB25" w14:textId="1A14162D" w:rsidR="00855102" w:rsidRPr="00135716" w:rsidRDefault="00855102" w:rsidP="00855102">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r>
      <w:tr w:rsidR="00855102" w:rsidRPr="00135716" w14:paraId="69C97136" w14:textId="77777777" w:rsidTr="0009707C">
        <w:trPr>
          <w:trHeight w:val="227"/>
          <w:jc w:val="center"/>
        </w:trPr>
        <w:tc>
          <w:tcPr>
            <w:tcW w:w="478" w:type="pct"/>
            <w:tcBorders>
              <w:top w:val="nil"/>
              <w:left w:val="single" w:sz="4" w:space="0" w:color="auto"/>
              <w:bottom w:val="nil"/>
              <w:right w:val="single" w:sz="4" w:space="0" w:color="auto"/>
            </w:tcBorders>
            <w:shd w:val="clear" w:color="auto" w:fill="auto"/>
            <w:noWrap/>
            <w:tcMar>
              <w:left w:w="28" w:type="dxa"/>
            </w:tcMar>
            <w:vAlign w:val="bottom"/>
            <w:hideMark/>
          </w:tcPr>
          <w:p w14:paraId="2410BA40" w14:textId="77777777" w:rsidR="00855102" w:rsidRPr="00135716" w:rsidRDefault="00855102" w:rsidP="00855102">
            <w:pPr>
              <w:spacing w:after="0" w:line="240" w:lineRule="auto"/>
              <w:rPr>
                <w:rFonts w:eastAsia="Times New Roman" w:cstheme="minorHAnsi"/>
                <w:sz w:val="16"/>
                <w:szCs w:val="16"/>
                <w:lang w:val="de-DE" w:eastAsia="de-DE"/>
              </w:rPr>
            </w:pPr>
            <w:r w:rsidRPr="00135716">
              <w:rPr>
                <w:rFonts w:eastAsia="Times New Roman" w:cstheme="minorHAnsi"/>
                <w:sz w:val="16"/>
                <w:szCs w:val="16"/>
                <w:lang w:val="de-DE" w:eastAsia="de-DE"/>
              </w:rPr>
              <w:t>BOR</w:t>
            </w:r>
          </w:p>
        </w:tc>
        <w:tc>
          <w:tcPr>
            <w:tcW w:w="408" w:type="pct"/>
            <w:tcBorders>
              <w:top w:val="nil"/>
              <w:left w:val="single" w:sz="4" w:space="0" w:color="auto"/>
              <w:bottom w:val="nil"/>
              <w:right w:val="nil"/>
            </w:tcBorders>
            <w:shd w:val="clear" w:color="auto" w:fill="auto"/>
            <w:noWrap/>
            <w:hideMark/>
          </w:tcPr>
          <w:p w14:paraId="30C5E545" w14:textId="43482090" w:rsidR="00855102" w:rsidRPr="00135716" w:rsidRDefault="00855102" w:rsidP="00855102">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414" w:type="pct"/>
            <w:tcBorders>
              <w:top w:val="nil"/>
              <w:left w:val="nil"/>
              <w:bottom w:val="nil"/>
              <w:right w:val="nil"/>
            </w:tcBorders>
          </w:tcPr>
          <w:p w14:paraId="1338A377" w14:textId="2FBFAAAB" w:rsidR="00855102" w:rsidRPr="004C6882" w:rsidRDefault="00855102" w:rsidP="00855102">
            <w:pPr>
              <w:spacing w:after="0" w:line="240" w:lineRule="auto"/>
              <w:jc w:val="center"/>
              <w:rPr>
                <w:rFonts w:eastAsia="Times New Roman" w:cstheme="minorHAnsi"/>
                <w:sz w:val="16"/>
                <w:szCs w:val="16"/>
                <w:lang w:val="de-DE" w:eastAsia="de-DE"/>
              </w:rPr>
            </w:pPr>
            <w:r w:rsidRPr="004C6882">
              <w:rPr>
                <w:rFonts w:eastAsia="Times New Roman" w:cstheme="minorHAnsi"/>
                <w:sz w:val="16"/>
                <w:szCs w:val="16"/>
                <w:lang w:val="de-DE" w:eastAsia="de-DE"/>
              </w:rPr>
              <w:t>—</w:t>
            </w:r>
          </w:p>
        </w:tc>
        <w:tc>
          <w:tcPr>
            <w:tcW w:w="481" w:type="pct"/>
            <w:tcBorders>
              <w:top w:val="nil"/>
              <w:left w:val="nil"/>
              <w:bottom w:val="nil"/>
              <w:right w:val="nil"/>
            </w:tcBorders>
            <w:vAlign w:val="bottom"/>
          </w:tcPr>
          <w:p w14:paraId="0858B391" w14:textId="14C9E1A0" w:rsidR="00855102" w:rsidRPr="00135716" w:rsidRDefault="00855102" w:rsidP="00855102">
            <w:pPr>
              <w:spacing w:after="0" w:line="240" w:lineRule="auto"/>
              <w:jc w:val="center"/>
              <w:rPr>
                <w:rFonts w:eastAsia="Times New Roman" w:cstheme="minorHAnsi"/>
                <w:sz w:val="16"/>
                <w:szCs w:val="16"/>
                <w:lang w:val="de-DE" w:eastAsia="de-DE"/>
              </w:rPr>
            </w:pPr>
            <w:r w:rsidRPr="00135716">
              <w:rPr>
                <w:rFonts w:eastAsia="Times New Roman" w:cstheme="minorHAnsi"/>
                <w:b/>
                <w:bCs/>
                <w:sz w:val="16"/>
                <w:szCs w:val="16"/>
                <w:lang w:val="de-DE" w:eastAsia="de-DE"/>
              </w:rPr>
              <w:t xml:space="preserve">.483 </w:t>
            </w:r>
            <w:r w:rsidRPr="00E402FD">
              <w:rPr>
                <w:rFonts w:eastAsia="Times New Roman" w:cstheme="minorHAnsi"/>
                <w:bCs/>
                <w:sz w:val="16"/>
                <w:szCs w:val="16"/>
                <w:lang w:val="de-DE" w:eastAsia="de-DE"/>
              </w:rPr>
              <w:t>(.004)</w:t>
            </w:r>
          </w:p>
        </w:tc>
        <w:tc>
          <w:tcPr>
            <w:tcW w:w="481" w:type="pct"/>
            <w:tcBorders>
              <w:top w:val="nil"/>
              <w:left w:val="nil"/>
              <w:bottom w:val="nil"/>
              <w:right w:val="nil"/>
            </w:tcBorders>
            <w:shd w:val="clear" w:color="auto" w:fill="auto"/>
            <w:noWrap/>
            <w:vAlign w:val="bottom"/>
            <w:hideMark/>
          </w:tcPr>
          <w:p w14:paraId="32F94E80" w14:textId="6C3A0181" w:rsidR="00855102" w:rsidRPr="00135716" w:rsidRDefault="00855102" w:rsidP="00855102">
            <w:pPr>
              <w:spacing w:after="0" w:line="240" w:lineRule="auto"/>
              <w:jc w:val="center"/>
              <w:rPr>
                <w:rFonts w:eastAsia="Times New Roman" w:cstheme="minorHAnsi"/>
                <w:sz w:val="16"/>
                <w:szCs w:val="16"/>
                <w:lang w:val="de-DE" w:eastAsia="de-DE"/>
              </w:rPr>
            </w:pPr>
            <w:r w:rsidRPr="00135716">
              <w:rPr>
                <w:rFonts w:eastAsia="Times New Roman" w:cstheme="minorHAnsi"/>
                <w:sz w:val="16"/>
                <w:szCs w:val="16"/>
                <w:lang w:val="de-DE" w:eastAsia="de-DE"/>
              </w:rPr>
              <w:t xml:space="preserve">.067 </w:t>
            </w:r>
            <w:r>
              <w:rPr>
                <w:rFonts w:eastAsia="Times New Roman" w:cstheme="minorHAnsi"/>
                <w:sz w:val="16"/>
                <w:szCs w:val="16"/>
                <w:lang w:val="de-DE" w:eastAsia="de-DE"/>
              </w:rPr>
              <w:t>(.</w:t>
            </w:r>
            <w:r w:rsidRPr="00135716">
              <w:rPr>
                <w:rFonts w:eastAsia="Times New Roman" w:cstheme="minorHAnsi"/>
                <w:sz w:val="16"/>
                <w:szCs w:val="16"/>
                <w:lang w:val="de-DE" w:eastAsia="de-DE"/>
              </w:rPr>
              <w:t>745)</w:t>
            </w:r>
          </w:p>
        </w:tc>
        <w:tc>
          <w:tcPr>
            <w:tcW w:w="445" w:type="pct"/>
            <w:tcBorders>
              <w:top w:val="nil"/>
              <w:left w:val="nil"/>
              <w:bottom w:val="nil"/>
              <w:right w:val="nil"/>
            </w:tcBorders>
            <w:shd w:val="clear" w:color="auto" w:fill="auto"/>
            <w:noWrap/>
            <w:hideMark/>
          </w:tcPr>
          <w:p w14:paraId="7BC59258" w14:textId="2328594D" w:rsidR="00855102" w:rsidRPr="00135716" w:rsidRDefault="00855102" w:rsidP="00855102">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522" w:type="pct"/>
            <w:tcBorders>
              <w:top w:val="nil"/>
              <w:left w:val="nil"/>
              <w:bottom w:val="nil"/>
              <w:right w:val="nil"/>
            </w:tcBorders>
            <w:shd w:val="clear" w:color="auto" w:fill="auto"/>
            <w:noWrap/>
            <w:hideMark/>
          </w:tcPr>
          <w:p w14:paraId="658C409D" w14:textId="35A113DD" w:rsidR="00855102" w:rsidRPr="00135716" w:rsidRDefault="00855102" w:rsidP="00855102">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441" w:type="pct"/>
            <w:tcBorders>
              <w:top w:val="nil"/>
              <w:left w:val="nil"/>
              <w:bottom w:val="nil"/>
              <w:right w:val="nil"/>
            </w:tcBorders>
            <w:shd w:val="clear" w:color="auto" w:fill="auto"/>
            <w:noWrap/>
            <w:hideMark/>
          </w:tcPr>
          <w:p w14:paraId="5097B09C" w14:textId="2DDC604E" w:rsidR="00855102" w:rsidRPr="00135716" w:rsidRDefault="00855102" w:rsidP="00855102">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409" w:type="pct"/>
            <w:tcBorders>
              <w:top w:val="nil"/>
              <w:left w:val="nil"/>
              <w:bottom w:val="nil"/>
              <w:right w:val="nil"/>
            </w:tcBorders>
            <w:shd w:val="clear" w:color="auto" w:fill="auto"/>
            <w:noWrap/>
            <w:hideMark/>
          </w:tcPr>
          <w:p w14:paraId="665F27E3" w14:textId="2B4425A9" w:rsidR="00855102" w:rsidRPr="00135716" w:rsidRDefault="00855102" w:rsidP="00855102">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409" w:type="pct"/>
            <w:tcBorders>
              <w:top w:val="nil"/>
              <w:left w:val="nil"/>
              <w:bottom w:val="nil"/>
              <w:right w:val="nil"/>
            </w:tcBorders>
            <w:shd w:val="clear" w:color="auto" w:fill="auto"/>
            <w:noWrap/>
            <w:hideMark/>
          </w:tcPr>
          <w:p w14:paraId="6B8A19C9" w14:textId="32044E88" w:rsidR="00855102" w:rsidRPr="00135716" w:rsidRDefault="00855102" w:rsidP="00855102">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512" w:type="pct"/>
            <w:tcBorders>
              <w:top w:val="nil"/>
              <w:left w:val="nil"/>
              <w:bottom w:val="nil"/>
              <w:right w:val="single" w:sz="4" w:space="0" w:color="auto"/>
            </w:tcBorders>
            <w:shd w:val="clear" w:color="auto" w:fill="auto"/>
            <w:noWrap/>
            <w:hideMark/>
          </w:tcPr>
          <w:p w14:paraId="2C0C2A8F" w14:textId="0F4A3DB2" w:rsidR="00855102" w:rsidRPr="00135716" w:rsidRDefault="00855102" w:rsidP="00855102">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r>
      <w:tr w:rsidR="00855102" w:rsidRPr="00135716" w14:paraId="0D2AB127" w14:textId="77777777" w:rsidTr="0009707C">
        <w:trPr>
          <w:trHeight w:val="227"/>
          <w:jc w:val="center"/>
        </w:trPr>
        <w:tc>
          <w:tcPr>
            <w:tcW w:w="478" w:type="pct"/>
            <w:tcBorders>
              <w:top w:val="nil"/>
              <w:left w:val="single" w:sz="4" w:space="0" w:color="auto"/>
              <w:bottom w:val="nil"/>
              <w:right w:val="single" w:sz="4" w:space="0" w:color="auto"/>
            </w:tcBorders>
            <w:shd w:val="clear" w:color="auto" w:fill="auto"/>
            <w:noWrap/>
            <w:tcMar>
              <w:left w:w="28" w:type="dxa"/>
            </w:tcMar>
            <w:vAlign w:val="bottom"/>
            <w:hideMark/>
          </w:tcPr>
          <w:p w14:paraId="70090679" w14:textId="77777777" w:rsidR="00855102" w:rsidRPr="00135716" w:rsidRDefault="00855102" w:rsidP="00855102">
            <w:pPr>
              <w:spacing w:after="0" w:line="240" w:lineRule="auto"/>
              <w:rPr>
                <w:rFonts w:eastAsia="Times New Roman" w:cstheme="minorHAnsi"/>
                <w:sz w:val="16"/>
                <w:szCs w:val="16"/>
                <w:lang w:val="de-DE" w:eastAsia="de-DE"/>
              </w:rPr>
            </w:pPr>
            <w:r w:rsidRPr="00135716">
              <w:rPr>
                <w:rFonts w:eastAsia="Times New Roman" w:cstheme="minorHAnsi"/>
                <w:sz w:val="16"/>
                <w:szCs w:val="16"/>
                <w:lang w:val="de-DE" w:eastAsia="de-DE"/>
              </w:rPr>
              <w:t>MIXED</w:t>
            </w:r>
          </w:p>
        </w:tc>
        <w:tc>
          <w:tcPr>
            <w:tcW w:w="408" w:type="pct"/>
            <w:tcBorders>
              <w:top w:val="nil"/>
              <w:left w:val="single" w:sz="4" w:space="0" w:color="auto"/>
              <w:bottom w:val="nil"/>
              <w:right w:val="nil"/>
            </w:tcBorders>
            <w:shd w:val="clear" w:color="auto" w:fill="auto"/>
            <w:noWrap/>
            <w:hideMark/>
          </w:tcPr>
          <w:p w14:paraId="254A3257" w14:textId="615DCCE4" w:rsidR="00855102" w:rsidRPr="00135716" w:rsidRDefault="00855102" w:rsidP="00855102">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414" w:type="pct"/>
            <w:tcBorders>
              <w:top w:val="nil"/>
              <w:left w:val="nil"/>
              <w:bottom w:val="nil"/>
              <w:right w:val="nil"/>
            </w:tcBorders>
          </w:tcPr>
          <w:p w14:paraId="2440A0C6" w14:textId="6703287A" w:rsidR="00855102" w:rsidRPr="004C6882" w:rsidRDefault="00855102" w:rsidP="00855102">
            <w:pPr>
              <w:spacing w:after="0" w:line="240" w:lineRule="auto"/>
              <w:jc w:val="center"/>
              <w:rPr>
                <w:rFonts w:eastAsia="Times New Roman" w:cstheme="minorHAnsi"/>
                <w:sz w:val="16"/>
                <w:szCs w:val="16"/>
                <w:lang w:val="de-DE" w:eastAsia="de-DE"/>
              </w:rPr>
            </w:pPr>
            <w:r w:rsidRPr="004C6882">
              <w:rPr>
                <w:rFonts w:eastAsia="Times New Roman" w:cstheme="minorHAnsi"/>
                <w:sz w:val="16"/>
                <w:szCs w:val="16"/>
                <w:lang w:val="de-DE" w:eastAsia="de-DE"/>
              </w:rPr>
              <w:t>—</w:t>
            </w:r>
          </w:p>
        </w:tc>
        <w:tc>
          <w:tcPr>
            <w:tcW w:w="481" w:type="pct"/>
            <w:tcBorders>
              <w:top w:val="nil"/>
              <w:left w:val="nil"/>
              <w:bottom w:val="nil"/>
              <w:right w:val="nil"/>
            </w:tcBorders>
            <w:vAlign w:val="bottom"/>
          </w:tcPr>
          <w:p w14:paraId="0ADFA92A" w14:textId="1FE17864" w:rsidR="00855102" w:rsidRPr="00135716" w:rsidRDefault="00855102" w:rsidP="00855102">
            <w:pPr>
              <w:spacing w:after="0" w:line="240" w:lineRule="auto"/>
              <w:jc w:val="center"/>
              <w:rPr>
                <w:rFonts w:eastAsia="Times New Roman" w:cstheme="minorHAnsi"/>
                <w:sz w:val="16"/>
                <w:szCs w:val="16"/>
                <w:lang w:val="de-DE" w:eastAsia="de-DE"/>
              </w:rPr>
            </w:pPr>
            <w:r w:rsidRPr="00135716">
              <w:rPr>
                <w:rFonts w:eastAsia="Times New Roman" w:cstheme="minorHAnsi"/>
                <w:b/>
                <w:bCs/>
                <w:sz w:val="16"/>
                <w:szCs w:val="16"/>
                <w:lang w:val="de-DE" w:eastAsia="de-DE"/>
              </w:rPr>
              <w:t xml:space="preserve">.308 </w:t>
            </w:r>
            <w:r w:rsidRPr="00E402FD">
              <w:rPr>
                <w:rFonts w:eastAsia="Times New Roman" w:cstheme="minorHAnsi"/>
                <w:bCs/>
                <w:sz w:val="16"/>
                <w:szCs w:val="16"/>
                <w:lang w:val="de-DE" w:eastAsia="de-DE"/>
              </w:rPr>
              <w:t>(.003)</w:t>
            </w:r>
          </w:p>
        </w:tc>
        <w:tc>
          <w:tcPr>
            <w:tcW w:w="481" w:type="pct"/>
            <w:tcBorders>
              <w:top w:val="nil"/>
              <w:left w:val="nil"/>
              <w:bottom w:val="nil"/>
              <w:right w:val="nil"/>
            </w:tcBorders>
            <w:shd w:val="clear" w:color="auto" w:fill="auto"/>
            <w:noWrap/>
            <w:vAlign w:val="bottom"/>
            <w:hideMark/>
          </w:tcPr>
          <w:p w14:paraId="2A79FA1D" w14:textId="0B45ABE2" w:rsidR="00855102" w:rsidRPr="00135716" w:rsidRDefault="00855102" w:rsidP="00855102">
            <w:pPr>
              <w:spacing w:after="0" w:line="240" w:lineRule="auto"/>
              <w:jc w:val="center"/>
              <w:rPr>
                <w:rFonts w:eastAsia="Times New Roman" w:cstheme="minorHAnsi"/>
                <w:sz w:val="16"/>
                <w:szCs w:val="16"/>
                <w:lang w:val="de-DE" w:eastAsia="de-DE"/>
              </w:rPr>
            </w:pPr>
            <w:r w:rsidRPr="00135716">
              <w:rPr>
                <w:rFonts w:eastAsia="Times New Roman" w:cstheme="minorHAnsi"/>
                <w:sz w:val="16"/>
                <w:szCs w:val="16"/>
                <w:lang w:val="de-DE" w:eastAsia="de-DE"/>
              </w:rPr>
              <w:t xml:space="preserve">.021 </w:t>
            </w:r>
            <w:r>
              <w:rPr>
                <w:rFonts w:eastAsia="Times New Roman" w:cstheme="minorHAnsi"/>
                <w:sz w:val="16"/>
                <w:szCs w:val="16"/>
                <w:lang w:val="de-DE" w:eastAsia="de-DE"/>
              </w:rPr>
              <w:t>(.</w:t>
            </w:r>
            <w:r w:rsidRPr="00135716">
              <w:rPr>
                <w:rFonts w:eastAsia="Times New Roman" w:cstheme="minorHAnsi"/>
                <w:sz w:val="16"/>
                <w:szCs w:val="16"/>
                <w:lang w:val="de-DE" w:eastAsia="de-DE"/>
              </w:rPr>
              <w:t>954)</w:t>
            </w:r>
          </w:p>
        </w:tc>
        <w:tc>
          <w:tcPr>
            <w:tcW w:w="445" w:type="pct"/>
            <w:tcBorders>
              <w:top w:val="nil"/>
              <w:left w:val="nil"/>
              <w:bottom w:val="nil"/>
              <w:right w:val="nil"/>
            </w:tcBorders>
            <w:shd w:val="clear" w:color="auto" w:fill="auto"/>
            <w:noWrap/>
            <w:hideMark/>
          </w:tcPr>
          <w:p w14:paraId="6AAD8D97" w14:textId="5C1D00BE" w:rsidR="00855102" w:rsidRPr="00135716" w:rsidRDefault="00855102" w:rsidP="00855102">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522" w:type="pct"/>
            <w:tcBorders>
              <w:top w:val="nil"/>
              <w:left w:val="nil"/>
              <w:bottom w:val="nil"/>
              <w:right w:val="nil"/>
            </w:tcBorders>
            <w:shd w:val="clear" w:color="auto" w:fill="auto"/>
            <w:noWrap/>
            <w:hideMark/>
          </w:tcPr>
          <w:p w14:paraId="1F1DBA84" w14:textId="45666D66" w:rsidR="00855102" w:rsidRPr="00135716" w:rsidRDefault="00855102" w:rsidP="00855102">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441" w:type="pct"/>
            <w:tcBorders>
              <w:top w:val="nil"/>
              <w:left w:val="nil"/>
              <w:bottom w:val="nil"/>
              <w:right w:val="nil"/>
            </w:tcBorders>
            <w:shd w:val="clear" w:color="auto" w:fill="auto"/>
            <w:noWrap/>
            <w:hideMark/>
          </w:tcPr>
          <w:p w14:paraId="52891991" w14:textId="683981DE" w:rsidR="00855102" w:rsidRPr="00135716" w:rsidRDefault="00855102" w:rsidP="00855102">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409" w:type="pct"/>
            <w:tcBorders>
              <w:top w:val="nil"/>
              <w:left w:val="nil"/>
              <w:bottom w:val="nil"/>
              <w:right w:val="nil"/>
            </w:tcBorders>
            <w:shd w:val="clear" w:color="auto" w:fill="auto"/>
            <w:noWrap/>
            <w:hideMark/>
          </w:tcPr>
          <w:p w14:paraId="70A6B1AE" w14:textId="0518399C" w:rsidR="00855102" w:rsidRPr="00135716" w:rsidRDefault="00855102" w:rsidP="00855102">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409" w:type="pct"/>
            <w:tcBorders>
              <w:top w:val="nil"/>
              <w:left w:val="nil"/>
              <w:bottom w:val="nil"/>
              <w:right w:val="nil"/>
            </w:tcBorders>
            <w:shd w:val="clear" w:color="auto" w:fill="auto"/>
            <w:noWrap/>
            <w:hideMark/>
          </w:tcPr>
          <w:p w14:paraId="45FB5087" w14:textId="0655986E" w:rsidR="00855102" w:rsidRPr="00135716" w:rsidRDefault="00855102" w:rsidP="00855102">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512" w:type="pct"/>
            <w:tcBorders>
              <w:top w:val="nil"/>
              <w:left w:val="nil"/>
              <w:bottom w:val="nil"/>
              <w:right w:val="single" w:sz="4" w:space="0" w:color="auto"/>
            </w:tcBorders>
            <w:shd w:val="clear" w:color="auto" w:fill="auto"/>
            <w:noWrap/>
            <w:hideMark/>
          </w:tcPr>
          <w:p w14:paraId="554D2FAC" w14:textId="22636DBA" w:rsidR="00855102" w:rsidRPr="00135716" w:rsidRDefault="00855102" w:rsidP="00855102">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r>
      <w:tr w:rsidR="00855102" w:rsidRPr="00135716" w14:paraId="235D4126" w14:textId="77777777" w:rsidTr="0009707C">
        <w:trPr>
          <w:trHeight w:val="227"/>
          <w:jc w:val="center"/>
        </w:trPr>
        <w:tc>
          <w:tcPr>
            <w:tcW w:w="478" w:type="pct"/>
            <w:tcBorders>
              <w:top w:val="nil"/>
              <w:left w:val="single" w:sz="4" w:space="0" w:color="auto"/>
              <w:bottom w:val="nil"/>
              <w:right w:val="single" w:sz="4" w:space="0" w:color="auto"/>
            </w:tcBorders>
            <w:shd w:val="clear" w:color="auto" w:fill="auto"/>
            <w:noWrap/>
            <w:tcMar>
              <w:left w:w="28" w:type="dxa"/>
            </w:tcMar>
            <w:vAlign w:val="bottom"/>
            <w:hideMark/>
          </w:tcPr>
          <w:p w14:paraId="39DAEC93" w14:textId="77777777" w:rsidR="00855102" w:rsidRPr="00135716" w:rsidRDefault="00855102" w:rsidP="00855102">
            <w:pPr>
              <w:spacing w:after="0" w:line="240" w:lineRule="auto"/>
              <w:rPr>
                <w:rFonts w:eastAsia="Times New Roman" w:cstheme="minorHAnsi"/>
                <w:sz w:val="16"/>
                <w:szCs w:val="16"/>
                <w:lang w:val="de-DE" w:eastAsia="de-DE"/>
              </w:rPr>
            </w:pPr>
            <w:r w:rsidRPr="00135716">
              <w:rPr>
                <w:rFonts w:eastAsia="Times New Roman" w:cstheme="minorHAnsi"/>
                <w:sz w:val="16"/>
                <w:szCs w:val="16"/>
                <w:lang w:val="de-DE" w:eastAsia="de-DE"/>
              </w:rPr>
              <w:t>UHR</w:t>
            </w:r>
          </w:p>
        </w:tc>
        <w:tc>
          <w:tcPr>
            <w:tcW w:w="408" w:type="pct"/>
            <w:tcBorders>
              <w:top w:val="nil"/>
              <w:left w:val="single" w:sz="4" w:space="0" w:color="auto"/>
              <w:bottom w:val="nil"/>
              <w:right w:val="nil"/>
            </w:tcBorders>
            <w:shd w:val="clear" w:color="auto" w:fill="auto"/>
            <w:noWrap/>
            <w:hideMark/>
          </w:tcPr>
          <w:p w14:paraId="1EB2A137" w14:textId="60AB97E0" w:rsidR="00855102" w:rsidRPr="00135716" w:rsidRDefault="00855102" w:rsidP="00855102">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414" w:type="pct"/>
            <w:tcBorders>
              <w:top w:val="nil"/>
              <w:left w:val="nil"/>
              <w:bottom w:val="nil"/>
              <w:right w:val="nil"/>
            </w:tcBorders>
          </w:tcPr>
          <w:p w14:paraId="78BA41E2" w14:textId="7F34BFA9" w:rsidR="00855102" w:rsidRPr="004C6882" w:rsidRDefault="00855102" w:rsidP="00855102">
            <w:pPr>
              <w:spacing w:after="0" w:line="240" w:lineRule="auto"/>
              <w:jc w:val="center"/>
              <w:rPr>
                <w:rFonts w:eastAsia="Times New Roman" w:cstheme="minorHAnsi"/>
                <w:b/>
                <w:bCs/>
                <w:sz w:val="16"/>
                <w:szCs w:val="16"/>
                <w:lang w:val="de-DE" w:eastAsia="de-DE"/>
              </w:rPr>
            </w:pPr>
            <w:r w:rsidRPr="004C6882">
              <w:rPr>
                <w:rFonts w:eastAsia="Times New Roman" w:cstheme="minorHAnsi"/>
                <w:sz w:val="16"/>
                <w:szCs w:val="16"/>
                <w:lang w:val="de-DE" w:eastAsia="de-DE"/>
              </w:rPr>
              <w:t>—</w:t>
            </w:r>
          </w:p>
        </w:tc>
        <w:tc>
          <w:tcPr>
            <w:tcW w:w="481" w:type="pct"/>
            <w:tcBorders>
              <w:top w:val="nil"/>
              <w:left w:val="nil"/>
              <w:bottom w:val="nil"/>
              <w:right w:val="nil"/>
            </w:tcBorders>
            <w:vAlign w:val="bottom"/>
          </w:tcPr>
          <w:p w14:paraId="2D4BBA00" w14:textId="27D44FD3" w:rsidR="00855102" w:rsidRPr="00135716" w:rsidRDefault="00855102" w:rsidP="00855102">
            <w:pPr>
              <w:spacing w:after="0" w:line="240" w:lineRule="auto"/>
              <w:jc w:val="center"/>
              <w:rPr>
                <w:rFonts w:eastAsia="Times New Roman" w:cstheme="minorHAnsi"/>
                <w:b/>
                <w:bCs/>
                <w:sz w:val="16"/>
                <w:szCs w:val="16"/>
                <w:lang w:val="de-DE" w:eastAsia="de-DE"/>
              </w:rPr>
            </w:pPr>
            <w:r w:rsidRPr="00135716">
              <w:rPr>
                <w:rFonts w:eastAsia="Times New Roman" w:cstheme="minorHAnsi"/>
                <w:b/>
                <w:bCs/>
                <w:sz w:val="16"/>
                <w:szCs w:val="16"/>
                <w:lang w:val="de-DE" w:eastAsia="de-DE"/>
              </w:rPr>
              <w:t xml:space="preserve">.450 </w:t>
            </w:r>
            <w:r w:rsidRPr="00E402FD">
              <w:rPr>
                <w:rFonts w:eastAsia="Times New Roman" w:cstheme="minorHAnsi"/>
                <w:bCs/>
                <w:sz w:val="16"/>
                <w:szCs w:val="16"/>
                <w:lang w:val="de-DE" w:eastAsia="de-DE"/>
              </w:rPr>
              <w:t>(&lt;.001)</w:t>
            </w:r>
          </w:p>
        </w:tc>
        <w:tc>
          <w:tcPr>
            <w:tcW w:w="481" w:type="pct"/>
            <w:tcBorders>
              <w:top w:val="nil"/>
              <w:left w:val="nil"/>
              <w:bottom w:val="nil"/>
              <w:right w:val="nil"/>
            </w:tcBorders>
            <w:shd w:val="clear" w:color="auto" w:fill="auto"/>
            <w:noWrap/>
            <w:vAlign w:val="bottom"/>
            <w:hideMark/>
          </w:tcPr>
          <w:p w14:paraId="45DF7E57" w14:textId="01F84A6C" w:rsidR="00855102" w:rsidRPr="00135716" w:rsidRDefault="00855102" w:rsidP="00855102">
            <w:pPr>
              <w:spacing w:after="0" w:line="240" w:lineRule="auto"/>
              <w:jc w:val="center"/>
              <w:rPr>
                <w:rFonts w:eastAsia="Times New Roman" w:cstheme="minorHAnsi"/>
                <w:b/>
                <w:bCs/>
                <w:sz w:val="16"/>
                <w:szCs w:val="16"/>
                <w:lang w:val="de-DE" w:eastAsia="de-DE"/>
              </w:rPr>
            </w:pPr>
            <w:r w:rsidRPr="00135716">
              <w:rPr>
                <w:rFonts w:eastAsia="Times New Roman" w:cstheme="minorHAnsi"/>
                <w:b/>
                <w:bCs/>
                <w:sz w:val="16"/>
                <w:szCs w:val="16"/>
                <w:lang w:val="de-DE" w:eastAsia="de-DE"/>
              </w:rPr>
              <w:t xml:space="preserve">.336 </w:t>
            </w:r>
            <w:r w:rsidRPr="00E402FD">
              <w:rPr>
                <w:rFonts w:eastAsia="Times New Roman" w:cstheme="minorHAnsi"/>
                <w:bCs/>
                <w:sz w:val="16"/>
                <w:szCs w:val="16"/>
                <w:lang w:val="de-DE" w:eastAsia="de-DE"/>
              </w:rPr>
              <w:t>(&lt;.001)</w:t>
            </w:r>
          </w:p>
        </w:tc>
        <w:tc>
          <w:tcPr>
            <w:tcW w:w="445" w:type="pct"/>
            <w:tcBorders>
              <w:top w:val="nil"/>
              <w:left w:val="nil"/>
              <w:bottom w:val="nil"/>
              <w:right w:val="nil"/>
            </w:tcBorders>
            <w:shd w:val="clear" w:color="auto" w:fill="auto"/>
            <w:noWrap/>
            <w:hideMark/>
          </w:tcPr>
          <w:p w14:paraId="2B69588F" w14:textId="5A49759D" w:rsidR="00855102" w:rsidRPr="00135716" w:rsidRDefault="00855102" w:rsidP="00855102">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522" w:type="pct"/>
            <w:tcBorders>
              <w:top w:val="nil"/>
              <w:left w:val="nil"/>
              <w:bottom w:val="nil"/>
              <w:right w:val="nil"/>
            </w:tcBorders>
            <w:shd w:val="clear" w:color="auto" w:fill="auto"/>
            <w:noWrap/>
            <w:hideMark/>
          </w:tcPr>
          <w:p w14:paraId="037736E0" w14:textId="00DA340B" w:rsidR="00855102" w:rsidRPr="00135716" w:rsidRDefault="00855102" w:rsidP="00855102">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441" w:type="pct"/>
            <w:tcBorders>
              <w:top w:val="nil"/>
              <w:left w:val="nil"/>
              <w:bottom w:val="nil"/>
              <w:right w:val="nil"/>
            </w:tcBorders>
            <w:shd w:val="clear" w:color="auto" w:fill="auto"/>
            <w:noWrap/>
            <w:hideMark/>
          </w:tcPr>
          <w:p w14:paraId="0F80E973" w14:textId="5FF08B74" w:rsidR="00855102" w:rsidRPr="00135716" w:rsidRDefault="00855102" w:rsidP="00855102">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409" w:type="pct"/>
            <w:tcBorders>
              <w:top w:val="nil"/>
              <w:left w:val="nil"/>
              <w:bottom w:val="nil"/>
              <w:right w:val="nil"/>
            </w:tcBorders>
            <w:shd w:val="clear" w:color="auto" w:fill="auto"/>
            <w:noWrap/>
            <w:hideMark/>
          </w:tcPr>
          <w:p w14:paraId="5F888B7C" w14:textId="3DB7EC06" w:rsidR="00855102" w:rsidRPr="00135716" w:rsidRDefault="00855102" w:rsidP="00855102">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409" w:type="pct"/>
            <w:tcBorders>
              <w:top w:val="nil"/>
              <w:left w:val="nil"/>
              <w:bottom w:val="nil"/>
              <w:right w:val="nil"/>
            </w:tcBorders>
            <w:shd w:val="clear" w:color="auto" w:fill="auto"/>
            <w:noWrap/>
            <w:hideMark/>
          </w:tcPr>
          <w:p w14:paraId="145C026B" w14:textId="5BBC49C1" w:rsidR="00855102" w:rsidRPr="00135716" w:rsidRDefault="00855102" w:rsidP="00855102">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512" w:type="pct"/>
            <w:tcBorders>
              <w:top w:val="nil"/>
              <w:left w:val="nil"/>
              <w:bottom w:val="nil"/>
              <w:right w:val="single" w:sz="4" w:space="0" w:color="auto"/>
            </w:tcBorders>
            <w:shd w:val="clear" w:color="auto" w:fill="auto"/>
            <w:noWrap/>
            <w:hideMark/>
          </w:tcPr>
          <w:p w14:paraId="28D58BB4" w14:textId="3E717D1F" w:rsidR="00855102" w:rsidRPr="00135716" w:rsidRDefault="00855102" w:rsidP="00855102">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r>
      <w:tr w:rsidR="00855102" w:rsidRPr="00135716" w14:paraId="2DA4BA49" w14:textId="77777777" w:rsidTr="0009707C">
        <w:trPr>
          <w:trHeight w:val="227"/>
          <w:jc w:val="center"/>
        </w:trPr>
        <w:tc>
          <w:tcPr>
            <w:tcW w:w="478" w:type="pct"/>
            <w:tcBorders>
              <w:top w:val="nil"/>
              <w:left w:val="single" w:sz="4" w:space="0" w:color="auto"/>
              <w:bottom w:val="nil"/>
              <w:right w:val="single" w:sz="4" w:space="0" w:color="auto"/>
            </w:tcBorders>
            <w:shd w:val="clear" w:color="auto" w:fill="auto"/>
            <w:noWrap/>
            <w:tcMar>
              <w:left w:w="28" w:type="dxa"/>
            </w:tcMar>
            <w:vAlign w:val="bottom"/>
            <w:hideMark/>
          </w:tcPr>
          <w:p w14:paraId="4B991097" w14:textId="77777777" w:rsidR="00855102" w:rsidRPr="00135716" w:rsidRDefault="00855102" w:rsidP="00855102">
            <w:pPr>
              <w:spacing w:after="0" w:line="240" w:lineRule="auto"/>
              <w:rPr>
                <w:rFonts w:eastAsia="Times New Roman" w:cstheme="minorHAnsi"/>
                <w:sz w:val="16"/>
                <w:szCs w:val="16"/>
                <w:lang w:val="de-DE" w:eastAsia="de-DE"/>
              </w:rPr>
            </w:pPr>
            <w:r w:rsidRPr="00135716">
              <w:rPr>
                <w:rFonts w:eastAsia="Times New Roman" w:cstheme="minorHAnsi"/>
                <w:sz w:val="16"/>
                <w:szCs w:val="16"/>
                <w:lang w:val="de-DE" w:eastAsia="de-DE"/>
              </w:rPr>
              <w:t>COGDIS</w:t>
            </w:r>
          </w:p>
        </w:tc>
        <w:tc>
          <w:tcPr>
            <w:tcW w:w="408" w:type="pct"/>
            <w:tcBorders>
              <w:top w:val="nil"/>
              <w:left w:val="single" w:sz="4" w:space="0" w:color="auto"/>
              <w:bottom w:val="nil"/>
              <w:right w:val="nil"/>
            </w:tcBorders>
            <w:shd w:val="clear" w:color="auto" w:fill="auto"/>
            <w:noWrap/>
            <w:hideMark/>
          </w:tcPr>
          <w:p w14:paraId="4A1E5D20" w14:textId="2B885322" w:rsidR="00855102" w:rsidRPr="00135716" w:rsidRDefault="00855102" w:rsidP="00855102">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414" w:type="pct"/>
            <w:tcBorders>
              <w:top w:val="nil"/>
              <w:left w:val="nil"/>
              <w:bottom w:val="nil"/>
              <w:right w:val="nil"/>
            </w:tcBorders>
          </w:tcPr>
          <w:p w14:paraId="577C4243" w14:textId="25A9B374" w:rsidR="00855102" w:rsidRPr="004C6882" w:rsidRDefault="00855102" w:rsidP="00855102">
            <w:pPr>
              <w:spacing w:after="0" w:line="240" w:lineRule="auto"/>
              <w:jc w:val="center"/>
              <w:rPr>
                <w:rFonts w:eastAsia="Times New Roman" w:cstheme="minorHAnsi"/>
                <w:sz w:val="16"/>
                <w:szCs w:val="16"/>
                <w:lang w:val="de-DE" w:eastAsia="de-DE"/>
              </w:rPr>
            </w:pPr>
            <w:r w:rsidRPr="004C6882">
              <w:rPr>
                <w:rFonts w:eastAsia="Times New Roman" w:cstheme="minorHAnsi"/>
                <w:sz w:val="16"/>
                <w:szCs w:val="16"/>
                <w:lang w:val="de-DE" w:eastAsia="de-DE"/>
              </w:rPr>
              <w:t>—</w:t>
            </w:r>
          </w:p>
        </w:tc>
        <w:tc>
          <w:tcPr>
            <w:tcW w:w="481" w:type="pct"/>
            <w:tcBorders>
              <w:top w:val="nil"/>
              <w:left w:val="nil"/>
              <w:bottom w:val="nil"/>
              <w:right w:val="nil"/>
            </w:tcBorders>
            <w:vAlign w:val="bottom"/>
          </w:tcPr>
          <w:p w14:paraId="5CDF08E6" w14:textId="17070DAC" w:rsidR="00855102" w:rsidRPr="00135716" w:rsidRDefault="00855102" w:rsidP="00855102">
            <w:pPr>
              <w:spacing w:after="0" w:line="240" w:lineRule="auto"/>
              <w:jc w:val="center"/>
              <w:rPr>
                <w:rFonts w:eastAsia="Times New Roman" w:cstheme="minorHAnsi"/>
                <w:sz w:val="16"/>
                <w:szCs w:val="16"/>
                <w:lang w:val="de-DE" w:eastAsia="de-DE"/>
              </w:rPr>
            </w:pPr>
            <w:r w:rsidRPr="00135716">
              <w:rPr>
                <w:rFonts w:eastAsia="Times New Roman" w:cstheme="minorHAnsi"/>
                <w:b/>
                <w:bCs/>
                <w:sz w:val="16"/>
                <w:szCs w:val="16"/>
                <w:lang w:val="de-DE" w:eastAsia="de-DE"/>
              </w:rPr>
              <w:t xml:space="preserve">.347 </w:t>
            </w:r>
            <w:r w:rsidRPr="00E402FD">
              <w:rPr>
                <w:rFonts w:eastAsia="Times New Roman" w:cstheme="minorHAnsi"/>
                <w:bCs/>
                <w:sz w:val="16"/>
                <w:szCs w:val="16"/>
                <w:lang w:val="de-DE" w:eastAsia="de-DE"/>
              </w:rPr>
              <w:t>(.003)</w:t>
            </w:r>
          </w:p>
        </w:tc>
        <w:tc>
          <w:tcPr>
            <w:tcW w:w="481" w:type="pct"/>
            <w:tcBorders>
              <w:top w:val="nil"/>
              <w:left w:val="nil"/>
              <w:bottom w:val="nil"/>
              <w:right w:val="nil"/>
            </w:tcBorders>
            <w:shd w:val="clear" w:color="auto" w:fill="auto"/>
            <w:noWrap/>
            <w:vAlign w:val="bottom"/>
            <w:hideMark/>
          </w:tcPr>
          <w:p w14:paraId="09E78086" w14:textId="744381FF" w:rsidR="00855102" w:rsidRPr="00135716" w:rsidRDefault="00855102" w:rsidP="00855102">
            <w:pPr>
              <w:spacing w:after="0" w:line="240" w:lineRule="auto"/>
              <w:jc w:val="center"/>
              <w:rPr>
                <w:rFonts w:eastAsia="Times New Roman" w:cstheme="minorHAnsi"/>
                <w:sz w:val="16"/>
                <w:szCs w:val="16"/>
                <w:lang w:val="de-DE" w:eastAsia="de-DE"/>
              </w:rPr>
            </w:pPr>
            <w:r w:rsidRPr="00135716">
              <w:rPr>
                <w:rFonts w:eastAsia="Times New Roman" w:cstheme="minorHAnsi"/>
                <w:sz w:val="16"/>
                <w:szCs w:val="16"/>
                <w:lang w:val="de-DE" w:eastAsia="de-DE"/>
              </w:rPr>
              <w:t xml:space="preserve">.211 </w:t>
            </w:r>
            <w:r>
              <w:rPr>
                <w:rFonts w:eastAsia="Times New Roman" w:cstheme="minorHAnsi"/>
                <w:sz w:val="16"/>
                <w:szCs w:val="16"/>
                <w:lang w:val="de-DE" w:eastAsia="de-DE"/>
              </w:rPr>
              <w:t>(.</w:t>
            </w:r>
            <w:r w:rsidRPr="00135716">
              <w:rPr>
                <w:rFonts w:eastAsia="Times New Roman" w:cstheme="minorHAnsi"/>
                <w:sz w:val="16"/>
                <w:szCs w:val="16"/>
                <w:lang w:val="de-DE" w:eastAsia="de-DE"/>
              </w:rPr>
              <w:t>124)</w:t>
            </w:r>
          </w:p>
        </w:tc>
        <w:tc>
          <w:tcPr>
            <w:tcW w:w="445" w:type="pct"/>
            <w:tcBorders>
              <w:top w:val="nil"/>
              <w:left w:val="nil"/>
              <w:bottom w:val="nil"/>
              <w:right w:val="nil"/>
            </w:tcBorders>
            <w:shd w:val="clear" w:color="auto" w:fill="auto"/>
            <w:noWrap/>
            <w:hideMark/>
          </w:tcPr>
          <w:p w14:paraId="072AD2F6" w14:textId="4C508AE5" w:rsidR="00855102" w:rsidRPr="00135716" w:rsidRDefault="00855102" w:rsidP="00855102">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522" w:type="pct"/>
            <w:tcBorders>
              <w:top w:val="nil"/>
              <w:left w:val="nil"/>
              <w:bottom w:val="nil"/>
              <w:right w:val="nil"/>
            </w:tcBorders>
            <w:shd w:val="clear" w:color="auto" w:fill="auto"/>
            <w:noWrap/>
            <w:hideMark/>
          </w:tcPr>
          <w:p w14:paraId="10EBDCCB" w14:textId="28755AFC" w:rsidR="00855102" w:rsidRPr="00135716" w:rsidRDefault="00855102" w:rsidP="00855102">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441" w:type="pct"/>
            <w:tcBorders>
              <w:top w:val="nil"/>
              <w:left w:val="nil"/>
              <w:bottom w:val="nil"/>
              <w:right w:val="nil"/>
            </w:tcBorders>
            <w:shd w:val="clear" w:color="auto" w:fill="auto"/>
            <w:noWrap/>
            <w:hideMark/>
          </w:tcPr>
          <w:p w14:paraId="43821EC7" w14:textId="14DBA4C0" w:rsidR="00855102" w:rsidRPr="00135716" w:rsidRDefault="00855102" w:rsidP="00855102">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409" w:type="pct"/>
            <w:tcBorders>
              <w:top w:val="nil"/>
              <w:left w:val="nil"/>
              <w:bottom w:val="nil"/>
              <w:right w:val="nil"/>
            </w:tcBorders>
            <w:shd w:val="clear" w:color="auto" w:fill="auto"/>
            <w:noWrap/>
            <w:hideMark/>
          </w:tcPr>
          <w:p w14:paraId="71E3999F" w14:textId="4E3BC5F3" w:rsidR="00855102" w:rsidRPr="00135716" w:rsidRDefault="00855102" w:rsidP="00855102">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409" w:type="pct"/>
            <w:tcBorders>
              <w:top w:val="nil"/>
              <w:left w:val="nil"/>
              <w:bottom w:val="nil"/>
              <w:right w:val="nil"/>
            </w:tcBorders>
            <w:shd w:val="clear" w:color="auto" w:fill="auto"/>
            <w:noWrap/>
            <w:hideMark/>
          </w:tcPr>
          <w:p w14:paraId="43896717" w14:textId="300519E5" w:rsidR="00855102" w:rsidRPr="00135716" w:rsidRDefault="00855102" w:rsidP="00855102">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512" w:type="pct"/>
            <w:tcBorders>
              <w:top w:val="nil"/>
              <w:left w:val="nil"/>
              <w:bottom w:val="nil"/>
              <w:right w:val="single" w:sz="4" w:space="0" w:color="auto"/>
            </w:tcBorders>
            <w:shd w:val="clear" w:color="auto" w:fill="auto"/>
            <w:noWrap/>
            <w:hideMark/>
          </w:tcPr>
          <w:p w14:paraId="0944C0CA" w14:textId="192C0757" w:rsidR="00855102" w:rsidRPr="00135716" w:rsidRDefault="00855102" w:rsidP="00855102">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r>
      <w:tr w:rsidR="00855102" w:rsidRPr="00135716" w14:paraId="1F2A3862" w14:textId="77777777" w:rsidTr="0009707C">
        <w:trPr>
          <w:trHeight w:val="227"/>
          <w:jc w:val="center"/>
        </w:trPr>
        <w:tc>
          <w:tcPr>
            <w:tcW w:w="478" w:type="pct"/>
            <w:tcBorders>
              <w:top w:val="nil"/>
              <w:left w:val="single" w:sz="4" w:space="0" w:color="auto"/>
              <w:bottom w:val="nil"/>
              <w:right w:val="single" w:sz="4" w:space="0" w:color="auto"/>
            </w:tcBorders>
            <w:shd w:val="clear" w:color="auto" w:fill="auto"/>
            <w:noWrap/>
            <w:tcMar>
              <w:left w:w="28" w:type="dxa"/>
            </w:tcMar>
            <w:vAlign w:val="bottom"/>
            <w:hideMark/>
          </w:tcPr>
          <w:p w14:paraId="238B3F23" w14:textId="77777777" w:rsidR="00855102" w:rsidRPr="00135716" w:rsidRDefault="00855102" w:rsidP="00855102">
            <w:pPr>
              <w:spacing w:after="0" w:line="240" w:lineRule="auto"/>
              <w:rPr>
                <w:rFonts w:eastAsia="Times New Roman" w:cstheme="minorHAnsi"/>
                <w:sz w:val="16"/>
                <w:szCs w:val="16"/>
                <w:lang w:val="de-DE" w:eastAsia="de-DE"/>
              </w:rPr>
            </w:pPr>
            <w:r w:rsidRPr="00135716">
              <w:rPr>
                <w:rFonts w:eastAsia="Times New Roman" w:cstheme="minorHAnsi"/>
                <w:sz w:val="16"/>
                <w:szCs w:val="16"/>
                <w:lang w:val="de-DE" w:eastAsia="de-DE"/>
              </w:rPr>
              <w:t>COPER</w:t>
            </w:r>
          </w:p>
        </w:tc>
        <w:tc>
          <w:tcPr>
            <w:tcW w:w="408" w:type="pct"/>
            <w:tcBorders>
              <w:top w:val="nil"/>
              <w:left w:val="single" w:sz="4" w:space="0" w:color="auto"/>
              <w:bottom w:val="nil"/>
              <w:right w:val="nil"/>
            </w:tcBorders>
            <w:shd w:val="clear" w:color="auto" w:fill="auto"/>
            <w:noWrap/>
            <w:hideMark/>
          </w:tcPr>
          <w:p w14:paraId="3001F988" w14:textId="5AC3E3BF" w:rsidR="00855102" w:rsidRPr="00135716" w:rsidRDefault="00855102" w:rsidP="00855102">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414" w:type="pct"/>
            <w:tcBorders>
              <w:top w:val="nil"/>
              <w:left w:val="nil"/>
              <w:bottom w:val="nil"/>
              <w:right w:val="nil"/>
            </w:tcBorders>
          </w:tcPr>
          <w:p w14:paraId="66238EA5" w14:textId="7A5622C2" w:rsidR="00855102" w:rsidRPr="004C6882" w:rsidRDefault="00855102" w:rsidP="00855102">
            <w:pPr>
              <w:spacing w:after="0" w:line="240" w:lineRule="auto"/>
              <w:jc w:val="center"/>
              <w:rPr>
                <w:rFonts w:eastAsia="Times New Roman" w:cstheme="minorHAnsi"/>
                <w:sz w:val="16"/>
                <w:szCs w:val="16"/>
                <w:lang w:val="de-DE" w:eastAsia="de-DE"/>
              </w:rPr>
            </w:pPr>
            <w:r w:rsidRPr="004C6882">
              <w:rPr>
                <w:rFonts w:eastAsia="Times New Roman" w:cstheme="minorHAnsi"/>
                <w:sz w:val="16"/>
                <w:szCs w:val="16"/>
                <w:lang w:val="de-DE" w:eastAsia="de-DE"/>
              </w:rPr>
              <w:t>—</w:t>
            </w:r>
          </w:p>
        </w:tc>
        <w:tc>
          <w:tcPr>
            <w:tcW w:w="481" w:type="pct"/>
            <w:tcBorders>
              <w:top w:val="nil"/>
              <w:left w:val="nil"/>
              <w:bottom w:val="nil"/>
              <w:right w:val="nil"/>
            </w:tcBorders>
            <w:vAlign w:val="bottom"/>
          </w:tcPr>
          <w:p w14:paraId="7D607E8D" w14:textId="04A445EC" w:rsidR="00855102" w:rsidRPr="00135716" w:rsidRDefault="00855102" w:rsidP="00855102">
            <w:pPr>
              <w:spacing w:after="0" w:line="240" w:lineRule="auto"/>
              <w:jc w:val="center"/>
              <w:rPr>
                <w:rFonts w:eastAsia="Times New Roman" w:cstheme="minorHAnsi"/>
                <w:sz w:val="16"/>
                <w:szCs w:val="16"/>
                <w:lang w:val="de-DE" w:eastAsia="de-DE"/>
              </w:rPr>
            </w:pPr>
            <w:r w:rsidRPr="00135716">
              <w:rPr>
                <w:rFonts w:eastAsia="Times New Roman" w:cstheme="minorHAnsi"/>
                <w:sz w:val="16"/>
                <w:szCs w:val="16"/>
                <w:lang w:val="de-DE" w:eastAsia="de-DE"/>
              </w:rPr>
              <w:t xml:space="preserve">.055 </w:t>
            </w:r>
            <w:r>
              <w:rPr>
                <w:rFonts w:eastAsia="Times New Roman" w:cstheme="minorHAnsi"/>
                <w:sz w:val="16"/>
                <w:szCs w:val="16"/>
                <w:lang w:val="de-DE" w:eastAsia="de-DE"/>
              </w:rPr>
              <w:t>(.</w:t>
            </w:r>
            <w:r w:rsidRPr="00135716">
              <w:rPr>
                <w:rFonts w:eastAsia="Times New Roman" w:cstheme="minorHAnsi"/>
                <w:sz w:val="16"/>
                <w:szCs w:val="16"/>
                <w:lang w:val="de-DE" w:eastAsia="de-DE"/>
              </w:rPr>
              <w:t>802)</w:t>
            </w:r>
          </w:p>
        </w:tc>
        <w:tc>
          <w:tcPr>
            <w:tcW w:w="481" w:type="pct"/>
            <w:tcBorders>
              <w:top w:val="nil"/>
              <w:left w:val="nil"/>
              <w:bottom w:val="nil"/>
              <w:right w:val="nil"/>
            </w:tcBorders>
            <w:shd w:val="clear" w:color="auto" w:fill="auto"/>
            <w:noWrap/>
            <w:vAlign w:val="bottom"/>
            <w:hideMark/>
          </w:tcPr>
          <w:p w14:paraId="56CEABC0" w14:textId="68FE4315" w:rsidR="00855102" w:rsidRPr="00135716" w:rsidRDefault="00855102" w:rsidP="00855102">
            <w:pPr>
              <w:spacing w:after="0" w:line="240" w:lineRule="auto"/>
              <w:jc w:val="center"/>
              <w:rPr>
                <w:rFonts w:eastAsia="Times New Roman" w:cstheme="minorHAnsi"/>
                <w:sz w:val="16"/>
                <w:szCs w:val="16"/>
                <w:lang w:val="de-DE" w:eastAsia="de-DE"/>
              </w:rPr>
            </w:pPr>
            <w:r w:rsidRPr="00135716">
              <w:rPr>
                <w:rFonts w:eastAsia="Times New Roman" w:cstheme="minorHAnsi"/>
                <w:sz w:val="16"/>
                <w:szCs w:val="16"/>
                <w:lang w:val="de-DE" w:eastAsia="de-DE"/>
              </w:rPr>
              <w:t xml:space="preserve">.189 </w:t>
            </w:r>
            <w:r>
              <w:rPr>
                <w:rFonts w:eastAsia="Times New Roman" w:cstheme="minorHAnsi"/>
                <w:sz w:val="16"/>
                <w:szCs w:val="16"/>
                <w:lang w:val="de-DE" w:eastAsia="de-DE"/>
              </w:rPr>
              <w:t>(.</w:t>
            </w:r>
            <w:r w:rsidRPr="00135716">
              <w:rPr>
                <w:rFonts w:eastAsia="Times New Roman" w:cstheme="minorHAnsi"/>
                <w:sz w:val="16"/>
                <w:szCs w:val="16"/>
                <w:lang w:val="de-DE" w:eastAsia="de-DE"/>
              </w:rPr>
              <w:t>773)</w:t>
            </w:r>
          </w:p>
        </w:tc>
        <w:tc>
          <w:tcPr>
            <w:tcW w:w="445" w:type="pct"/>
            <w:tcBorders>
              <w:top w:val="nil"/>
              <w:left w:val="nil"/>
              <w:bottom w:val="nil"/>
              <w:right w:val="nil"/>
            </w:tcBorders>
            <w:shd w:val="clear" w:color="auto" w:fill="auto"/>
            <w:noWrap/>
            <w:hideMark/>
          </w:tcPr>
          <w:p w14:paraId="77BB9FE5" w14:textId="51C26850" w:rsidR="00855102" w:rsidRPr="00135716" w:rsidRDefault="00855102" w:rsidP="00855102">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522" w:type="pct"/>
            <w:tcBorders>
              <w:top w:val="nil"/>
              <w:left w:val="nil"/>
              <w:bottom w:val="nil"/>
              <w:right w:val="nil"/>
            </w:tcBorders>
            <w:shd w:val="clear" w:color="auto" w:fill="auto"/>
            <w:noWrap/>
            <w:hideMark/>
          </w:tcPr>
          <w:p w14:paraId="73F218A9" w14:textId="22AA9727" w:rsidR="00855102" w:rsidRPr="00135716" w:rsidRDefault="00855102" w:rsidP="00855102">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441" w:type="pct"/>
            <w:tcBorders>
              <w:top w:val="nil"/>
              <w:left w:val="nil"/>
              <w:bottom w:val="nil"/>
              <w:right w:val="nil"/>
            </w:tcBorders>
            <w:shd w:val="clear" w:color="auto" w:fill="auto"/>
            <w:noWrap/>
            <w:hideMark/>
          </w:tcPr>
          <w:p w14:paraId="29A910FE" w14:textId="051D21D3" w:rsidR="00855102" w:rsidRPr="00135716" w:rsidRDefault="00855102" w:rsidP="00855102">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409" w:type="pct"/>
            <w:tcBorders>
              <w:top w:val="nil"/>
              <w:left w:val="nil"/>
              <w:bottom w:val="nil"/>
              <w:right w:val="nil"/>
            </w:tcBorders>
            <w:shd w:val="clear" w:color="auto" w:fill="auto"/>
            <w:noWrap/>
            <w:hideMark/>
          </w:tcPr>
          <w:p w14:paraId="55FDB504" w14:textId="56F1949A" w:rsidR="00855102" w:rsidRPr="00135716" w:rsidRDefault="00855102" w:rsidP="00855102">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409" w:type="pct"/>
            <w:tcBorders>
              <w:top w:val="nil"/>
              <w:left w:val="nil"/>
              <w:bottom w:val="nil"/>
              <w:right w:val="nil"/>
            </w:tcBorders>
            <w:shd w:val="clear" w:color="auto" w:fill="auto"/>
            <w:noWrap/>
            <w:hideMark/>
          </w:tcPr>
          <w:p w14:paraId="01164501" w14:textId="189E14E0" w:rsidR="00855102" w:rsidRPr="00135716" w:rsidRDefault="00855102" w:rsidP="00855102">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512" w:type="pct"/>
            <w:tcBorders>
              <w:top w:val="nil"/>
              <w:left w:val="nil"/>
              <w:bottom w:val="nil"/>
              <w:right w:val="single" w:sz="4" w:space="0" w:color="auto"/>
            </w:tcBorders>
            <w:shd w:val="clear" w:color="auto" w:fill="auto"/>
            <w:noWrap/>
            <w:hideMark/>
          </w:tcPr>
          <w:p w14:paraId="4E61F614" w14:textId="457BA50C" w:rsidR="00855102" w:rsidRPr="00135716" w:rsidRDefault="00855102" w:rsidP="00855102">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r>
      <w:tr w:rsidR="00855102" w:rsidRPr="00135716" w14:paraId="57F13364" w14:textId="77777777" w:rsidTr="0009707C">
        <w:trPr>
          <w:trHeight w:val="227"/>
          <w:jc w:val="center"/>
        </w:trPr>
        <w:tc>
          <w:tcPr>
            <w:tcW w:w="478" w:type="pct"/>
            <w:tcBorders>
              <w:top w:val="nil"/>
              <w:left w:val="single" w:sz="4" w:space="0" w:color="auto"/>
              <w:bottom w:val="single" w:sz="4" w:space="0" w:color="auto"/>
              <w:right w:val="single" w:sz="4" w:space="0" w:color="auto"/>
            </w:tcBorders>
            <w:shd w:val="clear" w:color="auto" w:fill="auto"/>
            <w:noWrap/>
            <w:tcMar>
              <w:left w:w="28" w:type="dxa"/>
            </w:tcMar>
            <w:vAlign w:val="bottom"/>
            <w:hideMark/>
          </w:tcPr>
          <w:p w14:paraId="31C1C1BF" w14:textId="77777777" w:rsidR="00855102" w:rsidRPr="00135716" w:rsidRDefault="00855102" w:rsidP="00855102">
            <w:pPr>
              <w:spacing w:after="0" w:line="240" w:lineRule="auto"/>
              <w:rPr>
                <w:rFonts w:eastAsia="Times New Roman" w:cstheme="minorHAnsi"/>
                <w:sz w:val="16"/>
                <w:szCs w:val="16"/>
                <w:lang w:val="de-DE" w:eastAsia="de-DE"/>
              </w:rPr>
            </w:pPr>
            <w:r w:rsidRPr="00135716">
              <w:rPr>
                <w:rFonts w:eastAsia="Times New Roman" w:cstheme="minorHAnsi"/>
                <w:sz w:val="16"/>
                <w:szCs w:val="16"/>
                <w:lang w:val="de-DE" w:eastAsia="de-DE"/>
              </w:rPr>
              <w:t>HR-BIP</w:t>
            </w:r>
          </w:p>
        </w:tc>
        <w:tc>
          <w:tcPr>
            <w:tcW w:w="408" w:type="pct"/>
            <w:tcBorders>
              <w:top w:val="nil"/>
              <w:left w:val="single" w:sz="4" w:space="0" w:color="auto"/>
              <w:bottom w:val="single" w:sz="4" w:space="0" w:color="auto"/>
              <w:right w:val="nil"/>
            </w:tcBorders>
            <w:shd w:val="clear" w:color="auto" w:fill="auto"/>
            <w:noWrap/>
            <w:hideMark/>
          </w:tcPr>
          <w:p w14:paraId="7132946D" w14:textId="2CE9DE11" w:rsidR="00855102" w:rsidRPr="00135716" w:rsidRDefault="00855102" w:rsidP="00855102">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414" w:type="pct"/>
            <w:tcBorders>
              <w:top w:val="nil"/>
              <w:left w:val="nil"/>
              <w:bottom w:val="single" w:sz="4" w:space="0" w:color="auto"/>
              <w:right w:val="nil"/>
            </w:tcBorders>
          </w:tcPr>
          <w:p w14:paraId="4970B1B5" w14:textId="55806077" w:rsidR="00855102" w:rsidRPr="004C6882" w:rsidRDefault="00855102" w:rsidP="00855102">
            <w:pPr>
              <w:spacing w:after="0" w:line="240" w:lineRule="auto"/>
              <w:jc w:val="center"/>
              <w:rPr>
                <w:rFonts w:eastAsia="Times New Roman" w:cstheme="minorHAnsi"/>
                <w:sz w:val="16"/>
                <w:szCs w:val="16"/>
                <w:lang w:val="de-DE" w:eastAsia="de-DE"/>
              </w:rPr>
            </w:pPr>
            <w:r w:rsidRPr="004C6882">
              <w:rPr>
                <w:rFonts w:eastAsia="Times New Roman" w:cstheme="minorHAnsi"/>
                <w:sz w:val="16"/>
                <w:szCs w:val="16"/>
                <w:lang w:val="de-DE" w:eastAsia="de-DE"/>
              </w:rPr>
              <w:t>—</w:t>
            </w:r>
          </w:p>
        </w:tc>
        <w:tc>
          <w:tcPr>
            <w:tcW w:w="481" w:type="pct"/>
            <w:tcBorders>
              <w:top w:val="nil"/>
              <w:left w:val="nil"/>
              <w:bottom w:val="single" w:sz="4" w:space="0" w:color="auto"/>
              <w:right w:val="nil"/>
            </w:tcBorders>
            <w:vAlign w:val="bottom"/>
          </w:tcPr>
          <w:p w14:paraId="52308ED7" w14:textId="2D1B1852" w:rsidR="00855102" w:rsidRPr="00135716" w:rsidRDefault="00855102" w:rsidP="00855102">
            <w:pPr>
              <w:spacing w:after="0" w:line="240" w:lineRule="auto"/>
              <w:jc w:val="center"/>
              <w:rPr>
                <w:rFonts w:eastAsia="Times New Roman" w:cstheme="minorHAnsi"/>
                <w:sz w:val="16"/>
                <w:szCs w:val="16"/>
                <w:lang w:val="de-DE" w:eastAsia="de-DE"/>
              </w:rPr>
            </w:pPr>
            <w:r w:rsidRPr="00135716">
              <w:rPr>
                <w:rFonts w:eastAsia="Times New Roman" w:cstheme="minorHAnsi"/>
                <w:sz w:val="16"/>
                <w:szCs w:val="16"/>
                <w:lang w:val="de-DE" w:eastAsia="de-DE"/>
              </w:rPr>
              <w:t xml:space="preserve">.203 </w:t>
            </w:r>
            <w:r>
              <w:rPr>
                <w:rFonts w:eastAsia="Times New Roman" w:cstheme="minorHAnsi"/>
                <w:sz w:val="16"/>
                <w:szCs w:val="16"/>
                <w:lang w:val="de-DE" w:eastAsia="de-DE"/>
              </w:rPr>
              <w:t>(.</w:t>
            </w:r>
            <w:r w:rsidRPr="00135716">
              <w:rPr>
                <w:rFonts w:eastAsia="Times New Roman" w:cstheme="minorHAnsi"/>
                <w:sz w:val="16"/>
                <w:szCs w:val="16"/>
                <w:lang w:val="de-DE" w:eastAsia="de-DE"/>
              </w:rPr>
              <w:t>982)</w:t>
            </w:r>
          </w:p>
        </w:tc>
        <w:tc>
          <w:tcPr>
            <w:tcW w:w="481" w:type="pct"/>
            <w:tcBorders>
              <w:top w:val="nil"/>
              <w:left w:val="nil"/>
              <w:bottom w:val="single" w:sz="4" w:space="0" w:color="auto"/>
              <w:right w:val="nil"/>
            </w:tcBorders>
            <w:shd w:val="clear" w:color="auto" w:fill="auto"/>
            <w:noWrap/>
            <w:vAlign w:val="bottom"/>
            <w:hideMark/>
          </w:tcPr>
          <w:p w14:paraId="3C7503D9" w14:textId="5603285E" w:rsidR="00855102" w:rsidRPr="00135716" w:rsidRDefault="00855102" w:rsidP="00855102">
            <w:pPr>
              <w:spacing w:after="0" w:line="240" w:lineRule="auto"/>
              <w:jc w:val="center"/>
              <w:rPr>
                <w:rFonts w:eastAsia="Times New Roman" w:cstheme="minorHAnsi"/>
                <w:sz w:val="16"/>
                <w:szCs w:val="16"/>
                <w:lang w:val="de-DE" w:eastAsia="de-DE"/>
              </w:rPr>
            </w:pPr>
            <w:r w:rsidRPr="00135716">
              <w:rPr>
                <w:rFonts w:eastAsia="Times New Roman" w:cstheme="minorHAnsi"/>
                <w:sz w:val="16"/>
                <w:szCs w:val="16"/>
                <w:lang w:val="de-DE" w:eastAsia="de-DE"/>
              </w:rPr>
              <w:t xml:space="preserve">.017 </w:t>
            </w:r>
            <w:r>
              <w:rPr>
                <w:rFonts w:eastAsia="Times New Roman" w:cstheme="minorHAnsi"/>
                <w:sz w:val="16"/>
                <w:szCs w:val="16"/>
                <w:lang w:val="de-DE" w:eastAsia="de-DE"/>
              </w:rPr>
              <w:t>(.</w:t>
            </w:r>
            <w:r w:rsidRPr="00135716">
              <w:rPr>
                <w:rFonts w:eastAsia="Times New Roman" w:cstheme="minorHAnsi"/>
                <w:sz w:val="16"/>
                <w:szCs w:val="16"/>
                <w:lang w:val="de-DE" w:eastAsia="de-DE"/>
              </w:rPr>
              <w:t>982)</w:t>
            </w:r>
          </w:p>
        </w:tc>
        <w:tc>
          <w:tcPr>
            <w:tcW w:w="445" w:type="pct"/>
            <w:tcBorders>
              <w:top w:val="nil"/>
              <w:left w:val="nil"/>
              <w:bottom w:val="single" w:sz="4" w:space="0" w:color="auto"/>
              <w:right w:val="nil"/>
            </w:tcBorders>
            <w:shd w:val="clear" w:color="auto" w:fill="auto"/>
            <w:noWrap/>
            <w:hideMark/>
          </w:tcPr>
          <w:p w14:paraId="4C33B59C" w14:textId="72D7FBED" w:rsidR="00855102" w:rsidRPr="00135716" w:rsidRDefault="00855102" w:rsidP="00855102">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522" w:type="pct"/>
            <w:tcBorders>
              <w:top w:val="nil"/>
              <w:left w:val="nil"/>
              <w:bottom w:val="single" w:sz="4" w:space="0" w:color="auto"/>
              <w:right w:val="nil"/>
            </w:tcBorders>
            <w:shd w:val="clear" w:color="auto" w:fill="auto"/>
            <w:noWrap/>
            <w:hideMark/>
          </w:tcPr>
          <w:p w14:paraId="76CAED1F" w14:textId="1B613E14" w:rsidR="00855102" w:rsidRPr="00135716" w:rsidRDefault="00855102" w:rsidP="00855102">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441" w:type="pct"/>
            <w:tcBorders>
              <w:top w:val="nil"/>
              <w:left w:val="nil"/>
              <w:bottom w:val="single" w:sz="4" w:space="0" w:color="auto"/>
              <w:right w:val="nil"/>
            </w:tcBorders>
            <w:shd w:val="clear" w:color="auto" w:fill="auto"/>
            <w:noWrap/>
            <w:hideMark/>
          </w:tcPr>
          <w:p w14:paraId="61F7BB17" w14:textId="32CA1434" w:rsidR="00855102" w:rsidRPr="00135716" w:rsidRDefault="00855102" w:rsidP="00855102">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409" w:type="pct"/>
            <w:tcBorders>
              <w:top w:val="nil"/>
              <w:left w:val="nil"/>
              <w:bottom w:val="single" w:sz="4" w:space="0" w:color="auto"/>
              <w:right w:val="nil"/>
            </w:tcBorders>
            <w:shd w:val="clear" w:color="auto" w:fill="auto"/>
            <w:noWrap/>
            <w:hideMark/>
          </w:tcPr>
          <w:p w14:paraId="77D152DE" w14:textId="55EA029B" w:rsidR="00855102" w:rsidRPr="00135716" w:rsidRDefault="00855102" w:rsidP="00855102">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409" w:type="pct"/>
            <w:tcBorders>
              <w:top w:val="nil"/>
              <w:left w:val="nil"/>
              <w:bottom w:val="single" w:sz="4" w:space="0" w:color="auto"/>
              <w:right w:val="nil"/>
            </w:tcBorders>
            <w:shd w:val="clear" w:color="auto" w:fill="auto"/>
            <w:noWrap/>
            <w:hideMark/>
          </w:tcPr>
          <w:p w14:paraId="346515F8" w14:textId="50F84235" w:rsidR="00855102" w:rsidRPr="00135716" w:rsidRDefault="00855102" w:rsidP="00855102">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c>
          <w:tcPr>
            <w:tcW w:w="512" w:type="pct"/>
            <w:tcBorders>
              <w:top w:val="nil"/>
              <w:left w:val="nil"/>
              <w:bottom w:val="single" w:sz="4" w:space="0" w:color="auto"/>
              <w:right w:val="single" w:sz="4" w:space="0" w:color="auto"/>
            </w:tcBorders>
            <w:shd w:val="clear" w:color="auto" w:fill="auto"/>
            <w:noWrap/>
            <w:hideMark/>
          </w:tcPr>
          <w:p w14:paraId="2508A6BC" w14:textId="0EFBA52D" w:rsidR="00855102" w:rsidRPr="00135716" w:rsidRDefault="00855102" w:rsidP="00855102">
            <w:pPr>
              <w:spacing w:after="0" w:line="240" w:lineRule="auto"/>
              <w:jc w:val="center"/>
              <w:rPr>
                <w:rFonts w:eastAsia="Times New Roman" w:cstheme="minorHAnsi"/>
                <w:sz w:val="16"/>
                <w:szCs w:val="16"/>
                <w:lang w:val="de-DE" w:eastAsia="de-DE"/>
              </w:rPr>
            </w:pPr>
            <w:r w:rsidRPr="009E3012">
              <w:rPr>
                <w:rFonts w:eastAsia="Times New Roman" w:cstheme="minorHAnsi"/>
                <w:sz w:val="16"/>
                <w:szCs w:val="16"/>
                <w:lang w:val="de-DE" w:eastAsia="de-DE"/>
              </w:rPr>
              <w:t>—</w:t>
            </w:r>
          </w:p>
        </w:tc>
      </w:tr>
    </w:tbl>
    <w:p w14:paraId="652402ED" w14:textId="38045DDB" w:rsidR="001954FC" w:rsidRDefault="001954FC">
      <w:pPr>
        <w:rPr>
          <w:rFonts w:ascii="Calibri" w:eastAsiaTheme="majorEastAsia" w:hAnsi="Calibri" w:cstheme="majorBidi"/>
          <w:b/>
          <w:kern w:val="2"/>
          <w:sz w:val="24"/>
          <w:szCs w:val="32"/>
          <w:lang w:eastAsia="de-DE"/>
          <w14:ligatures w14:val="standardContextual"/>
        </w:rPr>
      </w:pPr>
    </w:p>
    <w:p w14:paraId="1A915C6C" w14:textId="77777777" w:rsidR="001954FC" w:rsidRDefault="001954FC">
      <w:pPr>
        <w:rPr>
          <w:rFonts w:ascii="Calibri" w:eastAsiaTheme="majorEastAsia" w:hAnsi="Calibri" w:cstheme="majorBidi"/>
          <w:b/>
          <w:kern w:val="2"/>
          <w:sz w:val="24"/>
          <w:szCs w:val="32"/>
          <w:lang w:eastAsia="de-DE"/>
          <w14:ligatures w14:val="standardContextual"/>
        </w:rPr>
      </w:pPr>
      <w:r>
        <w:rPr>
          <w:rFonts w:ascii="Calibri" w:eastAsiaTheme="majorEastAsia" w:hAnsi="Calibri" w:cstheme="majorBidi"/>
          <w:b/>
          <w:kern w:val="2"/>
          <w:sz w:val="24"/>
          <w:szCs w:val="32"/>
          <w:lang w:eastAsia="de-DE"/>
          <w14:ligatures w14:val="standardContextual"/>
        </w:rPr>
        <w:br w:type="page"/>
      </w:r>
    </w:p>
    <w:p w14:paraId="3DCB36DC" w14:textId="0CAE13E3" w:rsidR="00135716" w:rsidRPr="00EC3199" w:rsidRDefault="00141DAC" w:rsidP="0015600D">
      <w:pPr>
        <w:pStyle w:val="berschrift3"/>
        <w:spacing w:after="0" w:line="240" w:lineRule="auto"/>
        <w:rPr>
          <w:sz w:val="20"/>
          <w:szCs w:val="24"/>
          <w:lang w:val="en-US"/>
        </w:rPr>
      </w:pPr>
      <w:bookmarkStart w:id="44" w:name="_Toc193436111"/>
      <w:r>
        <w:rPr>
          <w:sz w:val="20"/>
          <w:szCs w:val="24"/>
          <w:lang w:val="en-US"/>
        </w:rPr>
        <w:lastRenderedPageBreak/>
        <w:t>Table S</w:t>
      </w:r>
      <w:r w:rsidR="00943826" w:rsidRPr="00EC3199">
        <w:rPr>
          <w:sz w:val="20"/>
          <w:szCs w:val="24"/>
          <w:lang w:val="en-US"/>
        </w:rPr>
        <w:t>1</w:t>
      </w:r>
      <w:r w:rsidR="00691782">
        <w:rPr>
          <w:sz w:val="20"/>
          <w:szCs w:val="24"/>
          <w:lang w:val="en-US"/>
        </w:rPr>
        <w:t>4</w:t>
      </w:r>
      <w:r w:rsidR="00943826" w:rsidRPr="00EC3199">
        <w:rPr>
          <w:sz w:val="20"/>
          <w:szCs w:val="24"/>
          <w:lang w:val="en-US"/>
        </w:rPr>
        <w:t>:</w:t>
      </w:r>
      <w:r w:rsidR="0015600D" w:rsidRPr="00EC3199">
        <w:rPr>
          <w:sz w:val="20"/>
          <w:szCs w:val="24"/>
          <w:lang w:val="en-US"/>
        </w:rPr>
        <w:t xml:space="preserve"> Prognostic stratification of </w:t>
      </w:r>
      <w:r w:rsidR="00023128">
        <w:rPr>
          <w:sz w:val="20"/>
          <w:szCs w:val="24"/>
          <w:lang w:val="en-US"/>
        </w:rPr>
        <w:t xml:space="preserve">GAF </w:t>
      </w:r>
      <w:r w:rsidR="0015600D" w:rsidRPr="00EC3199">
        <w:rPr>
          <w:sz w:val="20"/>
          <w:szCs w:val="24"/>
          <w:lang w:val="en-US"/>
        </w:rPr>
        <w:t>disability</w:t>
      </w:r>
      <w:r w:rsidR="0018099E">
        <w:rPr>
          <w:sz w:val="20"/>
          <w:szCs w:val="24"/>
          <w:lang w:val="en-US"/>
        </w:rPr>
        <w:t>/impairment-</w:t>
      </w:r>
      <w:r w:rsidR="0015600D" w:rsidRPr="00EC3199">
        <w:rPr>
          <w:sz w:val="20"/>
          <w:szCs w:val="24"/>
          <w:lang w:val="en-US"/>
        </w:rPr>
        <w:t xml:space="preserve"> and symptom-based outcome trajectories.</w:t>
      </w:r>
      <w:bookmarkEnd w:id="44"/>
    </w:p>
    <w:p w14:paraId="1F79F8E4" w14:textId="77777777" w:rsidR="00CE0D41" w:rsidRDefault="00CE0D41" w:rsidP="00CE0D41">
      <w:pPr>
        <w:spacing w:after="240" w:line="240" w:lineRule="auto"/>
        <w:jc w:val="both"/>
        <w:rPr>
          <w:lang w:eastAsia="de-DE"/>
        </w:rPr>
      </w:pPr>
      <w:r w:rsidRPr="00EC3199">
        <w:rPr>
          <w:sz w:val="20"/>
          <w:szCs w:val="20"/>
          <w:lang w:eastAsia="de-DE"/>
        </w:rPr>
        <w:t xml:space="preserve">The table lists the </w:t>
      </w:r>
      <w:r>
        <w:rPr>
          <w:sz w:val="20"/>
          <w:szCs w:val="20"/>
          <w:lang w:eastAsia="de-DE"/>
        </w:rPr>
        <w:t>out-of-training</w:t>
      </w:r>
      <w:r w:rsidRPr="00EC3199">
        <w:rPr>
          <w:sz w:val="20"/>
          <w:szCs w:val="20"/>
          <w:lang w:eastAsia="de-DE"/>
        </w:rPr>
        <w:t xml:space="preserve"> performance of prognostic classifiers trained to predict increasingly severe outcome trajectories using the PRONIA patients’ (CHR</w:t>
      </w:r>
      <w:r>
        <w:rPr>
          <w:sz w:val="20"/>
          <w:szCs w:val="20"/>
          <w:lang w:eastAsia="de-DE"/>
        </w:rPr>
        <w:t>-P</w:t>
      </w:r>
      <w:r w:rsidRPr="00EC3199">
        <w:rPr>
          <w:sz w:val="20"/>
          <w:szCs w:val="20"/>
          <w:lang w:eastAsia="de-DE"/>
        </w:rPr>
        <w:t xml:space="preserve">, ROD, ROP) brain expression scores, their </w:t>
      </w:r>
      <w:r>
        <w:rPr>
          <w:sz w:val="20"/>
          <w:szCs w:val="20"/>
          <w:lang w:eastAsia="de-DE"/>
        </w:rPr>
        <w:t>six</w:t>
      </w:r>
      <w:r w:rsidRPr="00EC3199">
        <w:rPr>
          <w:sz w:val="20"/>
          <w:szCs w:val="20"/>
          <w:lang w:eastAsia="de-DE"/>
        </w:rPr>
        <w:t xml:space="preserve"> GAF baseline variables (‘highest lifetime’, ‘highest past year’, ‘highest past month’ functioning scores for both GAF-DI and GAF-S) or a combination of brain expression scores and GAF baseline data. Poor vs. good outcome trajectories were determined by evaluating patients’ Z-transformed GAF-DI and GAF-S scores at both the T1 and T2 time points using increasingly severe GAF cutoffs. Performance was quantified using Balanced Accuracy (BAC), sensitivity and specificity. Models’ significance was measured using 1000 label permutations and corrected for multiple comparisons using </w:t>
      </w:r>
      <w:r>
        <w:rPr>
          <w:sz w:val="20"/>
          <w:szCs w:val="20"/>
          <w:lang w:eastAsia="de-DE"/>
        </w:rPr>
        <w:t>false-discovery rate</w:t>
      </w:r>
      <w:r w:rsidRPr="00EC3199">
        <w:rPr>
          <w:sz w:val="20"/>
          <w:szCs w:val="20"/>
          <w:lang w:eastAsia="de-DE"/>
        </w:rPr>
        <w:t xml:space="preserve"> (</w:t>
      </w:r>
      <w:r>
        <w:rPr>
          <w:rFonts w:cstheme="minorHAnsi"/>
          <w:sz w:val="20"/>
          <w:szCs w:val="20"/>
          <w:lang w:eastAsia="de-DE"/>
        </w:rPr>
        <w:t>q</w:t>
      </w:r>
      <w:r w:rsidRPr="00EC3199">
        <w:rPr>
          <w:sz w:val="20"/>
          <w:szCs w:val="20"/>
          <w:lang w:eastAsia="de-DE"/>
        </w:rPr>
        <w:t xml:space="preserve">=0.05). At each GAF cutoff, the BAC of significant models was compared using Quade test followed by post-hoc pairwise classifier comparisons if omnibus test results were significant at </w:t>
      </w:r>
      <w:r>
        <w:rPr>
          <w:rFonts w:cstheme="minorHAnsi"/>
          <w:sz w:val="20"/>
          <w:szCs w:val="20"/>
          <w:lang w:eastAsia="de-DE"/>
        </w:rPr>
        <w:t>q</w:t>
      </w:r>
      <w:r w:rsidRPr="00EC3199">
        <w:rPr>
          <w:sz w:val="20"/>
          <w:szCs w:val="20"/>
          <w:lang w:eastAsia="de-DE"/>
        </w:rPr>
        <w:t xml:space="preserve">=0.05. Omnibus </w:t>
      </w:r>
      <w:r w:rsidRPr="00EC3199">
        <w:rPr>
          <w:i/>
          <w:sz w:val="20"/>
          <w:szCs w:val="20"/>
          <w:lang w:eastAsia="de-DE"/>
        </w:rPr>
        <w:t>P</w:t>
      </w:r>
      <w:r w:rsidRPr="00EC3199">
        <w:rPr>
          <w:sz w:val="20"/>
          <w:szCs w:val="20"/>
          <w:lang w:eastAsia="de-DE"/>
        </w:rPr>
        <w:t xml:space="preserve"> values were corrected for multiple comparisons across GAF cutoffs and post-hoc </w:t>
      </w:r>
      <w:r w:rsidRPr="00EC3199">
        <w:rPr>
          <w:i/>
          <w:sz w:val="20"/>
          <w:szCs w:val="20"/>
          <w:lang w:eastAsia="de-DE"/>
        </w:rPr>
        <w:t>P</w:t>
      </w:r>
      <w:r w:rsidRPr="00EC3199">
        <w:rPr>
          <w:sz w:val="20"/>
          <w:szCs w:val="20"/>
          <w:lang w:eastAsia="de-DE"/>
        </w:rPr>
        <w:t xml:space="preserve"> values across pairwise tests using FDR. Significant model BAC or BAC comparisons were highlighted with bold font</w:t>
      </w:r>
      <w:r>
        <w:rPr>
          <w:lang w:eastAsia="de-DE"/>
        </w:rPr>
        <w:t>.</w:t>
      </w:r>
    </w:p>
    <w:tbl>
      <w:tblPr>
        <w:tblpPr w:leftFromText="141" w:rightFromText="141" w:vertAnchor="page" w:horzAnchor="margin" w:tblpXSpec="center" w:tblpY="4492"/>
        <w:tblW w:w="5251" w:type="pct"/>
        <w:tblLayout w:type="fixed"/>
        <w:tblCellMar>
          <w:left w:w="28" w:type="dxa"/>
          <w:right w:w="28" w:type="dxa"/>
        </w:tblCellMar>
        <w:tblLook w:val="04A0" w:firstRow="1" w:lastRow="0" w:firstColumn="1" w:lastColumn="0" w:noHBand="0" w:noVBand="1"/>
      </w:tblPr>
      <w:tblGrid>
        <w:gridCol w:w="863"/>
        <w:gridCol w:w="560"/>
        <w:gridCol w:w="532"/>
        <w:gridCol w:w="1303"/>
        <w:gridCol w:w="388"/>
        <w:gridCol w:w="1336"/>
        <w:gridCol w:w="423"/>
        <w:gridCol w:w="1135"/>
        <w:gridCol w:w="57"/>
        <w:gridCol w:w="503"/>
        <w:gridCol w:w="550"/>
        <w:gridCol w:w="6"/>
        <w:gridCol w:w="365"/>
        <w:gridCol w:w="201"/>
        <w:gridCol w:w="706"/>
        <w:gridCol w:w="712"/>
        <w:gridCol w:w="622"/>
      </w:tblGrid>
      <w:tr w:rsidR="00CE0D41" w:rsidRPr="00493DB7" w14:paraId="486BAFAB" w14:textId="77777777" w:rsidTr="0009707C">
        <w:trPr>
          <w:trHeight w:val="20"/>
        </w:trPr>
        <w:tc>
          <w:tcPr>
            <w:tcW w:w="420"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0FFC9743" w14:textId="77777777" w:rsidR="00CE0D41" w:rsidRPr="00493DB7" w:rsidRDefault="00CE0D41" w:rsidP="005D2882">
            <w:pPr>
              <w:spacing w:after="0" w:line="240" w:lineRule="auto"/>
              <w:rPr>
                <w:rFonts w:eastAsia="Times New Roman" w:cstheme="minorHAnsi"/>
                <w:b/>
                <w:bCs/>
                <w:sz w:val="16"/>
                <w:szCs w:val="16"/>
                <w:lang w:val="de-DE" w:eastAsia="de-DE"/>
              </w:rPr>
            </w:pPr>
            <w:r w:rsidRPr="00493DB7">
              <w:rPr>
                <w:rFonts w:eastAsia="Times New Roman" w:cstheme="minorHAnsi"/>
                <w:b/>
                <w:bCs/>
                <w:sz w:val="16"/>
                <w:szCs w:val="16"/>
                <w:lang w:eastAsia="de-DE"/>
              </w:rPr>
              <w:t> </w:t>
            </w:r>
            <w:proofErr w:type="spellStart"/>
            <w:r w:rsidRPr="00493DB7">
              <w:rPr>
                <w:rFonts w:eastAsia="Times New Roman" w:cstheme="minorHAnsi"/>
                <w:b/>
                <w:bCs/>
                <w:sz w:val="16"/>
                <w:szCs w:val="16"/>
                <w:lang w:val="de-DE" w:eastAsia="de-DE"/>
              </w:rPr>
              <w:t>Classifiers</w:t>
            </w:r>
            <w:proofErr w:type="spellEnd"/>
          </w:p>
        </w:tc>
        <w:tc>
          <w:tcPr>
            <w:tcW w:w="532" w:type="pct"/>
            <w:gridSpan w:val="2"/>
            <w:tcBorders>
              <w:top w:val="single" w:sz="4" w:space="0" w:color="auto"/>
              <w:left w:val="single" w:sz="4" w:space="0" w:color="auto"/>
              <w:bottom w:val="single" w:sz="4" w:space="0" w:color="auto"/>
            </w:tcBorders>
            <w:shd w:val="clear" w:color="auto" w:fill="D9D9D9" w:themeFill="background1" w:themeFillShade="D9"/>
            <w:noWrap/>
            <w:vAlign w:val="bottom"/>
            <w:hideMark/>
          </w:tcPr>
          <w:p w14:paraId="6843B0A4" w14:textId="77777777" w:rsidR="00CE0D41" w:rsidRPr="00493DB7" w:rsidRDefault="00CE0D41" w:rsidP="005D2882">
            <w:pPr>
              <w:spacing w:after="0" w:line="240" w:lineRule="auto"/>
              <w:jc w:val="center"/>
              <w:rPr>
                <w:rFonts w:eastAsia="Times New Roman" w:cstheme="minorHAnsi"/>
                <w:b/>
                <w:bCs/>
                <w:sz w:val="16"/>
                <w:szCs w:val="16"/>
                <w:lang w:val="de-DE" w:eastAsia="de-DE"/>
              </w:rPr>
            </w:pPr>
            <w:r w:rsidRPr="00493DB7">
              <w:rPr>
                <w:rFonts w:eastAsia="Times New Roman" w:cstheme="minorHAnsi"/>
                <w:b/>
                <w:bCs/>
                <w:sz w:val="16"/>
                <w:szCs w:val="16"/>
                <w:lang w:val="de-DE" w:eastAsia="de-DE"/>
              </w:rPr>
              <w:t xml:space="preserve">Sample </w:t>
            </w:r>
            <w:proofErr w:type="spellStart"/>
            <w:r w:rsidRPr="00493DB7">
              <w:rPr>
                <w:rFonts w:eastAsia="Times New Roman" w:cstheme="minorHAnsi"/>
                <w:b/>
                <w:bCs/>
                <w:sz w:val="16"/>
                <w:szCs w:val="16"/>
                <w:lang w:val="de-DE" w:eastAsia="de-DE"/>
              </w:rPr>
              <w:t>sizes</w:t>
            </w:r>
            <w:proofErr w:type="spellEnd"/>
          </w:p>
        </w:tc>
        <w:tc>
          <w:tcPr>
            <w:tcW w:w="2507" w:type="pct"/>
            <w:gridSpan w:val="7"/>
            <w:tcBorders>
              <w:top w:val="single" w:sz="4" w:space="0" w:color="auto"/>
              <w:left w:val="single" w:sz="4" w:space="0" w:color="auto"/>
              <w:bottom w:val="single" w:sz="4" w:space="0" w:color="auto"/>
              <w:right w:val="single" w:sz="4" w:space="0" w:color="000000"/>
            </w:tcBorders>
            <w:shd w:val="clear" w:color="auto" w:fill="D9D9D9" w:themeFill="background1" w:themeFillShade="D9"/>
            <w:noWrap/>
            <w:vAlign w:val="bottom"/>
            <w:hideMark/>
          </w:tcPr>
          <w:p w14:paraId="07DC727A" w14:textId="77777777" w:rsidR="00CE0D41" w:rsidRPr="00493DB7" w:rsidRDefault="00CE0D41" w:rsidP="005D2882">
            <w:pPr>
              <w:spacing w:after="0" w:line="240" w:lineRule="auto"/>
              <w:jc w:val="center"/>
              <w:rPr>
                <w:rFonts w:eastAsia="Times New Roman" w:cstheme="minorHAnsi"/>
                <w:b/>
                <w:bCs/>
                <w:sz w:val="16"/>
                <w:szCs w:val="16"/>
                <w:lang w:eastAsia="de-DE"/>
              </w:rPr>
            </w:pPr>
            <w:r w:rsidRPr="00493DB7">
              <w:rPr>
                <w:rFonts w:eastAsia="Times New Roman" w:cstheme="minorHAnsi"/>
                <w:b/>
                <w:bCs/>
                <w:sz w:val="16"/>
                <w:szCs w:val="16"/>
                <w:lang w:eastAsia="de-DE"/>
              </w:rPr>
              <w:t>Model Performance in % (BAC [Sensitivity, Specificity])</w:t>
            </w:r>
          </w:p>
        </w:tc>
        <w:tc>
          <w:tcPr>
            <w:tcW w:w="449" w:type="pct"/>
            <w:gridSpan w:val="3"/>
            <w:tcBorders>
              <w:top w:val="single" w:sz="4" w:space="0" w:color="auto"/>
              <w:left w:val="nil"/>
              <w:bottom w:val="single" w:sz="4" w:space="0" w:color="auto"/>
              <w:right w:val="nil"/>
            </w:tcBorders>
            <w:shd w:val="clear" w:color="auto" w:fill="D9D9D9" w:themeFill="background1" w:themeFillShade="D9"/>
            <w:vAlign w:val="bottom"/>
            <w:hideMark/>
          </w:tcPr>
          <w:p w14:paraId="2F205F34" w14:textId="77777777" w:rsidR="00CE0D41" w:rsidRPr="00493DB7" w:rsidRDefault="00CE0D41" w:rsidP="005D2882">
            <w:pPr>
              <w:spacing w:after="0" w:line="240" w:lineRule="auto"/>
              <w:jc w:val="center"/>
              <w:rPr>
                <w:rFonts w:eastAsia="Times New Roman" w:cstheme="minorHAnsi"/>
                <w:b/>
                <w:bCs/>
                <w:sz w:val="16"/>
                <w:szCs w:val="16"/>
                <w:lang w:val="de-DE" w:eastAsia="de-DE"/>
              </w:rPr>
            </w:pPr>
            <w:r w:rsidRPr="00493DB7">
              <w:rPr>
                <w:rFonts w:eastAsia="Times New Roman" w:cstheme="minorHAnsi"/>
                <w:b/>
                <w:bCs/>
                <w:sz w:val="16"/>
                <w:szCs w:val="16"/>
                <w:lang w:val="de-DE" w:eastAsia="de-DE"/>
              </w:rPr>
              <w:t xml:space="preserve">Quade </w:t>
            </w:r>
            <w:proofErr w:type="spellStart"/>
            <w:r w:rsidRPr="00493DB7">
              <w:rPr>
                <w:rFonts w:eastAsia="Times New Roman" w:cstheme="minorHAnsi"/>
                <w:b/>
                <w:bCs/>
                <w:sz w:val="16"/>
                <w:szCs w:val="16"/>
                <w:lang w:val="de-DE" w:eastAsia="de-DE"/>
              </w:rPr>
              <w:t>test</w:t>
            </w:r>
            <w:proofErr w:type="spellEnd"/>
            <w:r w:rsidRPr="00493DB7">
              <w:rPr>
                <w:rFonts w:eastAsia="Times New Roman" w:cstheme="minorHAnsi"/>
                <w:b/>
                <w:bCs/>
                <w:sz w:val="16"/>
                <w:szCs w:val="16"/>
                <w:lang w:val="de-DE" w:eastAsia="de-DE"/>
              </w:rPr>
              <w:t xml:space="preserve"> </w:t>
            </w:r>
            <w:proofErr w:type="spellStart"/>
            <w:r w:rsidRPr="00493DB7">
              <w:rPr>
                <w:rFonts w:eastAsia="Times New Roman" w:cstheme="minorHAnsi"/>
                <w:b/>
                <w:bCs/>
                <w:sz w:val="16"/>
                <w:szCs w:val="16"/>
                <w:lang w:val="de-DE" w:eastAsia="de-DE"/>
              </w:rPr>
              <w:t>results</w:t>
            </w:r>
            <w:proofErr w:type="spellEnd"/>
          </w:p>
        </w:tc>
        <w:tc>
          <w:tcPr>
            <w:tcW w:w="1092" w:type="pct"/>
            <w:gridSpan w:val="4"/>
            <w:tcBorders>
              <w:top w:val="single" w:sz="4" w:space="0" w:color="auto"/>
              <w:left w:val="nil"/>
              <w:bottom w:val="single" w:sz="4" w:space="0" w:color="auto"/>
              <w:right w:val="single" w:sz="4" w:space="0" w:color="000000"/>
            </w:tcBorders>
            <w:shd w:val="clear" w:color="auto" w:fill="D9D9D9" w:themeFill="background1" w:themeFillShade="D9"/>
            <w:vAlign w:val="bottom"/>
            <w:hideMark/>
          </w:tcPr>
          <w:p w14:paraId="07F1202A" w14:textId="77777777" w:rsidR="00CE0D41" w:rsidRPr="00493DB7" w:rsidRDefault="00CE0D41" w:rsidP="005D2882">
            <w:pPr>
              <w:spacing w:after="0" w:line="240" w:lineRule="auto"/>
              <w:jc w:val="center"/>
              <w:rPr>
                <w:rFonts w:eastAsia="Times New Roman" w:cstheme="minorHAnsi"/>
                <w:b/>
                <w:bCs/>
                <w:sz w:val="16"/>
                <w:szCs w:val="16"/>
                <w:lang w:eastAsia="de-DE"/>
              </w:rPr>
            </w:pPr>
            <w:r w:rsidRPr="00493DB7">
              <w:rPr>
                <w:rFonts w:eastAsia="Times New Roman" w:cstheme="minorHAnsi"/>
                <w:b/>
                <w:bCs/>
                <w:sz w:val="16"/>
                <w:szCs w:val="16"/>
                <w:lang w:eastAsia="de-DE"/>
              </w:rPr>
              <w:t xml:space="preserve">Post-hoc between-classifier comparisons: </w:t>
            </w:r>
            <w:r w:rsidRPr="00493DB7">
              <w:rPr>
                <w:rFonts w:eastAsia="Times New Roman" w:cstheme="minorHAnsi"/>
                <w:b/>
                <w:bCs/>
                <w:i/>
                <w:sz w:val="16"/>
                <w:szCs w:val="16"/>
                <w:lang w:eastAsia="de-DE"/>
              </w:rPr>
              <w:t>P</w:t>
            </w:r>
            <w:r w:rsidRPr="00493DB7">
              <w:rPr>
                <w:rFonts w:eastAsia="Times New Roman" w:cstheme="minorHAnsi"/>
                <w:b/>
                <w:bCs/>
                <w:sz w:val="16"/>
                <w:szCs w:val="16"/>
                <w:vertAlign w:val="subscript"/>
                <w:lang w:eastAsia="de-DE"/>
              </w:rPr>
              <w:t>FDR</w:t>
            </w:r>
          </w:p>
        </w:tc>
      </w:tr>
      <w:tr w:rsidR="00CE0D41" w:rsidRPr="00493DB7" w14:paraId="4E267084" w14:textId="77777777" w:rsidTr="0009707C">
        <w:trPr>
          <w:trHeight w:val="20"/>
        </w:trPr>
        <w:tc>
          <w:tcPr>
            <w:tcW w:w="420"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663F06BD" w14:textId="77777777" w:rsidR="00CE0D41" w:rsidRPr="00493DB7" w:rsidRDefault="00CE0D41" w:rsidP="005D2882">
            <w:pPr>
              <w:spacing w:after="0" w:line="240" w:lineRule="auto"/>
              <w:rPr>
                <w:rFonts w:eastAsia="Times New Roman" w:cstheme="minorHAnsi"/>
                <w:b/>
                <w:bCs/>
                <w:sz w:val="16"/>
                <w:szCs w:val="16"/>
                <w:lang w:val="de-DE" w:eastAsia="de-DE"/>
              </w:rPr>
            </w:pPr>
            <w:r w:rsidRPr="00493DB7">
              <w:rPr>
                <w:rFonts w:eastAsia="Times New Roman" w:cstheme="minorHAnsi"/>
                <w:b/>
                <w:bCs/>
                <w:sz w:val="16"/>
                <w:szCs w:val="16"/>
                <w:lang w:val="de-DE" w:eastAsia="de-DE"/>
              </w:rPr>
              <w:t xml:space="preserve">GAF-DI </w:t>
            </w:r>
            <w:proofErr w:type="spellStart"/>
            <w:r w:rsidRPr="00493DB7">
              <w:rPr>
                <w:rFonts w:eastAsia="Times New Roman" w:cstheme="minorHAnsi"/>
                <w:b/>
                <w:bCs/>
                <w:sz w:val="16"/>
                <w:szCs w:val="16"/>
                <w:lang w:val="de-DE" w:eastAsia="de-DE"/>
              </w:rPr>
              <w:t>threshold</w:t>
            </w:r>
            <w:proofErr w:type="spellEnd"/>
          </w:p>
        </w:tc>
        <w:tc>
          <w:tcPr>
            <w:tcW w:w="273" w:type="pct"/>
            <w:tcBorders>
              <w:top w:val="single" w:sz="4" w:space="0" w:color="auto"/>
              <w:left w:val="nil"/>
              <w:bottom w:val="single" w:sz="4" w:space="0" w:color="auto"/>
            </w:tcBorders>
            <w:shd w:val="clear" w:color="auto" w:fill="F2F2F2" w:themeFill="background1" w:themeFillShade="F2"/>
            <w:vAlign w:val="bottom"/>
            <w:hideMark/>
          </w:tcPr>
          <w:p w14:paraId="1AF275C7" w14:textId="77777777" w:rsidR="00CE0D41" w:rsidRPr="00493DB7" w:rsidRDefault="00CE0D41" w:rsidP="005D2882">
            <w:pPr>
              <w:spacing w:after="0" w:line="240" w:lineRule="auto"/>
              <w:jc w:val="center"/>
              <w:rPr>
                <w:rFonts w:eastAsia="Times New Roman" w:cstheme="minorHAnsi"/>
                <w:b/>
                <w:bCs/>
                <w:sz w:val="16"/>
                <w:szCs w:val="16"/>
                <w:lang w:val="de-DE" w:eastAsia="de-DE"/>
              </w:rPr>
            </w:pPr>
            <w:r w:rsidRPr="00493DB7">
              <w:rPr>
                <w:rFonts w:eastAsia="Times New Roman" w:cstheme="minorHAnsi"/>
                <w:b/>
                <w:bCs/>
                <w:sz w:val="16"/>
                <w:szCs w:val="16"/>
                <w:lang w:val="de-DE" w:eastAsia="de-DE"/>
              </w:rPr>
              <w:t>N (</w:t>
            </w:r>
            <w:proofErr w:type="spellStart"/>
            <w:r w:rsidRPr="00493DB7">
              <w:rPr>
                <w:rFonts w:eastAsia="Times New Roman" w:cstheme="minorHAnsi"/>
                <w:b/>
                <w:bCs/>
                <w:sz w:val="16"/>
                <w:szCs w:val="16"/>
                <w:lang w:val="de-DE" w:eastAsia="de-DE"/>
              </w:rPr>
              <w:t>poor</w:t>
            </w:r>
            <w:proofErr w:type="spellEnd"/>
            <w:r w:rsidRPr="00493DB7">
              <w:rPr>
                <w:rFonts w:eastAsia="Times New Roman" w:cstheme="minorHAnsi"/>
                <w:b/>
                <w:bCs/>
                <w:sz w:val="16"/>
                <w:szCs w:val="16"/>
                <w:lang w:val="de-DE" w:eastAsia="de-DE"/>
              </w:rPr>
              <w:t>)</w:t>
            </w:r>
          </w:p>
        </w:tc>
        <w:tc>
          <w:tcPr>
            <w:tcW w:w="259" w:type="pct"/>
            <w:tcBorders>
              <w:top w:val="single" w:sz="4" w:space="0" w:color="auto"/>
              <w:bottom w:val="single" w:sz="4" w:space="0" w:color="auto"/>
              <w:right w:val="nil"/>
            </w:tcBorders>
            <w:shd w:val="clear" w:color="auto" w:fill="F2F2F2" w:themeFill="background1" w:themeFillShade="F2"/>
            <w:vAlign w:val="bottom"/>
            <w:hideMark/>
          </w:tcPr>
          <w:p w14:paraId="629D0318" w14:textId="77777777" w:rsidR="00CE0D41" w:rsidRPr="00493DB7" w:rsidRDefault="00CE0D41" w:rsidP="005D2882">
            <w:pPr>
              <w:spacing w:after="0" w:line="240" w:lineRule="auto"/>
              <w:jc w:val="center"/>
              <w:rPr>
                <w:rFonts w:eastAsia="Times New Roman" w:cstheme="minorHAnsi"/>
                <w:b/>
                <w:bCs/>
                <w:sz w:val="16"/>
                <w:szCs w:val="16"/>
                <w:lang w:val="de-DE" w:eastAsia="de-DE"/>
              </w:rPr>
            </w:pPr>
            <w:r w:rsidRPr="00493DB7">
              <w:rPr>
                <w:rFonts w:eastAsia="Times New Roman" w:cstheme="minorHAnsi"/>
                <w:b/>
                <w:bCs/>
                <w:sz w:val="16"/>
                <w:szCs w:val="16"/>
                <w:lang w:val="de-DE" w:eastAsia="de-DE"/>
              </w:rPr>
              <w:t>N (</w:t>
            </w:r>
            <w:proofErr w:type="spellStart"/>
            <w:r w:rsidRPr="00493DB7">
              <w:rPr>
                <w:rFonts w:eastAsia="Times New Roman" w:cstheme="minorHAnsi"/>
                <w:b/>
                <w:bCs/>
                <w:sz w:val="16"/>
                <w:szCs w:val="16"/>
                <w:lang w:val="de-DE" w:eastAsia="de-DE"/>
              </w:rPr>
              <w:t>good</w:t>
            </w:r>
            <w:proofErr w:type="spellEnd"/>
            <w:r w:rsidRPr="00493DB7">
              <w:rPr>
                <w:rFonts w:eastAsia="Times New Roman" w:cstheme="minorHAnsi"/>
                <w:b/>
                <w:bCs/>
                <w:sz w:val="16"/>
                <w:szCs w:val="16"/>
                <w:lang w:val="de-DE" w:eastAsia="de-DE"/>
              </w:rPr>
              <w:t>)</w:t>
            </w:r>
          </w:p>
        </w:tc>
        <w:tc>
          <w:tcPr>
            <w:tcW w:w="635" w:type="pct"/>
            <w:tcBorders>
              <w:top w:val="single" w:sz="4" w:space="0" w:color="auto"/>
              <w:left w:val="single" w:sz="4" w:space="0" w:color="auto"/>
              <w:bottom w:val="single" w:sz="4" w:space="0" w:color="auto"/>
              <w:right w:val="nil"/>
            </w:tcBorders>
            <w:shd w:val="clear" w:color="auto" w:fill="F2F2F2" w:themeFill="background1" w:themeFillShade="F2"/>
            <w:vAlign w:val="bottom"/>
            <w:hideMark/>
          </w:tcPr>
          <w:p w14:paraId="3C8CAB93" w14:textId="77777777" w:rsidR="00CE0D41" w:rsidRPr="00493DB7" w:rsidRDefault="00CE0D41" w:rsidP="005D2882">
            <w:pPr>
              <w:spacing w:after="0" w:line="240" w:lineRule="auto"/>
              <w:jc w:val="center"/>
              <w:rPr>
                <w:rFonts w:eastAsia="Times New Roman" w:cstheme="minorHAnsi"/>
                <w:b/>
                <w:bCs/>
                <w:sz w:val="16"/>
                <w:szCs w:val="16"/>
                <w:lang w:val="de-DE" w:eastAsia="de-DE"/>
              </w:rPr>
            </w:pPr>
            <w:r w:rsidRPr="00493DB7">
              <w:rPr>
                <w:rFonts w:eastAsia="Times New Roman" w:cstheme="minorHAnsi"/>
                <w:b/>
                <w:bCs/>
                <w:sz w:val="16"/>
                <w:szCs w:val="16"/>
                <w:lang w:val="de-DE" w:eastAsia="de-DE"/>
              </w:rPr>
              <w:t xml:space="preserve">Brain </w:t>
            </w:r>
            <w:proofErr w:type="spellStart"/>
            <w:r w:rsidRPr="00493DB7">
              <w:rPr>
                <w:rFonts w:eastAsia="Times New Roman" w:cstheme="minorHAnsi"/>
                <w:b/>
                <w:bCs/>
                <w:sz w:val="16"/>
                <w:szCs w:val="16"/>
                <w:lang w:val="de-DE" w:eastAsia="de-DE"/>
              </w:rPr>
              <w:t>expression</w:t>
            </w:r>
            <w:proofErr w:type="spellEnd"/>
            <w:r w:rsidRPr="00493DB7">
              <w:rPr>
                <w:rFonts w:eastAsia="Times New Roman" w:cstheme="minorHAnsi"/>
                <w:b/>
                <w:bCs/>
                <w:sz w:val="16"/>
                <w:szCs w:val="16"/>
                <w:lang w:val="de-DE" w:eastAsia="de-DE"/>
              </w:rPr>
              <w:t xml:space="preserve"> </w:t>
            </w:r>
            <w:proofErr w:type="spellStart"/>
            <w:r w:rsidRPr="00493DB7">
              <w:rPr>
                <w:rFonts w:eastAsia="Times New Roman" w:cstheme="minorHAnsi"/>
                <w:b/>
                <w:bCs/>
                <w:sz w:val="16"/>
                <w:szCs w:val="16"/>
                <w:lang w:val="de-DE" w:eastAsia="de-DE"/>
              </w:rPr>
              <w:t>scores</w:t>
            </w:r>
            <w:proofErr w:type="spellEnd"/>
          </w:p>
        </w:tc>
        <w:tc>
          <w:tcPr>
            <w:tcW w:w="189" w:type="pct"/>
            <w:tcBorders>
              <w:top w:val="single" w:sz="4" w:space="0" w:color="auto"/>
              <w:left w:val="nil"/>
              <w:bottom w:val="single" w:sz="4" w:space="0" w:color="auto"/>
              <w:right w:val="single" w:sz="4" w:space="0" w:color="auto"/>
            </w:tcBorders>
            <w:shd w:val="clear" w:color="auto" w:fill="F2F2F2" w:themeFill="background1" w:themeFillShade="F2"/>
            <w:vAlign w:val="bottom"/>
            <w:hideMark/>
          </w:tcPr>
          <w:p w14:paraId="7B9F09E7" w14:textId="77777777" w:rsidR="00CE0D41" w:rsidRPr="00493DB7" w:rsidRDefault="00CE0D41" w:rsidP="005D2882">
            <w:pPr>
              <w:spacing w:after="0" w:line="240" w:lineRule="auto"/>
              <w:jc w:val="center"/>
              <w:rPr>
                <w:rFonts w:eastAsia="Times New Roman" w:cstheme="minorHAnsi"/>
                <w:b/>
                <w:bCs/>
                <w:sz w:val="16"/>
                <w:szCs w:val="16"/>
                <w:lang w:val="de-DE" w:eastAsia="de-DE"/>
              </w:rPr>
            </w:pPr>
            <w:r w:rsidRPr="00493DB7">
              <w:rPr>
                <w:rFonts w:eastAsia="Times New Roman" w:cstheme="minorHAnsi"/>
                <w:b/>
                <w:bCs/>
                <w:i/>
                <w:iCs/>
                <w:sz w:val="16"/>
                <w:szCs w:val="16"/>
                <w:lang w:val="de-DE" w:eastAsia="de-DE"/>
              </w:rPr>
              <w:t>P</w:t>
            </w:r>
            <w:r w:rsidRPr="00493DB7">
              <w:rPr>
                <w:rFonts w:eastAsia="Times New Roman" w:cstheme="minorHAnsi"/>
                <w:b/>
                <w:bCs/>
                <w:sz w:val="16"/>
                <w:szCs w:val="16"/>
                <w:vertAlign w:val="subscript"/>
                <w:lang w:val="de-DE" w:eastAsia="de-DE"/>
              </w:rPr>
              <w:t>FDR</w:t>
            </w:r>
          </w:p>
        </w:tc>
        <w:tc>
          <w:tcPr>
            <w:tcW w:w="651" w:type="pct"/>
            <w:tcBorders>
              <w:top w:val="single" w:sz="4" w:space="0" w:color="auto"/>
              <w:left w:val="nil"/>
              <w:bottom w:val="single" w:sz="4" w:space="0" w:color="auto"/>
              <w:right w:val="nil"/>
            </w:tcBorders>
            <w:shd w:val="clear" w:color="auto" w:fill="F2F2F2" w:themeFill="background1" w:themeFillShade="F2"/>
            <w:vAlign w:val="bottom"/>
            <w:hideMark/>
          </w:tcPr>
          <w:p w14:paraId="1F4BEB84" w14:textId="77777777" w:rsidR="00CE0D41" w:rsidRPr="00493DB7" w:rsidRDefault="00CE0D41" w:rsidP="005D2882">
            <w:pPr>
              <w:spacing w:after="0" w:line="240" w:lineRule="auto"/>
              <w:jc w:val="center"/>
              <w:rPr>
                <w:rFonts w:eastAsia="Times New Roman" w:cstheme="minorHAnsi"/>
                <w:b/>
                <w:bCs/>
                <w:sz w:val="16"/>
                <w:szCs w:val="16"/>
                <w:lang w:val="de-DE" w:eastAsia="de-DE"/>
              </w:rPr>
            </w:pPr>
            <w:r w:rsidRPr="00493DB7">
              <w:rPr>
                <w:rFonts w:eastAsia="Times New Roman" w:cstheme="minorHAnsi"/>
                <w:b/>
                <w:bCs/>
                <w:sz w:val="16"/>
                <w:szCs w:val="16"/>
                <w:lang w:val="de-DE" w:eastAsia="de-DE"/>
              </w:rPr>
              <w:t xml:space="preserve">GAF </w:t>
            </w:r>
            <w:proofErr w:type="spellStart"/>
            <w:r w:rsidRPr="00493DB7">
              <w:rPr>
                <w:rFonts w:eastAsia="Times New Roman" w:cstheme="minorHAnsi"/>
                <w:b/>
                <w:bCs/>
                <w:sz w:val="16"/>
                <w:szCs w:val="16"/>
                <w:lang w:val="de-DE" w:eastAsia="de-DE"/>
              </w:rPr>
              <w:t>baseline</w:t>
            </w:r>
            <w:proofErr w:type="spellEnd"/>
          </w:p>
          <w:p w14:paraId="3E96DF86" w14:textId="77777777" w:rsidR="00CE0D41" w:rsidRPr="00493DB7" w:rsidRDefault="00CE0D41" w:rsidP="005D2882">
            <w:pPr>
              <w:spacing w:after="0" w:line="240" w:lineRule="auto"/>
              <w:jc w:val="center"/>
              <w:rPr>
                <w:rFonts w:eastAsia="Times New Roman" w:cstheme="minorHAnsi"/>
                <w:b/>
                <w:bCs/>
                <w:sz w:val="16"/>
                <w:szCs w:val="16"/>
                <w:lang w:val="de-DE" w:eastAsia="de-DE"/>
              </w:rPr>
            </w:pPr>
            <w:r w:rsidRPr="00493DB7">
              <w:rPr>
                <w:rFonts w:eastAsia="Times New Roman" w:cstheme="minorHAnsi"/>
                <w:b/>
                <w:bCs/>
                <w:sz w:val="16"/>
                <w:szCs w:val="16"/>
                <w:lang w:val="de-DE" w:eastAsia="de-DE"/>
              </w:rPr>
              <w:t>variables</w:t>
            </w:r>
          </w:p>
        </w:tc>
        <w:tc>
          <w:tcPr>
            <w:tcW w:w="206" w:type="pct"/>
            <w:tcBorders>
              <w:top w:val="single" w:sz="4" w:space="0" w:color="auto"/>
              <w:left w:val="nil"/>
              <w:bottom w:val="single" w:sz="4" w:space="0" w:color="auto"/>
              <w:right w:val="single" w:sz="4" w:space="0" w:color="auto"/>
            </w:tcBorders>
            <w:shd w:val="clear" w:color="auto" w:fill="F2F2F2" w:themeFill="background1" w:themeFillShade="F2"/>
            <w:vAlign w:val="bottom"/>
            <w:hideMark/>
          </w:tcPr>
          <w:p w14:paraId="3D09F6D7" w14:textId="77777777" w:rsidR="00CE0D41" w:rsidRPr="00493DB7" w:rsidRDefault="00CE0D41" w:rsidP="005D2882">
            <w:pPr>
              <w:spacing w:after="0" w:line="240" w:lineRule="auto"/>
              <w:jc w:val="center"/>
              <w:rPr>
                <w:rFonts w:eastAsia="Times New Roman" w:cstheme="minorHAnsi"/>
                <w:b/>
                <w:bCs/>
                <w:sz w:val="16"/>
                <w:szCs w:val="16"/>
                <w:lang w:val="de-DE" w:eastAsia="de-DE"/>
              </w:rPr>
            </w:pPr>
            <w:r w:rsidRPr="00493DB7">
              <w:rPr>
                <w:rFonts w:eastAsia="Times New Roman" w:cstheme="minorHAnsi"/>
                <w:b/>
                <w:bCs/>
                <w:i/>
                <w:iCs/>
                <w:sz w:val="16"/>
                <w:szCs w:val="16"/>
                <w:lang w:val="de-DE" w:eastAsia="de-DE"/>
              </w:rPr>
              <w:t>P</w:t>
            </w:r>
            <w:r w:rsidRPr="00493DB7">
              <w:rPr>
                <w:rFonts w:eastAsia="Times New Roman" w:cstheme="minorHAnsi"/>
                <w:b/>
                <w:bCs/>
                <w:sz w:val="16"/>
                <w:szCs w:val="16"/>
                <w:vertAlign w:val="subscript"/>
                <w:lang w:val="de-DE" w:eastAsia="de-DE"/>
              </w:rPr>
              <w:t>FDR</w:t>
            </w:r>
          </w:p>
        </w:tc>
        <w:tc>
          <w:tcPr>
            <w:tcW w:w="553" w:type="pct"/>
            <w:tcBorders>
              <w:top w:val="single" w:sz="4" w:space="0" w:color="auto"/>
              <w:left w:val="nil"/>
              <w:bottom w:val="single" w:sz="4" w:space="0" w:color="auto"/>
              <w:right w:val="nil"/>
            </w:tcBorders>
            <w:shd w:val="clear" w:color="auto" w:fill="F2F2F2" w:themeFill="background1" w:themeFillShade="F2"/>
            <w:vAlign w:val="bottom"/>
            <w:hideMark/>
          </w:tcPr>
          <w:p w14:paraId="424F63CE" w14:textId="77777777" w:rsidR="00CE0D41" w:rsidRPr="00493DB7" w:rsidRDefault="00CE0D41" w:rsidP="005D2882">
            <w:pPr>
              <w:spacing w:after="0" w:line="240" w:lineRule="auto"/>
              <w:jc w:val="center"/>
              <w:rPr>
                <w:rFonts w:eastAsia="Times New Roman" w:cstheme="minorHAnsi"/>
                <w:b/>
                <w:bCs/>
                <w:sz w:val="16"/>
                <w:szCs w:val="16"/>
                <w:lang w:val="de-DE" w:eastAsia="de-DE"/>
              </w:rPr>
            </w:pPr>
            <w:r w:rsidRPr="00493DB7">
              <w:rPr>
                <w:rFonts w:eastAsia="Times New Roman" w:cstheme="minorHAnsi"/>
                <w:b/>
                <w:bCs/>
                <w:sz w:val="16"/>
                <w:szCs w:val="16"/>
                <w:lang w:val="de-DE" w:eastAsia="de-DE"/>
              </w:rPr>
              <w:t>Fusion</w:t>
            </w:r>
          </w:p>
        </w:tc>
        <w:tc>
          <w:tcPr>
            <w:tcW w:w="273" w:type="pct"/>
            <w:gridSpan w:val="2"/>
            <w:tcBorders>
              <w:top w:val="single" w:sz="4" w:space="0" w:color="auto"/>
              <w:left w:val="nil"/>
              <w:bottom w:val="single" w:sz="4" w:space="0" w:color="auto"/>
              <w:right w:val="single" w:sz="4" w:space="0" w:color="auto"/>
            </w:tcBorders>
            <w:shd w:val="clear" w:color="auto" w:fill="F2F2F2" w:themeFill="background1" w:themeFillShade="F2"/>
            <w:vAlign w:val="bottom"/>
            <w:hideMark/>
          </w:tcPr>
          <w:p w14:paraId="7AB4BD89" w14:textId="77777777" w:rsidR="00CE0D41" w:rsidRPr="00493DB7" w:rsidRDefault="00CE0D41" w:rsidP="005D2882">
            <w:pPr>
              <w:spacing w:after="0" w:line="240" w:lineRule="auto"/>
              <w:jc w:val="center"/>
              <w:rPr>
                <w:rFonts w:eastAsia="Times New Roman" w:cstheme="minorHAnsi"/>
                <w:b/>
                <w:bCs/>
                <w:sz w:val="16"/>
                <w:szCs w:val="16"/>
                <w:lang w:val="de-DE" w:eastAsia="de-DE"/>
              </w:rPr>
            </w:pPr>
            <w:r w:rsidRPr="00493DB7">
              <w:rPr>
                <w:rFonts w:eastAsia="Times New Roman" w:cstheme="minorHAnsi"/>
                <w:b/>
                <w:bCs/>
                <w:i/>
                <w:iCs/>
                <w:sz w:val="16"/>
                <w:szCs w:val="16"/>
                <w:lang w:val="de-DE" w:eastAsia="de-DE"/>
              </w:rPr>
              <w:t>P</w:t>
            </w:r>
            <w:r w:rsidRPr="00493DB7">
              <w:rPr>
                <w:rFonts w:eastAsia="Times New Roman" w:cstheme="minorHAnsi"/>
                <w:b/>
                <w:bCs/>
                <w:sz w:val="16"/>
                <w:szCs w:val="16"/>
                <w:vertAlign w:val="subscript"/>
                <w:lang w:val="de-DE" w:eastAsia="de-DE"/>
              </w:rPr>
              <w:t>FDR</w:t>
            </w:r>
          </w:p>
        </w:tc>
        <w:tc>
          <w:tcPr>
            <w:tcW w:w="268" w:type="pct"/>
            <w:tcBorders>
              <w:top w:val="single" w:sz="4" w:space="0" w:color="auto"/>
              <w:left w:val="nil"/>
              <w:bottom w:val="single" w:sz="4" w:space="0" w:color="auto"/>
              <w:right w:val="nil"/>
            </w:tcBorders>
            <w:shd w:val="clear" w:color="auto" w:fill="F2F2F2" w:themeFill="background1" w:themeFillShade="F2"/>
            <w:vAlign w:val="bottom"/>
            <w:hideMark/>
          </w:tcPr>
          <w:p w14:paraId="02D81999" w14:textId="77777777" w:rsidR="00CE0D41" w:rsidRPr="00493DB7" w:rsidRDefault="00CE0D41" w:rsidP="005D2882">
            <w:pPr>
              <w:spacing w:after="0" w:line="240" w:lineRule="auto"/>
              <w:rPr>
                <w:rFonts w:eastAsia="Times New Roman" w:cstheme="minorHAnsi"/>
                <w:b/>
                <w:bCs/>
                <w:sz w:val="16"/>
                <w:szCs w:val="16"/>
                <w:lang w:val="de-DE" w:eastAsia="de-DE"/>
              </w:rPr>
            </w:pPr>
            <w:r w:rsidRPr="00493DB7">
              <w:rPr>
                <w:rFonts w:eastAsia="Times New Roman" w:cstheme="minorHAnsi"/>
                <w:b/>
                <w:bCs/>
                <w:sz w:val="16"/>
                <w:szCs w:val="16"/>
                <w:lang w:val="de-DE" w:eastAsia="de-DE"/>
              </w:rPr>
              <w:t>W</w:t>
            </w:r>
          </w:p>
        </w:tc>
        <w:tc>
          <w:tcPr>
            <w:tcW w:w="279" w:type="pct"/>
            <w:gridSpan w:val="3"/>
            <w:tcBorders>
              <w:top w:val="single" w:sz="4" w:space="0" w:color="auto"/>
              <w:left w:val="nil"/>
              <w:bottom w:val="single" w:sz="4" w:space="0" w:color="auto"/>
              <w:right w:val="nil"/>
            </w:tcBorders>
            <w:shd w:val="clear" w:color="auto" w:fill="F2F2F2" w:themeFill="background1" w:themeFillShade="F2"/>
            <w:vAlign w:val="bottom"/>
            <w:hideMark/>
          </w:tcPr>
          <w:p w14:paraId="375ABA8E" w14:textId="77777777" w:rsidR="00CE0D41" w:rsidRPr="00493DB7" w:rsidRDefault="00CE0D41" w:rsidP="005D2882">
            <w:pPr>
              <w:spacing w:after="0" w:line="240" w:lineRule="auto"/>
              <w:jc w:val="center"/>
              <w:rPr>
                <w:rFonts w:eastAsia="Times New Roman" w:cstheme="minorHAnsi"/>
                <w:b/>
                <w:bCs/>
                <w:sz w:val="16"/>
                <w:szCs w:val="16"/>
                <w:lang w:val="de-DE" w:eastAsia="de-DE"/>
              </w:rPr>
            </w:pPr>
            <w:r w:rsidRPr="00493DB7">
              <w:rPr>
                <w:rFonts w:eastAsia="Times New Roman" w:cstheme="minorHAnsi"/>
                <w:b/>
                <w:bCs/>
                <w:i/>
                <w:iCs/>
                <w:sz w:val="16"/>
                <w:szCs w:val="16"/>
                <w:lang w:val="de-DE" w:eastAsia="de-DE"/>
              </w:rPr>
              <w:t>P</w:t>
            </w:r>
            <w:r w:rsidRPr="00493DB7">
              <w:rPr>
                <w:rFonts w:eastAsia="Times New Roman" w:cstheme="minorHAnsi"/>
                <w:b/>
                <w:bCs/>
                <w:sz w:val="16"/>
                <w:szCs w:val="16"/>
                <w:vertAlign w:val="subscript"/>
                <w:lang w:val="de-DE" w:eastAsia="de-DE"/>
              </w:rPr>
              <w:t>FDR</w:t>
            </w:r>
          </w:p>
        </w:tc>
        <w:tc>
          <w:tcPr>
            <w:tcW w:w="344" w:type="pct"/>
            <w:tcBorders>
              <w:top w:val="single" w:sz="4" w:space="0" w:color="auto"/>
              <w:left w:val="nil"/>
              <w:bottom w:val="single" w:sz="4" w:space="0" w:color="auto"/>
              <w:right w:val="nil"/>
            </w:tcBorders>
            <w:shd w:val="clear" w:color="auto" w:fill="F2F2F2" w:themeFill="background1" w:themeFillShade="F2"/>
            <w:vAlign w:val="bottom"/>
            <w:hideMark/>
          </w:tcPr>
          <w:p w14:paraId="2EB3A75D" w14:textId="77777777" w:rsidR="00CE0D41" w:rsidRPr="00493DB7" w:rsidRDefault="00CE0D41" w:rsidP="005D2882">
            <w:pPr>
              <w:spacing w:after="0" w:line="240" w:lineRule="auto"/>
              <w:jc w:val="center"/>
              <w:rPr>
                <w:rFonts w:eastAsia="Times New Roman" w:cstheme="minorHAnsi"/>
                <w:b/>
                <w:bCs/>
                <w:sz w:val="16"/>
                <w:szCs w:val="16"/>
                <w:lang w:val="de-DE" w:eastAsia="de-DE"/>
              </w:rPr>
            </w:pPr>
            <w:r w:rsidRPr="00493DB7">
              <w:rPr>
                <w:rFonts w:eastAsia="Times New Roman" w:cstheme="minorHAnsi"/>
                <w:b/>
                <w:bCs/>
                <w:sz w:val="16"/>
                <w:szCs w:val="16"/>
                <w:lang w:val="de-DE" w:eastAsia="de-DE"/>
              </w:rPr>
              <w:t xml:space="preserve">Brain Scores </w:t>
            </w:r>
            <w:proofErr w:type="spellStart"/>
            <w:r w:rsidRPr="00493DB7">
              <w:rPr>
                <w:rFonts w:eastAsia="Times New Roman" w:cstheme="minorHAnsi"/>
                <w:b/>
                <w:bCs/>
                <w:sz w:val="16"/>
                <w:szCs w:val="16"/>
                <w:lang w:val="de-DE" w:eastAsia="de-DE"/>
              </w:rPr>
              <w:t>vs</w:t>
            </w:r>
            <w:proofErr w:type="spellEnd"/>
            <w:r w:rsidRPr="00493DB7">
              <w:rPr>
                <w:rFonts w:eastAsia="Times New Roman" w:cstheme="minorHAnsi"/>
                <w:b/>
                <w:bCs/>
                <w:sz w:val="16"/>
                <w:szCs w:val="16"/>
                <w:lang w:val="de-DE" w:eastAsia="de-DE"/>
              </w:rPr>
              <w:t xml:space="preserve"> GAF</w:t>
            </w:r>
          </w:p>
        </w:tc>
        <w:tc>
          <w:tcPr>
            <w:tcW w:w="347" w:type="pct"/>
            <w:tcBorders>
              <w:top w:val="single" w:sz="4" w:space="0" w:color="auto"/>
              <w:left w:val="nil"/>
              <w:bottom w:val="single" w:sz="4" w:space="0" w:color="auto"/>
              <w:right w:val="nil"/>
            </w:tcBorders>
            <w:shd w:val="clear" w:color="auto" w:fill="F2F2F2" w:themeFill="background1" w:themeFillShade="F2"/>
            <w:vAlign w:val="bottom"/>
            <w:hideMark/>
          </w:tcPr>
          <w:p w14:paraId="3D287A18" w14:textId="77777777" w:rsidR="00CE0D41" w:rsidRPr="00493DB7" w:rsidRDefault="00CE0D41" w:rsidP="005D2882">
            <w:pPr>
              <w:spacing w:after="0" w:line="240" w:lineRule="auto"/>
              <w:jc w:val="center"/>
              <w:rPr>
                <w:rFonts w:eastAsia="Times New Roman" w:cstheme="minorHAnsi"/>
                <w:b/>
                <w:bCs/>
                <w:sz w:val="16"/>
                <w:szCs w:val="16"/>
                <w:lang w:eastAsia="de-DE"/>
              </w:rPr>
            </w:pPr>
            <w:r w:rsidRPr="00493DB7">
              <w:rPr>
                <w:rFonts w:eastAsia="Times New Roman" w:cstheme="minorHAnsi"/>
                <w:b/>
                <w:bCs/>
                <w:sz w:val="16"/>
                <w:szCs w:val="16"/>
                <w:lang w:eastAsia="de-DE"/>
              </w:rPr>
              <w:t>Brain Scores vs Fusion</w:t>
            </w:r>
          </w:p>
        </w:tc>
        <w:tc>
          <w:tcPr>
            <w:tcW w:w="303" w:type="pct"/>
            <w:tcBorders>
              <w:top w:val="single" w:sz="4" w:space="0" w:color="auto"/>
              <w:left w:val="nil"/>
              <w:bottom w:val="single" w:sz="4" w:space="0" w:color="auto"/>
              <w:right w:val="single" w:sz="4" w:space="0" w:color="auto"/>
            </w:tcBorders>
            <w:shd w:val="clear" w:color="auto" w:fill="F2F2F2" w:themeFill="background1" w:themeFillShade="F2"/>
            <w:vAlign w:val="bottom"/>
            <w:hideMark/>
          </w:tcPr>
          <w:p w14:paraId="54E0C65B" w14:textId="77777777" w:rsidR="00CE0D41" w:rsidRPr="00493DB7" w:rsidRDefault="00CE0D41" w:rsidP="005D2882">
            <w:pPr>
              <w:spacing w:after="0" w:line="240" w:lineRule="auto"/>
              <w:jc w:val="center"/>
              <w:rPr>
                <w:rFonts w:eastAsia="Times New Roman" w:cstheme="minorHAnsi"/>
                <w:b/>
                <w:bCs/>
                <w:sz w:val="16"/>
                <w:szCs w:val="16"/>
                <w:lang w:val="de-DE" w:eastAsia="de-DE"/>
              </w:rPr>
            </w:pPr>
            <w:r w:rsidRPr="00493DB7">
              <w:rPr>
                <w:rFonts w:eastAsia="Times New Roman" w:cstheme="minorHAnsi"/>
                <w:b/>
                <w:bCs/>
                <w:sz w:val="16"/>
                <w:szCs w:val="16"/>
                <w:lang w:val="de-DE" w:eastAsia="de-DE"/>
              </w:rPr>
              <w:t xml:space="preserve">GAF </w:t>
            </w:r>
            <w:proofErr w:type="spellStart"/>
            <w:r w:rsidRPr="00493DB7">
              <w:rPr>
                <w:rFonts w:eastAsia="Times New Roman" w:cstheme="minorHAnsi"/>
                <w:b/>
                <w:bCs/>
                <w:sz w:val="16"/>
                <w:szCs w:val="16"/>
                <w:lang w:val="de-DE" w:eastAsia="de-DE"/>
              </w:rPr>
              <w:t>vs</w:t>
            </w:r>
            <w:proofErr w:type="spellEnd"/>
            <w:r w:rsidRPr="00493DB7">
              <w:rPr>
                <w:rFonts w:eastAsia="Times New Roman" w:cstheme="minorHAnsi"/>
                <w:b/>
                <w:bCs/>
                <w:sz w:val="16"/>
                <w:szCs w:val="16"/>
                <w:lang w:val="de-DE" w:eastAsia="de-DE"/>
              </w:rPr>
              <w:t xml:space="preserve"> Fusion</w:t>
            </w:r>
          </w:p>
        </w:tc>
      </w:tr>
      <w:tr w:rsidR="00CE0D41" w:rsidRPr="00493DB7" w14:paraId="2F0C3B6B" w14:textId="77777777" w:rsidTr="005D2882">
        <w:trPr>
          <w:trHeight w:val="20"/>
        </w:trPr>
        <w:tc>
          <w:tcPr>
            <w:tcW w:w="420" w:type="pct"/>
            <w:tcBorders>
              <w:top w:val="nil"/>
              <w:left w:val="single" w:sz="4" w:space="0" w:color="auto"/>
              <w:bottom w:val="nil"/>
              <w:right w:val="single" w:sz="4" w:space="0" w:color="auto"/>
            </w:tcBorders>
            <w:shd w:val="clear" w:color="auto" w:fill="auto"/>
            <w:noWrap/>
            <w:vAlign w:val="bottom"/>
            <w:hideMark/>
          </w:tcPr>
          <w:p w14:paraId="33B76187" w14:textId="77777777" w:rsidR="00CE0D41" w:rsidRPr="00493DB7" w:rsidRDefault="00CE0D41" w:rsidP="005D2882">
            <w:pPr>
              <w:spacing w:after="0" w:line="240" w:lineRule="auto"/>
              <w:ind w:firstLine="110"/>
              <w:rPr>
                <w:rFonts w:eastAsia="Times New Roman" w:cstheme="minorHAnsi"/>
                <w:color w:val="000000"/>
                <w:sz w:val="16"/>
                <w:szCs w:val="16"/>
                <w:lang w:val="de-DE" w:eastAsia="de-DE"/>
              </w:rPr>
            </w:pPr>
            <w:r w:rsidRPr="00493DB7">
              <w:rPr>
                <w:rFonts w:eastAsia="Times New Roman" w:cstheme="minorHAnsi"/>
                <w:color w:val="000000"/>
                <w:sz w:val="16"/>
                <w:szCs w:val="16"/>
                <w:lang w:val="de-DE" w:eastAsia="de-DE"/>
              </w:rPr>
              <w:t>Z=-2</w:t>
            </w:r>
          </w:p>
        </w:tc>
        <w:tc>
          <w:tcPr>
            <w:tcW w:w="273" w:type="pct"/>
            <w:tcBorders>
              <w:top w:val="nil"/>
              <w:left w:val="nil"/>
              <w:bottom w:val="nil"/>
            </w:tcBorders>
            <w:shd w:val="clear" w:color="auto" w:fill="auto"/>
            <w:noWrap/>
            <w:vAlign w:val="bottom"/>
            <w:hideMark/>
          </w:tcPr>
          <w:p w14:paraId="1D254F43" w14:textId="77777777" w:rsidR="00CE0D41" w:rsidRPr="00493DB7" w:rsidRDefault="00CE0D41" w:rsidP="005D2882">
            <w:pPr>
              <w:spacing w:after="0" w:line="240" w:lineRule="auto"/>
              <w:jc w:val="center"/>
              <w:rPr>
                <w:rFonts w:eastAsia="Times New Roman" w:cstheme="minorHAnsi"/>
                <w:color w:val="000000"/>
                <w:sz w:val="16"/>
                <w:szCs w:val="16"/>
                <w:lang w:val="de-DE" w:eastAsia="de-DE"/>
              </w:rPr>
            </w:pPr>
            <w:r w:rsidRPr="00493DB7">
              <w:rPr>
                <w:rFonts w:eastAsia="Times New Roman" w:cstheme="minorHAnsi"/>
                <w:color w:val="000000"/>
                <w:sz w:val="16"/>
                <w:szCs w:val="16"/>
                <w:lang w:val="de-DE" w:eastAsia="de-DE"/>
              </w:rPr>
              <w:t>183</w:t>
            </w:r>
          </w:p>
        </w:tc>
        <w:tc>
          <w:tcPr>
            <w:tcW w:w="259" w:type="pct"/>
            <w:tcBorders>
              <w:top w:val="nil"/>
              <w:bottom w:val="nil"/>
              <w:right w:val="nil"/>
            </w:tcBorders>
            <w:shd w:val="clear" w:color="auto" w:fill="auto"/>
            <w:noWrap/>
            <w:vAlign w:val="bottom"/>
            <w:hideMark/>
          </w:tcPr>
          <w:p w14:paraId="3B5E814D" w14:textId="77777777" w:rsidR="00CE0D41" w:rsidRPr="00493DB7" w:rsidRDefault="00CE0D41" w:rsidP="005D2882">
            <w:pPr>
              <w:spacing w:after="0" w:line="240" w:lineRule="auto"/>
              <w:jc w:val="center"/>
              <w:rPr>
                <w:rFonts w:eastAsia="Times New Roman" w:cstheme="minorHAnsi"/>
                <w:color w:val="000000"/>
                <w:sz w:val="16"/>
                <w:szCs w:val="16"/>
                <w:lang w:val="de-DE" w:eastAsia="de-DE"/>
              </w:rPr>
            </w:pPr>
            <w:r w:rsidRPr="00493DB7">
              <w:rPr>
                <w:rFonts w:eastAsia="Times New Roman" w:cstheme="minorHAnsi"/>
                <w:color w:val="000000"/>
                <w:sz w:val="16"/>
                <w:szCs w:val="16"/>
                <w:lang w:val="de-DE" w:eastAsia="de-DE"/>
              </w:rPr>
              <w:t>154</w:t>
            </w:r>
          </w:p>
        </w:tc>
        <w:tc>
          <w:tcPr>
            <w:tcW w:w="635" w:type="pct"/>
            <w:tcBorders>
              <w:top w:val="single" w:sz="4" w:space="0" w:color="auto"/>
              <w:left w:val="single" w:sz="4" w:space="0" w:color="auto"/>
              <w:bottom w:val="nil"/>
              <w:right w:val="nil"/>
            </w:tcBorders>
            <w:shd w:val="clear" w:color="auto" w:fill="auto"/>
            <w:noWrap/>
            <w:vAlign w:val="bottom"/>
            <w:hideMark/>
          </w:tcPr>
          <w:p w14:paraId="33933726" w14:textId="77777777" w:rsidR="00CE0D41" w:rsidRPr="00DA325F" w:rsidRDefault="00CE0D41" w:rsidP="005D2882">
            <w:pPr>
              <w:spacing w:after="0" w:line="240" w:lineRule="auto"/>
              <w:jc w:val="center"/>
              <w:rPr>
                <w:rFonts w:eastAsia="Times New Roman" w:cstheme="minorHAnsi"/>
                <w:b/>
                <w:color w:val="000000"/>
                <w:sz w:val="16"/>
                <w:szCs w:val="16"/>
                <w:lang w:val="de-DE" w:eastAsia="de-DE"/>
              </w:rPr>
            </w:pPr>
            <w:r w:rsidRPr="00DA325F">
              <w:rPr>
                <w:rFonts w:eastAsia="Times New Roman" w:cstheme="minorHAnsi"/>
                <w:b/>
                <w:color w:val="000000"/>
                <w:sz w:val="16"/>
                <w:szCs w:val="16"/>
                <w:lang w:val="de-DE" w:eastAsia="de-DE"/>
              </w:rPr>
              <w:t>55.5 [58.5; 52.6]</w:t>
            </w:r>
          </w:p>
        </w:tc>
        <w:tc>
          <w:tcPr>
            <w:tcW w:w="189" w:type="pct"/>
            <w:tcBorders>
              <w:top w:val="single" w:sz="4" w:space="0" w:color="auto"/>
              <w:left w:val="nil"/>
              <w:bottom w:val="nil"/>
              <w:right w:val="single" w:sz="4" w:space="0" w:color="auto"/>
            </w:tcBorders>
            <w:shd w:val="clear" w:color="auto" w:fill="auto"/>
            <w:noWrap/>
            <w:hideMark/>
          </w:tcPr>
          <w:p w14:paraId="31B76DEB" w14:textId="77777777" w:rsidR="00CE0D41" w:rsidRPr="00DA325F" w:rsidRDefault="00CE0D41" w:rsidP="005D2882">
            <w:pPr>
              <w:spacing w:after="0" w:line="240" w:lineRule="auto"/>
              <w:jc w:val="center"/>
              <w:rPr>
                <w:rFonts w:eastAsia="Times New Roman" w:cstheme="minorHAnsi"/>
                <w:b/>
                <w:color w:val="000000"/>
                <w:sz w:val="16"/>
                <w:szCs w:val="16"/>
                <w:lang w:val="de-DE" w:eastAsia="de-DE"/>
              </w:rPr>
            </w:pPr>
            <w:r w:rsidRPr="00DA325F">
              <w:rPr>
                <w:b/>
                <w:sz w:val="16"/>
                <w:szCs w:val="16"/>
              </w:rPr>
              <w:t>.026</w:t>
            </w:r>
          </w:p>
        </w:tc>
        <w:tc>
          <w:tcPr>
            <w:tcW w:w="651" w:type="pct"/>
            <w:tcBorders>
              <w:top w:val="single" w:sz="4" w:space="0" w:color="auto"/>
              <w:left w:val="nil"/>
              <w:bottom w:val="nil"/>
              <w:right w:val="nil"/>
            </w:tcBorders>
            <w:shd w:val="clear" w:color="auto" w:fill="auto"/>
            <w:noWrap/>
            <w:vAlign w:val="bottom"/>
            <w:hideMark/>
          </w:tcPr>
          <w:p w14:paraId="6500A44A" w14:textId="77777777" w:rsidR="00CE0D41" w:rsidRPr="00DA325F" w:rsidRDefault="00CE0D41" w:rsidP="005D2882">
            <w:pPr>
              <w:spacing w:after="0" w:line="240" w:lineRule="auto"/>
              <w:jc w:val="center"/>
              <w:rPr>
                <w:rFonts w:eastAsia="Times New Roman" w:cstheme="minorHAnsi"/>
                <w:b/>
                <w:bCs/>
                <w:color w:val="000000"/>
                <w:sz w:val="16"/>
                <w:szCs w:val="16"/>
                <w:lang w:val="de-DE" w:eastAsia="de-DE"/>
              </w:rPr>
            </w:pPr>
            <w:r w:rsidRPr="00DA325F">
              <w:rPr>
                <w:rFonts w:eastAsia="Times New Roman" w:cstheme="minorHAnsi"/>
                <w:b/>
                <w:bCs/>
                <w:color w:val="000000"/>
                <w:sz w:val="16"/>
                <w:szCs w:val="16"/>
                <w:lang w:val="de-DE" w:eastAsia="de-DE"/>
              </w:rPr>
              <w:t>70.5 [65.0; 76.0]</w:t>
            </w:r>
          </w:p>
        </w:tc>
        <w:tc>
          <w:tcPr>
            <w:tcW w:w="206" w:type="pct"/>
            <w:tcBorders>
              <w:top w:val="single" w:sz="4" w:space="0" w:color="auto"/>
              <w:left w:val="nil"/>
              <w:bottom w:val="nil"/>
              <w:right w:val="single" w:sz="4" w:space="0" w:color="auto"/>
            </w:tcBorders>
            <w:shd w:val="clear" w:color="auto" w:fill="auto"/>
            <w:noWrap/>
          </w:tcPr>
          <w:p w14:paraId="64AB9581" w14:textId="77777777" w:rsidR="00CE0D41" w:rsidRPr="00DA325F" w:rsidRDefault="00CE0D41" w:rsidP="005D2882">
            <w:pPr>
              <w:spacing w:after="0" w:line="240" w:lineRule="auto"/>
              <w:jc w:val="center"/>
              <w:rPr>
                <w:rFonts w:eastAsia="Times New Roman" w:cstheme="minorHAnsi"/>
                <w:b/>
                <w:bCs/>
                <w:sz w:val="16"/>
                <w:szCs w:val="16"/>
                <w:lang w:val="de-DE" w:eastAsia="de-DE"/>
              </w:rPr>
            </w:pPr>
            <w:r w:rsidRPr="00DA325F">
              <w:rPr>
                <w:b/>
                <w:sz w:val="16"/>
                <w:szCs w:val="16"/>
              </w:rPr>
              <w:t>&lt;.001</w:t>
            </w:r>
          </w:p>
        </w:tc>
        <w:tc>
          <w:tcPr>
            <w:tcW w:w="581" w:type="pct"/>
            <w:gridSpan w:val="2"/>
            <w:tcBorders>
              <w:top w:val="single" w:sz="4" w:space="0" w:color="auto"/>
              <w:left w:val="nil"/>
              <w:bottom w:val="nil"/>
              <w:right w:val="nil"/>
            </w:tcBorders>
            <w:shd w:val="clear" w:color="auto" w:fill="auto"/>
            <w:noWrap/>
            <w:vAlign w:val="bottom"/>
            <w:hideMark/>
          </w:tcPr>
          <w:p w14:paraId="259361E9" w14:textId="77777777" w:rsidR="00CE0D41" w:rsidRPr="00493DB7" w:rsidRDefault="00CE0D41" w:rsidP="005D2882">
            <w:pPr>
              <w:spacing w:after="0" w:line="240" w:lineRule="auto"/>
              <w:jc w:val="center"/>
              <w:rPr>
                <w:rFonts w:eastAsia="Times New Roman" w:cstheme="minorHAnsi"/>
                <w:b/>
                <w:bCs/>
                <w:color w:val="000000"/>
                <w:sz w:val="16"/>
                <w:szCs w:val="16"/>
                <w:lang w:val="de-DE" w:eastAsia="de-DE"/>
              </w:rPr>
            </w:pPr>
            <w:r w:rsidRPr="00493DB7">
              <w:rPr>
                <w:rFonts w:eastAsia="Times New Roman" w:cstheme="minorHAnsi"/>
                <w:b/>
                <w:bCs/>
                <w:color w:val="000000"/>
                <w:sz w:val="16"/>
                <w:szCs w:val="16"/>
                <w:lang w:val="de-DE" w:eastAsia="de-DE"/>
              </w:rPr>
              <w:t>68.8 [66.1; 71.4]</w:t>
            </w:r>
          </w:p>
        </w:tc>
        <w:tc>
          <w:tcPr>
            <w:tcW w:w="245" w:type="pct"/>
            <w:tcBorders>
              <w:top w:val="single" w:sz="4" w:space="0" w:color="auto"/>
              <w:left w:val="nil"/>
              <w:bottom w:val="nil"/>
              <w:right w:val="single" w:sz="4" w:space="0" w:color="auto"/>
            </w:tcBorders>
            <w:shd w:val="clear" w:color="auto" w:fill="auto"/>
            <w:noWrap/>
            <w:vAlign w:val="bottom"/>
          </w:tcPr>
          <w:p w14:paraId="221FFEA3" w14:textId="77777777" w:rsidR="00CE0D41" w:rsidRPr="00493DB7" w:rsidRDefault="00CE0D41" w:rsidP="005D2882">
            <w:pPr>
              <w:spacing w:after="0" w:line="240" w:lineRule="auto"/>
              <w:jc w:val="center"/>
              <w:rPr>
                <w:rFonts w:eastAsia="Times New Roman" w:cstheme="minorHAnsi"/>
                <w:b/>
                <w:bCs/>
                <w:sz w:val="16"/>
                <w:szCs w:val="16"/>
                <w:lang w:val="de-DE" w:eastAsia="de-DE"/>
              </w:rPr>
            </w:pPr>
            <w:r w:rsidRPr="00493DB7">
              <w:rPr>
                <w:rFonts w:eastAsia="Times New Roman" w:cstheme="minorHAnsi"/>
                <w:b/>
                <w:bCs/>
                <w:sz w:val="16"/>
                <w:szCs w:val="16"/>
                <w:lang w:val="de-DE" w:eastAsia="de-DE"/>
              </w:rPr>
              <w:t>&lt;.001</w:t>
            </w:r>
          </w:p>
        </w:tc>
        <w:tc>
          <w:tcPr>
            <w:tcW w:w="271" w:type="pct"/>
            <w:gridSpan w:val="2"/>
            <w:tcBorders>
              <w:top w:val="single" w:sz="4" w:space="0" w:color="auto"/>
              <w:left w:val="nil"/>
              <w:bottom w:val="nil"/>
              <w:right w:val="single" w:sz="4" w:space="0" w:color="auto"/>
            </w:tcBorders>
            <w:shd w:val="clear" w:color="auto" w:fill="auto"/>
            <w:noWrap/>
            <w:vAlign w:val="bottom"/>
            <w:hideMark/>
          </w:tcPr>
          <w:p w14:paraId="407888A2" w14:textId="77777777" w:rsidR="00CE0D41" w:rsidRPr="00493DB7" w:rsidRDefault="00CE0D41" w:rsidP="005D2882">
            <w:pPr>
              <w:spacing w:after="0" w:line="240" w:lineRule="auto"/>
              <w:jc w:val="right"/>
              <w:rPr>
                <w:rFonts w:eastAsia="Times New Roman" w:cstheme="minorHAnsi"/>
                <w:color w:val="000000"/>
                <w:sz w:val="16"/>
                <w:szCs w:val="16"/>
                <w:lang w:val="de-DE" w:eastAsia="de-DE"/>
              </w:rPr>
            </w:pPr>
            <w:r w:rsidRPr="00493DB7">
              <w:rPr>
                <w:rFonts w:eastAsia="Times New Roman" w:cstheme="minorHAnsi"/>
                <w:color w:val="000000"/>
                <w:sz w:val="16"/>
                <w:szCs w:val="16"/>
                <w:lang w:val="de-DE" w:eastAsia="de-DE"/>
              </w:rPr>
              <w:t>135.2</w:t>
            </w:r>
          </w:p>
        </w:tc>
        <w:tc>
          <w:tcPr>
            <w:tcW w:w="276" w:type="pct"/>
            <w:gridSpan w:val="2"/>
            <w:tcBorders>
              <w:top w:val="single" w:sz="4" w:space="0" w:color="auto"/>
              <w:left w:val="single" w:sz="4" w:space="0" w:color="auto"/>
              <w:bottom w:val="nil"/>
              <w:right w:val="single" w:sz="4" w:space="0" w:color="auto"/>
            </w:tcBorders>
            <w:shd w:val="clear" w:color="auto" w:fill="auto"/>
            <w:noWrap/>
            <w:vAlign w:val="bottom"/>
            <w:hideMark/>
          </w:tcPr>
          <w:p w14:paraId="6B1E8B63" w14:textId="77777777" w:rsidR="00CE0D41" w:rsidRPr="00493DB7" w:rsidRDefault="00CE0D41" w:rsidP="005D2882">
            <w:pPr>
              <w:spacing w:after="0" w:line="240" w:lineRule="auto"/>
              <w:jc w:val="right"/>
              <w:rPr>
                <w:rFonts w:eastAsia="Times New Roman" w:cstheme="minorHAnsi"/>
                <w:b/>
                <w:bCs/>
                <w:sz w:val="16"/>
                <w:szCs w:val="16"/>
                <w:lang w:val="de-DE" w:eastAsia="de-DE"/>
              </w:rPr>
            </w:pPr>
            <w:r w:rsidRPr="00493DB7">
              <w:rPr>
                <w:rFonts w:eastAsia="Times New Roman" w:cstheme="minorHAnsi"/>
                <w:b/>
                <w:bCs/>
                <w:sz w:val="16"/>
                <w:szCs w:val="16"/>
                <w:lang w:val="de-DE" w:eastAsia="de-DE"/>
              </w:rPr>
              <w:t>&lt;.001</w:t>
            </w:r>
          </w:p>
        </w:tc>
        <w:tc>
          <w:tcPr>
            <w:tcW w:w="344" w:type="pct"/>
            <w:tcBorders>
              <w:top w:val="nil"/>
              <w:left w:val="single" w:sz="4" w:space="0" w:color="auto"/>
              <w:bottom w:val="nil"/>
              <w:right w:val="single" w:sz="4" w:space="0" w:color="auto"/>
            </w:tcBorders>
            <w:shd w:val="clear" w:color="auto" w:fill="auto"/>
            <w:noWrap/>
            <w:vAlign w:val="bottom"/>
            <w:hideMark/>
          </w:tcPr>
          <w:p w14:paraId="0DD63B52" w14:textId="77777777" w:rsidR="00CE0D41" w:rsidRPr="00493DB7" w:rsidRDefault="00CE0D41" w:rsidP="005D2882">
            <w:pPr>
              <w:spacing w:after="0" w:line="240" w:lineRule="auto"/>
              <w:jc w:val="center"/>
              <w:rPr>
                <w:rFonts w:eastAsia="Times New Roman" w:cstheme="minorHAnsi"/>
                <w:b/>
                <w:bCs/>
                <w:sz w:val="16"/>
                <w:szCs w:val="16"/>
                <w:lang w:val="de-DE" w:eastAsia="de-DE"/>
              </w:rPr>
            </w:pPr>
            <w:r w:rsidRPr="00493DB7">
              <w:rPr>
                <w:rFonts w:eastAsia="Times New Roman" w:cstheme="minorHAnsi"/>
                <w:b/>
                <w:bCs/>
                <w:sz w:val="16"/>
                <w:szCs w:val="16"/>
                <w:lang w:val="de-DE" w:eastAsia="de-DE"/>
              </w:rPr>
              <w:t>&lt;.001</w:t>
            </w:r>
          </w:p>
        </w:tc>
        <w:tc>
          <w:tcPr>
            <w:tcW w:w="347" w:type="pct"/>
            <w:tcBorders>
              <w:top w:val="nil"/>
              <w:left w:val="single" w:sz="4" w:space="0" w:color="auto"/>
              <w:bottom w:val="nil"/>
              <w:right w:val="single" w:sz="4" w:space="0" w:color="auto"/>
            </w:tcBorders>
            <w:shd w:val="clear" w:color="auto" w:fill="auto"/>
            <w:noWrap/>
            <w:vAlign w:val="bottom"/>
            <w:hideMark/>
          </w:tcPr>
          <w:p w14:paraId="6EAE710F" w14:textId="77777777" w:rsidR="00CE0D41" w:rsidRPr="00493DB7" w:rsidRDefault="00CE0D41" w:rsidP="005D2882">
            <w:pPr>
              <w:spacing w:after="0" w:line="240" w:lineRule="auto"/>
              <w:jc w:val="center"/>
              <w:rPr>
                <w:rFonts w:eastAsia="Times New Roman" w:cstheme="minorHAnsi"/>
                <w:b/>
                <w:bCs/>
                <w:sz w:val="16"/>
                <w:szCs w:val="16"/>
                <w:lang w:val="de-DE" w:eastAsia="de-DE"/>
              </w:rPr>
            </w:pPr>
            <w:r w:rsidRPr="00493DB7">
              <w:rPr>
                <w:rFonts w:eastAsia="Times New Roman" w:cstheme="minorHAnsi"/>
                <w:b/>
                <w:bCs/>
                <w:sz w:val="16"/>
                <w:szCs w:val="16"/>
                <w:lang w:val="de-DE" w:eastAsia="de-DE"/>
              </w:rPr>
              <w:t>&lt;.001</w:t>
            </w:r>
          </w:p>
        </w:tc>
        <w:tc>
          <w:tcPr>
            <w:tcW w:w="303" w:type="pct"/>
            <w:tcBorders>
              <w:top w:val="nil"/>
              <w:left w:val="single" w:sz="4" w:space="0" w:color="auto"/>
              <w:bottom w:val="nil"/>
              <w:right w:val="single" w:sz="4" w:space="0" w:color="auto"/>
            </w:tcBorders>
            <w:shd w:val="clear" w:color="auto" w:fill="auto"/>
            <w:noWrap/>
            <w:vAlign w:val="bottom"/>
            <w:hideMark/>
          </w:tcPr>
          <w:p w14:paraId="35343619" w14:textId="77777777" w:rsidR="00CE0D41" w:rsidRPr="00493DB7" w:rsidRDefault="00CE0D41" w:rsidP="005D2882">
            <w:pPr>
              <w:spacing w:after="0" w:line="240" w:lineRule="auto"/>
              <w:jc w:val="center"/>
              <w:rPr>
                <w:rFonts w:eastAsia="Times New Roman" w:cstheme="minorHAnsi"/>
                <w:b/>
                <w:bCs/>
                <w:sz w:val="16"/>
                <w:szCs w:val="16"/>
                <w:lang w:val="de-DE" w:eastAsia="de-DE"/>
              </w:rPr>
            </w:pPr>
            <w:r w:rsidRPr="00493DB7">
              <w:rPr>
                <w:rFonts w:eastAsia="Times New Roman" w:cstheme="minorHAnsi"/>
                <w:b/>
                <w:bCs/>
                <w:sz w:val="16"/>
                <w:szCs w:val="16"/>
                <w:lang w:val="de-DE" w:eastAsia="de-DE"/>
              </w:rPr>
              <w:t>0.001</w:t>
            </w:r>
          </w:p>
        </w:tc>
      </w:tr>
      <w:tr w:rsidR="00CE0D41" w:rsidRPr="00493DB7" w14:paraId="0166FDFC" w14:textId="77777777" w:rsidTr="005D2882">
        <w:trPr>
          <w:trHeight w:val="20"/>
        </w:trPr>
        <w:tc>
          <w:tcPr>
            <w:tcW w:w="420" w:type="pct"/>
            <w:tcBorders>
              <w:top w:val="nil"/>
              <w:left w:val="single" w:sz="4" w:space="0" w:color="auto"/>
              <w:bottom w:val="nil"/>
              <w:right w:val="single" w:sz="4" w:space="0" w:color="auto"/>
            </w:tcBorders>
            <w:shd w:val="clear" w:color="auto" w:fill="auto"/>
            <w:noWrap/>
            <w:vAlign w:val="bottom"/>
            <w:hideMark/>
          </w:tcPr>
          <w:p w14:paraId="035045A7" w14:textId="77777777" w:rsidR="00CE0D41" w:rsidRPr="00493DB7" w:rsidRDefault="00CE0D41" w:rsidP="005D2882">
            <w:pPr>
              <w:spacing w:after="0" w:line="240" w:lineRule="auto"/>
              <w:ind w:firstLine="110"/>
              <w:rPr>
                <w:rFonts w:eastAsia="Times New Roman" w:cstheme="minorHAnsi"/>
                <w:color w:val="000000"/>
                <w:sz w:val="16"/>
                <w:szCs w:val="16"/>
                <w:lang w:val="de-DE" w:eastAsia="de-DE"/>
              </w:rPr>
            </w:pPr>
            <w:r w:rsidRPr="00493DB7">
              <w:rPr>
                <w:rFonts w:eastAsia="Times New Roman" w:cstheme="minorHAnsi"/>
                <w:color w:val="000000"/>
                <w:sz w:val="16"/>
                <w:szCs w:val="16"/>
                <w:lang w:val="de-DE" w:eastAsia="de-DE"/>
              </w:rPr>
              <w:t>Z=-3</w:t>
            </w:r>
          </w:p>
        </w:tc>
        <w:tc>
          <w:tcPr>
            <w:tcW w:w="273" w:type="pct"/>
            <w:tcBorders>
              <w:top w:val="nil"/>
              <w:left w:val="nil"/>
              <w:bottom w:val="nil"/>
            </w:tcBorders>
            <w:shd w:val="clear" w:color="auto" w:fill="auto"/>
            <w:noWrap/>
            <w:vAlign w:val="bottom"/>
            <w:hideMark/>
          </w:tcPr>
          <w:p w14:paraId="398CB99C" w14:textId="77777777" w:rsidR="00CE0D41" w:rsidRPr="00493DB7" w:rsidRDefault="00CE0D41" w:rsidP="005D2882">
            <w:pPr>
              <w:spacing w:after="0" w:line="240" w:lineRule="auto"/>
              <w:jc w:val="center"/>
              <w:rPr>
                <w:rFonts w:eastAsia="Times New Roman" w:cstheme="minorHAnsi"/>
                <w:color w:val="000000"/>
                <w:sz w:val="16"/>
                <w:szCs w:val="16"/>
                <w:lang w:val="de-DE" w:eastAsia="de-DE"/>
              </w:rPr>
            </w:pPr>
            <w:r w:rsidRPr="00493DB7">
              <w:rPr>
                <w:rFonts w:eastAsia="Times New Roman" w:cstheme="minorHAnsi"/>
                <w:color w:val="000000"/>
                <w:sz w:val="16"/>
                <w:szCs w:val="16"/>
                <w:lang w:val="de-DE" w:eastAsia="de-DE"/>
              </w:rPr>
              <w:t>155</w:t>
            </w:r>
          </w:p>
        </w:tc>
        <w:tc>
          <w:tcPr>
            <w:tcW w:w="259" w:type="pct"/>
            <w:tcBorders>
              <w:top w:val="nil"/>
              <w:bottom w:val="nil"/>
              <w:right w:val="nil"/>
            </w:tcBorders>
            <w:shd w:val="clear" w:color="auto" w:fill="auto"/>
            <w:noWrap/>
            <w:vAlign w:val="bottom"/>
            <w:hideMark/>
          </w:tcPr>
          <w:p w14:paraId="66B97A60" w14:textId="77777777" w:rsidR="00CE0D41" w:rsidRPr="00493DB7" w:rsidRDefault="00CE0D41" w:rsidP="005D2882">
            <w:pPr>
              <w:spacing w:after="0" w:line="240" w:lineRule="auto"/>
              <w:jc w:val="center"/>
              <w:rPr>
                <w:rFonts w:eastAsia="Times New Roman" w:cstheme="minorHAnsi"/>
                <w:color w:val="000000"/>
                <w:sz w:val="16"/>
                <w:szCs w:val="16"/>
                <w:lang w:val="de-DE" w:eastAsia="de-DE"/>
              </w:rPr>
            </w:pPr>
            <w:r w:rsidRPr="00493DB7">
              <w:rPr>
                <w:rFonts w:eastAsia="Times New Roman" w:cstheme="minorHAnsi"/>
                <w:color w:val="000000"/>
                <w:sz w:val="16"/>
                <w:szCs w:val="16"/>
                <w:lang w:val="de-DE" w:eastAsia="de-DE"/>
              </w:rPr>
              <w:t>182</w:t>
            </w:r>
          </w:p>
        </w:tc>
        <w:tc>
          <w:tcPr>
            <w:tcW w:w="635" w:type="pct"/>
            <w:tcBorders>
              <w:top w:val="nil"/>
              <w:left w:val="single" w:sz="4" w:space="0" w:color="auto"/>
              <w:bottom w:val="nil"/>
              <w:right w:val="nil"/>
            </w:tcBorders>
            <w:shd w:val="clear" w:color="auto" w:fill="auto"/>
            <w:noWrap/>
            <w:vAlign w:val="bottom"/>
            <w:hideMark/>
          </w:tcPr>
          <w:p w14:paraId="7498AA82" w14:textId="77777777" w:rsidR="00CE0D41" w:rsidRPr="00DA325F" w:rsidRDefault="00CE0D41" w:rsidP="005D2882">
            <w:pPr>
              <w:spacing w:after="0" w:line="240" w:lineRule="auto"/>
              <w:jc w:val="center"/>
              <w:rPr>
                <w:rFonts w:eastAsia="Times New Roman" w:cstheme="minorHAnsi"/>
                <w:b/>
                <w:color w:val="000000"/>
                <w:sz w:val="16"/>
                <w:szCs w:val="16"/>
                <w:lang w:val="de-DE" w:eastAsia="de-DE"/>
              </w:rPr>
            </w:pPr>
            <w:r w:rsidRPr="00DA325F">
              <w:rPr>
                <w:rFonts w:eastAsia="Times New Roman" w:cstheme="minorHAnsi"/>
                <w:b/>
                <w:color w:val="000000"/>
                <w:sz w:val="16"/>
                <w:szCs w:val="16"/>
                <w:lang w:val="de-DE" w:eastAsia="de-DE"/>
              </w:rPr>
              <w:t>56.1 [59.4; 52.7]</w:t>
            </w:r>
          </w:p>
        </w:tc>
        <w:tc>
          <w:tcPr>
            <w:tcW w:w="189" w:type="pct"/>
            <w:tcBorders>
              <w:top w:val="nil"/>
              <w:left w:val="nil"/>
              <w:bottom w:val="nil"/>
              <w:right w:val="single" w:sz="4" w:space="0" w:color="auto"/>
            </w:tcBorders>
            <w:shd w:val="clear" w:color="auto" w:fill="auto"/>
            <w:noWrap/>
            <w:hideMark/>
          </w:tcPr>
          <w:p w14:paraId="1FD2442D" w14:textId="77777777" w:rsidR="00CE0D41" w:rsidRPr="00DA325F" w:rsidRDefault="00CE0D41" w:rsidP="005D2882">
            <w:pPr>
              <w:spacing w:after="0" w:line="240" w:lineRule="auto"/>
              <w:jc w:val="center"/>
              <w:rPr>
                <w:rFonts w:eastAsia="Times New Roman" w:cstheme="minorHAnsi"/>
                <w:b/>
                <w:color w:val="000000"/>
                <w:sz w:val="16"/>
                <w:szCs w:val="16"/>
                <w:lang w:val="de-DE" w:eastAsia="de-DE"/>
              </w:rPr>
            </w:pPr>
            <w:r w:rsidRPr="00DA325F">
              <w:rPr>
                <w:b/>
                <w:sz w:val="16"/>
                <w:szCs w:val="16"/>
              </w:rPr>
              <w:t>.028</w:t>
            </w:r>
          </w:p>
        </w:tc>
        <w:tc>
          <w:tcPr>
            <w:tcW w:w="651" w:type="pct"/>
            <w:tcBorders>
              <w:top w:val="nil"/>
              <w:left w:val="nil"/>
              <w:bottom w:val="nil"/>
              <w:right w:val="nil"/>
            </w:tcBorders>
            <w:shd w:val="clear" w:color="auto" w:fill="auto"/>
            <w:noWrap/>
            <w:vAlign w:val="bottom"/>
            <w:hideMark/>
          </w:tcPr>
          <w:p w14:paraId="608E2B11" w14:textId="77777777" w:rsidR="00CE0D41" w:rsidRPr="00DA325F" w:rsidRDefault="00CE0D41" w:rsidP="005D2882">
            <w:pPr>
              <w:spacing w:after="0" w:line="240" w:lineRule="auto"/>
              <w:jc w:val="center"/>
              <w:rPr>
                <w:rFonts w:eastAsia="Times New Roman" w:cstheme="minorHAnsi"/>
                <w:b/>
                <w:bCs/>
                <w:color w:val="000000"/>
                <w:sz w:val="16"/>
                <w:szCs w:val="16"/>
                <w:lang w:val="de-DE" w:eastAsia="de-DE"/>
              </w:rPr>
            </w:pPr>
            <w:r w:rsidRPr="00DA325F">
              <w:rPr>
                <w:rFonts w:eastAsia="Times New Roman" w:cstheme="minorHAnsi"/>
                <w:b/>
                <w:bCs/>
                <w:color w:val="000000"/>
                <w:sz w:val="16"/>
                <w:szCs w:val="16"/>
                <w:lang w:val="de-DE" w:eastAsia="de-DE"/>
              </w:rPr>
              <w:t>70.7 [68.4; 73.1]</w:t>
            </w:r>
          </w:p>
        </w:tc>
        <w:tc>
          <w:tcPr>
            <w:tcW w:w="206" w:type="pct"/>
            <w:tcBorders>
              <w:top w:val="nil"/>
              <w:left w:val="nil"/>
              <w:bottom w:val="nil"/>
              <w:right w:val="single" w:sz="4" w:space="0" w:color="auto"/>
            </w:tcBorders>
            <w:shd w:val="clear" w:color="auto" w:fill="auto"/>
            <w:noWrap/>
          </w:tcPr>
          <w:p w14:paraId="49171845" w14:textId="77777777" w:rsidR="00CE0D41" w:rsidRPr="00DA325F" w:rsidRDefault="00CE0D41" w:rsidP="005D2882">
            <w:pPr>
              <w:spacing w:after="0" w:line="240" w:lineRule="auto"/>
              <w:jc w:val="center"/>
              <w:rPr>
                <w:rFonts w:eastAsia="Times New Roman" w:cstheme="minorHAnsi"/>
                <w:b/>
                <w:bCs/>
                <w:sz w:val="16"/>
                <w:szCs w:val="16"/>
                <w:lang w:val="de-DE" w:eastAsia="de-DE"/>
              </w:rPr>
            </w:pPr>
            <w:r w:rsidRPr="00DA325F">
              <w:rPr>
                <w:b/>
                <w:sz w:val="16"/>
                <w:szCs w:val="16"/>
              </w:rPr>
              <w:t>&lt;.001</w:t>
            </w:r>
          </w:p>
        </w:tc>
        <w:tc>
          <w:tcPr>
            <w:tcW w:w="581" w:type="pct"/>
            <w:gridSpan w:val="2"/>
            <w:tcBorders>
              <w:top w:val="nil"/>
              <w:left w:val="nil"/>
              <w:bottom w:val="nil"/>
              <w:right w:val="nil"/>
            </w:tcBorders>
            <w:shd w:val="clear" w:color="auto" w:fill="auto"/>
            <w:noWrap/>
            <w:vAlign w:val="bottom"/>
            <w:hideMark/>
          </w:tcPr>
          <w:p w14:paraId="160AFAE4" w14:textId="77777777" w:rsidR="00CE0D41" w:rsidRPr="00493DB7" w:rsidRDefault="00CE0D41" w:rsidP="005D2882">
            <w:pPr>
              <w:spacing w:after="0" w:line="240" w:lineRule="auto"/>
              <w:jc w:val="center"/>
              <w:rPr>
                <w:rFonts w:eastAsia="Times New Roman" w:cstheme="minorHAnsi"/>
                <w:b/>
                <w:bCs/>
                <w:color w:val="000000"/>
                <w:sz w:val="16"/>
                <w:szCs w:val="16"/>
                <w:lang w:val="de-DE" w:eastAsia="de-DE"/>
              </w:rPr>
            </w:pPr>
            <w:r w:rsidRPr="00493DB7">
              <w:rPr>
                <w:rFonts w:eastAsia="Times New Roman" w:cstheme="minorHAnsi"/>
                <w:b/>
                <w:bCs/>
                <w:color w:val="000000"/>
                <w:sz w:val="16"/>
                <w:szCs w:val="16"/>
                <w:lang w:val="de-DE" w:eastAsia="de-DE"/>
              </w:rPr>
              <w:t>72.2 [72.9; 71.4]</w:t>
            </w:r>
          </w:p>
        </w:tc>
        <w:tc>
          <w:tcPr>
            <w:tcW w:w="245" w:type="pct"/>
            <w:tcBorders>
              <w:top w:val="nil"/>
              <w:left w:val="nil"/>
              <w:bottom w:val="nil"/>
              <w:right w:val="single" w:sz="4" w:space="0" w:color="auto"/>
            </w:tcBorders>
            <w:shd w:val="clear" w:color="auto" w:fill="auto"/>
            <w:noWrap/>
            <w:vAlign w:val="bottom"/>
          </w:tcPr>
          <w:p w14:paraId="3E47BEEA" w14:textId="77777777" w:rsidR="00CE0D41" w:rsidRPr="00493DB7" w:rsidRDefault="00CE0D41" w:rsidP="005D2882">
            <w:pPr>
              <w:spacing w:after="0" w:line="240" w:lineRule="auto"/>
              <w:jc w:val="center"/>
              <w:rPr>
                <w:rFonts w:eastAsia="Times New Roman" w:cstheme="minorHAnsi"/>
                <w:b/>
                <w:bCs/>
                <w:sz w:val="16"/>
                <w:szCs w:val="16"/>
                <w:lang w:val="de-DE" w:eastAsia="de-DE"/>
              </w:rPr>
            </w:pPr>
            <w:r w:rsidRPr="00493DB7">
              <w:rPr>
                <w:rFonts w:eastAsia="Times New Roman" w:cstheme="minorHAnsi"/>
                <w:b/>
                <w:bCs/>
                <w:sz w:val="16"/>
                <w:szCs w:val="16"/>
                <w:lang w:val="de-DE" w:eastAsia="de-DE"/>
              </w:rPr>
              <w:t>&lt;.001</w:t>
            </w:r>
          </w:p>
        </w:tc>
        <w:tc>
          <w:tcPr>
            <w:tcW w:w="271" w:type="pct"/>
            <w:gridSpan w:val="2"/>
            <w:tcBorders>
              <w:top w:val="nil"/>
              <w:left w:val="nil"/>
              <w:bottom w:val="nil"/>
              <w:right w:val="single" w:sz="4" w:space="0" w:color="auto"/>
            </w:tcBorders>
            <w:shd w:val="clear" w:color="auto" w:fill="auto"/>
            <w:noWrap/>
            <w:vAlign w:val="bottom"/>
            <w:hideMark/>
          </w:tcPr>
          <w:p w14:paraId="6173F8CA" w14:textId="77777777" w:rsidR="00CE0D41" w:rsidRPr="00493DB7" w:rsidRDefault="00CE0D41" w:rsidP="005D2882">
            <w:pPr>
              <w:spacing w:after="0" w:line="240" w:lineRule="auto"/>
              <w:jc w:val="right"/>
              <w:rPr>
                <w:rFonts w:eastAsia="Times New Roman" w:cstheme="minorHAnsi"/>
                <w:color w:val="000000"/>
                <w:sz w:val="16"/>
                <w:szCs w:val="16"/>
                <w:lang w:val="de-DE" w:eastAsia="de-DE"/>
              </w:rPr>
            </w:pPr>
            <w:r w:rsidRPr="00493DB7">
              <w:rPr>
                <w:rFonts w:eastAsia="Times New Roman" w:cstheme="minorHAnsi"/>
                <w:color w:val="000000"/>
                <w:sz w:val="16"/>
                <w:szCs w:val="16"/>
                <w:lang w:val="de-DE" w:eastAsia="de-DE"/>
              </w:rPr>
              <w:t>121.6</w:t>
            </w:r>
          </w:p>
        </w:tc>
        <w:tc>
          <w:tcPr>
            <w:tcW w:w="276" w:type="pct"/>
            <w:gridSpan w:val="2"/>
            <w:tcBorders>
              <w:top w:val="nil"/>
              <w:left w:val="single" w:sz="4" w:space="0" w:color="auto"/>
              <w:bottom w:val="nil"/>
              <w:right w:val="single" w:sz="4" w:space="0" w:color="auto"/>
            </w:tcBorders>
            <w:shd w:val="clear" w:color="auto" w:fill="auto"/>
            <w:noWrap/>
            <w:vAlign w:val="bottom"/>
            <w:hideMark/>
          </w:tcPr>
          <w:p w14:paraId="391C38CC" w14:textId="77777777" w:rsidR="00CE0D41" w:rsidRPr="00493DB7" w:rsidRDefault="00CE0D41" w:rsidP="005D2882">
            <w:pPr>
              <w:spacing w:after="0" w:line="240" w:lineRule="auto"/>
              <w:jc w:val="right"/>
              <w:rPr>
                <w:rFonts w:eastAsia="Times New Roman" w:cstheme="minorHAnsi"/>
                <w:b/>
                <w:bCs/>
                <w:sz w:val="16"/>
                <w:szCs w:val="16"/>
                <w:lang w:val="de-DE" w:eastAsia="de-DE"/>
              </w:rPr>
            </w:pPr>
            <w:r w:rsidRPr="00493DB7">
              <w:rPr>
                <w:rFonts w:eastAsia="Times New Roman" w:cstheme="minorHAnsi"/>
                <w:b/>
                <w:bCs/>
                <w:sz w:val="16"/>
                <w:szCs w:val="16"/>
                <w:lang w:val="de-DE" w:eastAsia="de-DE"/>
              </w:rPr>
              <w:t>&lt;.001</w:t>
            </w:r>
          </w:p>
        </w:tc>
        <w:tc>
          <w:tcPr>
            <w:tcW w:w="344" w:type="pct"/>
            <w:tcBorders>
              <w:top w:val="nil"/>
              <w:left w:val="single" w:sz="4" w:space="0" w:color="auto"/>
              <w:bottom w:val="nil"/>
              <w:right w:val="single" w:sz="4" w:space="0" w:color="auto"/>
            </w:tcBorders>
            <w:shd w:val="clear" w:color="auto" w:fill="auto"/>
            <w:noWrap/>
            <w:vAlign w:val="bottom"/>
            <w:hideMark/>
          </w:tcPr>
          <w:p w14:paraId="0ABBB4AB" w14:textId="77777777" w:rsidR="00CE0D41" w:rsidRPr="00493DB7" w:rsidRDefault="00CE0D41" w:rsidP="005D2882">
            <w:pPr>
              <w:spacing w:after="0" w:line="240" w:lineRule="auto"/>
              <w:jc w:val="center"/>
              <w:rPr>
                <w:rFonts w:eastAsia="Times New Roman" w:cstheme="minorHAnsi"/>
                <w:b/>
                <w:bCs/>
                <w:sz w:val="16"/>
                <w:szCs w:val="16"/>
                <w:lang w:val="de-DE" w:eastAsia="de-DE"/>
              </w:rPr>
            </w:pPr>
            <w:r w:rsidRPr="00493DB7">
              <w:rPr>
                <w:rFonts w:eastAsia="Times New Roman" w:cstheme="minorHAnsi"/>
                <w:b/>
                <w:bCs/>
                <w:sz w:val="16"/>
                <w:szCs w:val="16"/>
                <w:lang w:val="de-DE" w:eastAsia="de-DE"/>
              </w:rPr>
              <w:t>&lt;.001</w:t>
            </w:r>
          </w:p>
        </w:tc>
        <w:tc>
          <w:tcPr>
            <w:tcW w:w="347" w:type="pct"/>
            <w:tcBorders>
              <w:top w:val="nil"/>
              <w:left w:val="single" w:sz="4" w:space="0" w:color="auto"/>
              <w:bottom w:val="nil"/>
              <w:right w:val="single" w:sz="4" w:space="0" w:color="auto"/>
            </w:tcBorders>
            <w:shd w:val="clear" w:color="auto" w:fill="auto"/>
            <w:noWrap/>
            <w:vAlign w:val="bottom"/>
            <w:hideMark/>
          </w:tcPr>
          <w:p w14:paraId="5E0EAD55" w14:textId="77777777" w:rsidR="00CE0D41" w:rsidRPr="00493DB7" w:rsidRDefault="00CE0D41" w:rsidP="005D2882">
            <w:pPr>
              <w:spacing w:after="0" w:line="240" w:lineRule="auto"/>
              <w:jc w:val="center"/>
              <w:rPr>
                <w:rFonts w:eastAsia="Times New Roman" w:cstheme="minorHAnsi"/>
                <w:b/>
                <w:bCs/>
                <w:sz w:val="16"/>
                <w:szCs w:val="16"/>
                <w:lang w:val="de-DE" w:eastAsia="de-DE"/>
              </w:rPr>
            </w:pPr>
            <w:r w:rsidRPr="00493DB7">
              <w:rPr>
                <w:rFonts w:eastAsia="Times New Roman" w:cstheme="minorHAnsi"/>
                <w:b/>
                <w:bCs/>
                <w:sz w:val="16"/>
                <w:szCs w:val="16"/>
                <w:lang w:val="de-DE" w:eastAsia="de-DE"/>
              </w:rPr>
              <w:t>&lt;.001</w:t>
            </w:r>
          </w:p>
        </w:tc>
        <w:tc>
          <w:tcPr>
            <w:tcW w:w="303" w:type="pct"/>
            <w:tcBorders>
              <w:top w:val="nil"/>
              <w:left w:val="single" w:sz="4" w:space="0" w:color="auto"/>
              <w:bottom w:val="nil"/>
              <w:right w:val="single" w:sz="4" w:space="0" w:color="auto"/>
            </w:tcBorders>
            <w:shd w:val="clear" w:color="auto" w:fill="auto"/>
            <w:noWrap/>
            <w:vAlign w:val="bottom"/>
            <w:hideMark/>
          </w:tcPr>
          <w:p w14:paraId="741C6BF8" w14:textId="77777777" w:rsidR="00CE0D41" w:rsidRPr="00493DB7" w:rsidRDefault="00CE0D41" w:rsidP="005D2882">
            <w:pPr>
              <w:spacing w:after="0" w:line="240" w:lineRule="auto"/>
              <w:jc w:val="center"/>
              <w:rPr>
                <w:rFonts w:eastAsia="Times New Roman" w:cstheme="minorHAnsi"/>
                <w:color w:val="000000"/>
                <w:sz w:val="16"/>
                <w:szCs w:val="16"/>
                <w:lang w:val="de-DE" w:eastAsia="de-DE"/>
              </w:rPr>
            </w:pPr>
            <w:r w:rsidRPr="00493DB7">
              <w:rPr>
                <w:rFonts w:eastAsia="Times New Roman" w:cstheme="minorHAnsi"/>
                <w:color w:val="000000"/>
                <w:sz w:val="16"/>
                <w:szCs w:val="16"/>
                <w:lang w:val="de-DE" w:eastAsia="de-DE"/>
              </w:rPr>
              <w:t>0.465</w:t>
            </w:r>
          </w:p>
        </w:tc>
      </w:tr>
      <w:tr w:rsidR="00CE0D41" w:rsidRPr="00493DB7" w14:paraId="451349B1" w14:textId="77777777" w:rsidTr="005D2882">
        <w:trPr>
          <w:trHeight w:val="20"/>
        </w:trPr>
        <w:tc>
          <w:tcPr>
            <w:tcW w:w="420" w:type="pct"/>
            <w:tcBorders>
              <w:top w:val="nil"/>
              <w:left w:val="single" w:sz="4" w:space="0" w:color="auto"/>
              <w:bottom w:val="nil"/>
              <w:right w:val="single" w:sz="4" w:space="0" w:color="auto"/>
            </w:tcBorders>
            <w:shd w:val="clear" w:color="auto" w:fill="auto"/>
            <w:noWrap/>
            <w:vAlign w:val="bottom"/>
            <w:hideMark/>
          </w:tcPr>
          <w:p w14:paraId="672A6DCF" w14:textId="77777777" w:rsidR="00CE0D41" w:rsidRPr="00493DB7" w:rsidRDefault="00CE0D41" w:rsidP="005D2882">
            <w:pPr>
              <w:spacing w:after="0" w:line="240" w:lineRule="auto"/>
              <w:ind w:firstLine="110"/>
              <w:rPr>
                <w:rFonts w:eastAsia="Times New Roman" w:cstheme="minorHAnsi"/>
                <w:color w:val="000000"/>
                <w:sz w:val="16"/>
                <w:szCs w:val="16"/>
                <w:lang w:val="de-DE" w:eastAsia="de-DE"/>
              </w:rPr>
            </w:pPr>
            <w:r w:rsidRPr="00493DB7">
              <w:rPr>
                <w:rFonts w:eastAsia="Times New Roman" w:cstheme="minorHAnsi"/>
                <w:color w:val="000000"/>
                <w:sz w:val="16"/>
                <w:szCs w:val="16"/>
                <w:lang w:val="de-DE" w:eastAsia="de-DE"/>
              </w:rPr>
              <w:t>Z=-4</w:t>
            </w:r>
          </w:p>
        </w:tc>
        <w:tc>
          <w:tcPr>
            <w:tcW w:w="273" w:type="pct"/>
            <w:tcBorders>
              <w:top w:val="nil"/>
              <w:left w:val="nil"/>
              <w:bottom w:val="nil"/>
            </w:tcBorders>
            <w:shd w:val="clear" w:color="auto" w:fill="auto"/>
            <w:noWrap/>
            <w:vAlign w:val="bottom"/>
            <w:hideMark/>
          </w:tcPr>
          <w:p w14:paraId="61C3800E" w14:textId="77777777" w:rsidR="00CE0D41" w:rsidRPr="00493DB7" w:rsidRDefault="00CE0D41" w:rsidP="005D2882">
            <w:pPr>
              <w:spacing w:after="0" w:line="240" w:lineRule="auto"/>
              <w:jc w:val="center"/>
              <w:rPr>
                <w:rFonts w:eastAsia="Times New Roman" w:cstheme="minorHAnsi"/>
                <w:color w:val="000000"/>
                <w:sz w:val="16"/>
                <w:szCs w:val="16"/>
                <w:lang w:val="de-DE" w:eastAsia="de-DE"/>
              </w:rPr>
            </w:pPr>
            <w:r w:rsidRPr="00493DB7">
              <w:rPr>
                <w:rFonts w:eastAsia="Times New Roman" w:cstheme="minorHAnsi"/>
                <w:color w:val="000000"/>
                <w:sz w:val="16"/>
                <w:szCs w:val="16"/>
                <w:lang w:val="de-DE" w:eastAsia="de-DE"/>
              </w:rPr>
              <w:t>116</w:t>
            </w:r>
          </w:p>
        </w:tc>
        <w:tc>
          <w:tcPr>
            <w:tcW w:w="259" w:type="pct"/>
            <w:tcBorders>
              <w:top w:val="nil"/>
              <w:bottom w:val="nil"/>
              <w:right w:val="nil"/>
            </w:tcBorders>
            <w:shd w:val="clear" w:color="auto" w:fill="auto"/>
            <w:noWrap/>
            <w:vAlign w:val="bottom"/>
            <w:hideMark/>
          </w:tcPr>
          <w:p w14:paraId="241486EF" w14:textId="77777777" w:rsidR="00CE0D41" w:rsidRPr="00493DB7" w:rsidRDefault="00CE0D41" w:rsidP="005D2882">
            <w:pPr>
              <w:spacing w:after="0" w:line="240" w:lineRule="auto"/>
              <w:jc w:val="center"/>
              <w:rPr>
                <w:rFonts w:eastAsia="Times New Roman" w:cstheme="minorHAnsi"/>
                <w:color w:val="000000"/>
                <w:sz w:val="16"/>
                <w:szCs w:val="16"/>
                <w:lang w:val="de-DE" w:eastAsia="de-DE"/>
              </w:rPr>
            </w:pPr>
            <w:r w:rsidRPr="00493DB7">
              <w:rPr>
                <w:rFonts w:eastAsia="Times New Roman" w:cstheme="minorHAnsi"/>
                <w:color w:val="000000"/>
                <w:sz w:val="16"/>
                <w:szCs w:val="16"/>
                <w:lang w:val="de-DE" w:eastAsia="de-DE"/>
              </w:rPr>
              <w:t>221</w:t>
            </w:r>
          </w:p>
        </w:tc>
        <w:tc>
          <w:tcPr>
            <w:tcW w:w="635" w:type="pct"/>
            <w:tcBorders>
              <w:top w:val="nil"/>
              <w:left w:val="single" w:sz="4" w:space="0" w:color="auto"/>
              <w:bottom w:val="nil"/>
              <w:right w:val="nil"/>
            </w:tcBorders>
            <w:shd w:val="clear" w:color="auto" w:fill="auto"/>
            <w:noWrap/>
            <w:vAlign w:val="bottom"/>
            <w:hideMark/>
          </w:tcPr>
          <w:p w14:paraId="42893D3D" w14:textId="77777777" w:rsidR="00CE0D41" w:rsidRPr="00DA325F" w:rsidRDefault="00CE0D41" w:rsidP="005D2882">
            <w:pPr>
              <w:spacing w:after="0" w:line="240" w:lineRule="auto"/>
              <w:jc w:val="center"/>
              <w:rPr>
                <w:rFonts w:eastAsia="Times New Roman" w:cstheme="minorHAnsi"/>
                <w:b/>
                <w:color w:val="000000"/>
                <w:sz w:val="16"/>
                <w:szCs w:val="16"/>
                <w:lang w:val="de-DE" w:eastAsia="de-DE"/>
              </w:rPr>
            </w:pPr>
            <w:r w:rsidRPr="00DA325F">
              <w:rPr>
                <w:rFonts w:eastAsia="Times New Roman" w:cstheme="minorHAnsi"/>
                <w:b/>
                <w:color w:val="000000"/>
                <w:sz w:val="16"/>
                <w:szCs w:val="16"/>
                <w:lang w:val="de-DE" w:eastAsia="de-DE"/>
              </w:rPr>
              <w:t>55.8 [57.8; 53.8]</w:t>
            </w:r>
          </w:p>
        </w:tc>
        <w:tc>
          <w:tcPr>
            <w:tcW w:w="189" w:type="pct"/>
            <w:tcBorders>
              <w:top w:val="nil"/>
              <w:left w:val="nil"/>
              <w:bottom w:val="nil"/>
              <w:right w:val="single" w:sz="4" w:space="0" w:color="auto"/>
            </w:tcBorders>
            <w:shd w:val="clear" w:color="auto" w:fill="auto"/>
            <w:noWrap/>
            <w:hideMark/>
          </w:tcPr>
          <w:p w14:paraId="25FF32C4" w14:textId="77777777" w:rsidR="00CE0D41" w:rsidRPr="00DA325F" w:rsidRDefault="00CE0D41" w:rsidP="005D2882">
            <w:pPr>
              <w:spacing w:after="0" w:line="240" w:lineRule="auto"/>
              <w:jc w:val="center"/>
              <w:rPr>
                <w:rFonts w:eastAsia="Times New Roman" w:cstheme="minorHAnsi"/>
                <w:b/>
                <w:color w:val="000000"/>
                <w:sz w:val="16"/>
                <w:szCs w:val="16"/>
                <w:lang w:val="de-DE" w:eastAsia="de-DE"/>
              </w:rPr>
            </w:pPr>
            <w:r w:rsidRPr="00DA325F">
              <w:rPr>
                <w:b/>
                <w:sz w:val="16"/>
                <w:szCs w:val="16"/>
              </w:rPr>
              <w:t>.026</w:t>
            </w:r>
          </w:p>
        </w:tc>
        <w:tc>
          <w:tcPr>
            <w:tcW w:w="651" w:type="pct"/>
            <w:tcBorders>
              <w:top w:val="nil"/>
              <w:left w:val="nil"/>
              <w:bottom w:val="nil"/>
              <w:right w:val="nil"/>
            </w:tcBorders>
            <w:shd w:val="clear" w:color="auto" w:fill="auto"/>
            <w:noWrap/>
            <w:vAlign w:val="bottom"/>
            <w:hideMark/>
          </w:tcPr>
          <w:p w14:paraId="4A4B485E" w14:textId="77777777" w:rsidR="00CE0D41" w:rsidRPr="00DA325F" w:rsidRDefault="00CE0D41" w:rsidP="005D2882">
            <w:pPr>
              <w:spacing w:after="0" w:line="240" w:lineRule="auto"/>
              <w:jc w:val="center"/>
              <w:rPr>
                <w:rFonts w:eastAsia="Times New Roman" w:cstheme="minorHAnsi"/>
                <w:b/>
                <w:bCs/>
                <w:color w:val="000000"/>
                <w:sz w:val="16"/>
                <w:szCs w:val="16"/>
                <w:lang w:val="de-DE" w:eastAsia="de-DE"/>
              </w:rPr>
            </w:pPr>
            <w:r w:rsidRPr="00DA325F">
              <w:rPr>
                <w:rFonts w:eastAsia="Times New Roman" w:cstheme="minorHAnsi"/>
                <w:b/>
                <w:bCs/>
                <w:color w:val="000000"/>
                <w:sz w:val="16"/>
                <w:szCs w:val="16"/>
                <w:lang w:val="de-DE" w:eastAsia="de-DE"/>
              </w:rPr>
              <w:t>68.8 [71.6; 66.1]</w:t>
            </w:r>
          </w:p>
        </w:tc>
        <w:tc>
          <w:tcPr>
            <w:tcW w:w="206" w:type="pct"/>
            <w:tcBorders>
              <w:top w:val="nil"/>
              <w:left w:val="nil"/>
              <w:bottom w:val="nil"/>
              <w:right w:val="single" w:sz="4" w:space="0" w:color="auto"/>
            </w:tcBorders>
            <w:shd w:val="clear" w:color="auto" w:fill="auto"/>
            <w:noWrap/>
          </w:tcPr>
          <w:p w14:paraId="45241CB5" w14:textId="77777777" w:rsidR="00CE0D41" w:rsidRPr="00DA325F" w:rsidRDefault="00CE0D41" w:rsidP="005D2882">
            <w:pPr>
              <w:spacing w:after="0" w:line="240" w:lineRule="auto"/>
              <w:jc w:val="center"/>
              <w:rPr>
                <w:rFonts w:eastAsia="Times New Roman" w:cstheme="minorHAnsi"/>
                <w:b/>
                <w:bCs/>
                <w:sz w:val="16"/>
                <w:szCs w:val="16"/>
                <w:lang w:val="de-DE" w:eastAsia="de-DE"/>
              </w:rPr>
            </w:pPr>
            <w:r w:rsidRPr="00DA325F">
              <w:rPr>
                <w:b/>
                <w:sz w:val="16"/>
                <w:szCs w:val="16"/>
              </w:rPr>
              <w:t>&lt;.001</w:t>
            </w:r>
          </w:p>
        </w:tc>
        <w:tc>
          <w:tcPr>
            <w:tcW w:w="581" w:type="pct"/>
            <w:gridSpan w:val="2"/>
            <w:tcBorders>
              <w:top w:val="nil"/>
              <w:left w:val="nil"/>
              <w:bottom w:val="nil"/>
              <w:right w:val="nil"/>
            </w:tcBorders>
            <w:shd w:val="clear" w:color="auto" w:fill="auto"/>
            <w:noWrap/>
            <w:vAlign w:val="bottom"/>
            <w:hideMark/>
          </w:tcPr>
          <w:p w14:paraId="156E2E70" w14:textId="77777777" w:rsidR="00CE0D41" w:rsidRPr="00493DB7" w:rsidRDefault="00CE0D41" w:rsidP="005D2882">
            <w:pPr>
              <w:spacing w:after="0" w:line="240" w:lineRule="auto"/>
              <w:jc w:val="center"/>
              <w:rPr>
                <w:rFonts w:eastAsia="Times New Roman" w:cstheme="minorHAnsi"/>
                <w:b/>
                <w:bCs/>
                <w:color w:val="000000"/>
                <w:sz w:val="16"/>
                <w:szCs w:val="16"/>
                <w:lang w:val="de-DE" w:eastAsia="de-DE"/>
              </w:rPr>
            </w:pPr>
            <w:r w:rsidRPr="00493DB7">
              <w:rPr>
                <w:rFonts w:eastAsia="Times New Roman" w:cstheme="minorHAnsi"/>
                <w:b/>
                <w:bCs/>
                <w:color w:val="000000"/>
                <w:sz w:val="16"/>
                <w:szCs w:val="16"/>
                <w:lang w:val="de-DE" w:eastAsia="de-DE"/>
              </w:rPr>
              <w:t>67.7 [70.7; 64.7]</w:t>
            </w:r>
          </w:p>
        </w:tc>
        <w:tc>
          <w:tcPr>
            <w:tcW w:w="245" w:type="pct"/>
            <w:tcBorders>
              <w:top w:val="nil"/>
              <w:left w:val="nil"/>
              <w:bottom w:val="nil"/>
              <w:right w:val="single" w:sz="4" w:space="0" w:color="auto"/>
            </w:tcBorders>
            <w:shd w:val="clear" w:color="auto" w:fill="auto"/>
            <w:noWrap/>
            <w:vAlign w:val="bottom"/>
          </w:tcPr>
          <w:p w14:paraId="3EF83AA1" w14:textId="77777777" w:rsidR="00CE0D41" w:rsidRPr="00493DB7" w:rsidRDefault="00CE0D41" w:rsidP="005D2882">
            <w:pPr>
              <w:spacing w:after="0" w:line="240" w:lineRule="auto"/>
              <w:jc w:val="center"/>
              <w:rPr>
                <w:rFonts w:eastAsia="Times New Roman" w:cstheme="minorHAnsi"/>
                <w:b/>
                <w:bCs/>
                <w:sz w:val="16"/>
                <w:szCs w:val="16"/>
                <w:lang w:val="de-DE" w:eastAsia="de-DE"/>
              </w:rPr>
            </w:pPr>
            <w:r w:rsidRPr="00493DB7">
              <w:rPr>
                <w:rFonts w:eastAsia="Times New Roman" w:cstheme="minorHAnsi"/>
                <w:b/>
                <w:bCs/>
                <w:sz w:val="16"/>
                <w:szCs w:val="16"/>
                <w:lang w:val="de-DE" w:eastAsia="de-DE"/>
              </w:rPr>
              <w:t>&lt;.001</w:t>
            </w:r>
          </w:p>
        </w:tc>
        <w:tc>
          <w:tcPr>
            <w:tcW w:w="271" w:type="pct"/>
            <w:gridSpan w:val="2"/>
            <w:tcBorders>
              <w:top w:val="nil"/>
              <w:left w:val="nil"/>
              <w:bottom w:val="nil"/>
              <w:right w:val="single" w:sz="4" w:space="0" w:color="auto"/>
            </w:tcBorders>
            <w:shd w:val="clear" w:color="auto" w:fill="auto"/>
            <w:noWrap/>
            <w:vAlign w:val="bottom"/>
            <w:hideMark/>
          </w:tcPr>
          <w:p w14:paraId="53EE1851" w14:textId="77777777" w:rsidR="00CE0D41" w:rsidRPr="00493DB7" w:rsidRDefault="00CE0D41" w:rsidP="005D2882">
            <w:pPr>
              <w:spacing w:after="0" w:line="240" w:lineRule="auto"/>
              <w:jc w:val="right"/>
              <w:rPr>
                <w:rFonts w:eastAsia="Times New Roman" w:cstheme="minorHAnsi"/>
                <w:color w:val="000000"/>
                <w:sz w:val="16"/>
                <w:szCs w:val="16"/>
                <w:lang w:val="de-DE" w:eastAsia="de-DE"/>
              </w:rPr>
            </w:pPr>
            <w:r w:rsidRPr="00493DB7">
              <w:rPr>
                <w:rFonts w:eastAsia="Times New Roman" w:cstheme="minorHAnsi"/>
                <w:color w:val="000000"/>
                <w:sz w:val="16"/>
                <w:szCs w:val="16"/>
                <w:lang w:val="de-DE" w:eastAsia="de-DE"/>
              </w:rPr>
              <w:t>84.4</w:t>
            </w:r>
          </w:p>
        </w:tc>
        <w:tc>
          <w:tcPr>
            <w:tcW w:w="276" w:type="pct"/>
            <w:gridSpan w:val="2"/>
            <w:tcBorders>
              <w:top w:val="nil"/>
              <w:left w:val="single" w:sz="4" w:space="0" w:color="auto"/>
              <w:bottom w:val="nil"/>
              <w:right w:val="single" w:sz="4" w:space="0" w:color="auto"/>
            </w:tcBorders>
            <w:shd w:val="clear" w:color="auto" w:fill="auto"/>
            <w:noWrap/>
            <w:vAlign w:val="bottom"/>
            <w:hideMark/>
          </w:tcPr>
          <w:p w14:paraId="7027AF7E" w14:textId="77777777" w:rsidR="00CE0D41" w:rsidRPr="00493DB7" w:rsidRDefault="00CE0D41" w:rsidP="005D2882">
            <w:pPr>
              <w:spacing w:after="0" w:line="240" w:lineRule="auto"/>
              <w:jc w:val="right"/>
              <w:rPr>
                <w:rFonts w:eastAsia="Times New Roman" w:cstheme="minorHAnsi"/>
                <w:b/>
                <w:bCs/>
                <w:sz w:val="16"/>
                <w:szCs w:val="16"/>
                <w:lang w:val="de-DE" w:eastAsia="de-DE"/>
              </w:rPr>
            </w:pPr>
            <w:r w:rsidRPr="00493DB7">
              <w:rPr>
                <w:rFonts w:eastAsia="Times New Roman" w:cstheme="minorHAnsi"/>
                <w:b/>
                <w:bCs/>
                <w:sz w:val="16"/>
                <w:szCs w:val="16"/>
                <w:lang w:val="de-DE" w:eastAsia="de-DE"/>
              </w:rPr>
              <w:t>&lt;.001</w:t>
            </w:r>
          </w:p>
        </w:tc>
        <w:tc>
          <w:tcPr>
            <w:tcW w:w="344" w:type="pct"/>
            <w:tcBorders>
              <w:top w:val="nil"/>
              <w:left w:val="single" w:sz="4" w:space="0" w:color="auto"/>
              <w:bottom w:val="nil"/>
              <w:right w:val="single" w:sz="4" w:space="0" w:color="auto"/>
            </w:tcBorders>
            <w:shd w:val="clear" w:color="auto" w:fill="auto"/>
            <w:noWrap/>
            <w:vAlign w:val="bottom"/>
            <w:hideMark/>
          </w:tcPr>
          <w:p w14:paraId="3D846D55" w14:textId="77777777" w:rsidR="00CE0D41" w:rsidRPr="00493DB7" w:rsidRDefault="00CE0D41" w:rsidP="005D2882">
            <w:pPr>
              <w:spacing w:after="0" w:line="240" w:lineRule="auto"/>
              <w:jc w:val="center"/>
              <w:rPr>
                <w:rFonts w:eastAsia="Times New Roman" w:cstheme="minorHAnsi"/>
                <w:b/>
                <w:bCs/>
                <w:sz w:val="16"/>
                <w:szCs w:val="16"/>
                <w:lang w:val="de-DE" w:eastAsia="de-DE"/>
              </w:rPr>
            </w:pPr>
            <w:r w:rsidRPr="00493DB7">
              <w:rPr>
                <w:rFonts w:eastAsia="Times New Roman" w:cstheme="minorHAnsi"/>
                <w:b/>
                <w:bCs/>
                <w:sz w:val="16"/>
                <w:szCs w:val="16"/>
                <w:lang w:val="de-DE" w:eastAsia="de-DE"/>
              </w:rPr>
              <w:t>&lt;.001</w:t>
            </w:r>
          </w:p>
        </w:tc>
        <w:tc>
          <w:tcPr>
            <w:tcW w:w="347" w:type="pct"/>
            <w:tcBorders>
              <w:top w:val="nil"/>
              <w:left w:val="single" w:sz="4" w:space="0" w:color="auto"/>
              <w:bottom w:val="nil"/>
              <w:right w:val="single" w:sz="4" w:space="0" w:color="auto"/>
            </w:tcBorders>
            <w:shd w:val="clear" w:color="auto" w:fill="auto"/>
            <w:noWrap/>
            <w:vAlign w:val="bottom"/>
            <w:hideMark/>
          </w:tcPr>
          <w:p w14:paraId="1C6339C3" w14:textId="77777777" w:rsidR="00CE0D41" w:rsidRPr="00493DB7" w:rsidRDefault="00CE0D41" w:rsidP="005D2882">
            <w:pPr>
              <w:spacing w:after="0" w:line="240" w:lineRule="auto"/>
              <w:jc w:val="center"/>
              <w:rPr>
                <w:rFonts w:eastAsia="Times New Roman" w:cstheme="minorHAnsi"/>
                <w:b/>
                <w:bCs/>
                <w:sz w:val="16"/>
                <w:szCs w:val="16"/>
                <w:lang w:val="de-DE" w:eastAsia="de-DE"/>
              </w:rPr>
            </w:pPr>
            <w:r w:rsidRPr="00493DB7">
              <w:rPr>
                <w:rFonts w:eastAsia="Times New Roman" w:cstheme="minorHAnsi"/>
                <w:b/>
                <w:bCs/>
                <w:sz w:val="16"/>
                <w:szCs w:val="16"/>
                <w:lang w:val="de-DE" w:eastAsia="de-DE"/>
              </w:rPr>
              <w:t>&lt;.001</w:t>
            </w:r>
          </w:p>
        </w:tc>
        <w:tc>
          <w:tcPr>
            <w:tcW w:w="303" w:type="pct"/>
            <w:tcBorders>
              <w:top w:val="nil"/>
              <w:left w:val="single" w:sz="4" w:space="0" w:color="auto"/>
              <w:bottom w:val="nil"/>
              <w:right w:val="single" w:sz="4" w:space="0" w:color="auto"/>
            </w:tcBorders>
            <w:shd w:val="clear" w:color="auto" w:fill="auto"/>
            <w:noWrap/>
            <w:vAlign w:val="bottom"/>
            <w:hideMark/>
          </w:tcPr>
          <w:p w14:paraId="25ABA630" w14:textId="77777777" w:rsidR="00CE0D41" w:rsidRPr="00493DB7" w:rsidRDefault="00CE0D41" w:rsidP="005D2882">
            <w:pPr>
              <w:spacing w:after="0" w:line="240" w:lineRule="auto"/>
              <w:jc w:val="center"/>
              <w:rPr>
                <w:rFonts w:eastAsia="Times New Roman" w:cstheme="minorHAnsi"/>
                <w:b/>
                <w:bCs/>
                <w:sz w:val="16"/>
                <w:szCs w:val="16"/>
                <w:lang w:val="de-DE" w:eastAsia="de-DE"/>
              </w:rPr>
            </w:pPr>
            <w:r w:rsidRPr="00493DB7">
              <w:rPr>
                <w:rFonts w:eastAsia="Times New Roman" w:cstheme="minorHAnsi"/>
                <w:b/>
                <w:bCs/>
                <w:sz w:val="16"/>
                <w:szCs w:val="16"/>
                <w:lang w:val="de-DE" w:eastAsia="de-DE"/>
              </w:rPr>
              <w:t>0.033</w:t>
            </w:r>
          </w:p>
        </w:tc>
      </w:tr>
      <w:tr w:rsidR="00CE0D41" w:rsidRPr="00493DB7" w14:paraId="3F0E222C" w14:textId="77777777" w:rsidTr="005D2882">
        <w:trPr>
          <w:trHeight w:val="20"/>
        </w:trPr>
        <w:tc>
          <w:tcPr>
            <w:tcW w:w="420" w:type="pct"/>
            <w:tcBorders>
              <w:top w:val="nil"/>
              <w:left w:val="single" w:sz="4" w:space="0" w:color="auto"/>
              <w:bottom w:val="nil"/>
              <w:right w:val="single" w:sz="4" w:space="0" w:color="auto"/>
            </w:tcBorders>
            <w:shd w:val="clear" w:color="auto" w:fill="auto"/>
            <w:noWrap/>
            <w:vAlign w:val="bottom"/>
            <w:hideMark/>
          </w:tcPr>
          <w:p w14:paraId="0FFEE55E" w14:textId="77777777" w:rsidR="00CE0D41" w:rsidRPr="00493DB7" w:rsidRDefault="00CE0D41" w:rsidP="005D2882">
            <w:pPr>
              <w:spacing w:after="0" w:line="240" w:lineRule="auto"/>
              <w:ind w:firstLine="110"/>
              <w:rPr>
                <w:rFonts w:eastAsia="Times New Roman" w:cstheme="minorHAnsi"/>
                <w:color w:val="000000"/>
                <w:sz w:val="16"/>
                <w:szCs w:val="16"/>
                <w:lang w:val="de-DE" w:eastAsia="de-DE"/>
              </w:rPr>
            </w:pPr>
            <w:r w:rsidRPr="00493DB7">
              <w:rPr>
                <w:rFonts w:eastAsia="Times New Roman" w:cstheme="minorHAnsi"/>
                <w:color w:val="000000"/>
                <w:sz w:val="16"/>
                <w:szCs w:val="16"/>
                <w:lang w:val="de-DE" w:eastAsia="de-DE"/>
              </w:rPr>
              <w:t>Z=-5</w:t>
            </w:r>
          </w:p>
        </w:tc>
        <w:tc>
          <w:tcPr>
            <w:tcW w:w="273" w:type="pct"/>
            <w:tcBorders>
              <w:top w:val="nil"/>
              <w:left w:val="nil"/>
              <w:bottom w:val="nil"/>
            </w:tcBorders>
            <w:shd w:val="clear" w:color="auto" w:fill="auto"/>
            <w:noWrap/>
            <w:vAlign w:val="bottom"/>
            <w:hideMark/>
          </w:tcPr>
          <w:p w14:paraId="40B2075D" w14:textId="77777777" w:rsidR="00CE0D41" w:rsidRPr="00493DB7" w:rsidRDefault="00CE0D41" w:rsidP="005D2882">
            <w:pPr>
              <w:spacing w:after="0" w:line="240" w:lineRule="auto"/>
              <w:jc w:val="center"/>
              <w:rPr>
                <w:rFonts w:eastAsia="Times New Roman" w:cstheme="minorHAnsi"/>
                <w:color w:val="000000"/>
                <w:sz w:val="16"/>
                <w:szCs w:val="16"/>
                <w:lang w:val="de-DE" w:eastAsia="de-DE"/>
              </w:rPr>
            </w:pPr>
            <w:r w:rsidRPr="00493DB7">
              <w:rPr>
                <w:rFonts w:eastAsia="Times New Roman" w:cstheme="minorHAnsi"/>
                <w:color w:val="000000"/>
                <w:sz w:val="16"/>
                <w:szCs w:val="16"/>
                <w:lang w:val="de-DE" w:eastAsia="de-DE"/>
              </w:rPr>
              <w:t>87</w:t>
            </w:r>
          </w:p>
        </w:tc>
        <w:tc>
          <w:tcPr>
            <w:tcW w:w="259" w:type="pct"/>
            <w:tcBorders>
              <w:top w:val="nil"/>
              <w:bottom w:val="nil"/>
              <w:right w:val="nil"/>
            </w:tcBorders>
            <w:shd w:val="clear" w:color="auto" w:fill="auto"/>
            <w:noWrap/>
            <w:vAlign w:val="bottom"/>
            <w:hideMark/>
          </w:tcPr>
          <w:p w14:paraId="08D147D1" w14:textId="77777777" w:rsidR="00CE0D41" w:rsidRPr="00493DB7" w:rsidRDefault="00CE0D41" w:rsidP="005D2882">
            <w:pPr>
              <w:spacing w:after="0" w:line="240" w:lineRule="auto"/>
              <w:jc w:val="center"/>
              <w:rPr>
                <w:rFonts w:eastAsia="Times New Roman" w:cstheme="minorHAnsi"/>
                <w:color w:val="000000"/>
                <w:sz w:val="16"/>
                <w:szCs w:val="16"/>
                <w:lang w:val="de-DE" w:eastAsia="de-DE"/>
              </w:rPr>
            </w:pPr>
            <w:r w:rsidRPr="00493DB7">
              <w:rPr>
                <w:rFonts w:eastAsia="Times New Roman" w:cstheme="minorHAnsi"/>
                <w:color w:val="000000"/>
                <w:sz w:val="16"/>
                <w:szCs w:val="16"/>
                <w:lang w:val="de-DE" w:eastAsia="de-DE"/>
              </w:rPr>
              <w:t>250</w:t>
            </w:r>
          </w:p>
        </w:tc>
        <w:tc>
          <w:tcPr>
            <w:tcW w:w="635" w:type="pct"/>
            <w:tcBorders>
              <w:top w:val="nil"/>
              <w:left w:val="single" w:sz="4" w:space="0" w:color="auto"/>
              <w:bottom w:val="nil"/>
              <w:right w:val="nil"/>
            </w:tcBorders>
            <w:shd w:val="clear" w:color="auto" w:fill="auto"/>
            <w:noWrap/>
            <w:vAlign w:val="bottom"/>
            <w:hideMark/>
          </w:tcPr>
          <w:p w14:paraId="5FBCC5E9" w14:textId="77777777" w:rsidR="00CE0D41" w:rsidRPr="00DA325F" w:rsidRDefault="00CE0D41" w:rsidP="005D2882">
            <w:pPr>
              <w:spacing w:after="0" w:line="240" w:lineRule="auto"/>
              <w:jc w:val="center"/>
              <w:rPr>
                <w:rFonts w:eastAsia="Times New Roman" w:cstheme="minorHAnsi"/>
                <w:b/>
                <w:color w:val="000000"/>
                <w:sz w:val="16"/>
                <w:szCs w:val="16"/>
                <w:lang w:val="de-DE" w:eastAsia="de-DE"/>
              </w:rPr>
            </w:pPr>
            <w:r w:rsidRPr="00DA325F">
              <w:rPr>
                <w:rFonts w:eastAsia="Times New Roman" w:cstheme="minorHAnsi"/>
                <w:b/>
                <w:color w:val="000000"/>
                <w:sz w:val="16"/>
                <w:szCs w:val="16"/>
                <w:lang w:val="de-DE" w:eastAsia="de-DE"/>
              </w:rPr>
              <w:t>56.0 [55.2; 56.8]</w:t>
            </w:r>
          </w:p>
        </w:tc>
        <w:tc>
          <w:tcPr>
            <w:tcW w:w="189" w:type="pct"/>
            <w:tcBorders>
              <w:top w:val="nil"/>
              <w:left w:val="nil"/>
              <w:bottom w:val="nil"/>
              <w:right w:val="single" w:sz="4" w:space="0" w:color="auto"/>
            </w:tcBorders>
            <w:shd w:val="clear" w:color="auto" w:fill="auto"/>
            <w:noWrap/>
            <w:hideMark/>
          </w:tcPr>
          <w:p w14:paraId="68016331" w14:textId="77777777" w:rsidR="00CE0D41" w:rsidRPr="00DA325F" w:rsidRDefault="00CE0D41" w:rsidP="005D2882">
            <w:pPr>
              <w:spacing w:after="0" w:line="240" w:lineRule="auto"/>
              <w:jc w:val="center"/>
              <w:rPr>
                <w:rFonts w:eastAsia="Times New Roman" w:cstheme="minorHAnsi"/>
                <w:b/>
                <w:color w:val="000000"/>
                <w:sz w:val="16"/>
                <w:szCs w:val="16"/>
                <w:lang w:val="de-DE" w:eastAsia="de-DE"/>
              </w:rPr>
            </w:pPr>
            <w:r w:rsidRPr="00DA325F">
              <w:rPr>
                <w:b/>
                <w:sz w:val="16"/>
                <w:szCs w:val="16"/>
              </w:rPr>
              <w:t>.048</w:t>
            </w:r>
          </w:p>
        </w:tc>
        <w:tc>
          <w:tcPr>
            <w:tcW w:w="651" w:type="pct"/>
            <w:tcBorders>
              <w:top w:val="nil"/>
              <w:left w:val="nil"/>
              <w:bottom w:val="nil"/>
              <w:right w:val="nil"/>
            </w:tcBorders>
            <w:shd w:val="clear" w:color="auto" w:fill="auto"/>
            <w:noWrap/>
            <w:vAlign w:val="bottom"/>
            <w:hideMark/>
          </w:tcPr>
          <w:p w14:paraId="1847500E" w14:textId="77777777" w:rsidR="00CE0D41" w:rsidRPr="00DA325F" w:rsidRDefault="00CE0D41" w:rsidP="005D2882">
            <w:pPr>
              <w:spacing w:after="0" w:line="240" w:lineRule="auto"/>
              <w:jc w:val="center"/>
              <w:rPr>
                <w:rFonts w:eastAsia="Times New Roman" w:cstheme="minorHAnsi"/>
                <w:b/>
                <w:bCs/>
                <w:color w:val="000000"/>
                <w:sz w:val="16"/>
                <w:szCs w:val="16"/>
                <w:lang w:val="de-DE" w:eastAsia="de-DE"/>
              </w:rPr>
            </w:pPr>
            <w:r w:rsidRPr="00DA325F">
              <w:rPr>
                <w:rFonts w:eastAsia="Times New Roman" w:cstheme="minorHAnsi"/>
                <w:b/>
                <w:bCs/>
                <w:color w:val="000000"/>
                <w:sz w:val="16"/>
                <w:szCs w:val="16"/>
                <w:lang w:val="de-DE" w:eastAsia="de-DE"/>
              </w:rPr>
              <w:t>65.7 [67.8; 63.6]</w:t>
            </w:r>
          </w:p>
        </w:tc>
        <w:tc>
          <w:tcPr>
            <w:tcW w:w="206" w:type="pct"/>
            <w:tcBorders>
              <w:top w:val="nil"/>
              <w:left w:val="nil"/>
              <w:bottom w:val="nil"/>
              <w:right w:val="single" w:sz="4" w:space="0" w:color="auto"/>
            </w:tcBorders>
            <w:shd w:val="clear" w:color="auto" w:fill="auto"/>
            <w:noWrap/>
          </w:tcPr>
          <w:p w14:paraId="02D6E93B" w14:textId="77777777" w:rsidR="00CE0D41" w:rsidRPr="00DA325F" w:rsidRDefault="00CE0D41" w:rsidP="005D2882">
            <w:pPr>
              <w:spacing w:after="0" w:line="240" w:lineRule="auto"/>
              <w:jc w:val="center"/>
              <w:rPr>
                <w:rFonts w:eastAsia="Times New Roman" w:cstheme="minorHAnsi"/>
                <w:b/>
                <w:bCs/>
                <w:sz w:val="16"/>
                <w:szCs w:val="16"/>
                <w:lang w:val="de-DE" w:eastAsia="de-DE"/>
              </w:rPr>
            </w:pPr>
            <w:r w:rsidRPr="00DA325F">
              <w:rPr>
                <w:b/>
                <w:sz w:val="16"/>
                <w:szCs w:val="16"/>
              </w:rPr>
              <w:t>&lt;.001</w:t>
            </w:r>
          </w:p>
        </w:tc>
        <w:tc>
          <w:tcPr>
            <w:tcW w:w="581" w:type="pct"/>
            <w:gridSpan w:val="2"/>
            <w:tcBorders>
              <w:top w:val="nil"/>
              <w:left w:val="nil"/>
              <w:bottom w:val="nil"/>
              <w:right w:val="nil"/>
            </w:tcBorders>
            <w:shd w:val="clear" w:color="auto" w:fill="auto"/>
            <w:noWrap/>
            <w:vAlign w:val="bottom"/>
            <w:hideMark/>
          </w:tcPr>
          <w:p w14:paraId="09BE1C22" w14:textId="77777777" w:rsidR="00CE0D41" w:rsidRPr="00493DB7" w:rsidRDefault="00CE0D41" w:rsidP="005D2882">
            <w:pPr>
              <w:spacing w:after="0" w:line="240" w:lineRule="auto"/>
              <w:jc w:val="center"/>
              <w:rPr>
                <w:rFonts w:eastAsia="Times New Roman" w:cstheme="minorHAnsi"/>
                <w:b/>
                <w:bCs/>
                <w:color w:val="000000"/>
                <w:sz w:val="16"/>
                <w:szCs w:val="16"/>
                <w:lang w:val="de-DE" w:eastAsia="de-DE"/>
              </w:rPr>
            </w:pPr>
            <w:r w:rsidRPr="00493DB7">
              <w:rPr>
                <w:rFonts w:eastAsia="Times New Roman" w:cstheme="minorHAnsi"/>
                <w:b/>
                <w:bCs/>
                <w:color w:val="000000"/>
                <w:sz w:val="16"/>
                <w:szCs w:val="16"/>
                <w:lang w:val="de-DE" w:eastAsia="de-DE"/>
              </w:rPr>
              <w:t>67.8 [73.6; 62.0]</w:t>
            </w:r>
          </w:p>
        </w:tc>
        <w:tc>
          <w:tcPr>
            <w:tcW w:w="245" w:type="pct"/>
            <w:tcBorders>
              <w:top w:val="nil"/>
              <w:left w:val="nil"/>
              <w:bottom w:val="nil"/>
              <w:right w:val="single" w:sz="4" w:space="0" w:color="auto"/>
            </w:tcBorders>
            <w:shd w:val="clear" w:color="auto" w:fill="auto"/>
            <w:noWrap/>
            <w:vAlign w:val="bottom"/>
          </w:tcPr>
          <w:p w14:paraId="5D49F176" w14:textId="77777777" w:rsidR="00CE0D41" w:rsidRPr="00493DB7" w:rsidRDefault="00CE0D41" w:rsidP="005D2882">
            <w:pPr>
              <w:spacing w:after="0" w:line="240" w:lineRule="auto"/>
              <w:jc w:val="center"/>
              <w:rPr>
                <w:rFonts w:eastAsia="Times New Roman" w:cstheme="minorHAnsi"/>
                <w:b/>
                <w:bCs/>
                <w:sz w:val="16"/>
                <w:szCs w:val="16"/>
                <w:lang w:val="de-DE" w:eastAsia="de-DE"/>
              </w:rPr>
            </w:pPr>
            <w:r w:rsidRPr="00493DB7">
              <w:rPr>
                <w:rFonts w:eastAsia="Times New Roman" w:cstheme="minorHAnsi"/>
                <w:b/>
                <w:bCs/>
                <w:sz w:val="16"/>
                <w:szCs w:val="16"/>
                <w:lang w:val="de-DE" w:eastAsia="de-DE"/>
              </w:rPr>
              <w:t>&lt;.001</w:t>
            </w:r>
          </w:p>
        </w:tc>
        <w:tc>
          <w:tcPr>
            <w:tcW w:w="271" w:type="pct"/>
            <w:gridSpan w:val="2"/>
            <w:tcBorders>
              <w:top w:val="nil"/>
              <w:left w:val="nil"/>
              <w:bottom w:val="nil"/>
              <w:right w:val="single" w:sz="4" w:space="0" w:color="auto"/>
            </w:tcBorders>
            <w:shd w:val="clear" w:color="auto" w:fill="auto"/>
            <w:noWrap/>
            <w:vAlign w:val="bottom"/>
            <w:hideMark/>
          </w:tcPr>
          <w:p w14:paraId="78C113AC" w14:textId="77777777" w:rsidR="00CE0D41" w:rsidRPr="00493DB7" w:rsidRDefault="00CE0D41" w:rsidP="005D2882">
            <w:pPr>
              <w:spacing w:after="0" w:line="240" w:lineRule="auto"/>
              <w:jc w:val="right"/>
              <w:rPr>
                <w:rFonts w:eastAsia="Times New Roman" w:cstheme="minorHAnsi"/>
                <w:color w:val="000000"/>
                <w:sz w:val="16"/>
                <w:szCs w:val="16"/>
                <w:lang w:val="de-DE" w:eastAsia="de-DE"/>
              </w:rPr>
            </w:pPr>
            <w:r w:rsidRPr="00493DB7">
              <w:rPr>
                <w:rFonts w:eastAsia="Times New Roman" w:cstheme="minorHAnsi"/>
                <w:color w:val="000000"/>
                <w:sz w:val="16"/>
                <w:szCs w:val="16"/>
                <w:lang w:val="de-DE" w:eastAsia="de-DE"/>
              </w:rPr>
              <w:t>58.9</w:t>
            </w:r>
          </w:p>
        </w:tc>
        <w:tc>
          <w:tcPr>
            <w:tcW w:w="276" w:type="pct"/>
            <w:gridSpan w:val="2"/>
            <w:tcBorders>
              <w:top w:val="nil"/>
              <w:left w:val="single" w:sz="4" w:space="0" w:color="auto"/>
              <w:bottom w:val="nil"/>
              <w:right w:val="single" w:sz="4" w:space="0" w:color="auto"/>
            </w:tcBorders>
            <w:shd w:val="clear" w:color="auto" w:fill="auto"/>
            <w:noWrap/>
            <w:vAlign w:val="bottom"/>
            <w:hideMark/>
          </w:tcPr>
          <w:p w14:paraId="221C99E8" w14:textId="77777777" w:rsidR="00CE0D41" w:rsidRPr="00493DB7" w:rsidRDefault="00CE0D41" w:rsidP="005D2882">
            <w:pPr>
              <w:spacing w:after="0" w:line="240" w:lineRule="auto"/>
              <w:jc w:val="right"/>
              <w:rPr>
                <w:rFonts w:eastAsia="Times New Roman" w:cstheme="minorHAnsi"/>
                <w:b/>
                <w:bCs/>
                <w:sz w:val="16"/>
                <w:szCs w:val="16"/>
                <w:lang w:val="de-DE" w:eastAsia="de-DE"/>
              </w:rPr>
            </w:pPr>
            <w:r w:rsidRPr="00493DB7">
              <w:rPr>
                <w:rFonts w:eastAsia="Times New Roman" w:cstheme="minorHAnsi"/>
                <w:b/>
                <w:bCs/>
                <w:sz w:val="16"/>
                <w:szCs w:val="16"/>
                <w:lang w:val="de-DE" w:eastAsia="de-DE"/>
              </w:rPr>
              <w:t>&lt;.001</w:t>
            </w:r>
          </w:p>
        </w:tc>
        <w:tc>
          <w:tcPr>
            <w:tcW w:w="344" w:type="pct"/>
            <w:tcBorders>
              <w:top w:val="nil"/>
              <w:left w:val="single" w:sz="4" w:space="0" w:color="auto"/>
              <w:bottom w:val="nil"/>
              <w:right w:val="single" w:sz="4" w:space="0" w:color="auto"/>
            </w:tcBorders>
            <w:shd w:val="clear" w:color="auto" w:fill="auto"/>
            <w:noWrap/>
            <w:vAlign w:val="bottom"/>
            <w:hideMark/>
          </w:tcPr>
          <w:p w14:paraId="3E492CD4" w14:textId="77777777" w:rsidR="00CE0D41" w:rsidRPr="00493DB7" w:rsidRDefault="00CE0D41" w:rsidP="005D2882">
            <w:pPr>
              <w:spacing w:after="0" w:line="240" w:lineRule="auto"/>
              <w:jc w:val="center"/>
              <w:rPr>
                <w:rFonts w:eastAsia="Times New Roman" w:cstheme="minorHAnsi"/>
                <w:b/>
                <w:bCs/>
                <w:sz w:val="16"/>
                <w:szCs w:val="16"/>
                <w:lang w:val="de-DE" w:eastAsia="de-DE"/>
              </w:rPr>
            </w:pPr>
            <w:r w:rsidRPr="00493DB7">
              <w:rPr>
                <w:rFonts w:eastAsia="Times New Roman" w:cstheme="minorHAnsi"/>
                <w:b/>
                <w:bCs/>
                <w:sz w:val="16"/>
                <w:szCs w:val="16"/>
                <w:lang w:val="de-DE" w:eastAsia="de-DE"/>
              </w:rPr>
              <w:t>&lt;.001</w:t>
            </w:r>
          </w:p>
        </w:tc>
        <w:tc>
          <w:tcPr>
            <w:tcW w:w="347" w:type="pct"/>
            <w:tcBorders>
              <w:top w:val="nil"/>
              <w:left w:val="single" w:sz="4" w:space="0" w:color="auto"/>
              <w:bottom w:val="nil"/>
              <w:right w:val="single" w:sz="4" w:space="0" w:color="auto"/>
            </w:tcBorders>
            <w:shd w:val="clear" w:color="auto" w:fill="auto"/>
            <w:noWrap/>
            <w:vAlign w:val="bottom"/>
            <w:hideMark/>
          </w:tcPr>
          <w:p w14:paraId="184988CD" w14:textId="77777777" w:rsidR="00CE0D41" w:rsidRPr="00493DB7" w:rsidRDefault="00CE0D41" w:rsidP="005D2882">
            <w:pPr>
              <w:spacing w:after="0" w:line="240" w:lineRule="auto"/>
              <w:jc w:val="center"/>
              <w:rPr>
                <w:rFonts w:eastAsia="Times New Roman" w:cstheme="minorHAnsi"/>
                <w:b/>
                <w:bCs/>
                <w:sz w:val="16"/>
                <w:szCs w:val="16"/>
                <w:lang w:val="de-DE" w:eastAsia="de-DE"/>
              </w:rPr>
            </w:pPr>
            <w:r w:rsidRPr="00493DB7">
              <w:rPr>
                <w:rFonts w:eastAsia="Times New Roman" w:cstheme="minorHAnsi"/>
                <w:b/>
                <w:bCs/>
                <w:sz w:val="16"/>
                <w:szCs w:val="16"/>
                <w:lang w:val="de-DE" w:eastAsia="de-DE"/>
              </w:rPr>
              <w:t>&lt;.001</w:t>
            </w:r>
          </w:p>
        </w:tc>
        <w:tc>
          <w:tcPr>
            <w:tcW w:w="303" w:type="pct"/>
            <w:tcBorders>
              <w:top w:val="nil"/>
              <w:left w:val="single" w:sz="4" w:space="0" w:color="auto"/>
              <w:bottom w:val="nil"/>
              <w:right w:val="single" w:sz="4" w:space="0" w:color="auto"/>
            </w:tcBorders>
            <w:shd w:val="clear" w:color="auto" w:fill="auto"/>
            <w:noWrap/>
            <w:vAlign w:val="bottom"/>
            <w:hideMark/>
          </w:tcPr>
          <w:p w14:paraId="5811D466" w14:textId="77777777" w:rsidR="00CE0D41" w:rsidRPr="00493DB7" w:rsidRDefault="00CE0D41" w:rsidP="005D2882">
            <w:pPr>
              <w:spacing w:after="0" w:line="240" w:lineRule="auto"/>
              <w:jc w:val="center"/>
              <w:rPr>
                <w:rFonts w:eastAsia="Times New Roman" w:cstheme="minorHAnsi"/>
                <w:color w:val="000000"/>
                <w:sz w:val="16"/>
                <w:szCs w:val="16"/>
                <w:lang w:val="de-DE" w:eastAsia="de-DE"/>
              </w:rPr>
            </w:pPr>
            <w:r w:rsidRPr="00493DB7">
              <w:rPr>
                <w:rFonts w:eastAsia="Times New Roman" w:cstheme="minorHAnsi"/>
                <w:color w:val="000000"/>
                <w:sz w:val="16"/>
                <w:szCs w:val="16"/>
                <w:lang w:val="de-DE" w:eastAsia="de-DE"/>
              </w:rPr>
              <w:t>0.493</w:t>
            </w:r>
          </w:p>
        </w:tc>
      </w:tr>
      <w:tr w:rsidR="00CE0D41" w:rsidRPr="00493DB7" w14:paraId="521B25C9" w14:textId="77777777" w:rsidTr="005D2882">
        <w:trPr>
          <w:trHeight w:val="20"/>
        </w:trPr>
        <w:tc>
          <w:tcPr>
            <w:tcW w:w="420" w:type="pct"/>
            <w:tcBorders>
              <w:top w:val="nil"/>
              <w:left w:val="single" w:sz="4" w:space="0" w:color="auto"/>
              <w:bottom w:val="nil"/>
              <w:right w:val="single" w:sz="4" w:space="0" w:color="auto"/>
            </w:tcBorders>
            <w:shd w:val="clear" w:color="auto" w:fill="auto"/>
            <w:noWrap/>
            <w:vAlign w:val="bottom"/>
            <w:hideMark/>
          </w:tcPr>
          <w:p w14:paraId="1C41D903" w14:textId="77777777" w:rsidR="00CE0D41" w:rsidRPr="00493DB7" w:rsidRDefault="00CE0D41" w:rsidP="005D2882">
            <w:pPr>
              <w:spacing w:after="0" w:line="240" w:lineRule="auto"/>
              <w:ind w:firstLine="110"/>
              <w:rPr>
                <w:rFonts w:eastAsia="Times New Roman" w:cstheme="minorHAnsi"/>
                <w:color w:val="000000"/>
                <w:sz w:val="16"/>
                <w:szCs w:val="16"/>
                <w:lang w:val="de-DE" w:eastAsia="de-DE"/>
              </w:rPr>
            </w:pPr>
            <w:r w:rsidRPr="00493DB7">
              <w:rPr>
                <w:rFonts w:eastAsia="Times New Roman" w:cstheme="minorHAnsi"/>
                <w:color w:val="000000"/>
                <w:sz w:val="16"/>
                <w:szCs w:val="16"/>
                <w:lang w:val="de-DE" w:eastAsia="de-DE"/>
              </w:rPr>
              <w:t>Z=-6</w:t>
            </w:r>
          </w:p>
        </w:tc>
        <w:tc>
          <w:tcPr>
            <w:tcW w:w="273" w:type="pct"/>
            <w:tcBorders>
              <w:top w:val="nil"/>
              <w:left w:val="nil"/>
              <w:bottom w:val="nil"/>
            </w:tcBorders>
            <w:shd w:val="clear" w:color="auto" w:fill="auto"/>
            <w:noWrap/>
            <w:vAlign w:val="bottom"/>
            <w:hideMark/>
          </w:tcPr>
          <w:p w14:paraId="252F1891" w14:textId="77777777" w:rsidR="00CE0D41" w:rsidRPr="00493DB7" w:rsidRDefault="00CE0D41" w:rsidP="005D2882">
            <w:pPr>
              <w:spacing w:after="0" w:line="240" w:lineRule="auto"/>
              <w:jc w:val="center"/>
              <w:rPr>
                <w:rFonts w:eastAsia="Times New Roman" w:cstheme="minorHAnsi"/>
                <w:color w:val="000000"/>
                <w:sz w:val="16"/>
                <w:szCs w:val="16"/>
                <w:lang w:val="de-DE" w:eastAsia="de-DE"/>
              </w:rPr>
            </w:pPr>
            <w:r w:rsidRPr="00493DB7">
              <w:rPr>
                <w:rFonts w:eastAsia="Times New Roman" w:cstheme="minorHAnsi"/>
                <w:color w:val="000000"/>
                <w:sz w:val="16"/>
                <w:szCs w:val="16"/>
                <w:lang w:val="de-DE" w:eastAsia="de-DE"/>
              </w:rPr>
              <w:t>65</w:t>
            </w:r>
          </w:p>
        </w:tc>
        <w:tc>
          <w:tcPr>
            <w:tcW w:w="259" w:type="pct"/>
            <w:tcBorders>
              <w:top w:val="nil"/>
              <w:bottom w:val="nil"/>
              <w:right w:val="nil"/>
            </w:tcBorders>
            <w:shd w:val="clear" w:color="auto" w:fill="auto"/>
            <w:noWrap/>
            <w:vAlign w:val="bottom"/>
            <w:hideMark/>
          </w:tcPr>
          <w:p w14:paraId="1ACE294D" w14:textId="77777777" w:rsidR="00CE0D41" w:rsidRPr="00493DB7" w:rsidRDefault="00CE0D41" w:rsidP="005D2882">
            <w:pPr>
              <w:spacing w:after="0" w:line="240" w:lineRule="auto"/>
              <w:jc w:val="center"/>
              <w:rPr>
                <w:rFonts w:eastAsia="Times New Roman" w:cstheme="minorHAnsi"/>
                <w:color w:val="000000"/>
                <w:sz w:val="16"/>
                <w:szCs w:val="16"/>
                <w:lang w:val="de-DE" w:eastAsia="de-DE"/>
              </w:rPr>
            </w:pPr>
            <w:r w:rsidRPr="00493DB7">
              <w:rPr>
                <w:rFonts w:eastAsia="Times New Roman" w:cstheme="minorHAnsi"/>
                <w:color w:val="000000"/>
                <w:sz w:val="16"/>
                <w:szCs w:val="16"/>
                <w:lang w:val="de-DE" w:eastAsia="de-DE"/>
              </w:rPr>
              <w:t>272</w:t>
            </w:r>
          </w:p>
        </w:tc>
        <w:tc>
          <w:tcPr>
            <w:tcW w:w="635" w:type="pct"/>
            <w:tcBorders>
              <w:top w:val="nil"/>
              <w:left w:val="single" w:sz="4" w:space="0" w:color="auto"/>
              <w:bottom w:val="nil"/>
              <w:right w:val="nil"/>
            </w:tcBorders>
            <w:shd w:val="clear" w:color="auto" w:fill="auto"/>
            <w:noWrap/>
            <w:vAlign w:val="bottom"/>
            <w:hideMark/>
          </w:tcPr>
          <w:p w14:paraId="72133268" w14:textId="77777777" w:rsidR="00CE0D41" w:rsidRPr="00DA325F" w:rsidRDefault="00CE0D41" w:rsidP="005D2882">
            <w:pPr>
              <w:spacing w:after="0" w:line="240" w:lineRule="auto"/>
              <w:jc w:val="center"/>
              <w:rPr>
                <w:rFonts w:eastAsia="Times New Roman" w:cstheme="minorHAnsi"/>
                <w:b/>
                <w:color w:val="000000"/>
                <w:sz w:val="16"/>
                <w:szCs w:val="16"/>
                <w:lang w:val="de-DE" w:eastAsia="de-DE"/>
              </w:rPr>
            </w:pPr>
            <w:r w:rsidRPr="00DA325F">
              <w:rPr>
                <w:rFonts w:eastAsia="Times New Roman" w:cstheme="minorHAnsi"/>
                <w:b/>
                <w:color w:val="000000"/>
                <w:sz w:val="16"/>
                <w:szCs w:val="16"/>
                <w:lang w:val="de-DE" w:eastAsia="de-DE"/>
              </w:rPr>
              <w:t>61.2 [64.6; 57.7]</w:t>
            </w:r>
          </w:p>
        </w:tc>
        <w:tc>
          <w:tcPr>
            <w:tcW w:w="189" w:type="pct"/>
            <w:tcBorders>
              <w:top w:val="nil"/>
              <w:left w:val="nil"/>
              <w:bottom w:val="nil"/>
              <w:right w:val="single" w:sz="4" w:space="0" w:color="auto"/>
            </w:tcBorders>
            <w:shd w:val="clear" w:color="auto" w:fill="auto"/>
            <w:noWrap/>
            <w:hideMark/>
          </w:tcPr>
          <w:p w14:paraId="6581ABE7" w14:textId="77777777" w:rsidR="00CE0D41" w:rsidRPr="00DA325F" w:rsidRDefault="00CE0D41" w:rsidP="005D2882">
            <w:pPr>
              <w:spacing w:after="0" w:line="240" w:lineRule="auto"/>
              <w:jc w:val="center"/>
              <w:rPr>
                <w:rFonts w:eastAsia="Times New Roman" w:cstheme="minorHAnsi"/>
                <w:b/>
                <w:color w:val="000000"/>
                <w:sz w:val="16"/>
                <w:szCs w:val="16"/>
                <w:lang w:val="de-DE" w:eastAsia="de-DE"/>
              </w:rPr>
            </w:pPr>
            <w:r w:rsidRPr="00DA325F">
              <w:rPr>
                <w:b/>
                <w:sz w:val="16"/>
                <w:szCs w:val="16"/>
              </w:rPr>
              <w:t>.009</w:t>
            </w:r>
          </w:p>
        </w:tc>
        <w:tc>
          <w:tcPr>
            <w:tcW w:w="651" w:type="pct"/>
            <w:tcBorders>
              <w:top w:val="nil"/>
              <w:left w:val="nil"/>
              <w:bottom w:val="nil"/>
              <w:right w:val="nil"/>
            </w:tcBorders>
            <w:shd w:val="clear" w:color="auto" w:fill="auto"/>
            <w:noWrap/>
            <w:vAlign w:val="bottom"/>
            <w:hideMark/>
          </w:tcPr>
          <w:p w14:paraId="3AAC9AF4" w14:textId="77777777" w:rsidR="00CE0D41" w:rsidRPr="00DA325F" w:rsidRDefault="00CE0D41" w:rsidP="005D2882">
            <w:pPr>
              <w:spacing w:after="0" w:line="240" w:lineRule="auto"/>
              <w:jc w:val="center"/>
              <w:rPr>
                <w:rFonts w:eastAsia="Times New Roman" w:cstheme="minorHAnsi"/>
                <w:b/>
                <w:color w:val="000000"/>
                <w:sz w:val="16"/>
                <w:szCs w:val="16"/>
                <w:lang w:val="de-DE" w:eastAsia="de-DE"/>
              </w:rPr>
            </w:pPr>
            <w:r w:rsidRPr="00DA325F">
              <w:rPr>
                <w:rFonts w:eastAsia="Times New Roman" w:cstheme="minorHAnsi"/>
                <w:b/>
                <w:color w:val="000000"/>
                <w:sz w:val="16"/>
                <w:szCs w:val="16"/>
                <w:lang w:val="de-DE" w:eastAsia="de-DE"/>
              </w:rPr>
              <w:t>63.8 [69.2; 58.5]</w:t>
            </w:r>
          </w:p>
        </w:tc>
        <w:tc>
          <w:tcPr>
            <w:tcW w:w="206" w:type="pct"/>
            <w:tcBorders>
              <w:top w:val="nil"/>
              <w:left w:val="nil"/>
              <w:bottom w:val="nil"/>
              <w:right w:val="single" w:sz="4" w:space="0" w:color="auto"/>
            </w:tcBorders>
            <w:shd w:val="clear" w:color="auto" w:fill="auto"/>
            <w:noWrap/>
          </w:tcPr>
          <w:p w14:paraId="0AC15AE9" w14:textId="77777777" w:rsidR="00CE0D41" w:rsidRPr="00DA325F" w:rsidRDefault="00CE0D41" w:rsidP="005D2882">
            <w:pPr>
              <w:spacing w:after="0" w:line="240" w:lineRule="auto"/>
              <w:jc w:val="center"/>
              <w:rPr>
                <w:rFonts w:eastAsia="Times New Roman" w:cstheme="minorHAnsi"/>
                <w:b/>
                <w:color w:val="000000"/>
                <w:sz w:val="16"/>
                <w:szCs w:val="16"/>
                <w:lang w:val="de-DE" w:eastAsia="de-DE"/>
              </w:rPr>
            </w:pPr>
            <w:r w:rsidRPr="00DA325F">
              <w:rPr>
                <w:b/>
                <w:sz w:val="16"/>
                <w:szCs w:val="16"/>
              </w:rPr>
              <w:t>&lt;.001</w:t>
            </w:r>
          </w:p>
        </w:tc>
        <w:tc>
          <w:tcPr>
            <w:tcW w:w="581" w:type="pct"/>
            <w:gridSpan w:val="2"/>
            <w:tcBorders>
              <w:top w:val="nil"/>
              <w:left w:val="nil"/>
              <w:bottom w:val="nil"/>
              <w:right w:val="nil"/>
            </w:tcBorders>
            <w:shd w:val="clear" w:color="auto" w:fill="auto"/>
            <w:noWrap/>
            <w:vAlign w:val="bottom"/>
            <w:hideMark/>
          </w:tcPr>
          <w:p w14:paraId="36C94F12" w14:textId="77777777" w:rsidR="00CE0D41" w:rsidRPr="00493DB7" w:rsidRDefault="00CE0D41" w:rsidP="005D2882">
            <w:pPr>
              <w:spacing w:after="0" w:line="240" w:lineRule="auto"/>
              <w:jc w:val="center"/>
              <w:rPr>
                <w:rFonts w:eastAsia="Times New Roman" w:cstheme="minorHAnsi"/>
                <w:b/>
                <w:bCs/>
                <w:color w:val="000000"/>
                <w:sz w:val="16"/>
                <w:szCs w:val="16"/>
                <w:lang w:val="de-DE" w:eastAsia="de-DE"/>
              </w:rPr>
            </w:pPr>
            <w:r w:rsidRPr="00493DB7">
              <w:rPr>
                <w:rFonts w:eastAsia="Times New Roman" w:cstheme="minorHAnsi"/>
                <w:b/>
                <w:bCs/>
                <w:color w:val="000000"/>
                <w:sz w:val="16"/>
                <w:szCs w:val="16"/>
                <w:lang w:val="de-DE" w:eastAsia="de-DE"/>
              </w:rPr>
              <w:t>67.5 [75.4; 59.6]</w:t>
            </w:r>
          </w:p>
        </w:tc>
        <w:tc>
          <w:tcPr>
            <w:tcW w:w="245" w:type="pct"/>
            <w:tcBorders>
              <w:top w:val="nil"/>
              <w:left w:val="nil"/>
              <w:bottom w:val="nil"/>
              <w:right w:val="single" w:sz="4" w:space="0" w:color="auto"/>
            </w:tcBorders>
            <w:shd w:val="clear" w:color="auto" w:fill="auto"/>
            <w:noWrap/>
            <w:vAlign w:val="bottom"/>
          </w:tcPr>
          <w:p w14:paraId="63EB48BE" w14:textId="77777777" w:rsidR="00CE0D41" w:rsidRPr="00493DB7" w:rsidRDefault="00CE0D41" w:rsidP="005D2882">
            <w:pPr>
              <w:spacing w:after="0" w:line="240" w:lineRule="auto"/>
              <w:jc w:val="center"/>
              <w:rPr>
                <w:rFonts w:eastAsia="Times New Roman" w:cstheme="minorHAnsi"/>
                <w:b/>
                <w:bCs/>
                <w:sz w:val="16"/>
                <w:szCs w:val="16"/>
                <w:lang w:val="de-DE" w:eastAsia="de-DE"/>
              </w:rPr>
            </w:pPr>
            <w:r w:rsidRPr="00493DB7">
              <w:rPr>
                <w:rFonts w:eastAsia="Times New Roman" w:cstheme="minorHAnsi"/>
                <w:b/>
                <w:bCs/>
                <w:sz w:val="16"/>
                <w:szCs w:val="16"/>
                <w:lang w:val="de-DE" w:eastAsia="de-DE"/>
              </w:rPr>
              <w:t>&lt;.001</w:t>
            </w:r>
          </w:p>
        </w:tc>
        <w:tc>
          <w:tcPr>
            <w:tcW w:w="271" w:type="pct"/>
            <w:gridSpan w:val="2"/>
            <w:tcBorders>
              <w:top w:val="nil"/>
              <w:left w:val="nil"/>
              <w:bottom w:val="nil"/>
              <w:right w:val="single" w:sz="4" w:space="0" w:color="auto"/>
            </w:tcBorders>
            <w:shd w:val="clear" w:color="auto" w:fill="auto"/>
            <w:noWrap/>
            <w:vAlign w:val="bottom"/>
            <w:hideMark/>
          </w:tcPr>
          <w:p w14:paraId="54528DBE" w14:textId="77777777" w:rsidR="00CE0D41" w:rsidRPr="00493DB7" w:rsidRDefault="00CE0D41" w:rsidP="005D2882">
            <w:pPr>
              <w:spacing w:after="0" w:line="240" w:lineRule="auto"/>
              <w:jc w:val="right"/>
              <w:rPr>
                <w:rFonts w:eastAsia="Times New Roman" w:cstheme="minorHAnsi"/>
                <w:color w:val="000000"/>
                <w:sz w:val="16"/>
                <w:szCs w:val="16"/>
                <w:lang w:val="de-DE" w:eastAsia="de-DE"/>
              </w:rPr>
            </w:pPr>
            <w:r w:rsidRPr="00493DB7">
              <w:rPr>
                <w:rFonts w:eastAsia="Times New Roman" w:cstheme="minorHAnsi"/>
                <w:color w:val="000000"/>
                <w:sz w:val="16"/>
                <w:szCs w:val="16"/>
                <w:lang w:val="de-DE" w:eastAsia="de-DE"/>
              </w:rPr>
              <w:t>20.2</w:t>
            </w:r>
          </w:p>
        </w:tc>
        <w:tc>
          <w:tcPr>
            <w:tcW w:w="276" w:type="pct"/>
            <w:gridSpan w:val="2"/>
            <w:tcBorders>
              <w:top w:val="nil"/>
              <w:left w:val="single" w:sz="4" w:space="0" w:color="auto"/>
              <w:bottom w:val="nil"/>
              <w:right w:val="single" w:sz="4" w:space="0" w:color="auto"/>
            </w:tcBorders>
            <w:shd w:val="clear" w:color="auto" w:fill="auto"/>
            <w:noWrap/>
            <w:vAlign w:val="bottom"/>
            <w:hideMark/>
          </w:tcPr>
          <w:p w14:paraId="7E14A15D" w14:textId="77777777" w:rsidR="00CE0D41" w:rsidRPr="00493DB7" w:rsidRDefault="00CE0D41" w:rsidP="005D2882">
            <w:pPr>
              <w:spacing w:after="0" w:line="240" w:lineRule="auto"/>
              <w:jc w:val="right"/>
              <w:rPr>
                <w:rFonts w:eastAsia="Times New Roman" w:cstheme="minorHAnsi"/>
                <w:b/>
                <w:bCs/>
                <w:sz w:val="16"/>
                <w:szCs w:val="16"/>
                <w:lang w:val="de-DE" w:eastAsia="de-DE"/>
              </w:rPr>
            </w:pPr>
            <w:r w:rsidRPr="00493DB7">
              <w:rPr>
                <w:rFonts w:eastAsia="Times New Roman" w:cstheme="minorHAnsi"/>
                <w:b/>
                <w:bCs/>
                <w:sz w:val="16"/>
                <w:szCs w:val="16"/>
                <w:lang w:val="de-DE" w:eastAsia="de-DE"/>
              </w:rPr>
              <w:t>&lt;.001</w:t>
            </w:r>
          </w:p>
        </w:tc>
        <w:tc>
          <w:tcPr>
            <w:tcW w:w="344" w:type="pct"/>
            <w:tcBorders>
              <w:top w:val="nil"/>
              <w:left w:val="single" w:sz="4" w:space="0" w:color="auto"/>
              <w:bottom w:val="nil"/>
              <w:right w:val="single" w:sz="4" w:space="0" w:color="auto"/>
            </w:tcBorders>
            <w:shd w:val="clear" w:color="auto" w:fill="auto"/>
            <w:noWrap/>
            <w:vAlign w:val="bottom"/>
            <w:hideMark/>
          </w:tcPr>
          <w:p w14:paraId="787F69D6" w14:textId="77777777" w:rsidR="00CE0D41" w:rsidRPr="00493DB7" w:rsidRDefault="00CE0D41" w:rsidP="005D2882">
            <w:pPr>
              <w:spacing w:after="0" w:line="240" w:lineRule="auto"/>
              <w:jc w:val="center"/>
              <w:rPr>
                <w:rFonts w:eastAsia="Times New Roman" w:cstheme="minorHAnsi"/>
                <w:b/>
                <w:bCs/>
                <w:sz w:val="16"/>
                <w:szCs w:val="16"/>
                <w:lang w:val="de-DE" w:eastAsia="de-DE"/>
              </w:rPr>
            </w:pPr>
            <w:r w:rsidRPr="00493DB7">
              <w:rPr>
                <w:rFonts w:eastAsia="Times New Roman" w:cstheme="minorHAnsi"/>
                <w:b/>
                <w:bCs/>
                <w:sz w:val="16"/>
                <w:szCs w:val="16"/>
                <w:lang w:val="de-DE" w:eastAsia="de-DE"/>
              </w:rPr>
              <w:t>0.003</w:t>
            </w:r>
          </w:p>
        </w:tc>
        <w:tc>
          <w:tcPr>
            <w:tcW w:w="347" w:type="pct"/>
            <w:tcBorders>
              <w:top w:val="nil"/>
              <w:left w:val="single" w:sz="4" w:space="0" w:color="auto"/>
              <w:bottom w:val="nil"/>
              <w:right w:val="single" w:sz="4" w:space="0" w:color="auto"/>
            </w:tcBorders>
            <w:shd w:val="clear" w:color="auto" w:fill="auto"/>
            <w:noWrap/>
            <w:vAlign w:val="bottom"/>
            <w:hideMark/>
          </w:tcPr>
          <w:p w14:paraId="4B0C3D17" w14:textId="77777777" w:rsidR="00CE0D41" w:rsidRPr="00493DB7" w:rsidRDefault="00CE0D41" w:rsidP="005D2882">
            <w:pPr>
              <w:spacing w:after="0" w:line="240" w:lineRule="auto"/>
              <w:jc w:val="center"/>
              <w:rPr>
                <w:rFonts w:eastAsia="Times New Roman" w:cstheme="minorHAnsi"/>
                <w:b/>
                <w:bCs/>
                <w:sz w:val="16"/>
                <w:szCs w:val="16"/>
                <w:lang w:val="de-DE" w:eastAsia="de-DE"/>
              </w:rPr>
            </w:pPr>
            <w:r w:rsidRPr="00493DB7">
              <w:rPr>
                <w:rFonts w:eastAsia="Times New Roman" w:cstheme="minorHAnsi"/>
                <w:b/>
                <w:bCs/>
                <w:sz w:val="16"/>
                <w:szCs w:val="16"/>
                <w:lang w:val="de-DE" w:eastAsia="de-DE"/>
              </w:rPr>
              <w:t>&lt;.001</w:t>
            </w:r>
          </w:p>
        </w:tc>
        <w:tc>
          <w:tcPr>
            <w:tcW w:w="303" w:type="pct"/>
            <w:tcBorders>
              <w:top w:val="nil"/>
              <w:left w:val="single" w:sz="4" w:space="0" w:color="auto"/>
              <w:bottom w:val="nil"/>
              <w:right w:val="single" w:sz="4" w:space="0" w:color="auto"/>
            </w:tcBorders>
            <w:shd w:val="clear" w:color="auto" w:fill="auto"/>
            <w:noWrap/>
            <w:vAlign w:val="bottom"/>
            <w:hideMark/>
          </w:tcPr>
          <w:p w14:paraId="2F90690F" w14:textId="77777777" w:rsidR="00CE0D41" w:rsidRPr="00493DB7" w:rsidRDefault="00CE0D41" w:rsidP="005D2882">
            <w:pPr>
              <w:spacing w:after="0" w:line="240" w:lineRule="auto"/>
              <w:jc w:val="center"/>
              <w:rPr>
                <w:rFonts w:eastAsia="Times New Roman" w:cstheme="minorHAnsi"/>
                <w:b/>
                <w:bCs/>
                <w:sz w:val="16"/>
                <w:szCs w:val="16"/>
                <w:lang w:val="de-DE" w:eastAsia="de-DE"/>
              </w:rPr>
            </w:pPr>
            <w:r w:rsidRPr="00493DB7">
              <w:rPr>
                <w:rFonts w:eastAsia="Times New Roman" w:cstheme="minorHAnsi"/>
                <w:b/>
                <w:bCs/>
                <w:sz w:val="16"/>
                <w:szCs w:val="16"/>
                <w:lang w:val="de-DE" w:eastAsia="de-DE"/>
              </w:rPr>
              <w:t>0.001</w:t>
            </w:r>
          </w:p>
        </w:tc>
      </w:tr>
      <w:tr w:rsidR="00CE0D41" w:rsidRPr="00493DB7" w14:paraId="0EE4DB9B" w14:textId="77777777" w:rsidTr="005D2882">
        <w:trPr>
          <w:trHeight w:val="20"/>
        </w:trPr>
        <w:tc>
          <w:tcPr>
            <w:tcW w:w="420" w:type="pct"/>
            <w:tcBorders>
              <w:top w:val="nil"/>
              <w:left w:val="single" w:sz="4" w:space="0" w:color="auto"/>
              <w:bottom w:val="nil"/>
              <w:right w:val="single" w:sz="4" w:space="0" w:color="auto"/>
            </w:tcBorders>
            <w:shd w:val="clear" w:color="auto" w:fill="auto"/>
            <w:noWrap/>
            <w:vAlign w:val="bottom"/>
            <w:hideMark/>
          </w:tcPr>
          <w:p w14:paraId="768578D7" w14:textId="77777777" w:rsidR="00CE0D41" w:rsidRPr="00493DB7" w:rsidRDefault="00CE0D41" w:rsidP="005D2882">
            <w:pPr>
              <w:spacing w:after="0" w:line="240" w:lineRule="auto"/>
              <w:ind w:firstLine="110"/>
              <w:rPr>
                <w:rFonts w:eastAsia="Times New Roman" w:cstheme="minorHAnsi"/>
                <w:color w:val="000000"/>
                <w:sz w:val="16"/>
                <w:szCs w:val="16"/>
                <w:lang w:val="de-DE" w:eastAsia="de-DE"/>
              </w:rPr>
            </w:pPr>
            <w:r w:rsidRPr="00493DB7">
              <w:rPr>
                <w:rFonts w:eastAsia="Times New Roman" w:cstheme="minorHAnsi"/>
                <w:color w:val="000000"/>
                <w:sz w:val="16"/>
                <w:szCs w:val="16"/>
                <w:lang w:val="de-DE" w:eastAsia="de-DE"/>
              </w:rPr>
              <w:t>Z=-7</w:t>
            </w:r>
          </w:p>
        </w:tc>
        <w:tc>
          <w:tcPr>
            <w:tcW w:w="273" w:type="pct"/>
            <w:tcBorders>
              <w:top w:val="nil"/>
              <w:left w:val="nil"/>
              <w:bottom w:val="nil"/>
            </w:tcBorders>
            <w:shd w:val="clear" w:color="auto" w:fill="auto"/>
            <w:noWrap/>
            <w:vAlign w:val="bottom"/>
            <w:hideMark/>
          </w:tcPr>
          <w:p w14:paraId="7979D4BA" w14:textId="77777777" w:rsidR="00CE0D41" w:rsidRPr="00493DB7" w:rsidRDefault="00CE0D41" w:rsidP="005D2882">
            <w:pPr>
              <w:spacing w:after="0" w:line="240" w:lineRule="auto"/>
              <w:jc w:val="center"/>
              <w:rPr>
                <w:rFonts w:eastAsia="Times New Roman" w:cstheme="minorHAnsi"/>
                <w:color w:val="000000"/>
                <w:sz w:val="16"/>
                <w:szCs w:val="16"/>
                <w:lang w:val="de-DE" w:eastAsia="de-DE"/>
              </w:rPr>
            </w:pPr>
            <w:r w:rsidRPr="00493DB7">
              <w:rPr>
                <w:rFonts w:eastAsia="Times New Roman" w:cstheme="minorHAnsi"/>
                <w:color w:val="000000"/>
                <w:sz w:val="16"/>
                <w:szCs w:val="16"/>
                <w:lang w:val="de-DE" w:eastAsia="de-DE"/>
              </w:rPr>
              <w:t>49</w:t>
            </w:r>
          </w:p>
        </w:tc>
        <w:tc>
          <w:tcPr>
            <w:tcW w:w="259" w:type="pct"/>
            <w:tcBorders>
              <w:top w:val="nil"/>
              <w:bottom w:val="nil"/>
              <w:right w:val="nil"/>
            </w:tcBorders>
            <w:shd w:val="clear" w:color="auto" w:fill="auto"/>
            <w:noWrap/>
            <w:vAlign w:val="bottom"/>
            <w:hideMark/>
          </w:tcPr>
          <w:p w14:paraId="51E2D0E4" w14:textId="77777777" w:rsidR="00CE0D41" w:rsidRPr="00493DB7" w:rsidRDefault="00CE0D41" w:rsidP="005D2882">
            <w:pPr>
              <w:spacing w:after="0" w:line="240" w:lineRule="auto"/>
              <w:jc w:val="center"/>
              <w:rPr>
                <w:rFonts w:eastAsia="Times New Roman" w:cstheme="minorHAnsi"/>
                <w:color w:val="000000"/>
                <w:sz w:val="16"/>
                <w:szCs w:val="16"/>
                <w:lang w:val="de-DE" w:eastAsia="de-DE"/>
              </w:rPr>
            </w:pPr>
            <w:r w:rsidRPr="00493DB7">
              <w:rPr>
                <w:rFonts w:eastAsia="Times New Roman" w:cstheme="minorHAnsi"/>
                <w:color w:val="000000"/>
                <w:sz w:val="16"/>
                <w:szCs w:val="16"/>
                <w:lang w:val="de-DE" w:eastAsia="de-DE"/>
              </w:rPr>
              <w:t>288</w:t>
            </w:r>
          </w:p>
        </w:tc>
        <w:tc>
          <w:tcPr>
            <w:tcW w:w="635" w:type="pct"/>
            <w:tcBorders>
              <w:top w:val="nil"/>
              <w:left w:val="single" w:sz="4" w:space="0" w:color="auto"/>
              <w:bottom w:val="nil"/>
              <w:right w:val="nil"/>
            </w:tcBorders>
            <w:shd w:val="clear" w:color="auto" w:fill="auto"/>
            <w:noWrap/>
            <w:vAlign w:val="bottom"/>
            <w:hideMark/>
          </w:tcPr>
          <w:p w14:paraId="05749545" w14:textId="77777777" w:rsidR="00CE0D41" w:rsidRPr="00DA325F" w:rsidRDefault="00CE0D41" w:rsidP="005D2882">
            <w:pPr>
              <w:spacing w:after="0" w:line="240" w:lineRule="auto"/>
              <w:jc w:val="center"/>
              <w:rPr>
                <w:rFonts w:eastAsia="Times New Roman" w:cstheme="minorHAnsi"/>
                <w:b/>
                <w:color w:val="000000"/>
                <w:sz w:val="16"/>
                <w:szCs w:val="16"/>
                <w:lang w:val="de-DE" w:eastAsia="de-DE"/>
              </w:rPr>
            </w:pPr>
            <w:r w:rsidRPr="00DA325F">
              <w:rPr>
                <w:rFonts w:eastAsia="Times New Roman" w:cstheme="minorHAnsi"/>
                <w:b/>
                <w:color w:val="000000"/>
                <w:sz w:val="16"/>
                <w:szCs w:val="16"/>
                <w:lang w:val="de-DE" w:eastAsia="de-DE"/>
              </w:rPr>
              <w:t>60.5 [63.3; 57.6]</w:t>
            </w:r>
          </w:p>
        </w:tc>
        <w:tc>
          <w:tcPr>
            <w:tcW w:w="189" w:type="pct"/>
            <w:tcBorders>
              <w:top w:val="nil"/>
              <w:left w:val="nil"/>
              <w:bottom w:val="nil"/>
              <w:right w:val="single" w:sz="4" w:space="0" w:color="auto"/>
            </w:tcBorders>
            <w:shd w:val="clear" w:color="auto" w:fill="auto"/>
            <w:noWrap/>
            <w:hideMark/>
          </w:tcPr>
          <w:p w14:paraId="648F34C2" w14:textId="77777777" w:rsidR="00CE0D41" w:rsidRPr="00DA325F" w:rsidRDefault="00CE0D41" w:rsidP="005D2882">
            <w:pPr>
              <w:spacing w:after="0" w:line="240" w:lineRule="auto"/>
              <w:jc w:val="center"/>
              <w:rPr>
                <w:rFonts w:eastAsia="Times New Roman" w:cstheme="minorHAnsi"/>
                <w:b/>
                <w:color w:val="000000"/>
                <w:sz w:val="16"/>
                <w:szCs w:val="16"/>
                <w:lang w:val="de-DE" w:eastAsia="de-DE"/>
              </w:rPr>
            </w:pPr>
            <w:r w:rsidRPr="00DA325F">
              <w:rPr>
                <w:b/>
                <w:sz w:val="16"/>
                <w:szCs w:val="16"/>
              </w:rPr>
              <w:t>.028</w:t>
            </w:r>
          </w:p>
        </w:tc>
        <w:tc>
          <w:tcPr>
            <w:tcW w:w="651" w:type="pct"/>
            <w:tcBorders>
              <w:top w:val="nil"/>
              <w:left w:val="nil"/>
              <w:bottom w:val="nil"/>
              <w:right w:val="nil"/>
            </w:tcBorders>
            <w:shd w:val="clear" w:color="auto" w:fill="auto"/>
            <w:noWrap/>
            <w:vAlign w:val="bottom"/>
            <w:hideMark/>
          </w:tcPr>
          <w:p w14:paraId="64E7D542" w14:textId="77777777" w:rsidR="00CE0D41" w:rsidRPr="00DA325F" w:rsidRDefault="00CE0D41" w:rsidP="005D2882">
            <w:pPr>
              <w:spacing w:after="0" w:line="240" w:lineRule="auto"/>
              <w:jc w:val="center"/>
              <w:rPr>
                <w:rFonts w:eastAsia="Times New Roman" w:cstheme="minorHAnsi"/>
                <w:b/>
                <w:color w:val="000000"/>
                <w:sz w:val="16"/>
                <w:szCs w:val="16"/>
                <w:lang w:val="de-DE" w:eastAsia="de-DE"/>
              </w:rPr>
            </w:pPr>
            <w:r w:rsidRPr="00DA325F">
              <w:rPr>
                <w:rFonts w:eastAsia="Times New Roman" w:cstheme="minorHAnsi"/>
                <w:b/>
                <w:color w:val="000000"/>
                <w:sz w:val="16"/>
                <w:szCs w:val="16"/>
                <w:lang w:val="de-DE" w:eastAsia="de-DE"/>
              </w:rPr>
              <w:t>62.0 [67.3; 56.6]</w:t>
            </w:r>
          </w:p>
        </w:tc>
        <w:tc>
          <w:tcPr>
            <w:tcW w:w="206" w:type="pct"/>
            <w:tcBorders>
              <w:top w:val="nil"/>
              <w:left w:val="nil"/>
              <w:bottom w:val="nil"/>
              <w:right w:val="single" w:sz="4" w:space="0" w:color="auto"/>
            </w:tcBorders>
            <w:shd w:val="clear" w:color="auto" w:fill="auto"/>
            <w:noWrap/>
          </w:tcPr>
          <w:p w14:paraId="2CED3C90" w14:textId="77777777" w:rsidR="00CE0D41" w:rsidRPr="00DA325F" w:rsidRDefault="00CE0D41" w:rsidP="005D2882">
            <w:pPr>
              <w:spacing w:after="0" w:line="240" w:lineRule="auto"/>
              <w:jc w:val="center"/>
              <w:rPr>
                <w:rFonts w:eastAsia="Times New Roman" w:cstheme="minorHAnsi"/>
                <w:b/>
                <w:color w:val="000000"/>
                <w:sz w:val="16"/>
                <w:szCs w:val="16"/>
                <w:lang w:val="de-DE" w:eastAsia="de-DE"/>
              </w:rPr>
            </w:pPr>
            <w:r w:rsidRPr="00DA325F">
              <w:rPr>
                <w:b/>
                <w:sz w:val="16"/>
                <w:szCs w:val="16"/>
              </w:rPr>
              <w:t>.005</w:t>
            </w:r>
          </w:p>
        </w:tc>
        <w:tc>
          <w:tcPr>
            <w:tcW w:w="581" w:type="pct"/>
            <w:gridSpan w:val="2"/>
            <w:tcBorders>
              <w:top w:val="nil"/>
              <w:left w:val="nil"/>
              <w:bottom w:val="nil"/>
              <w:right w:val="nil"/>
            </w:tcBorders>
            <w:shd w:val="clear" w:color="auto" w:fill="auto"/>
            <w:noWrap/>
            <w:vAlign w:val="bottom"/>
            <w:hideMark/>
          </w:tcPr>
          <w:p w14:paraId="24393642" w14:textId="77777777" w:rsidR="00CE0D41" w:rsidRPr="00493DB7" w:rsidRDefault="00CE0D41" w:rsidP="005D2882">
            <w:pPr>
              <w:spacing w:after="0" w:line="240" w:lineRule="auto"/>
              <w:jc w:val="center"/>
              <w:rPr>
                <w:rFonts w:eastAsia="Times New Roman" w:cstheme="minorHAnsi"/>
                <w:b/>
                <w:bCs/>
                <w:color w:val="000000"/>
                <w:sz w:val="16"/>
                <w:szCs w:val="16"/>
                <w:lang w:val="de-DE" w:eastAsia="de-DE"/>
              </w:rPr>
            </w:pPr>
            <w:r w:rsidRPr="00493DB7">
              <w:rPr>
                <w:rFonts w:eastAsia="Times New Roman" w:cstheme="minorHAnsi"/>
                <w:b/>
                <w:bCs/>
                <w:color w:val="000000"/>
                <w:sz w:val="16"/>
                <w:szCs w:val="16"/>
                <w:lang w:val="de-DE" w:eastAsia="de-DE"/>
              </w:rPr>
              <w:t>67.3 [75.5; 59.0]</w:t>
            </w:r>
          </w:p>
        </w:tc>
        <w:tc>
          <w:tcPr>
            <w:tcW w:w="245" w:type="pct"/>
            <w:tcBorders>
              <w:top w:val="nil"/>
              <w:left w:val="nil"/>
              <w:bottom w:val="nil"/>
              <w:right w:val="single" w:sz="4" w:space="0" w:color="auto"/>
            </w:tcBorders>
            <w:shd w:val="clear" w:color="auto" w:fill="auto"/>
            <w:noWrap/>
            <w:vAlign w:val="bottom"/>
          </w:tcPr>
          <w:p w14:paraId="41E34291" w14:textId="77777777" w:rsidR="00CE0D41" w:rsidRPr="00493DB7" w:rsidRDefault="00CE0D41" w:rsidP="005D2882">
            <w:pPr>
              <w:spacing w:after="0" w:line="240" w:lineRule="auto"/>
              <w:jc w:val="center"/>
              <w:rPr>
                <w:rFonts w:eastAsia="Times New Roman" w:cstheme="minorHAnsi"/>
                <w:b/>
                <w:bCs/>
                <w:sz w:val="16"/>
                <w:szCs w:val="16"/>
                <w:lang w:val="de-DE" w:eastAsia="de-DE"/>
              </w:rPr>
            </w:pPr>
            <w:r w:rsidRPr="00493DB7">
              <w:rPr>
                <w:rFonts w:eastAsia="Times New Roman" w:cstheme="minorHAnsi"/>
                <w:b/>
                <w:bCs/>
                <w:sz w:val="16"/>
                <w:szCs w:val="16"/>
                <w:lang w:val="de-DE" w:eastAsia="de-DE"/>
              </w:rPr>
              <w:t>&lt;.001</w:t>
            </w:r>
          </w:p>
        </w:tc>
        <w:tc>
          <w:tcPr>
            <w:tcW w:w="271" w:type="pct"/>
            <w:gridSpan w:val="2"/>
            <w:tcBorders>
              <w:top w:val="nil"/>
              <w:left w:val="nil"/>
              <w:bottom w:val="nil"/>
              <w:right w:val="single" w:sz="4" w:space="0" w:color="auto"/>
            </w:tcBorders>
            <w:shd w:val="clear" w:color="auto" w:fill="auto"/>
            <w:noWrap/>
            <w:vAlign w:val="bottom"/>
            <w:hideMark/>
          </w:tcPr>
          <w:p w14:paraId="467D7E2E" w14:textId="77777777" w:rsidR="00CE0D41" w:rsidRPr="00493DB7" w:rsidRDefault="00CE0D41" w:rsidP="005D2882">
            <w:pPr>
              <w:spacing w:after="0" w:line="240" w:lineRule="auto"/>
              <w:jc w:val="right"/>
              <w:rPr>
                <w:rFonts w:eastAsia="Times New Roman" w:cstheme="minorHAnsi"/>
                <w:color w:val="000000"/>
                <w:sz w:val="16"/>
                <w:szCs w:val="16"/>
                <w:lang w:val="de-DE" w:eastAsia="de-DE"/>
              </w:rPr>
            </w:pPr>
            <w:r w:rsidRPr="00493DB7">
              <w:rPr>
                <w:rFonts w:eastAsia="Times New Roman" w:cstheme="minorHAnsi"/>
                <w:color w:val="000000"/>
                <w:sz w:val="16"/>
                <w:szCs w:val="16"/>
                <w:lang w:val="de-DE" w:eastAsia="de-DE"/>
              </w:rPr>
              <w:t>11.4</w:t>
            </w:r>
          </w:p>
        </w:tc>
        <w:tc>
          <w:tcPr>
            <w:tcW w:w="276" w:type="pct"/>
            <w:gridSpan w:val="2"/>
            <w:tcBorders>
              <w:top w:val="nil"/>
              <w:left w:val="single" w:sz="4" w:space="0" w:color="auto"/>
              <w:bottom w:val="nil"/>
              <w:right w:val="single" w:sz="4" w:space="0" w:color="auto"/>
            </w:tcBorders>
            <w:shd w:val="clear" w:color="auto" w:fill="auto"/>
            <w:noWrap/>
            <w:vAlign w:val="bottom"/>
            <w:hideMark/>
          </w:tcPr>
          <w:p w14:paraId="575E8BD1" w14:textId="77777777" w:rsidR="00CE0D41" w:rsidRPr="00493DB7" w:rsidRDefault="00CE0D41" w:rsidP="005D2882">
            <w:pPr>
              <w:spacing w:after="0" w:line="240" w:lineRule="auto"/>
              <w:jc w:val="right"/>
              <w:rPr>
                <w:rFonts w:eastAsia="Times New Roman" w:cstheme="minorHAnsi"/>
                <w:b/>
                <w:bCs/>
                <w:sz w:val="16"/>
                <w:szCs w:val="16"/>
                <w:lang w:val="de-DE" w:eastAsia="de-DE"/>
              </w:rPr>
            </w:pPr>
            <w:r w:rsidRPr="00493DB7">
              <w:rPr>
                <w:rFonts w:eastAsia="Times New Roman" w:cstheme="minorHAnsi"/>
                <w:b/>
                <w:bCs/>
                <w:sz w:val="16"/>
                <w:szCs w:val="16"/>
                <w:lang w:val="de-DE" w:eastAsia="de-DE"/>
              </w:rPr>
              <w:t>&lt;.001</w:t>
            </w:r>
          </w:p>
        </w:tc>
        <w:tc>
          <w:tcPr>
            <w:tcW w:w="344" w:type="pct"/>
            <w:tcBorders>
              <w:top w:val="nil"/>
              <w:left w:val="single" w:sz="4" w:space="0" w:color="auto"/>
              <w:bottom w:val="nil"/>
              <w:right w:val="single" w:sz="4" w:space="0" w:color="auto"/>
            </w:tcBorders>
            <w:shd w:val="clear" w:color="auto" w:fill="auto"/>
            <w:noWrap/>
            <w:vAlign w:val="bottom"/>
            <w:hideMark/>
          </w:tcPr>
          <w:p w14:paraId="6126BA59" w14:textId="77777777" w:rsidR="00CE0D41" w:rsidRPr="00493DB7" w:rsidRDefault="00CE0D41" w:rsidP="005D2882">
            <w:pPr>
              <w:spacing w:after="0" w:line="240" w:lineRule="auto"/>
              <w:jc w:val="center"/>
              <w:rPr>
                <w:rFonts w:eastAsia="Times New Roman" w:cstheme="minorHAnsi"/>
                <w:b/>
                <w:bCs/>
                <w:sz w:val="16"/>
                <w:szCs w:val="16"/>
                <w:lang w:val="de-DE" w:eastAsia="de-DE"/>
              </w:rPr>
            </w:pPr>
            <w:r w:rsidRPr="00493DB7">
              <w:rPr>
                <w:rFonts w:eastAsia="Times New Roman" w:cstheme="minorHAnsi"/>
                <w:b/>
                <w:bCs/>
                <w:sz w:val="16"/>
                <w:szCs w:val="16"/>
                <w:lang w:val="de-DE" w:eastAsia="de-DE"/>
              </w:rPr>
              <w:t>0.033</w:t>
            </w:r>
          </w:p>
        </w:tc>
        <w:tc>
          <w:tcPr>
            <w:tcW w:w="347" w:type="pct"/>
            <w:tcBorders>
              <w:top w:val="nil"/>
              <w:left w:val="single" w:sz="4" w:space="0" w:color="auto"/>
              <w:bottom w:val="nil"/>
              <w:right w:val="single" w:sz="4" w:space="0" w:color="auto"/>
            </w:tcBorders>
            <w:shd w:val="clear" w:color="auto" w:fill="auto"/>
            <w:noWrap/>
            <w:vAlign w:val="bottom"/>
            <w:hideMark/>
          </w:tcPr>
          <w:p w14:paraId="25C7D7FA" w14:textId="77777777" w:rsidR="00CE0D41" w:rsidRPr="00493DB7" w:rsidRDefault="00CE0D41" w:rsidP="005D2882">
            <w:pPr>
              <w:spacing w:after="0" w:line="240" w:lineRule="auto"/>
              <w:jc w:val="center"/>
              <w:rPr>
                <w:rFonts w:eastAsia="Times New Roman" w:cstheme="minorHAnsi"/>
                <w:b/>
                <w:bCs/>
                <w:sz w:val="16"/>
                <w:szCs w:val="16"/>
                <w:lang w:val="de-DE" w:eastAsia="de-DE"/>
              </w:rPr>
            </w:pPr>
            <w:r w:rsidRPr="00493DB7">
              <w:rPr>
                <w:rFonts w:eastAsia="Times New Roman" w:cstheme="minorHAnsi"/>
                <w:b/>
                <w:bCs/>
                <w:sz w:val="16"/>
                <w:szCs w:val="16"/>
                <w:lang w:val="de-DE" w:eastAsia="de-DE"/>
              </w:rPr>
              <w:t>&lt;.001</w:t>
            </w:r>
          </w:p>
        </w:tc>
        <w:tc>
          <w:tcPr>
            <w:tcW w:w="303" w:type="pct"/>
            <w:tcBorders>
              <w:top w:val="nil"/>
              <w:left w:val="single" w:sz="4" w:space="0" w:color="auto"/>
              <w:bottom w:val="nil"/>
              <w:right w:val="single" w:sz="4" w:space="0" w:color="auto"/>
            </w:tcBorders>
            <w:shd w:val="clear" w:color="auto" w:fill="auto"/>
            <w:noWrap/>
            <w:vAlign w:val="bottom"/>
            <w:hideMark/>
          </w:tcPr>
          <w:p w14:paraId="7EB55E05" w14:textId="77777777" w:rsidR="00CE0D41" w:rsidRPr="00493DB7" w:rsidRDefault="00CE0D41" w:rsidP="005D2882">
            <w:pPr>
              <w:spacing w:after="0" w:line="240" w:lineRule="auto"/>
              <w:jc w:val="center"/>
              <w:rPr>
                <w:rFonts w:eastAsia="Times New Roman" w:cstheme="minorHAnsi"/>
                <w:b/>
                <w:bCs/>
                <w:sz w:val="16"/>
                <w:szCs w:val="16"/>
                <w:lang w:val="de-DE" w:eastAsia="de-DE"/>
              </w:rPr>
            </w:pPr>
            <w:r w:rsidRPr="00493DB7">
              <w:rPr>
                <w:rFonts w:eastAsia="Times New Roman" w:cstheme="minorHAnsi"/>
                <w:b/>
                <w:bCs/>
                <w:sz w:val="16"/>
                <w:szCs w:val="16"/>
                <w:lang w:val="de-DE" w:eastAsia="de-DE"/>
              </w:rPr>
              <w:t>0.004</w:t>
            </w:r>
          </w:p>
        </w:tc>
      </w:tr>
      <w:tr w:rsidR="00CE0D41" w:rsidRPr="00493DB7" w14:paraId="34E4B5D2" w14:textId="77777777" w:rsidTr="005D2882">
        <w:trPr>
          <w:trHeight w:val="20"/>
        </w:trPr>
        <w:tc>
          <w:tcPr>
            <w:tcW w:w="420" w:type="pct"/>
            <w:tcBorders>
              <w:top w:val="nil"/>
              <w:left w:val="single" w:sz="4" w:space="0" w:color="auto"/>
              <w:bottom w:val="nil"/>
              <w:right w:val="single" w:sz="4" w:space="0" w:color="auto"/>
            </w:tcBorders>
            <w:shd w:val="clear" w:color="auto" w:fill="auto"/>
            <w:noWrap/>
            <w:vAlign w:val="bottom"/>
            <w:hideMark/>
          </w:tcPr>
          <w:p w14:paraId="7CC99176" w14:textId="77777777" w:rsidR="00CE0D41" w:rsidRPr="00493DB7" w:rsidRDefault="00CE0D41" w:rsidP="005D2882">
            <w:pPr>
              <w:spacing w:after="0" w:line="240" w:lineRule="auto"/>
              <w:ind w:firstLine="110"/>
              <w:rPr>
                <w:rFonts w:eastAsia="Times New Roman" w:cstheme="minorHAnsi"/>
                <w:color w:val="000000"/>
                <w:sz w:val="16"/>
                <w:szCs w:val="16"/>
                <w:lang w:val="de-DE" w:eastAsia="de-DE"/>
              </w:rPr>
            </w:pPr>
            <w:r w:rsidRPr="00493DB7">
              <w:rPr>
                <w:rFonts w:eastAsia="Times New Roman" w:cstheme="minorHAnsi"/>
                <w:color w:val="000000"/>
                <w:sz w:val="16"/>
                <w:szCs w:val="16"/>
                <w:lang w:val="de-DE" w:eastAsia="de-DE"/>
              </w:rPr>
              <w:t>Z=-8</w:t>
            </w:r>
          </w:p>
        </w:tc>
        <w:tc>
          <w:tcPr>
            <w:tcW w:w="273" w:type="pct"/>
            <w:tcBorders>
              <w:top w:val="nil"/>
              <w:left w:val="nil"/>
              <w:bottom w:val="nil"/>
            </w:tcBorders>
            <w:shd w:val="clear" w:color="auto" w:fill="auto"/>
            <w:noWrap/>
            <w:vAlign w:val="bottom"/>
            <w:hideMark/>
          </w:tcPr>
          <w:p w14:paraId="5BDE58FF" w14:textId="77777777" w:rsidR="00CE0D41" w:rsidRPr="00493DB7" w:rsidRDefault="00CE0D41" w:rsidP="005D2882">
            <w:pPr>
              <w:spacing w:after="0" w:line="240" w:lineRule="auto"/>
              <w:jc w:val="center"/>
              <w:rPr>
                <w:rFonts w:eastAsia="Times New Roman" w:cstheme="minorHAnsi"/>
                <w:color w:val="000000"/>
                <w:sz w:val="16"/>
                <w:szCs w:val="16"/>
                <w:lang w:val="de-DE" w:eastAsia="de-DE"/>
              </w:rPr>
            </w:pPr>
            <w:r w:rsidRPr="00493DB7">
              <w:rPr>
                <w:rFonts w:eastAsia="Times New Roman" w:cstheme="minorHAnsi"/>
                <w:color w:val="000000"/>
                <w:sz w:val="16"/>
                <w:szCs w:val="16"/>
                <w:lang w:val="de-DE" w:eastAsia="de-DE"/>
              </w:rPr>
              <w:t>40</w:t>
            </w:r>
          </w:p>
        </w:tc>
        <w:tc>
          <w:tcPr>
            <w:tcW w:w="259" w:type="pct"/>
            <w:tcBorders>
              <w:top w:val="nil"/>
              <w:bottom w:val="nil"/>
              <w:right w:val="nil"/>
            </w:tcBorders>
            <w:shd w:val="clear" w:color="auto" w:fill="auto"/>
            <w:noWrap/>
            <w:vAlign w:val="bottom"/>
            <w:hideMark/>
          </w:tcPr>
          <w:p w14:paraId="7C0915A9" w14:textId="77777777" w:rsidR="00CE0D41" w:rsidRPr="00493DB7" w:rsidRDefault="00CE0D41" w:rsidP="005D2882">
            <w:pPr>
              <w:spacing w:after="0" w:line="240" w:lineRule="auto"/>
              <w:jc w:val="center"/>
              <w:rPr>
                <w:rFonts w:eastAsia="Times New Roman" w:cstheme="minorHAnsi"/>
                <w:color w:val="000000"/>
                <w:sz w:val="16"/>
                <w:szCs w:val="16"/>
                <w:lang w:val="de-DE" w:eastAsia="de-DE"/>
              </w:rPr>
            </w:pPr>
            <w:r w:rsidRPr="00493DB7">
              <w:rPr>
                <w:rFonts w:eastAsia="Times New Roman" w:cstheme="minorHAnsi"/>
                <w:color w:val="000000"/>
                <w:sz w:val="16"/>
                <w:szCs w:val="16"/>
                <w:lang w:val="de-DE" w:eastAsia="de-DE"/>
              </w:rPr>
              <w:t>297</w:t>
            </w:r>
          </w:p>
        </w:tc>
        <w:tc>
          <w:tcPr>
            <w:tcW w:w="635" w:type="pct"/>
            <w:tcBorders>
              <w:top w:val="nil"/>
              <w:left w:val="single" w:sz="4" w:space="0" w:color="auto"/>
              <w:bottom w:val="nil"/>
              <w:right w:val="nil"/>
            </w:tcBorders>
            <w:shd w:val="clear" w:color="auto" w:fill="auto"/>
            <w:noWrap/>
            <w:vAlign w:val="bottom"/>
            <w:hideMark/>
          </w:tcPr>
          <w:p w14:paraId="0390EB3C" w14:textId="77777777" w:rsidR="00CE0D41" w:rsidRPr="00DA325F" w:rsidRDefault="00CE0D41" w:rsidP="005D2882">
            <w:pPr>
              <w:spacing w:after="0" w:line="240" w:lineRule="auto"/>
              <w:jc w:val="center"/>
              <w:rPr>
                <w:rFonts w:eastAsia="Times New Roman" w:cstheme="minorHAnsi"/>
                <w:b/>
                <w:bCs/>
                <w:color w:val="000000"/>
                <w:sz w:val="16"/>
                <w:szCs w:val="16"/>
                <w:lang w:val="de-DE" w:eastAsia="de-DE"/>
              </w:rPr>
            </w:pPr>
            <w:r w:rsidRPr="00DA325F">
              <w:rPr>
                <w:rFonts w:eastAsia="Times New Roman" w:cstheme="minorHAnsi"/>
                <w:b/>
                <w:bCs/>
                <w:color w:val="000000"/>
                <w:sz w:val="16"/>
                <w:szCs w:val="16"/>
                <w:lang w:val="de-DE" w:eastAsia="de-DE"/>
              </w:rPr>
              <w:t>62.8 [70.0; 55.6]</w:t>
            </w:r>
          </w:p>
        </w:tc>
        <w:tc>
          <w:tcPr>
            <w:tcW w:w="189" w:type="pct"/>
            <w:tcBorders>
              <w:top w:val="nil"/>
              <w:left w:val="nil"/>
              <w:bottom w:val="nil"/>
              <w:right w:val="single" w:sz="4" w:space="0" w:color="auto"/>
            </w:tcBorders>
            <w:shd w:val="clear" w:color="auto" w:fill="auto"/>
            <w:noWrap/>
            <w:hideMark/>
          </w:tcPr>
          <w:p w14:paraId="699D1391" w14:textId="77777777" w:rsidR="00CE0D41" w:rsidRPr="00DA325F" w:rsidRDefault="00CE0D41" w:rsidP="005D2882">
            <w:pPr>
              <w:spacing w:after="0" w:line="240" w:lineRule="auto"/>
              <w:jc w:val="center"/>
              <w:rPr>
                <w:rFonts w:eastAsia="Times New Roman" w:cstheme="minorHAnsi"/>
                <w:b/>
                <w:bCs/>
                <w:sz w:val="16"/>
                <w:szCs w:val="16"/>
                <w:lang w:val="de-DE" w:eastAsia="de-DE"/>
              </w:rPr>
            </w:pPr>
            <w:r w:rsidRPr="00DA325F">
              <w:rPr>
                <w:b/>
                <w:sz w:val="16"/>
                <w:szCs w:val="16"/>
              </w:rPr>
              <w:t>.008</w:t>
            </w:r>
          </w:p>
        </w:tc>
        <w:tc>
          <w:tcPr>
            <w:tcW w:w="651" w:type="pct"/>
            <w:tcBorders>
              <w:top w:val="nil"/>
              <w:left w:val="nil"/>
              <w:bottom w:val="nil"/>
              <w:right w:val="nil"/>
            </w:tcBorders>
            <w:shd w:val="clear" w:color="auto" w:fill="auto"/>
            <w:noWrap/>
            <w:vAlign w:val="bottom"/>
            <w:hideMark/>
          </w:tcPr>
          <w:p w14:paraId="4A049969" w14:textId="77777777" w:rsidR="00CE0D41" w:rsidRPr="00DA325F" w:rsidRDefault="00CE0D41" w:rsidP="005D2882">
            <w:pPr>
              <w:spacing w:after="0" w:line="240" w:lineRule="auto"/>
              <w:jc w:val="center"/>
              <w:rPr>
                <w:rFonts w:eastAsia="Times New Roman" w:cstheme="minorHAnsi"/>
                <w:b/>
                <w:color w:val="000000"/>
                <w:sz w:val="16"/>
                <w:szCs w:val="16"/>
                <w:lang w:val="de-DE" w:eastAsia="de-DE"/>
              </w:rPr>
            </w:pPr>
            <w:r w:rsidRPr="00DA325F">
              <w:rPr>
                <w:rFonts w:eastAsia="Times New Roman" w:cstheme="minorHAnsi"/>
                <w:b/>
                <w:color w:val="000000"/>
                <w:sz w:val="16"/>
                <w:szCs w:val="16"/>
                <w:lang w:val="de-DE" w:eastAsia="de-DE"/>
              </w:rPr>
              <w:t>63.5 [70.0; 56.9]</w:t>
            </w:r>
          </w:p>
        </w:tc>
        <w:tc>
          <w:tcPr>
            <w:tcW w:w="206" w:type="pct"/>
            <w:tcBorders>
              <w:top w:val="nil"/>
              <w:left w:val="nil"/>
              <w:bottom w:val="nil"/>
              <w:right w:val="single" w:sz="4" w:space="0" w:color="auto"/>
            </w:tcBorders>
            <w:shd w:val="clear" w:color="auto" w:fill="auto"/>
            <w:noWrap/>
          </w:tcPr>
          <w:p w14:paraId="2D7E3507" w14:textId="77777777" w:rsidR="00CE0D41" w:rsidRPr="00DA325F" w:rsidRDefault="00CE0D41" w:rsidP="005D2882">
            <w:pPr>
              <w:spacing w:after="0" w:line="240" w:lineRule="auto"/>
              <w:jc w:val="center"/>
              <w:rPr>
                <w:rFonts w:eastAsia="Times New Roman" w:cstheme="minorHAnsi"/>
                <w:b/>
                <w:color w:val="000000"/>
                <w:sz w:val="16"/>
                <w:szCs w:val="16"/>
                <w:lang w:val="de-DE" w:eastAsia="de-DE"/>
              </w:rPr>
            </w:pPr>
            <w:r w:rsidRPr="00DA325F">
              <w:rPr>
                <w:b/>
                <w:sz w:val="16"/>
                <w:szCs w:val="16"/>
              </w:rPr>
              <w:t>.002</w:t>
            </w:r>
          </w:p>
        </w:tc>
        <w:tc>
          <w:tcPr>
            <w:tcW w:w="581" w:type="pct"/>
            <w:gridSpan w:val="2"/>
            <w:tcBorders>
              <w:top w:val="nil"/>
              <w:left w:val="nil"/>
              <w:bottom w:val="nil"/>
              <w:right w:val="nil"/>
            </w:tcBorders>
            <w:shd w:val="clear" w:color="auto" w:fill="auto"/>
            <w:noWrap/>
            <w:vAlign w:val="bottom"/>
            <w:hideMark/>
          </w:tcPr>
          <w:p w14:paraId="5DC505E3" w14:textId="77777777" w:rsidR="00CE0D41" w:rsidRPr="00493DB7" w:rsidRDefault="00CE0D41" w:rsidP="005D2882">
            <w:pPr>
              <w:spacing w:after="0" w:line="240" w:lineRule="auto"/>
              <w:jc w:val="center"/>
              <w:rPr>
                <w:rFonts w:eastAsia="Times New Roman" w:cstheme="minorHAnsi"/>
                <w:b/>
                <w:bCs/>
                <w:color w:val="000000"/>
                <w:sz w:val="16"/>
                <w:szCs w:val="16"/>
                <w:lang w:val="de-DE" w:eastAsia="de-DE"/>
              </w:rPr>
            </w:pPr>
            <w:r w:rsidRPr="00493DB7">
              <w:rPr>
                <w:rFonts w:eastAsia="Times New Roman" w:cstheme="minorHAnsi"/>
                <w:b/>
                <w:bCs/>
                <w:color w:val="000000"/>
                <w:sz w:val="16"/>
                <w:szCs w:val="16"/>
                <w:lang w:val="de-DE" w:eastAsia="de-DE"/>
              </w:rPr>
              <w:t>67.9 [77.5; 58.2]</w:t>
            </w:r>
          </w:p>
        </w:tc>
        <w:tc>
          <w:tcPr>
            <w:tcW w:w="245" w:type="pct"/>
            <w:tcBorders>
              <w:top w:val="nil"/>
              <w:left w:val="nil"/>
              <w:bottom w:val="nil"/>
              <w:right w:val="single" w:sz="4" w:space="0" w:color="auto"/>
            </w:tcBorders>
            <w:shd w:val="clear" w:color="auto" w:fill="auto"/>
            <w:noWrap/>
            <w:vAlign w:val="bottom"/>
          </w:tcPr>
          <w:p w14:paraId="6A7FC614" w14:textId="77777777" w:rsidR="00CE0D41" w:rsidRPr="00493DB7" w:rsidRDefault="00CE0D41" w:rsidP="005D2882">
            <w:pPr>
              <w:spacing w:after="0" w:line="240" w:lineRule="auto"/>
              <w:jc w:val="center"/>
              <w:rPr>
                <w:rFonts w:eastAsia="Times New Roman" w:cstheme="minorHAnsi"/>
                <w:b/>
                <w:bCs/>
                <w:sz w:val="16"/>
                <w:szCs w:val="16"/>
                <w:lang w:val="de-DE" w:eastAsia="de-DE"/>
              </w:rPr>
            </w:pPr>
            <w:r w:rsidRPr="00493DB7">
              <w:rPr>
                <w:rFonts w:eastAsia="Times New Roman" w:cstheme="minorHAnsi"/>
                <w:b/>
                <w:bCs/>
                <w:sz w:val="16"/>
                <w:szCs w:val="16"/>
                <w:lang w:val="de-DE" w:eastAsia="de-DE"/>
              </w:rPr>
              <w:t>&lt;.001</w:t>
            </w:r>
          </w:p>
        </w:tc>
        <w:tc>
          <w:tcPr>
            <w:tcW w:w="271" w:type="pct"/>
            <w:gridSpan w:val="2"/>
            <w:tcBorders>
              <w:top w:val="nil"/>
              <w:left w:val="nil"/>
              <w:right w:val="single" w:sz="4" w:space="0" w:color="auto"/>
            </w:tcBorders>
            <w:shd w:val="clear" w:color="auto" w:fill="auto"/>
            <w:noWrap/>
            <w:vAlign w:val="bottom"/>
            <w:hideMark/>
          </w:tcPr>
          <w:p w14:paraId="42DEEDB1" w14:textId="77777777" w:rsidR="00CE0D41" w:rsidRPr="00493DB7" w:rsidRDefault="00CE0D41" w:rsidP="005D2882">
            <w:pPr>
              <w:spacing w:after="0" w:line="240" w:lineRule="auto"/>
              <w:jc w:val="right"/>
              <w:rPr>
                <w:rFonts w:eastAsia="Times New Roman" w:cstheme="minorHAnsi"/>
                <w:color w:val="000000"/>
                <w:sz w:val="16"/>
                <w:szCs w:val="16"/>
                <w:lang w:val="de-DE" w:eastAsia="de-DE"/>
              </w:rPr>
            </w:pPr>
            <w:r w:rsidRPr="00493DB7">
              <w:rPr>
                <w:rFonts w:eastAsia="Times New Roman" w:cstheme="minorHAnsi"/>
                <w:color w:val="000000"/>
                <w:sz w:val="16"/>
                <w:szCs w:val="16"/>
                <w:lang w:val="de-DE" w:eastAsia="de-DE"/>
              </w:rPr>
              <w:t>8.8</w:t>
            </w:r>
          </w:p>
        </w:tc>
        <w:tc>
          <w:tcPr>
            <w:tcW w:w="276" w:type="pct"/>
            <w:gridSpan w:val="2"/>
            <w:tcBorders>
              <w:top w:val="nil"/>
              <w:left w:val="single" w:sz="4" w:space="0" w:color="auto"/>
              <w:right w:val="single" w:sz="4" w:space="0" w:color="auto"/>
            </w:tcBorders>
            <w:shd w:val="clear" w:color="auto" w:fill="auto"/>
            <w:noWrap/>
            <w:vAlign w:val="bottom"/>
            <w:hideMark/>
          </w:tcPr>
          <w:p w14:paraId="7D5185E0" w14:textId="77777777" w:rsidR="00CE0D41" w:rsidRPr="00493DB7" w:rsidRDefault="00CE0D41" w:rsidP="005D2882">
            <w:pPr>
              <w:spacing w:after="0" w:line="240" w:lineRule="auto"/>
              <w:jc w:val="right"/>
              <w:rPr>
                <w:rFonts w:eastAsia="Times New Roman" w:cstheme="minorHAnsi"/>
                <w:b/>
                <w:bCs/>
                <w:sz w:val="16"/>
                <w:szCs w:val="16"/>
                <w:lang w:val="de-DE" w:eastAsia="de-DE"/>
              </w:rPr>
            </w:pPr>
            <w:r w:rsidRPr="00493DB7">
              <w:rPr>
                <w:rFonts w:eastAsia="Times New Roman" w:cstheme="minorHAnsi"/>
                <w:b/>
                <w:bCs/>
                <w:sz w:val="16"/>
                <w:szCs w:val="16"/>
                <w:lang w:val="de-DE" w:eastAsia="de-DE"/>
              </w:rPr>
              <w:t>&lt;.001</w:t>
            </w:r>
          </w:p>
        </w:tc>
        <w:tc>
          <w:tcPr>
            <w:tcW w:w="344" w:type="pct"/>
            <w:tcBorders>
              <w:top w:val="nil"/>
              <w:left w:val="single" w:sz="4" w:space="0" w:color="auto"/>
              <w:right w:val="single" w:sz="4" w:space="0" w:color="auto"/>
            </w:tcBorders>
            <w:shd w:val="clear" w:color="auto" w:fill="auto"/>
            <w:noWrap/>
            <w:vAlign w:val="bottom"/>
            <w:hideMark/>
          </w:tcPr>
          <w:p w14:paraId="3B89D5C4" w14:textId="77777777" w:rsidR="00CE0D41" w:rsidRPr="00493DB7" w:rsidRDefault="00CE0D41" w:rsidP="005D2882">
            <w:pPr>
              <w:spacing w:after="0" w:line="240" w:lineRule="auto"/>
              <w:jc w:val="center"/>
              <w:rPr>
                <w:rFonts w:eastAsia="Times New Roman" w:cstheme="minorHAnsi"/>
                <w:color w:val="000000"/>
                <w:sz w:val="16"/>
                <w:szCs w:val="16"/>
                <w:lang w:val="de-DE" w:eastAsia="de-DE"/>
              </w:rPr>
            </w:pPr>
            <w:r w:rsidRPr="00493DB7">
              <w:rPr>
                <w:rFonts w:eastAsia="Times New Roman" w:cstheme="minorHAnsi"/>
                <w:color w:val="000000"/>
                <w:sz w:val="16"/>
                <w:szCs w:val="16"/>
                <w:lang w:val="de-DE" w:eastAsia="de-DE"/>
              </w:rPr>
              <w:t>0.081</w:t>
            </w:r>
          </w:p>
        </w:tc>
        <w:tc>
          <w:tcPr>
            <w:tcW w:w="347" w:type="pct"/>
            <w:tcBorders>
              <w:top w:val="nil"/>
              <w:left w:val="single" w:sz="4" w:space="0" w:color="auto"/>
              <w:right w:val="single" w:sz="4" w:space="0" w:color="auto"/>
            </w:tcBorders>
            <w:shd w:val="clear" w:color="auto" w:fill="auto"/>
            <w:noWrap/>
            <w:vAlign w:val="bottom"/>
            <w:hideMark/>
          </w:tcPr>
          <w:p w14:paraId="31DA8F8E" w14:textId="77777777" w:rsidR="00CE0D41" w:rsidRPr="00493DB7" w:rsidRDefault="00CE0D41" w:rsidP="005D2882">
            <w:pPr>
              <w:spacing w:after="0" w:line="240" w:lineRule="auto"/>
              <w:jc w:val="center"/>
              <w:rPr>
                <w:rFonts w:eastAsia="Times New Roman" w:cstheme="minorHAnsi"/>
                <w:b/>
                <w:bCs/>
                <w:sz w:val="16"/>
                <w:szCs w:val="16"/>
                <w:lang w:val="de-DE" w:eastAsia="de-DE"/>
              </w:rPr>
            </w:pPr>
            <w:r w:rsidRPr="00493DB7">
              <w:rPr>
                <w:rFonts w:eastAsia="Times New Roman" w:cstheme="minorHAnsi"/>
                <w:b/>
                <w:bCs/>
                <w:sz w:val="16"/>
                <w:szCs w:val="16"/>
                <w:lang w:val="de-DE" w:eastAsia="de-DE"/>
              </w:rPr>
              <w:t>&lt;.001</w:t>
            </w:r>
          </w:p>
        </w:tc>
        <w:tc>
          <w:tcPr>
            <w:tcW w:w="303" w:type="pct"/>
            <w:tcBorders>
              <w:top w:val="nil"/>
              <w:left w:val="single" w:sz="4" w:space="0" w:color="auto"/>
              <w:right w:val="single" w:sz="4" w:space="0" w:color="auto"/>
            </w:tcBorders>
            <w:shd w:val="clear" w:color="auto" w:fill="auto"/>
            <w:noWrap/>
            <w:vAlign w:val="bottom"/>
            <w:hideMark/>
          </w:tcPr>
          <w:p w14:paraId="28C1FBC6" w14:textId="77777777" w:rsidR="00CE0D41" w:rsidRPr="00493DB7" w:rsidRDefault="00CE0D41" w:rsidP="005D2882">
            <w:pPr>
              <w:spacing w:after="0" w:line="240" w:lineRule="auto"/>
              <w:jc w:val="center"/>
              <w:rPr>
                <w:rFonts w:eastAsia="Times New Roman" w:cstheme="minorHAnsi"/>
                <w:b/>
                <w:bCs/>
                <w:sz w:val="16"/>
                <w:szCs w:val="16"/>
                <w:lang w:val="de-DE" w:eastAsia="de-DE"/>
              </w:rPr>
            </w:pPr>
            <w:r w:rsidRPr="00493DB7">
              <w:rPr>
                <w:rFonts w:eastAsia="Times New Roman" w:cstheme="minorHAnsi"/>
                <w:b/>
                <w:bCs/>
                <w:sz w:val="16"/>
                <w:szCs w:val="16"/>
                <w:lang w:val="de-DE" w:eastAsia="de-DE"/>
              </w:rPr>
              <w:t>0.005</w:t>
            </w:r>
          </w:p>
        </w:tc>
      </w:tr>
      <w:tr w:rsidR="00CE0D41" w:rsidRPr="00493DB7" w14:paraId="5BEBDAC3" w14:textId="77777777" w:rsidTr="005D2882">
        <w:trPr>
          <w:trHeight w:val="20"/>
        </w:trPr>
        <w:tc>
          <w:tcPr>
            <w:tcW w:w="420" w:type="pct"/>
            <w:tcBorders>
              <w:top w:val="nil"/>
              <w:left w:val="single" w:sz="4" w:space="0" w:color="auto"/>
              <w:bottom w:val="single" w:sz="4" w:space="0" w:color="auto"/>
              <w:right w:val="single" w:sz="4" w:space="0" w:color="auto"/>
            </w:tcBorders>
            <w:shd w:val="clear" w:color="auto" w:fill="auto"/>
            <w:noWrap/>
            <w:vAlign w:val="bottom"/>
            <w:hideMark/>
          </w:tcPr>
          <w:p w14:paraId="451FF96D" w14:textId="77777777" w:rsidR="00CE0D41" w:rsidRPr="00493DB7" w:rsidRDefault="00CE0D41" w:rsidP="005D2882">
            <w:pPr>
              <w:spacing w:after="0" w:line="240" w:lineRule="auto"/>
              <w:ind w:firstLine="110"/>
              <w:rPr>
                <w:rFonts w:eastAsia="Times New Roman" w:cstheme="minorHAnsi"/>
                <w:color w:val="000000"/>
                <w:sz w:val="16"/>
                <w:szCs w:val="16"/>
                <w:lang w:val="de-DE" w:eastAsia="de-DE"/>
              </w:rPr>
            </w:pPr>
            <w:r w:rsidRPr="00493DB7">
              <w:rPr>
                <w:rFonts w:eastAsia="Times New Roman" w:cstheme="minorHAnsi"/>
                <w:color w:val="000000"/>
                <w:sz w:val="16"/>
                <w:szCs w:val="16"/>
                <w:lang w:val="de-DE" w:eastAsia="de-DE"/>
              </w:rPr>
              <w:t>Z=-9</w:t>
            </w:r>
          </w:p>
        </w:tc>
        <w:tc>
          <w:tcPr>
            <w:tcW w:w="273" w:type="pct"/>
            <w:tcBorders>
              <w:top w:val="nil"/>
              <w:left w:val="nil"/>
              <w:bottom w:val="single" w:sz="4" w:space="0" w:color="auto"/>
            </w:tcBorders>
            <w:shd w:val="clear" w:color="auto" w:fill="auto"/>
            <w:noWrap/>
            <w:vAlign w:val="bottom"/>
            <w:hideMark/>
          </w:tcPr>
          <w:p w14:paraId="76B0B704" w14:textId="77777777" w:rsidR="00CE0D41" w:rsidRPr="00493DB7" w:rsidRDefault="00CE0D41" w:rsidP="005D2882">
            <w:pPr>
              <w:spacing w:after="0" w:line="240" w:lineRule="auto"/>
              <w:jc w:val="center"/>
              <w:rPr>
                <w:rFonts w:eastAsia="Times New Roman" w:cstheme="minorHAnsi"/>
                <w:color w:val="000000"/>
                <w:sz w:val="16"/>
                <w:szCs w:val="16"/>
                <w:lang w:val="de-DE" w:eastAsia="de-DE"/>
              </w:rPr>
            </w:pPr>
            <w:r w:rsidRPr="00493DB7">
              <w:rPr>
                <w:rFonts w:eastAsia="Times New Roman" w:cstheme="minorHAnsi"/>
                <w:color w:val="000000"/>
                <w:sz w:val="16"/>
                <w:szCs w:val="16"/>
                <w:lang w:val="de-DE" w:eastAsia="de-DE"/>
              </w:rPr>
              <w:t>30</w:t>
            </w:r>
          </w:p>
        </w:tc>
        <w:tc>
          <w:tcPr>
            <w:tcW w:w="259" w:type="pct"/>
            <w:tcBorders>
              <w:top w:val="nil"/>
              <w:bottom w:val="single" w:sz="4" w:space="0" w:color="auto"/>
              <w:right w:val="nil"/>
            </w:tcBorders>
            <w:shd w:val="clear" w:color="auto" w:fill="auto"/>
            <w:noWrap/>
            <w:vAlign w:val="bottom"/>
            <w:hideMark/>
          </w:tcPr>
          <w:p w14:paraId="746A0E49" w14:textId="77777777" w:rsidR="00CE0D41" w:rsidRPr="00493DB7" w:rsidRDefault="00CE0D41" w:rsidP="005D2882">
            <w:pPr>
              <w:spacing w:after="0" w:line="240" w:lineRule="auto"/>
              <w:jc w:val="center"/>
              <w:rPr>
                <w:rFonts w:eastAsia="Times New Roman" w:cstheme="minorHAnsi"/>
                <w:color w:val="000000"/>
                <w:sz w:val="16"/>
                <w:szCs w:val="16"/>
                <w:lang w:val="de-DE" w:eastAsia="de-DE"/>
              </w:rPr>
            </w:pPr>
            <w:r w:rsidRPr="00493DB7">
              <w:rPr>
                <w:rFonts w:eastAsia="Times New Roman" w:cstheme="minorHAnsi"/>
                <w:color w:val="000000"/>
                <w:sz w:val="16"/>
                <w:szCs w:val="16"/>
                <w:lang w:val="de-DE" w:eastAsia="de-DE"/>
              </w:rPr>
              <w:t>307</w:t>
            </w:r>
          </w:p>
        </w:tc>
        <w:tc>
          <w:tcPr>
            <w:tcW w:w="635" w:type="pct"/>
            <w:tcBorders>
              <w:top w:val="nil"/>
              <w:left w:val="single" w:sz="4" w:space="0" w:color="auto"/>
              <w:bottom w:val="single" w:sz="4" w:space="0" w:color="auto"/>
              <w:right w:val="nil"/>
            </w:tcBorders>
            <w:shd w:val="clear" w:color="auto" w:fill="auto"/>
            <w:noWrap/>
            <w:vAlign w:val="bottom"/>
            <w:hideMark/>
          </w:tcPr>
          <w:p w14:paraId="23B2EDD9" w14:textId="77777777" w:rsidR="00CE0D41" w:rsidRPr="00DA325F" w:rsidRDefault="00CE0D41" w:rsidP="005D2882">
            <w:pPr>
              <w:spacing w:after="0" w:line="240" w:lineRule="auto"/>
              <w:jc w:val="center"/>
              <w:rPr>
                <w:rFonts w:eastAsia="Times New Roman" w:cstheme="minorHAnsi"/>
                <w:b/>
                <w:color w:val="000000"/>
                <w:sz w:val="16"/>
                <w:szCs w:val="16"/>
                <w:lang w:val="de-DE" w:eastAsia="de-DE"/>
              </w:rPr>
            </w:pPr>
            <w:r w:rsidRPr="00DA325F">
              <w:rPr>
                <w:rFonts w:eastAsia="Times New Roman" w:cstheme="minorHAnsi"/>
                <w:b/>
                <w:color w:val="000000"/>
                <w:sz w:val="16"/>
                <w:szCs w:val="16"/>
                <w:lang w:val="de-DE" w:eastAsia="de-DE"/>
              </w:rPr>
              <w:t>61.0 [66.7; 55.4]</w:t>
            </w:r>
          </w:p>
        </w:tc>
        <w:tc>
          <w:tcPr>
            <w:tcW w:w="189" w:type="pct"/>
            <w:tcBorders>
              <w:top w:val="nil"/>
              <w:left w:val="nil"/>
              <w:bottom w:val="single" w:sz="4" w:space="0" w:color="auto"/>
              <w:right w:val="single" w:sz="4" w:space="0" w:color="auto"/>
            </w:tcBorders>
            <w:shd w:val="clear" w:color="auto" w:fill="auto"/>
            <w:noWrap/>
            <w:hideMark/>
          </w:tcPr>
          <w:p w14:paraId="225B63E4" w14:textId="77777777" w:rsidR="00CE0D41" w:rsidRPr="00DA325F" w:rsidRDefault="00CE0D41" w:rsidP="005D2882">
            <w:pPr>
              <w:spacing w:after="0" w:line="240" w:lineRule="auto"/>
              <w:jc w:val="center"/>
              <w:rPr>
                <w:rFonts w:eastAsia="Times New Roman" w:cstheme="minorHAnsi"/>
                <w:b/>
                <w:color w:val="000000"/>
                <w:sz w:val="16"/>
                <w:szCs w:val="16"/>
                <w:lang w:val="de-DE" w:eastAsia="de-DE"/>
              </w:rPr>
            </w:pPr>
            <w:r w:rsidRPr="00DA325F">
              <w:rPr>
                <w:b/>
                <w:sz w:val="16"/>
                <w:szCs w:val="16"/>
              </w:rPr>
              <w:t>.019</w:t>
            </w:r>
          </w:p>
        </w:tc>
        <w:tc>
          <w:tcPr>
            <w:tcW w:w="651" w:type="pct"/>
            <w:tcBorders>
              <w:top w:val="nil"/>
              <w:left w:val="nil"/>
              <w:bottom w:val="single" w:sz="4" w:space="0" w:color="auto"/>
              <w:right w:val="nil"/>
            </w:tcBorders>
            <w:shd w:val="clear" w:color="auto" w:fill="auto"/>
            <w:noWrap/>
            <w:vAlign w:val="bottom"/>
            <w:hideMark/>
          </w:tcPr>
          <w:p w14:paraId="2713F54D" w14:textId="77777777" w:rsidR="00CE0D41" w:rsidRPr="00DA325F" w:rsidRDefault="00CE0D41" w:rsidP="005D2882">
            <w:pPr>
              <w:spacing w:after="0" w:line="240" w:lineRule="auto"/>
              <w:jc w:val="center"/>
              <w:rPr>
                <w:rFonts w:eastAsia="Times New Roman" w:cstheme="minorHAnsi"/>
                <w:b/>
                <w:color w:val="000000"/>
                <w:sz w:val="16"/>
                <w:szCs w:val="16"/>
                <w:lang w:val="de-DE" w:eastAsia="de-DE"/>
              </w:rPr>
            </w:pPr>
            <w:r w:rsidRPr="00DA325F">
              <w:rPr>
                <w:rFonts w:eastAsia="Times New Roman" w:cstheme="minorHAnsi"/>
                <w:b/>
                <w:color w:val="000000"/>
                <w:sz w:val="16"/>
                <w:szCs w:val="16"/>
                <w:lang w:val="de-DE" w:eastAsia="de-DE"/>
              </w:rPr>
              <w:t>60.5 [66.7; 54.4]</w:t>
            </w:r>
          </w:p>
        </w:tc>
        <w:tc>
          <w:tcPr>
            <w:tcW w:w="206" w:type="pct"/>
            <w:tcBorders>
              <w:top w:val="nil"/>
              <w:left w:val="nil"/>
              <w:bottom w:val="single" w:sz="4" w:space="0" w:color="auto"/>
              <w:right w:val="single" w:sz="4" w:space="0" w:color="auto"/>
            </w:tcBorders>
            <w:shd w:val="clear" w:color="auto" w:fill="auto"/>
            <w:noWrap/>
          </w:tcPr>
          <w:p w14:paraId="43B64BC9" w14:textId="77777777" w:rsidR="00CE0D41" w:rsidRPr="00DA325F" w:rsidRDefault="00CE0D41" w:rsidP="005D2882">
            <w:pPr>
              <w:spacing w:after="0" w:line="240" w:lineRule="auto"/>
              <w:jc w:val="center"/>
              <w:rPr>
                <w:rFonts w:eastAsia="Times New Roman" w:cstheme="minorHAnsi"/>
                <w:b/>
                <w:color w:val="000000"/>
                <w:sz w:val="16"/>
                <w:szCs w:val="16"/>
                <w:lang w:val="de-DE" w:eastAsia="de-DE"/>
              </w:rPr>
            </w:pPr>
            <w:r w:rsidRPr="00DA325F">
              <w:rPr>
                <w:b/>
                <w:sz w:val="16"/>
                <w:szCs w:val="16"/>
              </w:rPr>
              <w:t>.026</w:t>
            </w:r>
          </w:p>
        </w:tc>
        <w:tc>
          <w:tcPr>
            <w:tcW w:w="581" w:type="pct"/>
            <w:gridSpan w:val="2"/>
            <w:tcBorders>
              <w:top w:val="nil"/>
              <w:left w:val="nil"/>
              <w:bottom w:val="single" w:sz="4" w:space="0" w:color="auto"/>
              <w:right w:val="nil"/>
            </w:tcBorders>
            <w:shd w:val="clear" w:color="auto" w:fill="auto"/>
            <w:noWrap/>
            <w:vAlign w:val="bottom"/>
            <w:hideMark/>
          </w:tcPr>
          <w:p w14:paraId="43863C6E" w14:textId="77777777" w:rsidR="00CE0D41" w:rsidRPr="00493DB7" w:rsidRDefault="00CE0D41" w:rsidP="005D2882">
            <w:pPr>
              <w:spacing w:after="0" w:line="240" w:lineRule="auto"/>
              <w:jc w:val="center"/>
              <w:rPr>
                <w:rFonts w:eastAsia="Times New Roman" w:cstheme="minorHAnsi"/>
                <w:b/>
                <w:bCs/>
                <w:color w:val="000000"/>
                <w:sz w:val="16"/>
                <w:szCs w:val="16"/>
                <w:lang w:val="de-DE" w:eastAsia="de-DE"/>
              </w:rPr>
            </w:pPr>
            <w:r w:rsidRPr="00493DB7">
              <w:rPr>
                <w:rFonts w:eastAsia="Times New Roman" w:cstheme="minorHAnsi"/>
                <w:b/>
                <w:bCs/>
                <w:color w:val="000000"/>
                <w:sz w:val="16"/>
                <w:szCs w:val="16"/>
                <w:lang w:val="de-DE" w:eastAsia="de-DE"/>
              </w:rPr>
              <w:t>71.0 [83.3; 58.6]</w:t>
            </w:r>
          </w:p>
        </w:tc>
        <w:tc>
          <w:tcPr>
            <w:tcW w:w="245" w:type="pct"/>
            <w:tcBorders>
              <w:top w:val="nil"/>
              <w:left w:val="nil"/>
              <w:bottom w:val="single" w:sz="4" w:space="0" w:color="auto"/>
              <w:right w:val="single" w:sz="4" w:space="0" w:color="auto"/>
            </w:tcBorders>
            <w:shd w:val="clear" w:color="auto" w:fill="auto"/>
            <w:noWrap/>
            <w:vAlign w:val="bottom"/>
          </w:tcPr>
          <w:p w14:paraId="0FC91CB5" w14:textId="77777777" w:rsidR="00CE0D41" w:rsidRPr="00493DB7" w:rsidRDefault="00CE0D41" w:rsidP="005D2882">
            <w:pPr>
              <w:spacing w:after="0" w:line="240" w:lineRule="auto"/>
              <w:jc w:val="center"/>
              <w:rPr>
                <w:rFonts w:eastAsia="Times New Roman" w:cstheme="minorHAnsi"/>
                <w:b/>
                <w:bCs/>
                <w:sz w:val="16"/>
                <w:szCs w:val="16"/>
                <w:lang w:val="de-DE" w:eastAsia="de-DE"/>
              </w:rPr>
            </w:pPr>
            <w:r w:rsidRPr="00493DB7">
              <w:rPr>
                <w:rFonts w:eastAsia="Times New Roman" w:cstheme="minorHAnsi"/>
                <w:b/>
                <w:bCs/>
                <w:sz w:val="16"/>
                <w:szCs w:val="16"/>
                <w:lang w:val="de-DE" w:eastAsia="de-DE"/>
              </w:rPr>
              <w:t>&lt;.001</w:t>
            </w:r>
          </w:p>
        </w:tc>
        <w:tc>
          <w:tcPr>
            <w:tcW w:w="271" w:type="pct"/>
            <w:gridSpan w:val="2"/>
            <w:tcBorders>
              <w:top w:val="nil"/>
              <w:left w:val="nil"/>
              <w:bottom w:val="single" w:sz="4" w:space="0" w:color="auto"/>
              <w:right w:val="single" w:sz="4" w:space="0" w:color="auto"/>
            </w:tcBorders>
            <w:shd w:val="clear" w:color="auto" w:fill="auto"/>
            <w:noWrap/>
            <w:vAlign w:val="bottom"/>
            <w:hideMark/>
          </w:tcPr>
          <w:p w14:paraId="315F0FF1" w14:textId="77777777" w:rsidR="00CE0D41" w:rsidRPr="00493DB7" w:rsidRDefault="00CE0D41" w:rsidP="005D2882">
            <w:pPr>
              <w:spacing w:after="0" w:line="240" w:lineRule="auto"/>
              <w:jc w:val="right"/>
              <w:rPr>
                <w:rFonts w:eastAsia="Times New Roman" w:cstheme="minorHAnsi"/>
                <w:color w:val="000000"/>
                <w:sz w:val="16"/>
                <w:szCs w:val="16"/>
                <w:lang w:val="de-DE" w:eastAsia="de-DE"/>
              </w:rPr>
            </w:pPr>
            <w:r w:rsidRPr="00493DB7">
              <w:rPr>
                <w:rFonts w:eastAsia="Times New Roman" w:cstheme="minorHAnsi"/>
                <w:color w:val="000000"/>
                <w:sz w:val="16"/>
                <w:szCs w:val="16"/>
                <w:lang w:val="de-DE" w:eastAsia="de-DE"/>
              </w:rPr>
              <w:t>13.4</w:t>
            </w:r>
          </w:p>
        </w:tc>
        <w:tc>
          <w:tcPr>
            <w:tcW w:w="276" w:type="pct"/>
            <w:gridSpan w:val="2"/>
            <w:tcBorders>
              <w:top w:val="nil"/>
              <w:left w:val="single" w:sz="4" w:space="0" w:color="auto"/>
              <w:bottom w:val="single" w:sz="4" w:space="0" w:color="auto"/>
              <w:right w:val="single" w:sz="4" w:space="0" w:color="auto"/>
            </w:tcBorders>
            <w:shd w:val="clear" w:color="auto" w:fill="auto"/>
            <w:noWrap/>
            <w:vAlign w:val="bottom"/>
            <w:hideMark/>
          </w:tcPr>
          <w:p w14:paraId="26F34F45" w14:textId="77777777" w:rsidR="00CE0D41" w:rsidRPr="00493DB7" w:rsidRDefault="00CE0D41" w:rsidP="005D2882">
            <w:pPr>
              <w:spacing w:after="0" w:line="240" w:lineRule="auto"/>
              <w:jc w:val="right"/>
              <w:rPr>
                <w:rFonts w:eastAsia="Times New Roman" w:cstheme="minorHAnsi"/>
                <w:b/>
                <w:bCs/>
                <w:sz w:val="16"/>
                <w:szCs w:val="16"/>
                <w:lang w:val="de-DE" w:eastAsia="de-DE"/>
              </w:rPr>
            </w:pPr>
            <w:r w:rsidRPr="00493DB7">
              <w:rPr>
                <w:rFonts w:eastAsia="Times New Roman" w:cstheme="minorHAnsi"/>
                <w:b/>
                <w:bCs/>
                <w:sz w:val="16"/>
                <w:szCs w:val="16"/>
                <w:lang w:val="de-DE" w:eastAsia="de-DE"/>
              </w:rPr>
              <w:t>&lt;.001</w:t>
            </w:r>
          </w:p>
        </w:tc>
        <w:tc>
          <w:tcPr>
            <w:tcW w:w="344" w:type="pct"/>
            <w:tcBorders>
              <w:top w:val="nil"/>
              <w:left w:val="single" w:sz="4" w:space="0" w:color="auto"/>
              <w:bottom w:val="single" w:sz="4" w:space="0" w:color="auto"/>
              <w:right w:val="single" w:sz="4" w:space="0" w:color="auto"/>
            </w:tcBorders>
            <w:shd w:val="clear" w:color="auto" w:fill="auto"/>
            <w:noWrap/>
            <w:vAlign w:val="bottom"/>
            <w:hideMark/>
          </w:tcPr>
          <w:p w14:paraId="5F34BED0" w14:textId="77777777" w:rsidR="00CE0D41" w:rsidRPr="00493DB7" w:rsidRDefault="00CE0D41" w:rsidP="005D2882">
            <w:pPr>
              <w:spacing w:after="0" w:line="240" w:lineRule="auto"/>
              <w:jc w:val="center"/>
              <w:rPr>
                <w:rFonts w:eastAsia="Times New Roman" w:cstheme="minorHAnsi"/>
                <w:color w:val="000000"/>
                <w:sz w:val="16"/>
                <w:szCs w:val="16"/>
                <w:lang w:val="de-DE" w:eastAsia="de-DE"/>
              </w:rPr>
            </w:pPr>
            <w:r w:rsidRPr="00493DB7">
              <w:rPr>
                <w:rFonts w:eastAsia="Times New Roman" w:cstheme="minorHAnsi"/>
                <w:color w:val="000000"/>
                <w:sz w:val="16"/>
                <w:szCs w:val="16"/>
                <w:lang w:val="de-DE" w:eastAsia="de-DE"/>
              </w:rPr>
              <w:t>0.060</w:t>
            </w:r>
          </w:p>
        </w:tc>
        <w:tc>
          <w:tcPr>
            <w:tcW w:w="347" w:type="pct"/>
            <w:tcBorders>
              <w:top w:val="nil"/>
              <w:left w:val="single" w:sz="4" w:space="0" w:color="auto"/>
              <w:bottom w:val="single" w:sz="4" w:space="0" w:color="auto"/>
              <w:right w:val="single" w:sz="4" w:space="0" w:color="auto"/>
            </w:tcBorders>
            <w:shd w:val="clear" w:color="auto" w:fill="auto"/>
            <w:noWrap/>
            <w:vAlign w:val="bottom"/>
            <w:hideMark/>
          </w:tcPr>
          <w:p w14:paraId="05892CF9" w14:textId="77777777" w:rsidR="00CE0D41" w:rsidRPr="00493DB7" w:rsidRDefault="00CE0D41" w:rsidP="005D2882">
            <w:pPr>
              <w:spacing w:after="0" w:line="240" w:lineRule="auto"/>
              <w:jc w:val="center"/>
              <w:rPr>
                <w:rFonts w:eastAsia="Times New Roman" w:cstheme="minorHAnsi"/>
                <w:b/>
                <w:bCs/>
                <w:sz w:val="16"/>
                <w:szCs w:val="16"/>
                <w:lang w:val="de-DE" w:eastAsia="de-DE"/>
              </w:rPr>
            </w:pPr>
            <w:r w:rsidRPr="00493DB7">
              <w:rPr>
                <w:rFonts w:eastAsia="Times New Roman" w:cstheme="minorHAnsi"/>
                <w:b/>
                <w:bCs/>
                <w:sz w:val="16"/>
                <w:szCs w:val="16"/>
                <w:lang w:val="de-DE" w:eastAsia="de-DE"/>
              </w:rPr>
              <w:t>&lt;.001</w:t>
            </w:r>
          </w:p>
        </w:tc>
        <w:tc>
          <w:tcPr>
            <w:tcW w:w="303" w:type="pct"/>
            <w:tcBorders>
              <w:top w:val="nil"/>
              <w:left w:val="single" w:sz="4" w:space="0" w:color="auto"/>
              <w:bottom w:val="single" w:sz="4" w:space="0" w:color="auto"/>
              <w:right w:val="single" w:sz="4" w:space="0" w:color="auto"/>
            </w:tcBorders>
            <w:shd w:val="clear" w:color="auto" w:fill="auto"/>
            <w:noWrap/>
            <w:vAlign w:val="bottom"/>
            <w:hideMark/>
          </w:tcPr>
          <w:p w14:paraId="7A8F0626" w14:textId="77777777" w:rsidR="00CE0D41" w:rsidRPr="00493DB7" w:rsidRDefault="00CE0D41" w:rsidP="005D2882">
            <w:pPr>
              <w:spacing w:after="0" w:line="240" w:lineRule="auto"/>
              <w:jc w:val="center"/>
              <w:rPr>
                <w:rFonts w:eastAsia="Times New Roman" w:cstheme="minorHAnsi"/>
                <w:b/>
                <w:bCs/>
                <w:sz w:val="16"/>
                <w:szCs w:val="16"/>
                <w:lang w:val="de-DE" w:eastAsia="de-DE"/>
              </w:rPr>
            </w:pPr>
            <w:r w:rsidRPr="00493DB7">
              <w:rPr>
                <w:rFonts w:eastAsia="Times New Roman" w:cstheme="minorHAnsi"/>
                <w:b/>
                <w:bCs/>
                <w:sz w:val="16"/>
                <w:szCs w:val="16"/>
                <w:lang w:val="de-DE" w:eastAsia="de-DE"/>
              </w:rPr>
              <w:t>0.001</w:t>
            </w:r>
          </w:p>
        </w:tc>
      </w:tr>
      <w:tr w:rsidR="0009707C" w:rsidRPr="00493DB7" w14:paraId="71D81871" w14:textId="77777777" w:rsidTr="0009707C">
        <w:trPr>
          <w:trHeight w:val="525"/>
        </w:trPr>
        <w:tc>
          <w:tcPr>
            <w:tcW w:w="420" w:type="pct"/>
            <w:tcBorders>
              <w:top w:val="nil"/>
              <w:left w:val="single" w:sz="4" w:space="0" w:color="auto"/>
              <w:bottom w:val="single" w:sz="4" w:space="0" w:color="auto"/>
              <w:right w:val="single" w:sz="4" w:space="0" w:color="auto"/>
            </w:tcBorders>
            <w:shd w:val="clear" w:color="auto" w:fill="F2F2F2" w:themeFill="background1" w:themeFillShade="F2"/>
            <w:vAlign w:val="bottom"/>
            <w:hideMark/>
          </w:tcPr>
          <w:p w14:paraId="02344788" w14:textId="77777777" w:rsidR="0009707C" w:rsidRPr="00493DB7" w:rsidRDefault="0009707C" w:rsidP="0009707C">
            <w:pPr>
              <w:spacing w:after="0" w:line="240" w:lineRule="auto"/>
              <w:rPr>
                <w:rFonts w:eastAsia="Times New Roman" w:cstheme="minorHAnsi"/>
                <w:b/>
                <w:bCs/>
                <w:sz w:val="16"/>
                <w:szCs w:val="16"/>
                <w:lang w:val="de-DE" w:eastAsia="de-DE"/>
              </w:rPr>
            </w:pPr>
            <w:r w:rsidRPr="00493DB7">
              <w:rPr>
                <w:rFonts w:eastAsia="Times New Roman" w:cstheme="minorHAnsi"/>
                <w:b/>
                <w:bCs/>
                <w:sz w:val="16"/>
                <w:szCs w:val="16"/>
                <w:lang w:val="de-DE" w:eastAsia="de-DE"/>
              </w:rPr>
              <w:t xml:space="preserve">GAF-S </w:t>
            </w:r>
            <w:proofErr w:type="spellStart"/>
            <w:r w:rsidRPr="00493DB7">
              <w:rPr>
                <w:rFonts w:eastAsia="Times New Roman" w:cstheme="minorHAnsi"/>
                <w:b/>
                <w:bCs/>
                <w:sz w:val="16"/>
                <w:szCs w:val="16"/>
                <w:lang w:val="de-DE" w:eastAsia="de-DE"/>
              </w:rPr>
              <w:t>threshold</w:t>
            </w:r>
            <w:proofErr w:type="spellEnd"/>
          </w:p>
        </w:tc>
        <w:tc>
          <w:tcPr>
            <w:tcW w:w="273" w:type="pct"/>
            <w:tcBorders>
              <w:top w:val="nil"/>
              <w:left w:val="nil"/>
              <w:bottom w:val="single" w:sz="4" w:space="0" w:color="auto"/>
            </w:tcBorders>
            <w:shd w:val="clear" w:color="auto" w:fill="F2F2F2" w:themeFill="background1" w:themeFillShade="F2"/>
            <w:vAlign w:val="bottom"/>
            <w:hideMark/>
          </w:tcPr>
          <w:p w14:paraId="2AA8D3F8" w14:textId="77777777" w:rsidR="0009707C" w:rsidRPr="00493DB7" w:rsidRDefault="0009707C" w:rsidP="0009707C">
            <w:pPr>
              <w:spacing w:after="0" w:line="240" w:lineRule="auto"/>
              <w:jc w:val="center"/>
              <w:rPr>
                <w:rFonts w:eastAsia="Times New Roman" w:cstheme="minorHAnsi"/>
                <w:b/>
                <w:bCs/>
                <w:sz w:val="16"/>
                <w:szCs w:val="16"/>
                <w:lang w:val="de-DE" w:eastAsia="de-DE"/>
              </w:rPr>
            </w:pPr>
            <w:r w:rsidRPr="00493DB7">
              <w:rPr>
                <w:rFonts w:eastAsia="Times New Roman" w:cstheme="minorHAnsi"/>
                <w:b/>
                <w:bCs/>
                <w:sz w:val="16"/>
                <w:szCs w:val="16"/>
                <w:lang w:val="de-DE" w:eastAsia="de-DE"/>
              </w:rPr>
              <w:t>N (</w:t>
            </w:r>
            <w:proofErr w:type="spellStart"/>
            <w:r w:rsidRPr="00493DB7">
              <w:rPr>
                <w:rFonts w:eastAsia="Times New Roman" w:cstheme="minorHAnsi"/>
                <w:b/>
                <w:bCs/>
                <w:sz w:val="16"/>
                <w:szCs w:val="16"/>
                <w:lang w:val="de-DE" w:eastAsia="de-DE"/>
              </w:rPr>
              <w:t>poor</w:t>
            </w:r>
            <w:proofErr w:type="spellEnd"/>
            <w:r w:rsidRPr="00493DB7">
              <w:rPr>
                <w:rFonts w:eastAsia="Times New Roman" w:cstheme="minorHAnsi"/>
                <w:b/>
                <w:bCs/>
                <w:sz w:val="16"/>
                <w:szCs w:val="16"/>
                <w:lang w:val="de-DE" w:eastAsia="de-DE"/>
              </w:rPr>
              <w:t>)</w:t>
            </w:r>
          </w:p>
        </w:tc>
        <w:tc>
          <w:tcPr>
            <w:tcW w:w="259" w:type="pct"/>
            <w:tcBorders>
              <w:top w:val="nil"/>
              <w:bottom w:val="single" w:sz="4" w:space="0" w:color="auto"/>
              <w:right w:val="nil"/>
            </w:tcBorders>
            <w:shd w:val="clear" w:color="auto" w:fill="F2F2F2" w:themeFill="background1" w:themeFillShade="F2"/>
            <w:vAlign w:val="bottom"/>
            <w:hideMark/>
          </w:tcPr>
          <w:p w14:paraId="29D8A757" w14:textId="77777777" w:rsidR="0009707C" w:rsidRPr="00493DB7" w:rsidRDefault="0009707C" w:rsidP="0009707C">
            <w:pPr>
              <w:spacing w:after="0" w:line="240" w:lineRule="auto"/>
              <w:jc w:val="center"/>
              <w:rPr>
                <w:rFonts w:eastAsia="Times New Roman" w:cstheme="minorHAnsi"/>
                <w:b/>
                <w:bCs/>
                <w:sz w:val="16"/>
                <w:szCs w:val="16"/>
                <w:lang w:val="de-DE" w:eastAsia="de-DE"/>
              </w:rPr>
            </w:pPr>
            <w:r w:rsidRPr="00493DB7">
              <w:rPr>
                <w:rFonts w:eastAsia="Times New Roman" w:cstheme="minorHAnsi"/>
                <w:b/>
                <w:bCs/>
                <w:sz w:val="16"/>
                <w:szCs w:val="16"/>
                <w:lang w:val="de-DE" w:eastAsia="de-DE"/>
              </w:rPr>
              <w:t>N (</w:t>
            </w:r>
            <w:proofErr w:type="spellStart"/>
            <w:r w:rsidRPr="00493DB7">
              <w:rPr>
                <w:rFonts w:eastAsia="Times New Roman" w:cstheme="minorHAnsi"/>
                <w:b/>
                <w:bCs/>
                <w:sz w:val="16"/>
                <w:szCs w:val="16"/>
                <w:lang w:val="de-DE" w:eastAsia="de-DE"/>
              </w:rPr>
              <w:t>good</w:t>
            </w:r>
            <w:proofErr w:type="spellEnd"/>
            <w:r w:rsidRPr="00493DB7">
              <w:rPr>
                <w:rFonts w:eastAsia="Times New Roman" w:cstheme="minorHAnsi"/>
                <w:b/>
                <w:bCs/>
                <w:sz w:val="16"/>
                <w:szCs w:val="16"/>
                <w:lang w:val="de-DE" w:eastAsia="de-DE"/>
              </w:rPr>
              <w:t>)</w:t>
            </w:r>
          </w:p>
        </w:tc>
        <w:tc>
          <w:tcPr>
            <w:tcW w:w="635" w:type="pct"/>
            <w:tcBorders>
              <w:top w:val="nil"/>
              <w:left w:val="single" w:sz="4" w:space="0" w:color="auto"/>
              <w:bottom w:val="single" w:sz="4" w:space="0" w:color="auto"/>
              <w:right w:val="nil"/>
            </w:tcBorders>
            <w:shd w:val="clear" w:color="auto" w:fill="F2F2F2" w:themeFill="background1" w:themeFillShade="F2"/>
            <w:vAlign w:val="bottom"/>
            <w:hideMark/>
          </w:tcPr>
          <w:p w14:paraId="779881B4" w14:textId="77777777" w:rsidR="0009707C" w:rsidRPr="00493DB7" w:rsidRDefault="0009707C" w:rsidP="0009707C">
            <w:pPr>
              <w:spacing w:after="0" w:line="240" w:lineRule="auto"/>
              <w:jc w:val="center"/>
              <w:rPr>
                <w:rFonts w:eastAsia="Times New Roman" w:cstheme="minorHAnsi"/>
                <w:b/>
                <w:bCs/>
                <w:sz w:val="16"/>
                <w:szCs w:val="16"/>
                <w:lang w:val="de-DE" w:eastAsia="de-DE"/>
              </w:rPr>
            </w:pPr>
            <w:r w:rsidRPr="00493DB7">
              <w:rPr>
                <w:rFonts w:eastAsia="Times New Roman" w:cstheme="minorHAnsi"/>
                <w:b/>
                <w:bCs/>
                <w:sz w:val="16"/>
                <w:szCs w:val="16"/>
                <w:lang w:val="de-DE" w:eastAsia="de-DE"/>
              </w:rPr>
              <w:t xml:space="preserve">Brain </w:t>
            </w:r>
            <w:proofErr w:type="spellStart"/>
            <w:r w:rsidRPr="00493DB7">
              <w:rPr>
                <w:rFonts w:eastAsia="Times New Roman" w:cstheme="minorHAnsi"/>
                <w:b/>
                <w:bCs/>
                <w:sz w:val="16"/>
                <w:szCs w:val="16"/>
                <w:lang w:val="de-DE" w:eastAsia="de-DE"/>
              </w:rPr>
              <w:t>expression</w:t>
            </w:r>
            <w:proofErr w:type="spellEnd"/>
            <w:r w:rsidRPr="00493DB7">
              <w:rPr>
                <w:rFonts w:eastAsia="Times New Roman" w:cstheme="minorHAnsi"/>
                <w:b/>
                <w:bCs/>
                <w:sz w:val="16"/>
                <w:szCs w:val="16"/>
                <w:lang w:val="de-DE" w:eastAsia="de-DE"/>
              </w:rPr>
              <w:t xml:space="preserve"> </w:t>
            </w:r>
            <w:proofErr w:type="spellStart"/>
            <w:r w:rsidRPr="00493DB7">
              <w:rPr>
                <w:rFonts w:eastAsia="Times New Roman" w:cstheme="minorHAnsi"/>
                <w:b/>
                <w:bCs/>
                <w:sz w:val="16"/>
                <w:szCs w:val="16"/>
                <w:lang w:val="de-DE" w:eastAsia="de-DE"/>
              </w:rPr>
              <w:t>scores</w:t>
            </w:r>
            <w:proofErr w:type="spellEnd"/>
          </w:p>
        </w:tc>
        <w:tc>
          <w:tcPr>
            <w:tcW w:w="189" w:type="pct"/>
            <w:tcBorders>
              <w:top w:val="nil"/>
              <w:left w:val="nil"/>
              <w:bottom w:val="single" w:sz="4" w:space="0" w:color="auto"/>
              <w:right w:val="single" w:sz="4" w:space="0" w:color="auto"/>
            </w:tcBorders>
            <w:shd w:val="clear" w:color="auto" w:fill="F2F2F2" w:themeFill="background1" w:themeFillShade="F2"/>
            <w:vAlign w:val="bottom"/>
            <w:hideMark/>
          </w:tcPr>
          <w:p w14:paraId="30B4D313" w14:textId="77777777" w:rsidR="0009707C" w:rsidRPr="00493DB7" w:rsidRDefault="0009707C" w:rsidP="0009707C">
            <w:pPr>
              <w:spacing w:after="0" w:line="240" w:lineRule="auto"/>
              <w:jc w:val="center"/>
              <w:rPr>
                <w:rFonts w:eastAsia="Times New Roman" w:cstheme="minorHAnsi"/>
                <w:b/>
                <w:bCs/>
                <w:sz w:val="16"/>
                <w:szCs w:val="16"/>
                <w:lang w:val="de-DE" w:eastAsia="de-DE"/>
              </w:rPr>
            </w:pPr>
            <w:r w:rsidRPr="00493DB7">
              <w:rPr>
                <w:rFonts w:eastAsia="Times New Roman" w:cstheme="minorHAnsi"/>
                <w:b/>
                <w:bCs/>
                <w:i/>
                <w:iCs/>
                <w:sz w:val="16"/>
                <w:szCs w:val="16"/>
                <w:lang w:val="de-DE" w:eastAsia="de-DE"/>
              </w:rPr>
              <w:t>P</w:t>
            </w:r>
            <w:r w:rsidRPr="00493DB7">
              <w:rPr>
                <w:rFonts w:eastAsia="Times New Roman" w:cstheme="minorHAnsi"/>
                <w:b/>
                <w:bCs/>
                <w:sz w:val="16"/>
                <w:szCs w:val="16"/>
                <w:vertAlign w:val="subscript"/>
                <w:lang w:val="de-DE" w:eastAsia="de-DE"/>
              </w:rPr>
              <w:t>FDR</w:t>
            </w:r>
          </w:p>
        </w:tc>
        <w:tc>
          <w:tcPr>
            <w:tcW w:w="651" w:type="pct"/>
            <w:tcBorders>
              <w:top w:val="nil"/>
              <w:left w:val="nil"/>
              <w:bottom w:val="single" w:sz="4" w:space="0" w:color="auto"/>
              <w:right w:val="nil"/>
            </w:tcBorders>
            <w:shd w:val="clear" w:color="auto" w:fill="F2F2F2" w:themeFill="background1" w:themeFillShade="F2"/>
            <w:vAlign w:val="bottom"/>
            <w:hideMark/>
          </w:tcPr>
          <w:p w14:paraId="24123CF9" w14:textId="77777777" w:rsidR="0009707C" w:rsidRPr="00493DB7" w:rsidRDefault="0009707C" w:rsidP="0009707C">
            <w:pPr>
              <w:spacing w:after="0" w:line="240" w:lineRule="auto"/>
              <w:jc w:val="center"/>
              <w:rPr>
                <w:rFonts w:eastAsia="Times New Roman" w:cstheme="minorHAnsi"/>
                <w:b/>
                <w:bCs/>
                <w:sz w:val="16"/>
                <w:szCs w:val="16"/>
                <w:lang w:val="de-DE" w:eastAsia="de-DE"/>
              </w:rPr>
            </w:pPr>
            <w:r w:rsidRPr="00493DB7">
              <w:rPr>
                <w:rFonts w:eastAsia="Times New Roman" w:cstheme="minorHAnsi"/>
                <w:b/>
                <w:bCs/>
                <w:sz w:val="16"/>
                <w:szCs w:val="16"/>
                <w:lang w:val="de-DE" w:eastAsia="de-DE"/>
              </w:rPr>
              <w:t xml:space="preserve">GAF </w:t>
            </w:r>
            <w:proofErr w:type="spellStart"/>
            <w:r w:rsidRPr="00493DB7">
              <w:rPr>
                <w:rFonts w:eastAsia="Times New Roman" w:cstheme="minorHAnsi"/>
                <w:b/>
                <w:bCs/>
                <w:sz w:val="16"/>
                <w:szCs w:val="16"/>
                <w:lang w:val="de-DE" w:eastAsia="de-DE"/>
              </w:rPr>
              <w:t>baseline</w:t>
            </w:r>
            <w:proofErr w:type="spellEnd"/>
          </w:p>
          <w:p w14:paraId="6AB9D15B" w14:textId="77777777" w:rsidR="0009707C" w:rsidRPr="00493DB7" w:rsidRDefault="0009707C" w:rsidP="0009707C">
            <w:pPr>
              <w:spacing w:after="0" w:line="240" w:lineRule="auto"/>
              <w:jc w:val="center"/>
              <w:rPr>
                <w:rFonts w:eastAsia="Times New Roman" w:cstheme="minorHAnsi"/>
                <w:b/>
                <w:bCs/>
                <w:sz w:val="16"/>
                <w:szCs w:val="16"/>
                <w:lang w:val="de-DE" w:eastAsia="de-DE"/>
              </w:rPr>
            </w:pPr>
            <w:r w:rsidRPr="00493DB7">
              <w:rPr>
                <w:rFonts w:eastAsia="Times New Roman" w:cstheme="minorHAnsi"/>
                <w:b/>
                <w:bCs/>
                <w:sz w:val="16"/>
                <w:szCs w:val="16"/>
                <w:lang w:val="de-DE" w:eastAsia="de-DE"/>
              </w:rPr>
              <w:t>variables</w:t>
            </w:r>
          </w:p>
        </w:tc>
        <w:tc>
          <w:tcPr>
            <w:tcW w:w="206" w:type="pct"/>
            <w:tcBorders>
              <w:top w:val="nil"/>
              <w:left w:val="nil"/>
              <w:bottom w:val="single" w:sz="4" w:space="0" w:color="auto"/>
              <w:right w:val="single" w:sz="4" w:space="0" w:color="auto"/>
            </w:tcBorders>
            <w:shd w:val="clear" w:color="auto" w:fill="F2F2F2" w:themeFill="background1" w:themeFillShade="F2"/>
            <w:vAlign w:val="bottom"/>
            <w:hideMark/>
          </w:tcPr>
          <w:p w14:paraId="75A17309" w14:textId="77777777" w:rsidR="0009707C" w:rsidRPr="00493DB7" w:rsidRDefault="0009707C" w:rsidP="0009707C">
            <w:pPr>
              <w:spacing w:after="0" w:line="240" w:lineRule="auto"/>
              <w:jc w:val="center"/>
              <w:rPr>
                <w:rFonts w:eastAsia="Times New Roman" w:cstheme="minorHAnsi"/>
                <w:b/>
                <w:bCs/>
                <w:sz w:val="16"/>
                <w:szCs w:val="16"/>
                <w:lang w:val="de-DE" w:eastAsia="de-DE"/>
              </w:rPr>
            </w:pPr>
            <w:r w:rsidRPr="00493DB7">
              <w:rPr>
                <w:rFonts w:eastAsia="Times New Roman" w:cstheme="minorHAnsi"/>
                <w:b/>
                <w:bCs/>
                <w:i/>
                <w:iCs/>
                <w:sz w:val="16"/>
                <w:szCs w:val="16"/>
                <w:lang w:val="de-DE" w:eastAsia="de-DE"/>
              </w:rPr>
              <w:t>P</w:t>
            </w:r>
            <w:r w:rsidRPr="00493DB7">
              <w:rPr>
                <w:rFonts w:eastAsia="Times New Roman" w:cstheme="minorHAnsi"/>
                <w:b/>
                <w:bCs/>
                <w:sz w:val="16"/>
                <w:szCs w:val="16"/>
                <w:vertAlign w:val="subscript"/>
                <w:lang w:val="de-DE" w:eastAsia="de-DE"/>
              </w:rPr>
              <w:t>FDR</w:t>
            </w:r>
          </w:p>
        </w:tc>
        <w:tc>
          <w:tcPr>
            <w:tcW w:w="553" w:type="pct"/>
            <w:tcBorders>
              <w:top w:val="nil"/>
              <w:left w:val="nil"/>
              <w:bottom w:val="single" w:sz="4" w:space="0" w:color="auto"/>
              <w:right w:val="nil"/>
            </w:tcBorders>
            <w:shd w:val="clear" w:color="auto" w:fill="F2F2F2" w:themeFill="background1" w:themeFillShade="F2"/>
            <w:vAlign w:val="bottom"/>
            <w:hideMark/>
          </w:tcPr>
          <w:p w14:paraId="4DC71E73" w14:textId="77777777" w:rsidR="0009707C" w:rsidRPr="00493DB7" w:rsidRDefault="0009707C" w:rsidP="0009707C">
            <w:pPr>
              <w:spacing w:after="0" w:line="240" w:lineRule="auto"/>
              <w:jc w:val="center"/>
              <w:rPr>
                <w:rFonts w:eastAsia="Times New Roman" w:cstheme="minorHAnsi"/>
                <w:b/>
                <w:bCs/>
                <w:sz w:val="16"/>
                <w:szCs w:val="16"/>
                <w:lang w:val="de-DE" w:eastAsia="de-DE"/>
              </w:rPr>
            </w:pPr>
            <w:r w:rsidRPr="00493DB7">
              <w:rPr>
                <w:rFonts w:eastAsia="Times New Roman" w:cstheme="minorHAnsi"/>
                <w:b/>
                <w:bCs/>
                <w:sz w:val="16"/>
                <w:szCs w:val="16"/>
                <w:lang w:val="de-DE" w:eastAsia="de-DE"/>
              </w:rPr>
              <w:t>Fusion</w:t>
            </w:r>
          </w:p>
        </w:tc>
        <w:tc>
          <w:tcPr>
            <w:tcW w:w="273" w:type="pct"/>
            <w:gridSpan w:val="2"/>
            <w:tcBorders>
              <w:top w:val="nil"/>
              <w:left w:val="nil"/>
              <w:bottom w:val="single" w:sz="4" w:space="0" w:color="auto"/>
              <w:right w:val="single" w:sz="4" w:space="0" w:color="auto"/>
            </w:tcBorders>
            <w:shd w:val="clear" w:color="auto" w:fill="F2F2F2" w:themeFill="background1" w:themeFillShade="F2"/>
            <w:vAlign w:val="bottom"/>
            <w:hideMark/>
          </w:tcPr>
          <w:p w14:paraId="6AE7F71E" w14:textId="77777777" w:rsidR="0009707C" w:rsidRPr="00493DB7" w:rsidRDefault="0009707C" w:rsidP="0009707C">
            <w:pPr>
              <w:spacing w:after="0" w:line="240" w:lineRule="auto"/>
              <w:jc w:val="center"/>
              <w:rPr>
                <w:rFonts w:eastAsia="Times New Roman" w:cstheme="minorHAnsi"/>
                <w:b/>
                <w:bCs/>
                <w:sz w:val="16"/>
                <w:szCs w:val="16"/>
                <w:lang w:val="de-DE" w:eastAsia="de-DE"/>
              </w:rPr>
            </w:pPr>
            <w:r w:rsidRPr="00493DB7">
              <w:rPr>
                <w:rFonts w:eastAsia="Times New Roman" w:cstheme="minorHAnsi"/>
                <w:b/>
                <w:bCs/>
                <w:i/>
                <w:iCs/>
                <w:sz w:val="16"/>
                <w:szCs w:val="16"/>
                <w:lang w:val="de-DE" w:eastAsia="de-DE"/>
              </w:rPr>
              <w:t>P</w:t>
            </w:r>
            <w:r w:rsidRPr="00493DB7">
              <w:rPr>
                <w:rFonts w:eastAsia="Times New Roman" w:cstheme="minorHAnsi"/>
                <w:b/>
                <w:bCs/>
                <w:sz w:val="16"/>
                <w:szCs w:val="16"/>
                <w:vertAlign w:val="subscript"/>
                <w:lang w:val="de-DE" w:eastAsia="de-DE"/>
              </w:rPr>
              <w:t>FDR</w:t>
            </w:r>
          </w:p>
        </w:tc>
        <w:tc>
          <w:tcPr>
            <w:tcW w:w="268" w:type="pct"/>
            <w:tcBorders>
              <w:top w:val="single" w:sz="4" w:space="0" w:color="auto"/>
              <w:left w:val="nil"/>
              <w:bottom w:val="single" w:sz="4" w:space="0" w:color="auto"/>
              <w:right w:val="single" w:sz="4" w:space="0" w:color="auto"/>
            </w:tcBorders>
            <w:shd w:val="clear" w:color="auto" w:fill="F2F2F2" w:themeFill="background1" w:themeFillShade="F2"/>
            <w:vAlign w:val="bottom"/>
            <w:hideMark/>
          </w:tcPr>
          <w:p w14:paraId="600035D4" w14:textId="4915A393" w:rsidR="0009707C" w:rsidRPr="00493DB7" w:rsidRDefault="0009707C" w:rsidP="0009707C">
            <w:pPr>
              <w:spacing w:after="0" w:line="240" w:lineRule="auto"/>
              <w:rPr>
                <w:rFonts w:eastAsia="Times New Roman" w:cstheme="minorHAnsi"/>
                <w:b/>
                <w:bCs/>
                <w:sz w:val="16"/>
                <w:szCs w:val="16"/>
                <w:lang w:val="de-DE" w:eastAsia="de-DE"/>
              </w:rPr>
            </w:pPr>
            <w:r w:rsidRPr="00493DB7">
              <w:rPr>
                <w:rFonts w:eastAsia="Times New Roman" w:cstheme="minorHAnsi"/>
                <w:b/>
                <w:bCs/>
                <w:sz w:val="16"/>
                <w:szCs w:val="16"/>
                <w:lang w:val="de-DE" w:eastAsia="de-DE"/>
              </w:rPr>
              <w:t>W</w:t>
            </w:r>
          </w:p>
        </w:tc>
        <w:tc>
          <w:tcPr>
            <w:tcW w:w="279" w:type="pct"/>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031DF0A5" w14:textId="1C4256C9" w:rsidR="0009707C" w:rsidRPr="00493DB7" w:rsidRDefault="0009707C" w:rsidP="0009707C">
            <w:pPr>
              <w:spacing w:after="0" w:line="240" w:lineRule="auto"/>
              <w:jc w:val="center"/>
              <w:rPr>
                <w:rFonts w:eastAsia="Times New Roman" w:cstheme="minorHAnsi"/>
                <w:b/>
                <w:bCs/>
                <w:sz w:val="16"/>
                <w:szCs w:val="16"/>
                <w:lang w:val="de-DE" w:eastAsia="de-DE"/>
              </w:rPr>
            </w:pPr>
            <w:r w:rsidRPr="00493DB7">
              <w:rPr>
                <w:rFonts w:eastAsia="Times New Roman" w:cstheme="minorHAnsi"/>
                <w:b/>
                <w:bCs/>
                <w:i/>
                <w:iCs/>
                <w:sz w:val="16"/>
                <w:szCs w:val="16"/>
                <w:lang w:val="de-DE" w:eastAsia="de-DE"/>
              </w:rPr>
              <w:t>P</w:t>
            </w:r>
            <w:r w:rsidRPr="00493DB7">
              <w:rPr>
                <w:rFonts w:eastAsia="Times New Roman" w:cstheme="minorHAnsi"/>
                <w:b/>
                <w:bCs/>
                <w:sz w:val="16"/>
                <w:szCs w:val="16"/>
                <w:vertAlign w:val="subscript"/>
                <w:lang w:val="de-DE" w:eastAsia="de-DE"/>
              </w:rPr>
              <w:t>FDR</w:t>
            </w:r>
          </w:p>
        </w:tc>
        <w:tc>
          <w:tcPr>
            <w:tcW w:w="34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2EA58943" w14:textId="2936E0C2" w:rsidR="0009707C" w:rsidRPr="00493DB7" w:rsidRDefault="0009707C" w:rsidP="0009707C">
            <w:pPr>
              <w:spacing w:after="0" w:line="240" w:lineRule="auto"/>
              <w:rPr>
                <w:rFonts w:eastAsia="Times New Roman" w:cstheme="minorHAnsi"/>
                <w:b/>
                <w:bCs/>
                <w:sz w:val="16"/>
                <w:szCs w:val="16"/>
                <w:lang w:val="de-DE" w:eastAsia="de-DE"/>
              </w:rPr>
            </w:pPr>
            <w:r w:rsidRPr="00493DB7">
              <w:rPr>
                <w:rFonts w:eastAsia="Times New Roman" w:cstheme="minorHAnsi"/>
                <w:b/>
                <w:bCs/>
                <w:sz w:val="16"/>
                <w:szCs w:val="16"/>
                <w:lang w:val="de-DE" w:eastAsia="de-DE"/>
              </w:rPr>
              <w:t xml:space="preserve">Brain Scores </w:t>
            </w:r>
            <w:proofErr w:type="spellStart"/>
            <w:r w:rsidRPr="00493DB7">
              <w:rPr>
                <w:rFonts w:eastAsia="Times New Roman" w:cstheme="minorHAnsi"/>
                <w:b/>
                <w:bCs/>
                <w:sz w:val="16"/>
                <w:szCs w:val="16"/>
                <w:lang w:val="de-DE" w:eastAsia="de-DE"/>
              </w:rPr>
              <w:t>vs</w:t>
            </w:r>
            <w:proofErr w:type="spellEnd"/>
            <w:r w:rsidRPr="00493DB7">
              <w:rPr>
                <w:rFonts w:eastAsia="Times New Roman" w:cstheme="minorHAnsi"/>
                <w:b/>
                <w:bCs/>
                <w:sz w:val="16"/>
                <w:szCs w:val="16"/>
                <w:lang w:val="de-DE" w:eastAsia="de-DE"/>
              </w:rPr>
              <w:t xml:space="preserve"> GAF</w:t>
            </w:r>
          </w:p>
        </w:tc>
        <w:tc>
          <w:tcPr>
            <w:tcW w:w="34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1F8FA656" w14:textId="2EC3B447" w:rsidR="0009707C" w:rsidRPr="00493DB7" w:rsidRDefault="0009707C" w:rsidP="0009707C">
            <w:pPr>
              <w:spacing w:after="0" w:line="240" w:lineRule="auto"/>
              <w:rPr>
                <w:rFonts w:eastAsia="Times New Roman" w:cstheme="minorHAnsi"/>
                <w:b/>
                <w:bCs/>
                <w:sz w:val="16"/>
                <w:szCs w:val="16"/>
                <w:lang w:val="de-DE" w:eastAsia="de-DE"/>
              </w:rPr>
            </w:pPr>
            <w:r w:rsidRPr="00493DB7">
              <w:rPr>
                <w:rFonts w:eastAsia="Times New Roman" w:cstheme="minorHAnsi"/>
                <w:b/>
                <w:bCs/>
                <w:sz w:val="16"/>
                <w:szCs w:val="16"/>
                <w:lang w:eastAsia="de-DE"/>
              </w:rPr>
              <w:t>Brain Scores vs Fusion</w:t>
            </w:r>
          </w:p>
        </w:tc>
        <w:tc>
          <w:tcPr>
            <w:tcW w:w="303"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64ECF74C" w14:textId="6A38CA07" w:rsidR="0009707C" w:rsidRPr="00493DB7" w:rsidRDefault="0009707C" w:rsidP="0009707C">
            <w:pPr>
              <w:spacing w:after="0" w:line="240" w:lineRule="auto"/>
              <w:rPr>
                <w:rFonts w:eastAsia="Times New Roman" w:cstheme="minorHAnsi"/>
                <w:b/>
                <w:bCs/>
                <w:sz w:val="16"/>
                <w:szCs w:val="16"/>
                <w:lang w:val="de-DE" w:eastAsia="de-DE"/>
              </w:rPr>
            </w:pPr>
            <w:r w:rsidRPr="00493DB7">
              <w:rPr>
                <w:rFonts w:eastAsia="Times New Roman" w:cstheme="minorHAnsi"/>
                <w:b/>
                <w:bCs/>
                <w:sz w:val="16"/>
                <w:szCs w:val="16"/>
                <w:lang w:val="de-DE" w:eastAsia="de-DE"/>
              </w:rPr>
              <w:t xml:space="preserve">GAF </w:t>
            </w:r>
            <w:proofErr w:type="spellStart"/>
            <w:r w:rsidRPr="00493DB7">
              <w:rPr>
                <w:rFonts w:eastAsia="Times New Roman" w:cstheme="minorHAnsi"/>
                <w:b/>
                <w:bCs/>
                <w:sz w:val="16"/>
                <w:szCs w:val="16"/>
                <w:lang w:val="de-DE" w:eastAsia="de-DE"/>
              </w:rPr>
              <w:t>vs</w:t>
            </w:r>
            <w:proofErr w:type="spellEnd"/>
            <w:r w:rsidRPr="00493DB7">
              <w:rPr>
                <w:rFonts w:eastAsia="Times New Roman" w:cstheme="minorHAnsi"/>
                <w:b/>
                <w:bCs/>
                <w:sz w:val="16"/>
                <w:szCs w:val="16"/>
                <w:lang w:val="de-DE" w:eastAsia="de-DE"/>
              </w:rPr>
              <w:t xml:space="preserve"> Fusion</w:t>
            </w:r>
          </w:p>
        </w:tc>
      </w:tr>
      <w:tr w:rsidR="00CE0D41" w:rsidRPr="00493DB7" w14:paraId="58ADFCAD" w14:textId="77777777" w:rsidTr="005D2882">
        <w:trPr>
          <w:trHeight w:val="20"/>
        </w:trPr>
        <w:tc>
          <w:tcPr>
            <w:tcW w:w="420" w:type="pct"/>
            <w:tcBorders>
              <w:top w:val="nil"/>
              <w:left w:val="single" w:sz="4" w:space="0" w:color="auto"/>
              <w:bottom w:val="nil"/>
              <w:right w:val="single" w:sz="4" w:space="0" w:color="auto"/>
            </w:tcBorders>
            <w:shd w:val="clear" w:color="auto" w:fill="auto"/>
            <w:noWrap/>
            <w:vAlign w:val="bottom"/>
            <w:hideMark/>
          </w:tcPr>
          <w:p w14:paraId="0A2E8E3B" w14:textId="77777777" w:rsidR="00CE0D41" w:rsidRPr="00493DB7" w:rsidRDefault="00CE0D41" w:rsidP="005D2882">
            <w:pPr>
              <w:spacing w:after="0" w:line="240" w:lineRule="auto"/>
              <w:ind w:firstLine="110"/>
              <w:rPr>
                <w:rFonts w:eastAsia="Times New Roman" w:cstheme="minorHAnsi"/>
                <w:color w:val="000000"/>
                <w:sz w:val="16"/>
                <w:szCs w:val="16"/>
                <w:lang w:val="de-DE" w:eastAsia="de-DE"/>
              </w:rPr>
            </w:pPr>
            <w:r w:rsidRPr="00493DB7">
              <w:rPr>
                <w:rFonts w:eastAsia="Times New Roman" w:cstheme="minorHAnsi"/>
                <w:color w:val="000000"/>
                <w:sz w:val="16"/>
                <w:szCs w:val="16"/>
                <w:lang w:val="de-DE" w:eastAsia="de-DE"/>
              </w:rPr>
              <w:t>Z=-2</w:t>
            </w:r>
          </w:p>
        </w:tc>
        <w:tc>
          <w:tcPr>
            <w:tcW w:w="273" w:type="pct"/>
            <w:tcBorders>
              <w:top w:val="nil"/>
              <w:left w:val="nil"/>
              <w:bottom w:val="nil"/>
            </w:tcBorders>
            <w:shd w:val="clear" w:color="auto" w:fill="auto"/>
            <w:noWrap/>
            <w:vAlign w:val="bottom"/>
            <w:hideMark/>
          </w:tcPr>
          <w:p w14:paraId="3713258E" w14:textId="77777777" w:rsidR="00CE0D41" w:rsidRPr="00493DB7" w:rsidRDefault="00CE0D41" w:rsidP="005D2882">
            <w:pPr>
              <w:spacing w:after="0" w:line="240" w:lineRule="auto"/>
              <w:jc w:val="center"/>
              <w:rPr>
                <w:rFonts w:eastAsia="Times New Roman" w:cstheme="minorHAnsi"/>
                <w:color w:val="000000"/>
                <w:sz w:val="16"/>
                <w:szCs w:val="16"/>
                <w:lang w:val="de-DE" w:eastAsia="de-DE"/>
              </w:rPr>
            </w:pPr>
            <w:r w:rsidRPr="00493DB7">
              <w:rPr>
                <w:rFonts w:eastAsia="Times New Roman" w:cstheme="minorHAnsi"/>
                <w:color w:val="000000"/>
                <w:sz w:val="16"/>
                <w:szCs w:val="16"/>
                <w:lang w:val="de-DE" w:eastAsia="de-DE"/>
              </w:rPr>
              <w:t>209</w:t>
            </w:r>
          </w:p>
        </w:tc>
        <w:tc>
          <w:tcPr>
            <w:tcW w:w="259" w:type="pct"/>
            <w:tcBorders>
              <w:top w:val="nil"/>
              <w:bottom w:val="nil"/>
              <w:right w:val="nil"/>
            </w:tcBorders>
            <w:shd w:val="clear" w:color="auto" w:fill="auto"/>
            <w:noWrap/>
            <w:vAlign w:val="bottom"/>
            <w:hideMark/>
          </w:tcPr>
          <w:p w14:paraId="7494944C" w14:textId="77777777" w:rsidR="00CE0D41" w:rsidRPr="00493DB7" w:rsidRDefault="00CE0D41" w:rsidP="005D2882">
            <w:pPr>
              <w:spacing w:after="0" w:line="240" w:lineRule="auto"/>
              <w:jc w:val="center"/>
              <w:rPr>
                <w:rFonts w:eastAsia="Times New Roman" w:cstheme="minorHAnsi"/>
                <w:color w:val="000000"/>
                <w:sz w:val="16"/>
                <w:szCs w:val="16"/>
                <w:lang w:val="de-DE" w:eastAsia="de-DE"/>
              </w:rPr>
            </w:pPr>
            <w:r w:rsidRPr="00493DB7">
              <w:rPr>
                <w:rFonts w:eastAsia="Times New Roman" w:cstheme="minorHAnsi"/>
                <w:color w:val="000000"/>
                <w:sz w:val="16"/>
                <w:szCs w:val="16"/>
                <w:lang w:val="de-DE" w:eastAsia="de-DE"/>
              </w:rPr>
              <w:t>128</w:t>
            </w:r>
          </w:p>
        </w:tc>
        <w:tc>
          <w:tcPr>
            <w:tcW w:w="635" w:type="pct"/>
            <w:tcBorders>
              <w:top w:val="nil"/>
              <w:left w:val="single" w:sz="4" w:space="0" w:color="auto"/>
              <w:bottom w:val="nil"/>
              <w:right w:val="nil"/>
            </w:tcBorders>
            <w:shd w:val="clear" w:color="auto" w:fill="auto"/>
            <w:noWrap/>
            <w:vAlign w:val="bottom"/>
            <w:hideMark/>
          </w:tcPr>
          <w:p w14:paraId="030A0E0A" w14:textId="77777777" w:rsidR="00CE0D41" w:rsidRPr="00493DB7" w:rsidRDefault="00CE0D41" w:rsidP="005D2882">
            <w:pPr>
              <w:spacing w:after="0" w:line="240" w:lineRule="auto"/>
              <w:jc w:val="center"/>
              <w:rPr>
                <w:rFonts w:eastAsia="Times New Roman" w:cstheme="minorHAnsi"/>
                <w:color w:val="000000"/>
                <w:sz w:val="16"/>
                <w:szCs w:val="16"/>
                <w:lang w:val="de-DE" w:eastAsia="de-DE"/>
              </w:rPr>
            </w:pPr>
            <w:r w:rsidRPr="00493DB7">
              <w:rPr>
                <w:rFonts w:eastAsia="Times New Roman" w:cstheme="minorHAnsi"/>
                <w:color w:val="000000"/>
                <w:sz w:val="16"/>
                <w:szCs w:val="16"/>
                <w:lang w:val="de-DE" w:eastAsia="de-DE"/>
              </w:rPr>
              <w:t>52.3 [56.9; 47.7]</w:t>
            </w:r>
          </w:p>
        </w:tc>
        <w:tc>
          <w:tcPr>
            <w:tcW w:w="189" w:type="pct"/>
            <w:tcBorders>
              <w:top w:val="nil"/>
              <w:left w:val="nil"/>
              <w:bottom w:val="nil"/>
              <w:right w:val="single" w:sz="4" w:space="0" w:color="auto"/>
            </w:tcBorders>
            <w:shd w:val="clear" w:color="auto" w:fill="auto"/>
            <w:noWrap/>
            <w:vAlign w:val="bottom"/>
            <w:hideMark/>
          </w:tcPr>
          <w:p w14:paraId="33C954CC" w14:textId="77777777" w:rsidR="00CE0D41" w:rsidRPr="00493DB7" w:rsidRDefault="00CE0D41" w:rsidP="005D2882">
            <w:pPr>
              <w:spacing w:after="0" w:line="240" w:lineRule="auto"/>
              <w:jc w:val="center"/>
              <w:rPr>
                <w:rFonts w:eastAsia="Times New Roman" w:cstheme="minorHAnsi"/>
                <w:color w:val="000000"/>
                <w:sz w:val="16"/>
                <w:szCs w:val="16"/>
                <w:lang w:val="de-DE" w:eastAsia="de-DE"/>
              </w:rPr>
            </w:pPr>
            <w:r w:rsidRPr="00493DB7">
              <w:rPr>
                <w:rFonts w:eastAsia="Times New Roman" w:cstheme="minorHAnsi"/>
                <w:color w:val="000000"/>
                <w:sz w:val="16"/>
                <w:szCs w:val="16"/>
                <w:lang w:val="de-DE" w:eastAsia="de-DE"/>
              </w:rPr>
              <w:t>.</w:t>
            </w:r>
            <w:r>
              <w:rPr>
                <w:rFonts w:eastAsia="Times New Roman" w:cstheme="minorHAnsi"/>
                <w:color w:val="000000"/>
                <w:sz w:val="16"/>
                <w:szCs w:val="16"/>
                <w:lang w:val="de-DE" w:eastAsia="de-DE"/>
              </w:rPr>
              <w:t>242</w:t>
            </w:r>
          </w:p>
        </w:tc>
        <w:tc>
          <w:tcPr>
            <w:tcW w:w="651" w:type="pct"/>
            <w:tcBorders>
              <w:top w:val="nil"/>
              <w:left w:val="nil"/>
              <w:bottom w:val="nil"/>
              <w:right w:val="nil"/>
            </w:tcBorders>
            <w:shd w:val="clear" w:color="auto" w:fill="auto"/>
            <w:noWrap/>
            <w:vAlign w:val="bottom"/>
            <w:hideMark/>
          </w:tcPr>
          <w:p w14:paraId="4DC6F4AC" w14:textId="77777777" w:rsidR="00CE0D41" w:rsidRPr="001C2FE2" w:rsidRDefault="00CE0D41" w:rsidP="005D2882">
            <w:pPr>
              <w:spacing w:after="0" w:line="240" w:lineRule="auto"/>
              <w:jc w:val="center"/>
              <w:rPr>
                <w:rFonts w:eastAsia="Times New Roman" w:cstheme="minorHAnsi"/>
                <w:b/>
                <w:color w:val="000000"/>
                <w:sz w:val="16"/>
                <w:szCs w:val="16"/>
                <w:lang w:val="de-DE" w:eastAsia="de-DE"/>
              </w:rPr>
            </w:pPr>
            <w:r w:rsidRPr="001C2FE2">
              <w:rPr>
                <w:rFonts w:eastAsia="Times New Roman" w:cstheme="minorHAnsi"/>
                <w:b/>
                <w:color w:val="000000"/>
                <w:sz w:val="16"/>
                <w:szCs w:val="16"/>
                <w:lang w:val="de-DE" w:eastAsia="de-DE"/>
              </w:rPr>
              <w:t>66.4 [59.3; 73.4]</w:t>
            </w:r>
          </w:p>
        </w:tc>
        <w:tc>
          <w:tcPr>
            <w:tcW w:w="206" w:type="pct"/>
            <w:tcBorders>
              <w:top w:val="nil"/>
              <w:left w:val="nil"/>
              <w:bottom w:val="nil"/>
              <w:right w:val="single" w:sz="4" w:space="0" w:color="auto"/>
            </w:tcBorders>
            <w:shd w:val="clear" w:color="auto" w:fill="auto"/>
            <w:noWrap/>
            <w:hideMark/>
          </w:tcPr>
          <w:p w14:paraId="64A53DCD" w14:textId="77777777" w:rsidR="00CE0D41" w:rsidRPr="001C2FE2" w:rsidRDefault="00CE0D41" w:rsidP="005D2882">
            <w:pPr>
              <w:spacing w:after="0" w:line="240" w:lineRule="auto"/>
              <w:jc w:val="center"/>
              <w:rPr>
                <w:rFonts w:eastAsia="Times New Roman" w:cstheme="minorHAnsi"/>
                <w:b/>
                <w:sz w:val="16"/>
                <w:szCs w:val="16"/>
                <w:lang w:val="de-DE" w:eastAsia="de-DE"/>
              </w:rPr>
            </w:pPr>
            <w:r w:rsidRPr="001C2FE2">
              <w:rPr>
                <w:b/>
                <w:sz w:val="16"/>
                <w:szCs w:val="16"/>
              </w:rPr>
              <w:t>&lt;.001</w:t>
            </w:r>
          </w:p>
        </w:tc>
        <w:tc>
          <w:tcPr>
            <w:tcW w:w="553" w:type="pct"/>
            <w:tcBorders>
              <w:top w:val="nil"/>
              <w:left w:val="nil"/>
              <w:bottom w:val="nil"/>
              <w:right w:val="nil"/>
            </w:tcBorders>
            <w:shd w:val="clear" w:color="auto" w:fill="auto"/>
            <w:noWrap/>
            <w:vAlign w:val="bottom"/>
            <w:hideMark/>
          </w:tcPr>
          <w:p w14:paraId="3240E114" w14:textId="77777777" w:rsidR="00CE0D41" w:rsidRPr="001C2FE2" w:rsidRDefault="00CE0D41" w:rsidP="005D2882">
            <w:pPr>
              <w:spacing w:after="0" w:line="240" w:lineRule="auto"/>
              <w:jc w:val="center"/>
              <w:rPr>
                <w:rFonts w:eastAsia="Times New Roman" w:cstheme="minorHAnsi"/>
                <w:b/>
                <w:color w:val="000000"/>
                <w:sz w:val="16"/>
                <w:szCs w:val="16"/>
                <w:lang w:val="de-DE" w:eastAsia="de-DE"/>
              </w:rPr>
            </w:pPr>
            <w:r w:rsidRPr="001C2FE2">
              <w:rPr>
                <w:rFonts w:eastAsia="Times New Roman" w:cstheme="minorHAnsi"/>
                <w:b/>
                <w:color w:val="000000"/>
                <w:sz w:val="16"/>
                <w:szCs w:val="16"/>
                <w:lang w:val="de-DE" w:eastAsia="de-DE"/>
              </w:rPr>
              <w:t>66.0 [61.7; 70.3]</w:t>
            </w:r>
          </w:p>
        </w:tc>
        <w:tc>
          <w:tcPr>
            <w:tcW w:w="273" w:type="pct"/>
            <w:gridSpan w:val="2"/>
            <w:tcBorders>
              <w:top w:val="nil"/>
              <w:left w:val="nil"/>
              <w:bottom w:val="nil"/>
              <w:right w:val="single" w:sz="4" w:space="0" w:color="auto"/>
            </w:tcBorders>
            <w:shd w:val="clear" w:color="auto" w:fill="auto"/>
            <w:noWrap/>
            <w:hideMark/>
          </w:tcPr>
          <w:p w14:paraId="7E077C8D" w14:textId="77777777" w:rsidR="00CE0D41" w:rsidRPr="001C2FE2" w:rsidRDefault="00CE0D41" w:rsidP="005D2882">
            <w:pPr>
              <w:spacing w:after="0" w:line="240" w:lineRule="auto"/>
              <w:jc w:val="center"/>
              <w:rPr>
                <w:rFonts w:eastAsia="Times New Roman" w:cstheme="minorHAnsi"/>
                <w:b/>
                <w:sz w:val="16"/>
                <w:szCs w:val="16"/>
                <w:lang w:val="de-DE" w:eastAsia="de-DE"/>
              </w:rPr>
            </w:pPr>
            <w:r w:rsidRPr="001C2FE2">
              <w:rPr>
                <w:b/>
                <w:sz w:val="16"/>
                <w:szCs w:val="16"/>
              </w:rPr>
              <w:t>&lt;.001</w:t>
            </w:r>
          </w:p>
        </w:tc>
        <w:tc>
          <w:tcPr>
            <w:tcW w:w="271" w:type="pct"/>
            <w:gridSpan w:val="2"/>
            <w:tcBorders>
              <w:top w:val="single" w:sz="4" w:space="0" w:color="auto"/>
              <w:left w:val="nil"/>
              <w:bottom w:val="nil"/>
              <w:right w:val="single" w:sz="4" w:space="0" w:color="auto"/>
            </w:tcBorders>
            <w:shd w:val="clear" w:color="auto" w:fill="auto"/>
            <w:noWrap/>
            <w:vAlign w:val="bottom"/>
          </w:tcPr>
          <w:p w14:paraId="00422796" w14:textId="77777777" w:rsidR="00CE0D41" w:rsidRPr="00493DB7" w:rsidRDefault="00CE0D41" w:rsidP="005D2882">
            <w:pPr>
              <w:spacing w:after="0" w:line="240" w:lineRule="auto"/>
              <w:jc w:val="right"/>
              <w:rPr>
                <w:rFonts w:eastAsia="Times New Roman" w:cstheme="minorHAnsi"/>
                <w:sz w:val="16"/>
                <w:szCs w:val="16"/>
                <w:lang w:val="de-DE" w:eastAsia="de-DE"/>
              </w:rPr>
            </w:pPr>
            <w:r>
              <w:rPr>
                <w:rFonts w:eastAsia="Times New Roman" w:cstheme="minorHAnsi"/>
                <w:sz w:val="16"/>
                <w:szCs w:val="16"/>
                <w:lang w:val="de-DE" w:eastAsia="de-DE"/>
              </w:rPr>
              <w:t>130.0</w:t>
            </w:r>
          </w:p>
        </w:tc>
        <w:tc>
          <w:tcPr>
            <w:tcW w:w="276" w:type="pct"/>
            <w:gridSpan w:val="2"/>
            <w:tcBorders>
              <w:top w:val="single" w:sz="4" w:space="0" w:color="auto"/>
              <w:left w:val="single" w:sz="4" w:space="0" w:color="auto"/>
              <w:bottom w:val="nil"/>
              <w:right w:val="single" w:sz="4" w:space="0" w:color="auto"/>
            </w:tcBorders>
            <w:shd w:val="clear" w:color="auto" w:fill="auto"/>
            <w:noWrap/>
            <w:vAlign w:val="bottom"/>
          </w:tcPr>
          <w:p w14:paraId="04F54A70" w14:textId="77777777" w:rsidR="00CE0D41" w:rsidRPr="00515123" w:rsidRDefault="00CE0D41" w:rsidP="005D2882">
            <w:pPr>
              <w:spacing w:after="0" w:line="240" w:lineRule="auto"/>
              <w:jc w:val="right"/>
              <w:rPr>
                <w:rFonts w:eastAsia="Times New Roman" w:cstheme="minorHAnsi"/>
                <w:b/>
                <w:sz w:val="16"/>
                <w:szCs w:val="16"/>
                <w:lang w:val="de-DE" w:eastAsia="de-DE"/>
              </w:rPr>
            </w:pPr>
            <w:r w:rsidRPr="00515123">
              <w:rPr>
                <w:rFonts w:eastAsia="Times New Roman" w:cstheme="minorHAnsi"/>
                <w:b/>
                <w:sz w:val="16"/>
                <w:szCs w:val="16"/>
                <w:lang w:val="de-DE" w:eastAsia="de-DE"/>
              </w:rPr>
              <w:t>&lt;.001</w:t>
            </w:r>
          </w:p>
        </w:tc>
        <w:tc>
          <w:tcPr>
            <w:tcW w:w="344" w:type="pct"/>
            <w:tcBorders>
              <w:top w:val="single" w:sz="4" w:space="0" w:color="auto"/>
              <w:left w:val="single" w:sz="4" w:space="0" w:color="auto"/>
              <w:bottom w:val="nil"/>
              <w:right w:val="single" w:sz="4" w:space="0" w:color="auto"/>
            </w:tcBorders>
            <w:shd w:val="clear" w:color="auto" w:fill="auto"/>
            <w:noWrap/>
            <w:vAlign w:val="bottom"/>
          </w:tcPr>
          <w:p w14:paraId="51354CDB" w14:textId="77777777" w:rsidR="00CE0D41" w:rsidRPr="00515123" w:rsidRDefault="00CE0D41" w:rsidP="005D2882">
            <w:pPr>
              <w:spacing w:after="0" w:line="240" w:lineRule="auto"/>
              <w:jc w:val="right"/>
              <w:rPr>
                <w:rFonts w:eastAsia="Times New Roman" w:cstheme="minorHAnsi"/>
                <w:b/>
                <w:sz w:val="16"/>
                <w:szCs w:val="16"/>
                <w:lang w:val="de-DE" w:eastAsia="de-DE"/>
              </w:rPr>
            </w:pPr>
            <w:r w:rsidRPr="00515123">
              <w:rPr>
                <w:rFonts w:eastAsia="Times New Roman" w:cstheme="minorHAnsi"/>
                <w:b/>
                <w:sz w:val="16"/>
                <w:szCs w:val="16"/>
                <w:lang w:val="de-DE" w:eastAsia="de-DE"/>
              </w:rPr>
              <w:t>&lt;.001</w:t>
            </w:r>
          </w:p>
        </w:tc>
        <w:tc>
          <w:tcPr>
            <w:tcW w:w="347" w:type="pct"/>
            <w:tcBorders>
              <w:top w:val="single" w:sz="4" w:space="0" w:color="auto"/>
              <w:left w:val="single" w:sz="4" w:space="0" w:color="auto"/>
              <w:bottom w:val="nil"/>
              <w:right w:val="single" w:sz="4" w:space="0" w:color="auto"/>
            </w:tcBorders>
            <w:shd w:val="clear" w:color="auto" w:fill="auto"/>
            <w:noWrap/>
            <w:vAlign w:val="bottom"/>
          </w:tcPr>
          <w:p w14:paraId="04D24F2E" w14:textId="77777777" w:rsidR="00CE0D41" w:rsidRPr="00515123" w:rsidRDefault="00CE0D41" w:rsidP="005D2882">
            <w:pPr>
              <w:spacing w:after="0" w:line="240" w:lineRule="auto"/>
              <w:jc w:val="right"/>
              <w:rPr>
                <w:rFonts w:eastAsia="Times New Roman" w:cstheme="minorHAnsi"/>
                <w:b/>
                <w:sz w:val="16"/>
                <w:szCs w:val="16"/>
                <w:lang w:val="de-DE" w:eastAsia="de-DE"/>
              </w:rPr>
            </w:pPr>
            <w:r w:rsidRPr="00515123">
              <w:rPr>
                <w:rFonts w:eastAsia="Times New Roman" w:cstheme="minorHAnsi"/>
                <w:b/>
                <w:sz w:val="16"/>
                <w:szCs w:val="16"/>
                <w:lang w:val="de-DE" w:eastAsia="de-DE"/>
              </w:rPr>
              <w:t>&lt;.001</w:t>
            </w:r>
          </w:p>
        </w:tc>
        <w:tc>
          <w:tcPr>
            <w:tcW w:w="303" w:type="pct"/>
            <w:tcBorders>
              <w:top w:val="single" w:sz="4" w:space="0" w:color="auto"/>
              <w:left w:val="single" w:sz="4" w:space="0" w:color="auto"/>
              <w:bottom w:val="nil"/>
              <w:right w:val="single" w:sz="4" w:space="0" w:color="auto"/>
            </w:tcBorders>
            <w:shd w:val="clear" w:color="auto" w:fill="auto"/>
            <w:noWrap/>
            <w:vAlign w:val="bottom"/>
          </w:tcPr>
          <w:p w14:paraId="13344E56" w14:textId="77777777" w:rsidR="00CE0D41" w:rsidRPr="00515123" w:rsidRDefault="00CE0D41" w:rsidP="005D2882">
            <w:pPr>
              <w:spacing w:after="0" w:line="240" w:lineRule="auto"/>
              <w:jc w:val="right"/>
              <w:rPr>
                <w:rFonts w:eastAsia="Times New Roman" w:cstheme="minorHAnsi"/>
                <w:b/>
                <w:color w:val="000000"/>
                <w:sz w:val="16"/>
                <w:szCs w:val="16"/>
                <w:lang w:val="de-DE" w:eastAsia="de-DE"/>
              </w:rPr>
            </w:pPr>
            <w:r w:rsidRPr="00515123">
              <w:rPr>
                <w:rFonts w:eastAsia="Times New Roman" w:cstheme="minorHAnsi"/>
                <w:b/>
                <w:color w:val="000000"/>
                <w:sz w:val="16"/>
                <w:szCs w:val="16"/>
                <w:lang w:val="de-DE" w:eastAsia="de-DE"/>
              </w:rPr>
              <w:t>.004</w:t>
            </w:r>
          </w:p>
        </w:tc>
      </w:tr>
      <w:tr w:rsidR="00CE0D41" w:rsidRPr="00493DB7" w14:paraId="3E4B3FB1" w14:textId="77777777" w:rsidTr="005D2882">
        <w:trPr>
          <w:trHeight w:val="20"/>
        </w:trPr>
        <w:tc>
          <w:tcPr>
            <w:tcW w:w="420" w:type="pct"/>
            <w:tcBorders>
              <w:top w:val="nil"/>
              <w:left w:val="single" w:sz="4" w:space="0" w:color="auto"/>
              <w:bottom w:val="nil"/>
              <w:right w:val="single" w:sz="4" w:space="0" w:color="auto"/>
            </w:tcBorders>
            <w:shd w:val="clear" w:color="auto" w:fill="auto"/>
            <w:noWrap/>
            <w:vAlign w:val="bottom"/>
            <w:hideMark/>
          </w:tcPr>
          <w:p w14:paraId="25C364F9" w14:textId="77777777" w:rsidR="00CE0D41" w:rsidRPr="00493DB7" w:rsidRDefault="00CE0D41" w:rsidP="005D2882">
            <w:pPr>
              <w:spacing w:after="0" w:line="240" w:lineRule="auto"/>
              <w:ind w:firstLine="110"/>
              <w:rPr>
                <w:rFonts w:eastAsia="Times New Roman" w:cstheme="minorHAnsi"/>
                <w:color w:val="000000"/>
                <w:sz w:val="16"/>
                <w:szCs w:val="16"/>
                <w:lang w:val="de-DE" w:eastAsia="de-DE"/>
              </w:rPr>
            </w:pPr>
            <w:r w:rsidRPr="00493DB7">
              <w:rPr>
                <w:rFonts w:eastAsia="Times New Roman" w:cstheme="minorHAnsi"/>
                <w:color w:val="000000"/>
                <w:sz w:val="16"/>
                <w:szCs w:val="16"/>
                <w:lang w:val="de-DE" w:eastAsia="de-DE"/>
              </w:rPr>
              <w:t>Z=-3</w:t>
            </w:r>
          </w:p>
        </w:tc>
        <w:tc>
          <w:tcPr>
            <w:tcW w:w="273" w:type="pct"/>
            <w:tcBorders>
              <w:top w:val="nil"/>
              <w:left w:val="nil"/>
              <w:bottom w:val="nil"/>
            </w:tcBorders>
            <w:shd w:val="clear" w:color="auto" w:fill="auto"/>
            <w:noWrap/>
            <w:vAlign w:val="bottom"/>
            <w:hideMark/>
          </w:tcPr>
          <w:p w14:paraId="54055C0E" w14:textId="77777777" w:rsidR="00CE0D41" w:rsidRPr="00493DB7" w:rsidRDefault="00CE0D41" w:rsidP="005D2882">
            <w:pPr>
              <w:spacing w:after="0" w:line="240" w:lineRule="auto"/>
              <w:jc w:val="center"/>
              <w:rPr>
                <w:rFonts w:eastAsia="Times New Roman" w:cstheme="minorHAnsi"/>
                <w:color w:val="000000"/>
                <w:sz w:val="16"/>
                <w:szCs w:val="16"/>
                <w:lang w:val="de-DE" w:eastAsia="de-DE"/>
              </w:rPr>
            </w:pPr>
            <w:r w:rsidRPr="00493DB7">
              <w:rPr>
                <w:rFonts w:eastAsia="Times New Roman" w:cstheme="minorHAnsi"/>
                <w:color w:val="000000"/>
                <w:sz w:val="16"/>
                <w:szCs w:val="16"/>
                <w:lang w:val="de-DE" w:eastAsia="de-DE"/>
              </w:rPr>
              <w:t>139</w:t>
            </w:r>
          </w:p>
        </w:tc>
        <w:tc>
          <w:tcPr>
            <w:tcW w:w="259" w:type="pct"/>
            <w:tcBorders>
              <w:top w:val="nil"/>
              <w:bottom w:val="nil"/>
              <w:right w:val="nil"/>
            </w:tcBorders>
            <w:shd w:val="clear" w:color="auto" w:fill="auto"/>
            <w:noWrap/>
            <w:vAlign w:val="bottom"/>
            <w:hideMark/>
          </w:tcPr>
          <w:p w14:paraId="6CA95661" w14:textId="77777777" w:rsidR="00CE0D41" w:rsidRPr="00493DB7" w:rsidRDefault="00CE0D41" w:rsidP="005D2882">
            <w:pPr>
              <w:spacing w:after="0" w:line="240" w:lineRule="auto"/>
              <w:jc w:val="center"/>
              <w:rPr>
                <w:rFonts w:eastAsia="Times New Roman" w:cstheme="minorHAnsi"/>
                <w:color w:val="000000"/>
                <w:sz w:val="16"/>
                <w:szCs w:val="16"/>
                <w:lang w:val="de-DE" w:eastAsia="de-DE"/>
              </w:rPr>
            </w:pPr>
            <w:r w:rsidRPr="00493DB7">
              <w:rPr>
                <w:rFonts w:eastAsia="Times New Roman" w:cstheme="minorHAnsi"/>
                <w:color w:val="000000"/>
                <w:sz w:val="16"/>
                <w:szCs w:val="16"/>
                <w:lang w:val="de-DE" w:eastAsia="de-DE"/>
              </w:rPr>
              <w:t>198</w:t>
            </w:r>
          </w:p>
        </w:tc>
        <w:tc>
          <w:tcPr>
            <w:tcW w:w="635" w:type="pct"/>
            <w:tcBorders>
              <w:top w:val="nil"/>
              <w:left w:val="single" w:sz="4" w:space="0" w:color="auto"/>
              <w:bottom w:val="nil"/>
              <w:right w:val="nil"/>
            </w:tcBorders>
            <w:shd w:val="clear" w:color="auto" w:fill="auto"/>
            <w:noWrap/>
            <w:vAlign w:val="bottom"/>
            <w:hideMark/>
          </w:tcPr>
          <w:p w14:paraId="3763CA83" w14:textId="77777777" w:rsidR="00CE0D41" w:rsidRPr="00493DB7" w:rsidRDefault="00CE0D41" w:rsidP="005D2882">
            <w:pPr>
              <w:spacing w:after="0" w:line="240" w:lineRule="auto"/>
              <w:jc w:val="center"/>
              <w:rPr>
                <w:rFonts w:eastAsia="Times New Roman" w:cstheme="minorHAnsi"/>
                <w:color w:val="000000"/>
                <w:sz w:val="16"/>
                <w:szCs w:val="16"/>
                <w:lang w:val="de-DE" w:eastAsia="de-DE"/>
              </w:rPr>
            </w:pPr>
            <w:r w:rsidRPr="00493DB7">
              <w:rPr>
                <w:rFonts w:eastAsia="Times New Roman" w:cstheme="minorHAnsi"/>
                <w:color w:val="000000"/>
                <w:sz w:val="16"/>
                <w:szCs w:val="16"/>
                <w:lang w:val="de-DE" w:eastAsia="de-DE"/>
              </w:rPr>
              <w:t>53.5 [54.0; 53.0]</w:t>
            </w:r>
          </w:p>
        </w:tc>
        <w:tc>
          <w:tcPr>
            <w:tcW w:w="189" w:type="pct"/>
            <w:tcBorders>
              <w:top w:val="nil"/>
              <w:left w:val="nil"/>
              <w:bottom w:val="nil"/>
              <w:right w:val="single" w:sz="4" w:space="0" w:color="auto"/>
            </w:tcBorders>
            <w:shd w:val="clear" w:color="auto" w:fill="auto"/>
            <w:noWrap/>
            <w:vAlign w:val="bottom"/>
            <w:hideMark/>
          </w:tcPr>
          <w:p w14:paraId="0A5CE66D" w14:textId="77777777" w:rsidR="00CE0D41" w:rsidRPr="00493DB7" w:rsidRDefault="00CE0D41" w:rsidP="005D2882">
            <w:pPr>
              <w:spacing w:after="0" w:line="240" w:lineRule="auto"/>
              <w:jc w:val="center"/>
              <w:rPr>
                <w:rFonts w:eastAsia="Times New Roman" w:cstheme="minorHAnsi"/>
                <w:color w:val="000000"/>
                <w:sz w:val="16"/>
                <w:szCs w:val="16"/>
                <w:lang w:val="de-DE" w:eastAsia="de-DE"/>
              </w:rPr>
            </w:pPr>
            <w:r w:rsidRPr="00493DB7">
              <w:rPr>
                <w:rFonts w:eastAsia="Times New Roman" w:cstheme="minorHAnsi"/>
                <w:color w:val="000000"/>
                <w:sz w:val="16"/>
                <w:szCs w:val="16"/>
                <w:lang w:val="de-DE" w:eastAsia="de-DE"/>
              </w:rPr>
              <w:t>.</w:t>
            </w:r>
            <w:r>
              <w:rPr>
                <w:rFonts w:eastAsia="Times New Roman" w:cstheme="minorHAnsi"/>
                <w:color w:val="000000"/>
                <w:sz w:val="16"/>
                <w:szCs w:val="16"/>
                <w:lang w:val="de-DE" w:eastAsia="de-DE"/>
              </w:rPr>
              <w:t>172</w:t>
            </w:r>
          </w:p>
        </w:tc>
        <w:tc>
          <w:tcPr>
            <w:tcW w:w="651" w:type="pct"/>
            <w:tcBorders>
              <w:top w:val="nil"/>
              <w:left w:val="nil"/>
              <w:bottom w:val="nil"/>
              <w:right w:val="nil"/>
            </w:tcBorders>
            <w:shd w:val="clear" w:color="auto" w:fill="auto"/>
            <w:noWrap/>
            <w:vAlign w:val="bottom"/>
            <w:hideMark/>
          </w:tcPr>
          <w:p w14:paraId="2900871E" w14:textId="77777777" w:rsidR="00CE0D41" w:rsidRPr="001C2FE2" w:rsidRDefault="00CE0D41" w:rsidP="005D2882">
            <w:pPr>
              <w:spacing w:after="0" w:line="240" w:lineRule="auto"/>
              <w:jc w:val="center"/>
              <w:rPr>
                <w:rFonts w:eastAsia="Times New Roman" w:cstheme="minorHAnsi"/>
                <w:b/>
                <w:color w:val="000000"/>
                <w:sz w:val="16"/>
                <w:szCs w:val="16"/>
                <w:lang w:val="de-DE" w:eastAsia="de-DE"/>
              </w:rPr>
            </w:pPr>
            <w:r w:rsidRPr="001C2FE2">
              <w:rPr>
                <w:rFonts w:eastAsia="Times New Roman" w:cstheme="minorHAnsi"/>
                <w:b/>
                <w:color w:val="000000"/>
                <w:sz w:val="16"/>
                <w:szCs w:val="16"/>
                <w:lang w:val="de-DE" w:eastAsia="de-DE"/>
              </w:rPr>
              <w:t>65.8 [66.9; 64.6]</w:t>
            </w:r>
          </w:p>
        </w:tc>
        <w:tc>
          <w:tcPr>
            <w:tcW w:w="206" w:type="pct"/>
            <w:tcBorders>
              <w:top w:val="nil"/>
              <w:left w:val="nil"/>
              <w:bottom w:val="nil"/>
              <w:right w:val="single" w:sz="4" w:space="0" w:color="auto"/>
            </w:tcBorders>
            <w:shd w:val="clear" w:color="auto" w:fill="auto"/>
            <w:noWrap/>
            <w:hideMark/>
          </w:tcPr>
          <w:p w14:paraId="144C4120" w14:textId="77777777" w:rsidR="00CE0D41" w:rsidRPr="001C2FE2" w:rsidRDefault="00CE0D41" w:rsidP="005D2882">
            <w:pPr>
              <w:spacing w:after="0" w:line="240" w:lineRule="auto"/>
              <w:jc w:val="center"/>
              <w:rPr>
                <w:rFonts w:eastAsia="Times New Roman" w:cstheme="minorHAnsi"/>
                <w:b/>
                <w:sz w:val="16"/>
                <w:szCs w:val="16"/>
                <w:lang w:val="de-DE" w:eastAsia="de-DE"/>
              </w:rPr>
            </w:pPr>
            <w:r w:rsidRPr="001C2FE2">
              <w:rPr>
                <w:b/>
                <w:sz w:val="16"/>
                <w:szCs w:val="16"/>
              </w:rPr>
              <w:t>&lt;.001</w:t>
            </w:r>
          </w:p>
        </w:tc>
        <w:tc>
          <w:tcPr>
            <w:tcW w:w="553" w:type="pct"/>
            <w:tcBorders>
              <w:top w:val="nil"/>
              <w:left w:val="nil"/>
              <w:bottom w:val="nil"/>
              <w:right w:val="nil"/>
            </w:tcBorders>
            <w:shd w:val="clear" w:color="auto" w:fill="auto"/>
            <w:noWrap/>
            <w:vAlign w:val="bottom"/>
            <w:hideMark/>
          </w:tcPr>
          <w:p w14:paraId="4C6B1715" w14:textId="77777777" w:rsidR="00CE0D41" w:rsidRPr="001C2FE2" w:rsidRDefault="00CE0D41" w:rsidP="005D2882">
            <w:pPr>
              <w:spacing w:after="0" w:line="240" w:lineRule="auto"/>
              <w:jc w:val="center"/>
              <w:rPr>
                <w:rFonts w:eastAsia="Times New Roman" w:cstheme="minorHAnsi"/>
                <w:b/>
                <w:color w:val="000000"/>
                <w:sz w:val="16"/>
                <w:szCs w:val="16"/>
                <w:lang w:val="de-DE" w:eastAsia="de-DE"/>
              </w:rPr>
            </w:pPr>
            <w:r w:rsidRPr="001C2FE2">
              <w:rPr>
                <w:rFonts w:eastAsia="Times New Roman" w:cstheme="minorHAnsi"/>
                <w:b/>
                <w:color w:val="000000"/>
                <w:sz w:val="16"/>
                <w:szCs w:val="16"/>
                <w:lang w:val="de-DE" w:eastAsia="de-DE"/>
              </w:rPr>
              <w:t>64.4 [64.7; 64.1]</w:t>
            </w:r>
          </w:p>
        </w:tc>
        <w:tc>
          <w:tcPr>
            <w:tcW w:w="273" w:type="pct"/>
            <w:gridSpan w:val="2"/>
            <w:tcBorders>
              <w:top w:val="nil"/>
              <w:left w:val="nil"/>
              <w:bottom w:val="nil"/>
              <w:right w:val="single" w:sz="4" w:space="0" w:color="auto"/>
            </w:tcBorders>
            <w:shd w:val="clear" w:color="auto" w:fill="auto"/>
            <w:noWrap/>
            <w:hideMark/>
          </w:tcPr>
          <w:p w14:paraId="43614BC8" w14:textId="77777777" w:rsidR="00CE0D41" w:rsidRPr="001C2FE2" w:rsidRDefault="00CE0D41" w:rsidP="005D2882">
            <w:pPr>
              <w:spacing w:after="0" w:line="240" w:lineRule="auto"/>
              <w:jc w:val="center"/>
              <w:rPr>
                <w:rFonts w:eastAsia="Times New Roman" w:cstheme="minorHAnsi"/>
                <w:b/>
                <w:sz w:val="16"/>
                <w:szCs w:val="16"/>
                <w:lang w:val="de-DE" w:eastAsia="de-DE"/>
              </w:rPr>
            </w:pPr>
            <w:r w:rsidRPr="001C2FE2">
              <w:rPr>
                <w:b/>
                <w:sz w:val="16"/>
                <w:szCs w:val="16"/>
              </w:rPr>
              <w:t>&lt;.001</w:t>
            </w:r>
          </w:p>
        </w:tc>
        <w:tc>
          <w:tcPr>
            <w:tcW w:w="271" w:type="pct"/>
            <w:gridSpan w:val="2"/>
            <w:tcBorders>
              <w:top w:val="nil"/>
              <w:left w:val="nil"/>
              <w:bottom w:val="nil"/>
              <w:right w:val="single" w:sz="4" w:space="0" w:color="auto"/>
            </w:tcBorders>
            <w:shd w:val="clear" w:color="auto" w:fill="auto"/>
            <w:noWrap/>
            <w:vAlign w:val="bottom"/>
          </w:tcPr>
          <w:p w14:paraId="06A5189E" w14:textId="77777777" w:rsidR="00CE0D41" w:rsidRPr="00493DB7" w:rsidRDefault="00CE0D41" w:rsidP="005D2882">
            <w:pPr>
              <w:spacing w:after="0" w:line="240" w:lineRule="auto"/>
              <w:jc w:val="right"/>
              <w:rPr>
                <w:rFonts w:eastAsia="Times New Roman" w:cstheme="minorHAnsi"/>
                <w:sz w:val="16"/>
                <w:szCs w:val="16"/>
                <w:lang w:val="de-DE" w:eastAsia="de-DE"/>
              </w:rPr>
            </w:pPr>
            <w:r>
              <w:rPr>
                <w:rFonts w:eastAsia="Times New Roman" w:cstheme="minorHAnsi"/>
                <w:sz w:val="16"/>
                <w:szCs w:val="16"/>
                <w:lang w:val="de-DE" w:eastAsia="de-DE"/>
              </w:rPr>
              <w:t>75.5</w:t>
            </w:r>
          </w:p>
        </w:tc>
        <w:tc>
          <w:tcPr>
            <w:tcW w:w="276" w:type="pct"/>
            <w:gridSpan w:val="2"/>
            <w:tcBorders>
              <w:top w:val="nil"/>
              <w:left w:val="single" w:sz="4" w:space="0" w:color="auto"/>
              <w:bottom w:val="nil"/>
              <w:right w:val="single" w:sz="4" w:space="0" w:color="auto"/>
            </w:tcBorders>
            <w:shd w:val="clear" w:color="auto" w:fill="auto"/>
            <w:noWrap/>
            <w:vAlign w:val="bottom"/>
          </w:tcPr>
          <w:p w14:paraId="06AE1A87" w14:textId="77777777" w:rsidR="00CE0D41" w:rsidRPr="00515123" w:rsidRDefault="00CE0D41" w:rsidP="005D2882">
            <w:pPr>
              <w:spacing w:after="0" w:line="240" w:lineRule="auto"/>
              <w:jc w:val="right"/>
              <w:rPr>
                <w:rFonts w:eastAsia="Times New Roman" w:cstheme="minorHAnsi"/>
                <w:b/>
                <w:sz w:val="16"/>
                <w:szCs w:val="16"/>
                <w:lang w:val="de-DE" w:eastAsia="de-DE"/>
              </w:rPr>
            </w:pPr>
            <w:r w:rsidRPr="00515123">
              <w:rPr>
                <w:rFonts w:eastAsia="Times New Roman" w:cstheme="minorHAnsi"/>
                <w:b/>
                <w:sz w:val="16"/>
                <w:szCs w:val="16"/>
                <w:lang w:val="de-DE" w:eastAsia="de-DE"/>
              </w:rPr>
              <w:t>&lt;.001</w:t>
            </w:r>
          </w:p>
        </w:tc>
        <w:tc>
          <w:tcPr>
            <w:tcW w:w="344" w:type="pct"/>
            <w:tcBorders>
              <w:top w:val="nil"/>
              <w:left w:val="single" w:sz="4" w:space="0" w:color="auto"/>
              <w:bottom w:val="nil"/>
              <w:right w:val="single" w:sz="4" w:space="0" w:color="auto"/>
            </w:tcBorders>
            <w:shd w:val="clear" w:color="auto" w:fill="auto"/>
            <w:noWrap/>
            <w:vAlign w:val="bottom"/>
          </w:tcPr>
          <w:p w14:paraId="603C5833" w14:textId="77777777" w:rsidR="00CE0D41" w:rsidRPr="00515123" w:rsidRDefault="00CE0D41" w:rsidP="005D2882">
            <w:pPr>
              <w:spacing w:after="0" w:line="240" w:lineRule="auto"/>
              <w:jc w:val="right"/>
              <w:rPr>
                <w:rFonts w:eastAsia="Times New Roman" w:cstheme="minorHAnsi"/>
                <w:b/>
                <w:sz w:val="16"/>
                <w:szCs w:val="16"/>
                <w:lang w:val="de-DE" w:eastAsia="de-DE"/>
              </w:rPr>
            </w:pPr>
            <w:r w:rsidRPr="00515123">
              <w:rPr>
                <w:rFonts w:eastAsia="Times New Roman" w:cstheme="minorHAnsi"/>
                <w:b/>
                <w:sz w:val="16"/>
                <w:szCs w:val="16"/>
                <w:lang w:val="de-DE" w:eastAsia="de-DE"/>
              </w:rPr>
              <w:t>&lt;.001</w:t>
            </w:r>
          </w:p>
        </w:tc>
        <w:tc>
          <w:tcPr>
            <w:tcW w:w="347" w:type="pct"/>
            <w:tcBorders>
              <w:top w:val="nil"/>
              <w:left w:val="single" w:sz="4" w:space="0" w:color="auto"/>
              <w:bottom w:val="nil"/>
              <w:right w:val="single" w:sz="4" w:space="0" w:color="auto"/>
            </w:tcBorders>
            <w:shd w:val="clear" w:color="auto" w:fill="auto"/>
            <w:noWrap/>
            <w:vAlign w:val="bottom"/>
          </w:tcPr>
          <w:p w14:paraId="06108E59" w14:textId="77777777" w:rsidR="00CE0D41" w:rsidRPr="00515123" w:rsidRDefault="00CE0D41" w:rsidP="005D2882">
            <w:pPr>
              <w:spacing w:after="0" w:line="240" w:lineRule="auto"/>
              <w:jc w:val="right"/>
              <w:rPr>
                <w:rFonts w:eastAsia="Times New Roman" w:cstheme="minorHAnsi"/>
                <w:b/>
                <w:sz w:val="16"/>
                <w:szCs w:val="16"/>
                <w:lang w:val="de-DE" w:eastAsia="de-DE"/>
              </w:rPr>
            </w:pPr>
            <w:r w:rsidRPr="00515123">
              <w:rPr>
                <w:rFonts w:eastAsia="Times New Roman" w:cstheme="minorHAnsi"/>
                <w:b/>
                <w:sz w:val="16"/>
                <w:szCs w:val="16"/>
                <w:lang w:val="de-DE" w:eastAsia="de-DE"/>
              </w:rPr>
              <w:t>&lt;.001</w:t>
            </w:r>
          </w:p>
        </w:tc>
        <w:tc>
          <w:tcPr>
            <w:tcW w:w="303" w:type="pct"/>
            <w:tcBorders>
              <w:top w:val="nil"/>
              <w:left w:val="single" w:sz="4" w:space="0" w:color="auto"/>
              <w:bottom w:val="nil"/>
              <w:right w:val="single" w:sz="4" w:space="0" w:color="auto"/>
            </w:tcBorders>
            <w:shd w:val="clear" w:color="auto" w:fill="auto"/>
            <w:noWrap/>
            <w:vAlign w:val="bottom"/>
          </w:tcPr>
          <w:p w14:paraId="44319C70" w14:textId="77777777" w:rsidR="00CE0D41" w:rsidRPr="00515123" w:rsidRDefault="00CE0D41" w:rsidP="005D2882">
            <w:pPr>
              <w:spacing w:after="0" w:line="240" w:lineRule="auto"/>
              <w:jc w:val="right"/>
              <w:rPr>
                <w:rFonts w:eastAsia="Times New Roman" w:cstheme="minorHAnsi"/>
                <w:b/>
                <w:color w:val="000000"/>
                <w:sz w:val="16"/>
                <w:szCs w:val="16"/>
                <w:lang w:val="de-DE" w:eastAsia="de-DE"/>
              </w:rPr>
            </w:pPr>
            <w:r w:rsidRPr="00515123">
              <w:rPr>
                <w:rFonts w:eastAsia="Times New Roman" w:cstheme="minorHAnsi"/>
                <w:b/>
                <w:color w:val="000000"/>
                <w:sz w:val="16"/>
                <w:szCs w:val="16"/>
                <w:lang w:val="de-DE" w:eastAsia="de-DE"/>
              </w:rPr>
              <w:t>.009</w:t>
            </w:r>
          </w:p>
        </w:tc>
      </w:tr>
      <w:tr w:rsidR="00CE0D41" w:rsidRPr="00493DB7" w14:paraId="56135214" w14:textId="77777777" w:rsidTr="005D2882">
        <w:trPr>
          <w:trHeight w:val="20"/>
        </w:trPr>
        <w:tc>
          <w:tcPr>
            <w:tcW w:w="420" w:type="pct"/>
            <w:tcBorders>
              <w:top w:val="nil"/>
              <w:left w:val="single" w:sz="4" w:space="0" w:color="auto"/>
              <w:bottom w:val="nil"/>
              <w:right w:val="single" w:sz="4" w:space="0" w:color="auto"/>
            </w:tcBorders>
            <w:shd w:val="clear" w:color="auto" w:fill="auto"/>
            <w:noWrap/>
            <w:vAlign w:val="bottom"/>
            <w:hideMark/>
          </w:tcPr>
          <w:p w14:paraId="67D73C52" w14:textId="77777777" w:rsidR="00CE0D41" w:rsidRPr="00493DB7" w:rsidRDefault="00CE0D41" w:rsidP="005D2882">
            <w:pPr>
              <w:spacing w:after="0" w:line="240" w:lineRule="auto"/>
              <w:ind w:firstLine="110"/>
              <w:rPr>
                <w:rFonts w:eastAsia="Times New Roman" w:cstheme="minorHAnsi"/>
                <w:color w:val="000000"/>
                <w:sz w:val="16"/>
                <w:szCs w:val="16"/>
                <w:lang w:val="de-DE" w:eastAsia="de-DE"/>
              </w:rPr>
            </w:pPr>
            <w:r w:rsidRPr="00493DB7">
              <w:rPr>
                <w:rFonts w:eastAsia="Times New Roman" w:cstheme="minorHAnsi"/>
                <w:color w:val="000000"/>
                <w:sz w:val="16"/>
                <w:szCs w:val="16"/>
                <w:lang w:val="de-DE" w:eastAsia="de-DE"/>
              </w:rPr>
              <w:t>Z=-4</w:t>
            </w:r>
          </w:p>
        </w:tc>
        <w:tc>
          <w:tcPr>
            <w:tcW w:w="273" w:type="pct"/>
            <w:tcBorders>
              <w:top w:val="nil"/>
              <w:left w:val="nil"/>
              <w:bottom w:val="nil"/>
            </w:tcBorders>
            <w:shd w:val="clear" w:color="auto" w:fill="auto"/>
            <w:noWrap/>
            <w:vAlign w:val="bottom"/>
            <w:hideMark/>
          </w:tcPr>
          <w:p w14:paraId="4731F985" w14:textId="77777777" w:rsidR="00CE0D41" w:rsidRPr="00493DB7" w:rsidRDefault="00CE0D41" w:rsidP="005D2882">
            <w:pPr>
              <w:spacing w:after="0" w:line="240" w:lineRule="auto"/>
              <w:jc w:val="center"/>
              <w:rPr>
                <w:rFonts w:eastAsia="Times New Roman" w:cstheme="minorHAnsi"/>
                <w:color w:val="000000"/>
                <w:sz w:val="16"/>
                <w:szCs w:val="16"/>
                <w:lang w:val="de-DE" w:eastAsia="de-DE"/>
              </w:rPr>
            </w:pPr>
            <w:r w:rsidRPr="00493DB7">
              <w:rPr>
                <w:rFonts w:eastAsia="Times New Roman" w:cstheme="minorHAnsi"/>
                <w:color w:val="000000"/>
                <w:sz w:val="16"/>
                <w:szCs w:val="16"/>
                <w:lang w:val="de-DE" w:eastAsia="de-DE"/>
              </w:rPr>
              <w:t>96</w:t>
            </w:r>
          </w:p>
        </w:tc>
        <w:tc>
          <w:tcPr>
            <w:tcW w:w="259" w:type="pct"/>
            <w:tcBorders>
              <w:top w:val="nil"/>
              <w:bottom w:val="nil"/>
              <w:right w:val="nil"/>
            </w:tcBorders>
            <w:shd w:val="clear" w:color="auto" w:fill="auto"/>
            <w:noWrap/>
            <w:vAlign w:val="bottom"/>
            <w:hideMark/>
          </w:tcPr>
          <w:p w14:paraId="633E3416" w14:textId="77777777" w:rsidR="00CE0D41" w:rsidRPr="00493DB7" w:rsidRDefault="00CE0D41" w:rsidP="005D2882">
            <w:pPr>
              <w:spacing w:after="0" w:line="240" w:lineRule="auto"/>
              <w:jc w:val="center"/>
              <w:rPr>
                <w:rFonts w:eastAsia="Times New Roman" w:cstheme="minorHAnsi"/>
                <w:color w:val="000000"/>
                <w:sz w:val="16"/>
                <w:szCs w:val="16"/>
                <w:lang w:val="de-DE" w:eastAsia="de-DE"/>
              </w:rPr>
            </w:pPr>
            <w:r w:rsidRPr="00493DB7">
              <w:rPr>
                <w:rFonts w:eastAsia="Times New Roman" w:cstheme="minorHAnsi"/>
                <w:color w:val="000000"/>
                <w:sz w:val="16"/>
                <w:szCs w:val="16"/>
                <w:lang w:val="de-DE" w:eastAsia="de-DE"/>
              </w:rPr>
              <w:t>241</w:t>
            </w:r>
          </w:p>
        </w:tc>
        <w:tc>
          <w:tcPr>
            <w:tcW w:w="635" w:type="pct"/>
            <w:tcBorders>
              <w:top w:val="nil"/>
              <w:left w:val="single" w:sz="4" w:space="0" w:color="auto"/>
              <w:bottom w:val="nil"/>
              <w:right w:val="nil"/>
            </w:tcBorders>
            <w:shd w:val="clear" w:color="auto" w:fill="auto"/>
            <w:noWrap/>
            <w:vAlign w:val="bottom"/>
            <w:hideMark/>
          </w:tcPr>
          <w:p w14:paraId="646128DA" w14:textId="77777777" w:rsidR="00CE0D41" w:rsidRPr="001C2FE2" w:rsidRDefault="00CE0D41" w:rsidP="005D2882">
            <w:pPr>
              <w:spacing w:after="0" w:line="240" w:lineRule="auto"/>
              <w:jc w:val="center"/>
              <w:rPr>
                <w:rFonts w:eastAsia="Times New Roman" w:cstheme="minorHAnsi"/>
                <w:b/>
                <w:color w:val="000000"/>
                <w:sz w:val="16"/>
                <w:szCs w:val="16"/>
                <w:lang w:val="de-DE" w:eastAsia="de-DE"/>
              </w:rPr>
            </w:pPr>
            <w:r w:rsidRPr="001C2FE2">
              <w:rPr>
                <w:rFonts w:eastAsia="Times New Roman" w:cstheme="minorHAnsi"/>
                <w:b/>
                <w:color w:val="000000"/>
                <w:sz w:val="16"/>
                <w:szCs w:val="16"/>
                <w:lang w:val="de-DE" w:eastAsia="de-DE"/>
              </w:rPr>
              <w:t>57.7 [59.4; 56.0]</w:t>
            </w:r>
          </w:p>
        </w:tc>
        <w:tc>
          <w:tcPr>
            <w:tcW w:w="189" w:type="pct"/>
            <w:tcBorders>
              <w:top w:val="nil"/>
              <w:left w:val="nil"/>
              <w:bottom w:val="nil"/>
              <w:right w:val="single" w:sz="4" w:space="0" w:color="auto"/>
            </w:tcBorders>
            <w:shd w:val="clear" w:color="auto" w:fill="auto"/>
            <w:noWrap/>
            <w:vAlign w:val="bottom"/>
            <w:hideMark/>
          </w:tcPr>
          <w:p w14:paraId="7E690C82" w14:textId="77777777" w:rsidR="00CE0D41" w:rsidRPr="001C2FE2" w:rsidRDefault="00CE0D41" w:rsidP="005D2882">
            <w:pPr>
              <w:spacing w:after="0" w:line="240" w:lineRule="auto"/>
              <w:jc w:val="center"/>
              <w:rPr>
                <w:rFonts w:eastAsia="Times New Roman" w:cstheme="minorHAnsi"/>
                <w:b/>
                <w:color w:val="000000"/>
                <w:sz w:val="16"/>
                <w:szCs w:val="16"/>
                <w:lang w:val="de-DE" w:eastAsia="de-DE"/>
              </w:rPr>
            </w:pPr>
            <w:r w:rsidRPr="001C2FE2">
              <w:rPr>
                <w:rFonts w:eastAsia="Times New Roman" w:cstheme="minorHAnsi"/>
                <w:b/>
                <w:color w:val="000000"/>
                <w:sz w:val="16"/>
                <w:szCs w:val="16"/>
                <w:lang w:val="de-DE" w:eastAsia="de-DE"/>
              </w:rPr>
              <w:t>.014</w:t>
            </w:r>
          </w:p>
        </w:tc>
        <w:tc>
          <w:tcPr>
            <w:tcW w:w="651" w:type="pct"/>
            <w:tcBorders>
              <w:top w:val="nil"/>
              <w:left w:val="nil"/>
              <w:bottom w:val="nil"/>
              <w:right w:val="nil"/>
            </w:tcBorders>
            <w:shd w:val="clear" w:color="auto" w:fill="auto"/>
            <w:noWrap/>
            <w:vAlign w:val="bottom"/>
            <w:hideMark/>
          </w:tcPr>
          <w:p w14:paraId="1F11C4D9" w14:textId="77777777" w:rsidR="00CE0D41" w:rsidRPr="001C2FE2" w:rsidRDefault="00CE0D41" w:rsidP="005D2882">
            <w:pPr>
              <w:spacing w:after="0" w:line="240" w:lineRule="auto"/>
              <w:jc w:val="center"/>
              <w:rPr>
                <w:rFonts w:eastAsia="Times New Roman" w:cstheme="minorHAnsi"/>
                <w:b/>
                <w:color w:val="000000"/>
                <w:sz w:val="16"/>
                <w:szCs w:val="16"/>
                <w:lang w:val="de-DE" w:eastAsia="de-DE"/>
              </w:rPr>
            </w:pPr>
            <w:r w:rsidRPr="001C2FE2">
              <w:rPr>
                <w:rFonts w:eastAsia="Times New Roman" w:cstheme="minorHAnsi"/>
                <w:b/>
                <w:color w:val="000000"/>
                <w:sz w:val="16"/>
                <w:szCs w:val="16"/>
                <w:lang w:val="de-DE" w:eastAsia="de-DE"/>
              </w:rPr>
              <w:t>64.8 [69.8; 59.8]</w:t>
            </w:r>
          </w:p>
        </w:tc>
        <w:tc>
          <w:tcPr>
            <w:tcW w:w="206" w:type="pct"/>
            <w:tcBorders>
              <w:top w:val="nil"/>
              <w:left w:val="nil"/>
              <w:bottom w:val="nil"/>
              <w:right w:val="single" w:sz="4" w:space="0" w:color="auto"/>
            </w:tcBorders>
            <w:shd w:val="clear" w:color="auto" w:fill="auto"/>
            <w:noWrap/>
            <w:hideMark/>
          </w:tcPr>
          <w:p w14:paraId="07B988C9" w14:textId="77777777" w:rsidR="00CE0D41" w:rsidRPr="001C2FE2" w:rsidRDefault="00CE0D41" w:rsidP="005D2882">
            <w:pPr>
              <w:spacing w:after="0" w:line="240" w:lineRule="auto"/>
              <w:jc w:val="center"/>
              <w:rPr>
                <w:rFonts w:eastAsia="Times New Roman" w:cstheme="minorHAnsi"/>
                <w:b/>
                <w:sz w:val="16"/>
                <w:szCs w:val="16"/>
                <w:lang w:val="de-DE" w:eastAsia="de-DE"/>
              </w:rPr>
            </w:pPr>
            <w:r w:rsidRPr="001C2FE2">
              <w:rPr>
                <w:b/>
                <w:sz w:val="16"/>
                <w:szCs w:val="16"/>
              </w:rPr>
              <w:t>&lt;.001</w:t>
            </w:r>
          </w:p>
        </w:tc>
        <w:tc>
          <w:tcPr>
            <w:tcW w:w="553" w:type="pct"/>
            <w:tcBorders>
              <w:top w:val="nil"/>
              <w:left w:val="nil"/>
              <w:bottom w:val="nil"/>
              <w:right w:val="nil"/>
            </w:tcBorders>
            <w:shd w:val="clear" w:color="auto" w:fill="auto"/>
            <w:noWrap/>
            <w:vAlign w:val="bottom"/>
            <w:hideMark/>
          </w:tcPr>
          <w:p w14:paraId="73C13339" w14:textId="77777777" w:rsidR="00CE0D41" w:rsidRPr="001C2FE2" w:rsidRDefault="00CE0D41" w:rsidP="005D2882">
            <w:pPr>
              <w:spacing w:after="0" w:line="240" w:lineRule="auto"/>
              <w:jc w:val="center"/>
              <w:rPr>
                <w:rFonts w:eastAsia="Times New Roman" w:cstheme="minorHAnsi"/>
                <w:b/>
                <w:color w:val="000000"/>
                <w:sz w:val="16"/>
                <w:szCs w:val="16"/>
                <w:lang w:val="de-DE" w:eastAsia="de-DE"/>
              </w:rPr>
            </w:pPr>
            <w:r w:rsidRPr="001C2FE2">
              <w:rPr>
                <w:rFonts w:eastAsia="Times New Roman" w:cstheme="minorHAnsi"/>
                <w:b/>
                <w:color w:val="000000"/>
                <w:sz w:val="16"/>
                <w:szCs w:val="16"/>
                <w:lang w:val="de-DE" w:eastAsia="de-DE"/>
              </w:rPr>
              <w:t>64.9 [68.8; 61.0]</w:t>
            </w:r>
          </w:p>
        </w:tc>
        <w:tc>
          <w:tcPr>
            <w:tcW w:w="273" w:type="pct"/>
            <w:gridSpan w:val="2"/>
            <w:tcBorders>
              <w:top w:val="nil"/>
              <w:left w:val="nil"/>
              <w:bottom w:val="nil"/>
              <w:right w:val="single" w:sz="4" w:space="0" w:color="auto"/>
            </w:tcBorders>
            <w:shd w:val="clear" w:color="auto" w:fill="auto"/>
            <w:noWrap/>
            <w:hideMark/>
          </w:tcPr>
          <w:p w14:paraId="55D7185A" w14:textId="77777777" w:rsidR="00CE0D41" w:rsidRPr="001C2FE2" w:rsidRDefault="00CE0D41" w:rsidP="005D2882">
            <w:pPr>
              <w:spacing w:after="0" w:line="240" w:lineRule="auto"/>
              <w:jc w:val="center"/>
              <w:rPr>
                <w:rFonts w:eastAsia="Times New Roman" w:cstheme="minorHAnsi"/>
                <w:b/>
                <w:sz w:val="16"/>
                <w:szCs w:val="16"/>
                <w:lang w:val="de-DE" w:eastAsia="de-DE"/>
              </w:rPr>
            </w:pPr>
            <w:r w:rsidRPr="001C2FE2">
              <w:rPr>
                <w:b/>
                <w:sz w:val="16"/>
                <w:szCs w:val="16"/>
              </w:rPr>
              <w:t>&lt;.001</w:t>
            </w:r>
          </w:p>
        </w:tc>
        <w:tc>
          <w:tcPr>
            <w:tcW w:w="271" w:type="pct"/>
            <w:gridSpan w:val="2"/>
            <w:tcBorders>
              <w:top w:val="nil"/>
              <w:left w:val="nil"/>
              <w:bottom w:val="nil"/>
              <w:right w:val="single" w:sz="4" w:space="0" w:color="auto"/>
            </w:tcBorders>
            <w:shd w:val="clear" w:color="auto" w:fill="auto"/>
            <w:noWrap/>
            <w:vAlign w:val="bottom"/>
          </w:tcPr>
          <w:p w14:paraId="37CE1E45" w14:textId="77777777" w:rsidR="00CE0D41" w:rsidRPr="00493DB7" w:rsidRDefault="00CE0D41" w:rsidP="005D2882">
            <w:pPr>
              <w:spacing w:after="0" w:line="240" w:lineRule="auto"/>
              <w:jc w:val="right"/>
              <w:rPr>
                <w:rFonts w:eastAsia="Times New Roman" w:cstheme="minorHAnsi"/>
                <w:sz w:val="16"/>
                <w:szCs w:val="16"/>
                <w:lang w:val="de-DE" w:eastAsia="de-DE"/>
              </w:rPr>
            </w:pPr>
            <w:r>
              <w:rPr>
                <w:rFonts w:eastAsia="Times New Roman" w:cstheme="minorHAnsi"/>
                <w:sz w:val="16"/>
                <w:szCs w:val="16"/>
                <w:lang w:val="de-DE" w:eastAsia="de-DE"/>
              </w:rPr>
              <w:t>25.6</w:t>
            </w:r>
          </w:p>
        </w:tc>
        <w:tc>
          <w:tcPr>
            <w:tcW w:w="276" w:type="pct"/>
            <w:gridSpan w:val="2"/>
            <w:tcBorders>
              <w:top w:val="nil"/>
              <w:left w:val="single" w:sz="4" w:space="0" w:color="auto"/>
              <w:bottom w:val="nil"/>
              <w:right w:val="single" w:sz="4" w:space="0" w:color="auto"/>
            </w:tcBorders>
            <w:shd w:val="clear" w:color="auto" w:fill="auto"/>
            <w:noWrap/>
            <w:vAlign w:val="bottom"/>
          </w:tcPr>
          <w:p w14:paraId="796C1448" w14:textId="77777777" w:rsidR="00CE0D41" w:rsidRPr="00515123" w:rsidRDefault="00CE0D41" w:rsidP="005D2882">
            <w:pPr>
              <w:spacing w:after="0" w:line="240" w:lineRule="auto"/>
              <w:jc w:val="right"/>
              <w:rPr>
                <w:rFonts w:eastAsia="Times New Roman" w:cstheme="minorHAnsi"/>
                <w:b/>
                <w:sz w:val="16"/>
                <w:szCs w:val="16"/>
                <w:lang w:val="de-DE" w:eastAsia="de-DE"/>
              </w:rPr>
            </w:pPr>
            <w:r w:rsidRPr="00515123">
              <w:rPr>
                <w:rFonts w:eastAsia="Times New Roman" w:cstheme="minorHAnsi"/>
                <w:b/>
                <w:sz w:val="16"/>
                <w:szCs w:val="16"/>
                <w:lang w:val="de-DE" w:eastAsia="de-DE"/>
              </w:rPr>
              <w:t>&lt;.001</w:t>
            </w:r>
          </w:p>
        </w:tc>
        <w:tc>
          <w:tcPr>
            <w:tcW w:w="344" w:type="pct"/>
            <w:tcBorders>
              <w:top w:val="nil"/>
              <w:left w:val="single" w:sz="4" w:space="0" w:color="auto"/>
              <w:bottom w:val="nil"/>
              <w:right w:val="single" w:sz="4" w:space="0" w:color="auto"/>
            </w:tcBorders>
            <w:shd w:val="clear" w:color="auto" w:fill="auto"/>
            <w:noWrap/>
            <w:vAlign w:val="bottom"/>
          </w:tcPr>
          <w:p w14:paraId="4252F87B" w14:textId="77777777" w:rsidR="00CE0D41" w:rsidRPr="00515123" w:rsidRDefault="00CE0D41" w:rsidP="005D2882">
            <w:pPr>
              <w:spacing w:after="0" w:line="240" w:lineRule="auto"/>
              <w:jc w:val="right"/>
              <w:rPr>
                <w:rFonts w:eastAsia="Times New Roman" w:cstheme="minorHAnsi"/>
                <w:b/>
                <w:sz w:val="16"/>
                <w:szCs w:val="16"/>
                <w:lang w:val="de-DE" w:eastAsia="de-DE"/>
              </w:rPr>
            </w:pPr>
            <w:r w:rsidRPr="00515123">
              <w:rPr>
                <w:rFonts w:eastAsia="Times New Roman" w:cstheme="minorHAnsi"/>
                <w:b/>
                <w:sz w:val="16"/>
                <w:szCs w:val="16"/>
                <w:lang w:val="de-DE" w:eastAsia="de-DE"/>
              </w:rPr>
              <w:t>&lt;.001</w:t>
            </w:r>
          </w:p>
        </w:tc>
        <w:tc>
          <w:tcPr>
            <w:tcW w:w="347" w:type="pct"/>
            <w:tcBorders>
              <w:top w:val="nil"/>
              <w:left w:val="single" w:sz="4" w:space="0" w:color="auto"/>
              <w:bottom w:val="nil"/>
              <w:right w:val="single" w:sz="4" w:space="0" w:color="auto"/>
            </w:tcBorders>
            <w:shd w:val="clear" w:color="auto" w:fill="auto"/>
            <w:noWrap/>
            <w:vAlign w:val="bottom"/>
          </w:tcPr>
          <w:p w14:paraId="041356F0" w14:textId="77777777" w:rsidR="00CE0D41" w:rsidRPr="00515123" w:rsidRDefault="00CE0D41" w:rsidP="005D2882">
            <w:pPr>
              <w:spacing w:after="0" w:line="240" w:lineRule="auto"/>
              <w:jc w:val="right"/>
              <w:rPr>
                <w:rFonts w:eastAsia="Times New Roman" w:cstheme="minorHAnsi"/>
                <w:b/>
                <w:sz w:val="16"/>
                <w:szCs w:val="16"/>
                <w:lang w:val="de-DE" w:eastAsia="de-DE"/>
              </w:rPr>
            </w:pPr>
            <w:r w:rsidRPr="00515123">
              <w:rPr>
                <w:rFonts w:eastAsia="Times New Roman" w:cstheme="minorHAnsi"/>
                <w:b/>
                <w:sz w:val="16"/>
                <w:szCs w:val="16"/>
                <w:lang w:val="de-DE" w:eastAsia="de-DE"/>
              </w:rPr>
              <w:t>&lt;.001</w:t>
            </w:r>
          </w:p>
        </w:tc>
        <w:tc>
          <w:tcPr>
            <w:tcW w:w="303" w:type="pct"/>
            <w:tcBorders>
              <w:top w:val="nil"/>
              <w:left w:val="single" w:sz="4" w:space="0" w:color="auto"/>
              <w:bottom w:val="nil"/>
              <w:right w:val="single" w:sz="4" w:space="0" w:color="auto"/>
            </w:tcBorders>
            <w:shd w:val="clear" w:color="auto" w:fill="auto"/>
            <w:noWrap/>
            <w:vAlign w:val="bottom"/>
          </w:tcPr>
          <w:p w14:paraId="74FAD6E7" w14:textId="77777777" w:rsidR="00CE0D41" w:rsidRPr="00493DB7" w:rsidRDefault="00CE0D41" w:rsidP="005D2882">
            <w:pPr>
              <w:spacing w:after="0" w:line="240" w:lineRule="auto"/>
              <w:jc w:val="right"/>
              <w:rPr>
                <w:rFonts w:eastAsia="Times New Roman" w:cstheme="minorHAnsi"/>
                <w:color w:val="000000"/>
                <w:sz w:val="16"/>
                <w:szCs w:val="16"/>
                <w:lang w:val="de-DE" w:eastAsia="de-DE"/>
              </w:rPr>
            </w:pPr>
            <w:r>
              <w:rPr>
                <w:rFonts w:eastAsia="Times New Roman" w:cstheme="minorHAnsi"/>
                <w:color w:val="000000"/>
                <w:sz w:val="16"/>
                <w:szCs w:val="16"/>
                <w:lang w:val="de-DE" w:eastAsia="de-DE"/>
              </w:rPr>
              <w:t>.363</w:t>
            </w:r>
          </w:p>
        </w:tc>
      </w:tr>
      <w:tr w:rsidR="00CE0D41" w:rsidRPr="00493DB7" w14:paraId="6A388ED6" w14:textId="77777777" w:rsidTr="005D2882">
        <w:trPr>
          <w:trHeight w:val="20"/>
        </w:trPr>
        <w:tc>
          <w:tcPr>
            <w:tcW w:w="420" w:type="pct"/>
            <w:tcBorders>
              <w:top w:val="nil"/>
              <w:left w:val="single" w:sz="4" w:space="0" w:color="auto"/>
              <w:bottom w:val="nil"/>
              <w:right w:val="single" w:sz="4" w:space="0" w:color="auto"/>
            </w:tcBorders>
            <w:shd w:val="clear" w:color="auto" w:fill="auto"/>
            <w:noWrap/>
            <w:vAlign w:val="bottom"/>
            <w:hideMark/>
          </w:tcPr>
          <w:p w14:paraId="3E40B457" w14:textId="77777777" w:rsidR="00CE0D41" w:rsidRPr="00493DB7" w:rsidRDefault="00CE0D41" w:rsidP="005D2882">
            <w:pPr>
              <w:spacing w:after="0" w:line="240" w:lineRule="auto"/>
              <w:ind w:firstLine="110"/>
              <w:rPr>
                <w:rFonts w:eastAsia="Times New Roman" w:cstheme="minorHAnsi"/>
                <w:color w:val="000000"/>
                <w:sz w:val="16"/>
                <w:szCs w:val="16"/>
                <w:lang w:val="de-DE" w:eastAsia="de-DE"/>
              </w:rPr>
            </w:pPr>
            <w:r w:rsidRPr="00493DB7">
              <w:rPr>
                <w:rFonts w:eastAsia="Times New Roman" w:cstheme="minorHAnsi"/>
                <w:color w:val="000000"/>
                <w:sz w:val="16"/>
                <w:szCs w:val="16"/>
                <w:lang w:val="de-DE" w:eastAsia="de-DE"/>
              </w:rPr>
              <w:t>Z=-5</w:t>
            </w:r>
          </w:p>
        </w:tc>
        <w:tc>
          <w:tcPr>
            <w:tcW w:w="273" w:type="pct"/>
            <w:tcBorders>
              <w:top w:val="nil"/>
              <w:left w:val="nil"/>
              <w:bottom w:val="nil"/>
            </w:tcBorders>
            <w:shd w:val="clear" w:color="auto" w:fill="auto"/>
            <w:noWrap/>
            <w:vAlign w:val="bottom"/>
            <w:hideMark/>
          </w:tcPr>
          <w:p w14:paraId="535336BC" w14:textId="77777777" w:rsidR="00CE0D41" w:rsidRPr="00493DB7" w:rsidRDefault="00CE0D41" w:rsidP="005D2882">
            <w:pPr>
              <w:spacing w:after="0" w:line="240" w:lineRule="auto"/>
              <w:jc w:val="center"/>
              <w:rPr>
                <w:rFonts w:eastAsia="Times New Roman" w:cstheme="minorHAnsi"/>
                <w:color w:val="000000"/>
                <w:sz w:val="16"/>
                <w:szCs w:val="16"/>
                <w:lang w:val="de-DE" w:eastAsia="de-DE"/>
              </w:rPr>
            </w:pPr>
            <w:r w:rsidRPr="00493DB7">
              <w:rPr>
                <w:rFonts w:eastAsia="Times New Roman" w:cstheme="minorHAnsi"/>
                <w:color w:val="000000"/>
                <w:sz w:val="16"/>
                <w:szCs w:val="16"/>
                <w:lang w:val="de-DE" w:eastAsia="de-DE"/>
              </w:rPr>
              <w:t>51</w:t>
            </w:r>
          </w:p>
        </w:tc>
        <w:tc>
          <w:tcPr>
            <w:tcW w:w="259" w:type="pct"/>
            <w:tcBorders>
              <w:top w:val="nil"/>
              <w:bottom w:val="nil"/>
              <w:right w:val="nil"/>
            </w:tcBorders>
            <w:shd w:val="clear" w:color="auto" w:fill="auto"/>
            <w:noWrap/>
            <w:vAlign w:val="bottom"/>
            <w:hideMark/>
          </w:tcPr>
          <w:p w14:paraId="3A67AEED" w14:textId="77777777" w:rsidR="00CE0D41" w:rsidRPr="00493DB7" w:rsidRDefault="00CE0D41" w:rsidP="005D2882">
            <w:pPr>
              <w:spacing w:after="0" w:line="240" w:lineRule="auto"/>
              <w:jc w:val="center"/>
              <w:rPr>
                <w:rFonts w:eastAsia="Times New Roman" w:cstheme="minorHAnsi"/>
                <w:color w:val="000000"/>
                <w:sz w:val="16"/>
                <w:szCs w:val="16"/>
                <w:lang w:val="de-DE" w:eastAsia="de-DE"/>
              </w:rPr>
            </w:pPr>
            <w:r w:rsidRPr="00493DB7">
              <w:rPr>
                <w:rFonts w:eastAsia="Times New Roman" w:cstheme="minorHAnsi"/>
                <w:color w:val="000000"/>
                <w:sz w:val="16"/>
                <w:szCs w:val="16"/>
                <w:lang w:val="de-DE" w:eastAsia="de-DE"/>
              </w:rPr>
              <w:t>286</w:t>
            </w:r>
          </w:p>
        </w:tc>
        <w:tc>
          <w:tcPr>
            <w:tcW w:w="635" w:type="pct"/>
            <w:tcBorders>
              <w:top w:val="nil"/>
              <w:left w:val="single" w:sz="4" w:space="0" w:color="auto"/>
              <w:bottom w:val="nil"/>
              <w:right w:val="nil"/>
            </w:tcBorders>
            <w:shd w:val="clear" w:color="auto" w:fill="auto"/>
            <w:noWrap/>
            <w:vAlign w:val="bottom"/>
            <w:hideMark/>
          </w:tcPr>
          <w:p w14:paraId="36AE91C4" w14:textId="77777777" w:rsidR="00CE0D41" w:rsidRPr="001C2FE2" w:rsidRDefault="00CE0D41" w:rsidP="005D2882">
            <w:pPr>
              <w:spacing w:after="0" w:line="240" w:lineRule="auto"/>
              <w:jc w:val="center"/>
              <w:rPr>
                <w:rFonts w:eastAsia="Times New Roman" w:cstheme="minorHAnsi"/>
                <w:b/>
                <w:color w:val="000000"/>
                <w:sz w:val="16"/>
                <w:szCs w:val="16"/>
                <w:lang w:val="de-DE" w:eastAsia="de-DE"/>
              </w:rPr>
            </w:pPr>
            <w:r w:rsidRPr="001C2FE2">
              <w:rPr>
                <w:rFonts w:eastAsia="Times New Roman" w:cstheme="minorHAnsi"/>
                <w:b/>
                <w:color w:val="000000"/>
                <w:sz w:val="16"/>
                <w:szCs w:val="16"/>
                <w:lang w:val="de-DE" w:eastAsia="de-DE"/>
              </w:rPr>
              <w:t>58.2 [60.8; 55.6]</w:t>
            </w:r>
          </w:p>
        </w:tc>
        <w:tc>
          <w:tcPr>
            <w:tcW w:w="189" w:type="pct"/>
            <w:tcBorders>
              <w:top w:val="nil"/>
              <w:left w:val="nil"/>
              <w:bottom w:val="nil"/>
              <w:right w:val="single" w:sz="4" w:space="0" w:color="auto"/>
            </w:tcBorders>
            <w:shd w:val="clear" w:color="auto" w:fill="auto"/>
            <w:noWrap/>
            <w:vAlign w:val="bottom"/>
            <w:hideMark/>
          </w:tcPr>
          <w:p w14:paraId="621AD39C" w14:textId="77777777" w:rsidR="00CE0D41" w:rsidRPr="001C2FE2" w:rsidRDefault="00CE0D41" w:rsidP="005D2882">
            <w:pPr>
              <w:spacing w:after="0" w:line="240" w:lineRule="auto"/>
              <w:jc w:val="center"/>
              <w:rPr>
                <w:rFonts w:eastAsia="Times New Roman" w:cstheme="minorHAnsi"/>
                <w:b/>
                <w:color w:val="000000"/>
                <w:sz w:val="16"/>
                <w:szCs w:val="16"/>
                <w:lang w:val="de-DE" w:eastAsia="de-DE"/>
              </w:rPr>
            </w:pPr>
            <w:r w:rsidRPr="001C2FE2">
              <w:rPr>
                <w:rFonts w:eastAsia="Times New Roman" w:cstheme="minorHAnsi"/>
                <w:b/>
                <w:color w:val="000000"/>
                <w:sz w:val="16"/>
                <w:szCs w:val="16"/>
                <w:lang w:val="de-DE" w:eastAsia="de-DE"/>
              </w:rPr>
              <w:t>.012</w:t>
            </w:r>
          </w:p>
        </w:tc>
        <w:tc>
          <w:tcPr>
            <w:tcW w:w="651" w:type="pct"/>
            <w:tcBorders>
              <w:top w:val="nil"/>
              <w:left w:val="nil"/>
              <w:bottom w:val="nil"/>
              <w:right w:val="nil"/>
            </w:tcBorders>
            <w:shd w:val="clear" w:color="auto" w:fill="auto"/>
            <w:noWrap/>
            <w:vAlign w:val="bottom"/>
            <w:hideMark/>
          </w:tcPr>
          <w:p w14:paraId="3A34E57C" w14:textId="77777777" w:rsidR="00CE0D41" w:rsidRPr="001C2FE2" w:rsidRDefault="00CE0D41" w:rsidP="005D2882">
            <w:pPr>
              <w:spacing w:after="0" w:line="240" w:lineRule="auto"/>
              <w:jc w:val="center"/>
              <w:rPr>
                <w:rFonts w:eastAsia="Times New Roman" w:cstheme="minorHAnsi"/>
                <w:b/>
                <w:color w:val="000000"/>
                <w:sz w:val="16"/>
                <w:szCs w:val="16"/>
                <w:lang w:val="de-DE" w:eastAsia="de-DE"/>
              </w:rPr>
            </w:pPr>
            <w:r w:rsidRPr="001C2FE2">
              <w:rPr>
                <w:rFonts w:eastAsia="Times New Roman" w:cstheme="minorHAnsi"/>
                <w:b/>
                <w:color w:val="000000"/>
                <w:sz w:val="16"/>
                <w:szCs w:val="16"/>
                <w:lang w:val="de-DE" w:eastAsia="de-DE"/>
              </w:rPr>
              <w:t>61.8 [68.6; 54.9]</w:t>
            </w:r>
          </w:p>
        </w:tc>
        <w:tc>
          <w:tcPr>
            <w:tcW w:w="206" w:type="pct"/>
            <w:tcBorders>
              <w:top w:val="nil"/>
              <w:left w:val="nil"/>
              <w:bottom w:val="nil"/>
              <w:right w:val="single" w:sz="4" w:space="0" w:color="auto"/>
            </w:tcBorders>
            <w:shd w:val="clear" w:color="auto" w:fill="auto"/>
            <w:noWrap/>
            <w:hideMark/>
          </w:tcPr>
          <w:p w14:paraId="1A548969" w14:textId="77777777" w:rsidR="00CE0D41" w:rsidRPr="001C2FE2" w:rsidRDefault="00CE0D41" w:rsidP="005D2882">
            <w:pPr>
              <w:spacing w:after="0" w:line="240" w:lineRule="auto"/>
              <w:jc w:val="center"/>
              <w:rPr>
                <w:rFonts w:eastAsia="Times New Roman" w:cstheme="minorHAnsi"/>
                <w:b/>
                <w:sz w:val="16"/>
                <w:szCs w:val="16"/>
                <w:lang w:val="de-DE" w:eastAsia="de-DE"/>
              </w:rPr>
            </w:pPr>
            <w:r w:rsidRPr="001C2FE2">
              <w:rPr>
                <w:b/>
                <w:sz w:val="16"/>
                <w:szCs w:val="16"/>
              </w:rPr>
              <w:t>&lt;.001</w:t>
            </w:r>
          </w:p>
        </w:tc>
        <w:tc>
          <w:tcPr>
            <w:tcW w:w="553" w:type="pct"/>
            <w:tcBorders>
              <w:top w:val="nil"/>
              <w:left w:val="nil"/>
              <w:bottom w:val="nil"/>
              <w:right w:val="nil"/>
            </w:tcBorders>
            <w:shd w:val="clear" w:color="auto" w:fill="auto"/>
            <w:noWrap/>
            <w:vAlign w:val="bottom"/>
            <w:hideMark/>
          </w:tcPr>
          <w:p w14:paraId="38283FEF" w14:textId="77777777" w:rsidR="00CE0D41" w:rsidRPr="001C2FE2" w:rsidRDefault="00CE0D41" w:rsidP="005D2882">
            <w:pPr>
              <w:spacing w:after="0" w:line="240" w:lineRule="auto"/>
              <w:jc w:val="center"/>
              <w:rPr>
                <w:rFonts w:eastAsia="Times New Roman" w:cstheme="minorHAnsi"/>
                <w:b/>
                <w:color w:val="000000"/>
                <w:sz w:val="16"/>
                <w:szCs w:val="16"/>
                <w:lang w:val="de-DE" w:eastAsia="de-DE"/>
              </w:rPr>
            </w:pPr>
            <w:r w:rsidRPr="001C2FE2">
              <w:rPr>
                <w:rFonts w:eastAsia="Times New Roman" w:cstheme="minorHAnsi"/>
                <w:b/>
                <w:color w:val="000000"/>
                <w:sz w:val="16"/>
                <w:szCs w:val="16"/>
                <w:lang w:val="de-DE" w:eastAsia="de-DE"/>
              </w:rPr>
              <w:t>63.6 [70.6; 56.6]</w:t>
            </w:r>
          </w:p>
        </w:tc>
        <w:tc>
          <w:tcPr>
            <w:tcW w:w="273" w:type="pct"/>
            <w:gridSpan w:val="2"/>
            <w:tcBorders>
              <w:top w:val="nil"/>
              <w:left w:val="nil"/>
              <w:bottom w:val="nil"/>
              <w:right w:val="single" w:sz="4" w:space="0" w:color="auto"/>
            </w:tcBorders>
            <w:shd w:val="clear" w:color="auto" w:fill="auto"/>
            <w:noWrap/>
            <w:hideMark/>
          </w:tcPr>
          <w:p w14:paraId="7B2995E7" w14:textId="77777777" w:rsidR="00CE0D41" w:rsidRPr="001C2FE2" w:rsidRDefault="00CE0D41" w:rsidP="005D2882">
            <w:pPr>
              <w:spacing w:after="0" w:line="240" w:lineRule="auto"/>
              <w:jc w:val="center"/>
              <w:rPr>
                <w:rFonts w:eastAsia="Times New Roman" w:cstheme="minorHAnsi"/>
                <w:b/>
                <w:sz w:val="16"/>
                <w:szCs w:val="16"/>
                <w:lang w:val="de-DE" w:eastAsia="de-DE"/>
              </w:rPr>
            </w:pPr>
            <w:r w:rsidRPr="001C2FE2">
              <w:rPr>
                <w:b/>
                <w:sz w:val="16"/>
                <w:szCs w:val="16"/>
              </w:rPr>
              <w:t>.002</w:t>
            </w:r>
          </w:p>
        </w:tc>
        <w:tc>
          <w:tcPr>
            <w:tcW w:w="268" w:type="pct"/>
            <w:tcBorders>
              <w:top w:val="nil"/>
              <w:left w:val="nil"/>
              <w:bottom w:val="nil"/>
              <w:right w:val="single" w:sz="4" w:space="0" w:color="auto"/>
            </w:tcBorders>
            <w:shd w:val="clear" w:color="auto" w:fill="auto"/>
            <w:noWrap/>
            <w:vAlign w:val="bottom"/>
          </w:tcPr>
          <w:p w14:paraId="0568B635" w14:textId="77777777" w:rsidR="00CE0D41" w:rsidRPr="00493DB7" w:rsidRDefault="00CE0D41" w:rsidP="005D2882">
            <w:pPr>
              <w:spacing w:after="0" w:line="240" w:lineRule="auto"/>
              <w:jc w:val="right"/>
              <w:rPr>
                <w:rFonts w:eastAsia="Times New Roman" w:cstheme="minorHAnsi"/>
                <w:sz w:val="16"/>
                <w:szCs w:val="16"/>
                <w:lang w:eastAsia="de-DE"/>
              </w:rPr>
            </w:pPr>
            <w:r>
              <w:rPr>
                <w:rFonts w:eastAsia="Times New Roman" w:cstheme="minorHAnsi"/>
                <w:sz w:val="16"/>
                <w:szCs w:val="16"/>
                <w:lang w:eastAsia="de-DE"/>
              </w:rPr>
              <w:t>6.0</w:t>
            </w:r>
          </w:p>
        </w:tc>
        <w:tc>
          <w:tcPr>
            <w:tcW w:w="279" w:type="pct"/>
            <w:gridSpan w:val="3"/>
            <w:tcBorders>
              <w:top w:val="nil"/>
              <w:left w:val="nil"/>
              <w:bottom w:val="nil"/>
              <w:right w:val="single" w:sz="4" w:space="0" w:color="auto"/>
            </w:tcBorders>
            <w:shd w:val="clear" w:color="auto" w:fill="auto"/>
            <w:vAlign w:val="bottom"/>
          </w:tcPr>
          <w:p w14:paraId="1D22C953" w14:textId="77777777" w:rsidR="00CE0D41" w:rsidRPr="00515123" w:rsidRDefault="00CE0D41" w:rsidP="005D2882">
            <w:pPr>
              <w:spacing w:after="0" w:line="240" w:lineRule="auto"/>
              <w:jc w:val="right"/>
              <w:rPr>
                <w:rFonts w:eastAsia="Times New Roman" w:cstheme="minorHAnsi"/>
                <w:b/>
                <w:sz w:val="16"/>
                <w:szCs w:val="16"/>
                <w:lang w:eastAsia="de-DE"/>
              </w:rPr>
            </w:pPr>
            <w:r w:rsidRPr="00515123">
              <w:rPr>
                <w:rFonts w:eastAsia="Times New Roman" w:cstheme="minorHAnsi"/>
                <w:b/>
                <w:sz w:val="16"/>
                <w:szCs w:val="16"/>
                <w:lang w:eastAsia="de-DE"/>
              </w:rPr>
              <w:t>.003</w:t>
            </w:r>
          </w:p>
        </w:tc>
        <w:tc>
          <w:tcPr>
            <w:tcW w:w="344" w:type="pct"/>
            <w:tcBorders>
              <w:top w:val="nil"/>
              <w:left w:val="nil"/>
              <w:bottom w:val="nil"/>
              <w:right w:val="single" w:sz="4" w:space="0" w:color="auto"/>
            </w:tcBorders>
            <w:shd w:val="clear" w:color="auto" w:fill="auto"/>
            <w:vAlign w:val="bottom"/>
          </w:tcPr>
          <w:p w14:paraId="5A924639" w14:textId="77777777" w:rsidR="00CE0D41" w:rsidRPr="00515123" w:rsidRDefault="00CE0D41" w:rsidP="005D2882">
            <w:pPr>
              <w:spacing w:after="0" w:line="240" w:lineRule="auto"/>
              <w:jc w:val="right"/>
              <w:rPr>
                <w:rFonts w:eastAsia="Times New Roman" w:cstheme="minorHAnsi"/>
                <w:b/>
                <w:sz w:val="16"/>
                <w:szCs w:val="16"/>
                <w:lang w:eastAsia="de-DE"/>
              </w:rPr>
            </w:pPr>
            <w:r w:rsidRPr="00515123">
              <w:rPr>
                <w:rFonts w:eastAsia="Times New Roman" w:cstheme="minorHAnsi"/>
                <w:b/>
                <w:sz w:val="16"/>
                <w:szCs w:val="16"/>
                <w:lang w:eastAsia="de-DE"/>
              </w:rPr>
              <w:t>.004</w:t>
            </w:r>
          </w:p>
        </w:tc>
        <w:tc>
          <w:tcPr>
            <w:tcW w:w="347" w:type="pct"/>
            <w:tcBorders>
              <w:top w:val="nil"/>
              <w:left w:val="nil"/>
              <w:bottom w:val="nil"/>
              <w:right w:val="single" w:sz="4" w:space="0" w:color="auto"/>
            </w:tcBorders>
            <w:shd w:val="clear" w:color="auto" w:fill="auto"/>
            <w:vAlign w:val="bottom"/>
          </w:tcPr>
          <w:p w14:paraId="389CE714" w14:textId="77777777" w:rsidR="00CE0D41" w:rsidRPr="00515123" w:rsidRDefault="00CE0D41" w:rsidP="005D2882">
            <w:pPr>
              <w:spacing w:after="0" w:line="240" w:lineRule="auto"/>
              <w:jc w:val="right"/>
              <w:rPr>
                <w:rFonts w:eastAsia="Times New Roman" w:cstheme="minorHAnsi"/>
                <w:b/>
                <w:sz w:val="16"/>
                <w:szCs w:val="16"/>
                <w:lang w:eastAsia="de-DE"/>
              </w:rPr>
            </w:pPr>
            <w:r w:rsidRPr="00515123">
              <w:rPr>
                <w:rFonts w:eastAsia="Times New Roman" w:cstheme="minorHAnsi"/>
                <w:b/>
                <w:sz w:val="16"/>
                <w:szCs w:val="16"/>
                <w:lang w:eastAsia="de-DE"/>
              </w:rPr>
              <w:t>.003</w:t>
            </w:r>
          </w:p>
        </w:tc>
        <w:tc>
          <w:tcPr>
            <w:tcW w:w="303" w:type="pct"/>
            <w:tcBorders>
              <w:top w:val="nil"/>
              <w:left w:val="nil"/>
              <w:bottom w:val="nil"/>
              <w:right w:val="single" w:sz="4" w:space="0" w:color="auto"/>
            </w:tcBorders>
            <w:shd w:val="clear" w:color="auto" w:fill="auto"/>
            <w:vAlign w:val="bottom"/>
          </w:tcPr>
          <w:p w14:paraId="7659B318" w14:textId="77777777" w:rsidR="00CE0D41" w:rsidRPr="00493DB7" w:rsidRDefault="00CE0D41" w:rsidP="005D2882">
            <w:pPr>
              <w:spacing w:after="0" w:line="240" w:lineRule="auto"/>
              <w:jc w:val="right"/>
              <w:rPr>
                <w:rFonts w:eastAsia="Times New Roman" w:cstheme="minorHAnsi"/>
                <w:sz w:val="16"/>
                <w:szCs w:val="16"/>
                <w:lang w:eastAsia="de-DE"/>
              </w:rPr>
            </w:pPr>
            <w:r>
              <w:rPr>
                <w:rFonts w:eastAsia="Times New Roman" w:cstheme="minorHAnsi"/>
                <w:sz w:val="16"/>
                <w:szCs w:val="16"/>
                <w:lang w:eastAsia="de-DE"/>
              </w:rPr>
              <w:t>.363</w:t>
            </w:r>
          </w:p>
        </w:tc>
      </w:tr>
      <w:tr w:rsidR="00CE0D41" w:rsidRPr="00493DB7" w14:paraId="473CA648" w14:textId="77777777" w:rsidTr="005D2882">
        <w:trPr>
          <w:trHeight w:val="20"/>
        </w:trPr>
        <w:tc>
          <w:tcPr>
            <w:tcW w:w="420" w:type="pct"/>
            <w:tcBorders>
              <w:top w:val="nil"/>
              <w:left w:val="single" w:sz="4" w:space="0" w:color="auto"/>
              <w:bottom w:val="nil"/>
              <w:right w:val="single" w:sz="4" w:space="0" w:color="auto"/>
            </w:tcBorders>
            <w:shd w:val="clear" w:color="auto" w:fill="auto"/>
            <w:noWrap/>
            <w:vAlign w:val="bottom"/>
            <w:hideMark/>
          </w:tcPr>
          <w:p w14:paraId="16CC8FF8" w14:textId="77777777" w:rsidR="00CE0D41" w:rsidRPr="00493DB7" w:rsidRDefault="00CE0D41" w:rsidP="005D2882">
            <w:pPr>
              <w:spacing w:after="0" w:line="240" w:lineRule="auto"/>
              <w:ind w:firstLine="110"/>
              <w:rPr>
                <w:rFonts w:eastAsia="Times New Roman" w:cstheme="minorHAnsi"/>
                <w:color w:val="000000"/>
                <w:sz w:val="16"/>
                <w:szCs w:val="16"/>
                <w:lang w:val="de-DE" w:eastAsia="de-DE"/>
              </w:rPr>
            </w:pPr>
            <w:r w:rsidRPr="00493DB7">
              <w:rPr>
                <w:rFonts w:eastAsia="Times New Roman" w:cstheme="minorHAnsi"/>
                <w:color w:val="000000"/>
                <w:sz w:val="16"/>
                <w:szCs w:val="16"/>
                <w:lang w:val="de-DE" w:eastAsia="de-DE"/>
              </w:rPr>
              <w:t>Z=-6</w:t>
            </w:r>
          </w:p>
        </w:tc>
        <w:tc>
          <w:tcPr>
            <w:tcW w:w="273" w:type="pct"/>
            <w:tcBorders>
              <w:top w:val="nil"/>
              <w:left w:val="nil"/>
              <w:bottom w:val="nil"/>
            </w:tcBorders>
            <w:shd w:val="clear" w:color="auto" w:fill="auto"/>
            <w:noWrap/>
            <w:vAlign w:val="bottom"/>
            <w:hideMark/>
          </w:tcPr>
          <w:p w14:paraId="40BBE9F8" w14:textId="77777777" w:rsidR="00CE0D41" w:rsidRPr="00493DB7" w:rsidRDefault="00CE0D41" w:rsidP="005D2882">
            <w:pPr>
              <w:spacing w:after="0" w:line="240" w:lineRule="auto"/>
              <w:jc w:val="center"/>
              <w:rPr>
                <w:rFonts w:eastAsia="Times New Roman" w:cstheme="minorHAnsi"/>
                <w:color w:val="000000"/>
                <w:sz w:val="16"/>
                <w:szCs w:val="16"/>
                <w:lang w:val="de-DE" w:eastAsia="de-DE"/>
              </w:rPr>
            </w:pPr>
            <w:r w:rsidRPr="00493DB7">
              <w:rPr>
                <w:rFonts w:eastAsia="Times New Roman" w:cstheme="minorHAnsi"/>
                <w:color w:val="000000"/>
                <w:sz w:val="16"/>
                <w:szCs w:val="16"/>
                <w:lang w:val="de-DE" w:eastAsia="de-DE"/>
              </w:rPr>
              <w:t>39</w:t>
            </w:r>
          </w:p>
        </w:tc>
        <w:tc>
          <w:tcPr>
            <w:tcW w:w="259" w:type="pct"/>
            <w:tcBorders>
              <w:top w:val="nil"/>
              <w:bottom w:val="nil"/>
              <w:right w:val="nil"/>
            </w:tcBorders>
            <w:shd w:val="clear" w:color="auto" w:fill="auto"/>
            <w:noWrap/>
            <w:vAlign w:val="bottom"/>
            <w:hideMark/>
          </w:tcPr>
          <w:p w14:paraId="040BB6E0" w14:textId="77777777" w:rsidR="00CE0D41" w:rsidRPr="00493DB7" w:rsidRDefault="00CE0D41" w:rsidP="005D2882">
            <w:pPr>
              <w:spacing w:after="0" w:line="240" w:lineRule="auto"/>
              <w:jc w:val="center"/>
              <w:rPr>
                <w:rFonts w:eastAsia="Times New Roman" w:cstheme="minorHAnsi"/>
                <w:color w:val="000000"/>
                <w:sz w:val="16"/>
                <w:szCs w:val="16"/>
                <w:lang w:val="de-DE" w:eastAsia="de-DE"/>
              </w:rPr>
            </w:pPr>
            <w:r w:rsidRPr="00493DB7">
              <w:rPr>
                <w:rFonts w:eastAsia="Times New Roman" w:cstheme="minorHAnsi"/>
                <w:color w:val="000000"/>
                <w:sz w:val="16"/>
                <w:szCs w:val="16"/>
                <w:lang w:val="de-DE" w:eastAsia="de-DE"/>
              </w:rPr>
              <w:t>298</w:t>
            </w:r>
          </w:p>
        </w:tc>
        <w:tc>
          <w:tcPr>
            <w:tcW w:w="635" w:type="pct"/>
            <w:tcBorders>
              <w:top w:val="nil"/>
              <w:left w:val="single" w:sz="4" w:space="0" w:color="auto"/>
              <w:bottom w:val="nil"/>
              <w:right w:val="nil"/>
            </w:tcBorders>
            <w:shd w:val="clear" w:color="auto" w:fill="auto"/>
            <w:noWrap/>
            <w:vAlign w:val="bottom"/>
            <w:hideMark/>
          </w:tcPr>
          <w:p w14:paraId="50735271" w14:textId="77777777" w:rsidR="00CE0D41" w:rsidRPr="001C2FE2" w:rsidRDefault="00CE0D41" w:rsidP="005D2882">
            <w:pPr>
              <w:spacing w:after="0" w:line="240" w:lineRule="auto"/>
              <w:jc w:val="center"/>
              <w:rPr>
                <w:rFonts w:eastAsia="Times New Roman" w:cstheme="minorHAnsi"/>
                <w:b/>
                <w:color w:val="000000"/>
                <w:sz w:val="16"/>
                <w:szCs w:val="16"/>
                <w:lang w:val="de-DE" w:eastAsia="de-DE"/>
              </w:rPr>
            </w:pPr>
            <w:r w:rsidRPr="001C2FE2">
              <w:rPr>
                <w:rFonts w:eastAsia="Times New Roman" w:cstheme="minorHAnsi"/>
                <w:b/>
                <w:color w:val="000000"/>
                <w:sz w:val="16"/>
                <w:szCs w:val="16"/>
                <w:lang w:val="de-DE" w:eastAsia="de-DE"/>
              </w:rPr>
              <w:t>58.3 [61.5; 55.0]</w:t>
            </w:r>
          </w:p>
        </w:tc>
        <w:tc>
          <w:tcPr>
            <w:tcW w:w="189" w:type="pct"/>
            <w:tcBorders>
              <w:top w:val="nil"/>
              <w:left w:val="nil"/>
              <w:bottom w:val="nil"/>
              <w:right w:val="single" w:sz="4" w:space="0" w:color="auto"/>
            </w:tcBorders>
            <w:shd w:val="clear" w:color="auto" w:fill="auto"/>
            <w:noWrap/>
            <w:vAlign w:val="bottom"/>
            <w:hideMark/>
          </w:tcPr>
          <w:p w14:paraId="732E9330" w14:textId="77777777" w:rsidR="00CE0D41" w:rsidRPr="001C2FE2" w:rsidRDefault="00CE0D41" w:rsidP="005D2882">
            <w:pPr>
              <w:spacing w:after="0" w:line="240" w:lineRule="auto"/>
              <w:jc w:val="center"/>
              <w:rPr>
                <w:rFonts w:eastAsia="Times New Roman" w:cstheme="minorHAnsi"/>
                <w:b/>
                <w:color w:val="000000"/>
                <w:sz w:val="16"/>
                <w:szCs w:val="16"/>
                <w:lang w:val="de-DE" w:eastAsia="de-DE"/>
              </w:rPr>
            </w:pPr>
            <w:r w:rsidRPr="001C2FE2">
              <w:rPr>
                <w:rFonts w:eastAsia="Times New Roman" w:cstheme="minorHAnsi"/>
                <w:b/>
                <w:color w:val="000000"/>
                <w:sz w:val="16"/>
                <w:szCs w:val="16"/>
                <w:lang w:val="de-DE" w:eastAsia="de-DE"/>
              </w:rPr>
              <w:t>.038</w:t>
            </w:r>
          </w:p>
        </w:tc>
        <w:tc>
          <w:tcPr>
            <w:tcW w:w="651" w:type="pct"/>
            <w:tcBorders>
              <w:top w:val="nil"/>
              <w:left w:val="nil"/>
              <w:bottom w:val="nil"/>
              <w:right w:val="nil"/>
            </w:tcBorders>
            <w:shd w:val="clear" w:color="auto" w:fill="auto"/>
            <w:noWrap/>
            <w:vAlign w:val="bottom"/>
            <w:hideMark/>
          </w:tcPr>
          <w:p w14:paraId="5CD185FB" w14:textId="77777777" w:rsidR="00CE0D41" w:rsidRPr="001C2FE2" w:rsidRDefault="00CE0D41" w:rsidP="005D2882">
            <w:pPr>
              <w:spacing w:after="0" w:line="240" w:lineRule="auto"/>
              <w:jc w:val="center"/>
              <w:rPr>
                <w:rFonts w:eastAsia="Times New Roman" w:cstheme="minorHAnsi"/>
                <w:b/>
                <w:color w:val="000000"/>
                <w:sz w:val="16"/>
                <w:szCs w:val="16"/>
                <w:lang w:val="de-DE" w:eastAsia="de-DE"/>
              </w:rPr>
            </w:pPr>
            <w:r w:rsidRPr="001C2FE2">
              <w:rPr>
                <w:rFonts w:eastAsia="Times New Roman" w:cstheme="minorHAnsi"/>
                <w:b/>
                <w:color w:val="000000"/>
                <w:sz w:val="16"/>
                <w:szCs w:val="16"/>
                <w:lang w:val="de-DE" w:eastAsia="de-DE"/>
              </w:rPr>
              <w:t>65.5 [76.9; 54.0]</w:t>
            </w:r>
          </w:p>
        </w:tc>
        <w:tc>
          <w:tcPr>
            <w:tcW w:w="206" w:type="pct"/>
            <w:tcBorders>
              <w:top w:val="nil"/>
              <w:left w:val="nil"/>
              <w:bottom w:val="nil"/>
              <w:right w:val="single" w:sz="4" w:space="0" w:color="auto"/>
            </w:tcBorders>
            <w:shd w:val="clear" w:color="auto" w:fill="auto"/>
            <w:noWrap/>
            <w:hideMark/>
          </w:tcPr>
          <w:p w14:paraId="6D0DDD99" w14:textId="77777777" w:rsidR="00CE0D41" w:rsidRPr="001C2FE2" w:rsidRDefault="00CE0D41" w:rsidP="005D2882">
            <w:pPr>
              <w:spacing w:after="0" w:line="240" w:lineRule="auto"/>
              <w:jc w:val="center"/>
              <w:rPr>
                <w:rFonts w:eastAsia="Times New Roman" w:cstheme="minorHAnsi"/>
                <w:b/>
                <w:color w:val="000000"/>
                <w:sz w:val="16"/>
                <w:szCs w:val="16"/>
                <w:lang w:val="de-DE" w:eastAsia="de-DE"/>
              </w:rPr>
            </w:pPr>
            <w:r w:rsidRPr="001C2FE2">
              <w:rPr>
                <w:b/>
                <w:sz w:val="16"/>
                <w:szCs w:val="16"/>
              </w:rPr>
              <w:t>&lt;.001</w:t>
            </w:r>
          </w:p>
        </w:tc>
        <w:tc>
          <w:tcPr>
            <w:tcW w:w="553" w:type="pct"/>
            <w:tcBorders>
              <w:top w:val="nil"/>
              <w:left w:val="nil"/>
              <w:bottom w:val="nil"/>
              <w:right w:val="nil"/>
            </w:tcBorders>
            <w:shd w:val="clear" w:color="auto" w:fill="auto"/>
            <w:noWrap/>
            <w:vAlign w:val="bottom"/>
            <w:hideMark/>
          </w:tcPr>
          <w:p w14:paraId="47FB3A9B" w14:textId="77777777" w:rsidR="00CE0D41" w:rsidRPr="001C2FE2" w:rsidRDefault="00CE0D41" w:rsidP="005D2882">
            <w:pPr>
              <w:spacing w:after="0" w:line="240" w:lineRule="auto"/>
              <w:jc w:val="center"/>
              <w:rPr>
                <w:rFonts w:eastAsia="Times New Roman" w:cstheme="minorHAnsi"/>
                <w:b/>
                <w:color w:val="000000"/>
                <w:sz w:val="16"/>
                <w:szCs w:val="16"/>
                <w:lang w:val="de-DE" w:eastAsia="de-DE"/>
              </w:rPr>
            </w:pPr>
            <w:r w:rsidRPr="001C2FE2">
              <w:rPr>
                <w:rFonts w:eastAsia="Times New Roman" w:cstheme="minorHAnsi"/>
                <w:b/>
                <w:color w:val="000000"/>
                <w:sz w:val="16"/>
                <w:szCs w:val="16"/>
                <w:lang w:val="de-DE" w:eastAsia="de-DE"/>
              </w:rPr>
              <w:t>60.0 [66.7; 53.4]</w:t>
            </w:r>
          </w:p>
        </w:tc>
        <w:tc>
          <w:tcPr>
            <w:tcW w:w="273" w:type="pct"/>
            <w:gridSpan w:val="2"/>
            <w:tcBorders>
              <w:top w:val="nil"/>
              <w:left w:val="nil"/>
              <w:bottom w:val="nil"/>
              <w:right w:val="single" w:sz="4" w:space="0" w:color="auto"/>
            </w:tcBorders>
            <w:shd w:val="clear" w:color="auto" w:fill="auto"/>
            <w:noWrap/>
            <w:vAlign w:val="bottom"/>
            <w:hideMark/>
          </w:tcPr>
          <w:p w14:paraId="0C042840" w14:textId="77777777" w:rsidR="00CE0D41" w:rsidRPr="001C2FE2" w:rsidRDefault="00CE0D41" w:rsidP="005D2882">
            <w:pPr>
              <w:spacing w:after="0" w:line="240" w:lineRule="auto"/>
              <w:jc w:val="center"/>
              <w:rPr>
                <w:rFonts w:eastAsia="Times New Roman" w:cstheme="minorHAnsi"/>
                <w:b/>
                <w:sz w:val="16"/>
                <w:szCs w:val="16"/>
                <w:lang w:val="de-DE" w:eastAsia="de-DE"/>
              </w:rPr>
            </w:pPr>
            <w:r w:rsidRPr="001C2FE2">
              <w:rPr>
                <w:rFonts w:eastAsia="Times New Roman" w:cstheme="minorHAnsi"/>
                <w:b/>
                <w:sz w:val="16"/>
                <w:szCs w:val="16"/>
                <w:lang w:val="de-DE" w:eastAsia="de-DE"/>
              </w:rPr>
              <w:t>.007</w:t>
            </w:r>
          </w:p>
        </w:tc>
        <w:tc>
          <w:tcPr>
            <w:tcW w:w="271" w:type="pct"/>
            <w:gridSpan w:val="2"/>
            <w:tcBorders>
              <w:top w:val="nil"/>
              <w:left w:val="nil"/>
              <w:bottom w:val="nil"/>
              <w:right w:val="single" w:sz="4" w:space="0" w:color="auto"/>
            </w:tcBorders>
            <w:shd w:val="clear" w:color="auto" w:fill="auto"/>
            <w:noWrap/>
            <w:vAlign w:val="bottom"/>
          </w:tcPr>
          <w:p w14:paraId="1688CDDC" w14:textId="77777777" w:rsidR="00CE0D41" w:rsidRPr="00493DB7" w:rsidRDefault="00CE0D41" w:rsidP="005D2882">
            <w:pPr>
              <w:spacing w:after="0" w:line="240" w:lineRule="auto"/>
              <w:jc w:val="right"/>
              <w:rPr>
                <w:rFonts w:eastAsia="Times New Roman" w:cstheme="minorHAnsi"/>
                <w:sz w:val="16"/>
                <w:szCs w:val="16"/>
                <w:lang w:val="de-DE" w:eastAsia="de-DE"/>
              </w:rPr>
            </w:pPr>
            <w:r>
              <w:rPr>
                <w:rFonts w:eastAsia="Times New Roman" w:cstheme="minorHAnsi"/>
                <w:sz w:val="16"/>
                <w:szCs w:val="16"/>
                <w:lang w:val="de-DE" w:eastAsia="de-DE"/>
              </w:rPr>
              <w:t>14.7</w:t>
            </w:r>
          </w:p>
        </w:tc>
        <w:tc>
          <w:tcPr>
            <w:tcW w:w="276" w:type="pct"/>
            <w:gridSpan w:val="2"/>
            <w:tcBorders>
              <w:top w:val="nil"/>
              <w:left w:val="single" w:sz="4" w:space="0" w:color="auto"/>
              <w:bottom w:val="nil"/>
              <w:right w:val="single" w:sz="4" w:space="0" w:color="auto"/>
            </w:tcBorders>
            <w:shd w:val="clear" w:color="auto" w:fill="auto"/>
            <w:noWrap/>
            <w:vAlign w:val="bottom"/>
          </w:tcPr>
          <w:p w14:paraId="194E23A7" w14:textId="77777777" w:rsidR="00CE0D41" w:rsidRPr="00515123" w:rsidRDefault="00CE0D41" w:rsidP="005D2882">
            <w:pPr>
              <w:spacing w:after="0" w:line="240" w:lineRule="auto"/>
              <w:jc w:val="right"/>
              <w:rPr>
                <w:rFonts w:eastAsia="Times New Roman" w:cstheme="minorHAnsi"/>
                <w:b/>
                <w:sz w:val="16"/>
                <w:szCs w:val="16"/>
                <w:lang w:val="de-DE" w:eastAsia="de-DE"/>
              </w:rPr>
            </w:pPr>
            <w:r w:rsidRPr="00515123">
              <w:rPr>
                <w:rFonts w:eastAsia="Times New Roman" w:cstheme="minorHAnsi"/>
                <w:b/>
                <w:sz w:val="16"/>
                <w:szCs w:val="16"/>
                <w:lang w:val="de-DE" w:eastAsia="de-DE"/>
              </w:rPr>
              <w:t>&lt;.001</w:t>
            </w:r>
          </w:p>
        </w:tc>
        <w:tc>
          <w:tcPr>
            <w:tcW w:w="344" w:type="pct"/>
            <w:tcBorders>
              <w:top w:val="nil"/>
              <w:left w:val="single" w:sz="4" w:space="0" w:color="auto"/>
              <w:bottom w:val="nil"/>
              <w:right w:val="single" w:sz="4" w:space="0" w:color="auto"/>
            </w:tcBorders>
            <w:shd w:val="clear" w:color="auto" w:fill="auto"/>
            <w:noWrap/>
            <w:vAlign w:val="bottom"/>
          </w:tcPr>
          <w:p w14:paraId="65BA7005" w14:textId="77777777" w:rsidR="00CE0D41" w:rsidRPr="00515123" w:rsidRDefault="00CE0D41" w:rsidP="005D2882">
            <w:pPr>
              <w:spacing w:after="0" w:line="240" w:lineRule="auto"/>
              <w:jc w:val="right"/>
              <w:rPr>
                <w:rFonts w:eastAsia="Times New Roman" w:cstheme="minorHAnsi"/>
                <w:b/>
                <w:sz w:val="16"/>
                <w:szCs w:val="16"/>
                <w:lang w:val="de-DE" w:eastAsia="de-DE"/>
              </w:rPr>
            </w:pPr>
            <w:r w:rsidRPr="00515123">
              <w:rPr>
                <w:rFonts w:eastAsia="Times New Roman" w:cstheme="minorHAnsi"/>
                <w:b/>
                <w:sz w:val="16"/>
                <w:szCs w:val="16"/>
                <w:lang w:val="de-DE" w:eastAsia="de-DE"/>
              </w:rPr>
              <w:t>&lt;.001</w:t>
            </w:r>
          </w:p>
        </w:tc>
        <w:tc>
          <w:tcPr>
            <w:tcW w:w="347" w:type="pct"/>
            <w:tcBorders>
              <w:top w:val="nil"/>
              <w:left w:val="single" w:sz="4" w:space="0" w:color="auto"/>
              <w:bottom w:val="nil"/>
              <w:right w:val="single" w:sz="4" w:space="0" w:color="auto"/>
            </w:tcBorders>
            <w:shd w:val="clear" w:color="auto" w:fill="auto"/>
            <w:noWrap/>
            <w:vAlign w:val="bottom"/>
          </w:tcPr>
          <w:p w14:paraId="3C684C0E" w14:textId="77777777" w:rsidR="00CE0D41" w:rsidRPr="00515123" w:rsidRDefault="00CE0D41" w:rsidP="005D2882">
            <w:pPr>
              <w:spacing w:after="0" w:line="240" w:lineRule="auto"/>
              <w:jc w:val="right"/>
              <w:rPr>
                <w:rFonts w:eastAsia="Times New Roman" w:cstheme="minorHAnsi"/>
                <w:b/>
                <w:sz w:val="16"/>
                <w:szCs w:val="16"/>
                <w:lang w:val="de-DE" w:eastAsia="de-DE"/>
              </w:rPr>
            </w:pPr>
            <w:r w:rsidRPr="00515123">
              <w:rPr>
                <w:rFonts w:eastAsia="Times New Roman" w:cstheme="minorHAnsi"/>
                <w:b/>
                <w:sz w:val="16"/>
                <w:szCs w:val="16"/>
                <w:lang w:val="de-DE" w:eastAsia="de-DE"/>
              </w:rPr>
              <w:t>.012</w:t>
            </w:r>
          </w:p>
        </w:tc>
        <w:tc>
          <w:tcPr>
            <w:tcW w:w="303" w:type="pct"/>
            <w:tcBorders>
              <w:top w:val="nil"/>
              <w:left w:val="single" w:sz="4" w:space="0" w:color="auto"/>
              <w:bottom w:val="nil"/>
              <w:right w:val="single" w:sz="4" w:space="0" w:color="auto"/>
            </w:tcBorders>
            <w:shd w:val="clear" w:color="auto" w:fill="auto"/>
            <w:noWrap/>
            <w:vAlign w:val="bottom"/>
          </w:tcPr>
          <w:p w14:paraId="083A7F92" w14:textId="77777777" w:rsidR="00CE0D41" w:rsidRPr="00515123" w:rsidRDefault="00CE0D41" w:rsidP="005D2882">
            <w:pPr>
              <w:spacing w:after="0" w:line="240" w:lineRule="auto"/>
              <w:jc w:val="right"/>
              <w:rPr>
                <w:rFonts w:eastAsia="Times New Roman" w:cstheme="minorHAnsi"/>
                <w:b/>
                <w:color w:val="000000"/>
                <w:sz w:val="16"/>
                <w:szCs w:val="16"/>
                <w:lang w:val="de-DE" w:eastAsia="de-DE"/>
              </w:rPr>
            </w:pPr>
            <w:r w:rsidRPr="00515123">
              <w:rPr>
                <w:rFonts w:eastAsia="Times New Roman" w:cstheme="minorHAnsi"/>
                <w:b/>
                <w:color w:val="000000"/>
                <w:sz w:val="16"/>
                <w:szCs w:val="16"/>
                <w:lang w:val="de-DE" w:eastAsia="de-DE"/>
              </w:rPr>
              <w:t>.002</w:t>
            </w:r>
          </w:p>
        </w:tc>
      </w:tr>
      <w:tr w:rsidR="00CE0D41" w:rsidRPr="00493DB7" w14:paraId="3C4F4482" w14:textId="77777777" w:rsidTr="005D2882">
        <w:trPr>
          <w:trHeight w:val="20"/>
        </w:trPr>
        <w:tc>
          <w:tcPr>
            <w:tcW w:w="420" w:type="pct"/>
            <w:tcBorders>
              <w:top w:val="nil"/>
              <w:left w:val="single" w:sz="4" w:space="0" w:color="auto"/>
              <w:bottom w:val="nil"/>
              <w:right w:val="single" w:sz="4" w:space="0" w:color="auto"/>
            </w:tcBorders>
            <w:shd w:val="clear" w:color="auto" w:fill="auto"/>
            <w:noWrap/>
            <w:vAlign w:val="bottom"/>
            <w:hideMark/>
          </w:tcPr>
          <w:p w14:paraId="7CC3F25E" w14:textId="77777777" w:rsidR="00CE0D41" w:rsidRPr="00493DB7" w:rsidRDefault="00CE0D41" w:rsidP="005D2882">
            <w:pPr>
              <w:spacing w:after="0" w:line="240" w:lineRule="auto"/>
              <w:ind w:firstLine="110"/>
              <w:rPr>
                <w:rFonts w:eastAsia="Times New Roman" w:cstheme="minorHAnsi"/>
                <w:color w:val="000000"/>
                <w:sz w:val="16"/>
                <w:szCs w:val="16"/>
                <w:lang w:val="de-DE" w:eastAsia="de-DE"/>
              </w:rPr>
            </w:pPr>
            <w:r w:rsidRPr="00493DB7">
              <w:rPr>
                <w:rFonts w:eastAsia="Times New Roman" w:cstheme="minorHAnsi"/>
                <w:color w:val="000000"/>
                <w:sz w:val="16"/>
                <w:szCs w:val="16"/>
                <w:lang w:val="de-DE" w:eastAsia="de-DE"/>
              </w:rPr>
              <w:t>Z=-7</w:t>
            </w:r>
          </w:p>
        </w:tc>
        <w:tc>
          <w:tcPr>
            <w:tcW w:w="273" w:type="pct"/>
            <w:tcBorders>
              <w:top w:val="nil"/>
              <w:left w:val="nil"/>
              <w:bottom w:val="nil"/>
            </w:tcBorders>
            <w:shd w:val="clear" w:color="auto" w:fill="auto"/>
            <w:noWrap/>
            <w:vAlign w:val="bottom"/>
            <w:hideMark/>
          </w:tcPr>
          <w:p w14:paraId="0435F4AA" w14:textId="77777777" w:rsidR="00CE0D41" w:rsidRPr="00493DB7" w:rsidRDefault="00CE0D41" w:rsidP="005D2882">
            <w:pPr>
              <w:spacing w:after="0" w:line="240" w:lineRule="auto"/>
              <w:jc w:val="center"/>
              <w:rPr>
                <w:rFonts w:eastAsia="Times New Roman" w:cstheme="minorHAnsi"/>
                <w:color w:val="000000"/>
                <w:sz w:val="16"/>
                <w:szCs w:val="16"/>
                <w:lang w:val="de-DE" w:eastAsia="de-DE"/>
              </w:rPr>
            </w:pPr>
            <w:r w:rsidRPr="00493DB7">
              <w:rPr>
                <w:rFonts w:eastAsia="Times New Roman" w:cstheme="minorHAnsi"/>
                <w:color w:val="000000"/>
                <w:sz w:val="16"/>
                <w:szCs w:val="16"/>
                <w:lang w:val="de-DE" w:eastAsia="de-DE"/>
              </w:rPr>
              <w:t>28</w:t>
            </w:r>
          </w:p>
        </w:tc>
        <w:tc>
          <w:tcPr>
            <w:tcW w:w="259" w:type="pct"/>
            <w:tcBorders>
              <w:top w:val="nil"/>
              <w:bottom w:val="nil"/>
              <w:right w:val="nil"/>
            </w:tcBorders>
            <w:shd w:val="clear" w:color="auto" w:fill="auto"/>
            <w:noWrap/>
            <w:vAlign w:val="bottom"/>
            <w:hideMark/>
          </w:tcPr>
          <w:p w14:paraId="24F7E29E" w14:textId="77777777" w:rsidR="00CE0D41" w:rsidRPr="00493DB7" w:rsidRDefault="00CE0D41" w:rsidP="005D2882">
            <w:pPr>
              <w:spacing w:after="0" w:line="240" w:lineRule="auto"/>
              <w:jc w:val="center"/>
              <w:rPr>
                <w:rFonts w:eastAsia="Times New Roman" w:cstheme="minorHAnsi"/>
                <w:color w:val="000000"/>
                <w:sz w:val="16"/>
                <w:szCs w:val="16"/>
                <w:lang w:val="de-DE" w:eastAsia="de-DE"/>
              </w:rPr>
            </w:pPr>
            <w:r w:rsidRPr="00493DB7">
              <w:rPr>
                <w:rFonts w:eastAsia="Times New Roman" w:cstheme="minorHAnsi"/>
                <w:color w:val="000000"/>
                <w:sz w:val="16"/>
                <w:szCs w:val="16"/>
                <w:lang w:val="de-DE" w:eastAsia="de-DE"/>
              </w:rPr>
              <w:t>309</w:t>
            </w:r>
          </w:p>
        </w:tc>
        <w:tc>
          <w:tcPr>
            <w:tcW w:w="635" w:type="pct"/>
            <w:tcBorders>
              <w:top w:val="nil"/>
              <w:left w:val="single" w:sz="4" w:space="0" w:color="auto"/>
              <w:bottom w:val="nil"/>
              <w:right w:val="nil"/>
            </w:tcBorders>
            <w:shd w:val="clear" w:color="auto" w:fill="auto"/>
            <w:noWrap/>
            <w:vAlign w:val="bottom"/>
            <w:hideMark/>
          </w:tcPr>
          <w:p w14:paraId="54BD9E77" w14:textId="77777777" w:rsidR="00CE0D41" w:rsidRPr="00493DB7" w:rsidRDefault="00CE0D41" w:rsidP="005D2882">
            <w:pPr>
              <w:spacing w:after="0" w:line="240" w:lineRule="auto"/>
              <w:jc w:val="center"/>
              <w:rPr>
                <w:rFonts w:eastAsia="Times New Roman" w:cstheme="minorHAnsi"/>
                <w:color w:val="000000"/>
                <w:sz w:val="16"/>
                <w:szCs w:val="16"/>
                <w:lang w:val="de-DE" w:eastAsia="de-DE"/>
              </w:rPr>
            </w:pPr>
            <w:r w:rsidRPr="00493DB7">
              <w:rPr>
                <w:rFonts w:eastAsia="Times New Roman" w:cstheme="minorHAnsi"/>
                <w:color w:val="000000"/>
                <w:sz w:val="16"/>
                <w:szCs w:val="16"/>
                <w:lang w:val="de-DE" w:eastAsia="de-DE"/>
              </w:rPr>
              <w:t>51.7 [50.0; 53.4]</w:t>
            </w:r>
          </w:p>
        </w:tc>
        <w:tc>
          <w:tcPr>
            <w:tcW w:w="189" w:type="pct"/>
            <w:tcBorders>
              <w:top w:val="nil"/>
              <w:left w:val="nil"/>
              <w:bottom w:val="nil"/>
              <w:right w:val="single" w:sz="4" w:space="0" w:color="auto"/>
            </w:tcBorders>
            <w:shd w:val="clear" w:color="auto" w:fill="auto"/>
            <w:noWrap/>
            <w:vAlign w:val="bottom"/>
            <w:hideMark/>
          </w:tcPr>
          <w:p w14:paraId="0975179F" w14:textId="77777777" w:rsidR="00CE0D41" w:rsidRPr="00493DB7" w:rsidRDefault="00CE0D41" w:rsidP="005D2882">
            <w:pPr>
              <w:spacing w:after="0" w:line="240" w:lineRule="auto"/>
              <w:jc w:val="center"/>
              <w:rPr>
                <w:rFonts w:eastAsia="Times New Roman" w:cstheme="minorHAnsi"/>
                <w:color w:val="000000"/>
                <w:sz w:val="16"/>
                <w:szCs w:val="16"/>
                <w:lang w:val="de-DE" w:eastAsia="de-DE"/>
              </w:rPr>
            </w:pPr>
            <w:r w:rsidRPr="00493DB7">
              <w:rPr>
                <w:rFonts w:eastAsia="Times New Roman" w:cstheme="minorHAnsi"/>
                <w:color w:val="000000"/>
                <w:sz w:val="16"/>
                <w:szCs w:val="16"/>
                <w:lang w:val="de-DE" w:eastAsia="de-DE"/>
              </w:rPr>
              <w:t>.4</w:t>
            </w:r>
            <w:r>
              <w:rPr>
                <w:rFonts w:eastAsia="Times New Roman" w:cstheme="minorHAnsi"/>
                <w:color w:val="000000"/>
                <w:sz w:val="16"/>
                <w:szCs w:val="16"/>
                <w:lang w:val="de-DE" w:eastAsia="de-DE"/>
              </w:rPr>
              <w:t>64</w:t>
            </w:r>
          </w:p>
        </w:tc>
        <w:tc>
          <w:tcPr>
            <w:tcW w:w="651" w:type="pct"/>
            <w:tcBorders>
              <w:top w:val="nil"/>
              <w:left w:val="nil"/>
              <w:bottom w:val="nil"/>
              <w:right w:val="nil"/>
            </w:tcBorders>
            <w:shd w:val="clear" w:color="auto" w:fill="auto"/>
            <w:noWrap/>
            <w:vAlign w:val="bottom"/>
            <w:hideMark/>
          </w:tcPr>
          <w:p w14:paraId="6C17E0D0" w14:textId="77777777" w:rsidR="00CE0D41" w:rsidRPr="001C2FE2" w:rsidRDefault="00CE0D41" w:rsidP="005D2882">
            <w:pPr>
              <w:spacing w:after="0" w:line="240" w:lineRule="auto"/>
              <w:jc w:val="center"/>
              <w:rPr>
                <w:rFonts w:eastAsia="Times New Roman" w:cstheme="minorHAnsi"/>
                <w:b/>
                <w:color w:val="000000"/>
                <w:sz w:val="16"/>
                <w:szCs w:val="16"/>
                <w:lang w:val="de-DE" w:eastAsia="de-DE"/>
              </w:rPr>
            </w:pPr>
            <w:r w:rsidRPr="001C2FE2">
              <w:rPr>
                <w:rFonts w:eastAsia="Times New Roman" w:cstheme="minorHAnsi"/>
                <w:b/>
                <w:color w:val="000000"/>
                <w:sz w:val="16"/>
                <w:szCs w:val="16"/>
                <w:lang w:val="de-DE" w:eastAsia="de-DE"/>
              </w:rPr>
              <w:t>64.2 [75.0; 53.4]</w:t>
            </w:r>
          </w:p>
        </w:tc>
        <w:tc>
          <w:tcPr>
            <w:tcW w:w="206" w:type="pct"/>
            <w:tcBorders>
              <w:top w:val="nil"/>
              <w:left w:val="nil"/>
              <w:bottom w:val="nil"/>
              <w:right w:val="single" w:sz="4" w:space="0" w:color="auto"/>
            </w:tcBorders>
            <w:shd w:val="clear" w:color="auto" w:fill="auto"/>
            <w:noWrap/>
            <w:vAlign w:val="bottom"/>
            <w:hideMark/>
          </w:tcPr>
          <w:p w14:paraId="6B187249" w14:textId="77777777" w:rsidR="00CE0D41" w:rsidRPr="001C2FE2" w:rsidRDefault="00CE0D41" w:rsidP="005D2882">
            <w:pPr>
              <w:spacing w:after="0" w:line="240" w:lineRule="auto"/>
              <w:jc w:val="center"/>
              <w:rPr>
                <w:rFonts w:eastAsia="Times New Roman" w:cstheme="minorHAnsi"/>
                <w:b/>
                <w:color w:val="000000"/>
                <w:sz w:val="16"/>
                <w:szCs w:val="16"/>
                <w:lang w:val="de-DE" w:eastAsia="de-DE"/>
              </w:rPr>
            </w:pPr>
            <w:r w:rsidRPr="001C2FE2">
              <w:rPr>
                <w:rFonts w:eastAsia="Times New Roman" w:cstheme="minorHAnsi"/>
                <w:b/>
                <w:color w:val="000000"/>
                <w:sz w:val="16"/>
                <w:szCs w:val="16"/>
                <w:lang w:val="de-DE" w:eastAsia="de-DE"/>
              </w:rPr>
              <w:t>.021</w:t>
            </w:r>
          </w:p>
        </w:tc>
        <w:tc>
          <w:tcPr>
            <w:tcW w:w="553" w:type="pct"/>
            <w:tcBorders>
              <w:top w:val="nil"/>
              <w:left w:val="nil"/>
              <w:bottom w:val="nil"/>
              <w:right w:val="nil"/>
            </w:tcBorders>
            <w:shd w:val="clear" w:color="auto" w:fill="auto"/>
            <w:noWrap/>
            <w:vAlign w:val="bottom"/>
            <w:hideMark/>
          </w:tcPr>
          <w:p w14:paraId="23E55BEC" w14:textId="77777777" w:rsidR="00CE0D41" w:rsidRPr="001C2FE2" w:rsidRDefault="00CE0D41" w:rsidP="005D2882">
            <w:pPr>
              <w:spacing w:after="0" w:line="240" w:lineRule="auto"/>
              <w:jc w:val="center"/>
              <w:rPr>
                <w:rFonts w:eastAsia="Times New Roman" w:cstheme="minorHAnsi"/>
                <w:b/>
                <w:color w:val="000000"/>
                <w:sz w:val="16"/>
                <w:szCs w:val="16"/>
                <w:lang w:val="de-DE" w:eastAsia="de-DE"/>
              </w:rPr>
            </w:pPr>
            <w:r w:rsidRPr="001C2FE2">
              <w:rPr>
                <w:rFonts w:eastAsia="Times New Roman" w:cstheme="minorHAnsi"/>
                <w:b/>
                <w:color w:val="000000"/>
                <w:sz w:val="16"/>
                <w:szCs w:val="16"/>
                <w:lang w:val="de-DE" w:eastAsia="de-DE"/>
              </w:rPr>
              <w:t>65.2 [75.0; 55.3]</w:t>
            </w:r>
          </w:p>
        </w:tc>
        <w:tc>
          <w:tcPr>
            <w:tcW w:w="273" w:type="pct"/>
            <w:gridSpan w:val="2"/>
            <w:tcBorders>
              <w:top w:val="nil"/>
              <w:left w:val="nil"/>
              <w:bottom w:val="nil"/>
              <w:right w:val="single" w:sz="4" w:space="0" w:color="auto"/>
            </w:tcBorders>
            <w:shd w:val="clear" w:color="auto" w:fill="auto"/>
            <w:noWrap/>
            <w:vAlign w:val="bottom"/>
            <w:hideMark/>
          </w:tcPr>
          <w:p w14:paraId="31043AE3" w14:textId="77777777" w:rsidR="00CE0D41" w:rsidRPr="001C2FE2" w:rsidRDefault="00CE0D41" w:rsidP="005D2882">
            <w:pPr>
              <w:spacing w:after="0" w:line="240" w:lineRule="auto"/>
              <w:jc w:val="center"/>
              <w:rPr>
                <w:rFonts w:eastAsia="Times New Roman" w:cstheme="minorHAnsi"/>
                <w:b/>
                <w:sz w:val="16"/>
                <w:szCs w:val="16"/>
                <w:lang w:val="de-DE" w:eastAsia="de-DE"/>
              </w:rPr>
            </w:pPr>
            <w:r w:rsidRPr="001C2FE2">
              <w:rPr>
                <w:rFonts w:eastAsia="Times New Roman" w:cstheme="minorHAnsi"/>
                <w:b/>
                <w:sz w:val="16"/>
                <w:szCs w:val="16"/>
                <w:lang w:val="de-DE" w:eastAsia="de-DE"/>
              </w:rPr>
              <w:t>.004</w:t>
            </w:r>
          </w:p>
        </w:tc>
        <w:tc>
          <w:tcPr>
            <w:tcW w:w="271" w:type="pct"/>
            <w:gridSpan w:val="2"/>
            <w:tcBorders>
              <w:top w:val="nil"/>
              <w:left w:val="nil"/>
              <w:bottom w:val="nil"/>
              <w:right w:val="single" w:sz="4" w:space="0" w:color="auto"/>
            </w:tcBorders>
            <w:shd w:val="clear" w:color="auto" w:fill="auto"/>
            <w:noWrap/>
            <w:vAlign w:val="bottom"/>
          </w:tcPr>
          <w:p w14:paraId="0A53DB41" w14:textId="77777777" w:rsidR="00CE0D41" w:rsidRPr="00493DB7" w:rsidRDefault="00CE0D41" w:rsidP="005D2882">
            <w:pPr>
              <w:spacing w:after="0" w:line="240" w:lineRule="auto"/>
              <w:jc w:val="right"/>
              <w:rPr>
                <w:rFonts w:eastAsia="Times New Roman" w:cstheme="minorHAnsi"/>
                <w:sz w:val="16"/>
                <w:szCs w:val="16"/>
                <w:lang w:val="de-DE" w:eastAsia="de-DE"/>
              </w:rPr>
            </w:pPr>
            <w:r>
              <w:rPr>
                <w:rFonts w:eastAsia="Times New Roman" w:cstheme="minorHAnsi"/>
                <w:sz w:val="16"/>
                <w:szCs w:val="16"/>
                <w:lang w:val="de-DE" w:eastAsia="de-DE"/>
              </w:rPr>
              <w:t>23.1</w:t>
            </w:r>
          </w:p>
        </w:tc>
        <w:tc>
          <w:tcPr>
            <w:tcW w:w="276" w:type="pct"/>
            <w:gridSpan w:val="2"/>
            <w:tcBorders>
              <w:top w:val="nil"/>
              <w:left w:val="single" w:sz="4" w:space="0" w:color="auto"/>
              <w:bottom w:val="nil"/>
              <w:right w:val="single" w:sz="4" w:space="0" w:color="auto"/>
            </w:tcBorders>
            <w:shd w:val="clear" w:color="auto" w:fill="auto"/>
            <w:noWrap/>
            <w:vAlign w:val="bottom"/>
          </w:tcPr>
          <w:p w14:paraId="4E0EF659" w14:textId="77777777" w:rsidR="00CE0D41" w:rsidRPr="00515123" w:rsidRDefault="00CE0D41" w:rsidP="005D2882">
            <w:pPr>
              <w:spacing w:after="0" w:line="240" w:lineRule="auto"/>
              <w:jc w:val="right"/>
              <w:rPr>
                <w:rFonts w:eastAsia="Times New Roman" w:cstheme="minorHAnsi"/>
                <w:b/>
                <w:sz w:val="16"/>
                <w:szCs w:val="16"/>
                <w:lang w:val="de-DE" w:eastAsia="de-DE"/>
              </w:rPr>
            </w:pPr>
            <w:r w:rsidRPr="00515123">
              <w:rPr>
                <w:rFonts w:eastAsia="Times New Roman" w:cstheme="minorHAnsi"/>
                <w:b/>
                <w:sz w:val="16"/>
                <w:szCs w:val="16"/>
                <w:lang w:val="de-DE" w:eastAsia="de-DE"/>
              </w:rPr>
              <w:t>&lt;.001</w:t>
            </w:r>
          </w:p>
        </w:tc>
        <w:tc>
          <w:tcPr>
            <w:tcW w:w="344" w:type="pct"/>
            <w:tcBorders>
              <w:top w:val="nil"/>
              <w:left w:val="single" w:sz="4" w:space="0" w:color="auto"/>
              <w:bottom w:val="nil"/>
              <w:right w:val="single" w:sz="4" w:space="0" w:color="auto"/>
            </w:tcBorders>
            <w:shd w:val="clear" w:color="auto" w:fill="auto"/>
            <w:noWrap/>
            <w:vAlign w:val="bottom"/>
          </w:tcPr>
          <w:p w14:paraId="2F0D94D7" w14:textId="77777777" w:rsidR="00CE0D41" w:rsidRPr="00515123" w:rsidRDefault="00CE0D41" w:rsidP="005D2882">
            <w:pPr>
              <w:spacing w:after="0" w:line="240" w:lineRule="auto"/>
              <w:jc w:val="right"/>
              <w:rPr>
                <w:rFonts w:eastAsia="Times New Roman" w:cstheme="minorHAnsi"/>
                <w:b/>
                <w:sz w:val="16"/>
                <w:szCs w:val="16"/>
                <w:lang w:val="de-DE" w:eastAsia="de-DE"/>
              </w:rPr>
            </w:pPr>
            <w:r w:rsidRPr="00515123">
              <w:rPr>
                <w:rFonts w:eastAsia="Times New Roman" w:cstheme="minorHAnsi"/>
                <w:b/>
                <w:sz w:val="16"/>
                <w:szCs w:val="16"/>
                <w:lang w:val="de-DE" w:eastAsia="de-DE"/>
              </w:rPr>
              <w:t>&lt;.001</w:t>
            </w:r>
          </w:p>
        </w:tc>
        <w:tc>
          <w:tcPr>
            <w:tcW w:w="347" w:type="pct"/>
            <w:tcBorders>
              <w:top w:val="nil"/>
              <w:left w:val="single" w:sz="4" w:space="0" w:color="auto"/>
              <w:bottom w:val="nil"/>
              <w:right w:val="single" w:sz="4" w:space="0" w:color="auto"/>
            </w:tcBorders>
            <w:shd w:val="clear" w:color="auto" w:fill="auto"/>
            <w:noWrap/>
            <w:vAlign w:val="bottom"/>
          </w:tcPr>
          <w:p w14:paraId="3713D426" w14:textId="77777777" w:rsidR="00CE0D41" w:rsidRPr="00515123" w:rsidRDefault="00CE0D41" w:rsidP="005D2882">
            <w:pPr>
              <w:spacing w:after="0" w:line="240" w:lineRule="auto"/>
              <w:jc w:val="right"/>
              <w:rPr>
                <w:rFonts w:eastAsia="Times New Roman" w:cstheme="minorHAnsi"/>
                <w:b/>
                <w:sz w:val="16"/>
                <w:szCs w:val="16"/>
                <w:lang w:val="de-DE" w:eastAsia="de-DE"/>
              </w:rPr>
            </w:pPr>
            <w:r w:rsidRPr="00515123">
              <w:rPr>
                <w:rFonts w:eastAsia="Times New Roman" w:cstheme="minorHAnsi"/>
                <w:b/>
                <w:sz w:val="16"/>
                <w:szCs w:val="16"/>
                <w:lang w:val="de-DE" w:eastAsia="de-DE"/>
              </w:rPr>
              <w:t>&lt;.001</w:t>
            </w:r>
          </w:p>
        </w:tc>
        <w:tc>
          <w:tcPr>
            <w:tcW w:w="303" w:type="pct"/>
            <w:tcBorders>
              <w:top w:val="nil"/>
              <w:left w:val="single" w:sz="4" w:space="0" w:color="auto"/>
              <w:bottom w:val="nil"/>
              <w:right w:val="single" w:sz="4" w:space="0" w:color="auto"/>
            </w:tcBorders>
            <w:shd w:val="clear" w:color="auto" w:fill="auto"/>
            <w:noWrap/>
            <w:vAlign w:val="bottom"/>
          </w:tcPr>
          <w:p w14:paraId="0EBE79B1" w14:textId="77777777" w:rsidR="00CE0D41" w:rsidRPr="00515123" w:rsidRDefault="00CE0D41" w:rsidP="005D2882">
            <w:pPr>
              <w:spacing w:after="0" w:line="240" w:lineRule="auto"/>
              <w:jc w:val="right"/>
              <w:rPr>
                <w:rFonts w:eastAsia="Times New Roman" w:cstheme="minorHAnsi"/>
                <w:b/>
                <w:color w:val="000000"/>
                <w:sz w:val="16"/>
                <w:szCs w:val="16"/>
                <w:lang w:val="de-DE" w:eastAsia="de-DE"/>
              </w:rPr>
            </w:pPr>
            <w:r w:rsidRPr="00515123">
              <w:rPr>
                <w:rFonts w:eastAsia="Times New Roman" w:cstheme="minorHAnsi"/>
                <w:b/>
                <w:color w:val="000000"/>
                <w:sz w:val="16"/>
                <w:szCs w:val="16"/>
                <w:lang w:val="de-DE" w:eastAsia="de-DE"/>
              </w:rPr>
              <w:t>.026</w:t>
            </w:r>
          </w:p>
        </w:tc>
      </w:tr>
      <w:tr w:rsidR="00CE0D41" w:rsidRPr="00493DB7" w14:paraId="29A6BC67" w14:textId="77777777" w:rsidTr="005D2882">
        <w:trPr>
          <w:trHeight w:val="20"/>
        </w:trPr>
        <w:tc>
          <w:tcPr>
            <w:tcW w:w="420" w:type="pct"/>
            <w:tcBorders>
              <w:top w:val="nil"/>
              <w:left w:val="single" w:sz="4" w:space="0" w:color="auto"/>
              <w:bottom w:val="single" w:sz="4" w:space="0" w:color="auto"/>
              <w:right w:val="single" w:sz="4" w:space="0" w:color="auto"/>
            </w:tcBorders>
            <w:shd w:val="clear" w:color="auto" w:fill="auto"/>
            <w:noWrap/>
            <w:vAlign w:val="bottom"/>
            <w:hideMark/>
          </w:tcPr>
          <w:p w14:paraId="4803F476" w14:textId="77777777" w:rsidR="00CE0D41" w:rsidRPr="00493DB7" w:rsidRDefault="00CE0D41" w:rsidP="005D2882">
            <w:pPr>
              <w:spacing w:after="0" w:line="240" w:lineRule="auto"/>
              <w:ind w:firstLine="110"/>
              <w:rPr>
                <w:rFonts w:eastAsia="Times New Roman" w:cstheme="minorHAnsi"/>
                <w:color w:val="000000"/>
                <w:sz w:val="16"/>
                <w:szCs w:val="16"/>
                <w:lang w:val="de-DE" w:eastAsia="de-DE"/>
              </w:rPr>
            </w:pPr>
            <w:r w:rsidRPr="00493DB7">
              <w:rPr>
                <w:rFonts w:eastAsia="Times New Roman" w:cstheme="minorHAnsi"/>
                <w:color w:val="000000"/>
                <w:sz w:val="16"/>
                <w:szCs w:val="16"/>
                <w:lang w:val="de-DE" w:eastAsia="de-DE"/>
              </w:rPr>
              <w:t>Z=-8</w:t>
            </w:r>
          </w:p>
        </w:tc>
        <w:tc>
          <w:tcPr>
            <w:tcW w:w="273" w:type="pct"/>
            <w:tcBorders>
              <w:top w:val="nil"/>
              <w:left w:val="nil"/>
              <w:bottom w:val="single" w:sz="4" w:space="0" w:color="auto"/>
            </w:tcBorders>
            <w:shd w:val="clear" w:color="auto" w:fill="auto"/>
            <w:noWrap/>
            <w:vAlign w:val="bottom"/>
            <w:hideMark/>
          </w:tcPr>
          <w:p w14:paraId="5AC62669" w14:textId="77777777" w:rsidR="00CE0D41" w:rsidRPr="00493DB7" w:rsidRDefault="00CE0D41" w:rsidP="005D2882">
            <w:pPr>
              <w:spacing w:after="0" w:line="240" w:lineRule="auto"/>
              <w:jc w:val="center"/>
              <w:rPr>
                <w:rFonts w:eastAsia="Times New Roman" w:cstheme="minorHAnsi"/>
                <w:color w:val="000000"/>
                <w:sz w:val="16"/>
                <w:szCs w:val="16"/>
                <w:lang w:val="de-DE" w:eastAsia="de-DE"/>
              </w:rPr>
            </w:pPr>
            <w:r w:rsidRPr="00493DB7">
              <w:rPr>
                <w:rFonts w:eastAsia="Times New Roman" w:cstheme="minorHAnsi"/>
                <w:color w:val="000000"/>
                <w:sz w:val="16"/>
                <w:szCs w:val="16"/>
                <w:lang w:val="de-DE" w:eastAsia="de-DE"/>
              </w:rPr>
              <w:t>20</w:t>
            </w:r>
          </w:p>
        </w:tc>
        <w:tc>
          <w:tcPr>
            <w:tcW w:w="259" w:type="pct"/>
            <w:tcBorders>
              <w:top w:val="nil"/>
              <w:bottom w:val="single" w:sz="4" w:space="0" w:color="auto"/>
              <w:right w:val="nil"/>
            </w:tcBorders>
            <w:shd w:val="clear" w:color="auto" w:fill="auto"/>
            <w:noWrap/>
            <w:vAlign w:val="bottom"/>
            <w:hideMark/>
          </w:tcPr>
          <w:p w14:paraId="7EBC7849" w14:textId="77777777" w:rsidR="00CE0D41" w:rsidRPr="00493DB7" w:rsidRDefault="00CE0D41" w:rsidP="005D2882">
            <w:pPr>
              <w:spacing w:after="0" w:line="240" w:lineRule="auto"/>
              <w:jc w:val="center"/>
              <w:rPr>
                <w:rFonts w:eastAsia="Times New Roman" w:cstheme="minorHAnsi"/>
                <w:color w:val="000000"/>
                <w:sz w:val="16"/>
                <w:szCs w:val="16"/>
                <w:lang w:val="de-DE" w:eastAsia="de-DE"/>
              </w:rPr>
            </w:pPr>
            <w:r w:rsidRPr="00493DB7">
              <w:rPr>
                <w:rFonts w:eastAsia="Times New Roman" w:cstheme="minorHAnsi"/>
                <w:color w:val="000000"/>
                <w:sz w:val="16"/>
                <w:szCs w:val="16"/>
                <w:lang w:val="de-DE" w:eastAsia="de-DE"/>
              </w:rPr>
              <w:t>317</w:t>
            </w:r>
          </w:p>
        </w:tc>
        <w:tc>
          <w:tcPr>
            <w:tcW w:w="635" w:type="pct"/>
            <w:tcBorders>
              <w:top w:val="nil"/>
              <w:left w:val="single" w:sz="4" w:space="0" w:color="auto"/>
              <w:bottom w:val="single" w:sz="4" w:space="0" w:color="auto"/>
              <w:right w:val="nil"/>
            </w:tcBorders>
            <w:shd w:val="clear" w:color="auto" w:fill="auto"/>
            <w:noWrap/>
            <w:vAlign w:val="bottom"/>
            <w:hideMark/>
          </w:tcPr>
          <w:p w14:paraId="1F5F892C" w14:textId="77777777" w:rsidR="00CE0D41" w:rsidRPr="00493DB7" w:rsidRDefault="00CE0D41" w:rsidP="005D2882">
            <w:pPr>
              <w:spacing w:after="0" w:line="240" w:lineRule="auto"/>
              <w:jc w:val="center"/>
              <w:rPr>
                <w:rFonts w:eastAsia="Times New Roman" w:cstheme="minorHAnsi"/>
                <w:color w:val="000000"/>
                <w:sz w:val="16"/>
                <w:szCs w:val="16"/>
                <w:lang w:val="de-DE" w:eastAsia="de-DE"/>
              </w:rPr>
            </w:pPr>
            <w:r w:rsidRPr="00493DB7">
              <w:rPr>
                <w:rFonts w:eastAsia="Times New Roman" w:cstheme="minorHAnsi"/>
                <w:color w:val="000000"/>
                <w:sz w:val="16"/>
                <w:szCs w:val="16"/>
                <w:lang w:val="de-DE" w:eastAsia="de-DE"/>
              </w:rPr>
              <w:t>50.9 [50.0; 51.7]</w:t>
            </w:r>
          </w:p>
        </w:tc>
        <w:tc>
          <w:tcPr>
            <w:tcW w:w="189" w:type="pct"/>
            <w:tcBorders>
              <w:top w:val="nil"/>
              <w:left w:val="nil"/>
              <w:bottom w:val="single" w:sz="4" w:space="0" w:color="auto"/>
              <w:right w:val="single" w:sz="4" w:space="0" w:color="auto"/>
            </w:tcBorders>
            <w:shd w:val="clear" w:color="auto" w:fill="auto"/>
            <w:noWrap/>
            <w:vAlign w:val="bottom"/>
            <w:hideMark/>
          </w:tcPr>
          <w:p w14:paraId="2F1E322E" w14:textId="77777777" w:rsidR="00CE0D41" w:rsidRPr="00493DB7" w:rsidRDefault="00CE0D41" w:rsidP="005D2882">
            <w:pPr>
              <w:spacing w:after="0" w:line="240" w:lineRule="auto"/>
              <w:jc w:val="center"/>
              <w:rPr>
                <w:rFonts w:eastAsia="Times New Roman" w:cstheme="minorHAnsi"/>
                <w:sz w:val="16"/>
                <w:szCs w:val="16"/>
                <w:lang w:val="de-DE" w:eastAsia="de-DE"/>
              </w:rPr>
            </w:pPr>
            <w:r w:rsidRPr="00493DB7">
              <w:rPr>
                <w:rFonts w:eastAsia="Times New Roman" w:cstheme="minorHAnsi"/>
                <w:sz w:val="16"/>
                <w:szCs w:val="16"/>
                <w:lang w:val="de-DE" w:eastAsia="de-DE"/>
              </w:rPr>
              <w:t>.</w:t>
            </w:r>
            <w:r>
              <w:rPr>
                <w:rFonts w:eastAsia="Times New Roman" w:cstheme="minorHAnsi"/>
                <w:sz w:val="16"/>
                <w:szCs w:val="16"/>
                <w:lang w:val="de-DE" w:eastAsia="de-DE"/>
              </w:rPr>
              <w:t>536</w:t>
            </w:r>
          </w:p>
        </w:tc>
        <w:tc>
          <w:tcPr>
            <w:tcW w:w="651" w:type="pct"/>
            <w:tcBorders>
              <w:top w:val="nil"/>
              <w:left w:val="nil"/>
              <w:bottom w:val="single" w:sz="4" w:space="0" w:color="auto"/>
              <w:right w:val="nil"/>
            </w:tcBorders>
            <w:shd w:val="clear" w:color="auto" w:fill="auto"/>
            <w:noWrap/>
            <w:vAlign w:val="bottom"/>
            <w:hideMark/>
          </w:tcPr>
          <w:p w14:paraId="3477D658" w14:textId="77777777" w:rsidR="00CE0D41" w:rsidRPr="001C2FE2" w:rsidRDefault="00CE0D41" w:rsidP="005D2882">
            <w:pPr>
              <w:spacing w:after="0" w:line="240" w:lineRule="auto"/>
              <w:jc w:val="center"/>
              <w:rPr>
                <w:rFonts w:eastAsia="Times New Roman" w:cstheme="minorHAnsi"/>
                <w:b/>
                <w:color w:val="000000"/>
                <w:sz w:val="16"/>
                <w:szCs w:val="16"/>
                <w:lang w:val="de-DE" w:eastAsia="de-DE"/>
              </w:rPr>
            </w:pPr>
            <w:r w:rsidRPr="001C2FE2">
              <w:rPr>
                <w:rFonts w:eastAsia="Times New Roman" w:cstheme="minorHAnsi"/>
                <w:b/>
                <w:color w:val="000000"/>
                <w:sz w:val="16"/>
                <w:szCs w:val="16"/>
                <w:lang w:val="de-DE" w:eastAsia="de-DE"/>
              </w:rPr>
              <w:t>61.0 [70.0; 52.1]</w:t>
            </w:r>
          </w:p>
        </w:tc>
        <w:tc>
          <w:tcPr>
            <w:tcW w:w="206" w:type="pct"/>
            <w:tcBorders>
              <w:top w:val="nil"/>
              <w:left w:val="nil"/>
              <w:bottom w:val="single" w:sz="4" w:space="0" w:color="auto"/>
              <w:right w:val="single" w:sz="4" w:space="0" w:color="auto"/>
            </w:tcBorders>
            <w:shd w:val="clear" w:color="auto" w:fill="auto"/>
            <w:noWrap/>
            <w:vAlign w:val="bottom"/>
            <w:hideMark/>
          </w:tcPr>
          <w:p w14:paraId="7466BA51" w14:textId="77777777" w:rsidR="00CE0D41" w:rsidRPr="001C2FE2" w:rsidRDefault="00CE0D41" w:rsidP="005D2882">
            <w:pPr>
              <w:spacing w:after="0" w:line="240" w:lineRule="auto"/>
              <w:jc w:val="center"/>
              <w:rPr>
                <w:rFonts w:eastAsia="Times New Roman" w:cstheme="minorHAnsi"/>
                <w:b/>
                <w:color w:val="000000"/>
                <w:sz w:val="16"/>
                <w:szCs w:val="16"/>
                <w:lang w:val="de-DE" w:eastAsia="de-DE"/>
              </w:rPr>
            </w:pPr>
            <w:r w:rsidRPr="001C2FE2">
              <w:rPr>
                <w:rFonts w:eastAsia="Times New Roman" w:cstheme="minorHAnsi"/>
                <w:b/>
                <w:color w:val="000000"/>
                <w:sz w:val="16"/>
                <w:szCs w:val="16"/>
                <w:lang w:val="de-DE" w:eastAsia="de-DE"/>
              </w:rPr>
              <w:t>.020</w:t>
            </w:r>
          </w:p>
        </w:tc>
        <w:tc>
          <w:tcPr>
            <w:tcW w:w="553" w:type="pct"/>
            <w:tcBorders>
              <w:top w:val="nil"/>
              <w:left w:val="nil"/>
              <w:bottom w:val="single" w:sz="4" w:space="0" w:color="auto"/>
              <w:right w:val="nil"/>
            </w:tcBorders>
            <w:shd w:val="clear" w:color="auto" w:fill="auto"/>
            <w:noWrap/>
            <w:vAlign w:val="bottom"/>
            <w:hideMark/>
          </w:tcPr>
          <w:p w14:paraId="2406B927" w14:textId="77777777" w:rsidR="00CE0D41" w:rsidRPr="001C2FE2" w:rsidRDefault="00CE0D41" w:rsidP="005D2882">
            <w:pPr>
              <w:spacing w:after="0" w:line="240" w:lineRule="auto"/>
              <w:jc w:val="center"/>
              <w:rPr>
                <w:rFonts w:eastAsia="Times New Roman" w:cstheme="minorHAnsi"/>
                <w:b/>
                <w:color w:val="000000"/>
                <w:sz w:val="16"/>
                <w:szCs w:val="16"/>
                <w:lang w:val="de-DE" w:eastAsia="de-DE"/>
              </w:rPr>
            </w:pPr>
            <w:r w:rsidRPr="001C2FE2">
              <w:rPr>
                <w:rFonts w:eastAsia="Times New Roman" w:cstheme="minorHAnsi"/>
                <w:b/>
                <w:color w:val="000000"/>
                <w:sz w:val="16"/>
                <w:szCs w:val="16"/>
                <w:lang w:val="de-DE" w:eastAsia="de-DE"/>
              </w:rPr>
              <w:t>63.5 [70.0; 57.1]</w:t>
            </w:r>
          </w:p>
        </w:tc>
        <w:tc>
          <w:tcPr>
            <w:tcW w:w="273" w:type="pct"/>
            <w:gridSpan w:val="2"/>
            <w:tcBorders>
              <w:top w:val="nil"/>
              <w:left w:val="nil"/>
              <w:bottom w:val="single" w:sz="4" w:space="0" w:color="auto"/>
              <w:right w:val="single" w:sz="4" w:space="0" w:color="auto"/>
            </w:tcBorders>
            <w:shd w:val="clear" w:color="auto" w:fill="auto"/>
            <w:noWrap/>
            <w:vAlign w:val="bottom"/>
            <w:hideMark/>
          </w:tcPr>
          <w:p w14:paraId="30F9CD3C" w14:textId="77777777" w:rsidR="00CE0D41" w:rsidRPr="001C2FE2" w:rsidRDefault="00CE0D41" w:rsidP="005D2882">
            <w:pPr>
              <w:spacing w:after="0" w:line="240" w:lineRule="auto"/>
              <w:jc w:val="center"/>
              <w:rPr>
                <w:rFonts w:eastAsia="Times New Roman" w:cstheme="minorHAnsi"/>
                <w:b/>
                <w:sz w:val="16"/>
                <w:szCs w:val="16"/>
                <w:lang w:val="de-DE" w:eastAsia="de-DE"/>
              </w:rPr>
            </w:pPr>
            <w:r w:rsidRPr="001C2FE2">
              <w:rPr>
                <w:rFonts w:eastAsia="Times New Roman" w:cstheme="minorHAnsi"/>
                <w:b/>
                <w:sz w:val="16"/>
                <w:szCs w:val="16"/>
                <w:lang w:val="de-DE" w:eastAsia="de-DE"/>
              </w:rPr>
              <w:t>.007</w:t>
            </w:r>
          </w:p>
        </w:tc>
        <w:tc>
          <w:tcPr>
            <w:tcW w:w="271" w:type="pct"/>
            <w:gridSpan w:val="2"/>
            <w:tcBorders>
              <w:top w:val="nil"/>
              <w:left w:val="nil"/>
              <w:bottom w:val="single" w:sz="4" w:space="0" w:color="auto"/>
              <w:right w:val="single" w:sz="4" w:space="0" w:color="auto"/>
            </w:tcBorders>
            <w:shd w:val="clear" w:color="auto" w:fill="auto"/>
            <w:noWrap/>
            <w:vAlign w:val="bottom"/>
          </w:tcPr>
          <w:p w14:paraId="7A4335E2" w14:textId="77777777" w:rsidR="00CE0D41" w:rsidRPr="00493DB7" w:rsidRDefault="00CE0D41" w:rsidP="005D2882">
            <w:pPr>
              <w:spacing w:after="0" w:line="240" w:lineRule="auto"/>
              <w:jc w:val="right"/>
              <w:rPr>
                <w:rFonts w:eastAsia="Times New Roman" w:cstheme="minorHAnsi"/>
                <w:color w:val="000000"/>
                <w:sz w:val="16"/>
                <w:szCs w:val="16"/>
                <w:lang w:val="de-DE" w:eastAsia="de-DE"/>
              </w:rPr>
            </w:pPr>
            <w:r>
              <w:rPr>
                <w:rFonts w:eastAsia="Times New Roman" w:cstheme="minorHAnsi"/>
                <w:color w:val="000000"/>
                <w:sz w:val="16"/>
                <w:szCs w:val="16"/>
                <w:lang w:val="de-DE" w:eastAsia="de-DE"/>
              </w:rPr>
              <w:t>27.0</w:t>
            </w:r>
          </w:p>
        </w:tc>
        <w:tc>
          <w:tcPr>
            <w:tcW w:w="276" w:type="pct"/>
            <w:gridSpan w:val="2"/>
            <w:tcBorders>
              <w:top w:val="nil"/>
              <w:left w:val="single" w:sz="4" w:space="0" w:color="auto"/>
              <w:bottom w:val="single" w:sz="4" w:space="0" w:color="auto"/>
              <w:right w:val="single" w:sz="4" w:space="0" w:color="auto"/>
            </w:tcBorders>
            <w:shd w:val="clear" w:color="auto" w:fill="auto"/>
            <w:noWrap/>
            <w:vAlign w:val="bottom"/>
          </w:tcPr>
          <w:p w14:paraId="7F771D0D" w14:textId="77777777" w:rsidR="00CE0D41" w:rsidRPr="00515123" w:rsidRDefault="00CE0D41" w:rsidP="005D2882">
            <w:pPr>
              <w:spacing w:after="0" w:line="240" w:lineRule="auto"/>
              <w:jc w:val="right"/>
              <w:rPr>
                <w:rFonts w:eastAsia="Times New Roman" w:cstheme="minorHAnsi"/>
                <w:b/>
                <w:color w:val="000000"/>
                <w:sz w:val="16"/>
                <w:szCs w:val="16"/>
                <w:lang w:val="de-DE" w:eastAsia="de-DE"/>
              </w:rPr>
            </w:pPr>
            <w:r w:rsidRPr="00515123">
              <w:rPr>
                <w:rFonts w:eastAsia="Times New Roman" w:cstheme="minorHAnsi"/>
                <w:b/>
                <w:color w:val="000000"/>
                <w:sz w:val="16"/>
                <w:szCs w:val="16"/>
                <w:lang w:val="de-DE" w:eastAsia="de-DE"/>
              </w:rPr>
              <w:t>&lt;.001</w:t>
            </w:r>
          </w:p>
        </w:tc>
        <w:tc>
          <w:tcPr>
            <w:tcW w:w="344" w:type="pct"/>
            <w:tcBorders>
              <w:top w:val="nil"/>
              <w:left w:val="single" w:sz="4" w:space="0" w:color="auto"/>
              <w:bottom w:val="single" w:sz="4" w:space="0" w:color="auto"/>
              <w:right w:val="single" w:sz="4" w:space="0" w:color="auto"/>
            </w:tcBorders>
            <w:shd w:val="clear" w:color="auto" w:fill="auto"/>
            <w:noWrap/>
            <w:vAlign w:val="bottom"/>
          </w:tcPr>
          <w:p w14:paraId="17A288F7" w14:textId="77777777" w:rsidR="00CE0D41" w:rsidRPr="00515123" w:rsidRDefault="00CE0D41" w:rsidP="005D2882">
            <w:pPr>
              <w:spacing w:after="0" w:line="240" w:lineRule="auto"/>
              <w:jc w:val="right"/>
              <w:rPr>
                <w:rFonts w:eastAsia="Times New Roman" w:cstheme="minorHAnsi"/>
                <w:b/>
                <w:color w:val="000000"/>
                <w:sz w:val="16"/>
                <w:szCs w:val="16"/>
                <w:lang w:val="de-DE" w:eastAsia="de-DE"/>
              </w:rPr>
            </w:pPr>
            <w:r w:rsidRPr="00515123">
              <w:rPr>
                <w:rFonts w:eastAsia="Times New Roman" w:cstheme="minorHAnsi"/>
                <w:b/>
                <w:color w:val="000000"/>
                <w:sz w:val="16"/>
                <w:szCs w:val="16"/>
                <w:lang w:val="de-DE" w:eastAsia="de-DE"/>
              </w:rPr>
              <w:t>&lt;.001</w:t>
            </w:r>
          </w:p>
        </w:tc>
        <w:tc>
          <w:tcPr>
            <w:tcW w:w="347" w:type="pct"/>
            <w:tcBorders>
              <w:top w:val="nil"/>
              <w:left w:val="single" w:sz="4" w:space="0" w:color="auto"/>
              <w:bottom w:val="single" w:sz="4" w:space="0" w:color="auto"/>
              <w:right w:val="single" w:sz="4" w:space="0" w:color="auto"/>
            </w:tcBorders>
            <w:shd w:val="clear" w:color="auto" w:fill="auto"/>
            <w:noWrap/>
            <w:vAlign w:val="bottom"/>
          </w:tcPr>
          <w:p w14:paraId="516D2E57" w14:textId="77777777" w:rsidR="00CE0D41" w:rsidRPr="00515123" w:rsidRDefault="00CE0D41" w:rsidP="005D2882">
            <w:pPr>
              <w:spacing w:after="0" w:line="240" w:lineRule="auto"/>
              <w:jc w:val="right"/>
              <w:rPr>
                <w:rFonts w:eastAsia="Times New Roman" w:cstheme="minorHAnsi"/>
                <w:b/>
                <w:color w:val="000000"/>
                <w:sz w:val="16"/>
                <w:szCs w:val="16"/>
                <w:lang w:val="de-DE" w:eastAsia="de-DE"/>
              </w:rPr>
            </w:pPr>
            <w:r w:rsidRPr="00515123">
              <w:rPr>
                <w:rFonts w:eastAsia="Times New Roman" w:cstheme="minorHAnsi"/>
                <w:b/>
                <w:color w:val="000000"/>
                <w:sz w:val="16"/>
                <w:szCs w:val="16"/>
                <w:lang w:val="de-DE" w:eastAsia="de-DE"/>
              </w:rPr>
              <w:t>&lt;.001</w:t>
            </w:r>
          </w:p>
        </w:tc>
        <w:tc>
          <w:tcPr>
            <w:tcW w:w="303" w:type="pct"/>
            <w:tcBorders>
              <w:top w:val="nil"/>
              <w:left w:val="single" w:sz="4" w:space="0" w:color="auto"/>
              <w:bottom w:val="single" w:sz="4" w:space="0" w:color="auto"/>
              <w:right w:val="single" w:sz="4" w:space="0" w:color="auto"/>
            </w:tcBorders>
            <w:shd w:val="clear" w:color="auto" w:fill="auto"/>
            <w:noWrap/>
            <w:vAlign w:val="bottom"/>
          </w:tcPr>
          <w:p w14:paraId="6497ABCD" w14:textId="77777777" w:rsidR="00CE0D41" w:rsidRPr="00515123" w:rsidRDefault="00CE0D41" w:rsidP="005D2882">
            <w:pPr>
              <w:spacing w:after="0" w:line="240" w:lineRule="auto"/>
              <w:jc w:val="right"/>
              <w:rPr>
                <w:rFonts w:eastAsia="Times New Roman" w:cstheme="minorHAnsi"/>
                <w:b/>
                <w:color w:val="000000"/>
                <w:sz w:val="16"/>
                <w:szCs w:val="16"/>
                <w:lang w:val="de-DE" w:eastAsia="de-DE"/>
              </w:rPr>
            </w:pPr>
            <w:r w:rsidRPr="00515123">
              <w:rPr>
                <w:rFonts w:eastAsia="Times New Roman" w:cstheme="minorHAnsi"/>
                <w:b/>
                <w:color w:val="000000"/>
                <w:sz w:val="16"/>
                <w:szCs w:val="16"/>
                <w:lang w:val="de-DE" w:eastAsia="de-DE"/>
              </w:rPr>
              <w:t>.050</w:t>
            </w:r>
          </w:p>
        </w:tc>
      </w:tr>
    </w:tbl>
    <w:p w14:paraId="6755E2F3" w14:textId="1FB71368" w:rsidR="0015600D" w:rsidRPr="00051AA9" w:rsidRDefault="00EC3199" w:rsidP="00051AA9">
      <w:pPr>
        <w:spacing w:before="120" w:after="240" w:line="240" w:lineRule="auto"/>
        <w:rPr>
          <w:sz w:val="16"/>
          <w:szCs w:val="16"/>
          <w:lang w:eastAsia="de-DE"/>
        </w:rPr>
      </w:pPr>
      <w:r w:rsidRPr="00051AA9">
        <w:rPr>
          <w:b/>
          <w:sz w:val="16"/>
          <w:szCs w:val="16"/>
          <w:lang w:eastAsia="de-DE"/>
        </w:rPr>
        <w:t xml:space="preserve"> </w:t>
      </w:r>
      <w:r w:rsidR="00051AA9" w:rsidRPr="00051AA9">
        <w:rPr>
          <w:b/>
          <w:sz w:val="16"/>
          <w:szCs w:val="16"/>
          <w:lang w:eastAsia="de-DE"/>
        </w:rPr>
        <w:t>Abbreviations</w:t>
      </w:r>
      <w:r w:rsidR="00051AA9" w:rsidRPr="00051AA9">
        <w:rPr>
          <w:sz w:val="16"/>
          <w:szCs w:val="16"/>
          <w:lang w:eastAsia="de-DE"/>
        </w:rPr>
        <w:t xml:space="preserve">: </w:t>
      </w:r>
      <w:r w:rsidR="00051AA9">
        <w:rPr>
          <w:sz w:val="16"/>
          <w:szCs w:val="16"/>
          <w:lang w:eastAsia="de-DE"/>
        </w:rPr>
        <w:t xml:space="preserve">BAC Balanced Accuracy, </w:t>
      </w:r>
      <w:r w:rsidR="00051AA9" w:rsidRPr="00051AA9">
        <w:rPr>
          <w:sz w:val="16"/>
          <w:szCs w:val="16"/>
          <w:lang w:eastAsia="de-DE"/>
        </w:rPr>
        <w:t>GAF-DI, GAF Disability</w:t>
      </w:r>
      <w:r w:rsidR="00B27FEF">
        <w:rPr>
          <w:sz w:val="16"/>
          <w:szCs w:val="16"/>
          <w:lang w:eastAsia="de-DE"/>
        </w:rPr>
        <w:t>/Impairment</w:t>
      </w:r>
      <w:r w:rsidR="00051AA9" w:rsidRPr="00051AA9">
        <w:rPr>
          <w:sz w:val="16"/>
          <w:szCs w:val="16"/>
          <w:lang w:eastAsia="de-DE"/>
        </w:rPr>
        <w:t xml:space="preserve"> score, GAF-S GAF Symptom score</w:t>
      </w:r>
    </w:p>
    <w:p w14:paraId="245A6D6D" w14:textId="77777777" w:rsidR="0015600D" w:rsidRDefault="0015600D">
      <w:pPr>
        <w:rPr>
          <w:rFonts w:ascii="Calibri" w:eastAsiaTheme="majorEastAsia" w:hAnsi="Calibri" w:cstheme="majorBidi"/>
          <w:b/>
          <w:kern w:val="2"/>
          <w:sz w:val="24"/>
          <w:szCs w:val="32"/>
          <w:lang w:eastAsia="de-DE"/>
          <w14:ligatures w14:val="standardContextual"/>
        </w:rPr>
      </w:pPr>
      <w:r>
        <w:rPr>
          <w:lang w:eastAsia="de-DE"/>
        </w:rPr>
        <w:br w:type="page"/>
      </w:r>
    </w:p>
    <w:p w14:paraId="415D7971" w14:textId="140F2711" w:rsidR="00512C53" w:rsidRDefault="008C1EEB" w:rsidP="008C1EEB">
      <w:pPr>
        <w:pStyle w:val="berschrift2"/>
        <w:rPr>
          <w:lang w:val="en-US" w:eastAsia="de-DE"/>
        </w:rPr>
      </w:pPr>
      <w:bookmarkStart w:id="45" w:name="_Toc193436112"/>
      <w:r w:rsidRPr="00F2131E">
        <w:rPr>
          <w:lang w:val="en-US" w:eastAsia="de-DE"/>
        </w:rPr>
        <w:lastRenderedPageBreak/>
        <w:t xml:space="preserve">Supplementary </w:t>
      </w:r>
      <w:r w:rsidR="007E3ADB" w:rsidRPr="00F2131E">
        <w:rPr>
          <w:lang w:val="en-US" w:eastAsia="de-DE"/>
        </w:rPr>
        <w:t>Figure</w:t>
      </w:r>
      <w:r w:rsidRPr="00F2131E">
        <w:rPr>
          <w:lang w:val="en-US" w:eastAsia="de-DE"/>
        </w:rPr>
        <w:t>s</w:t>
      </w:r>
      <w:bookmarkEnd w:id="45"/>
      <w:r w:rsidR="007E3ADB" w:rsidRPr="00F2131E">
        <w:rPr>
          <w:lang w:val="en-US" w:eastAsia="de-DE"/>
        </w:rPr>
        <w:t xml:space="preserve"> </w:t>
      </w:r>
    </w:p>
    <w:p w14:paraId="20A5FCB0" w14:textId="77777777" w:rsidR="00E04B1F" w:rsidRDefault="00E04B1F" w:rsidP="00E04B1F">
      <w:pPr>
        <w:rPr>
          <w:lang w:eastAsia="de-DE"/>
        </w:rPr>
      </w:pPr>
    </w:p>
    <w:p w14:paraId="06A0B125" w14:textId="77777777" w:rsidR="00E04B1F" w:rsidRDefault="00E04B1F" w:rsidP="177AC83E">
      <w:pPr>
        <w:rPr>
          <w:b/>
          <w:bCs/>
          <w:noProof/>
          <w:sz w:val="18"/>
          <w:szCs w:val="18"/>
        </w:rPr>
      </w:pPr>
      <w:r>
        <w:rPr>
          <w:noProof/>
        </w:rPr>
        <w:drawing>
          <wp:inline distT="0" distB="0" distL="0" distR="0" wp14:anchorId="557C8768" wp14:editId="16CC8358">
            <wp:extent cx="6200140" cy="3007252"/>
            <wp:effectExtent l="0" t="0" r="0" b="3175"/>
            <wp:docPr id="640088798"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pic:cNvPicPr/>
                  </pic:nvPicPr>
                  <pic:blipFill>
                    <a:blip r:embed="rId22">
                      <a:extLst>
                        <a:ext uri="{28A0092B-C50C-407E-A947-70E740481C1C}">
                          <a14:useLocalDpi xmlns:a14="http://schemas.microsoft.com/office/drawing/2010/main" val="0"/>
                        </a:ext>
                      </a:extLst>
                    </a:blip>
                    <a:stretch>
                      <a:fillRect/>
                    </a:stretch>
                  </pic:blipFill>
                  <pic:spPr>
                    <a:xfrm>
                      <a:off x="0" y="0"/>
                      <a:ext cx="6200140" cy="3007252"/>
                    </a:xfrm>
                    <a:prstGeom prst="rect">
                      <a:avLst/>
                    </a:prstGeom>
                  </pic:spPr>
                </pic:pic>
              </a:graphicData>
            </a:graphic>
          </wp:inline>
        </w:drawing>
      </w:r>
    </w:p>
    <w:p w14:paraId="1CC35E27" w14:textId="4E170CBF" w:rsidR="00A02B4C" w:rsidRPr="00D62E88" w:rsidRDefault="002949B0" w:rsidP="00A02B4C">
      <w:pPr>
        <w:pStyle w:val="berschrift3"/>
        <w:spacing w:after="0" w:line="240" w:lineRule="auto"/>
        <w:rPr>
          <w:noProof/>
          <w:sz w:val="20"/>
          <w:szCs w:val="24"/>
          <w:lang w:val="en-US"/>
        </w:rPr>
      </w:pPr>
      <w:bookmarkStart w:id="46" w:name="_Toc193436113"/>
      <w:r>
        <w:rPr>
          <w:noProof/>
          <w:sz w:val="20"/>
          <w:szCs w:val="24"/>
          <w:lang w:val="en-US"/>
        </w:rPr>
        <w:t>Figure S</w:t>
      </w:r>
      <w:r w:rsidR="00E04B1F" w:rsidRPr="00D62E88">
        <w:rPr>
          <w:noProof/>
          <w:sz w:val="20"/>
          <w:szCs w:val="24"/>
          <w:lang w:val="en-US"/>
        </w:rPr>
        <w:t>1: Geographic location of recruitment sites and observational study protocol of the PRONIA study.</w:t>
      </w:r>
      <w:bookmarkEnd w:id="46"/>
      <w:r w:rsidR="00E04B1F" w:rsidRPr="00D62E88">
        <w:rPr>
          <w:noProof/>
          <w:sz w:val="20"/>
          <w:szCs w:val="24"/>
          <w:lang w:val="en-US"/>
        </w:rPr>
        <w:t xml:space="preserve"> </w:t>
      </w:r>
    </w:p>
    <w:p w14:paraId="36B0E69F" w14:textId="4A555A68" w:rsidR="000E6145" w:rsidRDefault="00E04B1F" w:rsidP="00E04B1F">
      <w:pPr>
        <w:spacing w:line="240" w:lineRule="auto"/>
        <w:jc w:val="both"/>
        <w:rPr>
          <w:noProof/>
          <w:sz w:val="20"/>
          <w:szCs w:val="20"/>
        </w:rPr>
      </w:pPr>
      <w:r w:rsidRPr="00EC3199">
        <w:rPr>
          <w:noProof/>
          <w:sz w:val="20"/>
          <w:szCs w:val="20"/>
        </w:rPr>
        <w:t>Short interval assessments</w:t>
      </w:r>
      <w:r w:rsidRPr="00EC3199">
        <w:rPr>
          <w:b/>
          <w:noProof/>
          <w:sz w:val="20"/>
          <w:szCs w:val="20"/>
        </w:rPr>
        <w:t xml:space="preserve"> </w:t>
      </w:r>
      <w:r w:rsidRPr="00EC3199">
        <w:rPr>
          <w:noProof/>
          <w:sz w:val="20"/>
          <w:szCs w:val="20"/>
        </w:rPr>
        <w:t>were</w:t>
      </w:r>
      <w:r w:rsidRPr="00EC3199">
        <w:rPr>
          <w:b/>
          <w:noProof/>
          <w:sz w:val="20"/>
          <w:szCs w:val="20"/>
        </w:rPr>
        <w:t xml:space="preserve"> </w:t>
      </w:r>
      <w:r w:rsidRPr="00EC3199">
        <w:rPr>
          <w:noProof/>
          <w:sz w:val="20"/>
          <w:szCs w:val="20"/>
        </w:rPr>
        <w:t>conducted every 3 months in the three clinical groups (CHR</w:t>
      </w:r>
      <w:r w:rsidR="0087684E">
        <w:rPr>
          <w:noProof/>
          <w:sz w:val="20"/>
          <w:szCs w:val="20"/>
        </w:rPr>
        <w:t>-P</w:t>
      </w:r>
      <w:r w:rsidRPr="00EC3199">
        <w:rPr>
          <w:noProof/>
          <w:sz w:val="20"/>
          <w:szCs w:val="20"/>
        </w:rPr>
        <w:t xml:space="preserve">, ROD, ROP). Extended clinical and neurocognitive phenotyping and biological data acquisition occurred at baseline and the 9-month follow-up visit in all study participants. For the detailed examination matrix, </w:t>
      </w:r>
      <w:r w:rsidR="009E1023" w:rsidRPr="00EC3199">
        <w:rPr>
          <w:noProof/>
          <w:sz w:val="20"/>
          <w:szCs w:val="20"/>
        </w:rPr>
        <w:t xml:space="preserve">please </w:t>
      </w:r>
      <w:r w:rsidRPr="00EC3199">
        <w:rPr>
          <w:noProof/>
          <w:sz w:val="20"/>
          <w:szCs w:val="20"/>
        </w:rPr>
        <w:t xml:space="preserve">see </w:t>
      </w:r>
      <w:r w:rsidR="009E1023" w:rsidRPr="00EC3199">
        <w:rPr>
          <w:noProof/>
          <w:sz w:val="20"/>
          <w:szCs w:val="20"/>
        </w:rPr>
        <w:t xml:space="preserve">the Supplementary Material of </w:t>
      </w:r>
      <w:r w:rsidRPr="00EC3199">
        <w:rPr>
          <w:noProof/>
          <w:sz w:val="20"/>
          <w:szCs w:val="20"/>
        </w:rPr>
        <w:fldChar w:fldCharType="begin"/>
      </w:r>
      <w:r w:rsidR="00197883">
        <w:rPr>
          <w:noProof/>
          <w:sz w:val="20"/>
          <w:szCs w:val="20"/>
        </w:rPr>
        <w:instrText xml:space="preserve"> ADDIN ZOTERO_ITEM CSL_CITATION {"citationID":"JGc7kuFB","properties":{"formattedCitation":"\\super 12\\nosupersub{}","plainCitation":"12","noteIndex":0},"citationItems":[{"id":"KfJSQhGA/IPSxnXAl","uris":["http://zotero.org/users/8254188/items/UU478EKS"],"itemData":{"id":3136,"type":"article-journal","abstract":"Social and occupational impairments contribute to the burden of psychosis and depression. There is a need for risk stratification tools to inform personalized functional-disability preventive strategies for individuals in at-risk and early phases of these illnesses. To determine whether predictors associated with social and role functioning can be identified in patients in clinical high-risk (CHR) states for psychosis or with recent-onset depression (ROD) using clinical, imaging-based, and combined machine learning; assess the geographic, transdiagnostic, and prognostic generalizability of machine learning and compare it with human prognostication; and explore sequential prognosis encompassing clinical and combined machine learning. This multisite naturalistic study followed up patients in CHR states, with ROD, and with recent-onset psychosis, and healthy control participants for 18 months in 7 academic early-recognition services in 5 European countries. Participants were recruited between February 2014 and May 2016, and data were analyzed from April 2017 to January 2018. Performance and generalizability of prognostic models. A total of 116 individuals in CHR states (mean [SD] age, 24.0 [5.1] years; 58 [50.0%] female) and 120 patients with ROD (mean [SD] age, 26.1 [6.1] years; 65 [54.2%] female) were followed up for a mean (SD) of 329 (142) days. Machine learning predicted the 1-year social-functioning outcomes with a balanced accuracy of 76.9% of patients in CHR states and 66.2% of patients with ROD using clinical baseline data. Balanced accuracy in models using structural neuroimaging was 76.2% in patients in CHR states and 65.0% in patients with ROD, and in combined models, it was 82.7% for CHR states and 70.3% for ROD. Lower functioning before study entry was a transdiagnostic predictor. Medial prefrontal and temporo-parieto-occipital gray matter volume (GMV) reductions and cerebellar and dorsolateral prefrontal GMV increments had predictive value in the CHR group; reduced mediotemporal and increased prefrontal-perisylvian GMV had predictive value in patients with ROD. Poor prognoses were associated with increased risk of psychotic, depressive, and anxiety disorders at follow-up in patients in the CHR state but not ones with ROD. Machine learning outperformed expert prognostication. Adding neuroimaging machine learning to clinical machine learning provided a 1.9-fold increase of prognostic certainty in uncertain cases of patients in CHR states, and a 10.5-fold increase of prognostic certainty for patients with ROD. Precision medicine tools could augment effective therapeutic strategies aiming at the prevention of social functioning impairments in patients with CHR states or with ROD.","container-title":"JAMA Psychiatry","DOI":"10.1001/jamapsychiatry.2018.2165","ISSN":"2168-6238","issue":"11","note":"PMID: 30942846","page":"1156–1172","title":"Prediction Models of Functional Outcomes for Individuals in the Clinical High-Risk State for Psychosis or With Recent-Onset Depression: A Multimodal, Multisite Machine Learning Analysis.","volume":"75","author":[{"family":"Koutsouleris","given":"Nikolaos"},{"family":"Kambeitz-Ilankovic","given":"Lana"},{"family":"Ruhrmann","given":"Stephan"},{"family":"Rosen","given":"Marlene"},{"family":"Ruef","given":"Anne"},{"family":"Dwyer","given":"Dominic B"},{"family":"Paolini","given":"Marco"},{"family":"Chisholm","given":"Katharine"},{"family":"Kambeitz","given":"Joseph"},{"family":"Haidl","given":"Theresa"},{"family":"Schmidt","given":"André"},{"family":"Gillam","given":"John"},{"family":"Schultze-Lutter","given":"Frauke"},{"family":"Falkai","given":"Peter"},{"family":"Reiser","given":"Maximilian"},{"family":"Riecher-Rössler","given":"Anita"},{"family":"Upthegrove","given":"Rachel"},{"family":"Hietala","given":"Jarmo"},{"family":"Salokangas","given":"Raimo K R"},{"family":"Pantelis","given":"Christos"},{"family":"Meisenzahl","given":"Eva"},{"family":"Wood","given":"Stephen J"},{"family":"Beque","given":"Dirk"},{"family":"Brambilla","given":"Paolo"},{"family":"Borgwardt","given":"Stefan"},{"family":"Consortium","given":"PRONIA"}],"issued":{"date-parts":[["2018",11]]}}}],"schema":"https://github.com/citation-style-language/schema/raw/master/csl-citation.json"} </w:instrText>
      </w:r>
      <w:r w:rsidRPr="00EC3199">
        <w:rPr>
          <w:noProof/>
          <w:sz w:val="20"/>
          <w:szCs w:val="20"/>
        </w:rPr>
        <w:fldChar w:fldCharType="separate"/>
      </w:r>
      <w:r w:rsidR="00F961A9" w:rsidRPr="00F961A9">
        <w:rPr>
          <w:rFonts w:ascii="Calibri" w:hAnsi="Calibri" w:cs="Calibri"/>
          <w:sz w:val="20"/>
          <w:vertAlign w:val="superscript"/>
        </w:rPr>
        <w:t>12</w:t>
      </w:r>
      <w:r w:rsidRPr="00EC3199">
        <w:rPr>
          <w:noProof/>
          <w:sz w:val="20"/>
          <w:szCs w:val="20"/>
        </w:rPr>
        <w:fldChar w:fldCharType="end"/>
      </w:r>
      <w:r w:rsidRPr="00EC3199">
        <w:rPr>
          <w:noProof/>
          <w:sz w:val="20"/>
          <w:szCs w:val="20"/>
        </w:rPr>
        <w:t>.</w:t>
      </w:r>
    </w:p>
    <w:p w14:paraId="06C21411" w14:textId="12ED5A61" w:rsidR="00084C75" w:rsidRDefault="00E04B1F" w:rsidP="00E04B1F">
      <w:pPr>
        <w:spacing w:line="240" w:lineRule="auto"/>
        <w:jc w:val="both"/>
        <w:rPr>
          <w:b/>
          <w:noProof/>
          <w:sz w:val="18"/>
          <w:szCs w:val="18"/>
        </w:rPr>
      </w:pPr>
      <w:r>
        <w:rPr>
          <w:b/>
          <w:noProof/>
          <w:sz w:val="18"/>
          <w:szCs w:val="18"/>
        </w:rPr>
        <w:br w:type="page"/>
      </w:r>
    </w:p>
    <w:p w14:paraId="1D5A1141" w14:textId="1FC8E77E" w:rsidR="00E06279" w:rsidRDefault="00E06279">
      <w:pPr>
        <w:rPr>
          <w:b/>
          <w:noProof/>
          <w:sz w:val="18"/>
          <w:szCs w:val="18"/>
        </w:rPr>
      </w:pPr>
    </w:p>
    <w:p w14:paraId="5495D57E" w14:textId="77777777" w:rsidR="002F6514" w:rsidRDefault="002F6514">
      <w:pPr>
        <w:rPr>
          <w:b/>
          <w:noProof/>
          <w:sz w:val="18"/>
          <w:szCs w:val="18"/>
        </w:rPr>
      </w:pPr>
    </w:p>
    <w:p w14:paraId="00CFE4DD" w14:textId="6D640C19" w:rsidR="00E06279" w:rsidRDefault="00D940DB" w:rsidP="009338A4">
      <w:pPr>
        <w:rPr>
          <w:b/>
          <w:noProof/>
          <w:sz w:val="18"/>
          <w:szCs w:val="18"/>
        </w:rPr>
      </w:pPr>
      <w:r>
        <w:rPr>
          <w:b/>
          <w:noProof/>
          <w:sz w:val="18"/>
          <w:szCs w:val="18"/>
        </w:rPr>
        <w:drawing>
          <wp:inline distT="0" distB="0" distL="0" distR="0" wp14:anchorId="258CA332" wp14:editId="26AAB21A">
            <wp:extent cx="6209219" cy="2229828"/>
            <wp:effectExtent l="0" t="0" r="1270" b="0"/>
            <wp:docPr id="2010516621"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256231" cy="2246711"/>
                    </a:xfrm>
                    <a:prstGeom prst="rect">
                      <a:avLst/>
                    </a:prstGeom>
                    <a:noFill/>
                  </pic:spPr>
                </pic:pic>
              </a:graphicData>
            </a:graphic>
          </wp:inline>
        </w:drawing>
      </w:r>
    </w:p>
    <w:p w14:paraId="2A530BE7" w14:textId="5B251486" w:rsidR="00F502D4" w:rsidRPr="0089382E" w:rsidRDefault="002949B0" w:rsidP="00F502D4">
      <w:pPr>
        <w:pStyle w:val="berschrift3"/>
        <w:spacing w:after="0" w:line="240" w:lineRule="auto"/>
        <w:rPr>
          <w:noProof/>
          <w:sz w:val="20"/>
          <w:szCs w:val="24"/>
          <w:lang w:val="en-GB"/>
        </w:rPr>
      </w:pPr>
      <w:bookmarkStart w:id="47" w:name="_Toc193436114"/>
      <w:r>
        <w:rPr>
          <w:noProof/>
          <w:sz w:val="20"/>
          <w:szCs w:val="24"/>
          <w:lang w:val="en-GB"/>
        </w:rPr>
        <w:t>Figure S</w:t>
      </w:r>
      <w:r w:rsidR="001232CD">
        <w:rPr>
          <w:noProof/>
          <w:sz w:val="20"/>
          <w:szCs w:val="24"/>
          <w:lang w:val="en-GB"/>
        </w:rPr>
        <w:t>2</w:t>
      </w:r>
      <w:r w:rsidR="00E06279" w:rsidRPr="0089382E">
        <w:rPr>
          <w:noProof/>
          <w:sz w:val="20"/>
          <w:szCs w:val="24"/>
          <w:lang w:val="en-GB"/>
        </w:rPr>
        <w:t xml:space="preserve">: Strategy for </w:t>
      </w:r>
      <w:r w:rsidR="00D432CD">
        <w:rPr>
          <w:noProof/>
          <w:sz w:val="20"/>
          <w:szCs w:val="24"/>
          <w:lang w:val="en-GB"/>
        </w:rPr>
        <w:t xml:space="preserve">sampling patients and HC for training and validating </w:t>
      </w:r>
      <w:r w:rsidR="00E06279" w:rsidRPr="0089382E">
        <w:rPr>
          <w:noProof/>
          <w:sz w:val="20"/>
          <w:szCs w:val="24"/>
          <w:lang w:val="en-GB"/>
        </w:rPr>
        <w:t>CHR</w:t>
      </w:r>
      <w:r w:rsidR="00272E47">
        <w:rPr>
          <w:noProof/>
          <w:sz w:val="20"/>
          <w:szCs w:val="24"/>
          <w:lang w:val="en-GB"/>
        </w:rPr>
        <w:t>-P</w:t>
      </w:r>
      <w:r w:rsidR="00E06279" w:rsidRPr="0089382E">
        <w:rPr>
          <w:noProof/>
          <w:sz w:val="20"/>
          <w:szCs w:val="24"/>
          <w:lang w:val="en-GB"/>
        </w:rPr>
        <w:t xml:space="preserve"> classifiers</w:t>
      </w:r>
      <w:r w:rsidR="00F502D4" w:rsidRPr="0089382E">
        <w:rPr>
          <w:noProof/>
          <w:sz w:val="20"/>
          <w:szCs w:val="24"/>
          <w:lang w:val="en-GB"/>
        </w:rPr>
        <w:t>.</w:t>
      </w:r>
      <w:bookmarkEnd w:id="47"/>
    </w:p>
    <w:p w14:paraId="47829713" w14:textId="102BB8DF" w:rsidR="00C95ACB" w:rsidRPr="00EC3199" w:rsidRDefault="00E06279" w:rsidP="00E04B1F">
      <w:pPr>
        <w:spacing w:line="240" w:lineRule="auto"/>
        <w:jc w:val="both"/>
        <w:rPr>
          <w:noProof/>
          <w:sz w:val="20"/>
          <w:szCs w:val="20"/>
        </w:rPr>
      </w:pPr>
      <w:r w:rsidRPr="00EC3199">
        <w:rPr>
          <w:noProof/>
          <w:sz w:val="20"/>
          <w:szCs w:val="20"/>
        </w:rPr>
        <w:t xml:space="preserve">HC individuals </w:t>
      </w:r>
      <w:r w:rsidR="00F502D4" w:rsidRPr="00EC3199">
        <w:rPr>
          <w:noProof/>
          <w:sz w:val="20"/>
          <w:szCs w:val="20"/>
        </w:rPr>
        <w:t xml:space="preserve">were by repeatedly matched </w:t>
      </w:r>
      <w:r w:rsidRPr="00EC3199">
        <w:rPr>
          <w:noProof/>
          <w:sz w:val="20"/>
          <w:szCs w:val="20"/>
        </w:rPr>
        <w:t>one-to-one for site, age and sex to the respective CHR</w:t>
      </w:r>
      <w:r w:rsidR="00272E47">
        <w:rPr>
          <w:noProof/>
          <w:sz w:val="20"/>
          <w:szCs w:val="20"/>
        </w:rPr>
        <w:t>-P</w:t>
      </w:r>
      <w:r w:rsidRPr="00EC3199">
        <w:rPr>
          <w:noProof/>
          <w:sz w:val="20"/>
          <w:szCs w:val="20"/>
        </w:rPr>
        <w:t xml:space="preserve"> patients until diagnostic classes started diverging with respect to these covariates. The remaining HC individuals were held-back as CV</w:t>
      </w:r>
      <w:r w:rsidRPr="00EC3199">
        <w:rPr>
          <w:noProof/>
          <w:sz w:val="20"/>
          <w:szCs w:val="20"/>
          <w:vertAlign w:val="subscript"/>
        </w:rPr>
        <w:t>2</w:t>
      </w:r>
      <w:r w:rsidRPr="00EC3199">
        <w:rPr>
          <w:noProof/>
          <w:sz w:val="20"/>
          <w:szCs w:val="20"/>
        </w:rPr>
        <w:t xml:space="preserve"> validation individuals. For the </w:t>
      </w:r>
      <w:r w:rsidR="00235A19">
        <w:rPr>
          <w:noProof/>
          <w:sz w:val="20"/>
          <w:szCs w:val="20"/>
        </w:rPr>
        <w:t>unspecified</w:t>
      </w:r>
      <w:r w:rsidR="00D940DB">
        <w:rPr>
          <w:noProof/>
          <w:sz w:val="20"/>
          <w:szCs w:val="20"/>
        </w:rPr>
        <w:t xml:space="preserve"> </w:t>
      </w:r>
      <w:r w:rsidRPr="00EC3199">
        <w:rPr>
          <w:noProof/>
          <w:sz w:val="20"/>
          <w:szCs w:val="20"/>
        </w:rPr>
        <w:t>CHR</w:t>
      </w:r>
      <w:r w:rsidR="00272E47">
        <w:rPr>
          <w:noProof/>
          <w:sz w:val="20"/>
          <w:szCs w:val="20"/>
        </w:rPr>
        <w:t>-P</w:t>
      </w:r>
      <w:r w:rsidRPr="00EC3199">
        <w:rPr>
          <w:noProof/>
          <w:sz w:val="20"/>
          <w:szCs w:val="20"/>
        </w:rPr>
        <w:t xml:space="preserve"> </w:t>
      </w:r>
      <w:r w:rsidR="0087684E">
        <w:rPr>
          <w:noProof/>
          <w:sz w:val="20"/>
          <w:szCs w:val="20"/>
        </w:rPr>
        <w:t xml:space="preserve">(uCHR-P) </w:t>
      </w:r>
      <w:r w:rsidRPr="00EC3199">
        <w:rPr>
          <w:noProof/>
          <w:sz w:val="20"/>
          <w:szCs w:val="20"/>
        </w:rPr>
        <w:t xml:space="preserve">classifier training we randomly sampled 120 </w:t>
      </w:r>
      <w:r w:rsidR="0087684E">
        <w:rPr>
          <w:noProof/>
          <w:sz w:val="20"/>
          <w:szCs w:val="20"/>
        </w:rPr>
        <w:t xml:space="preserve">CHR-P patients </w:t>
      </w:r>
      <w:r w:rsidR="00944DCC" w:rsidRPr="00EC3199">
        <w:rPr>
          <w:noProof/>
          <w:sz w:val="20"/>
          <w:szCs w:val="20"/>
        </w:rPr>
        <w:t>from the PRONIA database</w:t>
      </w:r>
      <w:r w:rsidR="00944DCC">
        <w:rPr>
          <w:noProof/>
          <w:sz w:val="20"/>
          <w:szCs w:val="20"/>
        </w:rPr>
        <w:t>,</w:t>
      </w:r>
      <w:r w:rsidR="00944DCC" w:rsidRPr="00EC3199">
        <w:rPr>
          <w:noProof/>
          <w:sz w:val="20"/>
          <w:szCs w:val="20"/>
        </w:rPr>
        <w:t xml:space="preserve"> </w:t>
      </w:r>
      <w:r w:rsidR="00944DCC">
        <w:rPr>
          <w:noProof/>
          <w:sz w:val="20"/>
          <w:szCs w:val="20"/>
        </w:rPr>
        <w:t xml:space="preserve">who </w:t>
      </w:r>
      <w:r w:rsidR="00272E47">
        <w:rPr>
          <w:noProof/>
          <w:sz w:val="20"/>
          <w:szCs w:val="20"/>
        </w:rPr>
        <w:t>me</w:t>
      </w:r>
      <w:r w:rsidR="00944DCC">
        <w:rPr>
          <w:noProof/>
          <w:sz w:val="20"/>
          <w:szCs w:val="20"/>
        </w:rPr>
        <w:t>t</w:t>
      </w:r>
      <w:r w:rsidR="00272E47">
        <w:rPr>
          <w:noProof/>
          <w:sz w:val="20"/>
          <w:szCs w:val="20"/>
        </w:rPr>
        <w:t xml:space="preserve"> UHR or </w:t>
      </w:r>
      <w:r w:rsidR="00944DCC">
        <w:rPr>
          <w:noProof/>
          <w:sz w:val="20"/>
          <w:szCs w:val="20"/>
        </w:rPr>
        <w:t xml:space="preserve">MIXED </w:t>
      </w:r>
      <w:r w:rsidR="00272E47">
        <w:rPr>
          <w:noProof/>
          <w:sz w:val="20"/>
          <w:szCs w:val="20"/>
        </w:rPr>
        <w:t>criteria</w:t>
      </w:r>
      <w:r w:rsidR="00944DCC">
        <w:rPr>
          <w:noProof/>
          <w:sz w:val="20"/>
          <w:szCs w:val="20"/>
        </w:rPr>
        <w:t>,</w:t>
      </w:r>
      <w:r w:rsidR="00272E47">
        <w:rPr>
          <w:noProof/>
          <w:sz w:val="20"/>
          <w:szCs w:val="20"/>
        </w:rPr>
        <w:t xml:space="preserve"> </w:t>
      </w:r>
      <w:r w:rsidRPr="00EC3199">
        <w:rPr>
          <w:noProof/>
          <w:sz w:val="20"/>
          <w:szCs w:val="20"/>
        </w:rPr>
        <w:t xml:space="preserve">and used the remaining </w:t>
      </w:r>
      <w:r w:rsidR="0087684E">
        <w:rPr>
          <w:noProof/>
          <w:sz w:val="20"/>
          <w:szCs w:val="20"/>
        </w:rPr>
        <w:t xml:space="preserve">UHR and MIXED </w:t>
      </w:r>
      <w:r w:rsidRPr="00EC3199">
        <w:rPr>
          <w:noProof/>
          <w:sz w:val="20"/>
          <w:szCs w:val="20"/>
        </w:rPr>
        <w:t>patients as CV</w:t>
      </w:r>
      <w:r w:rsidRPr="00EC3199">
        <w:rPr>
          <w:noProof/>
          <w:sz w:val="20"/>
          <w:szCs w:val="20"/>
          <w:vertAlign w:val="subscript"/>
        </w:rPr>
        <w:t>2</w:t>
      </w:r>
      <w:r w:rsidRPr="00EC3199">
        <w:rPr>
          <w:noProof/>
          <w:sz w:val="20"/>
          <w:szCs w:val="20"/>
        </w:rPr>
        <w:t xml:space="preserve"> validation subjects.</w:t>
      </w:r>
    </w:p>
    <w:p w14:paraId="7D3DF8D4" w14:textId="7FD30655" w:rsidR="00C95ACB" w:rsidRDefault="00C95ACB">
      <w:pPr>
        <w:rPr>
          <w:noProof/>
          <w:sz w:val="18"/>
          <w:szCs w:val="18"/>
        </w:rPr>
      </w:pPr>
    </w:p>
    <w:p w14:paraId="5C306FB8" w14:textId="77777777" w:rsidR="00C95ACB" w:rsidRDefault="00084C75" w:rsidP="00C95ACB">
      <w:pPr>
        <w:rPr>
          <w:b/>
          <w:noProof/>
          <w:sz w:val="18"/>
          <w:szCs w:val="18"/>
        </w:rPr>
      </w:pPr>
      <w:r w:rsidRPr="00E06279">
        <w:rPr>
          <w:noProof/>
          <w:sz w:val="18"/>
          <w:szCs w:val="18"/>
        </w:rPr>
        <w:br w:type="page"/>
      </w:r>
      <w:r w:rsidR="00C95ACB">
        <w:rPr>
          <w:b/>
          <w:noProof/>
          <w:sz w:val="18"/>
          <w:szCs w:val="18"/>
          <w:lang w:val="de-DE" w:eastAsia="de-DE"/>
        </w:rPr>
        <w:lastRenderedPageBreak/>
        <w:drawing>
          <wp:inline distT="0" distB="0" distL="0" distR="0" wp14:anchorId="70A14E2C" wp14:editId="21D48D43">
            <wp:extent cx="6050081" cy="8149590"/>
            <wp:effectExtent l="0" t="0" r="8255" b="3810"/>
            <wp:docPr id="2091642642" name="Grafik 4" descr="Ein Bild, das Text,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642642" name="Grafik 4" descr="Ein Bild, das Text, Screenshot enthält.&#10;&#10;Automatisch generierte Beschreibu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59387" cy="8162125"/>
                    </a:xfrm>
                    <a:prstGeom prst="rect">
                      <a:avLst/>
                    </a:prstGeom>
                    <a:noFill/>
                  </pic:spPr>
                </pic:pic>
              </a:graphicData>
            </a:graphic>
          </wp:inline>
        </w:drawing>
      </w:r>
    </w:p>
    <w:p w14:paraId="0F973BB1" w14:textId="176DB8F1" w:rsidR="00F502D4" w:rsidRPr="005725CC" w:rsidRDefault="002949B0" w:rsidP="00F502D4">
      <w:pPr>
        <w:pStyle w:val="berschrift3"/>
        <w:spacing w:after="0" w:line="240" w:lineRule="auto"/>
        <w:rPr>
          <w:noProof/>
          <w:sz w:val="20"/>
          <w:szCs w:val="24"/>
          <w:lang w:val="en-GB"/>
        </w:rPr>
      </w:pPr>
      <w:bookmarkStart w:id="48" w:name="_Toc193436115"/>
      <w:r>
        <w:rPr>
          <w:noProof/>
          <w:sz w:val="20"/>
          <w:szCs w:val="20"/>
          <w:lang w:val="en-GB"/>
        </w:rPr>
        <w:t>Figure S3</w:t>
      </w:r>
      <w:r w:rsidR="00C95ACB" w:rsidRPr="005725CC">
        <w:rPr>
          <w:noProof/>
          <w:sz w:val="20"/>
          <w:szCs w:val="20"/>
          <w:lang w:val="en-GB"/>
        </w:rPr>
        <w:t xml:space="preserve">: </w:t>
      </w:r>
      <w:r w:rsidR="00F502D4" w:rsidRPr="005725CC">
        <w:rPr>
          <w:noProof/>
          <w:sz w:val="20"/>
          <w:szCs w:val="24"/>
          <w:lang w:val="en-GB"/>
        </w:rPr>
        <w:t>Evaluation of site calibration strategy.</w:t>
      </w:r>
      <w:bookmarkEnd w:id="48"/>
    </w:p>
    <w:p w14:paraId="0AD7B38C" w14:textId="04139B2A" w:rsidR="00BF2DD1" w:rsidRPr="005725CC" w:rsidRDefault="00C95ACB" w:rsidP="177AC83E">
      <w:pPr>
        <w:spacing w:line="240" w:lineRule="auto"/>
        <w:jc w:val="both"/>
        <w:rPr>
          <w:b/>
          <w:bCs/>
          <w:noProof/>
          <w:sz w:val="20"/>
          <w:szCs w:val="20"/>
        </w:rPr>
      </w:pPr>
      <w:r w:rsidRPr="005725CC">
        <w:rPr>
          <w:noProof/>
          <w:sz w:val="20"/>
          <w:szCs w:val="20"/>
        </w:rPr>
        <w:t>Analysis of of site/scanner effects on out-of-training or out-of-cross</w:t>
      </w:r>
      <w:r w:rsidR="15BC4531" w:rsidRPr="005725CC">
        <w:rPr>
          <w:noProof/>
          <w:sz w:val="20"/>
          <w:szCs w:val="20"/>
        </w:rPr>
        <w:t xml:space="preserve"> </w:t>
      </w:r>
      <w:r w:rsidRPr="005725CC">
        <w:rPr>
          <w:noProof/>
          <w:sz w:val="20"/>
          <w:szCs w:val="20"/>
        </w:rPr>
        <w:t>validation decision scores produced for the healthy participants by the COGDIS</w:t>
      </w:r>
      <w:r w:rsidRPr="005725CC">
        <w:rPr>
          <w:b/>
          <w:bCs/>
          <w:noProof/>
          <w:sz w:val="20"/>
          <w:szCs w:val="20"/>
        </w:rPr>
        <w:t xml:space="preserve"> (a) </w:t>
      </w:r>
      <w:r w:rsidRPr="005725CC">
        <w:rPr>
          <w:noProof/>
          <w:sz w:val="20"/>
          <w:szCs w:val="20"/>
        </w:rPr>
        <w:t>or Schizophrenia</w:t>
      </w:r>
      <w:r w:rsidRPr="005725CC">
        <w:rPr>
          <w:b/>
          <w:bCs/>
          <w:noProof/>
          <w:sz w:val="20"/>
          <w:szCs w:val="20"/>
        </w:rPr>
        <w:t xml:space="preserve"> (b) </w:t>
      </w:r>
      <w:r w:rsidRPr="005725CC">
        <w:rPr>
          <w:noProof/>
          <w:sz w:val="20"/>
          <w:szCs w:val="20"/>
        </w:rPr>
        <w:t xml:space="preserve">classifiers. Significance of site effects was assessed using Kruskal-Wallis tests.  </w:t>
      </w:r>
      <w:r w:rsidRPr="005725CC">
        <w:rPr>
          <w:b/>
          <w:bCs/>
          <w:noProof/>
          <w:sz w:val="20"/>
          <w:szCs w:val="20"/>
        </w:rPr>
        <w:t xml:space="preserve"> </w:t>
      </w:r>
    </w:p>
    <w:p w14:paraId="4DC4BB3B" w14:textId="77777777" w:rsidR="00BF2DD1" w:rsidRDefault="00BF2DD1">
      <w:pPr>
        <w:rPr>
          <w:b/>
          <w:noProof/>
        </w:rPr>
      </w:pPr>
      <w:r>
        <w:rPr>
          <w:b/>
          <w:noProof/>
        </w:rPr>
        <w:br w:type="page"/>
      </w:r>
    </w:p>
    <w:p w14:paraId="2A9273DC" w14:textId="77777777" w:rsidR="00BF2DD1" w:rsidRPr="00691DE5" w:rsidRDefault="00BF2DD1" w:rsidP="00BF2DD1">
      <w:pPr>
        <w:jc w:val="center"/>
        <w:rPr>
          <w:b/>
          <w:noProof/>
          <w:sz w:val="18"/>
          <w:szCs w:val="18"/>
          <w:lang w:val="en-GB" w:eastAsia="de-DE"/>
        </w:rPr>
      </w:pPr>
    </w:p>
    <w:p w14:paraId="0F4F94D0" w14:textId="17E84C7B" w:rsidR="00BF2DD1" w:rsidRDefault="000C5062" w:rsidP="00BF2DD1">
      <w:pPr>
        <w:jc w:val="center"/>
        <w:rPr>
          <w:b/>
          <w:sz w:val="18"/>
          <w:szCs w:val="18"/>
        </w:rPr>
      </w:pPr>
      <w:r w:rsidRPr="002253B1">
        <w:rPr>
          <w:b/>
          <w:noProof/>
          <w:sz w:val="18"/>
          <w:szCs w:val="18"/>
          <w:lang w:eastAsia="de-DE"/>
        </w:rPr>
        <w:t xml:space="preserve"> </w:t>
      </w:r>
      <w:r w:rsidR="00BF2DD1">
        <w:rPr>
          <w:b/>
          <w:noProof/>
          <w:sz w:val="18"/>
          <w:szCs w:val="18"/>
          <w:lang w:val="de-DE" w:eastAsia="de-DE"/>
        </w:rPr>
        <w:drawing>
          <wp:inline distT="0" distB="0" distL="0" distR="0" wp14:anchorId="41081DF2" wp14:editId="5CC1B1BE">
            <wp:extent cx="5904864" cy="7741264"/>
            <wp:effectExtent l="0" t="0" r="1270" b="0"/>
            <wp:docPr id="749417343" name="Grafik 21" descr="Ein Bild, das Zeichnung, Clipart, Entwurf, 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417343" name="Grafik 21" descr="Ein Bild, das Zeichnung, Clipart, Entwurf, Design enthält.&#10;&#10;Automatisch generierte Beschreibu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19329" cy="7760227"/>
                    </a:xfrm>
                    <a:prstGeom prst="rect">
                      <a:avLst/>
                    </a:prstGeom>
                    <a:noFill/>
                  </pic:spPr>
                </pic:pic>
              </a:graphicData>
            </a:graphic>
          </wp:inline>
        </w:drawing>
      </w:r>
    </w:p>
    <w:p w14:paraId="7B0CA2E3" w14:textId="1832F7C7" w:rsidR="00BF2DD1" w:rsidRPr="005725CC" w:rsidRDefault="002949B0" w:rsidP="00DA65DB">
      <w:pPr>
        <w:pStyle w:val="berschrift3"/>
        <w:spacing w:after="0" w:line="240" w:lineRule="auto"/>
        <w:rPr>
          <w:sz w:val="20"/>
          <w:szCs w:val="24"/>
          <w:lang w:val="en-GB"/>
        </w:rPr>
      </w:pPr>
      <w:bookmarkStart w:id="49" w:name="_Toc193436116"/>
      <w:r>
        <w:rPr>
          <w:sz w:val="20"/>
          <w:szCs w:val="24"/>
          <w:lang w:val="en-GB"/>
        </w:rPr>
        <w:t>Figure S4</w:t>
      </w:r>
      <w:r w:rsidR="00BF2DD1" w:rsidRPr="005725CC">
        <w:rPr>
          <w:sz w:val="20"/>
          <w:szCs w:val="24"/>
          <w:lang w:val="en-GB"/>
        </w:rPr>
        <w:t>: Voxel-level BrainAGE effects.</w:t>
      </w:r>
      <w:bookmarkEnd w:id="49"/>
      <w:r w:rsidR="00BF2DD1" w:rsidRPr="005725CC">
        <w:rPr>
          <w:sz w:val="20"/>
          <w:szCs w:val="24"/>
          <w:lang w:val="en-GB"/>
        </w:rPr>
        <w:t xml:space="preserve"> </w:t>
      </w:r>
    </w:p>
    <w:p w14:paraId="2ED1C891" w14:textId="77777777" w:rsidR="00BF2DD1" w:rsidRPr="005725CC" w:rsidRDefault="00BF2DD1" w:rsidP="00DA65DB">
      <w:pPr>
        <w:spacing w:line="240" w:lineRule="auto"/>
        <w:jc w:val="both"/>
        <w:rPr>
          <w:sz w:val="20"/>
          <w:szCs w:val="20"/>
        </w:rPr>
      </w:pPr>
      <w:r w:rsidRPr="005725CC">
        <w:rPr>
          <w:sz w:val="20"/>
          <w:szCs w:val="20"/>
        </w:rPr>
        <w:t xml:space="preserve">The figure shows voxels with negative correlations between GMV and BrainAGE scores across all PRONIA study participants at </w:t>
      </w:r>
      <w:r w:rsidRPr="005725CC">
        <w:rPr>
          <w:i/>
          <w:sz w:val="20"/>
          <w:szCs w:val="20"/>
        </w:rPr>
        <w:t>P</w:t>
      </w:r>
      <w:r w:rsidRPr="005725CC">
        <w:rPr>
          <w:sz w:val="20"/>
          <w:szCs w:val="20"/>
        </w:rPr>
        <w:t>&lt;0.05, family-wise error rate-corrected, after controlling for the effects of COGDIS, UHR, MIXED and schizophrenia brain expression scores in the statistical design matrix.</w:t>
      </w:r>
      <w:r w:rsidRPr="005725CC">
        <w:rPr>
          <w:sz w:val="24"/>
          <w:szCs w:val="24"/>
        </w:rPr>
        <w:t xml:space="preserve"> </w:t>
      </w:r>
      <w:r w:rsidRPr="005725CC">
        <w:rPr>
          <w:sz w:val="20"/>
          <w:szCs w:val="20"/>
        </w:rPr>
        <w:t xml:space="preserve">Voxels with positive BrainAGE correlations were detected in the thalamus and posterior parts of the hippocampus bilaterally at </w:t>
      </w:r>
      <w:r w:rsidRPr="005725CC">
        <w:rPr>
          <w:i/>
          <w:sz w:val="20"/>
          <w:szCs w:val="20"/>
        </w:rPr>
        <w:t>P</w:t>
      </w:r>
      <w:r w:rsidRPr="005725CC">
        <w:rPr>
          <w:sz w:val="20"/>
          <w:szCs w:val="20"/>
        </w:rPr>
        <w:t>&lt;0.05, family-wise error rate -corrected.</w:t>
      </w:r>
    </w:p>
    <w:p w14:paraId="3E46E7EF" w14:textId="77777777" w:rsidR="00084C75" w:rsidRPr="003D69AF" w:rsidRDefault="00084C75" w:rsidP="00670E67">
      <w:pPr>
        <w:spacing w:line="240" w:lineRule="auto"/>
        <w:jc w:val="both"/>
        <w:rPr>
          <w:noProof/>
        </w:rPr>
      </w:pPr>
    </w:p>
    <w:p w14:paraId="1692414D" w14:textId="34C87FB3" w:rsidR="00F2131E" w:rsidRDefault="00A438CE" w:rsidP="00F2131E">
      <w:pPr>
        <w:jc w:val="center"/>
        <w:rPr>
          <w:b/>
          <w:sz w:val="18"/>
          <w:szCs w:val="18"/>
        </w:rPr>
      </w:pPr>
      <w:r>
        <w:rPr>
          <w:b/>
          <w:noProof/>
          <w:sz w:val="18"/>
          <w:szCs w:val="18"/>
          <w:lang w:val="de-DE" w:eastAsia="de-DE"/>
        </w:rPr>
        <w:lastRenderedPageBreak/>
        <w:drawing>
          <wp:inline distT="0" distB="0" distL="0" distR="0" wp14:anchorId="1896BE5B" wp14:editId="26EC8B3A">
            <wp:extent cx="6128428" cy="8005202"/>
            <wp:effectExtent l="0" t="0" r="5715" b="0"/>
            <wp:docPr id="1172837527"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55773" cy="8040922"/>
                    </a:xfrm>
                    <a:prstGeom prst="rect">
                      <a:avLst/>
                    </a:prstGeom>
                    <a:noFill/>
                  </pic:spPr>
                </pic:pic>
              </a:graphicData>
            </a:graphic>
          </wp:inline>
        </w:drawing>
      </w:r>
    </w:p>
    <w:p w14:paraId="0BB44425" w14:textId="35A215BE" w:rsidR="00F502D4" w:rsidRPr="005725CC" w:rsidRDefault="002949B0" w:rsidP="00DA65DB">
      <w:pPr>
        <w:pStyle w:val="berschrift3"/>
        <w:spacing w:after="0"/>
        <w:rPr>
          <w:sz w:val="20"/>
          <w:szCs w:val="24"/>
          <w:lang w:val="en-GB"/>
        </w:rPr>
      </w:pPr>
      <w:bookmarkStart w:id="50" w:name="_Toc193436117"/>
      <w:r>
        <w:rPr>
          <w:sz w:val="20"/>
          <w:szCs w:val="24"/>
          <w:lang w:val="en-GB"/>
        </w:rPr>
        <w:t>Figure S5</w:t>
      </w:r>
      <w:r w:rsidR="006E5193" w:rsidRPr="005725CC">
        <w:rPr>
          <w:sz w:val="20"/>
          <w:szCs w:val="24"/>
          <w:lang w:val="en-GB"/>
        </w:rPr>
        <w:t xml:space="preserve">: </w:t>
      </w:r>
      <w:r w:rsidR="00CB7102" w:rsidRPr="005725CC">
        <w:rPr>
          <w:sz w:val="20"/>
          <w:szCs w:val="24"/>
          <w:lang w:val="en-GB"/>
        </w:rPr>
        <w:t>Voxel-level COGDIS</w:t>
      </w:r>
      <w:r w:rsidR="00F2131E" w:rsidRPr="005725CC">
        <w:rPr>
          <w:sz w:val="20"/>
          <w:szCs w:val="24"/>
          <w:lang w:val="en-GB"/>
        </w:rPr>
        <w:t xml:space="preserve"> </w:t>
      </w:r>
      <w:r w:rsidR="00CB7102" w:rsidRPr="005725CC">
        <w:rPr>
          <w:sz w:val="20"/>
          <w:szCs w:val="24"/>
          <w:lang w:val="en-GB"/>
        </w:rPr>
        <w:t xml:space="preserve">brain pattern </w:t>
      </w:r>
      <w:r w:rsidR="00F2131E" w:rsidRPr="005725CC">
        <w:rPr>
          <w:sz w:val="20"/>
          <w:szCs w:val="24"/>
          <w:lang w:val="en-GB"/>
        </w:rPr>
        <w:t>effects.</w:t>
      </w:r>
      <w:bookmarkEnd w:id="50"/>
    </w:p>
    <w:p w14:paraId="76BC4CD9" w14:textId="78BABA02" w:rsidR="007C2163" w:rsidRPr="005725CC" w:rsidRDefault="00F2131E" w:rsidP="00DA65DB">
      <w:pPr>
        <w:spacing w:line="240" w:lineRule="auto"/>
        <w:jc w:val="both"/>
        <w:rPr>
          <w:sz w:val="20"/>
          <w:szCs w:val="20"/>
        </w:rPr>
      </w:pPr>
      <w:r w:rsidRPr="005725CC">
        <w:rPr>
          <w:sz w:val="20"/>
          <w:szCs w:val="20"/>
        </w:rPr>
        <w:t xml:space="preserve">The figure shows voxels with negative correlations between GMV and </w:t>
      </w:r>
      <w:r w:rsidR="00CB7102" w:rsidRPr="005725CC">
        <w:rPr>
          <w:sz w:val="20"/>
          <w:szCs w:val="20"/>
        </w:rPr>
        <w:t>COGDIS</w:t>
      </w:r>
      <w:r w:rsidRPr="005725CC">
        <w:rPr>
          <w:sz w:val="20"/>
          <w:szCs w:val="20"/>
        </w:rPr>
        <w:t xml:space="preserve"> </w:t>
      </w:r>
      <w:r w:rsidR="00CB7102" w:rsidRPr="005725CC">
        <w:rPr>
          <w:sz w:val="20"/>
          <w:szCs w:val="20"/>
        </w:rPr>
        <w:t xml:space="preserve">brain expression </w:t>
      </w:r>
      <w:r w:rsidRPr="005725CC">
        <w:rPr>
          <w:sz w:val="20"/>
          <w:szCs w:val="20"/>
        </w:rPr>
        <w:t xml:space="preserve">scores across all PRONIA study participants at </w:t>
      </w:r>
      <w:r w:rsidRPr="005725CC">
        <w:rPr>
          <w:i/>
          <w:sz w:val="20"/>
          <w:szCs w:val="20"/>
        </w:rPr>
        <w:t>P</w:t>
      </w:r>
      <w:r w:rsidRPr="005725CC">
        <w:rPr>
          <w:sz w:val="20"/>
          <w:szCs w:val="20"/>
        </w:rPr>
        <w:t xml:space="preserve">&lt;0.05, </w:t>
      </w:r>
      <w:r w:rsidR="0047717E" w:rsidRPr="005725CC">
        <w:rPr>
          <w:rFonts w:cstheme="minorHAnsi"/>
          <w:bCs/>
          <w:iCs/>
          <w:sz w:val="20"/>
          <w:szCs w:val="20"/>
        </w:rPr>
        <w:t xml:space="preserve">family-wise error rate </w:t>
      </w:r>
      <w:r w:rsidRPr="005725CC">
        <w:rPr>
          <w:sz w:val="20"/>
          <w:szCs w:val="20"/>
        </w:rPr>
        <w:t xml:space="preserve">corrected, after controlling for the effects of </w:t>
      </w:r>
      <w:r w:rsidR="00CB7102" w:rsidRPr="005725CC">
        <w:rPr>
          <w:sz w:val="20"/>
          <w:szCs w:val="20"/>
        </w:rPr>
        <w:t>BrainAGE</w:t>
      </w:r>
      <w:r w:rsidRPr="005725CC">
        <w:rPr>
          <w:sz w:val="20"/>
          <w:szCs w:val="20"/>
        </w:rPr>
        <w:t>, UHR, MIXED and schizophrenia brain expression scores in the statistical design matrix.</w:t>
      </w:r>
      <w:r w:rsidR="00E2410F" w:rsidRPr="005725CC">
        <w:rPr>
          <w:sz w:val="20"/>
          <w:szCs w:val="20"/>
        </w:rPr>
        <w:t xml:space="preserve"> </w:t>
      </w:r>
      <w:r w:rsidR="00A438CE" w:rsidRPr="005725CC">
        <w:rPr>
          <w:sz w:val="20"/>
          <w:szCs w:val="20"/>
        </w:rPr>
        <w:t>V</w:t>
      </w:r>
      <w:r w:rsidR="00E2410F" w:rsidRPr="005725CC">
        <w:rPr>
          <w:sz w:val="20"/>
          <w:szCs w:val="20"/>
        </w:rPr>
        <w:t xml:space="preserve">oxels with positive </w:t>
      </w:r>
      <w:r w:rsidR="00A438CE" w:rsidRPr="005725CC">
        <w:rPr>
          <w:sz w:val="20"/>
          <w:szCs w:val="20"/>
        </w:rPr>
        <w:t xml:space="preserve">COGDIS brain expression </w:t>
      </w:r>
      <w:r w:rsidR="00E2410F" w:rsidRPr="005725CC">
        <w:rPr>
          <w:sz w:val="20"/>
          <w:szCs w:val="20"/>
        </w:rPr>
        <w:t xml:space="preserve">correlations were detected </w:t>
      </w:r>
      <w:r w:rsidR="00A438CE" w:rsidRPr="005725CC">
        <w:rPr>
          <w:sz w:val="20"/>
          <w:szCs w:val="20"/>
        </w:rPr>
        <w:t xml:space="preserve">in the thalamus </w:t>
      </w:r>
      <w:r w:rsidR="00E2410F" w:rsidRPr="005725CC">
        <w:rPr>
          <w:sz w:val="20"/>
          <w:szCs w:val="20"/>
        </w:rPr>
        <w:t xml:space="preserve">at </w:t>
      </w:r>
      <w:r w:rsidR="00E2410F" w:rsidRPr="005725CC">
        <w:rPr>
          <w:i/>
          <w:sz w:val="20"/>
          <w:szCs w:val="20"/>
        </w:rPr>
        <w:t>P</w:t>
      </w:r>
      <w:r w:rsidR="00E2410F" w:rsidRPr="005725CC">
        <w:rPr>
          <w:sz w:val="20"/>
          <w:szCs w:val="20"/>
        </w:rPr>
        <w:t xml:space="preserve">&lt;0.05, </w:t>
      </w:r>
      <w:r w:rsidR="0047717E" w:rsidRPr="005725CC">
        <w:rPr>
          <w:sz w:val="20"/>
          <w:szCs w:val="20"/>
        </w:rPr>
        <w:t xml:space="preserve">family-wise error rate </w:t>
      </w:r>
      <w:r w:rsidR="00E2410F" w:rsidRPr="005725CC">
        <w:rPr>
          <w:sz w:val="20"/>
          <w:szCs w:val="20"/>
        </w:rPr>
        <w:t>-corrected.</w:t>
      </w:r>
    </w:p>
    <w:p w14:paraId="2E7ED2DE" w14:textId="77777777" w:rsidR="007C2163" w:rsidRDefault="007C2163">
      <w:r>
        <w:br w:type="page"/>
      </w:r>
    </w:p>
    <w:p w14:paraId="526C571A" w14:textId="77777777" w:rsidR="007C2163" w:rsidRDefault="007C2163" w:rsidP="00E512A8">
      <w:pPr>
        <w:spacing w:line="240" w:lineRule="auto"/>
        <w:ind w:right="1134"/>
        <w:jc w:val="center"/>
        <w:rPr>
          <w:b/>
          <w:sz w:val="18"/>
          <w:szCs w:val="18"/>
        </w:rPr>
      </w:pPr>
      <w:r>
        <w:rPr>
          <w:b/>
          <w:noProof/>
          <w:sz w:val="18"/>
          <w:szCs w:val="18"/>
          <w:lang w:val="de-DE" w:eastAsia="de-DE"/>
        </w:rPr>
        <w:lastRenderedPageBreak/>
        <w:drawing>
          <wp:inline distT="0" distB="0" distL="0" distR="0" wp14:anchorId="21CB3F00" wp14:editId="65CD895A">
            <wp:extent cx="6077179" cy="7909560"/>
            <wp:effectExtent l="0" t="0" r="0" b="0"/>
            <wp:docPr id="861883545" name="Grafik 19" descr="Ein Bild, das Text, 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883545" name="Grafik 19" descr="Ein Bild, das Text, Design enthält.&#10;&#10;Automatisch generierte Beschreibu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04631" cy="7945289"/>
                    </a:xfrm>
                    <a:prstGeom prst="rect">
                      <a:avLst/>
                    </a:prstGeom>
                    <a:noFill/>
                  </pic:spPr>
                </pic:pic>
              </a:graphicData>
            </a:graphic>
          </wp:inline>
        </w:drawing>
      </w:r>
    </w:p>
    <w:p w14:paraId="21567316" w14:textId="0D176BD7" w:rsidR="007C2163" w:rsidRPr="005725CC" w:rsidRDefault="002949B0" w:rsidP="00DA65DB">
      <w:pPr>
        <w:pStyle w:val="berschrift3"/>
        <w:spacing w:after="0" w:line="240" w:lineRule="auto"/>
        <w:rPr>
          <w:sz w:val="20"/>
          <w:szCs w:val="24"/>
          <w:lang w:val="en-GB"/>
        </w:rPr>
      </w:pPr>
      <w:bookmarkStart w:id="51" w:name="_Toc193436118"/>
      <w:r>
        <w:rPr>
          <w:sz w:val="20"/>
          <w:szCs w:val="24"/>
          <w:lang w:val="en-GB"/>
        </w:rPr>
        <w:t>Figure S6</w:t>
      </w:r>
      <w:r w:rsidR="007C2163" w:rsidRPr="005725CC">
        <w:rPr>
          <w:sz w:val="20"/>
          <w:szCs w:val="24"/>
          <w:lang w:val="en-GB"/>
        </w:rPr>
        <w:t>: Voxel-level schizophrenia brain pattern effects.</w:t>
      </w:r>
      <w:bookmarkEnd w:id="51"/>
    </w:p>
    <w:p w14:paraId="0C89E963" w14:textId="00E12B15" w:rsidR="007C2163" w:rsidRPr="005725CC" w:rsidRDefault="007C2163" w:rsidP="00DA65DB">
      <w:pPr>
        <w:spacing w:line="240" w:lineRule="auto"/>
        <w:jc w:val="both"/>
        <w:rPr>
          <w:sz w:val="20"/>
          <w:szCs w:val="20"/>
        </w:rPr>
      </w:pPr>
      <w:r w:rsidRPr="005725CC">
        <w:rPr>
          <w:sz w:val="20"/>
          <w:szCs w:val="20"/>
        </w:rPr>
        <w:t xml:space="preserve">The figure shows voxels with positive and negative correlations between GMV and schizophrenia brain expression scores across all PRONIA participants at </w:t>
      </w:r>
      <w:r w:rsidRPr="005725CC">
        <w:rPr>
          <w:i/>
          <w:sz w:val="20"/>
          <w:szCs w:val="20"/>
        </w:rPr>
        <w:t>P</w:t>
      </w:r>
      <w:r w:rsidRPr="005725CC">
        <w:rPr>
          <w:sz w:val="20"/>
          <w:szCs w:val="20"/>
        </w:rPr>
        <w:t xml:space="preserve">&lt;0.05, family-wise error rate-corrected, after controlling for the effects of BrainAGE, COGDIS, UHR, and MIXED brain expression scores in the statistical design matrix. Voxels with positive schizophrenia brain expression correlations were detected bilaterally in the cerebellar hemispheres at </w:t>
      </w:r>
      <w:r w:rsidRPr="005725CC">
        <w:rPr>
          <w:i/>
          <w:sz w:val="20"/>
          <w:szCs w:val="20"/>
        </w:rPr>
        <w:t>P</w:t>
      </w:r>
      <w:r w:rsidRPr="005725CC">
        <w:rPr>
          <w:sz w:val="20"/>
          <w:szCs w:val="20"/>
        </w:rPr>
        <w:t>&lt;0.05, family-wise error rate-corrected.</w:t>
      </w:r>
    </w:p>
    <w:p w14:paraId="49CF554C" w14:textId="77777777" w:rsidR="007C2163" w:rsidRDefault="007C2163" w:rsidP="007C2163">
      <w:pPr>
        <w:jc w:val="center"/>
        <w:rPr>
          <w:sz w:val="18"/>
          <w:szCs w:val="18"/>
        </w:rPr>
      </w:pPr>
      <w:r>
        <w:rPr>
          <w:noProof/>
          <w:sz w:val="18"/>
          <w:szCs w:val="18"/>
          <w:lang w:val="de-DE" w:eastAsia="de-DE"/>
        </w:rPr>
        <w:lastRenderedPageBreak/>
        <w:drawing>
          <wp:inline distT="0" distB="0" distL="0" distR="0" wp14:anchorId="410D8E3D" wp14:editId="532A856B">
            <wp:extent cx="5922483" cy="7850124"/>
            <wp:effectExtent l="0" t="0" r="2540" b="0"/>
            <wp:docPr id="798766166" name="Grafik 20" descr="Ein Bild, das Zeichnung, Design, Kunst, Darstell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766166" name="Grafik 20" descr="Ein Bild, das Zeichnung, Design, Kunst, Darstellung enthält.&#10;&#10;Automatisch generierte Beschreibung"/>
                    <pic:cNvPicPr>
                      <a:picLocks noChangeAspect="1" noChangeArrowheads="1"/>
                    </pic:cNvPicPr>
                  </pic:nvPicPr>
                  <pic:blipFill rotWithShape="1">
                    <a:blip r:embed="rId28">
                      <a:extLst>
                        <a:ext uri="{28A0092B-C50C-407E-A947-70E740481C1C}">
                          <a14:useLocalDpi xmlns:a14="http://schemas.microsoft.com/office/drawing/2010/main" val="0"/>
                        </a:ext>
                      </a:extLst>
                    </a:blip>
                    <a:srcRect r="3735"/>
                    <a:stretch/>
                  </pic:blipFill>
                  <pic:spPr bwMode="auto">
                    <a:xfrm>
                      <a:off x="0" y="0"/>
                      <a:ext cx="5949870" cy="7886425"/>
                    </a:xfrm>
                    <a:prstGeom prst="rect">
                      <a:avLst/>
                    </a:prstGeom>
                    <a:noFill/>
                    <a:ln>
                      <a:noFill/>
                    </a:ln>
                    <a:extLst>
                      <a:ext uri="{53640926-AAD7-44D8-BBD7-CCE9431645EC}">
                        <a14:shadowObscured xmlns:a14="http://schemas.microsoft.com/office/drawing/2010/main"/>
                      </a:ext>
                    </a:extLst>
                  </pic:spPr>
                </pic:pic>
              </a:graphicData>
            </a:graphic>
          </wp:inline>
        </w:drawing>
      </w:r>
    </w:p>
    <w:p w14:paraId="3208136F" w14:textId="0A48985C" w:rsidR="007C2163" w:rsidRPr="005725CC" w:rsidRDefault="002949B0" w:rsidP="00DA65DB">
      <w:pPr>
        <w:pStyle w:val="berschrift3"/>
        <w:spacing w:after="0" w:line="240" w:lineRule="auto"/>
        <w:rPr>
          <w:sz w:val="20"/>
          <w:szCs w:val="24"/>
          <w:lang w:val="en-GB"/>
        </w:rPr>
      </w:pPr>
      <w:bookmarkStart w:id="52" w:name="_Toc193436119"/>
      <w:r>
        <w:rPr>
          <w:sz w:val="20"/>
          <w:szCs w:val="24"/>
          <w:lang w:val="en-GB"/>
        </w:rPr>
        <w:t>Figure S7</w:t>
      </w:r>
      <w:r w:rsidR="007C2163" w:rsidRPr="005725CC">
        <w:rPr>
          <w:sz w:val="20"/>
          <w:szCs w:val="24"/>
          <w:lang w:val="en-GB"/>
        </w:rPr>
        <w:t>: Voxel-level MIXED brain pattern effects.</w:t>
      </w:r>
      <w:bookmarkEnd w:id="52"/>
    </w:p>
    <w:p w14:paraId="7ADE6675" w14:textId="77777777" w:rsidR="007C2163" w:rsidRPr="005725CC" w:rsidRDefault="007C2163" w:rsidP="00DA65DB">
      <w:pPr>
        <w:spacing w:line="240" w:lineRule="auto"/>
        <w:jc w:val="both"/>
        <w:rPr>
          <w:sz w:val="20"/>
          <w:szCs w:val="20"/>
        </w:rPr>
      </w:pPr>
      <w:r w:rsidRPr="005725CC">
        <w:rPr>
          <w:sz w:val="20"/>
          <w:szCs w:val="20"/>
        </w:rPr>
        <w:t xml:space="preserve">The figure shows voxels with positive and negative correlations between GMV and MIXED brain expression scores across all PRONIA participants at </w:t>
      </w:r>
      <w:r w:rsidRPr="005725CC">
        <w:rPr>
          <w:i/>
          <w:sz w:val="20"/>
          <w:szCs w:val="20"/>
        </w:rPr>
        <w:t>P</w:t>
      </w:r>
      <w:r w:rsidRPr="005725CC">
        <w:rPr>
          <w:sz w:val="20"/>
          <w:szCs w:val="20"/>
        </w:rPr>
        <w:t>&lt;0.05, family-wise error rate-corrected, after controlling for the effects of BrainAGE, COGDIS, UHR, and schizophrenia brain expression scores in the statistical design matrix.</w:t>
      </w:r>
    </w:p>
    <w:p w14:paraId="1A7E787E" w14:textId="77777777" w:rsidR="007C2163" w:rsidRPr="003D69AF" w:rsidRDefault="007C2163" w:rsidP="007C2163">
      <w:pPr>
        <w:spacing w:line="240" w:lineRule="auto"/>
        <w:ind w:left="1134" w:right="1134"/>
        <w:jc w:val="both"/>
      </w:pPr>
    </w:p>
    <w:p w14:paraId="68149591" w14:textId="77777777" w:rsidR="00774A07" w:rsidRPr="003D69AF" w:rsidRDefault="00774A07" w:rsidP="00F502D4">
      <w:pPr>
        <w:spacing w:line="240" w:lineRule="auto"/>
        <w:ind w:left="1134" w:right="992"/>
        <w:jc w:val="both"/>
      </w:pPr>
    </w:p>
    <w:p w14:paraId="0DA93630" w14:textId="34879766" w:rsidR="00774A07" w:rsidRDefault="00DA65DB">
      <w:pPr>
        <w:rPr>
          <w:sz w:val="18"/>
          <w:szCs w:val="18"/>
        </w:rPr>
      </w:pPr>
      <w:r>
        <w:rPr>
          <w:noProof/>
          <w:sz w:val="18"/>
          <w:szCs w:val="18"/>
          <w:lang w:val="de-DE" w:eastAsia="de-DE"/>
        </w:rPr>
        <w:lastRenderedPageBreak/>
        <w:drawing>
          <wp:anchor distT="0" distB="0" distL="114300" distR="114300" simplePos="0" relativeHeight="251655680" behindDoc="0" locked="0" layoutInCell="1" allowOverlap="1" wp14:anchorId="44629087" wp14:editId="010FF8D9">
            <wp:simplePos x="0" y="0"/>
            <wp:positionH relativeFrom="page">
              <wp:posOffset>955675</wp:posOffset>
            </wp:positionH>
            <wp:positionV relativeFrom="paragraph">
              <wp:posOffset>5715</wp:posOffset>
            </wp:positionV>
            <wp:extent cx="5737225" cy="7468870"/>
            <wp:effectExtent l="0" t="0" r="0" b="0"/>
            <wp:wrapTopAndBottom/>
            <wp:docPr id="1465081335"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9">
                      <a:extLst>
                        <a:ext uri="{28A0092B-C50C-407E-A947-70E740481C1C}">
                          <a14:useLocalDpi xmlns:a14="http://schemas.microsoft.com/office/drawing/2010/main" val="0"/>
                        </a:ext>
                      </a:extLst>
                    </a:blip>
                    <a:srcRect t="3985"/>
                    <a:stretch/>
                  </pic:blipFill>
                  <pic:spPr bwMode="auto">
                    <a:xfrm>
                      <a:off x="0" y="0"/>
                      <a:ext cx="5737225" cy="74688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6EC62A0" w14:textId="34879766" w:rsidR="00D44488" w:rsidRPr="005725CC" w:rsidRDefault="002949B0" w:rsidP="00DA65DB">
      <w:pPr>
        <w:pStyle w:val="berschrift3"/>
        <w:spacing w:after="0" w:line="240" w:lineRule="auto"/>
        <w:rPr>
          <w:sz w:val="20"/>
          <w:szCs w:val="24"/>
          <w:lang w:val="en-GB"/>
        </w:rPr>
      </w:pPr>
      <w:bookmarkStart w:id="53" w:name="_Toc193436120"/>
      <w:r>
        <w:rPr>
          <w:sz w:val="20"/>
          <w:szCs w:val="24"/>
          <w:lang w:val="en-GB"/>
        </w:rPr>
        <w:t>Figure S8</w:t>
      </w:r>
      <w:r w:rsidR="00B77D86" w:rsidRPr="005725CC">
        <w:rPr>
          <w:sz w:val="20"/>
          <w:szCs w:val="24"/>
          <w:lang w:val="en-GB"/>
        </w:rPr>
        <w:t>: Voxel-level UHR brain pattern effects.</w:t>
      </w:r>
      <w:bookmarkEnd w:id="53"/>
      <w:r w:rsidR="00B77D86" w:rsidRPr="005725CC">
        <w:rPr>
          <w:sz w:val="20"/>
          <w:szCs w:val="24"/>
          <w:lang w:val="en-GB"/>
        </w:rPr>
        <w:t xml:space="preserve"> </w:t>
      </w:r>
    </w:p>
    <w:p w14:paraId="2C35099E" w14:textId="704CC877" w:rsidR="004A65EA" w:rsidRDefault="00B77D86" w:rsidP="00DA65DB">
      <w:pPr>
        <w:spacing w:line="240" w:lineRule="auto"/>
        <w:jc w:val="both"/>
        <w:rPr>
          <w:sz w:val="18"/>
          <w:szCs w:val="18"/>
        </w:rPr>
      </w:pPr>
      <w:r w:rsidRPr="005725CC">
        <w:rPr>
          <w:sz w:val="20"/>
          <w:szCs w:val="20"/>
        </w:rPr>
        <w:t xml:space="preserve">The figure shows voxels with positive correlations between GMV and UHR brain expression scores across all PRONIA study participants after controlling for the effects of BrainAGE, COGDIS, MIXED and schizophrenia brain expression scores in the statistical design matrix. The primary significance threshold was set to </w:t>
      </w:r>
      <w:r w:rsidRPr="005725CC">
        <w:rPr>
          <w:i/>
          <w:sz w:val="20"/>
          <w:szCs w:val="20"/>
        </w:rPr>
        <w:t>P</w:t>
      </w:r>
      <w:r w:rsidRPr="005725CC">
        <w:rPr>
          <w:sz w:val="20"/>
          <w:szCs w:val="20"/>
        </w:rPr>
        <w:t xml:space="preserve">&lt;0.05, </w:t>
      </w:r>
      <w:r w:rsidR="0047717E" w:rsidRPr="005725CC">
        <w:rPr>
          <w:sz w:val="20"/>
          <w:szCs w:val="20"/>
        </w:rPr>
        <w:t xml:space="preserve">family-wise error rate </w:t>
      </w:r>
      <w:r w:rsidRPr="005725CC">
        <w:rPr>
          <w:sz w:val="20"/>
          <w:szCs w:val="20"/>
        </w:rPr>
        <w:t xml:space="preserve">-corrected as in the other analyses to identify strong voxel-level effects. In addition, an uncorrected threshold at </w:t>
      </w:r>
      <w:r w:rsidRPr="005725CC">
        <w:rPr>
          <w:i/>
          <w:sz w:val="20"/>
          <w:szCs w:val="20"/>
        </w:rPr>
        <w:t>P</w:t>
      </w:r>
      <w:r w:rsidRPr="005725CC">
        <w:rPr>
          <w:sz w:val="20"/>
          <w:szCs w:val="20"/>
        </w:rPr>
        <w:t xml:space="preserve">&lt;.001 and two threshold-free-cluster enhancement (TFCE) thresholds were applied at </w:t>
      </w:r>
      <w:r w:rsidRPr="005725CC">
        <w:rPr>
          <w:i/>
          <w:sz w:val="20"/>
          <w:szCs w:val="20"/>
        </w:rPr>
        <w:t>P</w:t>
      </w:r>
      <w:r w:rsidRPr="005725CC">
        <w:rPr>
          <w:sz w:val="20"/>
          <w:szCs w:val="20"/>
        </w:rPr>
        <w:t xml:space="preserve">&lt;0.05, FDR-corrected, and </w:t>
      </w:r>
      <w:r w:rsidRPr="005725CC">
        <w:rPr>
          <w:i/>
          <w:sz w:val="20"/>
          <w:szCs w:val="20"/>
        </w:rPr>
        <w:t>P</w:t>
      </w:r>
      <w:r w:rsidRPr="005725CC">
        <w:rPr>
          <w:sz w:val="20"/>
          <w:szCs w:val="20"/>
        </w:rPr>
        <w:t xml:space="preserve">&lt;0.05, </w:t>
      </w:r>
      <w:r w:rsidR="0047717E" w:rsidRPr="005725CC">
        <w:rPr>
          <w:sz w:val="20"/>
          <w:szCs w:val="20"/>
        </w:rPr>
        <w:t xml:space="preserve">family-wise error rate </w:t>
      </w:r>
      <w:r w:rsidRPr="005725CC">
        <w:rPr>
          <w:sz w:val="20"/>
          <w:szCs w:val="20"/>
        </w:rPr>
        <w:t xml:space="preserve">-corrected, to detect more subtle but spatially contiguous effects associated with brain volume increases in persons with higher UHR brain expression scores. </w:t>
      </w:r>
      <w:r w:rsidR="00E2410F" w:rsidRPr="005725CC">
        <w:rPr>
          <w:sz w:val="20"/>
          <w:szCs w:val="20"/>
        </w:rPr>
        <w:t xml:space="preserve">None of these thresholds produced voxels with negative </w:t>
      </w:r>
      <w:r w:rsidR="00A438CE" w:rsidRPr="005725CC">
        <w:rPr>
          <w:sz w:val="20"/>
          <w:szCs w:val="20"/>
        </w:rPr>
        <w:t xml:space="preserve">UHR brain expression </w:t>
      </w:r>
      <w:r w:rsidR="00E2410F" w:rsidRPr="005725CC">
        <w:rPr>
          <w:sz w:val="20"/>
          <w:szCs w:val="20"/>
        </w:rPr>
        <w:t>correlations.</w:t>
      </w:r>
      <w:r w:rsidR="004A65EA">
        <w:rPr>
          <w:sz w:val="18"/>
          <w:szCs w:val="18"/>
        </w:rPr>
        <w:br w:type="page"/>
      </w:r>
    </w:p>
    <w:p w14:paraId="67A9EEF7" w14:textId="1DF07E84" w:rsidR="00DA0852" w:rsidRDefault="00522C39" w:rsidP="00522C39">
      <w:pPr>
        <w:rPr>
          <w:lang w:val="en-GB"/>
        </w:rPr>
      </w:pPr>
      <w:r>
        <w:rPr>
          <w:noProof/>
          <w:lang w:val="en-GB"/>
        </w:rPr>
        <w:lastRenderedPageBreak/>
        <w:drawing>
          <wp:inline distT="0" distB="0" distL="0" distR="0" wp14:anchorId="2E32549D" wp14:editId="086EE9E5">
            <wp:extent cx="6210935" cy="7251700"/>
            <wp:effectExtent l="0" t="0" r="0" b="6350"/>
            <wp:docPr id="1479658019" name="Grafik 4" descr="Ein Bild, das Zeichnung, Clipart, Entwurf, Kuns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658019" name="Grafik 4" descr="Ein Bild, das Zeichnung, Clipart, Entwurf, Kunst enthält.&#10;&#10;KI-generierte Inhalte können fehlerhaft sein."/>
                    <pic:cNvPicPr/>
                  </pic:nvPicPr>
                  <pic:blipFill>
                    <a:blip r:embed="rId30"/>
                    <a:stretch>
                      <a:fillRect/>
                    </a:stretch>
                  </pic:blipFill>
                  <pic:spPr>
                    <a:xfrm>
                      <a:off x="0" y="0"/>
                      <a:ext cx="6210935" cy="7251700"/>
                    </a:xfrm>
                    <a:prstGeom prst="rect">
                      <a:avLst/>
                    </a:prstGeom>
                  </pic:spPr>
                </pic:pic>
              </a:graphicData>
            </a:graphic>
          </wp:inline>
        </w:drawing>
      </w:r>
    </w:p>
    <w:p w14:paraId="1CB7B9EC" w14:textId="359BACE6" w:rsidR="00DA0852" w:rsidRPr="005725CC" w:rsidRDefault="002949B0" w:rsidP="00DA0852">
      <w:pPr>
        <w:pStyle w:val="berschrift3"/>
        <w:spacing w:after="0" w:line="240" w:lineRule="auto"/>
        <w:rPr>
          <w:sz w:val="20"/>
          <w:szCs w:val="24"/>
          <w:lang w:val="en-US"/>
        </w:rPr>
      </w:pPr>
      <w:bookmarkStart w:id="54" w:name="_Toc193436121"/>
      <w:r>
        <w:rPr>
          <w:sz w:val="20"/>
          <w:szCs w:val="24"/>
          <w:lang w:val="en-GB"/>
        </w:rPr>
        <w:t>Figure S9</w:t>
      </w:r>
      <w:r w:rsidR="00F66035" w:rsidRPr="005725CC">
        <w:rPr>
          <w:sz w:val="20"/>
          <w:szCs w:val="24"/>
          <w:lang w:val="en-GB"/>
        </w:rPr>
        <w:t xml:space="preserve">: </w:t>
      </w:r>
      <w:r w:rsidR="00DA0852" w:rsidRPr="005725CC">
        <w:rPr>
          <w:sz w:val="20"/>
          <w:szCs w:val="24"/>
          <w:lang w:val="en-US"/>
        </w:rPr>
        <w:t xml:space="preserve">Neuroanatomical comparison between COGDIS and </w:t>
      </w:r>
      <w:proofErr w:type="spellStart"/>
      <w:r w:rsidR="00DA0852" w:rsidRPr="005725CC">
        <w:rPr>
          <w:sz w:val="20"/>
          <w:szCs w:val="24"/>
          <w:lang w:val="en-US"/>
        </w:rPr>
        <w:t>FThD</w:t>
      </w:r>
      <w:proofErr w:type="spellEnd"/>
      <w:r w:rsidR="00DA0852" w:rsidRPr="005725CC">
        <w:rPr>
          <w:sz w:val="20"/>
          <w:szCs w:val="24"/>
          <w:lang w:val="en-US"/>
        </w:rPr>
        <w:t>+ classifiers.</w:t>
      </w:r>
      <w:bookmarkEnd w:id="54"/>
    </w:p>
    <w:p w14:paraId="0E44BA58" w14:textId="76C8EE48" w:rsidR="00C97F04" w:rsidRPr="005725CC" w:rsidRDefault="00C97F04" w:rsidP="006D75C6">
      <w:pPr>
        <w:spacing w:line="240" w:lineRule="auto"/>
        <w:jc w:val="both"/>
        <w:rPr>
          <w:sz w:val="20"/>
          <w:szCs w:val="20"/>
        </w:rPr>
      </w:pPr>
      <w:r w:rsidRPr="005725CC">
        <w:rPr>
          <w:sz w:val="20"/>
          <w:szCs w:val="20"/>
        </w:rPr>
        <w:t xml:space="preserve">The figure shows an overlay of three voxel-level contrasts at </w:t>
      </w:r>
      <w:r w:rsidRPr="005725CC">
        <w:rPr>
          <w:i/>
          <w:sz w:val="20"/>
          <w:szCs w:val="20"/>
        </w:rPr>
        <w:t>P</w:t>
      </w:r>
      <w:r w:rsidRPr="005725CC">
        <w:rPr>
          <w:sz w:val="20"/>
          <w:szCs w:val="20"/>
        </w:rPr>
        <w:t xml:space="preserve">&lt;0.05, family-wise error rate-corrected: (1) </w:t>
      </w:r>
      <w:r w:rsidRPr="005725CC">
        <w:rPr>
          <w:b/>
          <w:sz w:val="20"/>
          <w:szCs w:val="20"/>
        </w:rPr>
        <w:t>green</w:t>
      </w:r>
      <w:r w:rsidRPr="005725CC">
        <w:rPr>
          <w:sz w:val="20"/>
          <w:szCs w:val="20"/>
        </w:rPr>
        <w:t>: voxels with negative correlations between GMV and COGDIS brain scores</w:t>
      </w:r>
      <w:r w:rsidR="006D75C6" w:rsidRPr="005725CC">
        <w:rPr>
          <w:sz w:val="20"/>
          <w:szCs w:val="20"/>
        </w:rPr>
        <w:t xml:space="preserve"> after excluding negative correlations of </w:t>
      </w:r>
      <w:proofErr w:type="spellStart"/>
      <w:r w:rsidR="006D75C6" w:rsidRPr="005725CC">
        <w:rPr>
          <w:sz w:val="20"/>
          <w:szCs w:val="20"/>
        </w:rPr>
        <w:t>FThD</w:t>
      </w:r>
      <w:proofErr w:type="spellEnd"/>
      <w:r w:rsidR="006D75C6" w:rsidRPr="005725CC">
        <w:rPr>
          <w:sz w:val="20"/>
          <w:szCs w:val="20"/>
        </w:rPr>
        <w:t xml:space="preserve">+ brain scores at </w:t>
      </w:r>
      <w:r w:rsidR="006D75C6" w:rsidRPr="005725CC">
        <w:rPr>
          <w:i/>
          <w:sz w:val="20"/>
          <w:szCs w:val="20"/>
        </w:rPr>
        <w:t>P</w:t>
      </w:r>
      <w:r w:rsidR="006D75C6" w:rsidRPr="005725CC">
        <w:rPr>
          <w:sz w:val="20"/>
          <w:szCs w:val="20"/>
        </w:rPr>
        <w:t xml:space="preserve">&lt;.05, uncorrected; (2) </w:t>
      </w:r>
      <w:r w:rsidR="006D75C6" w:rsidRPr="005725CC">
        <w:rPr>
          <w:b/>
          <w:sz w:val="20"/>
          <w:szCs w:val="20"/>
        </w:rPr>
        <w:t>blue</w:t>
      </w:r>
      <w:r w:rsidR="006D75C6" w:rsidRPr="005725CC">
        <w:rPr>
          <w:sz w:val="20"/>
          <w:szCs w:val="20"/>
        </w:rPr>
        <w:t xml:space="preserve">: voxels with negative correlations between GMV and </w:t>
      </w:r>
      <w:proofErr w:type="spellStart"/>
      <w:r w:rsidR="006D75C6" w:rsidRPr="005725CC">
        <w:rPr>
          <w:sz w:val="20"/>
          <w:szCs w:val="20"/>
        </w:rPr>
        <w:t>FThD</w:t>
      </w:r>
      <w:proofErr w:type="spellEnd"/>
      <w:r w:rsidR="006D75C6" w:rsidRPr="005725CC">
        <w:rPr>
          <w:sz w:val="20"/>
          <w:szCs w:val="20"/>
        </w:rPr>
        <w:t xml:space="preserve">+ brain scores after excluding negative correlations of COGDIS brain scores at </w:t>
      </w:r>
      <w:r w:rsidR="006D75C6" w:rsidRPr="005725CC">
        <w:rPr>
          <w:i/>
          <w:sz w:val="20"/>
          <w:szCs w:val="20"/>
        </w:rPr>
        <w:t>P</w:t>
      </w:r>
      <w:r w:rsidR="006D75C6" w:rsidRPr="005725CC">
        <w:rPr>
          <w:sz w:val="20"/>
          <w:szCs w:val="20"/>
        </w:rPr>
        <w:t xml:space="preserve">&lt;.05, uncorrected; (3) </w:t>
      </w:r>
      <w:r w:rsidR="006D75C6" w:rsidRPr="005725CC">
        <w:rPr>
          <w:b/>
          <w:sz w:val="20"/>
          <w:szCs w:val="20"/>
        </w:rPr>
        <w:t>red</w:t>
      </w:r>
      <w:r w:rsidR="006D75C6" w:rsidRPr="005725CC">
        <w:rPr>
          <w:sz w:val="20"/>
          <w:szCs w:val="20"/>
        </w:rPr>
        <w:t xml:space="preserve">: conjunction contrast showing voxels where GMV was negatively correlated with COGDIS </w:t>
      </w:r>
      <w:r w:rsidR="006D75C6" w:rsidRPr="005725CC">
        <w:rPr>
          <w:i/>
          <w:sz w:val="20"/>
          <w:szCs w:val="20"/>
        </w:rPr>
        <w:t>and</w:t>
      </w:r>
      <w:r w:rsidR="006D75C6" w:rsidRPr="005725CC">
        <w:rPr>
          <w:sz w:val="20"/>
          <w:szCs w:val="20"/>
        </w:rPr>
        <w:t xml:space="preserve"> </w:t>
      </w:r>
      <w:proofErr w:type="spellStart"/>
      <w:r w:rsidR="006D75C6" w:rsidRPr="005725CC">
        <w:rPr>
          <w:sz w:val="20"/>
          <w:szCs w:val="20"/>
        </w:rPr>
        <w:t>FThD</w:t>
      </w:r>
      <w:proofErr w:type="spellEnd"/>
      <w:r w:rsidR="006D75C6" w:rsidRPr="005725CC">
        <w:rPr>
          <w:sz w:val="20"/>
          <w:szCs w:val="20"/>
        </w:rPr>
        <w:t xml:space="preserve">+ brain scores at </w:t>
      </w:r>
      <w:r w:rsidR="006D75C6" w:rsidRPr="005725CC">
        <w:rPr>
          <w:i/>
          <w:sz w:val="20"/>
          <w:szCs w:val="20"/>
        </w:rPr>
        <w:t>P</w:t>
      </w:r>
      <w:r w:rsidR="006D75C6" w:rsidRPr="005725CC">
        <w:rPr>
          <w:sz w:val="20"/>
          <w:szCs w:val="20"/>
        </w:rPr>
        <w:t>&lt;.05, FWE-corrected.</w:t>
      </w:r>
    </w:p>
    <w:p w14:paraId="7FEDD438" w14:textId="75CDA4E1" w:rsidR="00725C38" w:rsidRPr="00C97F04" w:rsidRDefault="00725C38" w:rsidP="004533B9">
      <w:pPr>
        <w:spacing w:line="240" w:lineRule="auto"/>
        <w:jc w:val="both"/>
      </w:pPr>
    </w:p>
    <w:p w14:paraId="70CC5BED" w14:textId="6F810978" w:rsidR="00876B23" w:rsidRPr="00DA0852" w:rsidRDefault="00DA0852" w:rsidP="001A4CBC">
      <w:pPr>
        <w:rPr>
          <w:lang w:val="en-GB"/>
        </w:rPr>
      </w:pPr>
      <w:r>
        <w:rPr>
          <w:noProof/>
          <w:lang w:val="en-GB"/>
        </w:rPr>
        <w:lastRenderedPageBreak/>
        <w:drawing>
          <wp:inline distT="0" distB="0" distL="0" distR="0" wp14:anchorId="5F046ED6" wp14:editId="0963E49F">
            <wp:extent cx="6210935" cy="7251700"/>
            <wp:effectExtent l="0" t="0" r="0" b="6350"/>
            <wp:docPr id="1798988281" name="Grafik 5" descr="Ein Bild, das Kreis, Kunst, Design, Darstellung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988281" name="Grafik 5" descr="Ein Bild, das Kreis, Kunst, Design, Darstellung enthält.&#10;&#10;KI-generierte Inhalte können fehlerhaft sein."/>
                    <pic:cNvPicPr/>
                  </pic:nvPicPr>
                  <pic:blipFill>
                    <a:blip r:embed="rId31"/>
                    <a:stretch>
                      <a:fillRect/>
                    </a:stretch>
                  </pic:blipFill>
                  <pic:spPr>
                    <a:xfrm>
                      <a:off x="0" y="0"/>
                      <a:ext cx="6210935" cy="7251700"/>
                    </a:xfrm>
                    <a:prstGeom prst="rect">
                      <a:avLst/>
                    </a:prstGeom>
                  </pic:spPr>
                </pic:pic>
              </a:graphicData>
            </a:graphic>
          </wp:inline>
        </w:drawing>
      </w:r>
    </w:p>
    <w:p w14:paraId="2D241C04" w14:textId="57AE4E36" w:rsidR="003B4681" w:rsidRPr="005725CC" w:rsidRDefault="002949B0" w:rsidP="00E45273">
      <w:pPr>
        <w:pStyle w:val="berschrift3"/>
        <w:spacing w:after="0" w:line="240" w:lineRule="auto"/>
        <w:rPr>
          <w:sz w:val="20"/>
          <w:szCs w:val="24"/>
          <w:lang w:val="en-GB"/>
        </w:rPr>
      </w:pPr>
      <w:bookmarkStart w:id="55" w:name="_Toc193436122"/>
      <w:r>
        <w:rPr>
          <w:sz w:val="20"/>
          <w:szCs w:val="24"/>
          <w:lang w:val="en-GB"/>
        </w:rPr>
        <w:t>Figure S</w:t>
      </w:r>
      <w:r w:rsidR="00876B23" w:rsidRPr="005725CC">
        <w:rPr>
          <w:sz w:val="20"/>
          <w:szCs w:val="24"/>
          <w:lang w:val="en-GB"/>
        </w:rPr>
        <w:t>1</w:t>
      </w:r>
      <w:r>
        <w:rPr>
          <w:sz w:val="20"/>
          <w:szCs w:val="24"/>
          <w:lang w:val="en-GB"/>
        </w:rPr>
        <w:t>0</w:t>
      </w:r>
      <w:r w:rsidR="00876B23" w:rsidRPr="005725CC">
        <w:rPr>
          <w:sz w:val="20"/>
          <w:szCs w:val="24"/>
          <w:lang w:val="en-GB"/>
        </w:rPr>
        <w:t xml:space="preserve">: </w:t>
      </w:r>
      <w:r w:rsidR="00DA0852" w:rsidRPr="005725CC">
        <w:rPr>
          <w:sz w:val="20"/>
          <w:szCs w:val="24"/>
          <w:lang w:val="en-GB"/>
        </w:rPr>
        <w:t xml:space="preserve">Neuroanatomical comparison between COGDIS and </w:t>
      </w:r>
      <w:proofErr w:type="spellStart"/>
      <w:r w:rsidR="00DA0852" w:rsidRPr="005725CC">
        <w:rPr>
          <w:sz w:val="20"/>
          <w:szCs w:val="24"/>
          <w:lang w:val="en-GB"/>
        </w:rPr>
        <w:t>FThD</w:t>
      </w:r>
      <w:proofErr w:type="spellEnd"/>
      <w:r w:rsidR="006D75C6" w:rsidRPr="005725CC">
        <w:rPr>
          <w:sz w:val="20"/>
          <w:szCs w:val="24"/>
          <w:lang w:val="en-GB"/>
        </w:rPr>
        <w:t>−</w:t>
      </w:r>
      <w:r w:rsidR="00DA0852" w:rsidRPr="005725CC">
        <w:rPr>
          <w:sz w:val="20"/>
          <w:szCs w:val="24"/>
          <w:lang w:val="en-GB"/>
        </w:rPr>
        <w:t xml:space="preserve"> classifiers.</w:t>
      </w:r>
      <w:bookmarkEnd w:id="55"/>
    </w:p>
    <w:p w14:paraId="163E2D24" w14:textId="5C7311B4" w:rsidR="006D75C6" w:rsidRPr="005725CC" w:rsidRDefault="006D75C6" w:rsidP="006D75C6">
      <w:pPr>
        <w:spacing w:line="240" w:lineRule="auto"/>
        <w:jc w:val="both"/>
        <w:rPr>
          <w:sz w:val="20"/>
          <w:szCs w:val="20"/>
        </w:rPr>
      </w:pPr>
      <w:r w:rsidRPr="005725CC">
        <w:rPr>
          <w:sz w:val="20"/>
          <w:szCs w:val="20"/>
        </w:rPr>
        <w:t xml:space="preserve">The figure shows an overlay of three voxel-level contrasts at </w:t>
      </w:r>
      <w:r w:rsidRPr="005725CC">
        <w:rPr>
          <w:i/>
          <w:sz w:val="20"/>
          <w:szCs w:val="20"/>
        </w:rPr>
        <w:t>P</w:t>
      </w:r>
      <w:r w:rsidRPr="005725CC">
        <w:rPr>
          <w:sz w:val="20"/>
          <w:szCs w:val="20"/>
        </w:rPr>
        <w:t xml:space="preserve">&lt;0.05, family-wise error rate-corrected: (1) </w:t>
      </w:r>
      <w:r w:rsidRPr="005725CC">
        <w:rPr>
          <w:b/>
          <w:sz w:val="20"/>
          <w:szCs w:val="20"/>
        </w:rPr>
        <w:t>green</w:t>
      </w:r>
      <w:r w:rsidRPr="005725CC">
        <w:rPr>
          <w:sz w:val="20"/>
          <w:szCs w:val="20"/>
        </w:rPr>
        <w:t xml:space="preserve">: voxels with negative correlations between GMV and COGDIS brain scores after excluding negative correlations of </w:t>
      </w:r>
      <w:proofErr w:type="spellStart"/>
      <w:r w:rsidRPr="005725CC">
        <w:rPr>
          <w:sz w:val="20"/>
          <w:szCs w:val="20"/>
        </w:rPr>
        <w:t>FThD</w:t>
      </w:r>
      <w:proofErr w:type="spellEnd"/>
      <w:r w:rsidRPr="005725CC">
        <w:rPr>
          <w:sz w:val="20"/>
          <w:szCs w:val="20"/>
        </w:rPr>
        <w:t xml:space="preserve">− brain scores at </w:t>
      </w:r>
      <w:r w:rsidRPr="005725CC">
        <w:rPr>
          <w:i/>
          <w:sz w:val="20"/>
          <w:szCs w:val="20"/>
        </w:rPr>
        <w:t>P</w:t>
      </w:r>
      <w:r w:rsidRPr="005725CC">
        <w:rPr>
          <w:sz w:val="20"/>
          <w:szCs w:val="20"/>
        </w:rPr>
        <w:t xml:space="preserve">&lt;.05, uncorrected; (2) </w:t>
      </w:r>
      <w:r w:rsidRPr="005725CC">
        <w:rPr>
          <w:b/>
          <w:sz w:val="20"/>
          <w:szCs w:val="20"/>
        </w:rPr>
        <w:t>blue</w:t>
      </w:r>
      <w:r w:rsidRPr="005725CC">
        <w:rPr>
          <w:sz w:val="20"/>
          <w:szCs w:val="20"/>
        </w:rPr>
        <w:t xml:space="preserve">: voxels with negative correlations between GMV and </w:t>
      </w:r>
      <w:proofErr w:type="spellStart"/>
      <w:r w:rsidRPr="005725CC">
        <w:rPr>
          <w:sz w:val="20"/>
          <w:szCs w:val="20"/>
        </w:rPr>
        <w:t>FThD</w:t>
      </w:r>
      <w:proofErr w:type="spellEnd"/>
      <w:r w:rsidRPr="005725CC">
        <w:rPr>
          <w:sz w:val="20"/>
          <w:szCs w:val="20"/>
        </w:rPr>
        <w:t xml:space="preserve">− brain scores after excluding negative correlations of COGDIS brain scores at </w:t>
      </w:r>
      <w:r w:rsidRPr="005725CC">
        <w:rPr>
          <w:i/>
          <w:sz w:val="20"/>
          <w:szCs w:val="20"/>
        </w:rPr>
        <w:t>P</w:t>
      </w:r>
      <w:r w:rsidRPr="005725CC">
        <w:rPr>
          <w:sz w:val="20"/>
          <w:szCs w:val="20"/>
        </w:rPr>
        <w:t xml:space="preserve">&lt;.05, uncorrected; (3) </w:t>
      </w:r>
      <w:r w:rsidRPr="005725CC">
        <w:rPr>
          <w:b/>
          <w:sz w:val="20"/>
          <w:szCs w:val="20"/>
        </w:rPr>
        <w:t>red</w:t>
      </w:r>
      <w:r w:rsidRPr="005725CC">
        <w:rPr>
          <w:sz w:val="20"/>
          <w:szCs w:val="20"/>
        </w:rPr>
        <w:t xml:space="preserve">: conjunction contrast showing voxels where GMV was negatively correlated with COGDIS </w:t>
      </w:r>
      <w:r w:rsidRPr="005725CC">
        <w:rPr>
          <w:i/>
          <w:sz w:val="20"/>
          <w:szCs w:val="20"/>
        </w:rPr>
        <w:t>and</w:t>
      </w:r>
      <w:r w:rsidRPr="005725CC">
        <w:rPr>
          <w:sz w:val="20"/>
          <w:szCs w:val="20"/>
        </w:rPr>
        <w:t xml:space="preserve"> </w:t>
      </w:r>
      <w:proofErr w:type="spellStart"/>
      <w:r w:rsidRPr="005725CC">
        <w:rPr>
          <w:sz w:val="20"/>
          <w:szCs w:val="20"/>
        </w:rPr>
        <w:t>FThD</w:t>
      </w:r>
      <w:proofErr w:type="spellEnd"/>
      <w:r w:rsidRPr="005725CC">
        <w:rPr>
          <w:sz w:val="20"/>
          <w:szCs w:val="20"/>
        </w:rPr>
        <w:t xml:space="preserve">− brain scores at </w:t>
      </w:r>
      <w:r w:rsidRPr="005725CC">
        <w:rPr>
          <w:i/>
          <w:sz w:val="20"/>
          <w:szCs w:val="20"/>
        </w:rPr>
        <w:t>P</w:t>
      </w:r>
      <w:r w:rsidRPr="005725CC">
        <w:rPr>
          <w:sz w:val="20"/>
          <w:szCs w:val="20"/>
        </w:rPr>
        <w:t>&lt;.05, FWE-corrected.</w:t>
      </w:r>
    </w:p>
    <w:p w14:paraId="52DB4460" w14:textId="77777777" w:rsidR="00E761B7" w:rsidRDefault="00E761B7">
      <w:r>
        <w:br w:type="page"/>
      </w:r>
    </w:p>
    <w:p w14:paraId="37CDE0B0" w14:textId="7D5F1DAF" w:rsidR="00E761B7" w:rsidRDefault="00E45273" w:rsidP="003B4681">
      <w:r>
        <w:rPr>
          <w:noProof/>
        </w:rPr>
        <w:lastRenderedPageBreak/>
        <w:drawing>
          <wp:inline distT="0" distB="0" distL="0" distR="0" wp14:anchorId="4502B0DE" wp14:editId="4CB6B238">
            <wp:extent cx="6210935" cy="7251700"/>
            <wp:effectExtent l="0" t="0" r="0" b="6350"/>
            <wp:docPr id="964256383" name="Grafik 6" descr="Ein Bild, das Kreis, Kunst, Desig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256383" name="Grafik 6" descr="Ein Bild, das Kreis, Kunst, Design enthält.&#10;&#10;KI-generierte Inhalte können fehlerhaft sein."/>
                    <pic:cNvPicPr/>
                  </pic:nvPicPr>
                  <pic:blipFill>
                    <a:blip r:embed="rId32"/>
                    <a:stretch>
                      <a:fillRect/>
                    </a:stretch>
                  </pic:blipFill>
                  <pic:spPr>
                    <a:xfrm>
                      <a:off x="0" y="0"/>
                      <a:ext cx="6210935" cy="7251700"/>
                    </a:xfrm>
                    <a:prstGeom prst="rect">
                      <a:avLst/>
                    </a:prstGeom>
                  </pic:spPr>
                </pic:pic>
              </a:graphicData>
            </a:graphic>
          </wp:inline>
        </w:drawing>
      </w:r>
    </w:p>
    <w:p w14:paraId="09811F6B" w14:textId="48839312" w:rsidR="00E45273" w:rsidRPr="005725CC" w:rsidRDefault="002949B0" w:rsidP="00E45273">
      <w:pPr>
        <w:pStyle w:val="berschrift3"/>
        <w:spacing w:after="0" w:line="240" w:lineRule="auto"/>
        <w:rPr>
          <w:sz w:val="20"/>
          <w:szCs w:val="24"/>
          <w:lang w:val="en-GB"/>
        </w:rPr>
      </w:pPr>
      <w:bookmarkStart w:id="56" w:name="_Toc193436123"/>
      <w:r>
        <w:rPr>
          <w:sz w:val="20"/>
          <w:szCs w:val="24"/>
          <w:lang w:val="en-GB"/>
        </w:rPr>
        <w:t>Figure S</w:t>
      </w:r>
      <w:r w:rsidR="00E761B7" w:rsidRPr="005725CC">
        <w:rPr>
          <w:sz w:val="20"/>
          <w:szCs w:val="24"/>
          <w:lang w:val="en-GB"/>
        </w:rPr>
        <w:t>1</w:t>
      </w:r>
      <w:r>
        <w:rPr>
          <w:sz w:val="20"/>
          <w:szCs w:val="24"/>
          <w:lang w:val="en-GB"/>
        </w:rPr>
        <w:t>1</w:t>
      </w:r>
      <w:r w:rsidR="00E761B7" w:rsidRPr="005725CC">
        <w:rPr>
          <w:sz w:val="20"/>
          <w:szCs w:val="24"/>
          <w:lang w:val="en-GB"/>
        </w:rPr>
        <w:t>:</w:t>
      </w:r>
      <w:r w:rsidR="00E45273" w:rsidRPr="005725CC">
        <w:rPr>
          <w:sz w:val="20"/>
          <w:szCs w:val="24"/>
          <w:lang w:val="en-GB"/>
        </w:rPr>
        <w:t xml:space="preserve"> Neuroanatomical comparison between MIXED and </w:t>
      </w:r>
      <w:proofErr w:type="spellStart"/>
      <w:r w:rsidR="00E45273" w:rsidRPr="005725CC">
        <w:rPr>
          <w:sz w:val="20"/>
          <w:szCs w:val="24"/>
          <w:lang w:val="en-GB"/>
        </w:rPr>
        <w:t>FThD</w:t>
      </w:r>
      <w:proofErr w:type="spellEnd"/>
      <w:r w:rsidR="00E45273" w:rsidRPr="005725CC">
        <w:rPr>
          <w:sz w:val="20"/>
          <w:szCs w:val="24"/>
          <w:lang w:val="en-GB"/>
        </w:rPr>
        <w:t>+ classifiers.</w:t>
      </w:r>
      <w:bookmarkEnd w:id="56"/>
    </w:p>
    <w:p w14:paraId="399EEFB0" w14:textId="40D71905" w:rsidR="00E45273" w:rsidRPr="005725CC" w:rsidRDefault="00E45273" w:rsidP="00E45273">
      <w:pPr>
        <w:spacing w:line="240" w:lineRule="auto"/>
        <w:jc w:val="both"/>
        <w:rPr>
          <w:sz w:val="20"/>
          <w:szCs w:val="20"/>
        </w:rPr>
      </w:pPr>
      <w:r w:rsidRPr="005725CC">
        <w:rPr>
          <w:sz w:val="20"/>
          <w:szCs w:val="20"/>
        </w:rPr>
        <w:t xml:space="preserve">The figure shows an overlay of three voxel-level contrasts at </w:t>
      </w:r>
      <w:r w:rsidRPr="005725CC">
        <w:rPr>
          <w:i/>
          <w:sz w:val="20"/>
          <w:szCs w:val="20"/>
        </w:rPr>
        <w:t>P</w:t>
      </w:r>
      <w:r w:rsidRPr="005725CC">
        <w:rPr>
          <w:sz w:val="20"/>
          <w:szCs w:val="20"/>
        </w:rPr>
        <w:t xml:space="preserve">&lt;0.05, family-wise error rate-corrected: (1) </w:t>
      </w:r>
      <w:r w:rsidRPr="005725CC">
        <w:rPr>
          <w:b/>
          <w:sz w:val="20"/>
          <w:szCs w:val="20"/>
        </w:rPr>
        <w:t>green</w:t>
      </w:r>
      <w:r w:rsidRPr="005725CC">
        <w:rPr>
          <w:sz w:val="20"/>
          <w:szCs w:val="20"/>
        </w:rPr>
        <w:t xml:space="preserve">: voxels with negative correlations between GMV and MIXED brain scores after excluding negative correlations of </w:t>
      </w:r>
      <w:proofErr w:type="spellStart"/>
      <w:r w:rsidRPr="005725CC">
        <w:rPr>
          <w:sz w:val="20"/>
          <w:szCs w:val="20"/>
        </w:rPr>
        <w:t>FThD</w:t>
      </w:r>
      <w:proofErr w:type="spellEnd"/>
      <w:r w:rsidRPr="005725CC">
        <w:rPr>
          <w:sz w:val="20"/>
          <w:szCs w:val="20"/>
        </w:rPr>
        <w:t xml:space="preserve">+ brain scores at </w:t>
      </w:r>
      <w:r w:rsidRPr="005725CC">
        <w:rPr>
          <w:i/>
          <w:sz w:val="20"/>
          <w:szCs w:val="20"/>
        </w:rPr>
        <w:t>P</w:t>
      </w:r>
      <w:r w:rsidRPr="005725CC">
        <w:rPr>
          <w:sz w:val="20"/>
          <w:szCs w:val="20"/>
        </w:rPr>
        <w:t xml:space="preserve">&lt;.05, uncorrected; (2) </w:t>
      </w:r>
      <w:r w:rsidRPr="005725CC">
        <w:rPr>
          <w:b/>
          <w:sz w:val="20"/>
          <w:szCs w:val="20"/>
        </w:rPr>
        <w:t>blue</w:t>
      </w:r>
      <w:r w:rsidRPr="005725CC">
        <w:rPr>
          <w:sz w:val="20"/>
          <w:szCs w:val="20"/>
        </w:rPr>
        <w:t xml:space="preserve">: voxels with negative correlations between GMV and </w:t>
      </w:r>
      <w:proofErr w:type="spellStart"/>
      <w:r w:rsidRPr="005725CC">
        <w:rPr>
          <w:sz w:val="20"/>
          <w:szCs w:val="20"/>
        </w:rPr>
        <w:t>FThD</w:t>
      </w:r>
      <w:proofErr w:type="spellEnd"/>
      <w:r w:rsidRPr="005725CC">
        <w:rPr>
          <w:sz w:val="20"/>
          <w:szCs w:val="20"/>
        </w:rPr>
        <w:t xml:space="preserve">+ brain scores after excluding negative correlations of MIXED brain scores at </w:t>
      </w:r>
      <w:r w:rsidRPr="005725CC">
        <w:rPr>
          <w:i/>
          <w:sz w:val="20"/>
          <w:szCs w:val="20"/>
        </w:rPr>
        <w:t>P</w:t>
      </w:r>
      <w:r w:rsidRPr="005725CC">
        <w:rPr>
          <w:sz w:val="20"/>
          <w:szCs w:val="20"/>
        </w:rPr>
        <w:t xml:space="preserve">&lt;.05, uncorrected; (3) </w:t>
      </w:r>
      <w:r w:rsidRPr="005725CC">
        <w:rPr>
          <w:b/>
          <w:sz w:val="20"/>
          <w:szCs w:val="20"/>
        </w:rPr>
        <w:t>red</w:t>
      </w:r>
      <w:r w:rsidRPr="005725CC">
        <w:rPr>
          <w:sz w:val="20"/>
          <w:szCs w:val="20"/>
        </w:rPr>
        <w:t xml:space="preserve">: conjunction contrast showing voxels where GMV was negatively correlated with MIXED </w:t>
      </w:r>
      <w:r w:rsidRPr="005725CC">
        <w:rPr>
          <w:i/>
          <w:sz w:val="20"/>
          <w:szCs w:val="20"/>
        </w:rPr>
        <w:t>and</w:t>
      </w:r>
      <w:r w:rsidRPr="005725CC">
        <w:rPr>
          <w:sz w:val="20"/>
          <w:szCs w:val="20"/>
        </w:rPr>
        <w:t xml:space="preserve"> </w:t>
      </w:r>
      <w:proofErr w:type="spellStart"/>
      <w:r w:rsidRPr="005725CC">
        <w:rPr>
          <w:sz w:val="20"/>
          <w:szCs w:val="20"/>
        </w:rPr>
        <w:t>FThD</w:t>
      </w:r>
      <w:proofErr w:type="spellEnd"/>
      <w:r w:rsidRPr="005725CC">
        <w:rPr>
          <w:sz w:val="20"/>
          <w:szCs w:val="20"/>
        </w:rPr>
        <w:t xml:space="preserve">+ brain scores at </w:t>
      </w:r>
      <w:r w:rsidRPr="005725CC">
        <w:rPr>
          <w:i/>
          <w:sz w:val="20"/>
          <w:szCs w:val="20"/>
        </w:rPr>
        <w:t>P</w:t>
      </w:r>
      <w:r w:rsidRPr="005725CC">
        <w:rPr>
          <w:sz w:val="20"/>
          <w:szCs w:val="20"/>
        </w:rPr>
        <w:t>&lt;.05, FWE-corrected.</w:t>
      </w:r>
    </w:p>
    <w:p w14:paraId="16E79E8C" w14:textId="77777777" w:rsidR="00E45273" w:rsidRDefault="00E45273">
      <w:r>
        <w:br w:type="page"/>
      </w:r>
    </w:p>
    <w:p w14:paraId="25296A13" w14:textId="57E3C849" w:rsidR="00E45273" w:rsidRPr="003D69AF" w:rsidRDefault="00E45273" w:rsidP="00E45273">
      <w:pPr>
        <w:spacing w:line="240" w:lineRule="auto"/>
        <w:jc w:val="both"/>
      </w:pPr>
      <w:r>
        <w:rPr>
          <w:noProof/>
        </w:rPr>
        <w:lastRenderedPageBreak/>
        <w:drawing>
          <wp:inline distT="0" distB="0" distL="0" distR="0" wp14:anchorId="58878949" wp14:editId="4A1C9EF7">
            <wp:extent cx="6210935" cy="7251700"/>
            <wp:effectExtent l="0" t="0" r="0" b="6350"/>
            <wp:docPr id="1850794567" name="Grafik 7" descr="Ein Bild, das Kreis, Kuns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794567" name="Grafik 7" descr="Ein Bild, das Kreis, Kunst enthält.&#10;&#10;KI-generierte Inhalte können fehlerhaft sein."/>
                    <pic:cNvPicPr/>
                  </pic:nvPicPr>
                  <pic:blipFill>
                    <a:blip r:embed="rId33"/>
                    <a:stretch>
                      <a:fillRect/>
                    </a:stretch>
                  </pic:blipFill>
                  <pic:spPr>
                    <a:xfrm>
                      <a:off x="0" y="0"/>
                      <a:ext cx="6210935" cy="7251700"/>
                    </a:xfrm>
                    <a:prstGeom prst="rect">
                      <a:avLst/>
                    </a:prstGeom>
                  </pic:spPr>
                </pic:pic>
              </a:graphicData>
            </a:graphic>
          </wp:inline>
        </w:drawing>
      </w:r>
    </w:p>
    <w:p w14:paraId="070C5554" w14:textId="7E13E545" w:rsidR="00E45273" w:rsidRPr="005725CC" w:rsidRDefault="002949B0" w:rsidP="00E45273">
      <w:pPr>
        <w:pStyle w:val="berschrift3"/>
        <w:spacing w:after="0" w:line="240" w:lineRule="auto"/>
        <w:rPr>
          <w:sz w:val="20"/>
          <w:szCs w:val="24"/>
          <w:lang w:val="en-GB"/>
        </w:rPr>
      </w:pPr>
      <w:bookmarkStart w:id="57" w:name="_Toc193436124"/>
      <w:r>
        <w:rPr>
          <w:sz w:val="20"/>
          <w:szCs w:val="24"/>
          <w:lang w:val="en-GB"/>
        </w:rPr>
        <w:t>Figure S</w:t>
      </w:r>
      <w:r w:rsidR="00E45273" w:rsidRPr="005725CC">
        <w:rPr>
          <w:sz w:val="20"/>
          <w:szCs w:val="24"/>
          <w:lang w:val="en-GB"/>
        </w:rPr>
        <w:t>1</w:t>
      </w:r>
      <w:r>
        <w:rPr>
          <w:sz w:val="20"/>
          <w:szCs w:val="24"/>
          <w:lang w:val="en-GB"/>
        </w:rPr>
        <w:t>2</w:t>
      </w:r>
      <w:r w:rsidR="00E45273" w:rsidRPr="005725CC">
        <w:rPr>
          <w:sz w:val="20"/>
          <w:szCs w:val="24"/>
          <w:lang w:val="en-GB"/>
        </w:rPr>
        <w:t xml:space="preserve">: Neuroanatomical comparison between MIXED and </w:t>
      </w:r>
      <w:proofErr w:type="spellStart"/>
      <w:r w:rsidR="00E45273" w:rsidRPr="005725CC">
        <w:rPr>
          <w:sz w:val="20"/>
          <w:szCs w:val="24"/>
          <w:lang w:val="en-GB"/>
        </w:rPr>
        <w:t>FThD</w:t>
      </w:r>
      <w:proofErr w:type="spellEnd"/>
      <w:r w:rsidR="00E45273" w:rsidRPr="005725CC">
        <w:rPr>
          <w:sz w:val="20"/>
          <w:szCs w:val="24"/>
          <w:lang w:val="en-GB"/>
        </w:rPr>
        <w:t>− classifiers.</w:t>
      </w:r>
      <w:bookmarkEnd w:id="57"/>
    </w:p>
    <w:p w14:paraId="7F321A0E" w14:textId="26A99A7C" w:rsidR="00E45273" w:rsidRPr="005725CC" w:rsidRDefault="00E45273" w:rsidP="00E45273">
      <w:pPr>
        <w:spacing w:line="240" w:lineRule="auto"/>
        <w:jc w:val="both"/>
        <w:rPr>
          <w:sz w:val="20"/>
          <w:szCs w:val="20"/>
        </w:rPr>
      </w:pPr>
      <w:r w:rsidRPr="005725CC">
        <w:rPr>
          <w:sz w:val="20"/>
          <w:szCs w:val="20"/>
        </w:rPr>
        <w:t xml:space="preserve">The figure shows an overlay of three voxel-level contrasts at </w:t>
      </w:r>
      <w:r w:rsidRPr="005725CC">
        <w:rPr>
          <w:i/>
          <w:sz w:val="20"/>
          <w:szCs w:val="20"/>
        </w:rPr>
        <w:t>P</w:t>
      </w:r>
      <w:r w:rsidRPr="005725CC">
        <w:rPr>
          <w:sz w:val="20"/>
          <w:szCs w:val="20"/>
        </w:rPr>
        <w:t xml:space="preserve">&lt;0.05, family-wise error rate-corrected: (1) </w:t>
      </w:r>
      <w:r w:rsidRPr="005725CC">
        <w:rPr>
          <w:b/>
          <w:sz w:val="20"/>
          <w:szCs w:val="20"/>
        </w:rPr>
        <w:t>green</w:t>
      </w:r>
      <w:r w:rsidRPr="005725CC">
        <w:rPr>
          <w:sz w:val="20"/>
          <w:szCs w:val="20"/>
        </w:rPr>
        <w:t xml:space="preserve">: voxels with negative correlations between GMV and MIXED brain scores after excluding negative correlations of </w:t>
      </w:r>
      <w:proofErr w:type="spellStart"/>
      <w:r w:rsidRPr="005725CC">
        <w:rPr>
          <w:sz w:val="20"/>
          <w:szCs w:val="20"/>
        </w:rPr>
        <w:t>FThD</w:t>
      </w:r>
      <w:proofErr w:type="spellEnd"/>
      <w:r w:rsidRPr="005725CC">
        <w:rPr>
          <w:sz w:val="20"/>
          <w:szCs w:val="20"/>
        </w:rPr>
        <w:t xml:space="preserve">− brain scores at </w:t>
      </w:r>
      <w:r w:rsidRPr="005725CC">
        <w:rPr>
          <w:i/>
          <w:sz w:val="20"/>
          <w:szCs w:val="20"/>
        </w:rPr>
        <w:t>P</w:t>
      </w:r>
      <w:r w:rsidRPr="005725CC">
        <w:rPr>
          <w:sz w:val="20"/>
          <w:szCs w:val="20"/>
        </w:rPr>
        <w:t xml:space="preserve">&lt;.05, uncorrected; (2) </w:t>
      </w:r>
      <w:r w:rsidRPr="005725CC">
        <w:rPr>
          <w:b/>
          <w:sz w:val="20"/>
          <w:szCs w:val="20"/>
        </w:rPr>
        <w:t>blue</w:t>
      </w:r>
      <w:r w:rsidRPr="005725CC">
        <w:rPr>
          <w:sz w:val="20"/>
          <w:szCs w:val="20"/>
        </w:rPr>
        <w:t xml:space="preserve">: voxels with negative correlations between GMV and </w:t>
      </w:r>
      <w:proofErr w:type="spellStart"/>
      <w:r w:rsidRPr="005725CC">
        <w:rPr>
          <w:sz w:val="20"/>
          <w:szCs w:val="20"/>
        </w:rPr>
        <w:t>FThD</w:t>
      </w:r>
      <w:proofErr w:type="spellEnd"/>
      <w:r w:rsidRPr="005725CC">
        <w:rPr>
          <w:sz w:val="20"/>
          <w:szCs w:val="20"/>
        </w:rPr>
        <w:t xml:space="preserve">− brain scores after excluding negative correlations of MIXED brain scores at </w:t>
      </w:r>
      <w:r w:rsidRPr="005725CC">
        <w:rPr>
          <w:i/>
          <w:sz w:val="20"/>
          <w:szCs w:val="20"/>
        </w:rPr>
        <w:t>P</w:t>
      </w:r>
      <w:r w:rsidRPr="005725CC">
        <w:rPr>
          <w:sz w:val="20"/>
          <w:szCs w:val="20"/>
        </w:rPr>
        <w:t xml:space="preserve">&lt;.05, uncorrected; (3) </w:t>
      </w:r>
      <w:r w:rsidRPr="005725CC">
        <w:rPr>
          <w:b/>
          <w:sz w:val="20"/>
          <w:szCs w:val="20"/>
        </w:rPr>
        <w:t>red</w:t>
      </w:r>
      <w:r w:rsidRPr="005725CC">
        <w:rPr>
          <w:sz w:val="20"/>
          <w:szCs w:val="20"/>
        </w:rPr>
        <w:t xml:space="preserve">: conjunction contrast showing voxels where GMV was negatively correlated with MIXED </w:t>
      </w:r>
      <w:r w:rsidRPr="005725CC">
        <w:rPr>
          <w:i/>
          <w:sz w:val="20"/>
          <w:szCs w:val="20"/>
        </w:rPr>
        <w:t>and</w:t>
      </w:r>
      <w:r w:rsidRPr="005725CC">
        <w:rPr>
          <w:sz w:val="20"/>
          <w:szCs w:val="20"/>
        </w:rPr>
        <w:t xml:space="preserve"> </w:t>
      </w:r>
      <w:proofErr w:type="spellStart"/>
      <w:r w:rsidRPr="005725CC">
        <w:rPr>
          <w:sz w:val="20"/>
          <w:szCs w:val="20"/>
        </w:rPr>
        <w:t>FThD</w:t>
      </w:r>
      <w:proofErr w:type="spellEnd"/>
      <w:r w:rsidRPr="005725CC">
        <w:rPr>
          <w:sz w:val="20"/>
          <w:szCs w:val="20"/>
        </w:rPr>
        <w:t xml:space="preserve">− brain scores at </w:t>
      </w:r>
      <w:r w:rsidRPr="005725CC">
        <w:rPr>
          <w:i/>
          <w:sz w:val="20"/>
          <w:szCs w:val="20"/>
        </w:rPr>
        <w:t>P</w:t>
      </w:r>
      <w:r w:rsidRPr="005725CC">
        <w:rPr>
          <w:sz w:val="20"/>
          <w:szCs w:val="20"/>
        </w:rPr>
        <w:t>&lt;.05, FWE-corrected.</w:t>
      </w:r>
    </w:p>
    <w:p w14:paraId="00F1347A" w14:textId="28275F56" w:rsidR="000C607D" w:rsidRPr="00490EEB" w:rsidRDefault="000C607D" w:rsidP="003B4681">
      <w:r w:rsidRPr="00490EEB">
        <w:br w:type="page"/>
      </w:r>
    </w:p>
    <w:p w14:paraId="186F77DD" w14:textId="77777777" w:rsidR="00CB7102" w:rsidRDefault="00CB7102" w:rsidP="00CB7102">
      <w:pPr>
        <w:spacing w:line="240" w:lineRule="auto"/>
        <w:ind w:left="1134" w:right="1276"/>
        <w:rPr>
          <w:sz w:val="18"/>
          <w:szCs w:val="18"/>
        </w:rPr>
      </w:pPr>
    </w:p>
    <w:p w14:paraId="44167F7C" w14:textId="14EF038A" w:rsidR="0045671F" w:rsidRDefault="004A65EA" w:rsidP="00BF4D10">
      <w:pPr>
        <w:rPr>
          <w:b/>
          <w:sz w:val="18"/>
          <w:szCs w:val="18"/>
        </w:rPr>
      </w:pPr>
      <w:r>
        <w:rPr>
          <w:b/>
          <w:noProof/>
          <w:sz w:val="18"/>
          <w:szCs w:val="18"/>
          <w:lang w:val="de-DE" w:eastAsia="de-DE"/>
        </w:rPr>
        <mc:AlternateContent>
          <mc:Choice Requires="wps">
            <w:drawing>
              <wp:anchor distT="0" distB="0" distL="114300" distR="114300" simplePos="0" relativeHeight="251656704" behindDoc="0" locked="0" layoutInCell="1" allowOverlap="1" wp14:anchorId="0015D950" wp14:editId="7F2D4268">
                <wp:simplePos x="0" y="0"/>
                <wp:positionH relativeFrom="column">
                  <wp:posOffset>3380855</wp:posOffset>
                </wp:positionH>
                <wp:positionV relativeFrom="paragraph">
                  <wp:posOffset>5628640</wp:posOffset>
                </wp:positionV>
                <wp:extent cx="2392219" cy="2584450"/>
                <wp:effectExtent l="0" t="0" r="8255" b="6350"/>
                <wp:wrapNone/>
                <wp:docPr id="814616527" name="Textfeld 14"/>
                <wp:cNvGraphicFramePr/>
                <a:graphic xmlns:a="http://schemas.openxmlformats.org/drawingml/2006/main">
                  <a:graphicData uri="http://schemas.microsoft.com/office/word/2010/wordprocessingShape">
                    <wps:wsp>
                      <wps:cNvSpPr txBox="1"/>
                      <wps:spPr>
                        <a:xfrm>
                          <a:off x="0" y="0"/>
                          <a:ext cx="2392219" cy="2584450"/>
                        </a:xfrm>
                        <a:prstGeom prst="rect">
                          <a:avLst/>
                        </a:prstGeom>
                        <a:solidFill>
                          <a:schemeClr val="lt1"/>
                        </a:solidFill>
                        <a:ln w="6350">
                          <a:noFill/>
                        </a:ln>
                      </wps:spPr>
                      <wps:txbx>
                        <w:txbxContent>
                          <w:p w14:paraId="5744CAC6" w14:textId="0717E3C6" w:rsidR="00FA543D" w:rsidRPr="005725CC" w:rsidRDefault="002949B0" w:rsidP="00D44488">
                            <w:pPr>
                              <w:pStyle w:val="berschrift3"/>
                              <w:spacing w:after="0" w:line="240" w:lineRule="auto"/>
                              <w:rPr>
                                <w:sz w:val="20"/>
                                <w:szCs w:val="24"/>
                                <w:lang w:val="en-GB"/>
                              </w:rPr>
                            </w:pPr>
                            <w:bookmarkStart w:id="58" w:name="_Toc193436125"/>
                            <w:r>
                              <w:rPr>
                                <w:sz w:val="20"/>
                                <w:szCs w:val="24"/>
                                <w:lang w:val="en-GB"/>
                              </w:rPr>
                              <w:t>Figure S13</w:t>
                            </w:r>
                            <w:r w:rsidR="00FA543D" w:rsidRPr="005725CC">
                              <w:rPr>
                                <w:sz w:val="20"/>
                                <w:szCs w:val="24"/>
                                <w:lang w:val="en-GB"/>
                              </w:rPr>
                              <w:t>: Performance of biopsychosocial brain score prediction models in the entire PRONIA cohort.</w:t>
                            </w:r>
                            <w:bookmarkEnd w:id="58"/>
                            <w:r w:rsidR="00FA543D" w:rsidRPr="005725CC">
                              <w:rPr>
                                <w:sz w:val="20"/>
                                <w:szCs w:val="24"/>
                                <w:lang w:val="en-GB"/>
                              </w:rPr>
                              <w:t xml:space="preserve"> </w:t>
                            </w:r>
                          </w:p>
                          <w:p w14:paraId="351A61E1" w14:textId="7DED4CA4" w:rsidR="00FA543D" w:rsidRPr="005725CC" w:rsidRDefault="00FA543D" w:rsidP="004A65EA">
                            <w:pPr>
                              <w:spacing w:line="240" w:lineRule="auto"/>
                              <w:ind w:right="11"/>
                              <w:rPr>
                                <w:sz w:val="20"/>
                                <w:szCs w:val="20"/>
                              </w:rPr>
                            </w:pPr>
                            <w:r w:rsidRPr="005725CC">
                              <w:rPr>
                                <w:sz w:val="20"/>
                                <w:szCs w:val="20"/>
                              </w:rPr>
                              <w:t>Predicted brain scores of the COGDIS, UHR, MIXED, Schizophrenia, and BrainAGE models were plotted against observed</w:t>
                            </w:r>
                            <w:r w:rsidRPr="005725CC">
                              <w:rPr>
                                <w:b/>
                                <w:sz w:val="20"/>
                                <w:szCs w:val="20"/>
                              </w:rPr>
                              <w:t xml:space="preserve"> </w:t>
                            </w:r>
                            <w:r w:rsidRPr="005725CC">
                              <w:rPr>
                                <w:bCs/>
                                <w:sz w:val="20"/>
                                <w:szCs w:val="20"/>
                              </w:rPr>
                              <w:t>brain expression scores</w:t>
                            </w:r>
                            <w:r w:rsidRPr="005725CC">
                              <w:rPr>
                                <w:sz w:val="20"/>
                                <w:szCs w:val="20"/>
                              </w:rPr>
                              <w:t xml:space="preserve">. Dashed lines in the scatter plots indicate the boundaries between observed/predicted patient and HC classes, or observed/predicted accelerated or decelerated brain aging. </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015D950" id="_x0000_t202" coordsize="21600,21600" o:spt="202" path="m,l,21600r21600,l21600,xe">
                <v:stroke joinstyle="miter"/>
                <v:path gradientshapeok="t" o:connecttype="rect"/>
              </v:shapetype>
              <v:shape id="Textfeld 14" o:spid="_x0000_s1026" type="#_x0000_t202" style="position:absolute;margin-left:266.2pt;margin-top:443.2pt;width:188.35pt;height:203.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wc3IgIAAEUEAAAOAAAAZHJzL2Uyb0RvYy54bWysU8tu2zAQvBfoPxC817KVBxLBcuA6cFHA&#10;SAI4Rc40RVkCKC67pC25X98lJdlt2lPRC7XivmeG84eu0eyo0NVgcj6bTDlTRkJRm33Ov72uP91x&#10;5rwwhdBgVM5PyvGHxccP89ZmKoUKdKGQURHjstbmvPLeZkniZKUa4SZglSFnCdgIT7+4TwoULVVv&#10;dJJOp7dJC1hYBKmco9vH3skXsX5ZKumfy9Ipz3TOaTYfT4znLpzJYi6yPQpb1XIYQ/zDFI2oDTU9&#10;l3oUXrAD1n+UamqJ4KD0EwlNAmVZSxV3oG1m03fbbCthVdyFwHH2DJP7f2Xl03FrX5D57jN0RGAA&#10;pLUuc3QZ9ulKbMKXJmXkJwhPZ9hU55mky/TqPk1n95xJ8qU3d9fXNxHY5JJu0fkvChoWjJwj8RLh&#10;EseN89SSQseQ0M2Brot1rXX8CVpQK43sKIhF7eOQlPFblDaszfntFbUOSQZCel9ZG2pwWSpYvtt1&#10;w6Y7KE4EAEKvDWfluqYhN8L5F4EkBtqZBO6f6Sg1UBMYLM4qwB9/uw/xxBF5OWtJXDl33w8CFWf6&#10;qyH2ghJHA0djNxrm0KyANp3R07EympSAXo9midC8ke6XoQu5hJHUK+e70Vz5XuL0bqRaLmMQ6c0K&#10;vzFbK0PpAFKA/LV7E2gHXjxR+gSj7ET2jp4+tod3efBQ1pG7AGiP4oAzaTVSOryr8Bh+/Y9Rl9e/&#10;+AkAAP//AwBQSwMEFAAGAAgAAAAhAML7PN/iAAAADAEAAA8AAABkcnMvZG93bnJldi54bWxMj8FO&#10;wzAMhu9IvENkJG4sWVemtjSdChMc0EBi24Vb1pimokmqJtu6t8ec4GbLn35/f7mabM9OOIbOOwnz&#10;mQCGrvG6c62E/e75LgMWonJa9d6hhAsGWFXXV6UqtD+7DzxtY8soxIVCSTAxDgXnoTFoVZj5AR3d&#10;vvxoVaR1bLke1ZnCbc8TIZbcqs7RB6MGfDLYfG+PVkJaq/V7i5vP7BJeX9Zv5rEWuZHy9maqH4BF&#10;nOIfDL/6pA4VOR380enAegn3iyQlVEKWLWkgIhf5HNiB0CRfpMCrkv8vUf0AAAD//wMAUEsBAi0A&#10;FAAGAAgAAAAhALaDOJL+AAAA4QEAABMAAAAAAAAAAAAAAAAAAAAAAFtDb250ZW50X1R5cGVzXS54&#10;bWxQSwECLQAUAAYACAAAACEAOP0h/9YAAACUAQAACwAAAAAAAAAAAAAAAAAvAQAAX3JlbHMvLnJl&#10;bHNQSwECLQAUAAYACAAAACEAhiMHNyICAABFBAAADgAAAAAAAAAAAAAAAAAuAgAAZHJzL2Uyb0Rv&#10;Yy54bWxQSwECLQAUAAYACAAAACEAwvs83+IAAAAMAQAADwAAAAAAAAAAAAAAAAB8BAAAZHJzL2Rv&#10;d25yZXYueG1sUEsFBgAAAAAEAAQA8wAAAIsFAAAAAA==&#10;" fillcolor="white [3201]" stroked="f" strokeweight=".5pt">
                <v:textbox inset="0,0,0,0">
                  <w:txbxContent>
                    <w:p w14:paraId="5744CAC6" w14:textId="0717E3C6" w:rsidR="00FA543D" w:rsidRPr="005725CC" w:rsidRDefault="002949B0" w:rsidP="00D44488">
                      <w:pPr>
                        <w:pStyle w:val="berschrift3"/>
                        <w:spacing w:after="0" w:line="240" w:lineRule="auto"/>
                        <w:rPr>
                          <w:sz w:val="20"/>
                          <w:szCs w:val="24"/>
                          <w:lang w:val="en-GB"/>
                        </w:rPr>
                      </w:pPr>
                      <w:bookmarkStart w:id="59" w:name="_Toc193436125"/>
                      <w:r>
                        <w:rPr>
                          <w:sz w:val="20"/>
                          <w:szCs w:val="24"/>
                          <w:lang w:val="en-GB"/>
                        </w:rPr>
                        <w:t>Figure S13</w:t>
                      </w:r>
                      <w:r w:rsidR="00FA543D" w:rsidRPr="005725CC">
                        <w:rPr>
                          <w:sz w:val="20"/>
                          <w:szCs w:val="24"/>
                          <w:lang w:val="en-GB"/>
                        </w:rPr>
                        <w:t>: Performance of biopsychosocial brain score prediction models in the entire PRONIA cohort.</w:t>
                      </w:r>
                      <w:bookmarkEnd w:id="59"/>
                      <w:r w:rsidR="00FA543D" w:rsidRPr="005725CC">
                        <w:rPr>
                          <w:sz w:val="20"/>
                          <w:szCs w:val="24"/>
                          <w:lang w:val="en-GB"/>
                        </w:rPr>
                        <w:t xml:space="preserve"> </w:t>
                      </w:r>
                    </w:p>
                    <w:p w14:paraId="351A61E1" w14:textId="7DED4CA4" w:rsidR="00FA543D" w:rsidRPr="005725CC" w:rsidRDefault="00FA543D" w:rsidP="004A65EA">
                      <w:pPr>
                        <w:spacing w:line="240" w:lineRule="auto"/>
                        <w:ind w:right="11"/>
                        <w:rPr>
                          <w:sz w:val="20"/>
                          <w:szCs w:val="20"/>
                        </w:rPr>
                      </w:pPr>
                      <w:r w:rsidRPr="005725CC">
                        <w:rPr>
                          <w:sz w:val="20"/>
                          <w:szCs w:val="20"/>
                        </w:rPr>
                        <w:t>Predicted brain scores of the COGDIS, UHR, MIXED, Schizophrenia, and BrainAGE models were plotted against observed</w:t>
                      </w:r>
                      <w:r w:rsidRPr="005725CC">
                        <w:rPr>
                          <w:b/>
                          <w:sz w:val="20"/>
                          <w:szCs w:val="20"/>
                        </w:rPr>
                        <w:t xml:space="preserve"> </w:t>
                      </w:r>
                      <w:r w:rsidRPr="005725CC">
                        <w:rPr>
                          <w:bCs/>
                          <w:sz w:val="20"/>
                          <w:szCs w:val="20"/>
                        </w:rPr>
                        <w:t>brain expression scores</w:t>
                      </w:r>
                      <w:r w:rsidRPr="005725CC">
                        <w:rPr>
                          <w:sz w:val="20"/>
                          <w:szCs w:val="20"/>
                        </w:rPr>
                        <w:t xml:space="preserve">. Dashed lines in the scatter plots indicate the boundaries between observed/predicted patient and HC classes, or observed/predicted accelerated or decelerated brain aging. </w:t>
                      </w:r>
                    </w:p>
                  </w:txbxContent>
                </v:textbox>
              </v:shape>
            </w:pict>
          </mc:Fallback>
        </mc:AlternateContent>
      </w:r>
      <w:r w:rsidR="00B21816">
        <w:rPr>
          <w:b/>
          <w:noProof/>
          <w:sz w:val="18"/>
          <w:szCs w:val="18"/>
          <w:lang w:val="de-DE" w:eastAsia="de-DE"/>
        </w:rPr>
        <w:drawing>
          <wp:inline distT="0" distB="0" distL="0" distR="0" wp14:anchorId="6C88C9AE" wp14:editId="64B1FEAF">
            <wp:extent cx="5688330" cy="8260715"/>
            <wp:effectExtent l="0" t="0" r="7620" b="6985"/>
            <wp:docPr id="959368933"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88330" cy="8260715"/>
                    </a:xfrm>
                    <a:prstGeom prst="rect">
                      <a:avLst/>
                    </a:prstGeom>
                    <a:noFill/>
                  </pic:spPr>
                </pic:pic>
              </a:graphicData>
            </a:graphic>
          </wp:inline>
        </w:drawing>
      </w:r>
    </w:p>
    <w:p w14:paraId="30678712" w14:textId="3AF54D87" w:rsidR="0045671F" w:rsidRDefault="0045671F" w:rsidP="0045671F">
      <w:pPr>
        <w:jc w:val="center"/>
        <w:rPr>
          <w:b/>
          <w:sz w:val="18"/>
          <w:szCs w:val="18"/>
        </w:rPr>
      </w:pPr>
      <w:r>
        <w:rPr>
          <w:b/>
          <w:sz w:val="18"/>
          <w:szCs w:val="18"/>
        </w:rPr>
        <w:br w:type="page"/>
      </w:r>
      <w:r>
        <w:rPr>
          <w:b/>
          <w:noProof/>
          <w:sz w:val="18"/>
          <w:szCs w:val="18"/>
          <w:lang w:val="de-DE" w:eastAsia="de-DE"/>
        </w:rPr>
        <w:lastRenderedPageBreak/>
        <w:drawing>
          <wp:inline distT="0" distB="0" distL="0" distR="0" wp14:anchorId="378C67A9" wp14:editId="1801391F">
            <wp:extent cx="4608620" cy="5853776"/>
            <wp:effectExtent l="0" t="0" r="1905" b="0"/>
            <wp:docPr id="155545127"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615490" cy="5862502"/>
                    </a:xfrm>
                    <a:prstGeom prst="rect">
                      <a:avLst/>
                    </a:prstGeom>
                    <a:noFill/>
                  </pic:spPr>
                </pic:pic>
              </a:graphicData>
            </a:graphic>
          </wp:inline>
        </w:drawing>
      </w:r>
    </w:p>
    <w:p w14:paraId="13DC666B" w14:textId="57320B96" w:rsidR="00D44488" w:rsidRPr="005725CC" w:rsidRDefault="002949B0" w:rsidP="00D44488">
      <w:pPr>
        <w:pStyle w:val="berschrift3"/>
        <w:spacing w:after="0" w:line="240" w:lineRule="auto"/>
        <w:ind w:left="1418" w:right="1559"/>
        <w:rPr>
          <w:sz w:val="20"/>
          <w:szCs w:val="24"/>
          <w:lang w:val="en-US"/>
        </w:rPr>
      </w:pPr>
      <w:bookmarkStart w:id="60" w:name="_Toc193436126"/>
      <w:r>
        <w:rPr>
          <w:sz w:val="20"/>
          <w:szCs w:val="24"/>
          <w:lang w:val="en-US"/>
        </w:rPr>
        <w:t>Figure S</w:t>
      </w:r>
      <w:r w:rsidR="002253B1" w:rsidRPr="005725CC">
        <w:rPr>
          <w:sz w:val="20"/>
          <w:szCs w:val="24"/>
          <w:lang w:val="en-US"/>
        </w:rPr>
        <w:t>1</w:t>
      </w:r>
      <w:r>
        <w:rPr>
          <w:sz w:val="20"/>
          <w:szCs w:val="24"/>
          <w:lang w:val="en-US"/>
        </w:rPr>
        <w:t>4</w:t>
      </w:r>
      <w:r w:rsidR="00670E67" w:rsidRPr="005725CC">
        <w:rPr>
          <w:sz w:val="20"/>
          <w:szCs w:val="24"/>
          <w:lang w:val="en-US"/>
        </w:rPr>
        <w:t>: Quade test comparing the performances of biopsychosocial models predicting brain expression scores.</w:t>
      </w:r>
      <w:bookmarkEnd w:id="60"/>
      <w:r w:rsidR="00670E67" w:rsidRPr="005725CC">
        <w:rPr>
          <w:sz w:val="20"/>
          <w:szCs w:val="24"/>
          <w:lang w:val="en-US"/>
        </w:rPr>
        <w:t xml:space="preserve"> </w:t>
      </w:r>
    </w:p>
    <w:p w14:paraId="77E66617" w14:textId="6E1D9F57" w:rsidR="005639C2" w:rsidRPr="005725CC" w:rsidRDefault="00670E67" w:rsidP="00CF568C">
      <w:pPr>
        <w:spacing w:line="240" w:lineRule="auto"/>
        <w:ind w:left="1418" w:right="1559"/>
        <w:jc w:val="both"/>
        <w:rPr>
          <w:sz w:val="20"/>
          <w:szCs w:val="20"/>
        </w:rPr>
      </w:pPr>
      <w:r w:rsidRPr="005725CC">
        <w:rPr>
          <w:sz w:val="20"/>
          <w:szCs w:val="20"/>
        </w:rPr>
        <w:t>Top panel: Medians (error bars: interquartile ranges, IQR) of Pearson correlations between observed and predicted brain expressions scores computed at the CV</w:t>
      </w:r>
      <w:r w:rsidRPr="005725CC">
        <w:rPr>
          <w:sz w:val="20"/>
          <w:szCs w:val="20"/>
          <w:vertAlign w:val="subscript"/>
        </w:rPr>
        <w:t>2</w:t>
      </w:r>
      <w:r w:rsidRPr="005725CC">
        <w:rPr>
          <w:sz w:val="20"/>
          <w:szCs w:val="20"/>
        </w:rPr>
        <w:t xml:space="preserve"> level. Models were sorted from the model with </w:t>
      </w:r>
      <w:r w:rsidR="00CF568C" w:rsidRPr="005725CC">
        <w:rPr>
          <w:sz w:val="20"/>
          <w:szCs w:val="20"/>
        </w:rPr>
        <w:t xml:space="preserve">weakest (UHR) </w:t>
      </w:r>
      <w:r w:rsidRPr="005725CC">
        <w:rPr>
          <w:sz w:val="20"/>
          <w:szCs w:val="20"/>
        </w:rPr>
        <w:t xml:space="preserve">to the model with the </w:t>
      </w:r>
      <w:r w:rsidR="00CF568C" w:rsidRPr="005725CC">
        <w:rPr>
          <w:sz w:val="20"/>
          <w:szCs w:val="20"/>
        </w:rPr>
        <w:t xml:space="preserve">strongest </w:t>
      </w:r>
      <w:r w:rsidRPr="005725CC">
        <w:rPr>
          <w:sz w:val="20"/>
          <w:szCs w:val="20"/>
        </w:rPr>
        <w:t>prediction performance</w:t>
      </w:r>
      <w:r w:rsidR="00CF568C" w:rsidRPr="005725CC">
        <w:rPr>
          <w:sz w:val="20"/>
          <w:szCs w:val="20"/>
        </w:rPr>
        <w:t xml:space="preserve"> (Schizophrenia, SCZ)</w:t>
      </w:r>
      <w:r w:rsidRPr="005725CC">
        <w:rPr>
          <w:sz w:val="20"/>
          <w:szCs w:val="20"/>
        </w:rPr>
        <w:t>. The Quade test metric measured W</w:t>
      </w:r>
      <w:r w:rsidRPr="005725CC">
        <w:rPr>
          <w:sz w:val="20"/>
          <w:szCs w:val="20"/>
          <w:vertAlign w:val="subscript"/>
        </w:rPr>
        <w:t>4,396</w:t>
      </w:r>
      <w:r w:rsidRPr="005725CC">
        <w:rPr>
          <w:sz w:val="20"/>
          <w:szCs w:val="20"/>
        </w:rPr>
        <w:t xml:space="preserve"> = 145.6 and was significant with </w:t>
      </w:r>
      <w:r w:rsidRPr="005725CC">
        <w:rPr>
          <w:i/>
          <w:sz w:val="20"/>
          <w:szCs w:val="20"/>
        </w:rPr>
        <w:t>P</w:t>
      </w:r>
      <w:r w:rsidRPr="005725CC">
        <w:rPr>
          <w:sz w:val="20"/>
          <w:szCs w:val="20"/>
        </w:rPr>
        <w:t xml:space="preserve">&lt;.001. Bottom panel: Following the significant omnibus test, pairwise post-hoc comparisons with FDR correction for multiple testing were conducted to compare model performances. All models except for the COGDIS and MIXED brain expression score predictors differed significantly from each other at </w:t>
      </w:r>
      <w:r w:rsidRPr="005725CC">
        <w:rPr>
          <w:i/>
          <w:sz w:val="20"/>
          <w:szCs w:val="20"/>
        </w:rPr>
        <w:t>P</w:t>
      </w:r>
      <w:r w:rsidRPr="005725CC">
        <w:rPr>
          <w:sz w:val="20"/>
          <w:szCs w:val="20"/>
        </w:rPr>
        <w:t xml:space="preserve">&lt;.001. </w:t>
      </w:r>
    </w:p>
    <w:p w14:paraId="0176AC38" w14:textId="77777777" w:rsidR="005639C2" w:rsidRDefault="005639C2">
      <w:r>
        <w:br w:type="page"/>
      </w:r>
    </w:p>
    <w:p w14:paraId="1B859123" w14:textId="0ECBE44E" w:rsidR="005639C2" w:rsidRDefault="005639C2">
      <w:pPr>
        <w:rPr>
          <w:b/>
        </w:rPr>
      </w:pPr>
      <w:r>
        <w:rPr>
          <w:b/>
          <w:noProof/>
          <w:sz w:val="18"/>
          <w:szCs w:val="18"/>
          <w:lang w:val="de-DE" w:eastAsia="de-DE"/>
        </w:rPr>
        <w:lastRenderedPageBreak/>
        <mc:AlternateContent>
          <mc:Choice Requires="wps">
            <w:drawing>
              <wp:anchor distT="0" distB="0" distL="114300" distR="114300" simplePos="0" relativeHeight="251657728" behindDoc="0" locked="0" layoutInCell="1" allowOverlap="1" wp14:anchorId="06B9A44C" wp14:editId="1AE0BD4C">
                <wp:simplePos x="0" y="0"/>
                <wp:positionH relativeFrom="column">
                  <wp:posOffset>3287395</wp:posOffset>
                </wp:positionH>
                <wp:positionV relativeFrom="paragraph">
                  <wp:posOffset>5792470</wp:posOffset>
                </wp:positionV>
                <wp:extent cx="2512291" cy="2594610"/>
                <wp:effectExtent l="0" t="0" r="2540" b="0"/>
                <wp:wrapNone/>
                <wp:docPr id="245153514" name="Textfeld 14"/>
                <wp:cNvGraphicFramePr/>
                <a:graphic xmlns:a="http://schemas.openxmlformats.org/drawingml/2006/main">
                  <a:graphicData uri="http://schemas.microsoft.com/office/word/2010/wordprocessingShape">
                    <wps:wsp>
                      <wps:cNvSpPr txBox="1"/>
                      <wps:spPr>
                        <a:xfrm>
                          <a:off x="0" y="0"/>
                          <a:ext cx="2512291" cy="2594610"/>
                        </a:xfrm>
                        <a:prstGeom prst="rect">
                          <a:avLst/>
                        </a:prstGeom>
                        <a:solidFill>
                          <a:schemeClr val="lt1"/>
                        </a:solidFill>
                        <a:ln w="6350">
                          <a:noFill/>
                        </a:ln>
                      </wps:spPr>
                      <wps:txbx>
                        <w:txbxContent>
                          <w:p w14:paraId="1571B6E8" w14:textId="22C7347D" w:rsidR="00FA543D" w:rsidRPr="005725CC" w:rsidRDefault="002949B0" w:rsidP="005639C2">
                            <w:pPr>
                              <w:pStyle w:val="berschrift3"/>
                              <w:spacing w:after="0" w:line="240" w:lineRule="auto"/>
                              <w:rPr>
                                <w:sz w:val="20"/>
                                <w:szCs w:val="24"/>
                                <w:lang w:val="en-GB"/>
                              </w:rPr>
                            </w:pPr>
                            <w:bookmarkStart w:id="61" w:name="_Toc193436127"/>
                            <w:r>
                              <w:rPr>
                                <w:sz w:val="20"/>
                                <w:szCs w:val="24"/>
                                <w:lang w:val="en-GB"/>
                              </w:rPr>
                              <w:t>Figure S15</w:t>
                            </w:r>
                            <w:r w:rsidR="00FA543D" w:rsidRPr="005725CC">
                              <w:rPr>
                                <w:sz w:val="20"/>
                                <w:szCs w:val="24"/>
                                <w:lang w:val="en-GB"/>
                              </w:rPr>
                              <w:t>: Performance of biopsychosocial brain score prediction models in patients vs. healthy controls</w:t>
                            </w:r>
                            <w:bookmarkEnd w:id="61"/>
                            <w:r w:rsidR="00FA543D" w:rsidRPr="005725CC">
                              <w:rPr>
                                <w:sz w:val="20"/>
                                <w:szCs w:val="24"/>
                                <w:lang w:val="en-GB"/>
                              </w:rPr>
                              <w:t xml:space="preserve"> </w:t>
                            </w:r>
                          </w:p>
                          <w:p w14:paraId="4682A365" w14:textId="5DCF74FB" w:rsidR="00FA543D" w:rsidRPr="005725CC" w:rsidRDefault="00FA543D" w:rsidP="005639C2">
                            <w:pPr>
                              <w:spacing w:line="240" w:lineRule="auto"/>
                              <w:ind w:right="11"/>
                              <w:rPr>
                                <w:sz w:val="20"/>
                                <w:szCs w:val="20"/>
                              </w:rPr>
                            </w:pPr>
                            <w:r w:rsidRPr="005725CC">
                              <w:rPr>
                                <w:sz w:val="20"/>
                                <w:szCs w:val="20"/>
                              </w:rPr>
                              <w:t xml:space="preserve">Predicted brain expression scores of the COGDIS, UHR, MIXED, schizophrenia, and BrainAGE models were plotted separately against observed </w:t>
                            </w:r>
                            <w:r w:rsidRPr="005725CC">
                              <w:rPr>
                                <w:bCs/>
                                <w:sz w:val="20"/>
                                <w:szCs w:val="20"/>
                              </w:rPr>
                              <w:t>brain expression scores for HC and patient groups (PAT)</w:t>
                            </w:r>
                            <w:r w:rsidRPr="005725CC">
                              <w:rPr>
                                <w:sz w:val="20"/>
                                <w:szCs w:val="20"/>
                              </w:rPr>
                              <w:t xml:space="preserve">. Linear fits illustrate the generalizability of brain signatures’ predictability to healthy controls. See also </w:t>
                            </w:r>
                            <w:r w:rsidRPr="005725CC">
                              <w:rPr>
                                <w:b/>
                                <w:sz w:val="20"/>
                                <w:szCs w:val="20"/>
                              </w:rPr>
                              <w:t>Table 4</w:t>
                            </w:r>
                            <w:r w:rsidRPr="005725CC">
                              <w:rPr>
                                <w:sz w:val="20"/>
                                <w:szCs w:val="20"/>
                              </w:rPr>
                              <w:t xml:space="preserve"> in the main manuscript for interaction analysis results.</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B9A44C" id="_x0000_s1027" type="#_x0000_t202" style="position:absolute;margin-left:258.85pt;margin-top:456.1pt;width:197.8pt;height:204.3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U0JwIAAEwEAAAOAAAAZHJzL2Uyb0RvYy54bWysVE2P2jAQvVfqf7B8L4G0oG5EWFFWVJVW&#10;uyux1Z6NY0Mkx+OODQn99R07BLbbnqpenLFnPB/vPWd+2zWGHRX6GmzJJ6MxZ8pKqGq7K/n35/WH&#10;z5z5IGwlDFhV8pPy/Hbx/t28dYXKYQ+mUsgoifVF60q+D8EVWeblXjXCj8ApS04N2IhAW9xlFYqW&#10;sjcmy8fjWdYCVg5BKu/p9K538kXKr7WS4VFrrwIzJafeQloxrdu4Zou5KHYo3L6W5zbEP3TRiNpS&#10;0UuqOxEEO2D9R6qmlggedBhJaDLQupYqzUDTTMZvptnshVNpFgLHuwtM/v+llQ/HjXtCFrov0BGB&#10;EZDW+cLTYZyn09jEL3XKyE8Qni6wqS4wSYf5dJLnNxPOJPny6c2n2SQBm12vO/Thq4KGRaPkSLwk&#10;uMTx3gcqSaFDSKzmwdTVujYmbaIW1MogOwpi0YTUJN34LcpY1pZ89nE6ToktxOt9ZmOpwHWoaIVu&#10;27G6ejXwFqoT4YDQS8Q7ua6p13vhw5NA0gSNTjoPj7RoA1QLzhZne8CffzuP8UQVeTlrSWMl9z8O&#10;AhVn5pslEqMgBwMHYzsY9tCsgAYmYKmbZNIFDGYwNULzQvJfxirkElZSrZJvB3MVeqXT85FquUxB&#10;JDsnwr3dOBlTR4Aj8s/di0B3picQsw8wqE8Ub1jqY+NNC8tDAF0nCiOuPYpnuEmyidnz84pv4vU+&#10;RV1/AotfAAAA//8DAFBLAwQUAAYACAAAACEA5Hpeo+IAAAAMAQAADwAAAGRycy9kb3ducmV2Lnht&#10;bEyPwU7DMBBE70j8g7VI3KidBGgS4lSBCg4VIFG4cNvGSxwR21HstunfY05wXM3TzNtqNZuBHWjy&#10;vbMSkoUARrZ1qredhI/3x6scmA9oFQ7OkoQTeVjV52cVlsod7RsdtqFjscT6EiXoEMaSc99qMugX&#10;biQbsy83GQzxnDquJjzGcjPwVIhbbrC3cUHjSA+a2u/t3ki4bnD92tHzZ37ym6f1i75vRKGlvLyY&#10;mztggebwB8OvflSHOjrt3N4qzwYJN8lyGVEJRZKmwCJRJFkGbBfRLBU58Lri/5+ofwAAAP//AwBQ&#10;SwECLQAUAAYACAAAACEAtoM4kv4AAADhAQAAEwAAAAAAAAAAAAAAAAAAAAAAW0NvbnRlbnRfVHlw&#10;ZXNdLnhtbFBLAQItABQABgAIAAAAIQA4/SH/1gAAAJQBAAALAAAAAAAAAAAAAAAAAC8BAABfcmVs&#10;cy8ucmVsc1BLAQItABQABgAIAAAAIQDT+lU0JwIAAEwEAAAOAAAAAAAAAAAAAAAAAC4CAABkcnMv&#10;ZTJvRG9jLnhtbFBLAQItABQABgAIAAAAIQDkel6j4gAAAAwBAAAPAAAAAAAAAAAAAAAAAIEEAABk&#10;cnMvZG93bnJldi54bWxQSwUGAAAAAAQABADzAAAAkAUAAAAA&#10;" fillcolor="white [3201]" stroked="f" strokeweight=".5pt">
                <v:textbox inset="0,0,0,0">
                  <w:txbxContent>
                    <w:p w14:paraId="1571B6E8" w14:textId="22C7347D" w:rsidR="00FA543D" w:rsidRPr="005725CC" w:rsidRDefault="002949B0" w:rsidP="005639C2">
                      <w:pPr>
                        <w:pStyle w:val="berschrift3"/>
                        <w:spacing w:after="0" w:line="240" w:lineRule="auto"/>
                        <w:rPr>
                          <w:sz w:val="20"/>
                          <w:szCs w:val="24"/>
                          <w:lang w:val="en-GB"/>
                        </w:rPr>
                      </w:pPr>
                      <w:bookmarkStart w:id="62" w:name="_Toc193436127"/>
                      <w:r>
                        <w:rPr>
                          <w:sz w:val="20"/>
                          <w:szCs w:val="24"/>
                          <w:lang w:val="en-GB"/>
                        </w:rPr>
                        <w:t>Figure S15</w:t>
                      </w:r>
                      <w:r w:rsidR="00FA543D" w:rsidRPr="005725CC">
                        <w:rPr>
                          <w:sz w:val="20"/>
                          <w:szCs w:val="24"/>
                          <w:lang w:val="en-GB"/>
                        </w:rPr>
                        <w:t>: Performance of biopsychosocial brain score prediction models in patients vs. healthy controls</w:t>
                      </w:r>
                      <w:bookmarkEnd w:id="62"/>
                      <w:r w:rsidR="00FA543D" w:rsidRPr="005725CC">
                        <w:rPr>
                          <w:sz w:val="20"/>
                          <w:szCs w:val="24"/>
                          <w:lang w:val="en-GB"/>
                        </w:rPr>
                        <w:t xml:space="preserve"> </w:t>
                      </w:r>
                    </w:p>
                    <w:p w14:paraId="4682A365" w14:textId="5DCF74FB" w:rsidR="00FA543D" w:rsidRPr="005725CC" w:rsidRDefault="00FA543D" w:rsidP="005639C2">
                      <w:pPr>
                        <w:spacing w:line="240" w:lineRule="auto"/>
                        <w:ind w:right="11"/>
                        <w:rPr>
                          <w:sz w:val="20"/>
                          <w:szCs w:val="20"/>
                        </w:rPr>
                      </w:pPr>
                      <w:r w:rsidRPr="005725CC">
                        <w:rPr>
                          <w:sz w:val="20"/>
                          <w:szCs w:val="20"/>
                        </w:rPr>
                        <w:t xml:space="preserve">Predicted brain expression scores of the COGDIS, UHR, MIXED, schizophrenia, and BrainAGE models were plotted separately against observed </w:t>
                      </w:r>
                      <w:r w:rsidRPr="005725CC">
                        <w:rPr>
                          <w:bCs/>
                          <w:sz w:val="20"/>
                          <w:szCs w:val="20"/>
                        </w:rPr>
                        <w:t>brain expression scores for HC and patient groups (PAT)</w:t>
                      </w:r>
                      <w:r w:rsidRPr="005725CC">
                        <w:rPr>
                          <w:sz w:val="20"/>
                          <w:szCs w:val="20"/>
                        </w:rPr>
                        <w:t xml:space="preserve">. Linear fits illustrate the generalizability of brain signatures’ predictability to healthy controls. See also </w:t>
                      </w:r>
                      <w:r w:rsidRPr="005725CC">
                        <w:rPr>
                          <w:b/>
                          <w:sz w:val="20"/>
                          <w:szCs w:val="20"/>
                        </w:rPr>
                        <w:t>Table 4</w:t>
                      </w:r>
                      <w:r w:rsidRPr="005725CC">
                        <w:rPr>
                          <w:sz w:val="20"/>
                          <w:szCs w:val="20"/>
                        </w:rPr>
                        <w:t xml:space="preserve"> in the main manuscript for interaction analysis results.</w:t>
                      </w:r>
                    </w:p>
                  </w:txbxContent>
                </v:textbox>
              </v:shape>
            </w:pict>
          </mc:Fallback>
        </mc:AlternateContent>
      </w:r>
      <w:r>
        <w:rPr>
          <w:rFonts w:cstheme="minorHAnsi"/>
          <w:noProof/>
          <w:sz w:val="20"/>
          <w:szCs w:val="20"/>
          <w:lang w:val="de-DE" w:eastAsia="de-DE"/>
        </w:rPr>
        <w:drawing>
          <wp:anchor distT="0" distB="0" distL="114300" distR="114300" simplePos="0" relativeHeight="251658752" behindDoc="1" locked="0" layoutInCell="1" allowOverlap="1" wp14:anchorId="3ACABD3D" wp14:editId="3F024453">
            <wp:simplePos x="0" y="0"/>
            <wp:positionH relativeFrom="page">
              <wp:posOffset>1143000</wp:posOffset>
            </wp:positionH>
            <wp:positionV relativeFrom="paragraph">
              <wp:posOffset>365125</wp:posOffset>
            </wp:positionV>
            <wp:extent cx="5279390" cy="8066907"/>
            <wp:effectExtent l="0" t="0" r="0" b="0"/>
            <wp:wrapNone/>
            <wp:docPr id="620909315" name="Grafik 3" descr="Ein Bild, das Text, Screenshot, Farbigkei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909315" name="Grafik 3" descr="Ein Bild, das Text, Screenshot, Farbigkeit enthält.&#10;&#10;Automatisch generierte Beschreibung"/>
                    <pic:cNvPicPr>
                      <a:picLocks noChangeAspect="1" noChangeArrowheads="1"/>
                    </pic:cNvPicPr>
                  </pic:nvPicPr>
                  <pic:blipFill>
                    <a:blip r:embed="rId36"/>
                    <a:stretch>
                      <a:fillRect/>
                    </a:stretch>
                  </pic:blipFill>
                  <pic:spPr bwMode="auto">
                    <a:xfrm>
                      <a:off x="0" y="0"/>
                      <a:ext cx="5279390" cy="8066907"/>
                    </a:xfrm>
                    <a:prstGeom prst="rect">
                      <a:avLst/>
                    </a:prstGeom>
                  </pic:spPr>
                </pic:pic>
              </a:graphicData>
            </a:graphic>
            <wp14:sizeRelV relativeFrom="margin">
              <wp14:pctHeight>0</wp14:pctHeight>
            </wp14:sizeRelV>
          </wp:anchor>
        </w:drawing>
      </w:r>
      <w:r>
        <w:rPr>
          <w:b/>
        </w:rPr>
        <w:t xml:space="preserve"> </w:t>
      </w:r>
      <w:r>
        <w:rPr>
          <w:b/>
        </w:rPr>
        <w:br w:type="page"/>
      </w:r>
    </w:p>
    <w:p w14:paraId="291B3FF7" w14:textId="77777777" w:rsidR="0045671F" w:rsidRPr="003D69AF" w:rsidRDefault="0045671F" w:rsidP="00CF568C">
      <w:pPr>
        <w:spacing w:line="240" w:lineRule="auto"/>
        <w:ind w:left="1418" w:right="1559"/>
        <w:jc w:val="both"/>
        <w:rPr>
          <w:b/>
        </w:rPr>
      </w:pPr>
    </w:p>
    <w:p w14:paraId="37DD1C1C" w14:textId="77777777" w:rsidR="0045671F" w:rsidRDefault="0045671F">
      <w:pPr>
        <w:rPr>
          <w:b/>
          <w:sz w:val="18"/>
          <w:szCs w:val="18"/>
        </w:rPr>
      </w:pPr>
      <w:r>
        <w:rPr>
          <w:b/>
          <w:noProof/>
          <w:sz w:val="18"/>
          <w:szCs w:val="18"/>
          <w:lang w:val="de-DE" w:eastAsia="de-DE"/>
        </w:rPr>
        <w:drawing>
          <wp:inline distT="0" distB="0" distL="0" distR="0" wp14:anchorId="023C2379" wp14:editId="1C6793AC">
            <wp:extent cx="6237960" cy="5718130"/>
            <wp:effectExtent l="0" t="0" r="0" b="0"/>
            <wp:docPr id="178809561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095613" name="Grafik 3"/>
                    <pic:cNvPicPr>
                      <a:picLocks noChangeAspect="1" noChangeArrowheads="1"/>
                    </pic:cNvPicPr>
                  </pic:nvPicPr>
                  <pic:blipFill>
                    <a:blip r:embed="rId37">
                      <a:extLst>
                        <a:ext uri="{96DAC541-7B7A-43D3-8B79-37D633B846F1}">
                          <asvg:svgBlip xmlns:asvg="http://schemas.microsoft.com/office/drawing/2016/SVG/main" r:embed="rId38"/>
                        </a:ext>
                      </a:extLst>
                    </a:blip>
                    <a:stretch>
                      <a:fillRect/>
                    </a:stretch>
                  </pic:blipFill>
                  <pic:spPr bwMode="auto">
                    <a:xfrm>
                      <a:off x="0" y="0"/>
                      <a:ext cx="6237960" cy="5718130"/>
                    </a:xfrm>
                    <a:prstGeom prst="rect">
                      <a:avLst/>
                    </a:prstGeom>
                  </pic:spPr>
                </pic:pic>
              </a:graphicData>
            </a:graphic>
          </wp:inline>
        </w:drawing>
      </w:r>
    </w:p>
    <w:p w14:paraId="7513EFD1" w14:textId="4F2098F3" w:rsidR="00D44488" w:rsidRPr="005725CC" w:rsidRDefault="002949B0" w:rsidP="00D44488">
      <w:pPr>
        <w:pStyle w:val="berschrift3"/>
        <w:spacing w:after="0" w:line="240" w:lineRule="auto"/>
        <w:rPr>
          <w:sz w:val="20"/>
          <w:szCs w:val="24"/>
          <w:lang w:val="en-GB"/>
        </w:rPr>
      </w:pPr>
      <w:bookmarkStart w:id="63" w:name="_Toc193436128"/>
      <w:r>
        <w:rPr>
          <w:sz w:val="20"/>
          <w:szCs w:val="24"/>
          <w:lang w:val="en-GB"/>
        </w:rPr>
        <w:t>Figure S</w:t>
      </w:r>
      <w:r w:rsidR="005639C2" w:rsidRPr="005725CC">
        <w:rPr>
          <w:sz w:val="20"/>
          <w:szCs w:val="24"/>
          <w:lang w:val="en-GB"/>
        </w:rPr>
        <w:t>1</w:t>
      </w:r>
      <w:r>
        <w:rPr>
          <w:sz w:val="20"/>
          <w:szCs w:val="24"/>
          <w:lang w:val="en-GB"/>
        </w:rPr>
        <w:t>6</w:t>
      </w:r>
      <w:r w:rsidR="00E01EBF" w:rsidRPr="005725CC">
        <w:rPr>
          <w:sz w:val="20"/>
          <w:szCs w:val="24"/>
          <w:lang w:val="en-GB"/>
        </w:rPr>
        <w:t xml:space="preserve">: </w:t>
      </w:r>
      <w:r w:rsidR="004042ED" w:rsidRPr="005725CC">
        <w:rPr>
          <w:sz w:val="20"/>
          <w:szCs w:val="24"/>
          <w:lang w:val="en-GB"/>
        </w:rPr>
        <w:t>Permutation and label g</w:t>
      </w:r>
      <w:r w:rsidR="00E01EBF" w:rsidRPr="005725CC">
        <w:rPr>
          <w:sz w:val="20"/>
          <w:szCs w:val="24"/>
          <w:lang w:val="en-GB"/>
        </w:rPr>
        <w:t xml:space="preserve">eneralization analysis of biopsychosocial </w:t>
      </w:r>
      <w:r w:rsidR="004042ED" w:rsidRPr="005725CC">
        <w:rPr>
          <w:sz w:val="20"/>
          <w:szCs w:val="24"/>
          <w:lang w:val="en-GB"/>
        </w:rPr>
        <w:t xml:space="preserve">brain expression prediction </w:t>
      </w:r>
      <w:r w:rsidR="00E01EBF" w:rsidRPr="005725CC">
        <w:rPr>
          <w:sz w:val="20"/>
          <w:szCs w:val="24"/>
          <w:lang w:val="en-GB"/>
        </w:rPr>
        <w:t>models.</w:t>
      </w:r>
      <w:bookmarkEnd w:id="63"/>
      <w:r w:rsidR="00E01EBF" w:rsidRPr="005725CC">
        <w:rPr>
          <w:sz w:val="20"/>
          <w:szCs w:val="24"/>
          <w:lang w:val="en-GB"/>
        </w:rPr>
        <w:t xml:space="preserve"> </w:t>
      </w:r>
    </w:p>
    <w:p w14:paraId="3A5CCB46" w14:textId="49D114B3" w:rsidR="0045671F" w:rsidRDefault="00E01EBF" w:rsidP="004042ED">
      <w:pPr>
        <w:spacing w:line="240" w:lineRule="auto"/>
        <w:rPr>
          <w:b/>
          <w:sz w:val="18"/>
          <w:szCs w:val="18"/>
        </w:rPr>
      </w:pPr>
      <w:r w:rsidRPr="005725CC">
        <w:rPr>
          <w:sz w:val="20"/>
          <w:szCs w:val="20"/>
        </w:rPr>
        <w:t>The performance</w:t>
      </w:r>
      <w:r w:rsidRPr="005725CC">
        <w:rPr>
          <w:b/>
          <w:sz w:val="20"/>
          <w:szCs w:val="20"/>
        </w:rPr>
        <w:t xml:space="preserve"> </w:t>
      </w:r>
      <w:r w:rsidRPr="005725CC">
        <w:rPr>
          <w:sz w:val="20"/>
          <w:szCs w:val="20"/>
        </w:rPr>
        <w:t>of</w:t>
      </w:r>
      <w:r w:rsidRPr="005725CC">
        <w:rPr>
          <w:b/>
          <w:sz w:val="20"/>
          <w:szCs w:val="20"/>
        </w:rPr>
        <w:t xml:space="preserve"> </w:t>
      </w:r>
      <w:r w:rsidRPr="005725CC">
        <w:rPr>
          <w:sz w:val="20"/>
          <w:szCs w:val="20"/>
        </w:rPr>
        <w:t xml:space="preserve">support-vector regression models trained to predict one of the four brain pattern expression scores or BrainAGE was tested for significance using 1000 label permutations (top row, blue-colored null distribution of permuted model performance as measured by </w:t>
      </w:r>
      <w:r w:rsidRPr="005725CC">
        <w:rPr>
          <w:i/>
          <w:sz w:val="20"/>
          <w:szCs w:val="20"/>
        </w:rPr>
        <w:t>r</w:t>
      </w:r>
      <w:r w:rsidRPr="005725CC">
        <w:rPr>
          <w:i/>
          <w:sz w:val="20"/>
          <w:szCs w:val="20"/>
          <w:vertAlign w:val="subscript"/>
        </w:rPr>
        <w:t>perm</w:t>
      </w:r>
      <w:r w:rsidRPr="005725CC">
        <w:rPr>
          <w:sz w:val="20"/>
          <w:szCs w:val="20"/>
        </w:rPr>
        <w:t>). The model’s generalization capacity to the other four unseen scores was measured by correlating the model’s predictions with the respective observed brain expression score (</w:t>
      </w:r>
      <w:r w:rsidRPr="005725CC">
        <w:rPr>
          <w:i/>
          <w:sz w:val="20"/>
          <w:szCs w:val="20"/>
        </w:rPr>
        <w:t>r</w:t>
      </w:r>
      <w:r w:rsidRPr="005725CC">
        <w:rPr>
          <w:i/>
          <w:sz w:val="20"/>
          <w:szCs w:val="20"/>
          <w:vertAlign w:val="subscript"/>
        </w:rPr>
        <w:t>obs</w:t>
      </w:r>
      <w:r w:rsidR="004042ED" w:rsidRPr="005725CC">
        <w:rPr>
          <w:sz w:val="20"/>
          <w:szCs w:val="20"/>
        </w:rPr>
        <w:t>, red vertical lines</w:t>
      </w:r>
      <w:r w:rsidRPr="005725CC">
        <w:rPr>
          <w:sz w:val="20"/>
          <w:szCs w:val="20"/>
        </w:rPr>
        <w:t xml:space="preserve">). In each label permutation, the correlation was re-computed between the respective brain expression score and the permuted model’s predictions, generating a null distribution (yellow) of the respective </w:t>
      </w:r>
      <w:r w:rsidRPr="005725CC">
        <w:rPr>
          <w:i/>
          <w:sz w:val="20"/>
          <w:szCs w:val="20"/>
        </w:rPr>
        <w:t>r</w:t>
      </w:r>
      <w:r w:rsidRPr="005725CC">
        <w:rPr>
          <w:i/>
          <w:sz w:val="20"/>
          <w:szCs w:val="20"/>
          <w:vertAlign w:val="subscript"/>
        </w:rPr>
        <w:t>perm</w:t>
      </w:r>
      <w:r w:rsidRPr="005725CC">
        <w:rPr>
          <w:sz w:val="20"/>
          <w:szCs w:val="20"/>
        </w:rPr>
        <w:t xml:space="preserve"> coefficient, which was used to determine the significance of model’s generalization capacity to the given brain expression score at </w:t>
      </w:r>
      <w:r w:rsidRPr="005725CC">
        <w:rPr>
          <w:rFonts w:cstheme="minorHAnsi"/>
          <w:sz w:val="20"/>
          <w:szCs w:val="20"/>
        </w:rPr>
        <w:t>α</w:t>
      </w:r>
      <w:r w:rsidRPr="005725CC">
        <w:rPr>
          <w:sz w:val="20"/>
          <w:szCs w:val="20"/>
        </w:rPr>
        <w:t>=0.05.</w:t>
      </w:r>
      <w:r w:rsidR="004042ED" w:rsidRPr="005725CC">
        <w:rPr>
          <w:sz w:val="20"/>
          <w:szCs w:val="20"/>
        </w:rPr>
        <w:t xml:space="preserve"> Red rectangles indicate significant label generalization effects.</w:t>
      </w:r>
      <w:r w:rsidR="0045671F">
        <w:rPr>
          <w:b/>
          <w:sz w:val="18"/>
          <w:szCs w:val="18"/>
        </w:rPr>
        <w:br w:type="page"/>
      </w:r>
    </w:p>
    <w:p w14:paraId="5388EDC8" w14:textId="0EC42A01" w:rsidR="00681CF8" w:rsidRPr="00394ED6" w:rsidRDefault="00681CF8" w:rsidP="00BF4D10">
      <w:pPr>
        <w:rPr>
          <w:b/>
          <w:sz w:val="18"/>
          <w:szCs w:val="18"/>
        </w:rPr>
        <w:sectPr w:rsidR="00681CF8" w:rsidRPr="00394ED6" w:rsidSect="00172D19">
          <w:headerReference w:type="even" r:id="rId39"/>
          <w:headerReference w:type="default" r:id="rId40"/>
          <w:footerReference w:type="even" r:id="rId41"/>
          <w:footerReference w:type="default" r:id="rId42"/>
          <w:headerReference w:type="first" r:id="rId43"/>
          <w:pgSz w:w="11906" w:h="16838"/>
          <w:pgMar w:top="1276" w:right="991" w:bottom="993" w:left="1134" w:header="708" w:footer="510" w:gutter="0"/>
          <w:cols w:space="708"/>
          <w:titlePg/>
          <w:docGrid w:linePitch="360"/>
        </w:sectPr>
      </w:pPr>
    </w:p>
    <w:p w14:paraId="06E2073B" w14:textId="67651F78" w:rsidR="00CA3EA2" w:rsidRPr="002949B0" w:rsidRDefault="004638D6" w:rsidP="00CA3EA2">
      <w:pPr>
        <w:pStyle w:val="berschrift3"/>
        <w:spacing w:before="0" w:after="0" w:line="240" w:lineRule="auto"/>
        <w:rPr>
          <w:sz w:val="20"/>
          <w:szCs w:val="24"/>
          <w:lang w:val="en-US"/>
        </w:rPr>
      </w:pPr>
      <w:bookmarkStart w:id="64" w:name="_Toc193436129"/>
      <w:r w:rsidRPr="002949B0">
        <w:rPr>
          <w:noProof/>
          <w:sz w:val="20"/>
          <w:szCs w:val="24"/>
          <w:lang w:eastAsia="de-DE"/>
        </w:rPr>
        <w:lastRenderedPageBreak/>
        <w:drawing>
          <wp:anchor distT="0" distB="144145" distL="114300" distR="114300" simplePos="0" relativeHeight="251654656" behindDoc="0" locked="0" layoutInCell="1" allowOverlap="1" wp14:anchorId="121E0475" wp14:editId="590CC919">
            <wp:simplePos x="0" y="0"/>
            <wp:positionH relativeFrom="margin">
              <wp:align>left</wp:align>
            </wp:positionH>
            <wp:positionV relativeFrom="margin">
              <wp:posOffset>-133985</wp:posOffset>
            </wp:positionV>
            <wp:extent cx="9025890" cy="5489575"/>
            <wp:effectExtent l="0" t="0" r="3810" b="0"/>
            <wp:wrapSquare wrapText="bothSides"/>
            <wp:docPr id="925732306"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732306" name="Grafik 2"/>
                    <pic:cNvPicPr/>
                  </pic:nvPicPr>
                  <pic:blipFill rotWithShape="1">
                    <a:blip r:embed="rId44"/>
                    <a:srcRect l="4676" r="2952" b="2576"/>
                    <a:stretch/>
                  </pic:blipFill>
                  <pic:spPr bwMode="auto">
                    <a:xfrm>
                      <a:off x="0" y="0"/>
                      <a:ext cx="9025890" cy="5489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949B0" w:rsidRPr="002949B0">
        <w:rPr>
          <w:sz w:val="20"/>
          <w:szCs w:val="24"/>
          <w:lang w:val="en-US"/>
        </w:rPr>
        <w:t>Figure S</w:t>
      </w:r>
      <w:r w:rsidR="0045671F" w:rsidRPr="002949B0">
        <w:rPr>
          <w:sz w:val="20"/>
          <w:szCs w:val="24"/>
          <w:lang w:val="en-US"/>
        </w:rPr>
        <w:t>1</w:t>
      </w:r>
      <w:r w:rsidR="002949B0" w:rsidRPr="002949B0">
        <w:rPr>
          <w:sz w:val="20"/>
          <w:szCs w:val="24"/>
          <w:lang w:val="en-US"/>
        </w:rPr>
        <w:t>7</w:t>
      </w:r>
      <w:r w:rsidRPr="002949B0">
        <w:rPr>
          <w:sz w:val="20"/>
          <w:szCs w:val="24"/>
          <w:lang w:val="en-US"/>
        </w:rPr>
        <w:t xml:space="preserve">: Relevance of genetic (left), neurocognitive (middle) and </w:t>
      </w:r>
      <w:r w:rsidR="00C421DD" w:rsidRPr="002949B0">
        <w:rPr>
          <w:sz w:val="20"/>
          <w:szCs w:val="24"/>
          <w:lang w:val="en-US"/>
        </w:rPr>
        <w:t xml:space="preserve">phenotypic </w:t>
      </w:r>
      <w:r w:rsidRPr="002949B0">
        <w:rPr>
          <w:sz w:val="20"/>
          <w:szCs w:val="24"/>
          <w:lang w:val="en-US"/>
        </w:rPr>
        <w:t xml:space="preserve">(right) </w:t>
      </w:r>
      <w:r w:rsidR="00C421DD" w:rsidRPr="002949B0">
        <w:rPr>
          <w:sz w:val="20"/>
          <w:szCs w:val="24"/>
          <w:lang w:val="en-US"/>
        </w:rPr>
        <w:t xml:space="preserve">domains </w:t>
      </w:r>
      <w:r w:rsidRPr="002949B0">
        <w:rPr>
          <w:sz w:val="20"/>
          <w:szCs w:val="24"/>
          <w:lang w:val="en-US"/>
        </w:rPr>
        <w:t xml:space="preserve">for the multimodal </w:t>
      </w:r>
      <w:r w:rsidR="000A0852" w:rsidRPr="002949B0">
        <w:rPr>
          <w:sz w:val="20"/>
          <w:szCs w:val="24"/>
          <w:lang w:val="en-US"/>
        </w:rPr>
        <w:t xml:space="preserve">and transdiagnostic </w:t>
      </w:r>
      <w:r w:rsidRPr="002949B0">
        <w:rPr>
          <w:sz w:val="20"/>
          <w:szCs w:val="24"/>
          <w:lang w:val="en-US"/>
        </w:rPr>
        <w:t>prediction of COGDIS brain pattern expression in the PRONIA cohort.</w:t>
      </w:r>
      <w:bookmarkEnd w:id="64"/>
      <w:r w:rsidRPr="002949B0">
        <w:rPr>
          <w:sz w:val="20"/>
          <w:szCs w:val="24"/>
          <w:lang w:val="en-US"/>
        </w:rPr>
        <w:t xml:space="preserve"> </w:t>
      </w:r>
    </w:p>
    <w:p w14:paraId="74D0F5A0" w14:textId="3C353B4C" w:rsidR="004638D6" w:rsidRPr="002949B0" w:rsidRDefault="004638D6" w:rsidP="00CA3EA2">
      <w:pPr>
        <w:spacing w:line="240" w:lineRule="auto"/>
        <w:rPr>
          <w:rFonts w:cstheme="minorHAnsi"/>
          <w:sz w:val="20"/>
          <w:szCs w:val="20"/>
        </w:rPr>
      </w:pPr>
      <w:r w:rsidRPr="002949B0">
        <w:rPr>
          <w:rFonts w:cstheme="minorHAnsi"/>
          <w:sz w:val="20"/>
          <w:szCs w:val="20"/>
        </w:rPr>
        <w:t xml:space="preserve">Only variables with an absolute CVR &gt; 3 were depicted. For an explanation of the feature abbreviation please see </w:t>
      </w:r>
      <w:r w:rsidRPr="002949B0">
        <w:rPr>
          <w:rFonts w:cstheme="minorHAnsi"/>
          <w:b/>
          <w:sz w:val="20"/>
          <w:szCs w:val="20"/>
        </w:rPr>
        <w:t xml:space="preserve">Table </w:t>
      </w:r>
      <w:r w:rsidR="005725CC" w:rsidRPr="002949B0">
        <w:rPr>
          <w:rFonts w:cstheme="minorHAnsi"/>
          <w:b/>
          <w:sz w:val="20"/>
          <w:szCs w:val="20"/>
        </w:rPr>
        <w:t>S7</w:t>
      </w:r>
      <w:r w:rsidRPr="002949B0">
        <w:rPr>
          <w:rFonts w:cstheme="minorHAnsi"/>
          <w:sz w:val="20"/>
          <w:szCs w:val="20"/>
        </w:rPr>
        <w:t>. Variables predictive of the neuroanatomical COGDIS class were colored in red, variables predictive of the neuroanatomical HC class were colored in blue.</w:t>
      </w:r>
    </w:p>
    <w:p w14:paraId="623F0C02" w14:textId="77777777" w:rsidR="007C2163" w:rsidRDefault="007C2163">
      <w:pPr>
        <w:rPr>
          <w:rFonts w:cstheme="minorHAnsi"/>
        </w:rPr>
      </w:pPr>
      <w:r w:rsidRPr="003D69AF">
        <w:rPr>
          <w:noProof/>
          <w:lang w:eastAsia="de-DE"/>
        </w:rPr>
        <w:lastRenderedPageBreak/>
        <w:drawing>
          <wp:inline distT="0" distB="0" distL="0" distR="0" wp14:anchorId="7C4DEE86" wp14:editId="35BA02F2">
            <wp:extent cx="8982075" cy="5134676"/>
            <wp:effectExtent l="0" t="0" r="0" b="8890"/>
            <wp:docPr id="1423958348" name="Grafik 2" descr="Ein Bild, das Text, Screenshot, Karte Menü, Dokumen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958348" name="Grafik 2" descr="Ein Bild, das Text, Screenshot, Karte Menü, Dokument enthält.&#10;&#10;Automatisch generierte Beschreibung"/>
                    <pic:cNvPicPr/>
                  </pic:nvPicPr>
                  <pic:blipFill rotWithShape="1">
                    <a:blip r:embed="rId45"/>
                    <a:srcRect l="4523" t="1984" r="3138" b="1863"/>
                    <a:stretch/>
                  </pic:blipFill>
                  <pic:spPr bwMode="auto">
                    <a:xfrm>
                      <a:off x="0" y="0"/>
                      <a:ext cx="8982075" cy="5134676"/>
                    </a:xfrm>
                    <a:prstGeom prst="rect">
                      <a:avLst/>
                    </a:prstGeom>
                    <a:ln>
                      <a:noFill/>
                    </a:ln>
                    <a:extLst>
                      <a:ext uri="{53640926-AAD7-44D8-BBD7-CCE9431645EC}">
                        <a14:shadowObscured xmlns:a14="http://schemas.microsoft.com/office/drawing/2010/main"/>
                      </a:ext>
                    </a:extLst>
                  </pic:spPr>
                </pic:pic>
              </a:graphicData>
            </a:graphic>
          </wp:inline>
        </w:drawing>
      </w:r>
    </w:p>
    <w:p w14:paraId="27BC8BA2" w14:textId="3BD384D0" w:rsidR="007C2163" w:rsidRPr="002949B0" w:rsidRDefault="002949B0" w:rsidP="007C2163">
      <w:pPr>
        <w:pStyle w:val="berschrift3"/>
        <w:spacing w:before="0" w:after="0" w:line="240" w:lineRule="auto"/>
        <w:rPr>
          <w:sz w:val="20"/>
          <w:szCs w:val="24"/>
          <w:lang w:val="en-US"/>
        </w:rPr>
      </w:pPr>
      <w:bookmarkStart w:id="65" w:name="_Toc193436130"/>
      <w:r w:rsidRPr="002949B0">
        <w:rPr>
          <w:sz w:val="20"/>
          <w:szCs w:val="24"/>
          <w:lang w:val="en-US"/>
        </w:rPr>
        <w:t>Figure S</w:t>
      </w:r>
      <w:r w:rsidR="007C2163" w:rsidRPr="002949B0">
        <w:rPr>
          <w:sz w:val="20"/>
          <w:szCs w:val="24"/>
          <w:lang w:val="en-US"/>
        </w:rPr>
        <w:t>1</w:t>
      </w:r>
      <w:r w:rsidRPr="002949B0">
        <w:rPr>
          <w:sz w:val="20"/>
          <w:szCs w:val="24"/>
          <w:lang w:val="en-US"/>
        </w:rPr>
        <w:t>8</w:t>
      </w:r>
      <w:r w:rsidR="007C2163" w:rsidRPr="002949B0">
        <w:rPr>
          <w:sz w:val="20"/>
          <w:szCs w:val="24"/>
          <w:lang w:val="en-US"/>
        </w:rPr>
        <w:t>: Relevance of genetic (left), neurocognitive (middle) and phenotypic (right) variables for the multimodal and transdiagnostic prediction of schizophrenia brain pattern expression in the PRONIA cohort.</w:t>
      </w:r>
      <w:bookmarkEnd w:id="65"/>
    </w:p>
    <w:p w14:paraId="074596B4" w14:textId="761195D6" w:rsidR="007C2163" w:rsidRDefault="007C2163" w:rsidP="007C2163">
      <w:pPr>
        <w:spacing w:after="0" w:line="240" w:lineRule="auto"/>
      </w:pPr>
      <w:r w:rsidRPr="002949B0">
        <w:rPr>
          <w:sz w:val="20"/>
          <w:szCs w:val="20"/>
        </w:rPr>
        <w:t xml:space="preserve">Only variables with an absolute CVR &gt; 3 were depicted. For an explanation of the feature abbreviation please see </w:t>
      </w:r>
      <w:r w:rsidRPr="002949B0">
        <w:rPr>
          <w:b/>
          <w:sz w:val="20"/>
          <w:szCs w:val="20"/>
        </w:rPr>
        <w:t xml:space="preserve">Table </w:t>
      </w:r>
      <w:r w:rsidR="002949B0" w:rsidRPr="002949B0">
        <w:rPr>
          <w:b/>
          <w:sz w:val="20"/>
          <w:szCs w:val="20"/>
        </w:rPr>
        <w:t>S7</w:t>
      </w:r>
      <w:r w:rsidRPr="002949B0">
        <w:rPr>
          <w:sz w:val="20"/>
          <w:szCs w:val="20"/>
        </w:rPr>
        <w:t>. Variables predictive of the neuroanatomical schizophrenia class were colored in red, variables predictive of the neuroanatomical HC class were colored in blue.</w:t>
      </w:r>
    </w:p>
    <w:p w14:paraId="73AC41BF" w14:textId="77777777" w:rsidR="007C2163" w:rsidRDefault="007C2163">
      <w:r>
        <w:br w:type="page"/>
      </w:r>
    </w:p>
    <w:p w14:paraId="19ADE0FE" w14:textId="148AA12E" w:rsidR="007C2163" w:rsidRDefault="007C2163">
      <w:pPr>
        <w:rPr>
          <w:rFonts w:cstheme="minorHAnsi"/>
        </w:rPr>
      </w:pPr>
      <w:r w:rsidRPr="003D69AF">
        <w:rPr>
          <w:noProof/>
          <w:lang w:eastAsia="de-DE"/>
        </w:rPr>
        <w:lastRenderedPageBreak/>
        <w:drawing>
          <wp:inline distT="0" distB="0" distL="0" distR="0" wp14:anchorId="7F2FE046" wp14:editId="0F503EEC">
            <wp:extent cx="8936990" cy="5340350"/>
            <wp:effectExtent l="0" t="0" r="0" b="0"/>
            <wp:docPr id="1627984565" name="Grafik 2" descr="Ein Bild, das Text, Screenshot,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984565" name="Grafik 2" descr="Ein Bild, das Text, Screenshot, Schrift enthält.&#10;&#10;Automatisch generierte Beschreibung"/>
                    <pic:cNvPicPr/>
                  </pic:nvPicPr>
                  <pic:blipFill rotWithShape="1">
                    <a:blip r:embed="rId46"/>
                    <a:srcRect l="4685" t="1973" r="3193" b="2576"/>
                    <a:stretch/>
                  </pic:blipFill>
                  <pic:spPr bwMode="auto">
                    <a:xfrm>
                      <a:off x="0" y="0"/>
                      <a:ext cx="8936990" cy="5340350"/>
                    </a:xfrm>
                    <a:prstGeom prst="rect">
                      <a:avLst/>
                    </a:prstGeom>
                    <a:ln>
                      <a:noFill/>
                    </a:ln>
                    <a:extLst>
                      <a:ext uri="{53640926-AAD7-44D8-BBD7-CCE9431645EC}">
                        <a14:shadowObscured xmlns:a14="http://schemas.microsoft.com/office/drawing/2010/main"/>
                      </a:ext>
                    </a:extLst>
                  </pic:spPr>
                </pic:pic>
              </a:graphicData>
            </a:graphic>
          </wp:inline>
        </w:drawing>
      </w:r>
    </w:p>
    <w:p w14:paraId="1323C541" w14:textId="2E37FF90" w:rsidR="007C2163" w:rsidRPr="002949B0" w:rsidRDefault="002949B0" w:rsidP="007C2163">
      <w:pPr>
        <w:pStyle w:val="berschrift3"/>
        <w:spacing w:before="0" w:after="0" w:line="240" w:lineRule="auto"/>
        <w:rPr>
          <w:sz w:val="20"/>
          <w:szCs w:val="24"/>
          <w:lang w:val="en-US"/>
        </w:rPr>
      </w:pPr>
      <w:bookmarkStart w:id="66" w:name="_Toc193436131"/>
      <w:r w:rsidRPr="002949B0">
        <w:rPr>
          <w:sz w:val="20"/>
          <w:szCs w:val="24"/>
          <w:lang w:val="en-US"/>
        </w:rPr>
        <w:t>Figure S</w:t>
      </w:r>
      <w:r w:rsidR="007C2163" w:rsidRPr="002949B0">
        <w:rPr>
          <w:sz w:val="20"/>
          <w:szCs w:val="24"/>
          <w:lang w:val="en-US"/>
        </w:rPr>
        <w:t>1</w:t>
      </w:r>
      <w:r w:rsidRPr="002949B0">
        <w:rPr>
          <w:sz w:val="20"/>
          <w:szCs w:val="24"/>
          <w:lang w:val="en-US"/>
        </w:rPr>
        <w:t>9</w:t>
      </w:r>
      <w:r w:rsidR="007C2163" w:rsidRPr="002949B0">
        <w:rPr>
          <w:sz w:val="20"/>
          <w:szCs w:val="24"/>
          <w:lang w:val="en-US"/>
        </w:rPr>
        <w:t>: Relevance of genetic (left), neurocognitive (middle) and phenotypic (right) variables for the multimodal and transdiagnostic prediction of BrainAGE pattern expression in the PRONIA cohort.</w:t>
      </w:r>
      <w:bookmarkEnd w:id="66"/>
      <w:r w:rsidR="007C2163" w:rsidRPr="002949B0">
        <w:rPr>
          <w:sz w:val="20"/>
          <w:szCs w:val="24"/>
          <w:lang w:val="en-US"/>
        </w:rPr>
        <w:t xml:space="preserve"> </w:t>
      </w:r>
    </w:p>
    <w:p w14:paraId="5E5306CF" w14:textId="3553FCFF" w:rsidR="007C2163" w:rsidRPr="002949B0" w:rsidRDefault="007C2163" w:rsidP="007C2163">
      <w:pPr>
        <w:spacing w:after="0" w:line="240" w:lineRule="auto"/>
        <w:rPr>
          <w:rFonts w:cstheme="minorHAnsi"/>
          <w:sz w:val="20"/>
          <w:szCs w:val="20"/>
        </w:rPr>
        <w:sectPr w:rsidR="007C2163" w:rsidRPr="002949B0" w:rsidSect="007C2163">
          <w:pgSz w:w="16838" w:h="11906" w:orient="landscape"/>
          <w:pgMar w:top="1134" w:right="1276" w:bottom="991" w:left="1417" w:header="426" w:footer="521" w:gutter="0"/>
          <w:cols w:space="708"/>
          <w:docGrid w:linePitch="360"/>
        </w:sectPr>
      </w:pPr>
      <w:r w:rsidRPr="002949B0">
        <w:rPr>
          <w:rFonts w:cstheme="minorHAnsi"/>
          <w:sz w:val="20"/>
          <w:szCs w:val="20"/>
        </w:rPr>
        <w:t xml:space="preserve">Only variables with an absolute CVR &gt; 3 were depicted. For an explanation of the feature abbreviation please </w:t>
      </w:r>
      <w:r w:rsidRPr="002949B0">
        <w:rPr>
          <w:rFonts w:cstheme="minorHAnsi"/>
          <w:b/>
          <w:sz w:val="20"/>
          <w:szCs w:val="20"/>
        </w:rPr>
        <w:t xml:space="preserve">Table </w:t>
      </w:r>
      <w:r w:rsidR="002949B0" w:rsidRPr="002949B0">
        <w:rPr>
          <w:rFonts w:cstheme="minorHAnsi"/>
          <w:b/>
          <w:sz w:val="20"/>
          <w:szCs w:val="20"/>
        </w:rPr>
        <w:t>S7</w:t>
      </w:r>
      <w:r w:rsidRPr="002949B0">
        <w:rPr>
          <w:rFonts w:cstheme="minorHAnsi"/>
          <w:sz w:val="20"/>
          <w:szCs w:val="20"/>
        </w:rPr>
        <w:t>. Variables predictive of accelerated brain aging were colored in red, variables predictive of decelerated brain aging were colored in blue</w:t>
      </w:r>
      <w:r w:rsidR="002949B0" w:rsidRPr="002949B0">
        <w:rPr>
          <w:rFonts w:cstheme="minorHAnsi"/>
          <w:sz w:val="20"/>
          <w:szCs w:val="20"/>
        </w:rPr>
        <w:t>.</w:t>
      </w:r>
    </w:p>
    <w:p w14:paraId="7CB4F128" w14:textId="77777777" w:rsidR="007C2163" w:rsidRDefault="007C2163">
      <w:pPr>
        <w:rPr>
          <w:rFonts w:cstheme="minorHAnsi"/>
        </w:rPr>
      </w:pPr>
      <w:r w:rsidRPr="003D69AF">
        <w:rPr>
          <w:noProof/>
          <w:lang w:eastAsia="de-DE"/>
        </w:rPr>
        <w:lastRenderedPageBreak/>
        <w:drawing>
          <wp:inline distT="0" distB="0" distL="0" distR="0" wp14:anchorId="309EC9D3" wp14:editId="187DDDFE">
            <wp:extent cx="8933815" cy="5337175"/>
            <wp:effectExtent l="0" t="0" r="635" b="0"/>
            <wp:docPr id="1557629173" name="Grafik 2" descr="Ein Bild, das Text, Screenshot,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629173" name="Grafik 2" descr="Ein Bild, das Text, Screenshot, Schrift enthält.&#10;&#10;Automatisch generierte Beschreibung"/>
                    <pic:cNvPicPr/>
                  </pic:nvPicPr>
                  <pic:blipFill rotWithShape="1">
                    <a:blip r:embed="rId47"/>
                    <a:srcRect l="4618" t="1798" r="3026" b="2518"/>
                    <a:stretch/>
                  </pic:blipFill>
                  <pic:spPr bwMode="auto">
                    <a:xfrm>
                      <a:off x="0" y="0"/>
                      <a:ext cx="8933815" cy="5337175"/>
                    </a:xfrm>
                    <a:prstGeom prst="rect">
                      <a:avLst/>
                    </a:prstGeom>
                    <a:ln>
                      <a:noFill/>
                    </a:ln>
                    <a:extLst>
                      <a:ext uri="{53640926-AAD7-44D8-BBD7-CCE9431645EC}">
                        <a14:shadowObscured xmlns:a14="http://schemas.microsoft.com/office/drawing/2010/main"/>
                      </a:ext>
                    </a:extLst>
                  </pic:spPr>
                </pic:pic>
              </a:graphicData>
            </a:graphic>
          </wp:inline>
        </w:drawing>
      </w:r>
    </w:p>
    <w:p w14:paraId="449478C7" w14:textId="65FAE28A" w:rsidR="007C2163" w:rsidRPr="002949B0" w:rsidRDefault="002949B0" w:rsidP="007C2163">
      <w:pPr>
        <w:pStyle w:val="berschrift3"/>
        <w:spacing w:before="0" w:after="0" w:line="240" w:lineRule="auto"/>
        <w:rPr>
          <w:sz w:val="20"/>
          <w:szCs w:val="24"/>
          <w:lang w:val="en-US"/>
        </w:rPr>
      </w:pPr>
      <w:bookmarkStart w:id="67" w:name="_Toc193436132"/>
      <w:r w:rsidRPr="002949B0">
        <w:rPr>
          <w:sz w:val="20"/>
          <w:szCs w:val="24"/>
          <w:lang w:val="en-US"/>
        </w:rPr>
        <w:t>Figure S20</w:t>
      </w:r>
      <w:r w:rsidR="007C2163" w:rsidRPr="002949B0">
        <w:rPr>
          <w:sz w:val="20"/>
          <w:szCs w:val="24"/>
          <w:lang w:val="en-US"/>
        </w:rPr>
        <w:t>: Relevance of genetic (left), neurocognitive (middle) and phenotypic (right) variables for the multimodal and transdiagnostic prediction of MIXED brain pattern expression in the PRONIA cohort.</w:t>
      </w:r>
      <w:bookmarkEnd w:id="67"/>
      <w:r w:rsidR="007C2163" w:rsidRPr="002949B0">
        <w:rPr>
          <w:sz w:val="20"/>
          <w:szCs w:val="24"/>
          <w:lang w:val="en-US"/>
        </w:rPr>
        <w:t xml:space="preserve"> </w:t>
      </w:r>
    </w:p>
    <w:p w14:paraId="7CAA9B2E" w14:textId="5C26CA10" w:rsidR="00E537D4" w:rsidRPr="002949B0" w:rsidRDefault="007C2163" w:rsidP="007C2163">
      <w:pPr>
        <w:spacing w:after="0" w:line="240" w:lineRule="auto"/>
        <w:rPr>
          <w:rFonts w:cstheme="minorHAnsi"/>
          <w:sz w:val="20"/>
          <w:szCs w:val="20"/>
        </w:rPr>
        <w:sectPr w:rsidR="00E537D4" w:rsidRPr="002949B0" w:rsidSect="00985C71">
          <w:pgSz w:w="16838" w:h="11906" w:orient="landscape"/>
          <w:pgMar w:top="1134" w:right="1276" w:bottom="991" w:left="1417" w:header="426" w:footer="521" w:gutter="0"/>
          <w:cols w:space="708"/>
          <w:docGrid w:linePitch="360"/>
        </w:sectPr>
      </w:pPr>
      <w:r w:rsidRPr="002949B0">
        <w:rPr>
          <w:rFonts w:cstheme="minorHAnsi"/>
          <w:sz w:val="20"/>
          <w:szCs w:val="20"/>
        </w:rPr>
        <w:t xml:space="preserve">Only variables with an absolute CVR &gt; 3 were depicted. For an explanation of the feature abbreviation please see </w:t>
      </w:r>
      <w:r w:rsidRPr="002949B0">
        <w:rPr>
          <w:rFonts w:cstheme="minorHAnsi"/>
          <w:b/>
          <w:sz w:val="20"/>
          <w:szCs w:val="20"/>
        </w:rPr>
        <w:t xml:space="preserve">Table </w:t>
      </w:r>
      <w:r w:rsidR="002949B0" w:rsidRPr="002949B0">
        <w:rPr>
          <w:rFonts w:cstheme="minorHAnsi"/>
          <w:b/>
          <w:sz w:val="20"/>
          <w:szCs w:val="20"/>
        </w:rPr>
        <w:t>S7</w:t>
      </w:r>
      <w:r w:rsidRPr="002949B0">
        <w:rPr>
          <w:rFonts w:cstheme="minorHAnsi"/>
          <w:sz w:val="20"/>
          <w:szCs w:val="20"/>
        </w:rPr>
        <w:t>. Variables predictive of the neuroanatomical MIXED class were colored in red, variables predictive of the neuroanatomical HC class were colored in blue.</w:t>
      </w:r>
    </w:p>
    <w:p w14:paraId="6ED8152E" w14:textId="77777777" w:rsidR="00985C71" w:rsidRDefault="00985C71" w:rsidP="00840E44">
      <w:pPr>
        <w:spacing w:before="120" w:line="240" w:lineRule="auto"/>
        <w:rPr>
          <w:rFonts w:cstheme="minorHAnsi"/>
          <w:noProof/>
          <w:sz w:val="20"/>
          <w:szCs w:val="20"/>
        </w:rPr>
      </w:pPr>
    </w:p>
    <w:p w14:paraId="17251559" w14:textId="7D31847D" w:rsidR="00985C71" w:rsidRPr="003D69AF" w:rsidRDefault="0045182E" w:rsidP="00840E44">
      <w:pPr>
        <w:spacing w:before="120" w:line="240" w:lineRule="auto"/>
        <w:rPr>
          <w:rFonts w:cstheme="minorHAnsi"/>
          <w:sz w:val="20"/>
          <w:szCs w:val="20"/>
        </w:rPr>
      </w:pPr>
      <w:r>
        <w:rPr>
          <w:rFonts w:cstheme="minorHAnsi"/>
          <w:noProof/>
          <w:sz w:val="20"/>
          <w:szCs w:val="20"/>
          <w:lang w:val="de-DE" w:eastAsia="de-DE"/>
        </w:rPr>
        <w:drawing>
          <wp:inline distT="0" distB="0" distL="0" distR="0" wp14:anchorId="4A5855E9" wp14:editId="2FF49D03">
            <wp:extent cx="6211956" cy="5406042"/>
            <wp:effectExtent l="0" t="0" r="0" b="4445"/>
            <wp:docPr id="659502805"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502805" name="Grafik 3"/>
                    <pic:cNvPicPr>
                      <a:picLocks noChangeAspect="1" noChangeArrowheads="1"/>
                    </pic:cNvPicPr>
                  </pic:nvPicPr>
                  <pic:blipFill>
                    <a:blip r:embed="rId48">
                      <a:extLst>
                        <a:ext uri="{96DAC541-7B7A-43D3-8B79-37D633B846F1}">
                          <asvg:svgBlip xmlns:asvg="http://schemas.microsoft.com/office/drawing/2016/SVG/main" r:embed="rId49"/>
                        </a:ext>
                      </a:extLst>
                    </a:blip>
                    <a:stretch>
                      <a:fillRect/>
                    </a:stretch>
                  </pic:blipFill>
                  <pic:spPr bwMode="auto">
                    <a:xfrm>
                      <a:off x="0" y="0"/>
                      <a:ext cx="6211956" cy="5406042"/>
                    </a:xfrm>
                    <a:prstGeom prst="rect">
                      <a:avLst/>
                    </a:prstGeom>
                  </pic:spPr>
                </pic:pic>
              </a:graphicData>
            </a:graphic>
          </wp:inline>
        </w:drawing>
      </w:r>
    </w:p>
    <w:p w14:paraId="1B593723" w14:textId="7D9589FE" w:rsidR="003A45DD" w:rsidRPr="002949B0" w:rsidRDefault="002949B0" w:rsidP="003A45DD">
      <w:pPr>
        <w:pStyle w:val="berschrift3"/>
        <w:spacing w:after="0" w:line="240" w:lineRule="auto"/>
        <w:rPr>
          <w:sz w:val="20"/>
          <w:szCs w:val="24"/>
          <w:lang w:val="en-US"/>
        </w:rPr>
      </w:pPr>
      <w:bookmarkStart w:id="68" w:name="_Toc193436133"/>
      <w:r w:rsidRPr="002949B0">
        <w:rPr>
          <w:sz w:val="20"/>
          <w:szCs w:val="24"/>
          <w:lang w:val="en-US"/>
        </w:rPr>
        <w:t>Figure S21</w:t>
      </w:r>
      <w:r w:rsidR="003A45DD" w:rsidRPr="002949B0">
        <w:rPr>
          <w:sz w:val="20"/>
          <w:szCs w:val="24"/>
          <w:lang w:val="en-US"/>
        </w:rPr>
        <w:t>: Raw and z-transformed GAF-Disability/Impairment and GAF-Symptom trajectories from baseline to the T2 time</w:t>
      </w:r>
      <w:r w:rsidR="00FA543D" w:rsidRPr="002949B0">
        <w:rPr>
          <w:sz w:val="20"/>
          <w:szCs w:val="24"/>
          <w:lang w:val="en-US"/>
        </w:rPr>
        <w:t xml:space="preserve"> </w:t>
      </w:r>
      <w:r w:rsidR="003A45DD" w:rsidRPr="002949B0">
        <w:rPr>
          <w:sz w:val="20"/>
          <w:szCs w:val="24"/>
          <w:lang w:val="en-US"/>
        </w:rPr>
        <w:t>points in the PRONIA clinical study participants.</w:t>
      </w:r>
      <w:bookmarkEnd w:id="68"/>
      <w:r w:rsidR="003A45DD" w:rsidRPr="002949B0">
        <w:rPr>
          <w:sz w:val="20"/>
          <w:szCs w:val="24"/>
          <w:lang w:val="en-US"/>
        </w:rPr>
        <w:t xml:space="preserve"> </w:t>
      </w:r>
    </w:p>
    <w:p w14:paraId="2CF3598A" w14:textId="1057CF6A" w:rsidR="00CF568C" w:rsidRPr="002949B0" w:rsidRDefault="003A45DD" w:rsidP="00B93A7B">
      <w:pPr>
        <w:spacing w:after="120" w:line="240" w:lineRule="auto"/>
        <w:jc w:val="both"/>
        <w:rPr>
          <w:sz w:val="20"/>
          <w:szCs w:val="20"/>
        </w:rPr>
      </w:pPr>
      <w:r w:rsidRPr="002949B0">
        <w:rPr>
          <w:sz w:val="20"/>
          <w:szCs w:val="20"/>
        </w:rPr>
        <w:t xml:space="preserve">The longitudinal data of 537 healthy controls was used to dynamically standardize the GAF-DI and GAF-S data of 337 clinical study participants thus mitigating site and age effects in the GAF data. Patients were labeled with a </w:t>
      </w:r>
      <w:r w:rsidR="00A92285" w:rsidRPr="002949B0">
        <w:rPr>
          <w:sz w:val="20"/>
          <w:szCs w:val="20"/>
        </w:rPr>
        <w:t>‘</w:t>
      </w:r>
      <w:r w:rsidRPr="002949B0">
        <w:rPr>
          <w:sz w:val="20"/>
          <w:szCs w:val="20"/>
        </w:rPr>
        <w:t>poor</w:t>
      </w:r>
      <w:r w:rsidR="00A92285" w:rsidRPr="002949B0">
        <w:rPr>
          <w:sz w:val="20"/>
          <w:szCs w:val="20"/>
        </w:rPr>
        <w:t>’</w:t>
      </w:r>
      <w:r w:rsidRPr="002949B0">
        <w:rPr>
          <w:sz w:val="20"/>
          <w:szCs w:val="20"/>
        </w:rPr>
        <w:t xml:space="preserve"> functioning trajectory if their z-transformed GAF data was below the respective Z threshold </w:t>
      </w:r>
      <w:r w:rsidR="001515DB" w:rsidRPr="002949B0">
        <w:rPr>
          <w:sz w:val="20"/>
          <w:szCs w:val="20"/>
        </w:rPr>
        <w:t xml:space="preserve">(-2 to -9) </w:t>
      </w:r>
      <w:r w:rsidRPr="002949B0">
        <w:rPr>
          <w:sz w:val="20"/>
          <w:szCs w:val="20"/>
        </w:rPr>
        <w:t>at both the T1 and T2 time</w:t>
      </w:r>
      <w:r w:rsidR="00FA543D" w:rsidRPr="002949B0">
        <w:rPr>
          <w:sz w:val="20"/>
          <w:szCs w:val="20"/>
        </w:rPr>
        <w:t xml:space="preserve"> </w:t>
      </w:r>
      <w:r w:rsidRPr="002949B0">
        <w:rPr>
          <w:sz w:val="20"/>
          <w:szCs w:val="20"/>
        </w:rPr>
        <w:t xml:space="preserve">points. Otherwise, they were labeled with a good functioning trajectory. </w:t>
      </w:r>
      <w:r w:rsidR="001515DB" w:rsidRPr="002949B0">
        <w:rPr>
          <w:sz w:val="20"/>
          <w:szCs w:val="20"/>
        </w:rPr>
        <w:t xml:space="preserve">Mean </w:t>
      </w:r>
      <w:r w:rsidRPr="002949B0">
        <w:rPr>
          <w:sz w:val="20"/>
          <w:szCs w:val="20"/>
        </w:rPr>
        <w:t xml:space="preserve">Z score </w:t>
      </w:r>
      <w:r w:rsidR="001515DB" w:rsidRPr="002949B0">
        <w:rPr>
          <w:sz w:val="20"/>
          <w:szCs w:val="20"/>
        </w:rPr>
        <w:t xml:space="preserve">trajectories </w:t>
      </w:r>
      <w:r w:rsidRPr="002949B0">
        <w:rPr>
          <w:sz w:val="20"/>
          <w:szCs w:val="20"/>
        </w:rPr>
        <w:t xml:space="preserve">were computed for the </w:t>
      </w:r>
      <w:r w:rsidR="00A92285" w:rsidRPr="002949B0">
        <w:rPr>
          <w:sz w:val="20"/>
          <w:szCs w:val="20"/>
        </w:rPr>
        <w:t>‘</w:t>
      </w:r>
      <w:r w:rsidRPr="002949B0">
        <w:rPr>
          <w:sz w:val="20"/>
          <w:szCs w:val="20"/>
        </w:rPr>
        <w:t>poor</w:t>
      </w:r>
      <w:r w:rsidR="00A92285" w:rsidRPr="002949B0">
        <w:rPr>
          <w:sz w:val="20"/>
          <w:szCs w:val="20"/>
        </w:rPr>
        <w:t>’</w:t>
      </w:r>
      <w:r w:rsidRPr="002949B0">
        <w:rPr>
          <w:sz w:val="20"/>
          <w:szCs w:val="20"/>
        </w:rPr>
        <w:t xml:space="preserve"> (red) vs. </w:t>
      </w:r>
      <w:r w:rsidR="00A92285" w:rsidRPr="002949B0">
        <w:rPr>
          <w:sz w:val="20"/>
          <w:szCs w:val="20"/>
        </w:rPr>
        <w:t>‘</w:t>
      </w:r>
      <w:r w:rsidRPr="002949B0">
        <w:rPr>
          <w:sz w:val="20"/>
          <w:szCs w:val="20"/>
        </w:rPr>
        <w:t>good</w:t>
      </w:r>
      <w:r w:rsidR="00A92285" w:rsidRPr="002949B0">
        <w:rPr>
          <w:sz w:val="20"/>
          <w:szCs w:val="20"/>
        </w:rPr>
        <w:t>’</w:t>
      </w:r>
      <w:r w:rsidRPr="002949B0">
        <w:rPr>
          <w:sz w:val="20"/>
          <w:szCs w:val="20"/>
        </w:rPr>
        <w:t xml:space="preserve"> outcome (blue) groups at each Z score cutoff and depicted with increasing color intensities for lower Z cutoffs </w:t>
      </w:r>
      <w:r w:rsidR="001515DB" w:rsidRPr="002949B0">
        <w:rPr>
          <w:sz w:val="20"/>
          <w:szCs w:val="20"/>
        </w:rPr>
        <w:t>in GAF-DI (</w:t>
      </w:r>
      <w:r w:rsidR="001515DB" w:rsidRPr="002949B0">
        <w:rPr>
          <w:b/>
          <w:sz w:val="20"/>
          <w:szCs w:val="20"/>
        </w:rPr>
        <w:t>b1</w:t>
      </w:r>
      <w:r w:rsidR="001515DB" w:rsidRPr="002949B0">
        <w:rPr>
          <w:sz w:val="20"/>
          <w:szCs w:val="20"/>
        </w:rPr>
        <w:t>) and GAF-S domains (</w:t>
      </w:r>
      <w:r w:rsidR="001515DB" w:rsidRPr="002949B0">
        <w:rPr>
          <w:b/>
          <w:sz w:val="20"/>
          <w:szCs w:val="20"/>
        </w:rPr>
        <w:t>b2</w:t>
      </w:r>
      <w:r w:rsidR="001515DB" w:rsidRPr="002949B0">
        <w:rPr>
          <w:sz w:val="20"/>
          <w:szCs w:val="20"/>
        </w:rPr>
        <w:t xml:space="preserve">). Original GAF trajectories were compared to the Z-transformed data by replacing Z scores in the respective ‘poor’ and ‘good’ outcome groups </w:t>
      </w:r>
      <w:r w:rsidR="00A729EE" w:rsidRPr="002949B0">
        <w:rPr>
          <w:sz w:val="20"/>
          <w:szCs w:val="20"/>
        </w:rPr>
        <w:t xml:space="preserve">with the original GAF data </w:t>
      </w:r>
      <w:r w:rsidR="001515DB" w:rsidRPr="002949B0">
        <w:rPr>
          <w:sz w:val="20"/>
          <w:szCs w:val="20"/>
        </w:rPr>
        <w:t>and re</w:t>
      </w:r>
      <w:r w:rsidR="00FA543D" w:rsidRPr="002949B0">
        <w:rPr>
          <w:sz w:val="20"/>
          <w:szCs w:val="20"/>
        </w:rPr>
        <w:t>-</w:t>
      </w:r>
      <w:r w:rsidR="001515DB" w:rsidRPr="002949B0">
        <w:rPr>
          <w:sz w:val="20"/>
          <w:szCs w:val="20"/>
        </w:rPr>
        <w:t>computing the mean trajectories (</w:t>
      </w:r>
      <w:r w:rsidR="001515DB" w:rsidRPr="002949B0">
        <w:rPr>
          <w:b/>
          <w:sz w:val="20"/>
          <w:szCs w:val="20"/>
        </w:rPr>
        <w:t>a1</w:t>
      </w:r>
      <w:r w:rsidR="001515DB" w:rsidRPr="002949B0">
        <w:rPr>
          <w:sz w:val="20"/>
          <w:szCs w:val="20"/>
        </w:rPr>
        <w:t xml:space="preserve"> and </w:t>
      </w:r>
      <w:r w:rsidR="001515DB" w:rsidRPr="002949B0">
        <w:rPr>
          <w:b/>
          <w:sz w:val="20"/>
          <w:szCs w:val="20"/>
        </w:rPr>
        <w:t>a2</w:t>
      </w:r>
      <w:r w:rsidR="001515DB" w:rsidRPr="002949B0">
        <w:rPr>
          <w:sz w:val="20"/>
          <w:szCs w:val="20"/>
        </w:rPr>
        <w:t xml:space="preserve">). </w:t>
      </w:r>
      <w:r w:rsidR="0045182E" w:rsidRPr="002949B0">
        <w:rPr>
          <w:sz w:val="20"/>
          <w:szCs w:val="20"/>
        </w:rPr>
        <w:br w:type="page"/>
      </w:r>
    </w:p>
    <w:p w14:paraId="33481FB7" w14:textId="77777777" w:rsidR="00985C71" w:rsidRDefault="00985C71" w:rsidP="00CA3EA2">
      <w:pPr>
        <w:spacing w:before="120" w:line="240" w:lineRule="auto"/>
        <w:jc w:val="center"/>
        <w:rPr>
          <w:rFonts w:cstheme="minorHAnsi"/>
          <w:b/>
          <w:noProof/>
        </w:rPr>
      </w:pPr>
    </w:p>
    <w:p w14:paraId="040C7073" w14:textId="18BA046A" w:rsidR="004638D6" w:rsidRDefault="00216C52" w:rsidP="00CA3EA2">
      <w:pPr>
        <w:spacing w:before="120" w:line="240" w:lineRule="auto"/>
        <w:jc w:val="center"/>
        <w:rPr>
          <w:rFonts w:cstheme="minorHAnsi"/>
          <w:b/>
        </w:rPr>
      </w:pPr>
      <w:r>
        <w:rPr>
          <w:rFonts w:cstheme="minorHAnsi"/>
          <w:b/>
          <w:noProof/>
          <w:lang w:val="de-DE" w:eastAsia="de-DE"/>
        </w:rPr>
        <w:drawing>
          <wp:inline distT="0" distB="0" distL="0" distR="0" wp14:anchorId="05FEC36F" wp14:editId="28BA756B">
            <wp:extent cx="6353175" cy="5216685"/>
            <wp:effectExtent l="0" t="0" r="0" b="3175"/>
            <wp:docPr id="1299524596"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0">
                      <a:extLst>
                        <a:ext uri="{28A0092B-C50C-407E-A947-70E740481C1C}">
                          <a14:useLocalDpi xmlns:a14="http://schemas.microsoft.com/office/drawing/2010/main" val="0"/>
                        </a:ext>
                      </a:extLst>
                    </a:blip>
                    <a:srcRect b="853"/>
                    <a:stretch/>
                  </pic:blipFill>
                  <pic:spPr bwMode="auto">
                    <a:xfrm>
                      <a:off x="0" y="0"/>
                      <a:ext cx="6372325" cy="5232409"/>
                    </a:xfrm>
                    <a:prstGeom prst="rect">
                      <a:avLst/>
                    </a:prstGeom>
                    <a:noFill/>
                    <a:ln>
                      <a:noFill/>
                    </a:ln>
                    <a:extLst>
                      <a:ext uri="{53640926-AAD7-44D8-BBD7-CCE9431645EC}">
                        <a14:shadowObscured xmlns:a14="http://schemas.microsoft.com/office/drawing/2010/main"/>
                      </a:ext>
                    </a:extLst>
                  </pic:spPr>
                </pic:pic>
              </a:graphicData>
            </a:graphic>
          </wp:inline>
        </w:drawing>
      </w:r>
    </w:p>
    <w:p w14:paraId="7684D7F2" w14:textId="268C5514" w:rsidR="00CA3EA2" w:rsidRPr="002949B0" w:rsidRDefault="002949B0" w:rsidP="006D008C">
      <w:pPr>
        <w:pStyle w:val="berschrift3"/>
        <w:spacing w:after="0" w:line="240" w:lineRule="auto"/>
        <w:rPr>
          <w:sz w:val="20"/>
          <w:szCs w:val="24"/>
          <w:lang w:val="en-US"/>
        </w:rPr>
      </w:pPr>
      <w:bookmarkStart w:id="69" w:name="_Toc193436134"/>
      <w:r w:rsidRPr="002949B0">
        <w:rPr>
          <w:sz w:val="20"/>
          <w:szCs w:val="24"/>
          <w:lang w:val="en-US"/>
        </w:rPr>
        <w:t>Figure S22</w:t>
      </w:r>
      <w:r w:rsidR="00CA3EA2" w:rsidRPr="002949B0">
        <w:rPr>
          <w:sz w:val="20"/>
          <w:szCs w:val="24"/>
          <w:lang w:val="en-US"/>
        </w:rPr>
        <w:t xml:space="preserve">: Prognostic relevance of brain expression scores and GAF baseline features in the prediction of </w:t>
      </w:r>
      <w:r w:rsidR="000F231E" w:rsidRPr="002949B0">
        <w:rPr>
          <w:sz w:val="20"/>
          <w:szCs w:val="24"/>
          <w:lang w:val="en-US"/>
        </w:rPr>
        <w:t>GAF-D</w:t>
      </w:r>
      <w:r w:rsidR="00CE0D41" w:rsidRPr="002949B0">
        <w:rPr>
          <w:sz w:val="20"/>
          <w:szCs w:val="24"/>
          <w:lang w:val="en-US"/>
        </w:rPr>
        <w:t>/</w:t>
      </w:r>
      <w:r w:rsidR="000F231E" w:rsidRPr="002949B0">
        <w:rPr>
          <w:sz w:val="20"/>
          <w:szCs w:val="24"/>
          <w:lang w:val="en-US"/>
        </w:rPr>
        <w:t xml:space="preserve">I outcome </w:t>
      </w:r>
      <w:r w:rsidR="00CA3EA2" w:rsidRPr="002949B0">
        <w:rPr>
          <w:sz w:val="20"/>
          <w:szCs w:val="24"/>
          <w:lang w:val="en-US"/>
        </w:rPr>
        <w:t>trajectories.</w:t>
      </w:r>
      <w:bookmarkEnd w:id="69"/>
    </w:p>
    <w:p w14:paraId="1AD4651A" w14:textId="0A22111C" w:rsidR="00CA3EA2" w:rsidRPr="002949B0" w:rsidRDefault="00216C52" w:rsidP="00216C52">
      <w:pPr>
        <w:spacing w:after="0" w:line="240" w:lineRule="auto"/>
        <w:jc w:val="both"/>
        <w:rPr>
          <w:rFonts w:cstheme="minorHAnsi"/>
          <w:sz w:val="20"/>
          <w:szCs w:val="20"/>
        </w:rPr>
      </w:pPr>
      <w:r w:rsidRPr="002949B0">
        <w:rPr>
          <w:rFonts w:cstheme="minorHAnsi"/>
          <w:b/>
          <w:sz w:val="20"/>
          <w:szCs w:val="20"/>
        </w:rPr>
        <w:t>(a)</w:t>
      </w:r>
      <w:r w:rsidRPr="002949B0">
        <w:rPr>
          <w:rFonts w:cstheme="minorHAnsi"/>
          <w:sz w:val="20"/>
          <w:szCs w:val="20"/>
        </w:rPr>
        <w:t xml:space="preserve"> </w:t>
      </w:r>
      <w:r w:rsidR="0050231B" w:rsidRPr="002949B0">
        <w:rPr>
          <w:rFonts w:cstheme="minorHAnsi"/>
          <w:sz w:val="20"/>
          <w:szCs w:val="20"/>
        </w:rPr>
        <w:t>Prognostic performance (Balanced Accuracy [BAC], Sensitivity [Sens], Specificity [Spec]) of the brain expression, GAF baseline and fused</w:t>
      </w:r>
      <w:r w:rsidRPr="002949B0">
        <w:rPr>
          <w:rFonts w:cstheme="minorHAnsi"/>
          <w:sz w:val="20"/>
          <w:szCs w:val="20"/>
        </w:rPr>
        <w:t>-</w:t>
      </w:r>
      <w:r w:rsidR="0050231B" w:rsidRPr="002949B0">
        <w:rPr>
          <w:rFonts w:cstheme="minorHAnsi"/>
          <w:sz w:val="20"/>
          <w:szCs w:val="20"/>
        </w:rPr>
        <w:t>modalities classifiers as a function of ‘poor’ trajectory cutoff.</w:t>
      </w:r>
    </w:p>
    <w:p w14:paraId="6C071565" w14:textId="0AF11691" w:rsidR="00216C52" w:rsidRPr="002949B0" w:rsidRDefault="00216C52" w:rsidP="00216C52">
      <w:pPr>
        <w:spacing w:after="0" w:line="240" w:lineRule="auto"/>
        <w:jc w:val="both"/>
        <w:rPr>
          <w:rFonts w:cstheme="minorHAnsi"/>
          <w:sz w:val="20"/>
          <w:szCs w:val="20"/>
        </w:rPr>
      </w:pPr>
      <w:r w:rsidRPr="002949B0">
        <w:rPr>
          <w:rFonts w:cstheme="minorHAnsi"/>
          <w:b/>
          <w:sz w:val="20"/>
          <w:szCs w:val="20"/>
        </w:rPr>
        <w:t xml:space="preserve">(b1) </w:t>
      </w:r>
      <w:r w:rsidRPr="002949B0">
        <w:rPr>
          <w:rFonts w:cstheme="minorHAnsi"/>
          <w:sz w:val="20"/>
          <w:szCs w:val="20"/>
        </w:rPr>
        <w:t>CVR</w:t>
      </w:r>
      <w:r w:rsidRPr="002949B0">
        <w:rPr>
          <w:rFonts w:cstheme="minorHAnsi"/>
          <w:b/>
          <w:sz w:val="20"/>
          <w:szCs w:val="20"/>
        </w:rPr>
        <w:t xml:space="preserve"> </w:t>
      </w:r>
      <w:r w:rsidRPr="002949B0">
        <w:rPr>
          <w:rFonts w:cstheme="minorHAnsi"/>
          <w:sz w:val="20"/>
          <w:szCs w:val="20"/>
        </w:rPr>
        <w:t>of brain expression scores in the fused-modalities classifier as a function of ‘poor’ trajectory cutoff.</w:t>
      </w:r>
    </w:p>
    <w:p w14:paraId="2D6641FE" w14:textId="5DFB7178" w:rsidR="00216C52" w:rsidRPr="002949B0" w:rsidRDefault="00216C52" w:rsidP="00216C52">
      <w:pPr>
        <w:spacing w:after="0" w:line="240" w:lineRule="auto"/>
        <w:jc w:val="both"/>
        <w:rPr>
          <w:rFonts w:cstheme="minorHAnsi"/>
          <w:sz w:val="20"/>
          <w:szCs w:val="20"/>
        </w:rPr>
      </w:pPr>
      <w:r w:rsidRPr="002949B0">
        <w:rPr>
          <w:rFonts w:cstheme="minorHAnsi"/>
          <w:b/>
          <w:sz w:val="20"/>
          <w:szCs w:val="20"/>
        </w:rPr>
        <w:t xml:space="preserve">(b2) </w:t>
      </w:r>
      <w:r w:rsidRPr="002949B0">
        <w:rPr>
          <w:rFonts w:cstheme="minorHAnsi"/>
          <w:sz w:val="20"/>
          <w:szCs w:val="20"/>
        </w:rPr>
        <w:t>CVR</w:t>
      </w:r>
      <w:r w:rsidRPr="002949B0">
        <w:rPr>
          <w:rFonts w:cstheme="minorHAnsi"/>
          <w:b/>
          <w:sz w:val="20"/>
          <w:szCs w:val="20"/>
        </w:rPr>
        <w:t xml:space="preserve"> </w:t>
      </w:r>
      <w:r w:rsidRPr="002949B0">
        <w:rPr>
          <w:rFonts w:cstheme="minorHAnsi"/>
          <w:sz w:val="20"/>
          <w:szCs w:val="20"/>
        </w:rPr>
        <w:t>of GAF baseline variables in the fused-modalities classifier as a function of ‘poor’ trajectory cutoff.</w:t>
      </w:r>
    </w:p>
    <w:sectPr w:rsidR="00216C52" w:rsidRPr="002949B0" w:rsidSect="00E537D4">
      <w:pgSz w:w="11906" w:h="16838"/>
      <w:pgMar w:top="1276" w:right="991" w:bottom="1417" w:left="1134" w:header="993" w:footer="521"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25" w:author="SR" w:date="2025-02-03T12:31:00Z" w:initials="SR">
    <w:p w14:paraId="466D41FE" w14:textId="596C0A25" w:rsidR="0090681A" w:rsidRPr="0090681A" w:rsidRDefault="00CF0683" w:rsidP="0090681A">
      <w:pPr>
        <w:pStyle w:val="Listenabsatz"/>
        <w:ind w:left="0"/>
        <w:rPr>
          <w:rFonts w:ascii="Arial" w:hAnsi="Arial" w:cs="Arial"/>
          <w:sz w:val="24"/>
          <w:szCs w:val="24"/>
        </w:rPr>
      </w:pPr>
      <w:r>
        <w:rPr>
          <w:rStyle w:val="Kommentarzeichen"/>
        </w:rPr>
        <w:annotationRef/>
      </w:r>
      <w:r w:rsidR="0090681A" w:rsidRPr="0090681A">
        <w:rPr>
          <w:rFonts w:ascii="Arial" w:hAnsi="Arial" w:cs="Arial"/>
          <w:sz w:val="24"/>
          <w:szCs w:val="24"/>
        </w:rPr>
        <w:t>Important parts missing:</w:t>
      </w:r>
    </w:p>
    <w:p w14:paraId="67508802" w14:textId="20CE1359" w:rsidR="0090681A" w:rsidRPr="0090681A" w:rsidRDefault="0090681A" w:rsidP="0090681A">
      <w:pPr>
        <w:pStyle w:val="Listenabsatz"/>
        <w:numPr>
          <w:ilvl w:val="0"/>
          <w:numId w:val="28"/>
        </w:numPr>
        <w:rPr>
          <w:rFonts w:ascii="Arial" w:hAnsi="Arial" w:cs="Arial"/>
          <w:sz w:val="24"/>
          <w:szCs w:val="24"/>
          <w:lang w:val="en-US"/>
        </w:rPr>
      </w:pPr>
      <w:r w:rsidRPr="0090681A">
        <w:rPr>
          <w:rFonts w:ascii="Arial" w:hAnsi="Arial" w:cs="Arial"/>
          <w:sz w:val="24"/>
          <w:szCs w:val="24"/>
          <w:lang w:val="en-US"/>
        </w:rPr>
        <w:t xml:space="preserve"> </w:t>
      </w:r>
      <w:r w:rsidR="00CF0683" w:rsidRPr="0090681A">
        <w:rPr>
          <w:rFonts w:ascii="Arial" w:hAnsi="Arial" w:cs="Arial"/>
          <w:sz w:val="24"/>
          <w:szCs w:val="24"/>
          <w:lang w:val="en-US"/>
        </w:rPr>
        <w:t>CHR criteria positive (life time</w:t>
      </w:r>
      <w:r>
        <w:rPr>
          <w:rFonts w:ascii="Arial" w:hAnsi="Arial" w:cs="Arial"/>
          <w:sz w:val="24"/>
          <w:szCs w:val="24"/>
          <w:lang w:val="en-US"/>
        </w:rPr>
        <w:t>)</w:t>
      </w:r>
    </w:p>
    <w:p w14:paraId="5C9874B2" w14:textId="7FDBBBA8" w:rsidR="00CF0683" w:rsidRPr="0090681A" w:rsidRDefault="0090681A" w:rsidP="0090681A">
      <w:pPr>
        <w:pStyle w:val="Listenabsatz"/>
        <w:numPr>
          <w:ilvl w:val="0"/>
          <w:numId w:val="28"/>
        </w:numPr>
        <w:rPr>
          <w:rFonts w:ascii="Arial" w:hAnsi="Arial" w:cs="Arial"/>
          <w:sz w:val="24"/>
          <w:szCs w:val="24"/>
          <w:lang w:val="en-US"/>
        </w:rPr>
      </w:pPr>
      <w:r w:rsidRPr="0090681A">
        <w:rPr>
          <w:rFonts w:ascii="Arial" w:hAnsi="Arial" w:cs="Arial"/>
          <w:sz w:val="24"/>
          <w:szCs w:val="24"/>
          <w:lang w:val="en-US"/>
        </w:rPr>
        <w:t xml:space="preserve"> </w:t>
      </w:r>
      <w:r w:rsidR="00CF0683" w:rsidRPr="0090681A">
        <w:rPr>
          <w:rFonts w:ascii="Arial" w:hAnsi="Arial" w:cs="Arial"/>
          <w:sz w:val="24"/>
          <w:szCs w:val="24"/>
          <w:lang w:val="en-US"/>
        </w:rPr>
        <w:t xml:space="preserve">Affective or non-affective psychosis or major affective disorder (Major Depressiev Disorder, Bipolar Disorder) of 1° relatives* (defined by treatment or diagnosis), if not due to a secondary medical condition including dementia, </w:t>
      </w:r>
    </w:p>
    <w:p w14:paraId="7093181B" w14:textId="5FC1C699" w:rsidR="00CF0683" w:rsidRPr="00CF0683" w:rsidRDefault="00CF0683">
      <w:pPr>
        <w:pStyle w:val="Kommentartext"/>
        <w:rPr>
          <w:lang w:val="en-US"/>
        </w:rPr>
      </w:pP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7093181B"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415CC8E4" w16cex:dateUtc="2025-02-03T11:31: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7093181B" w16cid:durableId="415CC8E4"/>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DDE6AD4" w14:textId="77777777" w:rsidR="00FA543D" w:rsidRDefault="00FA543D" w:rsidP="009C26BD">
      <w:pPr>
        <w:spacing w:after="0" w:line="240" w:lineRule="auto"/>
      </w:pPr>
      <w:r>
        <w:separator/>
      </w:r>
    </w:p>
  </w:endnote>
  <w:endnote w:type="continuationSeparator" w:id="0">
    <w:p w14:paraId="67CB5472" w14:textId="77777777" w:rsidR="00FA543D" w:rsidRDefault="00FA543D" w:rsidP="009C26BD">
      <w:pPr>
        <w:spacing w:after="0" w:line="240" w:lineRule="auto"/>
      </w:pPr>
      <w:r>
        <w:continuationSeparator/>
      </w:r>
    </w:p>
  </w:endnote>
  <w:endnote w:type="continuationNotice" w:id="1">
    <w:p w14:paraId="3FDBA98A" w14:textId="77777777" w:rsidR="0047302B" w:rsidRDefault="0047302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Aptos">
    <w:charset w:val="00"/>
    <w:family w:val="swiss"/>
    <w:pitch w:val="variable"/>
    <w:sig w:usb0="20000287" w:usb1="00000003" w:usb2="00000000" w:usb3="00000000" w:csb0="0000019F" w:csb1="00000000"/>
  </w:font>
  <w:font w:name="Aptos Narrow">
    <w:altName w:val="Arial"/>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EE06C1" w14:textId="77777777" w:rsidR="00FA543D" w:rsidRDefault="00FA543D">
    <w:r>
      <w:cr/>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85454452"/>
      <w:docPartObj>
        <w:docPartGallery w:val="Page Numbers (Bottom of Page)"/>
        <w:docPartUnique/>
      </w:docPartObj>
    </w:sdtPr>
    <w:sdtEndPr/>
    <w:sdtContent>
      <w:p w14:paraId="2085D5E9" w14:textId="4C8F68E1" w:rsidR="00FA543D" w:rsidRDefault="00FA543D" w:rsidP="00084C75">
        <w:pPr>
          <w:pStyle w:val="Fuzeile"/>
          <w:jc w:val="right"/>
        </w:pPr>
        <w:r>
          <w:fldChar w:fldCharType="begin"/>
        </w:r>
        <w:r>
          <w:instrText>PAGE   \* MERGEFORMAT</w:instrText>
        </w:r>
        <w:r>
          <w:fldChar w:fldCharType="separate"/>
        </w:r>
        <w:r w:rsidR="005B6AF6">
          <w:rPr>
            <w:noProof/>
          </w:rPr>
          <w:t>39</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A322455" w14:textId="77777777" w:rsidR="00FA543D" w:rsidRDefault="00FA543D" w:rsidP="009C26BD">
      <w:pPr>
        <w:spacing w:after="0" w:line="240" w:lineRule="auto"/>
      </w:pPr>
      <w:r>
        <w:separator/>
      </w:r>
    </w:p>
  </w:footnote>
  <w:footnote w:type="continuationSeparator" w:id="0">
    <w:p w14:paraId="03482AE6" w14:textId="77777777" w:rsidR="00FA543D" w:rsidRDefault="00FA543D" w:rsidP="009C26BD">
      <w:pPr>
        <w:spacing w:after="0" w:line="240" w:lineRule="auto"/>
      </w:pPr>
      <w:r>
        <w:continuationSeparator/>
      </w:r>
    </w:p>
  </w:footnote>
  <w:footnote w:type="continuationNotice" w:id="1">
    <w:p w14:paraId="29E22E7A" w14:textId="77777777" w:rsidR="0047302B" w:rsidRDefault="0047302B">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9617BB" w14:textId="77777777" w:rsidR="00FA543D" w:rsidRDefault="00FA543D">
    <w:r>
      <w:cr/>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192D5D" w14:textId="731E85A0" w:rsidR="00FA543D" w:rsidRPr="00554CF6" w:rsidRDefault="00FA543D" w:rsidP="00985C71">
    <w:pPr>
      <w:pStyle w:val="Kopfzeile"/>
      <w:widowControl w:val="0"/>
      <w:pBdr>
        <w:bottom w:val="single" w:sz="4" w:space="0" w:color="auto"/>
      </w:pBdr>
      <w:tabs>
        <w:tab w:val="clear" w:pos="4703"/>
        <w:tab w:val="clear" w:pos="9406"/>
        <w:tab w:val="right" w:pos="14145"/>
      </w:tabs>
      <w:rPr>
        <w:sz w:val="18"/>
        <w:szCs w:val="18"/>
        <w:lang w:val="en-US"/>
      </w:rPr>
    </w:pPr>
    <w:r w:rsidRPr="009758CB">
      <w:rPr>
        <w:sz w:val="18"/>
        <w:szCs w:val="18"/>
        <w:lang w:val="en-US"/>
      </w:rPr>
      <w:t>Koutsouleris et al.</w:t>
    </w:r>
    <w:r>
      <w:rPr>
        <w:sz w:val="18"/>
        <w:szCs w:val="18"/>
        <w:lang w:val="en-US"/>
      </w:rPr>
      <w:tab/>
      <w:t>Supplementary Material: Diagnostic markers of schizophrenia risk</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6BFD2C" w14:textId="77777777" w:rsidR="00FA543D" w:rsidRDefault="00FA543D">
    <w:r>
      <w:cr/>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362A711A"/>
    <w:lvl w:ilvl="0">
      <w:start w:val="1"/>
      <w:numFmt w:val="bullet"/>
      <w:pStyle w:val="Aufzhlungszeichen"/>
      <w:lvlText w:val=""/>
      <w:lvlJc w:val="left"/>
      <w:pPr>
        <w:tabs>
          <w:tab w:val="num" w:pos="360"/>
        </w:tabs>
        <w:ind w:left="360" w:hanging="360"/>
      </w:pPr>
      <w:rPr>
        <w:rFonts w:ascii="Symbol" w:hAnsi="Symbol" w:hint="default"/>
      </w:rPr>
    </w:lvl>
  </w:abstractNum>
  <w:abstractNum w:abstractNumId="1" w15:restartNumberingAfterBreak="0">
    <w:nsid w:val="00FC7720"/>
    <w:multiLevelType w:val="hybridMultilevel"/>
    <w:tmpl w:val="B72A6954"/>
    <w:lvl w:ilvl="0" w:tplc="33EE8932">
      <w:start w:val="1"/>
      <w:numFmt w:val="decimal"/>
      <w:lvlText w:val="%1."/>
      <w:lvlJc w:val="left"/>
      <w:pPr>
        <w:tabs>
          <w:tab w:val="num" w:pos="720"/>
        </w:tabs>
        <w:ind w:left="720" w:hanging="360"/>
      </w:pPr>
    </w:lvl>
    <w:lvl w:ilvl="1" w:tplc="B17EC004" w:tentative="1">
      <w:start w:val="1"/>
      <w:numFmt w:val="decimal"/>
      <w:lvlText w:val="%2."/>
      <w:lvlJc w:val="left"/>
      <w:pPr>
        <w:tabs>
          <w:tab w:val="num" w:pos="1440"/>
        </w:tabs>
        <w:ind w:left="1440" w:hanging="360"/>
      </w:pPr>
    </w:lvl>
    <w:lvl w:ilvl="2" w:tplc="FEBADA4A" w:tentative="1">
      <w:start w:val="1"/>
      <w:numFmt w:val="decimal"/>
      <w:lvlText w:val="%3."/>
      <w:lvlJc w:val="left"/>
      <w:pPr>
        <w:tabs>
          <w:tab w:val="num" w:pos="2160"/>
        </w:tabs>
        <w:ind w:left="2160" w:hanging="360"/>
      </w:pPr>
    </w:lvl>
    <w:lvl w:ilvl="3" w:tplc="F03845F0" w:tentative="1">
      <w:start w:val="1"/>
      <w:numFmt w:val="decimal"/>
      <w:lvlText w:val="%4."/>
      <w:lvlJc w:val="left"/>
      <w:pPr>
        <w:tabs>
          <w:tab w:val="num" w:pos="2880"/>
        </w:tabs>
        <w:ind w:left="2880" w:hanging="360"/>
      </w:pPr>
    </w:lvl>
    <w:lvl w:ilvl="4" w:tplc="6556FE42" w:tentative="1">
      <w:start w:val="1"/>
      <w:numFmt w:val="decimal"/>
      <w:lvlText w:val="%5."/>
      <w:lvlJc w:val="left"/>
      <w:pPr>
        <w:tabs>
          <w:tab w:val="num" w:pos="3600"/>
        </w:tabs>
        <w:ind w:left="3600" w:hanging="360"/>
      </w:pPr>
    </w:lvl>
    <w:lvl w:ilvl="5" w:tplc="B9DCC152" w:tentative="1">
      <w:start w:val="1"/>
      <w:numFmt w:val="decimal"/>
      <w:lvlText w:val="%6."/>
      <w:lvlJc w:val="left"/>
      <w:pPr>
        <w:tabs>
          <w:tab w:val="num" w:pos="4320"/>
        </w:tabs>
        <w:ind w:left="4320" w:hanging="360"/>
      </w:pPr>
    </w:lvl>
    <w:lvl w:ilvl="6" w:tplc="04BC2422" w:tentative="1">
      <w:start w:val="1"/>
      <w:numFmt w:val="decimal"/>
      <w:lvlText w:val="%7."/>
      <w:lvlJc w:val="left"/>
      <w:pPr>
        <w:tabs>
          <w:tab w:val="num" w:pos="5040"/>
        </w:tabs>
        <w:ind w:left="5040" w:hanging="360"/>
      </w:pPr>
    </w:lvl>
    <w:lvl w:ilvl="7" w:tplc="B3B839EA" w:tentative="1">
      <w:start w:val="1"/>
      <w:numFmt w:val="decimal"/>
      <w:lvlText w:val="%8."/>
      <w:lvlJc w:val="left"/>
      <w:pPr>
        <w:tabs>
          <w:tab w:val="num" w:pos="5760"/>
        </w:tabs>
        <w:ind w:left="5760" w:hanging="360"/>
      </w:pPr>
    </w:lvl>
    <w:lvl w:ilvl="8" w:tplc="1A14B3E2" w:tentative="1">
      <w:start w:val="1"/>
      <w:numFmt w:val="decimal"/>
      <w:lvlText w:val="%9."/>
      <w:lvlJc w:val="left"/>
      <w:pPr>
        <w:tabs>
          <w:tab w:val="num" w:pos="6480"/>
        </w:tabs>
        <w:ind w:left="6480" w:hanging="360"/>
      </w:pPr>
    </w:lvl>
  </w:abstractNum>
  <w:abstractNum w:abstractNumId="2" w15:restartNumberingAfterBreak="0">
    <w:nsid w:val="02CA4007"/>
    <w:multiLevelType w:val="hybridMultilevel"/>
    <w:tmpl w:val="303E09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3FE6710"/>
    <w:multiLevelType w:val="hybridMultilevel"/>
    <w:tmpl w:val="531CBD66"/>
    <w:lvl w:ilvl="0" w:tplc="8C5C0834">
      <w:start w:val="1"/>
      <w:numFmt w:val="decimal"/>
      <w:lvlText w:val="%1."/>
      <w:lvlJc w:val="left"/>
      <w:pPr>
        <w:tabs>
          <w:tab w:val="num" w:pos="720"/>
        </w:tabs>
        <w:ind w:left="720" w:hanging="360"/>
      </w:pPr>
    </w:lvl>
    <w:lvl w:ilvl="1" w:tplc="F1F288FC" w:tentative="1">
      <w:start w:val="1"/>
      <w:numFmt w:val="decimal"/>
      <w:lvlText w:val="%2."/>
      <w:lvlJc w:val="left"/>
      <w:pPr>
        <w:tabs>
          <w:tab w:val="num" w:pos="1440"/>
        </w:tabs>
        <w:ind w:left="1440" w:hanging="360"/>
      </w:pPr>
    </w:lvl>
    <w:lvl w:ilvl="2" w:tplc="8DA44CBE" w:tentative="1">
      <w:start w:val="1"/>
      <w:numFmt w:val="decimal"/>
      <w:lvlText w:val="%3."/>
      <w:lvlJc w:val="left"/>
      <w:pPr>
        <w:tabs>
          <w:tab w:val="num" w:pos="2160"/>
        </w:tabs>
        <w:ind w:left="2160" w:hanging="360"/>
      </w:pPr>
    </w:lvl>
    <w:lvl w:ilvl="3" w:tplc="674AEB46" w:tentative="1">
      <w:start w:val="1"/>
      <w:numFmt w:val="decimal"/>
      <w:lvlText w:val="%4."/>
      <w:lvlJc w:val="left"/>
      <w:pPr>
        <w:tabs>
          <w:tab w:val="num" w:pos="2880"/>
        </w:tabs>
        <w:ind w:left="2880" w:hanging="360"/>
      </w:pPr>
    </w:lvl>
    <w:lvl w:ilvl="4" w:tplc="854AD74A" w:tentative="1">
      <w:start w:val="1"/>
      <w:numFmt w:val="decimal"/>
      <w:lvlText w:val="%5."/>
      <w:lvlJc w:val="left"/>
      <w:pPr>
        <w:tabs>
          <w:tab w:val="num" w:pos="3600"/>
        </w:tabs>
        <w:ind w:left="3600" w:hanging="360"/>
      </w:pPr>
    </w:lvl>
    <w:lvl w:ilvl="5" w:tplc="C26AD7DE" w:tentative="1">
      <w:start w:val="1"/>
      <w:numFmt w:val="decimal"/>
      <w:lvlText w:val="%6."/>
      <w:lvlJc w:val="left"/>
      <w:pPr>
        <w:tabs>
          <w:tab w:val="num" w:pos="4320"/>
        </w:tabs>
        <w:ind w:left="4320" w:hanging="360"/>
      </w:pPr>
    </w:lvl>
    <w:lvl w:ilvl="6" w:tplc="1EA875FA" w:tentative="1">
      <w:start w:val="1"/>
      <w:numFmt w:val="decimal"/>
      <w:lvlText w:val="%7."/>
      <w:lvlJc w:val="left"/>
      <w:pPr>
        <w:tabs>
          <w:tab w:val="num" w:pos="5040"/>
        </w:tabs>
        <w:ind w:left="5040" w:hanging="360"/>
      </w:pPr>
    </w:lvl>
    <w:lvl w:ilvl="7" w:tplc="7204A27C" w:tentative="1">
      <w:start w:val="1"/>
      <w:numFmt w:val="decimal"/>
      <w:lvlText w:val="%8."/>
      <w:lvlJc w:val="left"/>
      <w:pPr>
        <w:tabs>
          <w:tab w:val="num" w:pos="5760"/>
        </w:tabs>
        <w:ind w:left="5760" w:hanging="360"/>
      </w:pPr>
    </w:lvl>
    <w:lvl w:ilvl="8" w:tplc="20104F74" w:tentative="1">
      <w:start w:val="1"/>
      <w:numFmt w:val="decimal"/>
      <w:lvlText w:val="%9."/>
      <w:lvlJc w:val="left"/>
      <w:pPr>
        <w:tabs>
          <w:tab w:val="num" w:pos="6480"/>
        </w:tabs>
        <w:ind w:left="6480" w:hanging="360"/>
      </w:pPr>
    </w:lvl>
  </w:abstractNum>
  <w:abstractNum w:abstractNumId="4" w15:restartNumberingAfterBreak="0">
    <w:nsid w:val="08A67A3F"/>
    <w:multiLevelType w:val="hybridMultilevel"/>
    <w:tmpl w:val="49B87810"/>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15:restartNumberingAfterBreak="0">
    <w:nsid w:val="0B3C3268"/>
    <w:multiLevelType w:val="hybridMultilevel"/>
    <w:tmpl w:val="1884C71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0BE8703D"/>
    <w:multiLevelType w:val="hybridMultilevel"/>
    <w:tmpl w:val="5AD874B4"/>
    <w:lvl w:ilvl="0" w:tplc="04070015">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 w15:restartNumberingAfterBreak="0">
    <w:nsid w:val="0DA22BF9"/>
    <w:multiLevelType w:val="hybridMultilevel"/>
    <w:tmpl w:val="4B682AB4"/>
    <w:lvl w:ilvl="0" w:tplc="8606F43E">
      <w:start w:val="7"/>
      <w:numFmt w:val="decimal"/>
      <w:lvlText w:val="%1."/>
      <w:lvlJc w:val="left"/>
      <w:pPr>
        <w:tabs>
          <w:tab w:val="num" w:pos="720"/>
        </w:tabs>
        <w:ind w:left="720" w:hanging="360"/>
      </w:pPr>
    </w:lvl>
    <w:lvl w:ilvl="1" w:tplc="84C29CCE" w:tentative="1">
      <w:start w:val="1"/>
      <w:numFmt w:val="decimal"/>
      <w:lvlText w:val="%2."/>
      <w:lvlJc w:val="left"/>
      <w:pPr>
        <w:tabs>
          <w:tab w:val="num" w:pos="1440"/>
        </w:tabs>
        <w:ind w:left="1440" w:hanging="360"/>
      </w:pPr>
    </w:lvl>
    <w:lvl w:ilvl="2" w:tplc="26AAC9D0" w:tentative="1">
      <w:start w:val="1"/>
      <w:numFmt w:val="decimal"/>
      <w:lvlText w:val="%3."/>
      <w:lvlJc w:val="left"/>
      <w:pPr>
        <w:tabs>
          <w:tab w:val="num" w:pos="2160"/>
        </w:tabs>
        <w:ind w:left="2160" w:hanging="360"/>
      </w:pPr>
    </w:lvl>
    <w:lvl w:ilvl="3" w:tplc="BA9A304A" w:tentative="1">
      <w:start w:val="1"/>
      <w:numFmt w:val="decimal"/>
      <w:lvlText w:val="%4."/>
      <w:lvlJc w:val="left"/>
      <w:pPr>
        <w:tabs>
          <w:tab w:val="num" w:pos="2880"/>
        </w:tabs>
        <w:ind w:left="2880" w:hanging="360"/>
      </w:pPr>
    </w:lvl>
    <w:lvl w:ilvl="4" w:tplc="F67202B6" w:tentative="1">
      <w:start w:val="1"/>
      <w:numFmt w:val="decimal"/>
      <w:lvlText w:val="%5."/>
      <w:lvlJc w:val="left"/>
      <w:pPr>
        <w:tabs>
          <w:tab w:val="num" w:pos="3600"/>
        </w:tabs>
        <w:ind w:left="3600" w:hanging="360"/>
      </w:pPr>
    </w:lvl>
    <w:lvl w:ilvl="5" w:tplc="7280FA36" w:tentative="1">
      <w:start w:val="1"/>
      <w:numFmt w:val="decimal"/>
      <w:lvlText w:val="%6."/>
      <w:lvlJc w:val="left"/>
      <w:pPr>
        <w:tabs>
          <w:tab w:val="num" w:pos="4320"/>
        </w:tabs>
        <w:ind w:left="4320" w:hanging="360"/>
      </w:pPr>
    </w:lvl>
    <w:lvl w:ilvl="6" w:tplc="876E0576" w:tentative="1">
      <w:start w:val="1"/>
      <w:numFmt w:val="decimal"/>
      <w:lvlText w:val="%7."/>
      <w:lvlJc w:val="left"/>
      <w:pPr>
        <w:tabs>
          <w:tab w:val="num" w:pos="5040"/>
        </w:tabs>
        <w:ind w:left="5040" w:hanging="360"/>
      </w:pPr>
    </w:lvl>
    <w:lvl w:ilvl="7" w:tplc="DE026EE8" w:tentative="1">
      <w:start w:val="1"/>
      <w:numFmt w:val="decimal"/>
      <w:lvlText w:val="%8."/>
      <w:lvlJc w:val="left"/>
      <w:pPr>
        <w:tabs>
          <w:tab w:val="num" w:pos="5760"/>
        </w:tabs>
        <w:ind w:left="5760" w:hanging="360"/>
      </w:pPr>
    </w:lvl>
    <w:lvl w:ilvl="8" w:tplc="382425DA" w:tentative="1">
      <w:start w:val="1"/>
      <w:numFmt w:val="decimal"/>
      <w:lvlText w:val="%9."/>
      <w:lvlJc w:val="left"/>
      <w:pPr>
        <w:tabs>
          <w:tab w:val="num" w:pos="6480"/>
        </w:tabs>
        <w:ind w:left="6480" w:hanging="360"/>
      </w:pPr>
    </w:lvl>
  </w:abstractNum>
  <w:abstractNum w:abstractNumId="8" w15:restartNumberingAfterBreak="0">
    <w:nsid w:val="0F40437F"/>
    <w:multiLevelType w:val="hybridMultilevel"/>
    <w:tmpl w:val="18D29624"/>
    <w:lvl w:ilvl="0" w:tplc="04070015">
      <w:start w:val="1"/>
      <w:numFmt w:val="decimal"/>
      <w:lvlText w:val="(%1)"/>
      <w:lvlJc w:val="left"/>
      <w:pPr>
        <w:ind w:left="644" w:hanging="360"/>
      </w:p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9" w15:restartNumberingAfterBreak="0">
    <w:nsid w:val="130563A7"/>
    <w:multiLevelType w:val="hybridMultilevel"/>
    <w:tmpl w:val="80884D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7F961EE"/>
    <w:multiLevelType w:val="hybridMultilevel"/>
    <w:tmpl w:val="B9769B80"/>
    <w:lvl w:ilvl="0" w:tplc="C53AFF74">
      <w:start w:val="1"/>
      <w:numFmt w:val="lowerLetter"/>
      <w:lvlText w:val="%1)"/>
      <w:lvlJc w:val="left"/>
      <w:pPr>
        <w:ind w:left="466" w:hanging="360"/>
      </w:pPr>
      <w:rPr>
        <w:rFonts w:hint="default"/>
        <w:b/>
      </w:rPr>
    </w:lvl>
    <w:lvl w:ilvl="1" w:tplc="04070019" w:tentative="1">
      <w:start w:val="1"/>
      <w:numFmt w:val="lowerLetter"/>
      <w:lvlText w:val="%2."/>
      <w:lvlJc w:val="left"/>
      <w:pPr>
        <w:ind w:left="1186" w:hanging="360"/>
      </w:pPr>
    </w:lvl>
    <w:lvl w:ilvl="2" w:tplc="0407001B" w:tentative="1">
      <w:start w:val="1"/>
      <w:numFmt w:val="lowerRoman"/>
      <w:lvlText w:val="%3."/>
      <w:lvlJc w:val="right"/>
      <w:pPr>
        <w:ind w:left="1906" w:hanging="180"/>
      </w:pPr>
    </w:lvl>
    <w:lvl w:ilvl="3" w:tplc="0407000F" w:tentative="1">
      <w:start w:val="1"/>
      <w:numFmt w:val="decimal"/>
      <w:lvlText w:val="%4."/>
      <w:lvlJc w:val="left"/>
      <w:pPr>
        <w:ind w:left="2626" w:hanging="360"/>
      </w:pPr>
    </w:lvl>
    <w:lvl w:ilvl="4" w:tplc="04070019" w:tentative="1">
      <w:start w:val="1"/>
      <w:numFmt w:val="lowerLetter"/>
      <w:lvlText w:val="%5."/>
      <w:lvlJc w:val="left"/>
      <w:pPr>
        <w:ind w:left="3346" w:hanging="360"/>
      </w:pPr>
    </w:lvl>
    <w:lvl w:ilvl="5" w:tplc="0407001B" w:tentative="1">
      <w:start w:val="1"/>
      <w:numFmt w:val="lowerRoman"/>
      <w:lvlText w:val="%6."/>
      <w:lvlJc w:val="right"/>
      <w:pPr>
        <w:ind w:left="4066" w:hanging="180"/>
      </w:pPr>
    </w:lvl>
    <w:lvl w:ilvl="6" w:tplc="0407000F" w:tentative="1">
      <w:start w:val="1"/>
      <w:numFmt w:val="decimal"/>
      <w:lvlText w:val="%7."/>
      <w:lvlJc w:val="left"/>
      <w:pPr>
        <w:ind w:left="4786" w:hanging="360"/>
      </w:pPr>
    </w:lvl>
    <w:lvl w:ilvl="7" w:tplc="04070019" w:tentative="1">
      <w:start w:val="1"/>
      <w:numFmt w:val="lowerLetter"/>
      <w:lvlText w:val="%8."/>
      <w:lvlJc w:val="left"/>
      <w:pPr>
        <w:ind w:left="5506" w:hanging="360"/>
      </w:pPr>
    </w:lvl>
    <w:lvl w:ilvl="8" w:tplc="0407001B" w:tentative="1">
      <w:start w:val="1"/>
      <w:numFmt w:val="lowerRoman"/>
      <w:lvlText w:val="%9."/>
      <w:lvlJc w:val="right"/>
      <w:pPr>
        <w:ind w:left="6226" w:hanging="180"/>
      </w:pPr>
    </w:lvl>
  </w:abstractNum>
  <w:abstractNum w:abstractNumId="11" w15:restartNumberingAfterBreak="0">
    <w:nsid w:val="18E71501"/>
    <w:multiLevelType w:val="hybridMultilevel"/>
    <w:tmpl w:val="F5B2405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1CA92CF7"/>
    <w:multiLevelType w:val="hybridMultilevel"/>
    <w:tmpl w:val="B9769B80"/>
    <w:lvl w:ilvl="0" w:tplc="C53AFF74">
      <w:start w:val="1"/>
      <w:numFmt w:val="lowerLetter"/>
      <w:lvlText w:val="%1)"/>
      <w:lvlJc w:val="left"/>
      <w:pPr>
        <w:ind w:left="466" w:hanging="360"/>
      </w:pPr>
      <w:rPr>
        <w:rFonts w:hint="default"/>
        <w:b/>
      </w:rPr>
    </w:lvl>
    <w:lvl w:ilvl="1" w:tplc="04070019" w:tentative="1">
      <w:start w:val="1"/>
      <w:numFmt w:val="lowerLetter"/>
      <w:lvlText w:val="%2."/>
      <w:lvlJc w:val="left"/>
      <w:pPr>
        <w:ind w:left="1186" w:hanging="360"/>
      </w:pPr>
    </w:lvl>
    <w:lvl w:ilvl="2" w:tplc="0407001B" w:tentative="1">
      <w:start w:val="1"/>
      <w:numFmt w:val="lowerRoman"/>
      <w:lvlText w:val="%3."/>
      <w:lvlJc w:val="right"/>
      <w:pPr>
        <w:ind w:left="1906" w:hanging="180"/>
      </w:pPr>
    </w:lvl>
    <w:lvl w:ilvl="3" w:tplc="0407000F" w:tentative="1">
      <w:start w:val="1"/>
      <w:numFmt w:val="decimal"/>
      <w:lvlText w:val="%4."/>
      <w:lvlJc w:val="left"/>
      <w:pPr>
        <w:ind w:left="2626" w:hanging="360"/>
      </w:pPr>
    </w:lvl>
    <w:lvl w:ilvl="4" w:tplc="04070019" w:tentative="1">
      <w:start w:val="1"/>
      <w:numFmt w:val="lowerLetter"/>
      <w:lvlText w:val="%5."/>
      <w:lvlJc w:val="left"/>
      <w:pPr>
        <w:ind w:left="3346" w:hanging="360"/>
      </w:pPr>
    </w:lvl>
    <w:lvl w:ilvl="5" w:tplc="0407001B" w:tentative="1">
      <w:start w:val="1"/>
      <w:numFmt w:val="lowerRoman"/>
      <w:lvlText w:val="%6."/>
      <w:lvlJc w:val="right"/>
      <w:pPr>
        <w:ind w:left="4066" w:hanging="180"/>
      </w:pPr>
    </w:lvl>
    <w:lvl w:ilvl="6" w:tplc="0407000F" w:tentative="1">
      <w:start w:val="1"/>
      <w:numFmt w:val="decimal"/>
      <w:lvlText w:val="%7."/>
      <w:lvlJc w:val="left"/>
      <w:pPr>
        <w:ind w:left="4786" w:hanging="360"/>
      </w:pPr>
    </w:lvl>
    <w:lvl w:ilvl="7" w:tplc="04070019" w:tentative="1">
      <w:start w:val="1"/>
      <w:numFmt w:val="lowerLetter"/>
      <w:lvlText w:val="%8."/>
      <w:lvlJc w:val="left"/>
      <w:pPr>
        <w:ind w:left="5506" w:hanging="360"/>
      </w:pPr>
    </w:lvl>
    <w:lvl w:ilvl="8" w:tplc="0407001B" w:tentative="1">
      <w:start w:val="1"/>
      <w:numFmt w:val="lowerRoman"/>
      <w:lvlText w:val="%9."/>
      <w:lvlJc w:val="right"/>
      <w:pPr>
        <w:ind w:left="6226" w:hanging="180"/>
      </w:pPr>
    </w:lvl>
  </w:abstractNum>
  <w:abstractNum w:abstractNumId="13" w15:restartNumberingAfterBreak="0">
    <w:nsid w:val="1F665616"/>
    <w:multiLevelType w:val="hybridMultilevel"/>
    <w:tmpl w:val="A7B077A0"/>
    <w:lvl w:ilvl="0" w:tplc="9A043700">
      <w:start w:val="1"/>
      <w:numFmt w:val="decimal"/>
      <w:lvlText w:val="%1."/>
      <w:lvlJc w:val="left"/>
      <w:pPr>
        <w:tabs>
          <w:tab w:val="num" w:pos="720"/>
        </w:tabs>
        <w:ind w:left="720" w:hanging="360"/>
      </w:pPr>
    </w:lvl>
    <w:lvl w:ilvl="1" w:tplc="863E7FF0" w:tentative="1">
      <w:start w:val="1"/>
      <w:numFmt w:val="decimal"/>
      <w:lvlText w:val="%2."/>
      <w:lvlJc w:val="left"/>
      <w:pPr>
        <w:tabs>
          <w:tab w:val="num" w:pos="1440"/>
        </w:tabs>
        <w:ind w:left="1440" w:hanging="360"/>
      </w:pPr>
    </w:lvl>
    <w:lvl w:ilvl="2" w:tplc="8AB84256" w:tentative="1">
      <w:start w:val="1"/>
      <w:numFmt w:val="decimal"/>
      <w:lvlText w:val="%3."/>
      <w:lvlJc w:val="left"/>
      <w:pPr>
        <w:tabs>
          <w:tab w:val="num" w:pos="2160"/>
        </w:tabs>
        <w:ind w:left="2160" w:hanging="360"/>
      </w:pPr>
    </w:lvl>
    <w:lvl w:ilvl="3" w:tplc="3DC4DEE6" w:tentative="1">
      <w:start w:val="1"/>
      <w:numFmt w:val="decimal"/>
      <w:lvlText w:val="%4."/>
      <w:lvlJc w:val="left"/>
      <w:pPr>
        <w:tabs>
          <w:tab w:val="num" w:pos="2880"/>
        </w:tabs>
        <w:ind w:left="2880" w:hanging="360"/>
      </w:pPr>
    </w:lvl>
    <w:lvl w:ilvl="4" w:tplc="A80A263A" w:tentative="1">
      <w:start w:val="1"/>
      <w:numFmt w:val="decimal"/>
      <w:lvlText w:val="%5."/>
      <w:lvlJc w:val="left"/>
      <w:pPr>
        <w:tabs>
          <w:tab w:val="num" w:pos="3600"/>
        </w:tabs>
        <w:ind w:left="3600" w:hanging="360"/>
      </w:pPr>
    </w:lvl>
    <w:lvl w:ilvl="5" w:tplc="FB28F1A2" w:tentative="1">
      <w:start w:val="1"/>
      <w:numFmt w:val="decimal"/>
      <w:lvlText w:val="%6."/>
      <w:lvlJc w:val="left"/>
      <w:pPr>
        <w:tabs>
          <w:tab w:val="num" w:pos="4320"/>
        </w:tabs>
        <w:ind w:left="4320" w:hanging="360"/>
      </w:pPr>
    </w:lvl>
    <w:lvl w:ilvl="6" w:tplc="82F6965A" w:tentative="1">
      <w:start w:val="1"/>
      <w:numFmt w:val="decimal"/>
      <w:lvlText w:val="%7."/>
      <w:lvlJc w:val="left"/>
      <w:pPr>
        <w:tabs>
          <w:tab w:val="num" w:pos="5040"/>
        </w:tabs>
        <w:ind w:left="5040" w:hanging="360"/>
      </w:pPr>
    </w:lvl>
    <w:lvl w:ilvl="7" w:tplc="9326B5B4" w:tentative="1">
      <w:start w:val="1"/>
      <w:numFmt w:val="decimal"/>
      <w:lvlText w:val="%8."/>
      <w:lvlJc w:val="left"/>
      <w:pPr>
        <w:tabs>
          <w:tab w:val="num" w:pos="5760"/>
        </w:tabs>
        <w:ind w:left="5760" w:hanging="360"/>
      </w:pPr>
    </w:lvl>
    <w:lvl w:ilvl="8" w:tplc="467095AE" w:tentative="1">
      <w:start w:val="1"/>
      <w:numFmt w:val="decimal"/>
      <w:lvlText w:val="%9."/>
      <w:lvlJc w:val="left"/>
      <w:pPr>
        <w:tabs>
          <w:tab w:val="num" w:pos="6480"/>
        </w:tabs>
        <w:ind w:left="6480" w:hanging="360"/>
      </w:pPr>
    </w:lvl>
  </w:abstractNum>
  <w:abstractNum w:abstractNumId="14" w15:restartNumberingAfterBreak="0">
    <w:nsid w:val="21E87AE2"/>
    <w:multiLevelType w:val="hybridMultilevel"/>
    <w:tmpl w:val="EF2E6756"/>
    <w:lvl w:ilvl="0" w:tplc="6450D94C">
      <w:start w:val="1"/>
      <w:numFmt w:val="decimal"/>
      <w:lvlText w:val="%1."/>
      <w:lvlJc w:val="left"/>
      <w:pPr>
        <w:ind w:left="1068" w:hanging="360"/>
      </w:pPr>
      <w:rPr>
        <w:rFonts w:hint="default"/>
      </w:rPr>
    </w:lvl>
    <w:lvl w:ilvl="1" w:tplc="04090019" w:tentative="1">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15" w15:restartNumberingAfterBreak="0">
    <w:nsid w:val="2B505C66"/>
    <w:multiLevelType w:val="hybridMultilevel"/>
    <w:tmpl w:val="0688D3C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15:restartNumberingAfterBreak="0">
    <w:nsid w:val="32134457"/>
    <w:multiLevelType w:val="hybridMultilevel"/>
    <w:tmpl w:val="184C7D1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15:restartNumberingAfterBreak="0">
    <w:nsid w:val="40037482"/>
    <w:multiLevelType w:val="hybridMultilevel"/>
    <w:tmpl w:val="B72A6954"/>
    <w:lvl w:ilvl="0" w:tplc="FFFFFFFF">
      <w:start w:val="1"/>
      <w:numFmt w:val="decimal"/>
      <w:lvlText w:val="%1."/>
      <w:lvlJc w:val="left"/>
      <w:pPr>
        <w:tabs>
          <w:tab w:val="num" w:pos="720"/>
        </w:tabs>
        <w:ind w:left="720" w:hanging="360"/>
      </w:pPr>
    </w:lvl>
    <w:lvl w:ilvl="1" w:tplc="FFFFFFFF" w:tentative="1">
      <w:start w:val="1"/>
      <w:numFmt w:val="decimal"/>
      <w:lvlText w:val="%2."/>
      <w:lvlJc w:val="left"/>
      <w:pPr>
        <w:tabs>
          <w:tab w:val="num" w:pos="1440"/>
        </w:tabs>
        <w:ind w:left="1440" w:hanging="360"/>
      </w:pPr>
    </w:lvl>
    <w:lvl w:ilvl="2" w:tplc="FFFFFFFF" w:tentative="1">
      <w:start w:val="1"/>
      <w:numFmt w:val="decimal"/>
      <w:lvlText w:val="%3."/>
      <w:lvlJc w:val="left"/>
      <w:pPr>
        <w:tabs>
          <w:tab w:val="num" w:pos="2160"/>
        </w:tabs>
        <w:ind w:left="2160" w:hanging="360"/>
      </w:pPr>
    </w:lvl>
    <w:lvl w:ilvl="3" w:tplc="FFFFFFFF" w:tentative="1">
      <w:start w:val="1"/>
      <w:numFmt w:val="decimal"/>
      <w:lvlText w:val="%4."/>
      <w:lvlJc w:val="left"/>
      <w:pPr>
        <w:tabs>
          <w:tab w:val="num" w:pos="2880"/>
        </w:tabs>
        <w:ind w:left="2880" w:hanging="360"/>
      </w:pPr>
    </w:lvl>
    <w:lvl w:ilvl="4" w:tplc="FFFFFFFF" w:tentative="1">
      <w:start w:val="1"/>
      <w:numFmt w:val="decimal"/>
      <w:lvlText w:val="%5."/>
      <w:lvlJc w:val="left"/>
      <w:pPr>
        <w:tabs>
          <w:tab w:val="num" w:pos="3600"/>
        </w:tabs>
        <w:ind w:left="3600" w:hanging="360"/>
      </w:pPr>
    </w:lvl>
    <w:lvl w:ilvl="5" w:tplc="FFFFFFFF" w:tentative="1">
      <w:start w:val="1"/>
      <w:numFmt w:val="decimal"/>
      <w:lvlText w:val="%6."/>
      <w:lvlJc w:val="left"/>
      <w:pPr>
        <w:tabs>
          <w:tab w:val="num" w:pos="4320"/>
        </w:tabs>
        <w:ind w:left="4320" w:hanging="360"/>
      </w:pPr>
    </w:lvl>
    <w:lvl w:ilvl="6" w:tplc="FFFFFFFF" w:tentative="1">
      <w:start w:val="1"/>
      <w:numFmt w:val="decimal"/>
      <w:lvlText w:val="%7."/>
      <w:lvlJc w:val="left"/>
      <w:pPr>
        <w:tabs>
          <w:tab w:val="num" w:pos="5040"/>
        </w:tabs>
        <w:ind w:left="5040" w:hanging="360"/>
      </w:pPr>
    </w:lvl>
    <w:lvl w:ilvl="7" w:tplc="FFFFFFFF" w:tentative="1">
      <w:start w:val="1"/>
      <w:numFmt w:val="decimal"/>
      <w:lvlText w:val="%8."/>
      <w:lvlJc w:val="left"/>
      <w:pPr>
        <w:tabs>
          <w:tab w:val="num" w:pos="5760"/>
        </w:tabs>
        <w:ind w:left="5760" w:hanging="360"/>
      </w:pPr>
    </w:lvl>
    <w:lvl w:ilvl="8" w:tplc="FFFFFFFF" w:tentative="1">
      <w:start w:val="1"/>
      <w:numFmt w:val="decimal"/>
      <w:lvlText w:val="%9."/>
      <w:lvlJc w:val="left"/>
      <w:pPr>
        <w:tabs>
          <w:tab w:val="num" w:pos="6480"/>
        </w:tabs>
        <w:ind w:left="6480" w:hanging="360"/>
      </w:pPr>
    </w:lvl>
  </w:abstractNum>
  <w:abstractNum w:abstractNumId="18" w15:restartNumberingAfterBreak="0">
    <w:nsid w:val="40F2486F"/>
    <w:multiLevelType w:val="hybridMultilevel"/>
    <w:tmpl w:val="29980752"/>
    <w:lvl w:ilvl="0" w:tplc="4B1E524C">
      <w:start w:val="1"/>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9" w15:restartNumberingAfterBreak="0">
    <w:nsid w:val="42F57B56"/>
    <w:multiLevelType w:val="hybridMultilevel"/>
    <w:tmpl w:val="EF0AF80A"/>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0" w15:restartNumberingAfterBreak="0">
    <w:nsid w:val="465F7644"/>
    <w:multiLevelType w:val="hybridMultilevel"/>
    <w:tmpl w:val="8CF8681E"/>
    <w:lvl w:ilvl="0" w:tplc="04070015">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1" w15:restartNumberingAfterBreak="0">
    <w:nsid w:val="471A0622"/>
    <w:multiLevelType w:val="hybridMultilevel"/>
    <w:tmpl w:val="E4BE0DE0"/>
    <w:lvl w:ilvl="0" w:tplc="BB62338E">
      <w:start w:val="1"/>
      <w:numFmt w:val="decimal"/>
      <w:lvlText w:val="%1."/>
      <w:lvlJc w:val="left"/>
      <w:pPr>
        <w:tabs>
          <w:tab w:val="num" w:pos="720"/>
        </w:tabs>
        <w:ind w:left="720" w:hanging="360"/>
      </w:pPr>
    </w:lvl>
    <w:lvl w:ilvl="1" w:tplc="4F70EB1A" w:tentative="1">
      <w:start w:val="1"/>
      <w:numFmt w:val="decimal"/>
      <w:lvlText w:val="%2."/>
      <w:lvlJc w:val="left"/>
      <w:pPr>
        <w:tabs>
          <w:tab w:val="num" w:pos="1440"/>
        </w:tabs>
        <w:ind w:left="1440" w:hanging="360"/>
      </w:pPr>
    </w:lvl>
    <w:lvl w:ilvl="2" w:tplc="DA76848E" w:tentative="1">
      <w:start w:val="1"/>
      <w:numFmt w:val="decimal"/>
      <w:lvlText w:val="%3."/>
      <w:lvlJc w:val="left"/>
      <w:pPr>
        <w:tabs>
          <w:tab w:val="num" w:pos="2160"/>
        </w:tabs>
        <w:ind w:left="2160" w:hanging="360"/>
      </w:pPr>
    </w:lvl>
    <w:lvl w:ilvl="3" w:tplc="C6543AF2" w:tentative="1">
      <w:start w:val="1"/>
      <w:numFmt w:val="decimal"/>
      <w:lvlText w:val="%4."/>
      <w:lvlJc w:val="left"/>
      <w:pPr>
        <w:tabs>
          <w:tab w:val="num" w:pos="2880"/>
        </w:tabs>
        <w:ind w:left="2880" w:hanging="360"/>
      </w:pPr>
    </w:lvl>
    <w:lvl w:ilvl="4" w:tplc="A2788158" w:tentative="1">
      <w:start w:val="1"/>
      <w:numFmt w:val="decimal"/>
      <w:lvlText w:val="%5."/>
      <w:lvlJc w:val="left"/>
      <w:pPr>
        <w:tabs>
          <w:tab w:val="num" w:pos="3600"/>
        </w:tabs>
        <w:ind w:left="3600" w:hanging="360"/>
      </w:pPr>
    </w:lvl>
    <w:lvl w:ilvl="5" w:tplc="9F90E526" w:tentative="1">
      <w:start w:val="1"/>
      <w:numFmt w:val="decimal"/>
      <w:lvlText w:val="%6."/>
      <w:lvlJc w:val="left"/>
      <w:pPr>
        <w:tabs>
          <w:tab w:val="num" w:pos="4320"/>
        </w:tabs>
        <w:ind w:left="4320" w:hanging="360"/>
      </w:pPr>
    </w:lvl>
    <w:lvl w:ilvl="6" w:tplc="6BCE3C7A" w:tentative="1">
      <w:start w:val="1"/>
      <w:numFmt w:val="decimal"/>
      <w:lvlText w:val="%7."/>
      <w:lvlJc w:val="left"/>
      <w:pPr>
        <w:tabs>
          <w:tab w:val="num" w:pos="5040"/>
        </w:tabs>
        <w:ind w:left="5040" w:hanging="360"/>
      </w:pPr>
    </w:lvl>
    <w:lvl w:ilvl="7" w:tplc="7FBCE8E4" w:tentative="1">
      <w:start w:val="1"/>
      <w:numFmt w:val="decimal"/>
      <w:lvlText w:val="%8."/>
      <w:lvlJc w:val="left"/>
      <w:pPr>
        <w:tabs>
          <w:tab w:val="num" w:pos="5760"/>
        </w:tabs>
        <w:ind w:left="5760" w:hanging="360"/>
      </w:pPr>
    </w:lvl>
    <w:lvl w:ilvl="8" w:tplc="206C486A" w:tentative="1">
      <w:start w:val="1"/>
      <w:numFmt w:val="decimal"/>
      <w:lvlText w:val="%9."/>
      <w:lvlJc w:val="left"/>
      <w:pPr>
        <w:tabs>
          <w:tab w:val="num" w:pos="6480"/>
        </w:tabs>
        <w:ind w:left="6480" w:hanging="360"/>
      </w:pPr>
    </w:lvl>
  </w:abstractNum>
  <w:abstractNum w:abstractNumId="22" w15:restartNumberingAfterBreak="0">
    <w:nsid w:val="4A956EB3"/>
    <w:multiLevelType w:val="hybridMultilevel"/>
    <w:tmpl w:val="29980752"/>
    <w:lvl w:ilvl="0" w:tplc="4B1E524C">
      <w:start w:val="1"/>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3" w15:restartNumberingAfterBreak="0">
    <w:nsid w:val="4D5D2887"/>
    <w:multiLevelType w:val="hybridMultilevel"/>
    <w:tmpl w:val="06AA072A"/>
    <w:lvl w:ilvl="0" w:tplc="47748F10">
      <w:start w:val="1"/>
      <w:numFmt w:val="decimal"/>
      <w:lvlText w:val="%1."/>
      <w:lvlJc w:val="left"/>
      <w:pPr>
        <w:tabs>
          <w:tab w:val="num" w:pos="720"/>
        </w:tabs>
        <w:ind w:left="720" w:hanging="360"/>
      </w:pPr>
    </w:lvl>
    <w:lvl w:ilvl="1" w:tplc="D7AC76F8" w:tentative="1">
      <w:start w:val="1"/>
      <w:numFmt w:val="decimal"/>
      <w:lvlText w:val="%2."/>
      <w:lvlJc w:val="left"/>
      <w:pPr>
        <w:tabs>
          <w:tab w:val="num" w:pos="1440"/>
        </w:tabs>
        <w:ind w:left="1440" w:hanging="360"/>
      </w:pPr>
    </w:lvl>
    <w:lvl w:ilvl="2" w:tplc="797AAB44" w:tentative="1">
      <w:start w:val="1"/>
      <w:numFmt w:val="decimal"/>
      <w:lvlText w:val="%3."/>
      <w:lvlJc w:val="left"/>
      <w:pPr>
        <w:tabs>
          <w:tab w:val="num" w:pos="2160"/>
        </w:tabs>
        <w:ind w:left="2160" w:hanging="360"/>
      </w:pPr>
    </w:lvl>
    <w:lvl w:ilvl="3" w:tplc="F9303AB8" w:tentative="1">
      <w:start w:val="1"/>
      <w:numFmt w:val="decimal"/>
      <w:lvlText w:val="%4."/>
      <w:lvlJc w:val="left"/>
      <w:pPr>
        <w:tabs>
          <w:tab w:val="num" w:pos="2880"/>
        </w:tabs>
        <w:ind w:left="2880" w:hanging="360"/>
      </w:pPr>
    </w:lvl>
    <w:lvl w:ilvl="4" w:tplc="2926E824" w:tentative="1">
      <w:start w:val="1"/>
      <w:numFmt w:val="decimal"/>
      <w:lvlText w:val="%5."/>
      <w:lvlJc w:val="left"/>
      <w:pPr>
        <w:tabs>
          <w:tab w:val="num" w:pos="3600"/>
        </w:tabs>
        <w:ind w:left="3600" w:hanging="360"/>
      </w:pPr>
    </w:lvl>
    <w:lvl w:ilvl="5" w:tplc="45EA8D94" w:tentative="1">
      <w:start w:val="1"/>
      <w:numFmt w:val="decimal"/>
      <w:lvlText w:val="%6."/>
      <w:lvlJc w:val="left"/>
      <w:pPr>
        <w:tabs>
          <w:tab w:val="num" w:pos="4320"/>
        </w:tabs>
        <w:ind w:left="4320" w:hanging="360"/>
      </w:pPr>
    </w:lvl>
    <w:lvl w:ilvl="6" w:tplc="125A8A20" w:tentative="1">
      <w:start w:val="1"/>
      <w:numFmt w:val="decimal"/>
      <w:lvlText w:val="%7."/>
      <w:lvlJc w:val="left"/>
      <w:pPr>
        <w:tabs>
          <w:tab w:val="num" w:pos="5040"/>
        </w:tabs>
        <w:ind w:left="5040" w:hanging="360"/>
      </w:pPr>
    </w:lvl>
    <w:lvl w:ilvl="7" w:tplc="5BC886A6" w:tentative="1">
      <w:start w:val="1"/>
      <w:numFmt w:val="decimal"/>
      <w:lvlText w:val="%8."/>
      <w:lvlJc w:val="left"/>
      <w:pPr>
        <w:tabs>
          <w:tab w:val="num" w:pos="5760"/>
        </w:tabs>
        <w:ind w:left="5760" w:hanging="360"/>
      </w:pPr>
    </w:lvl>
    <w:lvl w:ilvl="8" w:tplc="1764B0B2" w:tentative="1">
      <w:start w:val="1"/>
      <w:numFmt w:val="decimal"/>
      <w:lvlText w:val="%9."/>
      <w:lvlJc w:val="left"/>
      <w:pPr>
        <w:tabs>
          <w:tab w:val="num" w:pos="6480"/>
        </w:tabs>
        <w:ind w:left="6480" w:hanging="360"/>
      </w:pPr>
    </w:lvl>
  </w:abstractNum>
  <w:abstractNum w:abstractNumId="24" w15:restartNumberingAfterBreak="0">
    <w:nsid w:val="524D1880"/>
    <w:multiLevelType w:val="hybridMultilevel"/>
    <w:tmpl w:val="1D32769A"/>
    <w:lvl w:ilvl="0" w:tplc="CF8E046A">
      <w:start w:val="4"/>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5" w15:restartNumberingAfterBreak="0">
    <w:nsid w:val="65941C92"/>
    <w:multiLevelType w:val="hybridMultilevel"/>
    <w:tmpl w:val="85105F70"/>
    <w:lvl w:ilvl="0" w:tplc="47748F10">
      <w:start w:val="1"/>
      <w:numFmt w:val="decimal"/>
      <w:lvlText w:val="%1."/>
      <w:lvlJc w:val="left"/>
      <w:pPr>
        <w:tabs>
          <w:tab w:val="num" w:pos="720"/>
        </w:tabs>
        <w:ind w:left="720" w:hanging="360"/>
      </w:pPr>
    </w:lvl>
    <w:lvl w:ilvl="1" w:tplc="04070001">
      <w:start w:val="1"/>
      <w:numFmt w:val="bullet"/>
      <w:lvlText w:val=""/>
      <w:lvlJc w:val="left"/>
      <w:pPr>
        <w:ind w:left="1440" w:hanging="360"/>
      </w:pPr>
      <w:rPr>
        <w:rFonts w:ascii="Symbol" w:hAnsi="Symbol" w:hint="default"/>
      </w:rPr>
    </w:lvl>
    <w:lvl w:ilvl="2" w:tplc="797AAB44" w:tentative="1">
      <w:start w:val="1"/>
      <w:numFmt w:val="decimal"/>
      <w:lvlText w:val="%3."/>
      <w:lvlJc w:val="left"/>
      <w:pPr>
        <w:tabs>
          <w:tab w:val="num" w:pos="2160"/>
        </w:tabs>
        <w:ind w:left="2160" w:hanging="360"/>
      </w:pPr>
    </w:lvl>
    <w:lvl w:ilvl="3" w:tplc="F9303AB8" w:tentative="1">
      <w:start w:val="1"/>
      <w:numFmt w:val="decimal"/>
      <w:lvlText w:val="%4."/>
      <w:lvlJc w:val="left"/>
      <w:pPr>
        <w:tabs>
          <w:tab w:val="num" w:pos="2880"/>
        </w:tabs>
        <w:ind w:left="2880" w:hanging="360"/>
      </w:pPr>
    </w:lvl>
    <w:lvl w:ilvl="4" w:tplc="2926E824" w:tentative="1">
      <w:start w:val="1"/>
      <w:numFmt w:val="decimal"/>
      <w:lvlText w:val="%5."/>
      <w:lvlJc w:val="left"/>
      <w:pPr>
        <w:tabs>
          <w:tab w:val="num" w:pos="3600"/>
        </w:tabs>
        <w:ind w:left="3600" w:hanging="360"/>
      </w:pPr>
    </w:lvl>
    <w:lvl w:ilvl="5" w:tplc="45EA8D94" w:tentative="1">
      <w:start w:val="1"/>
      <w:numFmt w:val="decimal"/>
      <w:lvlText w:val="%6."/>
      <w:lvlJc w:val="left"/>
      <w:pPr>
        <w:tabs>
          <w:tab w:val="num" w:pos="4320"/>
        </w:tabs>
        <w:ind w:left="4320" w:hanging="360"/>
      </w:pPr>
    </w:lvl>
    <w:lvl w:ilvl="6" w:tplc="125A8A20" w:tentative="1">
      <w:start w:val="1"/>
      <w:numFmt w:val="decimal"/>
      <w:lvlText w:val="%7."/>
      <w:lvlJc w:val="left"/>
      <w:pPr>
        <w:tabs>
          <w:tab w:val="num" w:pos="5040"/>
        </w:tabs>
        <w:ind w:left="5040" w:hanging="360"/>
      </w:pPr>
    </w:lvl>
    <w:lvl w:ilvl="7" w:tplc="5BC886A6" w:tentative="1">
      <w:start w:val="1"/>
      <w:numFmt w:val="decimal"/>
      <w:lvlText w:val="%8."/>
      <w:lvlJc w:val="left"/>
      <w:pPr>
        <w:tabs>
          <w:tab w:val="num" w:pos="5760"/>
        </w:tabs>
        <w:ind w:left="5760" w:hanging="360"/>
      </w:pPr>
    </w:lvl>
    <w:lvl w:ilvl="8" w:tplc="1764B0B2" w:tentative="1">
      <w:start w:val="1"/>
      <w:numFmt w:val="decimal"/>
      <w:lvlText w:val="%9."/>
      <w:lvlJc w:val="left"/>
      <w:pPr>
        <w:tabs>
          <w:tab w:val="num" w:pos="6480"/>
        </w:tabs>
        <w:ind w:left="6480" w:hanging="360"/>
      </w:pPr>
    </w:lvl>
  </w:abstractNum>
  <w:abstractNum w:abstractNumId="26" w15:restartNumberingAfterBreak="0">
    <w:nsid w:val="6A940D63"/>
    <w:multiLevelType w:val="hybridMultilevel"/>
    <w:tmpl w:val="EF2E6756"/>
    <w:lvl w:ilvl="0" w:tplc="FFFFFFFF">
      <w:start w:val="1"/>
      <w:numFmt w:val="decimal"/>
      <w:lvlText w:val="%1."/>
      <w:lvlJc w:val="left"/>
      <w:pPr>
        <w:ind w:left="1068" w:hanging="360"/>
      </w:pPr>
      <w:rPr>
        <w:rFonts w:hint="default"/>
      </w:rPr>
    </w:lvl>
    <w:lvl w:ilvl="1" w:tplc="FFFFFFFF" w:tentative="1">
      <w:start w:val="1"/>
      <w:numFmt w:val="lowerLetter"/>
      <w:lvlText w:val="%2."/>
      <w:lvlJc w:val="left"/>
      <w:pPr>
        <w:ind w:left="1788" w:hanging="360"/>
      </w:pPr>
    </w:lvl>
    <w:lvl w:ilvl="2" w:tplc="FFFFFFFF" w:tentative="1">
      <w:start w:val="1"/>
      <w:numFmt w:val="lowerRoman"/>
      <w:lvlText w:val="%3."/>
      <w:lvlJc w:val="right"/>
      <w:pPr>
        <w:ind w:left="2508" w:hanging="180"/>
      </w:pPr>
    </w:lvl>
    <w:lvl w:ilvl="3" w:tplc="FFFFFFFF" w:tentative="1">
      <w:start w:val="1"/>
      <w:numFmt w:val="decimal"/>
      <w:lvlText w:val="%4."/>
      <w:lvlJc w:val="left"/>
      <w:pPr>
        <w:ind w:left="3228" w:hanging="360"/>
      </w:pPr>
    </w:lvl>
    <w:lvl w:ilvl="4" w:tplc="FFFFFFFF" w:tentative="1">
      <w:start w:val="1"/>
      <w:numFmt w:val="lowerLetter"/>
      <w:lvlText w:val="%5."/>
      <w:lvlJc w:val="left"/>
      <w:pPr>
        <w:ind w:left="3948" w:hanging="360"/>
      </w:pPr>
    </w:lvl>
    <w:lvl w:ilvl="5" w:tplc="FFFFFFFF" w:tentative="1">
      <w:start w:val="1"/>
      <w:numFmt w:val="lowerRoman"/>
      <w:lvlText w:val="%6."/>
      <w:lvlJc w:val="right"/>
      <w:pPr>
        <w:ind w:left="4668" w:hanging="180"/>
      </w:pPr>
    </w:lvl>
    <w:lvl w:ilvl="6" w:tplc="FFFFFFFF" w:tentative="1">
      <w:start w:val="1"/>
      <w:numFmt w:val="decimal"/>
      <w:lvlText w:val="%7."/>
      <w:lvlJc w:val="left"/>
      <w:pPr>
        <w:ind w:left="5388" w:hanging="360"/>
      </w:pPr>
    </w:lvl>
    <w:lvl w:ilvl="7" w:tplc="FFFFFFFF" w:tentative="1">
      <w:start w:val="1"/>
      <w:numFmt w:val="lowerLetter"/>
      <w:lvlText w:val="%8."/>
      <w:lvlJc w:val="left"/>
      <w:pPr>
        <w:ind w:left="6108" w:hanging="360"/>
      </w:pPr>
    </w:lvl>
    <w:lvl w:ilvl="8" w:tplc="FFFFFFFF" w:tentative="1">
      <w:start w:val="1"/>
      <w:numFmt w:val="lowerRoman"/>
      <w:lvlText w:val="%9."/>
      <w:lvlJc w:val="right"/>
      <w:pPr>
        <w:ind w:left="6828" w:hanging="180"/>
      </w:pPr>
    </w:lvl>
  </w:abstractNum>
  <w:abstractNum w:abstractNumId="27" w15:restartNumberingAfterBreak="0">
    <w:nsid w:val="76382531"/>
    <w:multiLevelType w:val="hybridMultilevel"/>
    <w:tmpl w:val="023ADAE8"/>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8" w15:restartNumberingAfterBreak="0">
    <w:nsid w:val="76C77BD9"/>
    <w:multiLevelType w:val="hybridMultilevel"/>
    <w:tmpl w:val="06AA072A"/>
    <w:lvl w:ilvl="0" w:tplc="47748F10">
      <w:start w:val="1"/>
      <w:numFmt w:val="decimal"/>
      <w:lvlText w:val="%1."/>
      <w:lvlJc w:val="left"/>
      <w:pPr>
        <w:tabs>
          <w:tab w:val="num" w:pos="720"/>
        </w:tabs>
        <w:ind w:left="720" w:hanging="360"/>
      </w:pPr>
    </w:lvl>
    <w:lvl w:ilvl="1" w:tplc="D7AC76F8" w:tentative="1">
      <w:start w:val="1"/>
      <w:numFmt w:val="decimal"/>
      <w:lvlText w:val="%2."/>
      <w:lvlJc w:val="left"/>
      <w:pPr>
        <w:tabs>
          <w:tab w:val="num" w:pos="1440"/>
        </w:tabs>
        <w:ind w:left="1440" w:hanging="360"/>
      </w:pPr>
    </w:lvl>
    <w:lvl w:ilvl="2" w:tplc="797AAB44" w:tentative="1">
      <w:start w:val="1"/>
      <w:numFmt w:val="decimal"/>
      <w:lvlText w:val="%3."/>
      <w:lvlJc w:val="left"/>
      <w:pPr>
        <w:tabs>
          <w:tab w:val="num" w:pos="2160"/>
        </w:tabs>
        <w:ind w:left="2160" w:hanging="360"/>
      </w:pPr>
    </w:lvl>
    <w:lvl w:ilvl="3" w:tplc="F9303AB8" w:tentative="1">
      <w:start w:val="1"/>
      <w:numFmt w:val="decimal"/>
      <w:lvlText w:val="%4."/>
      <w:lvlJc w:val="left"/>
      <w:pPr>
        <w:tabs>
          <w:tab w:val="num" w:pos="2880"/>
        </w:tabs>
        <w:ind w:left="2880" w:hanging="360"/>
      </w:pPr>
    </w:lvl>
    <w:lvl w:ilvl="4" w:tplc="2926E824" w:tentative="1">
      <w:start w:val="1"/>
      <w:numFmt w:val="decimal"/>
      <w:lvlText w:val="%5."/>
      <w:lvlJc w:val="left"/>
      <w:pPr>
        <w:tabs>
          <w:tab w:val="num" w:pos="3600"/>
        </w:tabs>
        <w:ind w:left="3600" w:hanging="360"/>
      </w:pPr>
    </w:lvl>
    <w:lvl w:ilvl="5" w:tplc="45EA8D94" w:tentative="1">
      <w:start w:val="1"/>
      <w:numFmt w:val="decimal"/>
      <w:lvlText w:val="%6."/>
      <w:lvlJc w:val="left"/>
      <w:pPr>
        <w:tabs>
          <w:tab w:val="num" w:pos="4320"/>
        </w:tabs>
        <w:ind w:left="4320" w:hanging="360"/>
      </w:pPr>
    </w:lvl>
    <w:lvl w:ilvl="6" w:tplc="125A8A20" w:tentative="1">
      <w:start w:val="1"/>
      <w:numFmt w:val="decimal"/>
      <w:lvlText w:val="%7."/>
      <w:lvlJc w:val="left"/>
      <w:pPr>
        <w:tabs>
          <w:tab w:val="num" w:pos="5040"/>
        </w:tabs>
        <w:ind w:left="5040" w:hanging="360"/>
      </w:pPr>
    </w:lvl>
    <w:lvl w:ilvl="7" w:tplc="5BC886A6" w:tentative="1">
      <w:start w:val="1"/>
      <w:numFmt w:val="decimal"/>
      <w:lvlText w:val="%8."/>
      <w:lvlJc w:val="left"/>
      <w:pPr>
        <w:tabs>
          <w:tab w:val="num" w:pos="5760"/>
        </w:tabs>
        <w:ind w:left="5760" w:hanging="360"/>
      </w:pPr>
    </w:lvl>
    <w:lvl w:ilvl="8" w:tplc="1764B0B2" w:tentative="1">
      <w:start w:val="1"/>
      <w:numFmt w:val="decimal"/>
      <w:lvlText w:val="%9."/>
      <w:lvlJc w:val="left"/>
      <w:pPr>
        <w:tabs>
          <w:tab w:val="num" w:pos="6480"/>
        </w:tabs>
        <w:ind w:left="6480" w:hanging="360"/>
      </w:pPr>
    </w:lvl>
  </w:abstractNum>
  <w:abstractNum w:abstractNumId="29" w15:restartNumberingAfterBreak="0">
    <w:nsid w:val="7C4B11EA"/>
    <w:multiLevelType w:val="multilevel"/>
    <w:tmpl w:val="BDA606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7F147EDA"/>
    <w:multiLevelType w:val="multilevel"/>
    <w:tmpl w:val="857C5D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912349802">
    <w:abstractNumId w:val="0"/>
  </w:num>
  <w:num w:numId="2" w16cid:durableId="1876113900">
    <w:abstractNumId w:val="9"/>
  </w:num>
  <w:num w:numId="3" w16cid:durableId="1318344276">
    <w:abstractNumId w:val="4"/>
  </w:num>
  <w:num w:numId="4" w16cid:durableId="1367564632">
    <w:abstractNumId w:val="24"/>
  </w:num>
  <w:num w:numId="5" w16cid:durableId="895238957">
    <w:abstractNumId w:val="15"/>
  </w:num>
  <w:num w:numId="6" w16cid:durableId="1713193961">
    <w:abstractNumId w:val="16"/>
  </w:num>
  <w:num w:numId="7" w16cid:durableId="1170439372">
    <w:abstractNumId w:val="18"/>
  </w:num>
  <w:num w:numId="8" w16cid:durableId="2126725881">
    <w:abstractNumId w:val="22"/>
  </w:num>
  <w:num w:numId="9" w16cid:durableId="2020692078">
    <w:abstractNumId w:val="12"/>
  </w:num>
  <w:num w:numId="10" w16cid:durableId="1793864963">
    <w:abstractNumId w:val="10"/>
  </w:num>
  <w:num w:numId="11" w16cid:durableId="416828828">
    <w:abstractNumId w:val="8"/>
  </w:num>
  <w:num w:numId="12" w16cid:durableId="1003121879">
    <w:abstractNumId w:val="2"/>
  </w:num>
  <w:num w:numId="13" w16cid:durableId="1561207293">
    <w:abstractNumId w:val="14"/>
  </w:num>
  <w:num w:numId="14" w16cid:durableId="37121624">
    <w:abstractNumId w:val="26"/>
  </w:num>
  <w:num w:numId="15" w16cid:durableId="1903250177">
    <w:abstractNumId w:val="3"/>
  </w:num>
  <w:num w:numId="16" w16cid:durableId="1009140865">
    <w:abstractNumId w:val="7"/>
  </w:num>
  <w:num w:numId="17" w16cid:durableId="2100714192">
    <w:abstractNumId w:val="13"/>
  </w:num>
  <w:num w:numId="18" w16cid:durableId="1865095851">
    <w:abstractNumId w:val="21"/>
  </w:num>
  <w:num w:numId="19" w16cid:durableId="1118597536">
    <w:abstractNumId w:val="23"/>
  </w:num>
  <w:num w:numId="20" w16cid:durableId="1017854757">
    <w:abstractNumId w:val="1"/>
  </w:num>
  <w:num w:numId="21" w16cid:durableId="1592079120">
    <w:abstractNumId w:val="28"/>
  </w:num>
  <w:num w:numId="22" w16cid:durableId="1127894011">
    <w:abstractNumId w:val="17"/>
  </w:num>
  <w:num w:numId="23" w16cid:durableId="28456941">
    <w:abstractNumId w:val="19"/>
  </w:num>
  <w:num w:numId="24" w16cid:durableId="1368994845">
    <w:abstractNumId w:val="20"/>
  </w:num>
  <w:num w:numId="25" w16cid:durableId="1891115350">
    <w:abstractNumId w:val="30"/>
  </w:num>
  <w:num w:numId="26" w16cid:durableId="1992899616">
    <w:abstractNumId w:val="25"/>
  </w:num>
  <w:num w:numId="27" w16cid:durableId="1472015983">
    <w:abstractNumId w:val="5"/>
  </w:num>
  <w:num w:numId="28" w16cid:durableId="266544454">
    <w:abstractNumId w:val="11"/>
  </w:num>
  <w:num w:numId="29" w16cid:durableId="1122697363">
    <w:abstractNumId w:val="29"/>
  </w:num>
  <w:num w:numId="30" w16cid:durableId="274405650">
    <w:abstractNumId w:val="6"/>
  </w:num>
  <w:num w:numId="31" w16cid:durableId="1047534005">
    <w:abstractNumId w:val="27"/>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SR">
    <w15:presenceInfo w15:providerId="None" w15:userId="S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activeWritingStyle w:appName="MSWord" w:lang="it-IT" w:vendorID="64" w:dllVersion="0" w:nlCheck="1" w:checkStyle="0"/>
  <w:activeWritingStyle w:appName="MSWord" w:lang="en-US" w:vendorID="64" w:dllVersion="0" w:nlCheck="1" w:checkStyle="0"/>
  <w:activeWritingStyle w:appName="MSWord" w:lang="en-GB" w:vendorID="64" w:dllVersion="0" w:nlCheck="1" w:checkStyle="0"/>
  <w:activeWritingStyle w:appName="MSWord" w:lang="de-DE" w:vendorID="64" w:dllVersion="0" w:nlCheck="1" w:checkStyle="0"/>
  <w:activeWritingStyle w:appName="MSWord" w:lang="fr-FR" w:vendorID="64" w:dllVersion="0" w:nlCheck="1" w:checkStyle="0"/>
  <w:proofState w:spelling="clean" w:grammar="clean"/>
  <w:mailMerge>
    <w:mainDocumentType w:val="catalog"/>
    <w:dataType w:val="textFile"/>
    <w:activeRecord w:val="-1"/>
    <w:odso/>
  </w:mailMerge>
  <w:revisionView w:markup="0"/>
  <w:defaultTabStop w:val="708"/>
  <w:autoHyphenation/>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JAMA&lt;/Style&gt;&lt;LeftDelim&gt;{&lt;/LeftDelim&gt;&lt;RightDelim&gt;}&lt;/RightDelim&gt;&lt;FontName&gt;Calibri&lt;/FontName&gt;&lt;FontSize&gt;11&lt;/FontSize&gt;&lt;ReflistTitle&gt;References&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es2s0trvgdfsfmexwxmp2p2wvvpzz0xatrpf&quot;&gt;TMS&lt;record-ids&gt;&lt;item&gt;250&lt;/item&gt;&lt;/record-ids&gt;&lt;/item&gt;&lt;/Libraries&gt;"/>
  </w:docVars>
  <w:rsids>
    <w:rsidRoot w:val="00512C53"/>
    <w:rsid w:val="00000120"/>
    <w:rsid w:val="00000582"/>
    <w:rsid w:val="00000948"/>
    <w:rsid w:val="00000A26"/>
    <w:rsid w:val="00000AF4"/>
    <w:rsid w:val="00000E07"/>
    <w:rsid w:val="00000E7D"/>
    <w:rsid w:val="00000E87"/>
    <w:rsid w:val="00001372"/>
    <w:rsid w:val="00001CBB"/>
    <w:rsid w:val="0000212C"/>
    <w:rsid w:val="0000232A"/>
    <w:rsid w:val="00002364"/>
    <w:rsid w:val="00002564"/>
    <w:rsid w:val="00003F32"/>
    <w:rsid w:val="0000407F"/>
    <w:rsid w:val="00004A80"/>
    <w:rsid w:val="00004CC7"/>
    <w:rsid w:val="00004DA0"/>
    <w:rsid w:val="00004ED3"/>
    <w:rsid w:val="00005426"/>
    <w:rsid w:val="0000557B"/>
    <w:rsid w:val="000057C3"/>
    <w:rsid w:val="000057EA"/>
    <w:rsid w:val="00005D72"/>
    <w:rsid w:val="00006176"/>
    <w:rsid w:val="0000697C"/>
    <w:rsid w:val="00006AD5"/>
    <w:rsid w:val="00006C30"/>
    <w:rsid w:val="00006C4E"/>
    <w:rsid w:val="00007517"/>
    <w:rsid w:val="00010C4D"/>
    <w:rsid w:val="000116D3"/>
    <w:rsid w:val="0001193D"/>
    <w:rsid w:val="00011D2E"/>
    <w:rsid w:val="00012D32"/>
    <w:rsid w:val="00013053"/>
    <w:rsid w:val="0001380A"/>
    <w:rsid w:val="00013C10"/>
    <w:rsid w:val="00014DAC"/>
    <w:rsid w:val="00015095"/>
    <w:rsid w:val="00015231"/>
    <w:rsid w:val="000156CB"/>
    <w:rsid w:val="00015806"/>
    <w:rsid w:val="00015954"/>
    <w:rsid w:val="000160CC"/>
    <w:rsid w:val="00016198"/>
    <w:rsid w:val="000168A4"/>
    <w:rsid w:val="00016CED"/>
    <w:rsid w:val="00016D57"/>
    <w:rsid w:val="000171E2"/>
    <w:rsid w:val="00017763"/>
    <w:rsid w:val="00017BFD"/>
    <w:rsid w:val="00017D81"/>
    <w:rsid w:val="00017F13"/>
    <w:rsid w:val="000203E9"/>
    <w:rsid w:val="00020983"/>
    <w:rsid w:val="00020A12"/>
    <w:rsid w:val="00020C9D"/>
    <w:rsid w:val="00021082"/>
    <w:rsid w:val="0002122E"/>
    <w:rsid w:val="0002150D"/>
    <w:rsid w:val="000217A4"/>
    <w:rsid w:val="00021DD2"/>
    <w:rsid w:val="00021FA9"/>
    <w:rsid w:val="0002224D"/>
    <w:rsid w:val="000223F9"/>
    <w:rsid w:val="00022A15"/>
    <w:rsid w:val="00023093"/>
    <w:rsid w:val="00023128"/>
    <w:rsid w:val="00023372"/>
    <w:rsid w:val="00023E81"/>
    <w:rsid w:val="00023FB6"/>
    <w:rsid w:val="000240D3"/>
    <w:rsid w:val="0002436A"/>
    <w:rsid w:val="000248B8"/>
    <w:rsid w:val="000250FD"/>
    <w:rsid w:val="0002570D"/>
    <w:rsid w:val="00025A5E"/>
    <w:rsid w:val="0002748B"/>
    <w:rsid w:val="000278B9"/>
    <w:rsid w:val="00027A8F"/>
    <w:rsid w:val="00027B78"/>
    <w:rsid w:val="00030022"/>
    <w:rsid w:val="000302C4"/>
    <w:rsid w:val="0003035C"/>
    <w:rsid w:val="00030C7E"/>
    <w:rsid w:val="00030FE1"/>
    <w:rsid w:val="00032FAB"/>
    <w:rsid w:val="0003314D"/>
    <w:rsid w:val="0003318C"/>
    <w:rsid w:val="0003321B"/>
    <w:rsid w:val="00033730"/>
    <w:rsid w:val="00033DE2"/>
    <w:rsid w:val="00034765"/>
    <w:rsid w:val="00034CC3"/>
    <w:rsid w:val="000352AD"/>
    <w:rsid w:val="0003532E"/>
    <w:rsid w:val="00035837"/>
    <w:rsid w:val="00035BA0"/>
    <w:rsid w:val="00036CC6"/>
    <w:rsid w:val="00037B76"/>
    <w:rsid w:val="00037BE4"/>
    <w:rsid w:val="00040330"/>
    <w:rsid w:val="000408A8"/>
    <w:rsid w:val="00040ECC"/>
    <w:rsid w:val="00040FA3"/>
    <w:rsid w:val="0004113D"/>
    <w:rsid w:val="00041571"/>
    <w:rsid w:val="000418E6"/>
    <w:rsid w:val="00041EEF"/>
    <w:rsid w:val="00041F99"/>
    <w:rsid w:val="00041FF2"/>
    <w:rsid w:val="00043249"/>
    <w:rsid w:val="00043863"/>
    <w:rsid w:val="000438AA"/>
    <w:rsid w:val="00043BEC"/>
    <w:rsid w:val="00043F26"/>
    <w:rsid w:val="000442AB"/>
    <w:rsid w:val="00044FD7"/>
    <w:rsid w:val="000453E3"/>
    <w:rsid w:val="000468EA"/>
    <w:rsid w:val="00046D40"/>
    <w:rsid w:val="00047D97"/>
    <w:rsid w:val="000501BC"/>
    <w:rsid w:val="000502C0"/>
    <w:rsid w:val="0005079E"/>
    <w:rsid w:val="00050AF9"/>
    <w:rsid w:val="0005104F"/>
    <w:rsid w:val="000511EE"/>
    <w:rsid w:val="00051AA9"/>
    <w:rsid w:val="00051E8C"/>
    <w:rsid w:val="00052369"/>
    <w:rsid w:val="000525BE"/>
    <w:rsid w:val="00053993"/>
    <w:rsid w:val="00054192"/>
    <w:rsid w:val="00054CD1"/>
    <w:rsid w:val="00054E50"/>
    <w:rsid w:val="00054F30"/>
    <w:rsid w:val="00054FAC"/>
    <w:rsid w:val="000551CF"/>
    <w:rsid w:val="00055724"/>
    <w:rsid w:val="00055986"/>
    <w:rsid w:val="000559B7"/>
    <w:rsid w:val="00056E2E"/>
    <w:rsid w:val="0005705D"/>
    <w:rsid w:val="000570E9"/>
    <w:rsid w:val="0005735C"/>
    <w:rsid w:val="00060A5C"/>
    <w:rsid w:val="00060F87"/>
    <w:rsid w:val="0006100A"/>
    <w:rsid w:val="00061C4A"/>
    <w:rsid w:val="00062154"/>
    <w:rsid w:val="000623F4"/>
    <w:rsid w:val="000631D0"/>
    <w:rsid w:val="00063463"/>
    <w:rsid w:val="00063A02"/>
    <w:rsid w:val="00063B18"/>
    <w:rsid w:val="000646B0"/>
    <w:rsid w:val="0006527A"/>
    <w:rsid w:val="00065BF2"/>
    <w:rsid w:val="00065C33"/>
    <w:rsid w:val="00065E58"/>
    <w:rsid w:val="000668D4"/>
    <w:rsid w:val="00066B2E"/>
    <w:rsid w:val="00066C6D"/>
    <w:rsid w:val="00067167"/>
    <w:rsid w:val="0006776F"/>
    <w:rsid w:val="00067907"/>
    <w:rsid w:val="00070198"/>
    <w:rsid w:val="000707C9"/>
    <w:rsid w:val="00070A2C"/>
    <w:rsid w:val="00070FE1"/>
    <w:rsid w:val="00071065"/>
    <w:rsid w:val="000711EB"/>
    <w:rsid w:val="00071797"/>
    <w:rsid w:val="000718DE"/>
    <w:rsid w:val="00071B0C"/>
    <w:rsid w:val="000720BA"/>
    <w:rsid w:val="00072CC5"/>
    <w:rsid w:val="00072F0A"/>
    <w:rsid w:val="0007389B"/>
    <w:rsid w:val="00073C77"/>
    <w:rsid w:val="00073E33"/>
    <w:rsid w:val="0007428E"/>
    <w:rsid w:val="000746B8"/>
    <w:rsid w:val="00074F3D"/>
    <w:rsid w:val="0007590E"/>
    <w:rsid w:val="00076A2C"/>
    <w:rsid w:val="00076ADF"/>
    <w:rsid w:val="00076B00"/>
    <w:rsid w:val="00076D80"/>
    <w:rsid w:val="0007758F"/>
    <w:rsid w:val="0008006B"/>
    <w:rsid w:val="000801F9"/>
    <w:rsid w:val="00080211"/>
    <w:rsid w:val="0008079F"/>
    <w:rsid w:val="00080C92"/>
    <w:rsid w:val="000817F9"/>
    <w:rsid w:val="00081DF2"/>
    <w:rsid w:val="0008232F"/>
    <w:rsid w:val="000829D2"/>
    <w:rsid w:val="00082F5A"/>
    <w:rsid w:val="0008342B"/>
    <w:rsid w:val="0008419C"/>
    <w:rsid w:val="000843E1"/>
    <w:rsid w:val="00084443"/>
    <w:rsid w:val="00084C75"/>
    <w:rsid w:val="0008558D"/>
    <w:rsid w:val="00086087"/>
    <w:rsid w:val="00086713"/>
    <w:rsid w:val="0008671B"/>
    <w:rsid w:val="00086CE2"/>
    <w:rsid w:val="00086E4C"/>
    <w:rsid w:val="0008735B"/>
    <w:rsid w:val="00087A75"/>
    <w:rsid w:val="00087A9A"/>
    <w:rsid w:val="00087AD0"/>
    <w:rsid w:val="00087FDC"/>
    <w:rsid w:val="000904B5"/>
    <w:rsid w:val="000906A5"/>
    <w:rsid w:val="00090975"/>
    <w:rsid w:val="00090EBE"/>
    <w:rsid w:val="00090F5D"/>
    <w:rsid w:val="00091D1C"/>
    <w:rsid w:val="0009239B"/>
    <w:rsid w:val="0009287C"/>
    <w:rsid w:val="00092F68"/>
    <w:rsid w:val="0009360B"/>
    <w:rsid w:val="00093C82"/>
    <w:rsid w:val="00093EA4"/>
    <w:rsid w:val="00094647"/>
    <w:rsid w:val="0009477D"/>
    <w:rsid w:val="0009576C"/>
    <w:rsid w:val="00095D35"/>
    <w:rsid w:val="00095F18"/>
    <w:rsid w:val="00096F71"/>
    <w:rsid w:val="0009707C"/>
    <w:rsid w:val="000973EF"/>
    <w:rsid w:val="00097D16"/>
    <w:rsid w:val="000A0302"/>
    <w:rsid w:val="000A0852"/>
    <w:rsid w:val="000A0D54"/>
    <w:rsid w:val="000A13F9"/>
    <w:rsid w:val="000A140C"/>
    <w:rsid w:val="000A283F"/>
    <w:rsid w:val="000A2872"/>
    <w:rsid w:val="000A2F19"/>
    <w:rsid w:val="000A3398"/>
    <w:rsid w:val="000A388C"/>
    <w:rsid w:val="000A3E1A"/>
    <w:rsid w:val="000A422C"/>
    <w:rsid w:val="000A44D0"/>
    <w:rsid w:val="000A509A"/>
    <w:rsid w:val="000A5460"/>
    <w:rsid w:val="000A56F8"/>
    <w:rsid w:val="000A59CB"/>
    <w:rsid w:val="000A5ABE"/>
    <w:rsid w:val="000A5AF9"/>
    <w:rsid w:val="000A5BC9"/>
    <w:rsid w:val="000A727B"/>
    <w:rsid w:val="000A75A9"/>
    <w:rsid w:val="000A7867"/>
    <w:rsid w:val="000B1B83"/>
    <w:rsid w:val="000B1DAF"/>
    <w:rsid w:val="000B1EA9"/>
    <w:rsid w:val="000B3CBD"/>
    <w:rsid w:val="000B3CBE"/>
    <w:rsid w:val="000B4038"/>
    <w:rsid w:val="000B4836"/>
    <w:rsid w:val="000B4B22"/>
    <w:rsid w:val="000B4D64"/>
    <w:rsid w:val="000B5141"/>
    <w:rsid w:val="000B5854"/>
    <w:rsid w:val="000B5B70"/>
    <w:rsid w:val="000B5C9E"/>
    <w:rsid w:val="000B61AD"/>
    <w:rsid w:val="000B6502"/>
    <w:rsid w:val="000C0521"/>
    <w:rsid w:val="000C0569"/>
    <w:rsid w:val="000C07FE"/>
    <w:rsid w:val="000C08E8"/>
    <w:rsid w:val="000C0C8F"/>
    <w:rsid w:val="000C0EC7"/>
    <w:rsid w:val="000C1244"/>
    <w:rsid w:val="000C2167"/>
    <w:rsid w:val="000C2413"/>
    <w:rsid w:val="000C311F"/>
    <w:rsid w:val="000C35DF"/>
    <w:rsid w:val="000C36C8"/>
    <w:rsid w:val="000C3740"/>
    <w:rsid w:val="000C3843"/>
    <w:rsid w:val="000C3A74"/>
    <w:rsid w:val="000C3C1D"/>
    <w:rsid w:val="000C3EDC"/>
    <w:rsid w:val="000C4648"/>
    <w:rsid w:val="000C4FA6"/>
    <w:rsid w:val="000C5062"/>
    <w:rsid w:val="000C50D6"/>
    <w:rsid w:val="000C5AE2"/>
    <w:rsid w:val="000C5F87"/>
    <w:rsid w:val="000C607D"/>
    <w:rsid w:val="000C615F"/>
    <w:rsid w:val="000C652E"/>
    <w:rsid w:val="000C66B8"/>
    <w:rsid w:val="000C6937"/>
    <w:rsid w:val="000C6C17"/>
    <w:rsid w:val="000C6F75"/>
    <w:rsid w:val="000C713A"/>
    <w:rsid w:val="000C747D"/>
    <w:rsid w:val="000C74AA"/>
    <w:rsid w:val="000C7D21"/>
    <w:rsid w:val="000C7F4D"/>
    <w:rsid w:val="000D0193"/>
    <w:rsid w:val="000D03CE"/>
    <w:rsid w:val="000D1113"/>
    <w:rsid w:val="000D11E5"/>
    <w:rsid w:val="000D1586"/>
    <w:rsid w:val="000D17D3"/>
    <w:rsid w:val="000D1F4C"/>
    <w:rsid w:val="000D238C"/>
    <w:rsid w:val="000D267F"/>
    <w:rsid w:val="000D2C0C"/>
    <w:rsid w:val="000D2CE4"/>
    <w:rsid w:val="000D2DEA"/>
    <w:rsid w:val="000D317C"/>
    <w:rsid w:val="000D3430"/>
    <w:rsid w:val="000D3B06"/>
    <w:rsid w:val="000D4A69"/>
    <w:rsid w:val="000D506D"/>
    <w:rsid w:val="000D636D"/>
    <w:rsid w:val="000D6704"/>
    <w:rsid w:val="000D688E"/>
    <w:rsid w:val="000D7B2A"/>
    <w:rsid w:val="000E022B"/>
    <w:rsid w:val="000E0907"/>
    <w:rsid w:val="000E0ECF"/>
    <w:rsid w:val="000E0FBA"/>
    <w:rsid w:val="000E1CEE"/>
    <w:rsid w:val="000E201A"/>
    <w:rsid w:val="000E2787"/>
    <w:rsid w:val="000E2A6D"/>
    <w:rsid w:val="000E2AEA"/>
    <w:rsid w:val="000E3126"/>
    <w:rsid w:val="000E389C"/>
    <w:rsid w:val="000E3A33"/>
    <w:rsid w:val="000E4387"/>
    <w:rsid w:val="000E4676"/>
    <w:rsid w:val="000E4C62"/>
    <w:rsid w:val="000E5F87"/>
    <w:rsid w:val="000E6145"/>
    <w:rsid w:val="000E6AB0"/>
    <w:rsid w:val="000E6C91"/>
    <w:rsid w:val="000E7432"/>
    <w:rsid w:val="000E765F"/>
    <w:rsid w:val="000E7B90"/>
    <w:rsid w:val="000F030E"/>
    <w:rsid w:val="000F0A57"/>
    <w:rsid w:val="000F1368"/>
    <w:rsid w:val="000F1B9E"/>
    <w:rsid w:val="000F1D5A"/>
    <w:rsid w:val="000F1FAC"/>
    <w:rsid w:val="000F22B1"/>
    <w:rsid w:val="000F231E"/>
    <w:rsid w:val="000F2B64"/>
    <w:rsid w:val="000F2E2C"/>
    <w:rsid w:val="000F2F43"/>
    <w:rsid w:val="000F3880"/>
    <w:rsid w:val="000F3EB6"/>
    <w:rsid w:val="000F4560"/>
    <w:rsid w:val="000F467A"/>
    <w:rsid w:val="000F46D8"/>
    <w:rsid w:val="000F48FF"/>
    <w:rsid w:val="000F5ABC"/>
    <w:rsid w:val="000F67AB"/>
    <w:rsid w:val="000F6F1B"/>
    <w:rsid w:val="000F71FA"/>
    <w:rsid w:val="000F7425"/>
    <w:rsid w:val="000F77FF"/>
    <w:rsid w:val="000F7AB3"/>
    <w:rsid w:val="000F7CB0"/>
    <w:rsid w:val="001003EC"/>
    <w:rsid w:val="00100456"/>
    <w:rsid w:val="001006DF"/>
    <w:rsid w:val="00100B2C"/>
    <w:rsid w:val="00100CA5"/>
    <w:rsid w:val="00100DAB"/>
    <w:rsid w:val="00100FE2"/>
    <w:rsid w:val="0010115B"/>
    <w:rsid w:val="001032AA"/>
    <w:rsid w:val="001035AE"/>
    <w:rsid w:val="00103621"/>
    <w:rsid w:val="00103A82"/>
    <w:rsid w:val="001046F9"/>
    <w:rsid w:val="00105077"/>
    <w:rsid w:val="00105812"/>
    <w:rsid w:val="001059B4"/>
    <w:rsid w:val="00106377"/>
    <w:rsid w:val="00106D30"/>
    <w:rsid w:val="00107376"/>
    <w:rsid w:val="00107408"/>
    <w:rsid w:val="00107B05"/>
    <w:rsid w:val="00107B7B"/>
    <w:rsid w:val="00107D20"/>
    <w:rsid w:val="00107DB3"/>
    <w:rsid w:val="00107FE2"/>
    <w:rsid w:val="001119F3"/>
    <w:rsid w:val="00111C72"/>
    <w:rsid w:val="00111FF7"/>
    <w:rsid w:val="0011231B"/>
    <w:rsid w:val="0011241D"/>
    <w:rsid w:val="00112AFF"/>
    <w:rsid w:val="001139AE"/>
    <w:rsid w:val="00113D07"/>
    <w:rsid w:val="00114178"/>
    <w:rsid w:val="00114D7D"/>
    <w:rsid w:val="0011604D"/>
    <w:rsid w:val="0011649C"/>
    <w:rsid w:val="001178B8"/>
    <w:rsid w:val="00117D59"/>
    <w:rsid w:val="0012044A"/>
    <w:rsid w:val="00120652"/>
    <w:rsid w:val="00120B3B"/>
    <w:rsid w:val="001218F5"/>
    <w:rsid w:val="00121934"/>
    <w:rsid w:val="00121C8E"/>
    <w:rsid w:val="00122367"/>
    <w:rsid w:val="001225F8"/>
    <w:rsid w:val="00122B38"/>
    <w:rsid w:val="0012324F"/>
    <w:rsid w:val="001232CD"/>
    <w:rsid w:val="001233C0"/>
    <w:rsid w:val="0012359E"/>
    <w:rsid w:val="00123A2C"/>
    <w:rsid w:val="00123CCF"/>
    <w:rsid w:val="0012481E"/>
    <w:rsid w:val="00124AE2"/>
    <w:rsid w:val="0012523B"/>
    <w:rsid w:val="00125E54"/>
    <w:rsid w:val="001264AC"/>
    <w:rsid w:val="001269CD"/>
    <w:rsid w:val="001275CD"/>
    <w:rsid w:val="001275F2"/>
    <w:rsid w:val="001278E9"/>
    <w:rsid w:val="00127E35"/>
    <w:rsid w:val="0013075E"/>
    <w:rsid w:val="00130EC1"/>
    <w:rsid w:val="00131B84"/>
    <w:rsid w:val="001320B1"/>
    <w:rsid w:val="00132B35"/>
    <w:rsid w:val="00133118"/>
    <w:rsid w:val="0013362B"/>
    <w:rsid w:val="00133A2C"/>
    <w:rsid w:val="00133EAF"/>
    <w:rsid w:val="00134D5D"/>
    <w:rsid w:val="00135133"/>
    <w:rsid w:val="00135716"/>
    <w:rsid w:val="00135A35"/>
    <w:rsid w:val="00135B1B"/>
    <w:rsid w:val="00136574"/>
    <w:rsid w:val="00136CAB"/>
    <w:rsid w:val="00136E47"/>
    <w:rsid w:val="001375D6"/>
    <w:rsid w:val="00137765"/>
    <w:rsid w:val="00137D1D"/>
    <w:rsid w:val="0014000E"/>
    <w:rsid w:val="00140366"/>
    <w:rsid w:val="0014046E"/>
    <w:rsid w:val="00140C3D"/>
    <w:rsid w:val="001415FE"/>
    <w:rsid w:val="001419DA"/>
    <w:rsid w:val="00141DAC"/>
    <w:rsid w:val="001422DB"/>
    <w:rsid w:val="0014291A"/>
    <w:rsid w:val="00142BD1"/>
    <w:rsid w:val="001430C6"/>
    <w:rsid w:val="001433F1"/>
    <w:rsid w:val="001441A2"/>
    <w:rsid w:val="00144389"/>
    <w:rsid w:val="001465EC"/>
    <w:rsid w:val="001469CA"/>
    <w:rsid w:val="00146C7C"/>
    <w:rsid w:val="00146D45"/>
    <w:rsid w:val="00150019"/>
    <w:rsid w:val="00150082"/>
    <w:rsid w:val="00150128"/>
    <w:rsid w:val="00150355"/>
    <w:rsid w:val="001504B0"/>
    <w:rsid w:val="00150DAD"/>
    <w:rsid w:val="0015132C"/>
    <w:rsid w:val="001515DB"/>
    <w:rsid w:val="0015191C"/>
    <w:rsid w:val="0015192E"/>
    <w:rsid w:val="00151B8D"/>
    <w:rsid w:val="001528DA"/>
    <w:rsid w:val="00153799"/>
    <w:rsid w:val="00153BCE"/>
    <w:rsid w:val="001549A3"/>
    <w:rsid w:val="00154E02"/>
    <w:rsid w:val="00154E67"/>
    <w:rsid w:val="00155920"/>
    <w:rsid w:val="0015600D"/>
    <w:rsid w:val="00157005"/>
    <w:rsid w:val="0015737B"/>
    <w:rsid w:val="00157664"/>
    <w:rsid w:val="00157745"/>
    <w:rsid w:val="001601AA"/>
    <w:rsid w:val="001604C4"/>
    <w:rsid w:val="001604FF"/>
    <w:rsid w:val="001606D1"/>
    <w:rsid w:val="00160810"/>
    <w:rsid w:val="00160EA2"/>
    <w:rsid w:val="00161052"/>
    <w:rsid w:val="00161217"/>
    <w:rsid w:val="00162A7C"/>
    <w:rsid w:val="001631BA"/>
    <w:rsid w:val="00163A25"/>
    <w:rsid w:val="00163A96"/>
    <w:rsid w:val="00163B2E"/>
    <w:rsid w:val="001641FD"/>
    <w:rsid w:val="001642FC"/>
    <w:rsid w:val="00165769"/>
    <w:rsid w:val="00166718"/>
    <w:rsid w:val="00166ECF"/>
    <w:rsid w:val="00167881"/>
    <w:rsid w:val="00167DF5"/>
    <w:rsid w:val="00167E2D"/>
    <w:rsid w:val="001719C0"/>
    <w:rsid w:val="00171BD1"/>
    <w:rsid w:val="0017222E"/>
    <w:rsid w:val="00172908"/>
    <w:rsid w:val="00172C66"/>
    <w:rsid w:val="00172D11"/>
    <w:rsid w:val="00172D19"/>
    <w:rsid w:val="00173057"/>
    <w:rsid w:val="0017321F"/>
    <w:rsid w:val="00173255"/>
    <w:rsid w:val="0017372C"/>
    <w:rsid w:val="00173F8A"/>
    <w:rsid w:val="00174396"/>
    <w:rsid w:val="00174DE1"/>
    <w:rsid w:val="0017514D"/>
    <w:rsid w:val="00175386"/>
    <w:rsid w:val="00176213"/>
    <w:rsid w:val="0017625D"/>
    <w:rsid w:val="00176371"/>
    <w:rsid w:val="00176F81"/>
    <w:rsid w:val="0017719F"/>
    <w:rsid w:val="0017733A"/>
    <w:rsid w:val="0017779C"/>
    <w:rsid w:val="001779F7"/>
    <w:rsid w:val="00177E4C"/>
    <w:rsid w:val="001800CE"/>
    <w:rsid w:val="00180423"/>
    <w:rsid w:val="001805E8"/>
    <w:rsid w:val="00180829"/>
    <w:rsid w:val="0018099E"/>
    <w:rsid w:val="00181914"/>
    <w:rsid w:val="00181D24"/>
    <w:rsid w:val="001820A2"/>
    <w:rsid w:val="001824F4"/>
    <w:rsid w:val="00182920"/>
    <w:rsid w:val="00182A36"/>
    <w:rsid w:val="00182C46"/>
    <w:rsid w:val="0018324D"/>
    <w:rsid w:val="00183585"/>
    <w:rsid w:val="001835B4"/>
    <w:rsid w:val="00183721"/>
    <w:rsid w:val="001838C7"/>
    <w:rsid w:val="00183A55"/>
    <w:rsid w:val="00183D1F"/>
    <w:rsid w:val="00183E78"/>
    <w:rsid w:val="0018460F"/>
    <w:rsid w:val="00184854"/>
    <w:rsid w:val="001849D9"/>
    <w:rsid w:val="00184A0E"/>
    <w:rsid w:val="00184DBD"/>
    <w:rsid w:val="00185355"/>
    <w:rsid w:val="0018566D"/>
    <w:rsid w:val="00185B7E"/>
    <w:rsid w:val="0018731A"/>
    <w:rsid w:val="0018740E"/>
    <w:rsid w:val="001875AC"/>
    <w:rsid w:val="0018768B"/>
    <w:rsid w:val="0018779E"/>
    <w:rsid w:val="00187F1D"/>
    <w:rsid w:val="00190286"/>
    <w:rsid w:val="00190899"/>
    <w:rsid w:val="001917FC"/>
    <w:rsid w:val="00191C43"/>
    <w:rsid w:val="00192382"/>
    <w:rsid w:val="001929CB"/>
    <w:rsid w:val="00192D1C"/>
    <w:rsid w:val="0019416C"/>
    <w:rsid w:val="00194240"/>
    <w:rsid w:val="00194860"/>
    <w:rsid w:val="00194F46"/>
    <w:rsid w:val="00195163"/>
    <w:rsid w:val="00195274"/>
    <w:rsid w:val="001954FC"/>
    <w:rsid w:val="00195EAA"/>
    <w:rsid w:val="001964CC"/>
    <w:rsid w:val="00196B20"/>
    <w:rsid w:val="00196C45"/>
    <w:rsid w:val="00196C5A"/>
    <w:rsid w:val="00196EA0"/>
    <w:rsid w:val="00197358"/>
    <w:rsid w:val="00197587"/>
    <w:rsid w:val="001975C9"/>
    <w:rsid w:val="00197883"/>
    <w:rsid w:val="00197889"/>
    <w:rsid w:val="00197BC8"/>
    <w:rsid w:val="00197F3E"/>
    <w:rsid w:val="001A0798"/>
    <w:rsid w:val="001A0868"/>
    <w:rsid w:val="001A105A"/>
    <w:rsid w:val="001A115B"/>
    <w:rsid w:val="001A1D70"/>
    <w:rsid w:val="001A2373"/>
    <w:rsid w:val="001A296A"/>
    <w:rsid w:val="001A2A29"/>
    <w:rsid w:val="001A2E04"/>
    <w:rsid w:val="001A33A9"/>
    <w:rsid w:val="001A3499"/>
    <w:rsid w:val="001A37BA"/>
    <w:rsid w:val="001A38B3"/>
    <w:rsid w:val="001A38F7"/>
    <w:rsid w:val="001A3F0A"/>
    <w:rsid w:val="001A44E5"/>
    <w:rsid w:val="001A4B13"/>
    <w:rsid w:val="001A4CBC"/>
    <w:rsid w:val="001A5CE5"/>
    <w:rsid w:val="001A781D"/>
    <w:rsid w:val="001A7AE4"/>
    <w:rsid w:val="001A7C62"/>
    <w:rsid w:val="001B143D"/>
    <w:rsid w:val="001B16F0"/>
    <w:rsid w:val="001B19A1"/>
    <w:rsid w:val="001B25C1"/>
    <w:rsid w:val="001B2E7C"/>
    <w:rsid w:val="001B3028"/>
    <w:rsid w:val="001B357D"/>
    <w:rsid w:val="001B3964"/>
    <w:rsid w:val="001B3E57"/>
    <w:rsid w:val="001B42F6"/>
    <w:rsid w:val="001B46D7"/>
    <w:rsid w:val="001B4A84"/>
    <w:rsid w:val="001B53A0"/>
    <w:rsid w:val="001B5DF5"/>
    <w:rsid w:val="001B6806"/>
    <w:rsid w:val="001B6F5F"/>
    <w:rsid w:val="001B793F"/>
    <w:rsid w:val="001B7C73"/>
    <w:rsid w:val="001C0C6B"/>
    <w:rsid w:val="001C12ED"/>
    <w:rsid w:val="001C1B1A"/>
    <w:rsid w:val="001C1C0E"/>
    <w:rsid w:val="001C1DA1"/>
    <w:rsid w:val="001C241F"/>
    <w:rsid w:val="001C26F2"/>
    <w:rsid w:val="001C2E8C"/>
    <w:rsid w:val="001C3518"/>
    <w:rsid w:val="001C3758"/>
    <w:rsid w:val="001C38FA"/>
    <w:rsid w:val="001C395A"/>
    <w:rsid w:val="001C4060"/>
    <w:rsid w:val="001C4296"/>
    <w:rsid w:val="001C47B4"/>
    <w:rsid w:val="001C47CF"/>
    <w:rsid w:val="001C577E"/>
    <w:rsid w:val="001C5C1E"/>
    <w:rsid w:val="001C6AE6"/>
    <w:rsid w:val="001C6D39"/>
    <w:rsid w:val="001C6F4C"/>
    <w:rsid w:val="001C6F79"/>
    <w:rsid w:val="001C706C"/>
    <w:rsid w:val="001C727F"/>
    <w:rsid w:val="001C7AFD"/>
    <w:rsid w:val="001C7C0E"/>
    <w:rsid w:val="001D1230"/>
    <w:rsid w:val="001D15C2"/>
    <w:rsid w:val="001D170F"/>
    <w:rsid w:val="001D1811"/>
    <w:rsid w:val="001D2199"/>
    <w:rsid w:val="001D28D4"/>
    <w:rsid w:val="001D29D0"/>
    <w:rsid w:val="001D33DF"/>
    <w:rsid w:val="001D360D"/>
    <w:rsid w:val="001D4B9D"/>
    <w:rsid w:val="001D4EC3"/>
    <w:rsid w:val="001D584F"/>
    <w:rsid w:val="001D6800"/>
    <w:rsid w:val="001D69D4"/>
    <w:rsid w:val="001D6A99"/>
    <w:rsid w:val="001D7C6D"/>
    <w:rsid w:val="001D7F90"/>
    <w:rsid w:val="001E0017"/>
    <w:rsid w:val="001E0AB6"/>
    <w:rsid w:val="001E0ADA"/>
    <w:rsid w:val="001E0B08"/>
    <w:rsid w:val="001E152F"/>
    <w:rsid w:val="001E2245"/>
    <w:rsid w:val="001E2900"/>
    <w:rsid w:val="001E3C34"/>
    <w:rsid w:val="001E3D80"/>
    <w:rsid w:val="001E4798"/>
    <w:rsid w:val="001E4CBC"/>
    <w:rsid w:val="001E6381"/>
    <w:rsid w:val="001E6FFC"/>
    <w:rsid w:val="001E7503"/>
    <w:rsid w:val="001E7709"/>
    <w:rsid w:val="001E7810"/>
    <w:rsid w:val="001E783E"/>
    <w:rsid w:val="001E7C4E"/>
    <w:rsid w:val="001F062C"/>
    <w:rsid w:val="001F0E24"/>
    <w:rsid w:val="001F0EBC"/>
    <w:rsid w:val="001F1336"/>
    <w:rsid w:val="001F1349"/>
    <w:rsid w:val="001F136C"/>
    <w:rsid w:val="001F198B"/>
    <w:rsid w:val="001F1CCD"/>
    <w:rsid w:val="001F2DCF"/>
    <w:rsid w:val="001F3185"/>
    <w:rsid w:val="001F325C"/>
    <w:rsid w:val="001F3574"/>
    <w:rsid w:val="001F35ED"/>
    <w:rsid w:val="001F3800"/>
    <w:rsid w:val="001F3D28"/>
    <w:rsid w:val="001F3EF4"/>
    <w:rsid w:val="001F4523"/>
    <w:rsid w:val="001F5281"/>
    <w:rsid w:val="001F5AB3"/>
    <w:rsid w:val="001F636D"/>
    <w:rsid w:val="001F6864"/>
    <w:rsid w:val="001F752D"/>
    <w:rsid w:val="001F79F2"/>
    <w:rsid w:val="001F7C7B"/>
    <w:rsid w:val="001F7E39"/>
    <w:rsid w:val="00200192"/>
    <w:rsid w:val="00200709"/>
    <w:rsid w:val="00201371"/>
    <w:rsid w:val="002014DA"/>
    <w:rsid w:val="002015CF"/>
    <w:rsid w:val="00201685"/>
    <w:rsid w:val="00201E02"/>
    <w:rsid w:val="0020249F"/>
    <w:rsid w:val="00202D01"/>
    <w:rsid w:val="00203034"/>
    <w:rsid w:val="0020324A"/>
    <w:rsid w:val="0020354C"/>
    <w:rsid w:val="00203937"/>
    <w:rsid w:val="00203C80"/>
    <w:rsid w:val="00203F61"/>
    <w:rsid w:val="002041E1"/>
    <w:rsid w:val="002041F6"/>
    <w:rsid w:val="00204747"/>
    <w:rsid w:val="002048FF"/>
    <w:rsid w:val="00204B96"/>
    <w:rsid w:val="00204DC1"/>
    <w:rsid w:val="0020513D"/>
    <w:rsid w:val="0020543C"/>
    <w:rsid w:val="002054C8"/>
    <w:rsid w:val="00205A09"/>
    <w:rsid w:val="002065AB"/>
    <w:rsid w:val="00206D0D"/>
    <w:rsid w:val="0020756F"/>
    <w:rsid w:val="00207A2D"/>
    <w:rsid w:val="00207A49"/>
    <w:rsid w:val="00207DCE"/>
    <w:rsid w:val="00210587"/>
    <w:rsid w:val="002106D8"/>
    <w:rsid w:val="00210ACF"/>
    <w:rsid w:val="002113C1"/>
    <w:rsid w:val="0021157B"/>
    <w:rsid w:val="00211CEA"/>
    <w:rsid w:val="00212620"/>
    <w:rsid w:val="00212724"/>
    <w:rsid w:val="00212C61"/>
    <w:rsid w:val="00213A58"/>
    <w:rsid w:val="00213B56"/>
    <w:rsid w:val="00213F94"/>
    <w:rsid w:val="0021440F"/>
    <w:rsid w:val="00214F90"/>
    <w:rsid w:val="00216AB5"/>
    <w:rsid w:val="00216C52"/>
    <w:rsid w:val="002170F5"/>
    <w:rsid w:val="0021730B"/>
    <w:rsid w:val="00217ED0"/>
    <w:rsid w:val="002201EC"/>
    <w:rsid w:val="00220566"/>
    <w:rsid w:val="0022141D"/>
    <w:rsid w:val="00221472"/>
    <w:rsid w:val="00222732"/>
    <w:rsid w:val="00222993"/>
    <w:rsid w:val="002229E6"/>
    <w:rsid w:val="00222CFC"/>
    <w:rsid w:val="00222FFB"/>
    <w:rsid w:val="00223051"/>
    <w:rsid w:val="00223607"/>
    <w:rsid w:val="0022386B"/>
    <w:rsid w:val="00224EA2"/>
    <w:rsid w:val="00224FC2"/>
    <w:rsid w:val="002251CB"/>
    <w:rsid w:val="002252AE"/>
    <w:rsid w:val="002253AB"/>
    <w:rsid w:val="002253B1"/>
    <w:rsid w:val="00225BBA"/>
    <w:rsid w:val="002264CE"/>
    <w:rsid w:val="002269B1"/>
    <w:rsid w:val="00226CCF"/>
    <w:rsid w:val="00227636"/>
    <w:rsid w:val="002279F9"/>
    <w:rsid w:val="00227AF6"/>
    <w:rsid w:val="00230B62"/>
    <w:rsid w:val="002314F9"/>
    <w:rsid w:val="002315EE"/>
    <w:rsid w:val="00231F82"/>
    <w:rsid w:val="0023226D"/>
    <w:rsid w:val="00232288"/>
    <w:rsid w:val="0023264F"/>
    <w:rsid w:val="0023323B"/>
    <w:rsid w:val="00233259"/>
    <w:rsid w:val="0023339B"/>
    <w:rsid w:val="00233AFC"/>
    <w:rsid w:val="00234B45"/>
    <w:rsid w:val="00235929"/>
    <w:rsid w:val="00235A19"/>
    <w:rsid w:val="00240345"/>
    <w:rsid w:val="002404D6"/>
    <w:rsid w:val="002408F1"/>
    <w:rsid w:val="00240AAE"/>
    <w:rsid w:val="00241295"/>
    <w:rsid w:val="00241410"/>
    <w:rsid w:val="00242613"/>
    <w:rsid w:val="00242D0A"/>
    <w:rsid w:val="0024345C"/>
    <w:rsid w:val="00243611"/>
    <w:rsid w:val="00243784"/>
    <w:rsid w:val="00243973"/>
    <w:rsid w:val="0024397C"/>
    <w:rsid w:val="00243A97"/>
    <w:rsid w:val="00243E2C"/>
    <w:rsid w:val="00243E4D"/>
    <w:rsid w:val="0024496D"/>
    <w:rsid w:val="00244D40"/>
    <w:rsid w:val="00244F63"/>
    <w:rsid w:val="00245C23"/>
    <w:rsid w:val="00245FC5"/>
    <w:rsid w:val="00245FFB"/>
    <w:rsid w:val="002469F7"/>
    <w:rsid w:val="00246E12"/>
    <w:rsid w:val="00247630"/>
    <w:rsid w:val="00247908"/>
    <w:rsid w:val="00247D46"/>
    <w:rsid w:val="00247E90"/>
    <w:rsid w:val="00250512"/>
    <w:rsid w:val="0025057A"/>
    <w:rsid w:val="002510F6"/>
    <w:rsid w:val="002518DB"/>
    <w:rsid w:val="00251AB7"/>
    <w:rsid w:val="002523B6"/>
    <w:rsid w:val="00252D75"/>
    <w:rsid w:val="00253027"/>
    <w:rsid w:val="002534C7"/>
    <w:rsid w:val="00253A94"/>
    <w:rsid w:val="00253DCA"/>
    <w:rsid w:val="002545F2"/>
    <w:rsid w:val="00254BC9"/>
    <w:rsid w:val="00254F3A"/>
    <w:rsid w:val="0025547F"/>
    <w:rsid w:val="002555CD"/>
    <w:rsid w:val="00256CD5"/>
    <w:rsid w:val="00256DD6"/>
    <w:rsid w:val="00256F6F"/>
    <w:rsid w:val="00257285"/>
    <w:rsid w:val="002572ED"/>
    <w:rsid w:val="002578A1"/>
    <w:rsid w:val="00257A6C"/>
    <w:rsid w:val="00257E21"/>
    <w:rsid w:val="00260D23"/>
    <w:rsid w:val="002612D1"/>
    <w:rsid w:val="00261B10"/>
    <w:rsid w:val="00261D91"/>
    <w:rsid w:val="002623F7"/>
    <w:rsid w:val="002625A1"/>
    <w:rsid w:val="002627FB"/>
    <w:rsid w:val="00262866"/>
    <w:rsid w:val="00262C31"/>
    <w:rsid w:val="00262F42"/>
    <w:rsid w:val="0026335F"/>
    <w:rsid w:val="00263E3B"/>
    <w:rsid w:val="00264461"/>
    <w:rsid w:val="00264838"/>
    <w:rsid w:val="002653CC"/>
    <w:rsid w:val="00265D67"/>
    <w:rsid w:val="0026640A"/>
    <w:rsid w:val="00266F23"/>
    <w:rsid w:val="00267C5E"/>
    <w:rsid w:val="00267DCC"/>
    <w:rsid w:val="00267E9E"/>
    <w:rsid w:val="0027050A"/>
    <w:rsid w:val="00270780"/>
    <w:rsid w:val="002707EA"/>
    <w:rsid w:val="00270958"/>
    <w:rsid w:val="00270DF5"/>
    <w:rsid w:val="00271030"/>
    <w:rsid w:val="00271283"/>
    <w:rsid w:val="00271A33"/>
    <w:rsid w:val="00272065"/>
    <w:rsid w:val="00272E47"/>
    <w:rsid w:val="00272EA2"/>
    <w:rsid w:val="00273779"/>
    <w:rsid w:val="00273F52"/>
    <w:rsid w:val="00274B76"/>
    <w:rsid w:val="0027676E"/>
    <w:rsid w:val="00276BA8"/>
    <w:rsid w:val="00276CF7"/>
    <w:rsid w:val="00276F27"/>
    <w:rsid w:val="00277999"/>
    <w:rsid w:val="00280735"/>
    <w:rsid w:val="00281EC9"/>
    <w:rsid w:val="0028234C"/>
    <w:rsid w:val="00282E6D"/>
    <w:rsid w:val="00282ED8"/>
    <w:rsid w:val="002830F4"/>
    <w:rsid w:val="00283654"/>
    <w:rsid w:val="00283B20"/>
    <w:rsid w:val="00283CD6"/>
    <w:rsid w:val="0028446C"/>
    <w:rsid w:val="00285445"/>
    <w:rsid w:val="002855F9"/>
    <w:rsid w:val="0028574D"/>
    <w:rsid w:val="00285959"/>
    <w:rsid w:val="00286015"/>
    <w:rsid w:val="002862AD"/>
    <w:rsid w:val="0028637C"/>
    <w:rsid w:val="00286B34"/>
    <w:rsid w:val="0028782B"/>
    <w:rsid w:val="00287BC8"/>
    <w:rsid w:val="00287D86"/>
    <w:rsid w:val="002907D0"/>
    <w:rsid w:val="0029097F"/>
    <w:rsid w:val="002914EA"/>
    <w:rsid w:val="002927EC"/>
    <w:rsid w:val="002928A4"/>
    <w:rsid w:val="00292995"/>
    <w:rsid w:val="00292E06"/>
    <w:rsid w:val="002930C3"/>
    <w:rsid w:val="0029335F"/>
    <w:rsid w:val="0029374D"/>
    <w:rsid w:val="00293BED"/>
    <w:rsid w:val="0029490F"/>
    <w:rsid w:val="002949B0"/>
    <w:rsid w:val="00294DC1"/>
    <w:rsid w:val="00295AF9"/>
    <w:rsid w:val="00295C28"/>
    <w:rsid w:val="002965CE"/>
    <w:rsid w:val="002967AC"/>
    <w:rsid w:val="00296856"/>
    <w:rsid w:val="002968DF"/>
    <w:rsid w:val="00297634"/>
    <w:rsid w:val="0029797B"/>
    <w:rsid w:val="002A0CFF"/>
    <w:rsid w:val="002A0DF5"/>
    <w:rsid w:val="002A0E55"/>
    <w:rsid w:val="002A0EDC"/>
    <w:rsid w:val="002A153B"/>
    <w:rsid w:val="002A1830"/>
    <w:rsid w:val="002A1EC7"/>
    <w:rsid w:val="002A213C"/>
    <w:rsid w:val="002A251A"/>
    <w:rsid w:val="002A2547"/>
    <w:rsid w:val="002A2758"/>
    <w:rsid w:val="002A2834"/>
    <w:rsid w:val="002A34B2"/>
    <w:rsid w:val="002A3501"/>
    <w:rsid w:val="002A37FA"/>
    <w:rsid w:val="002A3A57"/>
    <w:rsid w:val="002A3D15"/>
    <w:rsid w:val="002A5638"/>
    <w:rsid w:val="002A57B9"/>
    <w:rsid w:val="002A5B60"/>
    <w:rsid w:val="002A7170"/>
    <w:rsid w:val="002A7D0A"/>
    <w:rsid w:val="002B024B"/>
    <w:rsid w:val="002B158B"/>
    <w:rsid w:val="002B15C4"/>
    <w:rsid w:val="002B17BF"/>
    <w:rsid w:val="002B1DF0"/>
    <w:rsid w:val="002B2A45"/>
    <w:rsid w:val="002B2BA0"/>
    <w:rsid w:val="002B2D13"/>
    <w:rsid w:val="002B3145"/>
    <w:rsid w:val="002B3173"/>
    <w:rsid w:val="002B3628"/>
    <w:rsid w:val="002B3870"/>
    <w:rsid w:val="002B3A24"/>
    <w:rsid w:val="002B467C"/>
    <w:rsid w:val="002B49ED"/>
    <w:rsid w:val="002B4A14"/>
    <w:rsid w:val="002B4B01"/>
    <w:rsid w:val="002B4EF6"/>
    <w:rsid w:val="002B5524"/>
    <w:rsid w:val="002B59DE"/>
    <w:rsid w:val="002B6259"/>
    <w:rsid w:val="002B6613"/>
    <w:rsid w:val="002B6DC3"/>
    <w:rsid w:val="002B6E2E"/>
    <w:rsid w:val="002B6E4C"/>
    <w:rsid w:val="002B6F68"/>
    <w:rsid w:val="002C0F41"/>
    <w:rsid w:val="002C19B4"/>
    <w:rsid w:val="002C1AA2"/>
    <w:rsid w:val="002C2732"/>
    <w:rsid w:val="002C29BE"/>
    <w:rsid w:val="002C3095"/>
    <w:rsid w:val="002C356B"/>
    <w:rsid w:val="002C3607"/>
    <w:rsid w:val="002C371D"/>
    <w:rsid w:val="002C41B0"/>
    <w:rsid w:val="002C4553"/>
    <w:rsid w:val="002C5214"/>
    <w:rsid w:val="002C525B"/>
    <w:rsid w:val="002C5458"/>
    <w:rsid w:val="002C59D5"/>
    <w:rsid w:val="002C5C06"/>
    <w:rsid w:val="002C628E"/>
    <w:rsid w:val="002C6D61"/>
    <w:rsid w:val="002C7235"/>
    <w:rsid w:val="002C72F6"/>
    <w:rsid w:val="002D092B"/>
    <w:rsid w:val="002D108C"/>
    <w:rsid w:val="002D1387"/>
    <w:rsid w:val="002D14D5"/>
    <w:rsid w:val="002D1E25"/>
    <w:rsid w:val="002D1E2E"/>
    <w:rsid w:val="002D2AE4"/>
    <w:rsid w:val="002D2DBC"/>
    <w:rsid w:val="002D307E"/>
    <w:rsid w:val="002D3307"/>
    <w:rsid w:val="002D39DB"/>
    <w:rsid w:val="002D39F4"/>
    <w:rsid w:val="002D41C6"/>
    <w:rsid w:val="002D44DF"/>
    <w:rsid w:val="002D49A5"/>
    <w:rsid w:val="002D4E77"/>
    <w:rsid w:val="002D51A6"/>
    <w:rsid w:val="002D59D0"/>
    <w:rsid w:val="002D60E9"/>
    <w:rsid w:val="002D6102"/>
    <w:rsid w:val="002D66E8"/>
    <w:rsid w:val="002D6B68"/>
    <w:rsid w:val="002D7A90"/>
    <w:rsid w:val="002D7D1F"/>
    <w:rsid w:val="002E0917"/>
    <w:rsid w:val="002E1117"/>
    <w:rsid w:val="002E114A"/>
    <w:rsid w:val="002E3166"/>
    <w:rsid w:val="002E3840"/>
    <w:rsid w:val="002E3B03"/>
    <w:rsid w:val="002E3BCD"/>
    <w:rsid w:val="002E3CA4"/>
    <w:rsid w:val="002E3DEA"/>
    <w:rsid w:val="002E5A3F"/>
    <w:rsid w:val="002E5B44"/>
    <w:rsid w:val="002E713E"/>
    <w:rsid w:val="002E73A1"/>
    <w:rsid w:val="002E77A7"/>
    <w:rsid w:val="002E7B14"/>
    <w:rsid w:val="002E7F8A"/>
    <w:rsid w:val="002F0533"/>
    <w:rsid w:val="002F0629"/>
    <w:rsid w:val="002F09C1"/>
    <w:rsid w:val="002F09C4"/>
    <w:rsid w:val="002F09CE"/>
    <w:rsid w:val="002F164F"/>
    <w:rsid w:val="002F2BFD"/>
    <w:rsid w:val="002F2F7B"/>
    <w:rsid w:val="002F3AAF"/>
    <w:rsid w:val="002F4379"/>
    <w:rsid w:val="002F4411"/>
    <w:rsid w:val="002F552D"/>
    <w:rsid w:val="002F608B"/>
    <w:rsid w:val="002F6514"/>
    <w:rsid w:val="002F75D1"/>
    <w:rsid w:val="002F7D04"/>
    <w:rsid w:val="002F7F36"/>
    <w:rsid w:val="00300093"/>
    <w:rsid w:val="00300198"/>
    <w:rsid w:val="00300514"/>
    <w:rsid w:val="00300F41"/>
    <w:rsid w:val="00302227"/>
    <w:rsid w:val="0030227E"/>
    <w:rsid w:val="00302E2B"/>
    <w:rsid w:val="00303C19"/>
    <w:rsid w:val="003041F1"/>
    <w:rsid w:val="003048CD"/>
    <w:rsid w:val="00304C61"/>
    <w:rsid w:val="003055D7"/>
    <w:rsid w:val="00305709"/>
    <w:rsid w:val="0030592A"/>
    <w:rsid w:val="0030598F"/>
    <w:rsid w:val="003059F6"/>
    <w:rsid w:val="00305EB6"/>
    <w:rsid w:val="0030608E"/>
    <w:rsid w:val="003065D3"/>
    <w:rsid w:val="003075B1"/>
    <w:rsid w:val="003075EA"/>
    <w:rsid w:val="00307B3D"/>
    <w:rsid w:val="003109DF"/>
    <w:rsid w:val="00310A56"/>
    <w:rsid w:val="00310C33"/>
    <w:rsid w:val="00310D79"/>
    <w:rsid w:val="00310DF9"/>
    <w:rsid w:val="0031131A"/>
    <w:rsid w:val="00311576"/>
    <w:rsid w:val="00311CE8"/>
    <w:rsid w:val="003122E9"/>
    <w:rsid w:val="0031238D"/>
    <w:rsid w:val="00312659"/>
    <w:rsid w:val="00312829"/>
    <w:rsid w:val="0031303F"/>
    <w:rsid w:val="00314779"/>
    <w:rsid w:val="003147CD"/>
    <w:rsid w:val="00314E08"/>
    <w:rsid w:val="0031505F"/>
    <w:rsid w:val="00315219"/>
    <w:rsid w:val="00315787"/>
    <w:rsid w:val="00316309"/>
    <w:rsid w:val="00316568"/>
    <w:rsid w:val="0031668B"/>
    <w:rsid w:val="00316A46"/>
    <w:rsid w:val="00316DD2"/>
    <w:rsid w:val="00316F27"/>
    <w:rsid w:val="00317172"/>
    <w:rsid w:val="00317296"/>
    <w:rsid w:val="0031744B"/>
    <w:rsid w:val="00320082"/>
    <w:rsid w:val="003202D3"/>
    <w:rsid w:val="003204BA"/>
    <w:rsid w:val="00320842"/>
    <w:rsid w:val="00321222"/>
    <w:rsid w:val="00321B37"/>
    <w:rsid w:val="00321BB2"/>
    <w:rsid w:val="003226F9"/>
    <w:rsid w:val="003228AB"/>
    <w:rsid w:val="00323EE2"/>
    <w:rsid w:val="003244E3"/>
    <w:rsid w:val="003249DA"/>
    <w:rsid w:val="00324B6F"/>
    <w:rsid w:val="00324C92"/>
    <w:rsid w:val="00324D15"/>
    <w:rsid w:val="00325486"/>
    <w:rsid w:val="003257AF"/>
    <w:rsid w:val="003262B8"/>
    <w:rsid w:val="00326670"/>
    <w:rsid w:val="003266C5"/>
    <w:rsid w:val="00326ABD"/>
    <w:rsid w:val="00327775"/>
    <w:rsid w:val="00327AB7"/>
    <w:rsid w:val="003306C8"/>
    <w:rsid w:val="00330E0C"/>
    <w:rsid w:val="00331B8F"/>
    <w:rsid w:val="00333335"/>
    <w:rsid w:val="00333B99"/>
    <w:rsid w:val="00333D6B"/>
    <w:rsid w:val="00333F05"/>
    <w:rsid w:val="00333F24"/>
    <w:rsid w:val="00334406"/>
    <w:rsid w:val="003345B8"/>
    <w:rsid w:val="00335209"/>
    <w:rsid w:val="00335F84"/>
    <w:rsid w:val="003363DB"/>
    <w:rsid w:val="00336451"/>
    <w:rsid w:val="00336F30"/>
    <w:rsid w:val="00337FF8"/>
    <w:rsid w:val="003405C3"/>
    <w:rsid w:val="0034076D"/>
    <w:rsid w:val="00340A55"/>
    <w:rsid w:val="003414B0"/>
    <w:rsid w:val="00342E44"/>
    <w:rsid w:val="00342F52"/>
    <w:rsid w:val="0034334A"/>
    <w:rsid w:val="0034382F"/>
    <w:rsid w:val="0034493E"/>
    <w:rsid w:val="003449DF"/>
    <w:rsid w:val="00344C23"/>
    <w:rsid w:val="00344E6D"/>
    <w:rsid w:val="00344EDD"/>
    <w:rsid w:val="003451CA"/>
    <w:rsid w:val="0034522A"/>
    <w:rsid w:val="0034585E"/>
    <w:rsid w:val="00345F41"/>
    <w:rsid w:val="003467BE"/>
    <w:rsid w:val="00346F8A"/>
    <w:rsid w:val="003476CE"/>
    <w:rsid w:val="0035095A"/>
    <w:rsid w:val="00350DFA"/>
    <w:rsid w:val="00351C20"/>
    <w:rsid w:val="003521C9"/>
    <w:rsid w:val="00352B36"/>
    <w:rsid w:val="00352F76"/>
    <w:rsid w:val="0035366C"/>
    <w:rsid w:val="00353C83"/>
    <w:rsid w:val="003543AB"/>
    <w:rsid w:val="0035499A"/>
    <w:rsid w:val="0035532A"/>
    <w:rsid w:val="00355528"/>
    <w:rsid w:val="00355FDE"/>
    <w:rsid w:val="0035637B"/>
    <w:rsid w:val="00356946"/>
    <w:rsid w:val="00356AD3"/>
    <w:rsid w:val="00356D2B"/>
    <w:rsid w:val="003579D9"/>
    <w:rsid w:val="0036023D"/>
    <w:rsid w:val="003602C4"/>
    <w:rsid w:val="00360377"/>
    <w:rsid w:val="0036101A"/>
    <w:rsid w:val="003617A8"/>
    <w:rsid w:val="003618B5"/>
    <w:rsid w:val="00361C45"/>
    <w:rsid w:val="00361E17"/>
    <w:rsid w:val="0036210D"/>
    <w:rsid w:val="00362620"/>
    <w:rsid w:val="00363026"/>
    <w:rsid w:val="00363237"/>
    <w:rsid w:val="00363AE1"/>
    <w:rsid w:val="00363EA7"/>
    <w:rsid w:val="0036440A"/>
    <w:rsid w:val="003649A5"/>
    <w:rsid w:val="00365189"/>
    <w:rsid w:val="0036552A"/>
    <w:rsid w:val="00365CC5"/>
    <w:rsid w:val="00365DC3"/>
    <w:rsid w:val="00366155"/>
    <w:rsid w:val="003661D6"/>
    <w:rsid w:val="00366219"/>
    <w:rsid w:val="00366743"/>
    <w:rsid w:val="003668AE"/>
    <w:rsid w:val="003668E8"/>
    <w:rsid w:val="00366D24"/>
    <w:rsid w:val="0036754F"/>
    <w:rsid w:val="00370327"/>
    <w:rsid w:val="003707A1"/>
    <w:rsid w:val="00370ADB"/>
    <w:rsid w:val="00370BC6"/>
    <w:rsid w:val="00371446"/>
    <w:rsid w:val="00371D45"/>
    <w:rsid w:val="003729EB"/>
    <w:rsid w:val="00372E77"/>
    <w:rsid w:val="00373213"/>
    <w:rsid w:val="0037361E"/>
    <w:rsid w:val="00374764"/>
    <w:rsid w:val="003750B6"/>
    <w:rsid w:val="00375317"/>
    <w:rsid w:val="00375A36"/>
    <w:rsid w:val="00375D49"/>
    <w:rsid w:val="003763BA"/>
    <w:rsid w:val="00376645"/>
    <w:rsid w:val="00376CD5"/>
    <w:rsid w:val="0038046E"/>
    <w:rsid w:val="003806D1"/>
    <w:rsid w:val="00381442"/>
    <w:rsid w:val="00381696"/>
    <w:rsid w:val="0038184E"/>
    <w:rsid w:val="00382358"/>
    <w:rsid w:val="00382DD6"/>
    <w:rsid w:val="003841B9"/>
    <w:rsid w:val="00385434"/>
    <w:rsid w:val="00385537"/>
    <w:rsid w:val="0038565A"/>
    <w:rsid w:val="0038590C"/>
    <w:rsid w:val="0038618A"/>
    <w:rsid w:val="00386574"/>
    <w:rsid w:val="00386D7D"/>
    <w:rsid w:val="003870C0"/>
    <w:rsid w:val="00387B88"/>
    <w:rsid w:val="00387DE4"/>
    <w:rsid w:val="00390204"/>
    <w:rsid w:val="00390724"/>
    <w:rsid w:val="003910CE"/>
    <w:rsid w:val="003919E2"/>
    <w:rsid w:val="00391D3D"/>
    <w:rsid w:val="00391D94"/>
    <w:rsid w:val="00393396"/>
    <w:rsid w:val="003933F0"/>
    <w:rsid w:val="00393668"/>
    <w:rsid w:val="00393725"/>
    <w:rsid w:val="00393B57"/>
    <w:rsid w:val="003942A3"/>
    <w:rsid w:val="00394ED6"/>
    <w:rsid w:val="00395608"/>
    <w:rsid w:val="00395926"/>
    <w:rsid w:val="003960B7"/>
    <w:rsid w:val="0039632E"/>
    <w:rsid w:val="00396C96"/>
    <w:rsid w:val="00396EEA"/>
    <w:rsid w:val="00397612"/>
    <w:rsid w:val="003A0061"/>
    <w:rsid w:val="003A01A5"/>
    <w:rsid w:val="003A0D48"/>
    <w:rsid w:val="003A11B2"/>
    <w:rsid w:val="003A120C"/>
    <w:rsid w:val="003A139F"/>
    <w:rsid w:val="003A1AB4"/>
    <w:rsid w:val="003A1E59"/>
    <w:rsid w:val="003A272E"/>
    <w:rsid w:val="003A2C24"/>
    <w:rsid w:val="003A2FB9"/>
    <w:rsid w:val="003A3F8A"/>
    <w:rsid w:val="003A45DD"/>
    <w:rsid w:val="003A4E63"/>
    <w:rsid w:val="003A548D"/>
    <w:rsid w:val="003A5635"/>
    <w:rsid w:val="003A565C"/>
    <w:rsid w:val="003A5BAB"/>
    <w:rsid w:val="003A5BEB"/>
    <w:rsid w:val="003A6409"/>
    <w:rsid w:val="003A65B9"/>
    <w:rsid w:val="003A66BD"/>
    <w:rsid w:val="003A66CB"/>
    <w:rsid w:val="003A6917"/>
    <w:rsid w:val="003A702B"/>
    <w:rsid w:val="003A7119"/>
    <w:rsid w:val="003A730E"/>
    <w:rsid w:val="003A7FAE"/>
    <w:rsid w:val="003B01D9"/>
    <w:rsid w:val="003B0455"/>
    <w:rsid w:val="003B0561"/>
    <w:rsid w:val="003B09B3"/>
    <w:rsid w:val="003B10FD"/>
    <w:rsid w:val="003B16A4"/>
    <w:rsid w:val="003B1767"/>
    <w:rsid w:val="003B18CA"/>
    <w:rsid w:val="003B1AF7"/>
    <w:rsid w:val="003B3065"/>
    <w:rsid w:val="003B3208"/>
    <w:rsid w:val="003B327F"/>
    <w:rsid w:val="003B378E"/>
    <w:rsid w:val="003B3D93"/>
    <w:rsid w:val="003B3DCB"/>
    <w:rsid w:val="003B3E0C"/>
    <w:rsid w:val="003B4681"/>
    <w:rsid w:val="003B4EAD"/>
    <w:rsid w:val="003B52F4"/>
    <w:rsid w:val="003B55FB"/>
    <w:rsid w:val="003B582F"/>
    <w:rsid w:val="003B5F99"/>
    <w:rsid w:val="003B75B5"/>
    <w:rsid w:val="003B77C3"/>
    <w:rsid w:val="003B77D2"/>
    <w:rsid w:val="003C037E"/>
    <w:rsid w:val="003C094C"/>
    <w:rsid w:val="003C0EA1"/>
    <w:rsid w:val="003C1869"/>
    <w:rsid w:val="003C1F3A"/>
    <w:rsid w:val="003C2889"/>
    <w:rsid w:val="003C289A"/>
    <w:rsid w:val="003C30F4"/>
    <w:rsid w:val="003C36CA"/>
    <w:rsid w:val="003C4027"/>
    <w:rsid w:val="003C43A2"/>
    <w:rsid w:val="003C4953"/>
    <w:rsid w:val="003C4C74"/>
    <w:rsid w:val="003C4CBE"/>
    <w:rsid w:val="003C5367"/>
    <w:rsid w:val="003C556C"/>
    <w:rsid w:val="003C5702"/>
    <w:rsid w:val="003C5A8C"/>
    <w:rsid w:val="003C5C88"/>
    <w:rsid w:val="003C62D0"/>
    <w:rsid w:val="003C6486"/>
    <w:rsid w:val="003C6E2A"/>
    <w:rsid w:val="003C7633"/>
    <w:rsid w:val="003D023F"/>
    <w:rsid w:val="003D0861"/>
    <w:rsid w:val="003D12BD"/>
    <w:rsid w:val="003D19C8"/>
    <w:rsid w:val="003D1EA4"/>
    <w:rsid w:val="003D2C41"/>
    <w:rsid w:val="003D2DDD"/>
    <w:rsid w:val="003D3330"/>
    <w:rsid w:val="003D3DCB"/>
    <w:rsid w:val="003D3F4E"/>
    <w:rsid w:val="003D42D2"/>
    <w:rsid w:val="003D436E"/>
    <w:rsid w:val="003D488C"/>
    <w:rsid w:val="003D5182"/>
    <w:rsid w:val="003D526C"/>
    <w:rsid w:val="003D58D3"/>
    <w:rsid w:val="003D68C9"/>
    <w:rsid w:val="003D69AF"/>
    <w:rsid w:val="003D6FB2"/>
    <w:rsid w:val="003D73FE"/>
    <w:rsid w:val="003E0601"/>
    <w:rsid w:val="003E07F9"/>
    <w:rsid w:val="003E0AF8"/>
    <w:rsid w:val="003E1BE6"/>
    <w:rsid w:val="003E1BF3"/>
    <w:rsid w:val="003E26FB"/>
    <w:rsid w:val="003E2A5E"/>
    <w:rsid w:val="003E2FAA"/>
    <w:rsid w:val="003E2FF1"/>
    <w:rsid w:val="003E3802"/>
    <w:rsid w:val="003E3A70"/>
    <w:rsid w:val="003E3B1F"/>
    <w:rsid w:val="003E3DBB"/>
    <w:rsid w:val="003E4153"/>
    <w:rsid w:val="003E4807"/>
    <w:rsid w:val="003E503C"/>
    <w:rsid w:val="003E5A82"/>
    <w:rsid w:val="003E62B3"/>
    <w:rsid w:val="003E65BD"/>
    <w:rsid w:val="003E7602"/>
    <w:rsid w:val="003E7AB7"/>
    <w:rsid w:val="003E7EF2"/>
    <w:rsid w:val="003E7FD1"/>
    <w:rsid w:val="003F00C9"/>
    <w:rsid w:val="003F0436"/>
    <w:rsid w:val="003F04FB"/>
    <w:rsid w:val="003F0A4D"/>
    <w:rsid w:val="003F0FE4"/>
    <w:rsid w:val="003F1636"/>
    <w:rsid w:val="003F1A44"/>
    <w:rsid w:val="003F1ADA"/>
    <w:rsid w:val="003F2D18"/>
    <w:rsid w:val="003F2E64"/>
    <w:rsid w:val="003F32E6"/>
    <w:rsid w:val="003F36BC"/>
    <w:rsid w:val="003F3CCA"/>
    <w:rsid w:val="003F44D6"/>
    <w:rsid w:val="003F454F"/>
    <w:rsid w:val="003F4736"/>
    <w:rsid w:val="003F4AFB"/>
    <w:rsid w:val="003F4F0B"/>
    <w:rsid w:val="003F5207"/>
    <w:rsid w:val="003F527E"/>
    <w:rsid w:val="003F5A49"/>
    <w:rsid w:val="003F6484"/>
    <w:rsid w:val="003F6B33"/>
    <w:rsid w:val="003F725B"/>
    <w:rsid w:val="004006FD"/>
    <w:rsid w:val="00400A23"/>
    <w:rsid w:val="00400AB0"/>
    <w:rsid w:val="004012C2"/>
    <w:rsid w:val="00401A0D"/>
    <w:rsid w:val="00401A8D"/>
    <w:rsid w:val="00402062"/>
    <w:rsid w:val="00402270"/>
    <w:rsid w:val="00402446"/>
    <w:rsid w:val="0040296D"/>
    <w:rsid w:val="00402D44"/>
    <w:rsid w:val="00402FA5"/>
    <w:rsid w:val="004031A4"/>
    <w:rsid w:val="0040399F"/>
    <w:rsid w:val="004040AF"/>
    <w:rsid w:val="00404122"/>
    <w:rsid w:val="004042ED"/>
    <w:rsid w:val="00404D39"/>
    <w:rsid w:val="00404D5C"/>
    <w:rsid w:val="00404E7A"/>
    <w:rsid w:val="004059BA"/>
    <w:rsid w:val="00405B52"/>
    <w:rsid w:val="00406DAC"/>
    <w:rsid w:val="00406F7C"/>
    <w:rsid w:val="00406FE9"/>
    <w:rsid w:val="0040732C"/>
    <w:rsid w:val="00407501"/>
    <w:rsid w:val="004106CE"/>
    <w:rsid w:val="004107AA"/>
    <w:rsid w:val="00410BAA"/>
    <w:rsid w:val="00411B6C"/>
    <w:rsid w:val="00412996"/>
    <w:rsid w:val="00413160"/>
    <w:rsid w:val="0041328F"/>
    <w:rsid w:val="00413361"/>
    <w:rsid w:val="004133CC"/>
    <w:rsid w:val="004136CF"/>
    <w:rsid w:val="0041397A"/>
    <w:rsid w:val="0041461A"/>
    <w:rsid w:val="0041483A"/>
    <w:rsid w:val="00414D29"/>
    <w:rsid w:val="00415013"/>
    <w:rsid w:val="00415731"/>
    <w:rsid w:val="00415C6F"/>
    <w:rsid w:val="0041657E"/>
    <w:rsid w:val="004165FF"/>
    <w:rsid w:val="00416CC7"/>
    <w:rsid w:val="00416FF9"/>
    <w:rsid w:val="00417065"/>
    <w:rsid w:val="004171EC"/>
    <w:rsid w:val="00417A19"/>
    <w:rsid w:val="00417FC4"/>
    <w:rsid w:val="00420489"/>
    <w:rsid w:val="004206BF"/>
    <w:rsid w:val="0042089F"/>
    <w:rsid w:val="004208B5"/>
    <w:rsid w:val="00420D99"/>
    <w:rsid w:val="00420DCD"/>
    <w:rsid w:val="00420DD1"/>
    <w:rsid w:val="004215CE"/>
    <w:rsid w:val="00421806"/>
    <w:rsid w:val="00422BE9"/>
    <w:rsid w:val="00422C2C"/>
    <w:rsid w:val="00422C3B"/>
    <w:rsid w:val="00422CC4"/>
    <w:rsid w:val="00422EC7"/>
    <w:rsid w:val="00422F31"/>
    <w:rsid w:val="00423B87"/>
    <w:rsid w:val="00424005"/>
    <w:rsid w:val="004240E0"/>
    <w:rsid w:val="004244FA"/>
    <w:rsid w:val="0042471B"/>
    <w:rsid w:val="004248DC"/>
    <w:rsid w:val="00424C50"/>
    <w:rsid w:val="00425147"/>
    <w:rsid w:val="0042530A"/>
    <w:rsid w:val="0042593A"/>
    <w:rsid w:val="00425E2A"/>
    <w:rsid w:val="00426092"/>
    <w:rsid w:val="00426684"/>
    <w:rsid w:val="00426B79"/>
    <w:rsid w:val="00427118"/>
    <w:rsid w:val="00427382"/>
    <w:rsid w:val="00430BFE"/>
    <w:rsid w:val="00430C92"/>
    <w:rsid w:val="00431F01"/>
    <w:rsid w:val="004324B7"/>
    <w:rsid w:val="00432F8A"/>
    <w:rsid w:val="0043321C"/>
    <w:rsid w:val="004337E1"/>
    <w:rsid w:val="00433A86"/>
    <w:rsid w:val="00433C2A"/>
    <w:rsid w:val="00434462"/>
    <w:rsid w:val="00434821"/>
    <w:rsid w:val="00434B4C"/>
    <w:rsid w:val="00434BD2"/>
    <w:rsid w:val="00434EB7"/>
    <w:rsid w:val="00434FCE"/>
    <w:rsid w:val="004354A3"/>
    <w:rsid w:val="00435939"/>
    <w:rsid w:val="00435D38"/>
    <w:rsid w:val="004366BA"/>
    <w:rsid w:val="00436C87"/>
    <w:rsid w:val="00436D61"/>
    <w:rsid w:val="00436ED5"/>
    <w:rsid w:val="004375C5"/>
    <w:rsid w:val="00437642"/>
    <w:rsid w:val="00437B7D"/>
    <w:rsid w:val="00437F22"/>
    <w:rsid w:val="00440A45"/>
    <w:rsid w:val="00440E1A"/>
    <w:rsid w:val="00440EA2"/>
    <w:rsid w:val="004410DA"/>
    <w:rsid w:val="004414C9"/>
    <w:rsid w:val="00441E61"/>
    <w:rsid w:val="00442146"/>
    <w:rsid w:val="00442423"/>
    <w:rsid w:val="00442749"/>
    <w:rsid w:val="00442DD4"/>
    <w:rsid w:val="00442F3F"/>
    <w:rsid w:val="00443192"/>
    <w:rsid w:val="00443756"/>
    <w:rsid w:val="00443C37"/>
    <w:rsid w:val="0044411E"/>
    <w:rsid w:val="00444CDA"/>
    <w:rsid w:val="00444F2E"/>
    <w:rsid w:val="004454D4"/>
    <w:rsid w:val="0044598F"/>
    <w:rsid w:val="00446198"/>
    <w:rsid w:val="00446A2B"/>
    <w:rsid w:val="00446C4C"/>
    <w:rsid w:val="0044740E"/>
    <w:rsid w:val="00447670"/>
    <w:rsid w:val="004508EB"/>
    <w:rsid w:val="00450F0F"/>
    <w:rsid w:val="0045182E"/>
    <w:rsid w:val="00451A29"/>
    <w:rsid w:val="00451E60"/>
    <w:rsid w:val="004522BC"/>
    <w:rsid w:val="004532D4"/>
    <w:rsid w:val="004533B9"/>
    <w:rsid w:val="0045386D"/>
    <w:rsid w:val="004541A2"/>
    <w:rsid w:val="00454372"/>
    <w:rsid w:val="00454455"/>
    <w:rsid w:val="0045479C"/>
    <w:rsid w:val="00454C30"/>
    <w:rsid w:val="00455498"/>
    <w:rsid w:val="00455AA7"/>
    <w:rsid w:val="0045638F"/>
    <w:rsid w:val="004566A9"/>
    <w:rsid w:val="0045671F"/>
    <w:rsid w:val="00456878"/>
    <w:rsid w:val="00456B65"/>
    <w:rsid w:val="00457808"/>
    <w:rsid w:val="00457EDB"/>
    <w:rsid w:val="00457F2E"/>
    <w:rsid w:val="0046029A"/>
    <w:rsid w:val="00460368"/>
    <w:rsid w:val="00460BAB"/>
    <w:rsid w:val="00460E63"/>
    <w:rsid w:val="00461614"/>
    <w:rsid w:val="004616B3"/>
    <w:rsid w:val="00461C65"/>
    <w:rsid w:val="00462231"/>
    <w:rsid w:val="004624A9"/>
    <w:rsid w:val="00462A35"/>
    <w:rsid w:val="00463793"/>
    <w:rsid w:val="004637A1"/>
    <w:rsid w:val="004638D6"/>
    <w:rsid w:val="00464395"/>
    <w:rsid w:val="004646D7"/>
    <w:rsid w:val="00464885"/>
    <w:rsid w:val="00464A01"/>
    <w:rsid w:val="004650E1"/>
    <w:rsid w:val="004669DD"/>
    <w:rsid w:val="00466DAB"/>
    <w:rsid w:val="00466DD9"/>
    <w:rsid w:val="00467284"/>
    <w:rsid w:val="00467EBD"/>
    <w:rsid w:val="00467F52"/>
    <w:rsid w:val="00470787"/>
    <w:rsid w:val="00470A2A"/>
    <w:rsid w:val="00471DEB"/>
    <w:rsid w:val="00472036"/>
    <w:rsid w:val="0047260E"/>
    <w:rsid w:val="0047302B"/>
    <w:rsid w:val="0047323B"/>
    <w:rsid w:val="00473300"/>
    <w:rsid w:val="00474493"/>
    <w:rsid w:val="00474B13"/>
    <w:rsid w:val="00475406"/>
    <w:rsid w:val="00476650"/>
    <w:rsid w:val="0047717E"/>
    <w:rsid w:val="00477209"/>
    <w:rsid w:val="004776E8"/>
    <w:rsid w:val="00477A78"/>
    <w:rsid w:val="00477B6B"/>
    <w:rsid w:val="004803F8"/>
    <w:rsid w:val="00480498"/>
    <w:rsid w:val="00480657"/>
    <w:rsid w:val="00480C99"/>
    <w:rsid w:val="004811FD"/>
    <w:rsid w:val="00481E95"/>
    <w:rsid w:val="00482D61"/>
    <w:rsid w:val="004835A8"/>
    <w:rsid w:val="004835D2"/>
    <w:rsid w:val="004836D8"/>
    <w:rsid w:val="00483E29"/>
    <w:rsid w:val="00484195"/>
    <w:rsid w:val="004842B5"/>
    <w:rsid w:val="0048435E"/>
    <w:rsid w:val="004844B2"/>
    <w:rsid w:val="004845CA"/>
    <w:rsid w:val="00485605"/>
    <w:rsid w:val="00485E6F"/>
    <w:rsid w:val="00486263"/>
    <w:rsid w:val="00486643"/>
    <w:rsid w:val="004867E7"/>
    <w:rsid w:val="00487269"/>
    <w:rsid w:val="00487B3B"/>
    <w:rsid w:val="00487D06"/>
    <w:rsid w:val="00490006"/>
    <w:rsid w:val="00490212"/>
    <w:rsid w:val="00490BE9"/>
    <w:rsid w:val="00490EEB"/>
    <w:rsid w:val="004917CA"/>
    <w:rsid w:val="00492552"/>
    <w:rsid w:val="00492A29"/>
    <w:rsid w:val="00492EBC"/>
    <w:rsid w:val="00493302"/>
    <w:rsid w:val="00493367"/>
    <w:rsid w:val="00493659"/>
    <w:rsid w:val="00493B0B"/>
    <w:rsid w:val="00494857"/>
    <w:rsid w:val="00494F45"/>
    <w:rsid w:val="004950F1"/>
    <w:rsid w:val="004954BD"/>
    <w:rsid w:val="00495A0D"/>
    <w:rsid w:val="00495A27"/>
    <w:rsid w:val="00495AE8"/>
    <w:rsid w:val="00496440"/>
    <w:rsid w:val="004965E4"/>
    <w:rsid w:val="00497224"/>
    <w:rsid w:val="004978C9"/>
    <w:rsid w:val="004A0479"/>
    <w:rsid w:val="004A0722"/>
    <w:rsid w:val="004A0B95"/>
    <w:rsid w:val="004A0F73"/>
    <w:rsid w:val="004A10D2"/>
    <w:rsid w:val="004A140A"/>
    <w:rsid w:val="004A16F9"/>
    <w:rsid w:val="004A2B95"/>
    <w:rsid w:val="004A369E"/>
    <w:rsid w:val="004A3A41"/>
    <w:rsid w:val="004A4484"/>
    <w:rsid w:val="004A45ED"/>
    <w:rsid w:val="004A4719"/>
    <w:rsid w:val="004A4748"/>
    <w:rsid w:val="004A4E21"/>
    <w:rsid w:val="004A57AC"/>
    <w:rsid w:val="004A5A83"/>
    <w:rsid w:val="004A5E11"/>
    <w:rsid w:val="004A6291"/>
    <w:rsid w:val="004A65EA"/>
    <w:rsid w:val="004A6625"/>
    <w:rsid w:val="004A7043"/>
    <w:rsid w:val="004B0A72"/>
    <w:rsid w:val="004B0DD5"/>
    <w:rsid w:val="004B1366"/>
    <w:rsid w:val="004B19E1"/>
    <w:rsid w:val="004B1C7B"/>
    <w:rsid w:val="004B219D"/>
    <w:rsid w:val="004B2390"/>
    <w:rsid w:val="004B2FFD"/>
    <w:rsid w:val="004B3199"/>
    <w:rsid w:val="004B395D"/>
    <w:rsid w:val="004B451B"/>
    <w:rsid w:val="004B4D3C"/>
    <w:rsid w:val="004B53AD"/>
    <w:rsid w:val="004B5669"/>
    <w:rsid w:val="004B5F07"/>
    <w:rsid w:val="004B6056"/>
    <w:rsid w:val="004B655F"/>
    <w:rsid w:val="004B6A77"/>
    <w:rsid w:val="004B709E"/>
    <w:rsid w:val="004B770E"/>
    <w:rsid w:val="004C0BB3"/>
    <w:rsid w:val="004C108E"/>
    <w:rsid w:val="004C10D6"/>
    <w:rsid w:val="004C171B"/>
    <w:rsid w:val="004C19C4"/>
    <w:rsid w:val="004C26FF"/>
    <w:rsid w:val="004C2754"/>
    <w:rsid w:val="004C2FC8"/>
    <w:rsid w:val="004C33A1"/>
    <w:rsid w:val="004C3845"/>
    <w:rsid w:val="004C3B29"/>
    <w:rsid w:val="004C3FEB"/>
    <w:rsid w:val="004C4401"/>
    <w:rsid w:val="004C49C1"/>
    <w:rsid w:val="004C4FCF"/>
    <w:rsid w:val="004C58BA"/>
    <w:rsid w:val="004C5B1A"/>
    <w:rsid w:val="004C6160"/>
    <w:rsid w:val="004C6553"/>
    <w:rsid w:val="004C6882"/>
    <w:rsid w:val="004C7537"/>
    <w:rsid w:val="004D0119"/>
    <w:rsid w:val="004D0537"/>
    <w:rsid w:val="004D09FA"/>
    <w:rsid w:val="004D0E9F"/>
    <w:rsid w:val="004D0EAC"/>
    <w:rsid w:val="004D1245"/>
    <w:rsid w:val="004D213B"/>
    <w:rsid w:val="004D23FE"/>
    <w:rsid w:val="004D3096"/>
    <w:rsid w:val="004D3B9E"/>
    <w:rsid w:val="004D3F74"/>
    <w:rsid w:val="004D4463"/>
    <w:rsid w:val="004D44A9"/>
    <w:rsid w:val="004D44C2"/>
    <w:rsid w:val="004D54CD"/>
    <w:rsid w:val="004D613F"/>
    <w:rsid w:val="004D6BD1"/>
    <w:rsid w:val="004D74E1"/>
    <w:rsid w:val="004D77D8"/>
    <w:rsid w:val="004D79ED"/>
    <w:rsid w:val="004D7D60"/>
    <w:rsid w:val="004E04C8"/>
    <w:rsid w:val="004E0A1E"/>
    <w:rsid w:val="004E0C7C"/>
    <w:rsid w:val="004E0DEB"/>
    <w:rsid w:val="004E11E5"/>
    <w:rsid w:val="004E159C"/>
    <w:rsid w:val="004E278E"/>
    <w:rsid w:val="004E2896"/>
    <w:rsid w:val="004E3F0C"/>
    <w:rsid w:val="004E4202"/>
    <w:rsid w:val="004E4A95"/>
    <w:rsid w:val="004E51B6"/>
    <w:rsid w:val="004E567F"/>
    <w:rsid w:val="004E5809"/>
    <w:rsid w:val="004E5FE4"/>
    <w:rsid w:val="004E672E"/>
    <w:rsid w:val="004E7891"/>
    <w:rsid w:val="004E7D5C"/>
    <w:rsid w:val="004F016D"/>
    <w:rsid w:val="004F02D0"/>
    <w:rsid w:val="004F0399"/>
    <w:rsid w:val="004F0D8D"/>
    <w:rsid w:val="004F0FBB"/>
    <w:rsid w:val="004F1B6D"/>
    <w:rsid w:val="004F2458"/>
    <w:rsid w:val="004F2507"/>
    <w:rsid w:val="004F2B90"/>
    <w:rsid w:val="004F369B"/>
    <w:rsid w:val="004F3C84"/>
    <w:rsid w:val="004F43EC"/>
    <w:rsid w:val="004F4C0B"/>
    <w:rsid w:val="004F4D1C"/>
    <w:rsid w:val="004F5306"/>
    <w:rsid w:val="004F532C"/>
    <w:rsid w:val="004F553A"/>
    <w:rsid w:val="004F5DB8"/>
    <w:rsid w:val="004F60AB"/>
    <w:rsid w:val="004F6303"/>
    <w:rsid w:val="004F63C7"/>
    <w:rsid w:val="004F67A5"/>
    <w:rsid w:val="004F67D9"/>
    <w:rsid w:val="004F67EC"/>
    <w:rsid w:val="004F69FB"/>
    <w:rsid w:val="004F6A9E"/>
    <w:rsid w:val="004F741F"/>
    <w:rsid w:val="00500978"/>
    <w:rsid w:val="0050109D"/>
    <w:rsid w:val="0050231B"/>
    <w:rsid w:val="005024FE"/>
    <w:rsid w:val="00502606"/>
    <w:rsid w:val="00502A3D"/>
    <w:rsid w:val="00503401"/>
    <w:rsid w:val="0050377E"/>
    <w:rsid w:val="00503BBA"/>
    <w:rsid w:val="00503E8D"/>
    <w:rsid w:val="00504A8A"/>
    <w:rsid w:val="00505298"/>
    <w:rsid w:val="005053CB"/>
    <w:rsid w:val="005053F5"/>
    <w:rsid w:val="00505EFC"/>
    <w:rsid w:val="00506F40"/>
    <w:rsid w:val="00507BEA"/>
    <w:rsid w:val="00507C2D"/>
    <w:rsid w:val="00510480"/>
    <w:rsid w:val="00510A6D"/>
    <w:rsid w:val="00510D29"/>
    <w:rsid w:val="00510F85"/>
    <w:rsid w:val="0051113E"/>
    <w:rsid w:val="00512C53"/>
    <w:rsid w:val="00513647"/>
    <w:rsid w:val="00513662"/>
    <w:rsid w:val="00513D14"/>
    <w:rsid w:val="00513F7E"/>
    <w:rsid w:val="00514652"/>
    <w:rsid w:val="005148D8"/>
    <w:rsid w:val="00514A82"/>
    <w:rsid w:val="00514D25"/>
    <w:rsid w:val="00514F57"/>
    <w:rsid w:val="005158B1"/>
    <w:rsid w:val="00516029"/>
    <w:rsid w:val="00516160"/>
    <w:rsid w:val="00516470"/>
    <w:rsid w:val="00516AFB"/>
    <w:rsid w:val="00516BB8"/>
    <w:rsid w:val="00516F78"/>
    <w:rsid w:val="00520820"/>
    <w:rsid w:val="00520F5C"/>
    <w:rsid w:val="005217B9"/>
    <w:rsid w:val="00521CB5"/>
    <w:rsid w:val="00522561"/>
    <w:rsid w:val="00522C39"/>
    <w:rsid w:val="00522E3C"/>
    <w:rsid w:val="00522FED"/>
    <w:rsid w:val="00523ACA"/>
    <w:rsid w:val="0052423B"/>
    <w:rsid w:val="005249B6"/>
    <w:rsid w:val="00524C14"/>
    <w:rsid w:val="00524CDD"/>
    <w:rsid w:val="00524DD2"/>
    <w:rsid w:val="005250D8"/>
    <w:rsid w:val="005254E4"/>
    <w:rsid w:val="005256D1"/>
    <w:rsid w:val="00526205"/>
    <w:rsid w:val="00526A07"/>
    <w:rsid w:val="00526CED"/>
    <w:rsid w:val="00530534"/>
    <w:rsid w:val="00530A89"/>
    <w:rsid w:val="00530C19"/>
    <w:rsid w:val="00530FA3"/>
    <w:rsid w:val="00531ADA"/>
    <w:rsid w:val="00533429"/>
    <w:rsid w:val="005335BD"/>
    <w:rsid w:val="00533852"/>
    <w:rsid w:val="00533CFF"/>
    <w:rsid w:val="00534D8F"/>
    <w:rsid w:val="005351A2"/>
    <w:rsid w:val="005354A4"/>
    <w:rsid w:val="00535DF3"/>
    <w:rsid w:val="00536728"/>
    <w:rsid w:val="0053718D"/>
    <w:rsid w:val="005371CC"/>
    <w:rsid w:val="005400C6"/>
    <w:rsid w:val="005410D4"/>
    <w:rsid w:val="00541415"/>
    <w:rsid w:val="005419DB"/>
    <w:rsid w:val="005419E7"/>
    <w:rsid w:val="00541CB8"/>
    <w:rsid w:val="005420A3"/>
    <w:rsid w:val="005424EC"/>
    <w:rsid w:val="0054289A"/>
    <w:rsid w:val="00542D85"/>
    <w:rsid w:val="005435C9"/>
    <w:rsid w:val="0054376E"/>
    <w:rsid w:val="00543816"/>
    <w:rsid w:val="00543B08"/>
    <w:rsid w:val="00544363"/>
    <w:rsid w:val="0054470F"/>
    <w:rsid w:val="00544981"/>
    <w:rsid w:val="00544F0A"/>
    <w:rsid w:val="00545321"/>
    <w:rsid w:val="00545339"/>
    <w:rsid w:val="00545F88"/>
    <w:rsid w:val="005462EE"/>
    <w:rsid w:val="005464D8"/>
    <w:rsid w:val="00546572"/>
    <w:rsid w:val="00546A7D"/>
    <w:rsid w:val="00547B1B"/>
    <w:rsid w:val="00550065"/>
    <w:rsid w:val="005505A5"/>
    <w:rsid w:val="00550B96"/>
    <w:rsid w:val="00551425"/>
    <w:rsid w:val="00551523"/>
    <w:rsid w:val="00551902"/>
    <w:rsid w:val="005519B4"/>
    <w:rsid w:val="00551D6E"/>
    <w:rsid w:val="005522C4"/>
    <w:rsid w:val="0055278F"/>
    <w:rsid w:val="00552C69"/>
    <w:rsid w:val="00553E74"/>
    <w:rsid w:val="005540C5"/>
    <w:rsid w:val="005541C7"/>
    <w:rsid w:val="005548A0"/>
    <w:rsid w:val="00554994"/>
    <w:rsid w:val="00554B1E"/>
    <w:rsid w:val="00554CF6"/>
    <w:rsid w:val="00555406"/>
    <w:rsid w:val="0055582A"/>
    <w:rsid w:val="0055615A"/>
    <w:rsid w:val="00556666"/>
    <w:rsid w:val="005568E8"/>
    <w:rsid w:val="00556BEF"/>
    <w:rsid w:val="00557403"/>
    <w:rsid w:val="00557A67"/>
    <w:rsid w:val="00557E76"/>
    <w:rsid w:val="00560D9F"/>
    <w:rsid w:val="00560DCC"/>
    <w:rsid w:val="0056108C"/>
    <w:rsid w:val="0056150A"/>
    <w:rsid w:val="00561DA8"/>
    <w:rsid w:val="0056205E"/>
    <w:rsid w:val="00562462"/>
    <w:rsid w:val="00562A1E"/>
    <w:rsid w:val="005637BB"/>
    <w:rsid w:val="005639C2"/>
    <w:rsid w:val="00563A10"/>
    <w:rsid w:val="00563E5D"/>
    <w:rsid w:val="00563EA1"/>
    <w:rsid w:val="00563F8C"/>
    <w:rsid w:val="005648C0"/>
    <w:rsid w:val="00564984"/>
    <w:rsid w:val="00564B29"/>
    <w:rsid w:val="005658EB"/>
    <w:rsid w:val="00565AE9"/>
    <w:rsid w:val="0056621B"/>
    <w:rsid w:val="0056647E"/>
    <w:rsid w:val="00566E43"/>
    <w:rsid w:val="0056778D"/>
    <w:rsid w:val="00567E09"/>
    <w:rsid w:val="00567EA3"/>
    <w:rsid w:val="00570188"/>
    <w:rsid w:val="00571063"/>
    <w:rsid w:val="00571BBD"/>
    <w:rsid w:val="00572062"/>
    <w:rsid w:val="005725CC"/>
    <w:rsid w:val="00572703"/>
    <w:rsid w:val="00572BA0"/>
    <w:rsid w:val="00572CEA"/>
    <w:rsid w:val="005737E5"/>
    <w:rsid w:val="0057396C"/>
    <w:rsid w:val="005739C5"/>
    <w:rsid w:val="00573BDA"/>
    <w:rsid w:val="005740C6"/>
    <w:rsid w:val="00574A96"/>
    <w:rsid w:val="0057536F"/>
    <w:rsid w:val="005759C0"/>
    <w:rsid w:val="005762B8"/>
    <w:rsid w:val="00576687"/>
    <w:rsid w:val="005775F1"/>
    <w:rsid w:val="00577804"/>
    <w:rsid w:val="00577ACB"/>
    <w:rsid w:val="00577B64"/>
    <w:rsid w:val="0058052B"/>
    <w:rsid w:val="005808CA"/>
    <w:rsid w:val="00580A36"/>
    <w:rsid w:val="00580FD5"/>
    <w:rsid w:val="005817D5"/>
    <w:rsid w:val="0058237D"/>
    <w:rsid w:val="005823D4"/>
    <w:rsid w:val="005827AB"/>
    <w:rsid w:val="00582841"/>
    <w:rsid w:val="00582DDA"/>
    <w:rsid w:val="00583112"/>
    <w:rsid w:val="005831DC"/>
    <w:rsid w:val="00583BCB"/>
    <w:rsid w:val="00583E96"/>
    <w:rsid w:val="005846AB"/>
    <w:rsid w:val="00584CC2"/>
    <w:rsid w:val="00584D3E"/>
    <w:rsid w:val="005851C1"/>
    <w:rsid w:val="00586322"/>
    <w:rsid w:val="00586925"/>
    <w:rsid w:val="00586BFF"/>
    <w:rsid w:val="00586D8E"/>
    <w:rsid w:val="00586FFA"/>
    <w:rsid w:val="00587125"/>
    <w:rsid w:val="005873FC"/>
    <w:rsid w:val="00587AB5"/>
    <w:rsid w:val="005906BC"/>
    <w:rsid w:val="00590F0E"/>
    <w:rsid w:val="00590F24"/>
    <w:rsid w:val="005914D7"/>
    <w:rsid w:val="0059171D"/>
    <w:rsid w:val="005917FF"/>
    <w:rsid w:val="00591815"/>
    <w:rsid w:val="00591C6C"/>
    <w:rsid w:val="005920AD"/>
    <w:rsid w:val="005924DD"/>
    <w:rsid w:val="00592EAC"/>
    <w:rsid w:val="00593378"/>
    <w:rsid w:val="00593AB2"/>
    <w:rsid w:val="00593B17"/>
    <w:rsid w:val="00593CFA"/>
    <w:rsid w:val="00593F9A"/>
    <w:rsid w:val="0059491E"/>
    <w:rsid w:val="00594EB8"/>
    <w:rsid w:val="00595C65"/>
    <w:rsid w:val="00596061"/>
    <w:rsid w:val="00596487"/>
    <w:rsid w:val="00596701"/>
    <w:rsid w:val="00596832"/>
    <w:rsid w:val="00596F0A"/>
    <w:rsid w:val="005974A2"/>
    <w:rsid w:val="005A0141"/>
    <w:rsid w:val="005A065F"/>
    <w:rsid w:val="005A0F9F"/>
    <w:rsid w:val="005A12C8"/>
    <w:rsid w:val="005A157E"/>
    <w:rsid w:val="005A1728"/>
    <w:rsid w:val="005A1847"/>
    <w:rsid w:val="005A1F14"/>
    <w:rsid w:val="005A202E"/>
    <w:rsid w:val="005A221D"/>
    <w:rsid w:val="005A22ED"/>
    <w:rsid w:val="005A28E0"/>
    <w:rsid w:val="005A2E39"/>
    <w:rsid w:val="005A346D"/>
    <w:rsid w:val="005A39FA"/>
    <w:rsid w:val="005A3B08"/>
    <w:rsid w:val="005A40D8"/>
    <w:rsid w:val="005A466D"/>
    <w:rsid w:val="005A4BCE"/>
    <w:rsid w:val="005A541C"/>
    <w:rsid w:val="005A5FE1"/>
    <w:rsid w:val="005A62FF"/>
    <w:rsid w:val="005A6732"/>
    <w:rsid w:val="005A6A0B"/>
    <w:rsid w:val="005A6F5D"/>
    <w:rsid w:val="005A6FAD"/>
    <w:rsid w:val="005A732B"/>
    <w:rsid w:val="005A7F9B"/>
    <w:rsid w:val="005B027B"/>
    <w:rsid w:val="005B05C6"/>
    <w:rsid w:val="005B12EE"/>
    <w:rsid w:val="005B1B13"/>
    <w:rsid w:val="005B22A5"/>
    <w:rsid w:val="005B28A7"/>
    <w:rsid w:val="005B2AFB"/>
    <w:rsid w:val="005B2B26"/>
    <w:rsid w:val="005B3FA2"/>
    <w:rsid w:val="005B4171"/>
    <w:rsid w:val="005B4418"/>
    <w:rsid w:val="005B44EE"/>
    <w:rsid w:val="005B55E2"/>
    <w:rsid w:val="005B5CB0"/>
    <w:rsid w:val="005B5F42"/>
    <w:rsid w:val="005B5FD0"/>
    <w:rsid w:val="005B612A"/>
    <w:rsid w:val="005B6AF6"/>
    <w:rsid w:val="005B6BAA"/>
    <w:rsid w:val="005B719C"/>
    <w:rsid w:val="005B72AD"/>
    <w:rsid w:val="005B7415"/>
    <w:rsid w:val="005B7457"/>
    <w:rsid w:val="005B7E8E"/>
    <w:rsid w:val="005C00DD"/>
    <w:rsid w:val="005C05B4"/>
    <w:rsid w:val="005C178C"/>
    <w:rsid w:val="005C1D5A"/>
    <w:rsid w:val="005C22EE"/>
    <w:rsid w:val="005C2525"/>
    <w:rsid w:val="005C2901"/>
    <w:rsid w:val="005C3279"/>
    <w:rsid w:val="005C38AA"/>
    <w:rsid w:val="005C3A3E"/>
    <w:rsid w:val="005C457D"/>
    <w:rsid w:val="005C48F0"/>
    <w:rsid w:val="005C52A1"/>
    <w:rsid w:val="005C541A"/>
    <w:rsid w:val="005C5913"/>
    <w:rsid w:val="005C5B39"/>
    <w:rsid w:val="005C6516"/>
    <w:rsid w:val="005C668A"/>
    <w:rsid w:val="005C716C"/>
    <w:rsid w:val="005C7786"/>
    <w:rsid w:val="005C7893"/>
    <w:rsid w:val="005C79F8"/>
    <w:rsid w:val="005C7EC3"/>
    <w:rsid w:val="005C7F33"/>
    <w:rsid w:val="005D00FF"/>
    <w:rsid w:val="005D0C38"/>
    <w:rsid w:val="005D1412"/>
    <w:rsid w:val="005D1537"/>
    <w:rsid w:val="005D18CE"/>
    <w:rsid w:val="005D1A85"/>
    <w:rsid w:val="005D1E1B"/>
    <w:rsid w:val="005D265C"/>
    <w:rsid w:val="005D26A3"/>
    <w:rsid w:val="005D2882"/>
    <w:rsid w:val="005D41D3"/>
    <w:rsid w:val="005D4354"/>
    <w:rsid w:val="005D4B18"/>
    <w:rsid w:val="005D4EDC"/>
    <w:rsid w:val="005D54AC"/>
    <w:rsid w:val="005D6370"/>
    <w:rsid w:val="005D65D0"/>
    <w:rsid w:val="005D6763"/>
    <w:rsid w:val="005D6FD5"/>
    <w:rsid w:val="005D70EA"/>
    <w:rsid w:val="005D736D"/>
    <w:rsid w:val="005D7447"/>
    <w:rsid w:val="005D7880"/>
    <w:rsid w:val="005D7DCF"/>
    <w:rsid w:val="005E0A82"/>
    <w:rsid w:val="005E199C"/>
    <w:rsid w:val="005E1B89"/>
    <w:rsid w:val="005E2425"/>
    <w:rsid w:val="005E274B"/>
    <w:rsid w:val="005E3AD8"/>
    <w:rsid w:val="005E3E64"/>
    <w:rsid w:val="005E3FA0"/>
    <w:rsid w:val="005E4D55"/>
    <w:rsid w:val="005E50CB"/>
    <w:rsid w:val="005E5461"/>
    <w:rsid w:val="005E55D5"/>
    <w:rsid w:val="005E65B3"/>
    <w:rsid w:val="005E6E15"/>
    <w:rsid w:val="005E6E2B"/>
    <w:rsid w:val="005E7187"/>
    <w:rsid w:val="005E7653"/>
    <w:rsid w:val="005E79E6"/>
    <w:rsid w:val="005E7CD7"/>
    <w:rsid w:val="005F005A"/>
    <w:rsid w:val="005F0065"/>
    <w:rsid w:val="005F01D6"/>
    <w:rsid w:val="005F0F2B"/>
    <w:rsid w:val="005F11AF"/>
    <w:rsid w:val="005F1277"/>
    <w:rsid w:val="005F12FE"/>
    <w:rsid w:val="005F155A"/>
    <w:rsid w:val="005F228F"/>
    <w:rsid w:val="005F2585"/>
    <w:rsid w:val="005F2E68"/>
    <w:rsid w:val="005F3135"/>
    <w:rsid w:val="005F35F7"/>
    <w:rsid w:val="005F3761"/>
    <w:rsid w:val="005F44B6"/>
    <w:rsid w:val="005F5AFF"/>
    <w:rsid w:val="005F657E"/>
    <w:rsid w:val="005F6893"/>
    <w:rsid w:val="005F68B7"/>
    <w:rsid w:val="005F6E73"/>
    <w:rsid w:val="005F7206"/>
    <w:rsid w:val="005F79CB"/>
    <w:rsid w:val="006001FB"/>
    <w:rsid w:val="0060022F"/>
    <w:rsid w:val="00601A31"/>
    <w:rsid w:val="0060231C"/>
    <w:rsid w:val="00602952"/>
    <w:rsid w:val="006034E7"/>
    <w:rsid w:val="0060374D"/>
    <w:rsid w:val="00603926"/>
    <w:rsid w:val="00603C33"/>
    <w:rsid w:val="00603C99"/>
    <w:rsid w:val="00603CA1"/>
    <w:rsid w:val="006041C1"/>
    <w:rsid w:val="00605C79"/>
    <w:rsid w:val="006066AD"/>
    <w:rsid w:val="00606D8F"/>
    <w:rsid w:val="0060708A"/>
    <w:rsid w:val="00607289"/>
    <w:rsid w:val="00607A11"/>
    <w:rsid w:val="00607A54"/>
    <w:rsid w:val="00607B6B"/>
    <w:rsid w:val="006114CC"/>
    <w:rsid w:val="00611D7B"/>
    <w:rsid w:val="00611DB9"/>
    <w:rsid w:val="006121B3"/>
    <w:rsid w:val="00612236"/>
    <w:rsid w:val="006126EC"/>
    <w:rsid w:val="00612A43"/>
    <w:rsid w:val="00613035"/>
    <w:rsid w:val="00613852"/>
    <w:rsid w:val="00613C03"/>
    <w:rsid w:val="00613CFD"/>
    <w:rsid w:val="00614459"/>
    <w:rsid w:val="006150B4"/>
    <w:rsid w:val="00615EF5"/>
    <w:rsid w:val="00617EB2"/>
    <w:rsid w:val="00620A99"/>
    <w:rsid w:val="00621266"/>
    <w:rsid w:val="00621473"/>
    <w:rsid w:val="0062181C"/>
    <w:rsid w:val="00622248"/>
    <w:rsid w:val="006222D6"/>
    <w:rsid w:val="00622317"/>
    <w:rsid w:val="0062234D"/>
    <w:rsid w:val="00622963"/>
    <w:rsid w:val="00622A3A"/>
    <w:rsid w:val="00622C5E"/>
    <w:rsid w:val="00623743"/>
    <w:rsid w:val="00623FD4"/>
    <w:rsid w:val="00624058"/>
    <w:rsid w:val="00624DBF"/>
    <w:rsid w:val="00625086"/>
    <w:rsid w:val="0062515C"/>
    <w:rsid w:val="00625397"/>
    <w:rsid w:val="00625D3E"/>
    <w:rsid w:val="00625E6C"/>
    <w:rsid w:val="0062610B"/>
    <w:rsid w:val="00626DC5"/>
    <w:rsid w:val="0062726C"/>
    <w:rsid w:val="00627A27"/>
    <w:rsid w:val="00627ABA"/>
    <w:rsid w:val="00627AC9"/>
    <w:rsid w:val="00627E8F"/>
    <w:rsid w:val="00630266"/>
    <w:rsid w:val="00630B99"/>
    <w:rsid w:val="00630F82"/>
    <w:rsid w:val="0063124D"/>
    <w:rsid w:val="0063127E"/>
    <w:rsid w:val="006313E2"/>
    <w:rsid w:val="00631570"/>
    <w:rsid w:val="0063168F"/>
    <w:rsid w:val="00631FDF"/>
    <w:rsid w:val="006324A5"/>
    <w:rsid w:val="00632772"/>
    <w:rsid w:val="00632AF5"/>
    <w:rsid w:val="0063364B"/>
    <w:rsid w:val="00633A88"/>
    <w:rsid w:val="00633DB3"/>
    <w:rsid w:val="0063411B"/>
    <w:rsid w:val="00634290"/>
    <w:rsid w:val="00634582"/>
    <w:rsid w:val="00634899"/>
    <w:rsid w:val="006349EA"/>
    <w:rsid w:val="00634CBA"/>
    <w:rsid w:val="00635028"/>
    <w:rsid w:val="006355AA"/>
    <w:rsid w:val="006355BB"/>
    <w:rsid w:val="00635698"/>
    <w:rsid w:val="00636438"/>
    <w:rsid w:val="00636537"/>
    <w:rsid w:val="0063659F"/>
    <w:rsid w:val="0063682E"/>
    <w:rsid w:val="00636FD5"/>
    <w:rsid w:val="00637843"/>
    <w:rsid w:val="00637BB2"/>
    <w:rsid w:val="00640221"/>
    <w:rsid w:val="00640900"/>
    <w:rsid w:val="00640BA9"/>
    <w:rsid w:val="00641244"/>
    <w:rsid w:val="00641BDC"/>
    <w:rsid w:val="0064207F"/>
    <w:rsid w:val="00642478"/>
    <w:rsid w:val="0064296B"/>
    <w:rsid w:val="00642980"/>
    <w:rsid w:val="00642C85"/>
    <w:rsid w:val="00642DE1"/>
    <w:rsid w:val="00642E10"/>
    <w:rsid w:val="0064307E"/>
    <w:rsid w:val="00643138"/>
    <w:rsid w:val="00643288"/>
    <w:rsid w:val="006434BD"/>
    <w:rsid w:val="0064359C"/>
    <w:rsid w:val="006437F0"/>
    <w:rsid w:val="00643987"/>
    <w:rsid w:val="0064462D"/>
    <w:rsid w:val="006449A0"/>
    <w:rsid w:val="00644A9C"/>
    <w:rsid w:val="00644F54"/>
    <w:rsid w:val="0064504C"/>
    <w:rsid w:val="006450A9"/>
    <w:rsid w:val="00645DE2"/>
    <w:rsid w:val="006464A4"/>
    <w:rsid w:val="00646E83"/>
    <w:rsid w:val="006476EE"/>
    <w:rsid w:val="006477FB"/>
    <w:rsid w:val="00647F2C"/>
    <w:rsid w:val="0065017C"/>
    <w:rsid w:val="006502B2"/>
    <w:rsid w:val="00650685"/>
    <w:rsid w:val="0065075C"/>
    <w:rsid w:val="00650C6F"/>
    <w:rsid w:val="0065105F"/>
    <w:rsid w:val="006510DE"/>
    <w:rsid w:val="0065131C"/>
    <w:rsid w:val="0065164D"/>
    <w:rsid w:val="00651893"/>
    <w:rsid w:val="0065274A"/>
    <w:rsid w:val="00652B9A"/>
    <w:rsid w:val="00654412"/>
    <w:rsid w:val="006549DE"/>
    <w:rsid w:val="00655172"/>
    <w:rsid w:val="00655827"/>
    <w:rsid w:val="006558B7"/>
    <w:rsid w:val="00655AB6"/>
    <w:rsid w:val="00655ADF"/>
    <w:rsid w:val="00655E38"/>
    <w:rsid w:val="006564D3"/>
    <w:rsid w:val="00656FE0"/>
    <w:rsid w:val="00657356"/>
    <w:rsid w:val="006573C5"/>
    <w:rsid w:val="006577CC"/>
    <w:rsid w:val="0066018F"/>
    <w:rsid w:val="0066019F"/>
    <w:rsid w:val="0066025A"/>
    <w:rsid w:val="00660364"/>
    <w:rsid w:val="006603FE"/>
    <w:rsid w:val="0066063F"/>
    <w:rsid w:val="006616A7"/>
    <w:rsid w:val="00662464"/>
    <w:rsid w:val="00662737"/>
    <w:rsid w:val="006627D6"/>
    <w:rsid w:val="00662D22"/>
    <w:rsid w:val="006637F4"/>
    <w:rsid w:val="00663D28"/>
    <w:rsid w:val="00663FF5"/>
    <w:rsid w:val="006654F2"/>
    <w:rsid w:val="0066578D"/>
    <w:rsid w:val="006658FC"/>
    <w:rsid w:val="00665B78"/>
    <w:rsid w:val="00665C27"/>
    <w:rsid w:val="00665FCD"/>
    <w:rsid w:val="006665BD"/>
    <w:rsid w:val="006669FF"/>
    <w:rsid w:val="00666D17"/>
    <w:rsid w:val="00667B44"/>
    <w:rsid w:val="00670BE9"/>
    <w:rsid w:val="00670C28"/>
    <w:rsid w:val="00670E67"/>
    <w:rsid w:val="00671C3B"/>
    <w:rsid w:val="00671EA6"/>
    <w:rsid w:val="00672163"/>
    <w:rsid w:val="00672F6A"/>
    <w:rsid w:val="00673617"/>
    <w:rsid w:val="00673A64"/>
    <w:rsid w:val="00674AFC"/>
    <w:rsid w:val="00674C42"/>
    <w:rsid w:val="00674D85"/>
    <w:rsid w:val="00675411"/>
    <w:rsid w:val="00675892"/>
    <w:rsid w:val="00675E25"/>
    <w:rsid w:val="0067672D"/>
    <w:rsid w:val="0067672F"/>
    <w:rsid w:val="0067680C"/>
    <w:rsid w:val="006768BF"/>
    <w:rsid w:val="00676962"/>
    <w:rsid w:val="00676AE4"/>
    <w:rsid w:val="006776E2"/>
    <w:rsid w:val="00677A9B"/>
    <w:rsid w:val="006807AF"/>
    <w:rsid w:val="00680830"/>
    <w:rsid w:val="006808E0"/>
    <w:rsid w:val="00681A42"/>
    <w:rsid w:val="00681CF8"/>
    <w:rsid w:val="00682197"/>
    <w:rsid w:val="0068246F"/>
    <w:rsid w:val="0068281E"/>
    <w:rsid w:val="00682BB0"/>
    <w:rsid w:val="00683026"/>
    <w:rsid w:val="006831FB"/>
    <w:rsid w:val="00684171"/>
    <w:rsid w:val="006842C0"/>
    <w:rsid w:val="00684E1F"/>
    <w:rsid w:val="00685BC0"/>
    <w:rsid w:val="00685FFA"/>
    <w:rsid w:val="0068629A"/>
    <w:rsid w:val="006866A2"/>
    <w:rsid w:val="0068696F"/>
    <w:rsid w:val="00686D6D"/>
    <w:rsid w:val="00686F35"/>
    <w:rsid w:val="00687695"/>
    <w:rsid w:val="006878D7"/>
    <w:rsid w:val="00690F60"/>
    <w:rsid w:val="0069122D"/>
    <w:rsid w:val="0069129E"/>
    <w:rsid w:val="00691401"/>
    <w:rsid w:val="00691751"/>
    <w:rsid w:val="00691782"/>
    <w:rsid w:val="00691DE5"/>
    <w:rsid w:val="006924BD"/>
    <w:rsid w:val="00692CF1"/>
    <w:rsid w:val="006931A3"/>
    <w:rsid w:val="00693440"/>
    <w:rsid w:val="006934B8"/>
    <w:rsid w:val="006948F6"/>
    <w:rsid w:val="00694D39"/>
    <w:rsid w:val="00694D3F"/>
    <w:rsid w:val="006954E5"/>
    <w:rsid w:val="0069582F"/>
    <w:rsid w:val="006964AC"/>
    <w:rsid w:val="006967A2"/>
    <w:rsid w:val="00697A53"/>
    <w:rsid w:val="006A06E9"/>
    <w:rsid w:val="006A08D5"/>
    <w:rsid w:val="006A0AA2"/>
    <w:rsid w:val="006A0F10"/>
    <w:rsid w:val="006A1820"/>
    <w:rsid w:val="006A1AE9"/>
    <w:rsid w:val="006A2945"/>
    <w:rsid w:val="006A2A1F"/>
    <w:rsid w:val="006A3040"/>
    <w:rsid w:val="006A347B"/>
    <w:rsid w:val="006A3A8E"/>
    <w:rsid w:val="006A3E02"/>
    <w:rsid w:val="006A471A"/>
    <w:rsid w:val="006A4936"/>
    <w:rsid w:val="006A4A14"/>
    <w:rsid w:val="006A5700"/>
    <w:rsid w:val="006A5BAB"/>
    <w:rsid w:val="006A5F89"/>
    <w:rsid w:val="006A716E"/>
    <w:rsid w:val="006A7222"/>
    <w:rsid w:val="006A74D1"/>
    <w:rsid w:val="006A7A06"/>
    <w:rsid w:val="006A7FAE"/>
    <w:rsid w:val="006B01E7"/>
    <w:rsid w:val="006B03A4"/>
    <w:rsid w:val="006B08A2"/>
    <w:rsid w:val="006B08DB"/>
    <w:rsid w:val="006B0BBA"/>
    <w:rsid w:val="006B1438"/>
    <w:rsid w:val="006B1F27"/>
    <w:rsid w:val="006B4274"/>
    <w:rsid w:val="006B4376"/>
    <w:rsid w:val="006B4708"/>
    <w:rsid w:val="006B4943"/>
    <w:rsid w:val="006B4ADB"/>
    <w:rsid w:val="006B4F4F"/>
    <w:rsid w:val="006B50E2"/>
    <w:rsid w:val="006B51DE"/>
    <w:rsid w:val="006B52E7"/>
    <w:rsid w:val="006B5364"/>
    <w:rsid w:val="006B582D"/>
    <w:rsid w:val="006B583A"/>
    <w:rsid w:val="006B6230"/>
    <w:rsid w:val="006B6B78"/>
    <w:rsid w:val="006B74FF"/>
    <w:rsid w:val="006B7ED1"/>
    <w:rsid w:val="006B7FEE"/>
    <w:rsid w:val="006C03D1"/>
    <w:rsid w:val="006C0BE3"/>
    <w:rsid w:val="006C0F4E"/>
    <w:rsid w:val="006C1CBD"/>
    <w:rsid w:val="006C20B0"/>
    <w:rsid w:val="006C226B"/>
    <w:rsid w:val="006C2334"/>
    <w:rsid w:val="006C258B"/>
    <w:rsid w:val="006C25B2"/>
    <w:rsid w:val="006C2980"/>
    <w:rsid w:val="006C2EFA"/>
    <w:rsid w:val="006C4434"/>
    <w:rsid w:val="006C44BB"/>
    <w:rsid w:val="006C4A08"/>
    <w:rsid w:val="006C5076"/>
    <w:rsid w:val="006C50B6"/>
    <w:rsid w:val="006C5138"/>
    <w:rsid w:val="006C67AC"/>
    <w:rsid w:val="006C6860"/>
    <w:rsid w:val="006C7861"/>
    <w:rsid w:val="006D008C"/>
    <w:rsid w:val="006D018B"/>
    <w:rsid w:val="006D052A"/>
    <w:rsid w:val="006D10AE"/>
    <w:rsid w:val="006D1291"/>
    <w:rsid w:val="006D19F1"/>
    <w:rsid w:val="006D20B7"/>
    <w:rsid w:val="006D26CF"/>
    <w:rsid w:val="006D26FA"/>
    <w:rsid w:val="006D28E6"/>
    <w:rsid w:val="006D2A4D"/>
    <w:rsid w:val="006D2BB2"/>
    <w:rsid w:val="006D2C1B"/>
    <w:rsid w:val="006D2D5D"/>
    <w:rsid w:val="006D3255"/>
    <w:rsid w:val="006D34DB"/>
    <w:rsid w:val="006D3BDA"/>
    <w:rsid w:val="006D407E"/>
    <w:rsid w:val="006D479E"/>
    <w:rsid w:val="006D5497"/>
    <w:rsid w:val="006D5F41"/>
    <w:rsid w:val="006D63C3"/>
    <w:rsid w:val="006D678F"/>
    <w:rsid w:val="006D6B3F"/>
    <w:rsid w:val="006D6D29"/>
    <w:rsid w:val="006D75C6"/>
    <w:rsid w:val="006D7E17"/>
    <w:rsid w:val="006E0C0C"/>
    <w:rsid w:val="006E0C7E"/>
    <w:rsid w:val="006E0E5A"/>
    <w:rsid w:val="006E11F0"/>
    <w:rsid w:val="006E1244"/>
    <w:rsid w:val="006E14F8"/>
    <w:rsid w:val="006E2568"/>
    <w:rsid w:val="006E2B79"/>
    <w:rsid w:val="006E2C3B"/>
    <w:rsid w:val="006E4976"/>
    <w:rsid w:val="006E4EDD"/>
    <w:rsid w:val="006E4F7E"/>
    <w:rsid w:val="006E5193"/>
    <w:rsid w:val="006E5389"/>
    <w:rsid w:val="006E53F3"/>
    <w:rsid w:val="006E5EC3"/>
    <w:rsid w:val="006E6572"/>
    <w:rsid w:val="006E664D"/>
    <w:rsid w:val="006E72E4"/>
    <w:rsid w:val="006E7346"/>
    <w:rsid w:val="006E782F"/>
    <w:rsid w:val="006E7E6E"/>
    <w:rsid w:val="006E7F02"/>
    <w:rsid w:val="006F07EA"/>
    <w:rsid w:val="006F0BAF"/>
    <w:rsid w:val="006F0D5A"/>
    <w:rsid w:val="006F0F0F"/>
    <w:rsid w:val="006F16A5"/>
    <w:rsid w:val="006F17CE"/>
    <w:rsid w:val="006F1D99"/>
    <w:rsid w:val="006F24CB"/>
    <w:rsid w:val="006F270E"/>
    <w:rsid w:val="006F27A1"/>
    <w:rsid w:val="006F2AC6"/>
    <w:rsid w:val="006F2C2D"/>
    <w:rsid w:val="006F2D6D"/>
    <w:rsid w:val="006F3564"/>
    <w:rsid w:val="006F36A2"/>
    <w:rsid w:val="006F389D"/>
    <w:rsid w:val="006F3E7A"/>
    <w:rsid w:val="006F4575"/>
    <w:rsid w:val="006F48A3"/>
    <w:rsid w:val="006F4F33"/>
    <w:rsid w:val="006F511D"/>
    <w:rsid w:val="006F6545"/>
    <w:rsid w:val="006F671F"/>
    <w:rsid w:val="006F6D28"/>
    <w:rsid w:val="006F7A54"/>
    <w:rsid w:val="006F7BEC"/>
    <w:rsid w:val="006F7C01"/>
    <w:rsid w:val="007003EF"/>
    <w:rsid w:val="00700A2A"/>
    <w:rsid w:val="00700D97"/>
    <w:rsid w:val="00701046"/>
    <w:rsid w:val="00701805"/>
    <w:rsid w:val="0070238B"/>
    <w:rsid w:val="0070255A"/>
    <w:rsid w:val="00702EF3"/>
    <w:rsid w:val="00703170"/>
    <w:rsid w:val="007033DF"/>
    <w:rsid w:val="00704466"/>
    <w:rsid w:val="0070573F"/>
    <w:rsid w:val="0070613A"/>
    <w:rsid w:val="00706361"/>
    <w:rsid w:val="00706B02"/>
    <w:rsid w:val="00707389"/>
    <w:rsid w:val="007075E5"/>
    <w:rsid w:val="00707744"/>
    <w:rsid w:val="00707A08"/>
    <w:rsid w:val="00707CAD"/>
    <w:rsid w:val="00707EA3"/>
    <w:rsid w:val="00710E6E"/>
    <w:rsid w:val="00711148"/>
    <w:rsid w:val="0071130A"/>
    <w:rsid w:val="0071160F"/>
    <w:rsid w:val="007116D2"/>
    <w:rsid w:val="00711BFB"/>
    <w:rsid w:val="007123D3"/>
    <w:rsid w:val="0071264F"/>
    <w:rsid w:val="007126F2"/>
    <w:rsid w:val="00712898"/>
    <w:rsid w:val="0071300B"/>
    <w:rsid w:val="007134B8"/>
    <w:rsid w:val="00713AF5"/>
    <w:rsid w:val="007147C3"/>
    <w:rsid w:val="00714A75"/>
    <w:rsid w:val="00714DCB"/>
    <w:rsid w:val="00714E7A"/>
    <w:rsid w:val="0071545E"/>
    <w:rsid w:val="00716A5A"/>
    <w:rsid w:val="00716E8B"/>
    <w:rsid w:val="00717129"/>
    <w:rsid w:val="007176B7"/>
    <w:rsid w:val="00717847"/>
    <w:rsid w:val="00717850"/>
    <w:rsid w:val="00717C62"/>
    <w:rsid w:val="00720343"/>
    <w:rsid w:val="0072044C"/>
    <w:rsid w:val="0072090B"/>
    <w:rsid w:val="00720AF7"/>
    <w:rsid w:val="007213FE"/>
    <w:rsid w:val="007226AD"/>
    <w:rsid w:val="0072291F"/>
    <w:rsid w:val="007229EB"/>
    <w:rsid w:val="00722B8B"/>
    <w:rsid w:val="00723B10"/>
    <w:rsid w:val="00723B63"/>
    <w:rsid w:val="00724140"/>
    <w:rsid w:val="007243B1"/>
    <w:rsid w:val="00724DB2"/>
    <w:rsid w:val="007255CA"/>
    <w:rsid w:val="0072589C"/>
    <w:rsid w:val="00725AE8"/>
    <w:rsid w:val="00725C38"/>
    <w:rsid w:val="0072675D"/>
    <w:rsid w:val="007273AC"/>
    <w:rsid w:val="00727712"/>
    <w:rsid w:val="007277CD"/>
    <w:rsid w:val="00730536"/>
    <w:rsid w:val="0073098F"/>
    <w:rsid w:val="00730AE1"/>
    <w:rsid w:val="00730FC3"/>
    <w:rsid w:val="00731BBB"/>
    <w:rsid w:val="00731FD1"/>
    <w:rsid w:val="007322E6"/>
    <w:rsid w:val="007326EA"/>
    <w:rsid w:val="00732CB1"/>
    <w:rsid w:val="00733903"/>
    <w:rsid w:val="00733F75"/>
    <w:rsid w:val="007340EB"/>
    <w:rsid w:val="00734904"/>
    <w:rsid w:val="00734D5F"/>
    <w:rsid w:val="007374ED"/>
    <w:rsid w:val="0073754F"/>
    <w:rsid w:val="007376BA"/>
    <w:rsid w:val="007377C1"/>
    <w:rsid w:val="0073788F"/>
    <w:rsid w:val="00737F3B"/>
    <w:rsid w:val="00740A26"/>
    <w:rsid w:val="00740C9E"/>
    <w:rsid w:val="00740DCD"/>
    <w:rsid w:val="0074125A"/>
    <w:rsid w:val="007421F2"/>
    <w:rsid w:val="00742B10"/>
    <w:rsid w:val="00742D6F"/>
    <w:rsid w:val="00743DC4"/>
    <w:rsid w:val="00745799"/>
    <w:rsid w:val="007457D0"/>
    <w:rsid w:val="00745A26"/>
    <w:rsid w:val="00745CFB"/>
    <w:rsid w:val="0074799B"/>
    <w:rsid w:val="00747B75"/>
    <w:rsid w:val="00747C29"/>
    <w:rsid w:val="007510DA"/>
    <w:rsid w:val="0075160D"/>
    <w:rsid w:val="00751797"/>
    <w:rsid w:val="00751CA6"/>
    <w:rsid w:val="00751EE6"/>
    <w:rsid w:val="007529F5"/>
    <w:rsid w:val="00752E9F"/>
    <w:rsid w:val="00752EBC"/>
    <w:rsid w:val="007531FE"/>
    <w:rsid w:val="00753300"/>
    <w:rsid w:val="00754226"/>
    <w:rsid w:val="0075439F"/>
    <w:rsid w:val="00754617"/>
    <w:rsid w:val="00754949"/>
    <w:rsid w:val="00755359"/>
    <w:rsid w:val="00755949"/>
    <w:rsid w:val="00755B0E"/>
    <w:rsid w:val="00755EA3"/>
    <w:rsid w:val="007564D2"/>
    <w:rsid w:val="00756671"/>
    <w:rsid w:val="00756C1F"/>
    <w:rsid w:val="007575CA"/>
    <w:rsid w:val="00757993"/>
    <w:rsid w:val="00757F26"/>
    <w:rsid w:val="00757F7D"/>
    <w:rsid w:val="00757FC3"/>
    <w:rsid w:val="00760C8D"/>
    <w:rsid w:val="00760D3C"/>
    <w:rsid w:val="0076116A"/>
    <w:rsid w:val="007611E2"/>
    <w:rsid w:val="0076127B"/>
    <w:rsid w:val="0076178C"/>
    <w:rsid w:val="00761D60"/>
    <w:rsid w:val="00761D76"/>
    <w:rsid w:val="0076216F"/>
    <w:rsid w:val="007625ED"/>
    <w:rsid w:val="00762A79"/>
    <w:rsid w:val="00762E23"/>
    <w:rsid w:val="007632DB"/>
    <w:rsid w:val="0076413E"/>
    <w:rsid w:val="00764244"/>
    <w:rsid w:val="007654FC"/>
    <w:rsid w:val="007659DA"/>
    <w:rsid w:val="00765E52"/>
    <w:rsid w:val="007661CB"/>
    <w:rsid w:val="0076625A"/>
    <w:rsid w:val="0076649C"/>
    <w:rsid w:val="00766C57"/>
    <w:rsid w:val="00766E97"/>
    <w:rsid w:val="00767582"/>
    <w:rsid w:val="007701E4"/>
    <w:rsid w:val="007701E6"/>
    <w:rsid w:val="007709A4"/>
    <w:rsid w:val="00770BE3"/>
    <w:rsid w:val="00770CD9"/>
    <w:rsid w:val="00771063"/>
    <w:rsid w:val="00771183"/>
    <w:rsid w:val="0077166F"/>
    <w:rsid w:val="00771E02"/>
    <w:rsid w:val="00772CD6"/>
    <w:rsid w:val="00772FF9"/>
    <w:rsid w:val="00773320"/>
    <w:rsid w:val="007739AB"/>
    <w:rsid w:val="007741E7"/>
    <w:rsid w:val="007742D1"/>
    <w:rsid w:val="00774820"/>
    <w:rsid w:val="00774A07"/>
    <w:rsid w:val="00774B44"/>
    <w:rsid w:val="007750F8"/>
    <w:rsid w:val="00775DFD"/>
    <w:rsid w:val="00775E71"/>
    <w:rsid w:val="00776026"/>
    <w:rsid w:val="0077687B"/>
    <w:rsid w:val="007769FB"/>
    <w:rsid w:val="00777378"/>
    <w:rsid w:val="00777593"/>
    <w:rsid w:val="007775AC"/>
    <w:rsid w:val="00777815"/>
    <w:rsid w:val="007779D5"/>
    <w:rsid w:val="00777A04"/>
    <w:rsid w:val="00777E19"/>
    <w:rsid w:val="007806A9"/>
    <w:rsid w:val="00780714"/>
    <w:rsid w:val="0078102D"/>
    <w:rsid w:val="007812A3"/>
    <w:rsid w:val="00781363"/>
    <w:rsid w:val="0078167E"/>
    <w:rsid w:val="00782B2C"/>
    <w:rsid w:val="00782D65"/>
    <w:rsid w:val="007832CB"/>
    <w:rsid w:val="007834A9"/>
    <w:rsid w:val="007834F1"/>
    <w:rsid w:val="00783501"/>
    <w:rsid w:val="007838B9"/>
    <w:rsid w:val="00783E2F"/>
    <w:rsid w:val="00784C72"/>
    <w:rsid w:val="00784DB5"/>
    <w:rsid w:val="007851FB"/>
    <w:rsid w:val="007854E7"/>
    <w:rsid w:val="00785CFA"/>
    <w:rsid w:val="00787D79"/>
    <w:rsid w:val="00790080"/>
    <w:rsid w:val="0079074B"/>
    <w:rsid w:val="00790B8D"/>
    <w:rsid w:val="0079123F"/>
    <w:rsid w:val="00791867"/>
    <w:rsid w:val="00791D35"/>
    <w:rsid w:val="00791F64"/>
    <w:rsid w:val="00792200"/>
    <w:rsid w:val="0079231A"/>
    <w:rsid w:val="00792867"/>
    <w:rsid w:val="00792951"/>
    <w:rsid w:val="00792A01"/>
    <w:rsid w:val="00793075"/>
    <w:rsid w:val="00793853"/>
    <w:rsid w:val="00794907"/>
    <w:rsid w:val="00794AF6"/>
    <w:rsid w:val="00794F67"/>
    <w:rsid w:val="00795315"/>
    <w:rsid w:val="0079558E"/>
    <w:rsid w:val="00795A32"/>
    <w:rsid w:val="00795F7D"/>
    <w:rsid w:val="007968C4"/>
    <w:rsid w:val="0079721B"/>
    <w:rsid w:val="007973A2"/>
    <w:rsid w:val="00797B68"/>
    <w:rsid w:val="00797D65"/>
    <w:rsid w:val="00797DB0"/>
    <w:rsid w:val="007A00A5"/>
    <w:rsid w:val="007A0690"/>
    <w:rsid w:val="007A081B"/>
    <w:rsid w:val="007A0E35"/>
    <w:rsid w:val="007A1C3A"/>
    <w:rsid w:val="007A23DC"/>
    <w:rsid w:val="007A2618"/>
    <w:rsid w:val="007A2B96"/>
    <w:rsid w:val="007A30C8"/>
    <w:rsid w:val="007A3483"/>
    <w:rsid w:val="007A3CAA"/>
    <w:rsid w:val="007A3EFC"/>
    <w:rsid w:val="007A434F"/>
    <w:rsid w:val="007A45A2"/>
    <w:rsid w:val="007A51F0"/>
    <w:rsid w:val="007A5242"/>
    <w:rsid w:val="007A5E39"/>
    <w:rsid w:val="007A5E79"/>
    <w:rsid w:val="007A6037"/>
    <w:rsid w:val="007A6097"/>
    <w:rsid w:val="007A6433"/>
    <w:rsid w:val="007A6872"/>
    <w:rsid w:val="007A767A"/>
    <w:rsid w:val="007A7951"/>
    <w:rsid w:val="007A7C6D"/>
    <w:rsid w:val="007A7FA6"/>
    <w:rsid w:val="007B0099"/>
    <w:rsid w:val="007B055C"/>
    <w:rsid w:val="007B14FE"/>
    <w:rsid w:val="007B1552"/>
    <w:rsid w:val="007B179D"/>
    <w:rsid w:val="007B1E4F"/>
    <w:rsid w:val="007B1FE4"/>
    <w:rsid w:val="007B2444"/>
    <w:rsid w:val="007B2856"/>
    <w:rsid w:val="007B285E"/>
    <w:rsid w:val="007B2CC9"/>
    <w:rsid w:val="007B2D42"/>
    <w:rsid w:val="007B2DF9"/>
    <w:rsid w:val="007B3D7A"/>
    <w:rsid w:val="007B3E02"/>
    <w:rsid w:val="007B43E9"/>
    <w:rsid w:val="007B446F"/>
    <w:rsid w:val="007B4CD6"/>
    <w:rsid w:val="007B593A"/>
    <w:rsid w:val="007B6606"/>
    <w:rsid w:val="007B6B6F"/>
    <w:rsid w:val="007B7BE6"/>
    <w:rsid w:val="007C031A"/>
    <w:rsid w:val="007C0B10"/>
    <w:rsid w:val="007C1A58"/>
    <w:rsid w:val="007C2093"/>
    <w:rsid w:val="007C2163"/>
    <w:rsid w:val="007C2DBF"/>
    <w:rsid w:val="007C2DC6"/>
    <w:rsid w:val="007C32D2"/>
    <w:rsid w:val="007C36AB"/>
    <w:rsid w:val="007C3822"/>
    <w:rsid w:val="007C3A1F"/>
    <w:rsid w:val="007C3B28"/>
    <w:rsid w:val="007C4355"/>
    <w:rsid w:val="007C482E"/>
    <w:rsid w:val="007C4CEE"/>
    <w:rsid w:val="007C4E5B"/>
    <w:rsid w:val="007C4F9E"/>
    <w:rsid w:val="007C4FBE"/>
    <w:rsid w:val="007C5149"/>
    <w:rsid w:val="007C59B4"/>
    <w:rsid w:val="007C5B68"/>
    <w:rsid w:val="007C67BE"/>
    <w:rsid w:val="007C67C8"/>
    <w:rsid w:val="007C6ECB"/>
    <w:rsid w:val="007C6FA5"/>
    <w:rsid w:val="007C7106"/>
    <w:rsid w:val="007C7C6C"/>
    <w:rsid w:val="007C7F8E"/>
    <w:rsid w:val="007D024C"/>
    <w:rsid w:val="007D102A"/>
    <w:rsid w:val="007D104C"/>
    <w:rsid w:val="007D1CBE"/>
    <w:rsid w:val="007D21EC"/>
    <w:rsid w:val="007D2DFD"/>
    <w:rsid w:val="007D3464"/>
    <w:rsid w:val="007D6261"/>
    <w:rsid w:val="007D6887"/>
    <w:rsid w:val="007D6AA3"/>
    <w:rsid w:val="007D6F64"/>
    <w:rsid w:val="007D72B4"/>
    <w:rsid w:val="007D7750"/>
    <w:rsid w:val="007D7805"/>
    <w:rsid w:val="007D7CDB"/>
    <w:rsid w:val="007D7D15"/>
    <w:rsid w:val="007D7ED1"/>
    <w:rsid w:val="007D7F78"/>
    <w:rsid w:val="007E09D9"/>
    <w:rsid w:val="007E10E8"/>
    <w:rsid w:val="007E14AC"/>
    <w:rsid w:val="007E1709"/>
    <w:rsid w:val="007E2196"/>
    <w:rsid w:val="007E2E3D"/>
    <w:rsid w:val="007E33EE"/>
    <w:rsid w:val="007E3817"/>
    <w:rsid w:val="007E3ADB"/>
    <w:rsid w:val="007E3FA2"/>
    <w:rsid w:val="007E47D9"/>
    <w:rsid w:val="007E4C58"/>
    <w:rsid w:val="007E4C96"/>
    <w:rsid w:val="007E4FB0"/>
    <w:rsid w:val="007E5077"/>
    <w:rsid w:val="007E508E"/>
    <w:rsid w:val="007E5B70"/>
    <w:rsid w:val="007E7A92"/>
    <w:rsid w:val="007F11A8"/>
    <w:rsid w:val="007F120D"/>
    <w:rsid w:val="007F1350"/>
    <w:rsid w:val="007F15D6"/>
    <w:rsid w:val="007F16F8"/>
    <w:rsid w:val="007F19FF"/>
    <w:rsid w:val="007F1BE2"/>
    <w:rsid w:val="007F1C89"/>
    <w:rsid w:val="007F1D06"/>
    <w:rsid w:val="007F25B2"/>
    <w:rsid w:val="007F2688"/>
    <w:rsid w:val="007F2D8F"/>
    <w:rsid w:val="007F3515"/>
    <w:rsid w:val="007F44D9"/>
    <w:rsid w:val="007F4972"/>
    <w:rsid w:val="007F4C34"/>
    <w:rsid w:val="007F50AF"/>
    <w:rsid w:val="007F5266"/>
    <w:rsid w:val="007F5584"/>
    <w:rsid w:val="007F55AA"/>
    <w:rsid w:val="007F5F3D"/>
    <w:rsid w:val="007F621C"/>
    <w:rsid w:val="007F7433"/>
    <w:rsid w:val="0080048D"/>
    <w:rsid w:val="0080244F"/>
    <w:rsid w:val="00802FB4"/>
    <w:rsid w:val="0080437E"/>
    <w:rsid w:val="00804675"/>
    <w:rsid w:val="00804CE6"/>
    <w:rsid w:val="008057CC"/>
    <w:rsid w:val="00805FDA"/>
    <w:rsid w:val="008064A6"/>
    <w:rsid w:val="00806B0A"/>
    <w:rsid w:val="008071BB"/>
    <w:rsid w:val="008073B8"/>
    <w:rsid w:val="00810433"/>
    <w:rsid w:val="0081090E"/>
    <w:rsid w:val="008109DE"/>
    <w:rsid w:val="008118E4"/>
    <w:rsid w:val="0081235F"/>
    <w:rsid w:val="0081241A"/>
    <w:rsid w:val="008129B1"/>
    <w:rsid w:val="00812A8B"/>
    <w:rsid w:val="00812F88"/>
    <w:rsid w:val="0081305E"/>
    <w:rsid w:val="00813785"/>
    <w:rsid w:val="0081407C"/>
    <w:rsid w:val="00814781"/>
    <w:rsid w:val="008147BD"/>
    <w:rsid w:val="008147DA"/>
    <w:rsid w:val="008150C6"/>
    <w:rsid w:val="008159FF"/>
    <w:rsid w:val="00815EC3"/>
    <w:rsid w:val="0081623E"/>
    <w:rsid w:val="008163B8"/>
    <w:rsid w:val="00816792"/>
    <w:rsid w:val="00816BBD"/>
    <w:rsid w:val="00816C33"/>
    <w:rsid w:val="00816EB3"/>
    <w:rsid w:val="008173B2"/>
    <w:rsid w:val="00820F45"/>
    <w:rsid w:val="00821046"/>
    <w:rsid w:val="00821BE5"/>
    <w:rsid w:val="00822653"/>
    <w:rsid w:val="00822E0A"/>
    <w:rsid w:val="008238F4"/>
    <w:rsid w:val="008239BD"/>
    <w:rsid w:val="0082405B"/>
    <w:rsid w:val="008240EF"/>
    <w:rsid w:val="00824227"/>
    <w:rsid w:val="008242A3"/>
    <w:rsid w:val="008242E2"/>
    <w:rsid w:val="0082482C"/>
    <w:rsid w:val="00825916"/>
    <w:rsid w:val="00825D91"/>
    <w:rsid w:val="008263AC"/>
    <w:rsid w:val="008272DB"/>
    <w:rsid w:val="00827810"/>
    <w:rsid w:val="00827B0F"/>
    <w:rsid w:val="00830E75"/>
    <w:rsid w:val="00832436"/>
    <w:rsid w:val="00832510"/>
    <w:rsid w:val="00832891"/>
    <w:rsid w:val="008336EC"/>
    <w:rsid w:val="00833F68"/>
    <w:rsid w:val="00834505"/>
    <w:rsid w:val="00835A49"/>
    <w:rsid w:val="00835D59"/>
    <w:rsid w:val="00836556"/>
    <w:rsid w:val="008365BC"/>
    <w:rsid w:val="00836805"/>
    <w:rsid w:val="00836FAE"/>
    <w:rsid w:val="008376C3"/>
    <w:rsid w:val="00837CBA"/>
    <w:rsid w:val="008403C3"/>
    <w:rsid w:val="00840A84"/>
    <w:rsid w:val="00840D2A"/>
    <w:rsid w:val="00840E44"/>
    <w:rsid w:val="00840EA4"/>
    <w:rsid w:val="00841633"/>
    <w:rsid w:val="00841899"/>
    <w:rsid w:val="00841B3B"/>
    <w:rsid w:val="00841EC5"/>
    <w:rsid w:val="00841EE5"/>
    <w:rsid w:val="008427A6"/>
    <w:rsid w:val="00843503"/>
    <w:rsid w:val="00843CC5"/>
    <w:rsid w:val="00843CDC"/>
    <w:rsid w:val="00843EEA"/>
    <w:rsid w:val="0084402A"/>
    <w:rsid w:val="00844054"/>
    <w:rsid w:val="00844794"/>
    <w:rsid w:val="00844A2C"/>
    <w:rsid w:val="00844B72"/>
    <w:rsid w:val="008450B0"/>
    <w:rsid w:val="00845338"/>
    <w:rsid w:val="00845917"/>
    <w:rsid w:val="0084598F"/>
    <w:rsid w:val="00845CAE"/>
    <w:rsid w:val="0084643B"/>
    <w:rsid w:val="0084653C"/>
    <w:rsid w:val="00847061"/>
    <w:rsid w:val="008475C5"/>
    <w:rsid w:val="00847E89"/>
    <w:rsid w:val="008504D7"/>
    <w:rsid w:val="00850D54"/>
    <w:rsid w:val="00851422"/>
    <w:rsid w:val="008516C4"/>
    <w:rsid w:val="00851BA7"/>
    <w:rsid w:val="00851F3E"/>
    <w:rsid w:val="00852319"/>
    <w:rsid w:val="0085231B"/>
    <w:rsid w:val="008528C2"/>
    <w:rsid w:val="00852B3B"/>
    <w:rsid w:val="00852FBA"/>
    <w:rsid w:val="00853004"/>
    <w:rsid w:val="0085324A"/>
    <w:rsid w:val="00853694"/>
    <w:rsid w:val="00853F1B"/>
    <w:rsid w:val="0085443A"/>
    <w:rsid w:val="00855102"/>
    <w:rsid w:val="0085560A"/>
    <w:rsid w:val="0085578B"/>
    <w:rsid w:val="00855BF8"/>
    <w:rsid w:val="008561DF"/>
    <w:rsid w:val="00857200"/>
    <w:rsid w:val="00857371"/>
    <w:rsid w:val="008577BC"/>
    <w:rsid w:val="00860382"/>
    <w:rsid w:val="00860970"/>
    <w:rsid w:val="00860D42"/>
    <w:rsid w:val="00861368"/>
    <w:rsid w:val="0086199B"/>
    <w:rsid w:val="00861A8C"/>
    <w:rsid w:val="00861B50"/>
    <w:rsid w:val="00861D68"/>
    <w:rsid w:val="00862696"/>
    <w:rsid w:val="008628E6"/>
    <w:rsid w:val="00862A55"/>
    <w:rsid w:val="00863676"/>
    <w:rsid w:val="00863858"/>
    <w:rsid w:val="00863D57"/>
    <w:rsid w:val="008643C9"/>
    <w:rsid w:val="00864429"/>
    <w:rsid w:val="008646B7"/>
    <w:rsid w:val="00864779"/>
    <w:rsid w:val="0086532D"/>
    <w:rsid w:val="00865583"/>
    <w:rsid w:val="00865CD2"/>
    <w:rsid w:val="0086631C"/>
    <w:rsid w:val="0086636B"/>
    <w:rsid w:val="008665F3"/>
    <w:rsid w:val="008666F4"/>
    <w:rsid w:val="0086671C"/>
    <w:rsid w:val="00866833"/>
    <w:rsid w:val="00867936"/>
    <w:rsid w:val="00867A7F"/>
    <w:rsid w:val="00867EE8"/>
    <w:rsid w:val="0087024D"/>
    <w:rsid w:val="008720C6"/>
    <w:rsid w:val="00872535"/>
    <w:rsid w:val="0087274F"/>
    <w:rsid w:val="00872A1B"/>
    <w:rsid w:val="00873219"/>
    <w:rsid w:val="00873498"/>
    <w:rsid w:val="00873D09"/>
    <w:rsid w:val="00875288"/>
    <w:rsid w:val="008752AA"/>
    <w:rsid w:val="0087554C"/>
    <w:rsid w:val="008759C0"/>
    <w:rsid w:val="00876827"/>
    <w:rsid w:val="0087684E"/>
    <w:rsid w:val="00876B23"/>
    <w:rsid w:val="00876BBA"/>
    <w:rsid w:val="00877375"/>
    <w:rsid w:val="00877891"/>
    <w:rsid w:val="00877FDF"/>
    <w:rsid w:val="00880460"/>
    <w:rsid w:val="008807C4"/>
    <w:rsid w:val="008808A8"/>
    <w:rsid w:val="00882A92"/>
    <w:rsid w:val="008830A6"/>
    <w:rsid w:val="0088329B"/>
    <w:rsid w:val="00883ABA"/>
    <w:rsid w:val="00883FD9"/>
    <w:rsid w:val="0088433F"/>
    <w:rsid w:val="0088478E"/>
    <w:rsid w:val="008855D8"/>
    <w:rsid w:val="008868F2"/>
    <w:rsid w:val="00886B7F"/>
    <w:rsid w:val="008872FA"/>
    <w:rsid w:val="00887E50"/>
    <w:rsid w:val="00890123"/>
    <w:rsid w:val="00890405"/>
    <w:rsid w:val="0089052E"/>
    <w:rsid w:val="008908D2"/>
    <w:rsid w:val="008935E6"/>
    <w:rsid w:val="0089382E"/>
    <w:rsid w:val="00893C70"/>
    <w:rsid w:val="00893D7E"/>
    <w:rsid w:val="00894183"/>
    <w:rsid w:val="00894DEA"/>
    <w:rsid w:val="00895116"/>
    <w:rsid w:val="0089525E"/>
    <w:rsid w:val="008952D0"/>
    <w:rsid w:val="00896064"/>
    <w:rsid w:val="00896250"/>
    <w:rsid w:val="008965D5"/>
    <w:rsid w:val="008966CB"/>
    <w:rsid w:val="00896C68"/>
    <w:rsid w:val="00896DE9"/>
    <w:rsid w:val="00896EFA"/>
    <w:rsid w:val="00897911"/>
    <w:rsid w:val="00897AA7"/>
    <w:rsid w:val="00897B1C"/>
    <w:rsid w:val="008A0FDF"/>
    <w:rsid w:val="008A1D92"/>
    <w:rsid w:val="008A1FF0"/>
    <w:rsid w:val="008A2E60"/>
    <w:rsid w:val="008A3036"/>
    <w:rsid w:val="008A343C"/>
    <w:rsid w:val="008A34B1"/>
    <w:rsid w:val="008A3B92"/>
    <w:rsid w:val="008A3F05"/>
    <w:rsid w:val="008A3F18"/>
    <w:rsid w:val="008A4DDC"/>
    <w:rsid w:val="008A4FAD"/>
    <w:rsid w:val="008A508A"/>
    <w:rsid w:val="008A56A5"/>
    <w:rsid w:val="008A6233"/>
    <w:rsid w:val="008A64C2"/>
    <w:rsid w:val="008A6718"/>
    <w:rsid w:val="008A7DBA"/>
    <w:rsid w:val="008A7F79"/>
    <w:rsid w:val="008B1AE7"/>
    <w:rsid w:val="008B1D51"/>
    <w:rsid w:val="008B1F3A"/>
    <w:rsid w:val="008B30EA"/>
    <w:rsid w:val="008B3350"/>
    <w:rsid w:val="008B3490"/>
    <w:rsid w:val="008B3A08"/>
    <w:rsid w:val="008B4693"/>
    <w:rsid w:val="008B4A8D"/>
    <w:rsid w:val="008B614F"/>
    <w:rsid w:val="008B6437"/>
    <w:rsid w:val="008B6DF1"/>
    <w:rsid w:val="008B7136"/>
    <w:rsid w:val="008B71B2"/>
    <w:rsid w:val="008B73B4"/>
    <w:rsid w:val="008B7AD1"/>
    <w:rsid w:val="008B7C45"/>
    <w:rsid w:val="008B7CD4"/>
    <w:rsid w:val="008C0358"/>
    <w:rsid w:val="008C0B4F"/>
    <w:rsid w:val="008C1B4B"/>
    <w:rsid w:val="008C1EEB"/>
    <w:rsid w:val="008C25B1"/>
    <w:rsid w:val="008C41EF"/>
    <w:rsid w:val="008C4569"/>
    <w:rsid w:val="008C48A7"/>
    <w:rsid w:val="008C4AC3"/>
    <w:rsid w:val="008C51DE"/>
    <w:rsid w:val="008C54F9"/>
    <w:rsid w:val="008C5A6C"/>
    <w:rsid w:val="008C5D91"/>
    <w:rsid w:val="008C7D2A"/>
    <w:rsid w:val="008D0F7E"/>
    <w:rsid w:val="008D140D"/>
    <w:rsid w:val="008D14DF"/>
    <w:rsid w:val="008D1DA2"/>
    <w:rsid w:val="008D222B"/>
    <w:rsid w:val="008D25F0"/>
    <w:rsid w:val="008D2776"/>
    <w:rsid w:val="008D36B9"/>
    <w:rsid w:val="008D3AE4"/>
    <w:rsid w:val="008D41CA"/>
    <w:rsid w:val="008D42CC"/>
    <w:rsid w:val="008D4609"/>
    <w:rsid w:val="008D4821"/>
    <w:rsid w:val="008D5242"/>
    <w:rsid w:val="008D5714"/>
    <w:rsid w:val="008D5864"/>
    <w:rsid w:val="008D68DB"/>
    <w:rsid w:val="008D6F7C"/>
    <w:rsid w:val="008D7073"/>
    <w:rsid w:val="008D7367"/>
    <w:rsid w:val="008D73CE"/>
    <w:rsid w:val="008E010A"/>
    <w:rsid w:val="008E0730"/>
    <w:rsid w:val="008E08AB"/>
    <w:rsid w:val="008E0F25"/>
    <w:rsid w:val="008E1219"/>
    <w:rsid w:val="008E12C1"/>
    <w:rsid w:val="008E14B7"/>
    <w:rsid w:val="008E1840"/>
    <w:rsid w:val="008E25B6"/>
    <w:rsid w:val="008E2652"/>
    <w:rsid w:val="008E2AEA"/>
    <w:rsid w:val="008E302D"/>
    <w:rsid w:val="008E3142"/>
    <w:rsid w:val="008E383E"/>
    <w:rsid w:val="008E3F89"/>
    <w:rsid w:val="008E532B"/>
    <w:rsid w:val="008E56F9"/>
    <w:rsid w:val="008E5E27"/>
    <w:rsid w:val="008E6530"/>
    <w:rsid w:val="008E6CA4"/>
    <w:rsid w:val="008E6F29"/>
    <w:rsid w:val="008F0591"/>
    <w:rsid w:val="008F0617"/>
    <w:rsid w:val="008F0833"/>
    <w:rsid w:val="008F0E20"/>
    <w:rsid w:val="008F175F"/>
    <w:rsid w:val="008F22A2"/>
    <w:rsid w:val="008F27FE"/>
    <w:rsid w:val="008F2F79"/>
    <w:rsid w:val="008F39C4"/>
    <w:rsid w:val="008F3F8B"/>
    <w:rsid w:val="008F4EA4"/>
    <w:rsid w:val="008F58AD"/>
    <w:rsid w:val="008F5A28"/>
    <w:rsid w:val="008F5F6D"/>
    <w:rsid w:val="008F6404"/>
    <w:rsid w:val="008F698A"/>
    <w:rsid w:val="008F6EB7"/>
    <w:rsid w:val="008F6F28"/>
    <w:rsid w:val="008F71CB"/>
    <w:rsid w:val="008F7C3E"/>
    <w:rsid w:val="008F7F02"/>
    <w:rsid w:val="008F7FED"/>
    <w:rsid w:val="009003B1"/>
    <w:rsid w:val="00900476"/>
    <w:rsid w:val="00900938"/>
    <w:rsid w:val="009009CF"/>
    <w:rsid w:val="00900F26"/>
    <w:rsid w:val="0090130E"/>
    <w:rsid w:val="00901C05"/>
    <w:rsid w:val="009024FA"/>
    <w:rsid w:val="00902F92"/>
    <w:rsid w:val="0090315C"/>
    <w:rsid w:val="009043B1"/>
    <w:rsid w:val="00904BED"/>
    <w:rsid w:val="009053CF"/>
    <w:rsid w:val="0090542E"/>
    <w:rsid w:val="00905924"/>
    <w:rsid w:val="0090596E"/>
    <w:rsid w:val="0090598A"/>
    <w:rsid w:val="00905A4D"/>
    <w:rsid w:val="00905D32"/>
    <w:rsid w:val="0090612F"/>
    <w:rsid w:val="0090615E"/>
    <w:rsid w:val="00906294"/>
    <w:rsid w:val="0090681A"/>
    <w:rsid w:val="009070EC"/>
    <w:rsid w:val="0090726E"/>
    <w:rsid w:val="00910112"/>
    <w:rsid w:val="00910D51"/>
    <w:rsid w:val="00911057"/>
    <w:rsid w:val="0091129B"/>
    <w:rsid w:val="00911311"/>
    <w:rsid w:val="0091139D"/>
    <w:rsid w:val="009118BE"/>
    <w:rsid w:val="00911A33"/>
    <w:rsid w:val="009129C6"/>
    <w:rsid w:val="009131A9"/>
    <w:rsid w:val="0091346A"/>
    <w:rsid w:val="009134EF"/>
    <w:rsid w:val="00913628"/>
    <w:rsid w:val="009148DC"/>
    <w:rsid w:val="009149E8"/>
    <w:rsid w:val="00914B28"/>
    <w:rsid w:val="00915578"/>
    <w:rsid w:val="0091686B"/>
    <w:rsid w:val="00916A9F"/>
    <w:rsid w:val="00916BEC"/>
    <w:rsid w:val="00917907"/>
    <w:rsid w:val="00917D99"/>
    <w:rsid w:val="00917E7E"/>
    <w:rsid w:val="0092040B"/>
    <w:rsid w:val="0092052A"/>
    <w:rsid w:val="009211D3"/>
    <w:rsid w:val="009214ED"/>
    <w:rsid w:val="0092163C"/>
    <w:rsid w:val="00921659"/>
    <w:rsid w:val="00921836"/>
    <w:rsid w:val="00921A07"/>
    <w:rsid w:val="00921ACD"/>
    <w:rsid w:val="009221EA"/>
    <w:rsid w:val="009229C1"/>
    <w:rsid w:val="0092362E"/>
    <w:rsid w:val="009238B3"/>
    <w:rsid w:val="009248F2"/>
    <w:rsid w:val="00924A4B"/>
    <w:rsid w:val="00925A2F"/>
    <w:rsid w:val="00925A6B"/>
    <w:rsid w:val="00925C25"/>
    <w:rsid w:val="00925FDC"/>
    <w:rsid w:val="00927EC8"/>
    <w:rsid w:val="00927FA9"/>
    <w:rsid w:val="009305B6"/>
    <w:rsid w:val="0093080D"/>
    <w:rsid w:val="00930846"/>
    <w:rsid w:val="00930D7C"/>
    <w:rsid w:val="00930E54"/>
    <w:rsid w:val="0093197A"/>
    <w:rsid w:val="00931AEA"/>
    <w:rsid w:val="00932BD5"/>
    <w:rsid w:val="00932EF6"/>
    <w:rsid w:val="009331FF"/>
    <w:rsid w:val="0093334F"/>
    <w:rsid w:val="009338A4"/>
    <w:rsid w:val="009339B9"/>
    <w:rsid w:val="00933C11"/>
    <w:rsid w:val="009348E1"/>
    <w:rsid w:val="00934A26"/>
    <w:rsid w:val="00935084"/>
    <w:rsid w:val="00935657"/>
    <w:rsid w:val="00936359"/>
    <w:rsid w:val="00936990"/>
    <w:rsid w:val="00936C53"/>
    <w:rsid w:val="00936DFE"/>
    <w:rsid w:val="00936FAE"/>
    <w:rsid w:val="009376DF"/>
    <w:rsid w:val="00937977"/>
    <w:rsid w:val="0094011D"/>
    <w:rsid w:val="009401B0"/>
    <w:rsid w:val="00940253"/>
    <w:rsid w:val="00940D5F"/>
    <w:rsid w:val="00941B6D"/>
    <w:rsid w:val="00941D80"/>
    <w:rsid w:val="0094272D"/>
    <w:rsid w:val="0094316A"/>
    <w:rsid w:val="00943826"/>
    <w:rsid w:val="00943F1C"/>
    <w:rsid w:val="009444AC"/>
    <w:rsid w:val="00944C54"/>
    <w:rsid w:val="00944DCC"/>
    <w:rsid w:val="00945E98"/>
    <w:rsid w:val="0094614D"/>
    <w:rsid w:val="0094689F"/>
    <w:rsid w:val="00946B24"/>
    <w:rsid w:val="0094717F"/>
    <w:rsid w:val="00950FAD"/>
    <w:rsid w:val="0095123A"/>
    <w:rsid w:val="009513A5"/>
    <w:rsid w:val="00951426"/>
    <w:rsid w:val="00951D02"/>
    <w:rsid w:val="009525A0"/>
    <w:rsid w:val="00952CA2"/>
    <w:rsid w:val="009532A9"/>
    <w:rsid w:val="00953627"/>
    <w:rsid w:val="00953770"/>
    <w:rsid w:val="0095398C"/>
    <w:rsid w:val="00953B99"/>
    <w:rsid w:val="0095548E"/>
    <w:rsid w:val="00956417"/>
    <w:rsid w:val="009565F6"/>
    <w:rsid w:val="0095675B"/>
    <w:rsid w:val="009567CD"/>
    <w:rsid w:val="009572E7"/>
    <w:rsid w:val="009576DA"/>
    <w:rsid w:val="00957A3B"/>
    <w:rsid w:val="00960C76"/>
    <w:rsid w:val="00961068"/>
    <w:rsid w:val="009617FC"/>
    <w:rsid w:val="009618BC"/>
    <w:rsid w:val="00961A01"/>
    <w:rsid w:val="00961BCE"/>
    <w:rsid w:val="0096247A"/>
    <w:rsid w:val="00963045"/>
    <w:rsid w:val="0096336E"/>
    <w:rsid w:val="009635E0"/>
    <w:rsid w:val="00963BED"/>
    <w:rsid w:val="00964273"/>
    <w:rsid w:val="009644FF"/>
    <w:rsid w:val="00965198"/>
    <w:rsid w:val="009653AC"/>
    <w:rsid w:val="00965765"/>
    <w:rsid w:val="00965891"/>
    <w:rsid w:val="00965A8D"/>
    <w:rsid w:val="00965CC7"/>
    <w:rsid w:val="0096613C"/>
    <w:rsid w:val="009661EB"/>
    <w:rsid w:val="009663C3"/>
    <w:rsid w:val="00966A1D"/>
    <w:rsid w:val="00966A5F"/>
    <w:rsid w:val="00967A92"/>
    <w:rsid w:val="00970545"/>
    <w:rsid w:val="009709DF"/>
    <w:rsid w:val="00972CEF"/>
    <w:rsid w:val="00972F78"/>
    <w:rsid w:val="00973820"/>
    <w:rsid w:val="00973ADD"/>
    <w:rsid w:val="00973E7F"/>
    <w:rsid w:val="0097457C"/>
    <w:rsid w:val="009745F3"/>
    <w:rsid w:val="00974E3E"/>
    <w:rsid w:val="00974EFA"/>
    <w:rsid w:val="00975248"/>
    <w:rsid w:val="009758CB"/>
    <w:rsid w:val="00975B8A"/>
    <w:rsid w:val="009760BE"/>
    <w:rsid w:val="00976442"/>
    <w:rsid w:val="00976643"/>
    <w:rsid w:val="00976CDF"/>
    <w:rsid w:val="009775D5"/>
    <w:rsid w:val="00977D6C"/>
    <w:rsid w:val="00980476"/>
    <w:rsid w:val="009804B1"/>
    <w:rsid w:val="00981386"/>
    <w:rsid w:val="00981502"/>
    <w:rsid w:val="00981B9F"/>
    <w:rsid w:val="009820FE"/>
    <w:rsid w:val="00983044"/>
    <w:rsid w:val="00983115"/>
    <w:rsid w:val="009831C8"/>
    <w:rsid w:val="009843FD"/>
    <w:rsid w:val="00984D15"/>
    <w:rsid w:val="00985C71"/>
    <w:rsid w:val="009862D1"/>
    <w:rsid w:val="00986636"/>
    <w:rsid w:val="00986EA8"/>
    <w:rsid w:val="0098773D"/>
    <w:rsid w:val="00987DC0"/>
    <w:rsid w:val="009904E2"/>
    <w:rsid w:val="00990A33"/>
    <w:rsid w:val="00990A68"/>
    <w:rsid w:val="00991AAE"/>
    <w:rsid w:val="009921B7"/>
    <w:rsid w:val="00992437"/>
    <w:rsid w:val="0099281D"/>
    <w:rsid w:val="009940CC"/>
    <w:rsid w:val="00994E8C"/>
    <w:rsid w:val="0099539E"/>
    <w:rsid w:val="00995C49"/>
    <w:rsid w:val="00995E55"/>
    <w:rsid w:val="0099621D"/>
    <w:rsid w:val="009965B7"/>
    <w:rsid w:val="0099669F"/>
    <w:rsid w:val="009969D0"/>
    <w:rsid w:val="00996A17"/>
    <w:rsid w:val="00997D06"/>
    <w:rsid w:val="00997D17"/>
    <w:rsid w:val="009A0F3A"/>
    <w:rsid w:val="009A0FC4"/>
    <w:rsid w:val="009A1636"/>
    <w:rsid w:val="009A1768"/>
    <w:rsid w:val="009A1C64"/>
    <w:rsid w:val="009A1E5C"/>
    <w:rsid w:val="009A1F5F"/>
    <w:rsid w:val="009A208C"/>
    <w:rsid w:val="009A2246"/>
    <w:rsid w:val="009A27C7"/>
    <w:rsid w:val="009A27EB"/>
    <w:rsid w:val="009A378D"/>
    <w:rsid w:val="009A386C"/>
    <w:rsid w:val="009A47F0"/>
    <w:rsid w:val="009A4DEE"/>
    <w:rsid w:val="009A5FB8"/>
    <w:rsid w:val="009A76BA"/>
    <w:rsid w:val="009A7AEA"/>
    <w:rsid w:val="009B00D3"/>
    <w:rsid w:val="009B0132"/>
    <w:rsid w:val="009B02A6"/>
    <w:rsid w:val="009B0594"/>
    <w:rsid w:val="009B0987"/>
    <w:rsid w:val="009B0E7F"/>
    <w:rsid w:val="009B0FB6"/>
    <w:rsid w:val="009B111A"/>
    <w:rsid w:val="009B1A4A"/>
    <w:rsid w:val="009B2F62"/>
    <w:rsid w:val="009B3563"/>
    <w:rsid w:val="009B3CED"/>
    <w:rsid w:val="009B41CE"/>
    <w:rsid w:val="009B5204"/>
    <w:rsid w:val="009B5B73"/>
    <w:rsid w:val="009B6013"/>
    <w:rsid w:val="009B65FC"/>
    <w:rsid w:val="009B6EE1"/>
    <w:rsid w:val="009B70B4"/>
    <w:rsid w:val="009B72A2"/>
    <w:rsid w:val="009B7A91"/>
    <w:rsid w:val="009B7ED3"/>
    <w:rsid w:val="009C00C1"/>
    <w:rsid w:val="009C08CE"/>
    <w:rsid w:val="009C098A"/>
    <w:rsid w:val="009C0C5C"/>
    <w:rsid w:val="009C0EE4"/>
    <w:rsid w:val="009C1796"/>
    <w:rsid w:val="009C1962"/>
    <w:rsid w:val="009C224E"/>
    <w:rsid w:val="009C26BD"/>
    <w:rsid w:val="009C2A2E"/>
    <w:rsid w:val="009C2C77"/>
    <w:rsid w:val="009C384D"/>
    <w:rsid w:val="009C3B0B"/>
    <w:rsid w:val="009C3C4F"/>
    <w:rsid w:val="009C4304"/>
    <w:rsid w:val="009C4C62"/>
    <w:rsid w:val="009C51BC"/>
    <w:rsid w:val="009C58D9"/>
    <w:rsid w:val="009C5B80"/>
    <w:rsid w:val="009C5D08"/>
    <w:rsid w:val="009C6243"/>
    <w:rsid w:val="009C65B1"/>
    <w:rsid w:val="009C6683"/>
    <w:rsid w:val="009C69E1"/>
    <w:rsid w:val="009C706D"/>
    <w:rsid w:val="009D0D47"/>
    <w:rsid w:val="009D2164"/>
    <w:rsid w:val="009D2758"/>
    <w:rsid w:val="009D2BA8"/>
    <w:rsid w:val="009D2CEE"/>
    <w:rsid w:val="009D32C0"/>
    <w:rsid w:val="009D3368"/>
    <w:rsid w:val="009D3D24"/>
    <w:rsid w:val="009D4CCF"/>
    <w:rsid w:val="009D50DF"/>
    <w:rsid w:val="009D535F"/>
    <w:rsid w:val="009D53BF"/>
    <w:rsid w:val="009D5D65"/>
    <w:rsid w:val="009D5E43"/>
    <w:rsid w:val="009D6616"/>
    <w:rsid w:val="009D738D"/>
    <w:rsid w:val="009D740B"/>
    <w:rsid w:val="009D77BA"/>
    <w:rsid w:val="009D7876"/>
    <w:rsid w:val="009D7A37"/>
    <w:rsid w:val="009D7ACB"/>
    <w:rsid w:val="009D7E98"/>
    <w:rsid w:val="009E1023"/>
    <w:rsid w:val="009E10AB"/>
    <w:rsid w:val="009E10E1"/>
    <w:rsid w:val="009E16F2"/>
    <w:rsid w:val="009E18A8"/>
    <w:rsid w:val="009E1AAC"/>
    <w:rsid w:val="009E1F13"/>
    <w:rsid w:val="009E213E"/>
    <w:rsid w:val="009E22C5"/>
    <w:rsid w:val="009E2D16"/>
    <w:rsid w:val="009E3551"/>
    <w:rsid w:val="009E3892"/>
    <w:rsid w:val="009E3A37"/>
    <w:rsid w:val="009E3EF5"/>
    <w:rsid w:val="009E3F24"/>
    <w:rsid w:val="009E3F4D"/>
    <w:rsid w:val="009E405E"/>
    <w:rsid w:val="009E40D5"/>
    <w:rsid w:val="009E41E4"/>
    <w:rsid w:val="009E489D"/>
    <w:rsid w:val="009E4BE3"/>
    <w:rsid w:val="009E5827"/>
    <w:rsid w:val="009E5B39"/>
    <w:rsid w:val="009E5F3C"/>
    <w:rsid w:val="009E77C8"/>
    <w:rsid w:val="009E7BDD"/>
    <w:rsid w:val="009E7D71"/>
    <w:rsid w:val="009F012D"/>
    <w:rsid w:val="009F0983"/>
    <w:rsid w:val="009F0E62"/>
    <w:rsid w:val="009F17AF"/>
    <w:rsid w:val="009F2B09"/>
    <w:rsid w:val="009F2DBD"/>
    <w:rsid w:val="009F362C"/>
    <w:rsid w:val="009F3C74"/>
    <w:rsid w:val="009F3D63"/>
    <w:rsid w:val="009F4069"/>
    <w:rsid w:val="009F450F"/>
    <w:rsid w:val="009F465B"/>
    <w:rsid w:val="009F49D5"/>
    <w:rsid w:val="009F53BC"/>
    <w:rsid w:val="009F56BD"/>
    <w:rsid w:val="009F5D24"/>
    <w:rsid w:val="009F67A7"/>
    <w:rsid w:val="009F683B"/>
    <w:rsid w:val="009F6845"/>
    <w:rsid w:val="009F71A2"/>
    <w:rsid w:val="009F7538"/>
    <w:rsid w:val="00A01584"/>
    <w:rsid w:val="00A01783"/>
    <w:rsid w:val="00A01BF4"/>
    <w:rsid w:val="00A02115"/>
    <w:rsid w:val="00A02A26"/>
    <w:rsid w:val="00A02AD8"/>
    <w:rsid w:val="00A02B4C"/>
    <w:rsid w:val="00A02CB9"/>
    <w:rsid w:val="00A03C4E"/>
    <w:rsid w:val="00A04020"/>
    <w:rsid w:val="00A04803"/>
    <w:rsid w:val="00A04EBA"/>
    <w:rsid w:val="00A06313"/>
    <w:rsid w:val="00A06677"/>
    <w:rsid w:val="00A06EFC"/>
    <w:rsid w:val="00A07347"/>
    <w:rsid w:val="00A07C42"/>
    <w:rsid w:val="00A10918"/>
    <w:rsid w:val="00A10FC0"/>
    <w:rsid w:val="00A11052"/>
    <w:rsid w:val="00A11D01"/>
    <w:rsid w:val="00A11E2A"/>
    <w:rsid w:val="00A11FFE"/>
    <w:rsid w:val="00A126E3"/>
    <w:rsid w:val="00A12ED1"/>
    <w:rsid w:val="00A12FB4"/>
    <w:rsid w:val="00A13181"/>
    <w:rsid w:val="00A1324E"/>
    <w:rsid w:val="00A13E6F"/>
    <w:rsid w:val="00A143E7"/>
    <w:rsid w:val="00A1474A"/>
    <w:rsid w:val="00A14795"/>
    <w:rsid w:val="00A1486A"/>
    <w:rsid w:val="00A14A84"/>
    <w:rsid w:val="00A15924"/>
    <w:rsid w:val="00A15E9A"/>
    <w:rsid w:val="00A160A5"/>
    <w:rsid w:val="00A161F6"/>
    <w:rsid w:val="00A16797"/>
    <w:rsid w:val="00A16A02"/>
    <w:rsid w:val="00A17752"/>
    <w:rsid w:val="00A20B27"/>
    <w:rsid w:val="00A20DFD"/>
    <w:rsid w:val="00A2110D"/>
    <w:rsid w:val="00A21A95"/>
    <w:rsid w:val="00A220D4"/>
    <w:rsid w:val="00A22274"/>
    <w:rsid w:val="00A226A1"/>
    <w:rsid w:val="00A22BD1"/>
    <w:rsid w:val="00A22C11"/>
    <w:rsid w:val="00A23D7C"/>
    <w:rsid w:val="00A23FD4"/>
    <w:rsid w:val="00A23FEB"/>
    <w:rsid w:val="00A242A7"/>
    <w:rsid w:val="00A2443F"/>
    <w:rsid w:val="00A24476"/>
    <w:rsid w:val="00A249C5"/>
    <w:rsid w:val="00A251A7"/>
    <w:rsid w:val="00A25803"/>
    <w:rsid w:val="00A259C8"/>
    <w:rsid w:val="00A25FCB"/>
    <w:rsid w:val="00A2628B"/>
    <w:rsid w:val="00A2683A"/>
    <w:rsid w:val="00A26CD4"/>
    <w:rsid w:val="00A26D08"/>
    <w:rsid w:val="00A27B03"/>
    <w:rsid w:val="00A27EF8"/>
    <w:rsid w:val="00A30017"/>
    <w:rsid w:val="00A30702"/>
    <w:rsid w:val="00A307F0"/>
    <w:rsid w:val="00A31713"/>
    <w:rsid w:val="00A317DD"/>
    <w:rsid w:val="00A320DC"/>
    <w:rsid w:val="00A32806"/>
    <w:rsid w:val="00A33069"/>
    <w:rsid w:val="00A33236"/>
    <w:rsid w:val="00A33659"/>
    <w:rsid w:val="00A3376F"/>
    <w:rsid w:val="00A33C88"/>
    <w:rsid w:val="00A33D48"/>
    <w:rsid w:val="00A3441A"/>
    <w:rsid w:val="00A348D5"/>
    <w:rsid w:val="00A3517E"/>
    <w:rsid w:val="00A3520D"/>
    <w:rsid w:val="00A35A76"/>
    <w:rsid w:val="00A35C95"/>
    <w:rsid w:val="00A3625B"/>
    <w:rsid w:val="00A36CA2"/>
    <w:rsid w:val="00A3730E"/>
    <w:rsid w:val="00A375E7"/>
    <w:rsid w:val="00A37727"/>
    <w:rsid w:val="00A37A54"/>
    <w:rsid w:val="00A37B2B"/>
    <w:rsid w:val="00A37B42"/>
    <w:rsid w:val="00A37E16"/>
    <w:rsid w:val="00A40142"/>
    <w:rsid w:val="00A4091E"/>
    <w:rsid w:val="00A40F09"/>
    <w:rsid w:val="00A41366"/>
    <w:rsid w:val="00A417CA"/>
    <w:rsid w:val="00A41856"/>
    <w:rsid w:val="00A42691"/>
    <w:rsid w:val="00A426EC"/>
    <w:rsid w:val="00A438CE"/>
    <w:rsid w:val="00A43D2F"/>
    <w:rsid w:val="00A43E2A"/>
    <w:rsid w:val="00A44340"/>
    <w:rsid w:val="00A44B8E"/>
    <w:rsid w:val="00A44CB8"/>
    <w:rsid w:val="00A4578C"/>
    <w:rsid w:val="00A46362"/>
    <w:rsid w:val="00A46541"/>
    <w:rsid w:val="00A47293"/>
    <w:rsid w:val="00A4736C"/>
    <w:rsid w:val="00A475CA"/>
    <w:rsid w:val="00A47996"/>
    <w:rsid w:val="00A506FF"/>
    <w:rsid w:val="00A508CF"/>
    <w:rsid w:val="00A5096D"/>
    <w:rsid w:val="00A50F78"/>
    <w:rsid w:val="00A510A0"/>
    <w:rsid w:val="00A510B1"/>
    <w:rsid w:val="00A5165F"/>
    <w:rsid w:val="00A52CD0"/>
    <w:rsid w:val="00A53443"/>
    <w:rsid w:val="00A54A81"/>
    <w:rsid w:val="00A54BB6"/>
    <w:rsid w:val="00A54C21"/>
    <w:rsid w:val="00A55192"/>
    <w:rsid w:val="00A55700"/>
    <w:rsid w:val="00A5625C"/>
    <w:rsid w:val="00A5676A"/>
    <w:rsid w:val="00A57416"/>
    <w:rsid w:val="00A5741B"/>
    <w:rsid w:val="00A57435"/>
    <w:rsid w:val="00A57655"/>
    <w:rsid w:val="00A57933"/>
    <w:rsid w:val="00A60CFE"/>
    <w:rsid w:val="00A61069"/>
    <w:rsid w:val="00A612A7"/>
    <w:rsid w:val="00A6142B"/>
    <w:rsid w:val="00A6295C"/>
    <w:rsid w:val="00A6315B"/>
    <w:rsid w:val="00A635C8"/>
    <w:rsid w:val="00A6445C"/>
    <w:rsid w:val="00A644EF"/>
    <w:rsid w:val="00A66052"/>
    <w:rsid w:val="00A66348"/>
    <w:rsid w:val="00A669C5"/>
    <w:rsid w:val="00A66F5D"/>
    <w:rsid w:val="00A67448"/>
    <w:rsid w:val="00A6744B"/>
    <w:rsid w:val="00A67EEF"/>
    <w:rsid w:val="00A707DD"/>
    <w:rsid w:val="00A7095E"/>
    <w:rsid w:val="00A724B0"/>
    <w:rsid w:val="00A729EE"/>
    <w:rsid w:val="00A72A47"/>
    <w:rsid w:val="00A72AA4"/>
    <w:rsid w:val="00A72FE4"/>
    <w:rsid w:val="00A733AD"/>
    <w:rsid w:val="00A742DE"/>
    <w:rsid w:val="00A748B9"/>
    <w:rsid w:val="00A75A43"/>
    <w:rsid w:val="00A75D50"/>
    <w:rsid w:val="00A75EB8"/>
    <w:rsid w:val="00A7607B"/>
    <w:rsid w:val="00A7659B"/>
    <w:rsid w:val="00A767A0"/>
    <w:rsid w:val="00A76C08"/>
    <w:rsid w:val="00A76EB8"/>
    <w:rsid w:val="00A77121"/>
    <w:rsid w:val="00A81492"/>
    <w:rsid w:val="00A817D2"/>
    <w:rsid w:val="00A817EA"/>
    <w:rsid w:val="00A81878"/>
    <w:rsid w:val="00A818E4"/>
    <w:rsid w:val="00A8245E"/>
    <w:rsid w:val="00A8268B"/>
    <w:rsid w:val="00A82712"/>
    <w:rsid w:val="00A827F3"/>
    <w:rsid w:val="00A82F67"/>
    <w:rsid w:val="00A83234"/>
    <w:rsid w:val="00A836A6"/>
    <w:rsid w:val="00A83E1F"/>
    <w:rsid w:val="00A841A4"/>
    <w:rsid w:val="00A841E5"/>
    <w:rsid w:val="00A85187"/>
    <w:rsid w:val="00A85A22"/>
    <w:rsid w:val="00A8613E"/>
    <w:rsid w:val="00A8632B"/>
    <w:rsid w:val="00A86CF5"/>
    <w:rsid w:val="00A87627"/>
    <w:rsid w:val="00A8764B"/>
    <w:rsid w:val="00A8791A"/>
    <w:rsid w:val="00A87E64"/>
    <w:rsid w:val="00A9034E"/>
    <w:rsid w:val="00A90452"/>
    <w:rsid w:val="00A9069A"/>
    <w:rsid w:val="00A91454"/>
    <w:rsid w:val="00A92285"/>
    <w:rsid w:val="00A926D9"/>
    <w:rsid w:val="00A92914"/>
    <w:rsid w:val="00A92B2B"/>
    <w:rsid w:val="00A92B43"/>
    <w:rsid w:val="00A92B87"/>
    <w:rsid w:val="00A92DF8"/>
    <w:rsid w:val="00A9309F"/>
    <w:rsid w:val="00A93E30"/>
    <w:rsid w:val="00A94339"/>
    <w:rsid w:val="00A948E7"/>
    <w:rsid w:val="00A94934"/>
    <w:rsid w:val="00A95909"/>
    <w:rsid w:val="00A96341"/>
    <w:rsid w:val="00A96DFC"/>
    <w:rsid w:val="00A97C17"/>
    <w:rsid w:val="00AA04DB"/>
    <w:rsid w:val="00AA0ABF"/>
    <w:rsid w:val="00AA0B0E"/>
    <w:rsid w:val="00AA1586"/>
    <w:rsid w:val="00AA1973"/>
    <w:rsid w:val="00AA1ED3"/>
    <w:rsid w:val="00AA2CD0"/>
    <w:rsid w:val="00AA3138"/>
    <w:rsid w:val="00AA3E56"/>
    <w:rsid w:val="00AA3F5E"/>
    <w:rsid w:val="00AA40DE"/>
    <w:rsid w:val="00AA416D"/>
    <w:rsid w:val="00AA463D"/>
    <w:rsid w:val="00AA4CCC"/>
    <w:rsid w:val="00AA5841"/>
    <w:rsid w:val="00AA5F8F"/>
    <w:rsid w:val="00AA6156"/>
    <w:rsid w:val="00AA62AA"/>
    <w:rsid w:val="00AA6505"/>
    <w:rsid w:val="00AA6E16"/>
    <w:rsid w:val="00AA7C20"/>
    <w:rsid w:val="00AA7F0C"/>
    <w:rsid w:val="00AB02C0"/>
    <w:rsid w:val="00AB08EF"/>
    <w:rsid w:val="00AB0D07"/>
    <w:rsid w:val="00AB1093"/>
    <w:rsid w:val="00AB16DF"/>
    <w:rsid w:val="00AB20C8"/>
    <w:rsid w:val="00AB2648"/>
    <w:rsid w:val="00AB2879"/>
    <w:rsid w:val="00AB2C08"/>
    <w:rsid w:val="00AB2DA5"/>
    <w:rsid w:val="00AB2FD3"/>
    <w:rsid w:val="00AB34FB"/>
    <w:rsid w:val="00AB40BA"/>
    <w:rsid w:val="00AB43BC"/>
    <w:rsid w:val="00AB44D0"/>
    <w:rsid w:val="00AB4B94"/>
    <w:rsid w:val="00AB4F18"/>
    <w:rsid w:val="00AB5C79"/>
    <w:rsid w:val="00AB5D3C"/>
    <w:rsid w:val="00AB60A4"/>
    <w:rsid w:val="00AB62EC"/>
    <w:rsid w:val="00AB646F"/>
    <w:rsid w:val="00AB6A41"/>
    <w:rsid w:val="00AB6F8B"/>
    <w:rsid w:val="00AB737D"/>
    <w:rsid w:val="00AB756A"/>
    <w:rsid w:val="00AB7898"/>
    <w:rsid w:val="00AC049D"/>
    <w:rsid w:val="00AC05EC"/>
    <w:rsid w:val="00AC0AEB"/>
    <w:rsid w:val="00AC0C79"/>
    <w:rsid w:val="00AC0EC8"/>
    <w:rsid w:val="00AC14A9"/>
    <w:rsid w:val="00AC183F"/>
    <w:rsid w:val="00AC18E0"/>
    <w:rsid w:val="00AC259C"/>
    <w:rsid w:val="00AC35BA"/>
    <w:rsid w:val="00AC367F"/>
    <w:rsid w:val="00AC37DD"/>
    <w:rsid w:val="00AC3A4F"/>
    <w:rsid w:val="00AC3E52"/>
    <w:rsid w:val="00AC3FCC"/>
    <w:rsid w:val="00AC43CB"/>
    <w:rsid w:val="00AC4D19"/>
    <w:rsid w:val="00AC5073"/>
    <w:rsid w:val="00AC5B73"/>
    <w:rsid w:val="00AC62CA"/>
    <w:rsid w:val="00AC65DD"/>
    <w:rsid w:val="00AC694F"/>
    <w:rsid w:val="00AC6CEF"/>
    <w:rsid w:val="00AC7F67"/>
    <w:rsid w:val="00AD080D"/>
    <w:rsid w:val="00AD0B9F"/>
    <w:rsid w:val="00AD15C4"/>
    <w:rsid w:val="00AD230E"/>
    <w:rsid w:val="00AD2B3C"/>
    <w:rsid w:val="00AD5273"/>
    <w:rsid w:val="00AD52E6"/>
    <w:rsid w:val="00AD540F"/>
    <w:rsid w:val="00AD5730"/>
    <w:rsid w:val="00AD5781"/>
    <w:rsid w:val="00AD645C"/>
    <w:rsid w:val="00AD64AD"/>
    <w:rsid w:val="00AD6568"/>
    <w:rsid w:val="00AD67AB"/>
    <w:rsid w:val="00AD6BF0"/>
    <w:rsid w:val="00AD6CC8"/>
    <w:rsid w:val="00AD7864"/>
    <w:rsid w:val="00AE0242"/>
    <w:rsid w:val="00AE0C2F"/>
    <w:rsid w:val="00AE0CEA"/>
    <w:rsid w:val="00AE0E15"/>
    <w:rsid w:val="00AE168B"/>
    <w:rsid w:val="00AE16EB"/>
    <w:rsid w:val="00AE1717"/>
    <w:rsid w:val="00AE20E1"/>
    <w:rsid w:val="00AE21A6"/>
    <w:rsid w:val="00AE2957"/>
    <w:rsid w:val="00AE2A9C"/>
    <w:rsid w:val="00AE3696"/>
    <w:rsid w:val="00AE4754"/>
    <w:rsid w:val="00AE478F"/>
    <w:rsid w:val="00AE4D27"/>
    <w:rsid w:val="00AE4DE7"/>
    <w:rsid w:val="00AE57A2"/>
    <w:rsid w:val="00AE5BB8"/>
    <w:rsid w:val="00AE623C"/>
    <w:rsid w:val="00AE6486"/>
    <w:rsid w:val="00AE66DD"/>
    <w:rsid w:val="00AE6F8C"/>
    <w:rsid w:val="00AE7CF1"/>
    <w:rsid w:val="00AE7FE3"/>
    <w:rsid w:val="00AF0285"/>
    <w:rsid w:val="00AF046C"/>
    <w:rsid w:val="00AF05CB"/>
    <w:rsid w:val="00AF060F"/>
    <w:rsid w:val="00AF0873"/>
    <w:rsid w:val="00AF10A9"/>
    <w:rsid w:val="00AF1350"/>
    <w:rsid w:val="00AF13D8"/>
    <w:rsid w:val="00AF14A9"/>
    <w:rsid w:val="00AF15A4"/>
    <w:rsid w:val="00AF1B32"/>
    <w:rsid w:val="00AF2062"/>
    <w:rsid w:val="00AF2F67"/>
    <w:rsid w:val="00AF31B3"/>
    <w:rsid w:val="00AF31E9"/>
    <w:rsid w:val="00AF3C66"/>
    <w:rsid w:val="00AF48A4"/>
    <w:rsid w:val="00AF4B0B"/>
    <w:rsid w:val="00AF4F6A"/>
    <w:rsid w:val="00AF5914"/>
    <w:rsid w:val="00AF592A"/>
    <w:rsid w:val="00AF5CBA"/>
    <w:rsid w:val="00AF6A96"/>
    <w:rsid w:val="00AF70F6"/>
    <w:rsid w:val="00AF742D"/>
    <w:rsid w:val="00B003B0"/>
    <w:rsid w:val="00B00CF7"/>
    <w:rsid w:val="00B0193E"/>
    <w:rsid w:val="00B01AE5"/>
    <w:rsid w:val="00B01B1D"/>
    <w:rsid w:val="00B01B97"/>
    <w:rsid w:val="00B01CBF"/>
    <w:rsid w:val="00B01ED2"/>
    <w:rsid w:val="00B0250C"/>
    <w:rsid w:val="00B026CB"/>
    <w:rsid w:val="00B027FD"/>
    <w:rsid w:val="00B028A1"/>
    <w:rsid w:val="00B02DC4"/>
    <w:rsid w:val="00B03382"/>
    <w:rsid w:val="00B0381A"/>
    <w:rsid w:val="00B03C96"/>
    <w:rsid w:val="00B03F1B"/>
    <w:rsid w:val="00B040F7"/>
    <w:rsid w:val="00B04243"/>
    <w:rsid w:val="00B042DA"/>
    <w:rsid w:val="00B054B0"/>
    <w:rsid w:val="00B055A9"/>
    <w:rsid w:val="00B059DA"/>
    <w:rsid w:val="00B05F54"/>
    <w:rsid w:val="00B0614C"/>
    <w:rsid w:val="00B06803"/>
    <w:rsid w:val="00B06A16"/>
    <w:rsid w:val="00B07392"/>
    <w:rsid w:val="00B07AE9"/>
    <w:rsid w:val="00B07D12"/>
    <w:rsid w:val="00B108DF"/>
    <w:rsid w:val="00B10A20"/>
    <w:rsid w:val="00B11ADB"/>
    <w:rsid w:val="00B128D6"/>
    <w:rsid w:val="00B12F6F"/>
    <w:rsid w:val="00B13444"/>
    <w:rsid w:val="00B13AD3"/>
    <w:rsid w:val="00B13D06"/>
    <w:rsid w:val="00B142E7"/>
    <w:rsid w:val="00B14498"/>
    <w:rsid w:val="00B147C5"/>
    <w:rsid w:val="00B15460"/>
    <w:rsid w:val="00B154D8"/>
    <w:rsid w:val="00B15572"/>
    <w:rsid w:val="00B15BB2"/>
    <w:rsid w:val="00B15C4E"/>
    <w:rsid w:val="00B16263"/>
    <w:rsid w:val="00B16951"/>
    <w:rsid w:val="00B16B6F"/>
    <w:rsid w:val="00B2014E"/>
    <w:rsid w:val="00B201D1"/>
    <w:rsid w:val="00B205DD"/>
    <w:rsid w:val="00B213CE"/>
    <w:rsid w:val="00B213E0"/>
    <w:rsid w:val="00B21816"/>
    <w:rsid w:val="00B21F4F"/>
    <w:rsid w:val="00B2248E"/>
    <w:rsid w:val="00B226EC"/>
    <w:rsid w:val="00B22B66"/>
    <w:rsid w:val="00B22BCE"/>
    <w:rsid w:val="00B23CCB"/>
    <w:rsid w:val="00B24050"/>
    <w:rsid w:val="00B241EB"/>
    <w:rsid w:val="00B248CD"/>
    <w:rsid w:val="00B250F6"/>
    <w:rsid w:val="00B26267"/>
    <w:rsid w:val="00B26367"/>
    <w:rsid w:val="00B26AC2"/>
    <w:rsid w:val="00B26C2A"/>
    <w:rsid w:val="00B2717D"/>
    <w:rsid w:val="00B2737C"/>
    <w:rsid w:val="00B27540"/>
    <w:rsid w:val="00B27545"/>
    <w:rsid w:val="00B27C44"/>
    <w:rsid w:val="00B27FEF"/>
    <w:rsid w:val="00B3014C"/>
    <w:rsid w:val="00B302E5"/>
    <w:rsid w:val="00B303EE"/>
    <w:rsid w:val="00B309C3"/>
    <w:rsid w:val="00B30DC3"/>
    <w:rsid w:val="00B30FE3"/>
    <w:rsid w:val="00B3117A"/>
    <w:rsid w:val="00B31282"/>
    <w:rsid w:val="00B316F1"/>
    <w:rsid w:val="00B328D6"/>
    <w:rsid w:val="00B32AFC"/>
    <w:rsid w:val="00B32F3E"/>
    <w:rsid w:val="00B32FEC"/>
    <w:rsid w:val="00B33239"/>
    <w:rsid w:val="00B33C47"/>
    <w:rsid w:val="00B342ED"/>
    <w:rsid w:val="00B3458B"/>
    <w:rsid w:val="00B34B92"/>
    <w:rsid w:val="00B3519F"/>
    <w:rsid w:val="00B35A13"/>
    <w:rsid w:val="00B36578"/>
    <w:rsid w:val="00B36C39"/>
    <w:rsid w:val="00B374B5"/>
    <w:rsid w:val="00B37EB9"/>
    <w:rsid w:val="00B4086F"/>
    <w:rsid w:val="00B41677"/>
    <w:rsid w:val="00B419DF"/>
    <w:rsid w:val="00B41CF8"/>
    <w:rsid w:val="00B41D14"/>
    <w:rsid w:val="00B42B47"/>
    <w:rsid w:val="00B42ED2"/>
    <w:rsid w:val="00B43204"/>
    <w:rsid w:val="00B43377"/>
    <w:rsid w:val="00B43474"/>
    <w:rsid w:val="00B436CF"/>
    <w:rsid w:val="00B43AF4"/>
    <w:rsid w:val="00B445B0"/>
    <w:rsid w:val="00B451EA"/>
    <w:rsid w:val="00B4527C"/>
    <w:rsid w:val="00B452C6"/>
    <w:rsid w:val="00B45392"/>
    <w:rsid w:val="00B458C7"/>
    <w:rsid w:val="00B45B27"/>
    <w:rsid w:val="00B45B8B"/>
    <w:rsid w:val="00B45E2B"/>
    <w:rsid w:val="00B46082"/>
    <w:rsid w:val="00B46739"/>
    <w:rsid w:val="00B46A3E"/>
    <w:rsid w:val="00B46FC1"/>
    <w:rsid w:val="00B47B2B"/>
    <w:rsid w:val="00B503A7"/>
    <w:rsid w:val="00B504C5"/>
    <w:rsid w:val="00B506FE"/>
    <w:rsid w:val="00B50754"/>
    <w:rsid w:val="00B50902"/>
    <w:rsid w:val="00B51880"/>
    <w:rsid w:val="00B519C9"/>
    <w:rsid w:val="00B52051"/>
    <w:rsid w:val="00B52134"/>
    <w:rsid w:val="00B5257E"/>
    <w:rsid w:val="00B526A6"/>
    <w:rsid w:val="00B528E0"/>
    <w:rsid w:val="00B52A37"/>
    <w:rsid w:val="00B52DB0"/>
    <w:rsid w:val="00B52DEB"/>
    <w:rsid w:val="00B52F44"/>
    <w:rsid w:val="00B531F3"/>
    <w:rsid w:val="00B53350"/>
    <w:rsid w:val="00B538DF"/>
    <w:rsid w:val="00B54295"/>
    <w:rsid w:val="00B54B76"/>
    <w:rsid w:val="00B54EF0"/>
    <w:rsid w:val="00B5529C"/>
    <w:rsid w:val="00B55397"/>
    <w:rsid w:val="00B555EC"/>
    <w:rsid w:val="00B55F6A"/>
    <w:rsid w:val="00B55FC9"/>
    <w:rsid w:val="00B565B1"/>
    <w:rsid w:val="00B5699D"/>
    <w:rsid w:val="00B569F4"/>
    <w:rsid w:val="00B57697"/>
    <w:rsid w:val="00B57FDE"/>
    <w:rsid w:val="00B6031D"/>
    <w:rsid w:val="00B6056C"/>
    <w:rsid w:val="00B6058D"/>
    <w:rsid w:val="00B60BE8"/>
    <w:rsid w:val="00B612F6"/>
    <w:rsid w:val="00B618EF"/>
    <w:rsid w:val="00B61C4A"/>
    <w:rsid w:val="00B61C74"/>
    <w:rsid w:val="00B61EB9"/>
    <w:rsid w:val="00B61EC7"/>
    <w:rsid w:val="00B61EE2"/>
    <w:rsid w:val="00B61FC7"/>
    <w:rsid w:val="00B6284A"/>
    <w:rsid w:val="00B62A51"/>
    <w:rsid w:val="00B62A79"/>
    <w:rsid w:val="00B63576"/>
    <w:rsid w:val="00B64205"/>
    <w:rsid w:val="00B6464E"/>
    <w:rsid w:val="00B64A8B"/>
    <w:rsid w:val="00B64CEA"/>
    <w:rsid w:val="00B64D53"/>
    <w:rsid w:val="00B64F0E"/>
    <w:rsid w:val="00B64F56"/>
    <w:rsid w:val="00B65395"/>
    <w:rsid w:val="00B65971"/>
    <w:rsid w:val="00B65F01"/>
    <w:rsid w:val="00B66223"/>
    <w:rsid w:val="00B66EE7"/>
    <w:rsid w:val="00B67151"/>
    <w:rsid w:val="00B67CC2"/>
    <w:rsid w:val="00B70360"/>
    <w:rsid w:val="00B70889"/>
    <w:rsid w:val="00B70D47"/>
    <w:rsid w:val="00B70FB3"/>
    <w:rsid w:val="00B71267"/>
    <w:rsid w:val="00B71DB9"/>
    <w:rsid w:val="00B71E52"/>
    <w:rsid w:val="00B72213"/>
    <w:rsid w:val="00B72247"/>
    <w:rsid w:val="00B72A52"/>
    <w:rsid w:val="00B72D5E"/>
    <w:rsid w:val="00B72E4D"/>
    <w:rsid w:val="00B73F19"/>
    <w:rsid w:val="00B7461D"/>
    <w:rsid w:val="00B74CED"/>
    <w:rsid w:val="00B74F4D"/>
    <w:rsid w:val="00B75E9A"/>
    <w:rsid w:val="00B7634B"/>
    <w:rsid w:val="00B766A4"/>
    <w:rsid w:val="00B76753"/>
    <w:rsid w:val="00B768BD"/>
    <w:rsid w:val="00B76B36"/>
    <w:rsid w:val="00B76C30"/>
    <w:rsid w:val="00B76D5E"/>
    <w:rsid w:val="00B7701B"/>
    <w:rsid w:val="00B770E5"/>
    <w:rsid w:val="00B774A5"/>
    <w:rsid w:val="00B77724"/>
    <w:rsid w:val="00B77D34"/>
    <w:rsid w:val="00B77D86"/>
    <w:rsid w:val="00B8038E"/>
    <w:rsid w:val="00B80DB1"/>
    <w:rsid w:val="00B80F34"/>
    <w:rsid w:val="00B81138"/>
    <w:rsid w:val="00B814F4"/>
    <w:rsid w:val="00B81507"/>
    <w:rsid w:val="00B815EB"/>
    <w:rsid w:val="00B81683"/>
    <w:rsid w:val="00B8218C"/>
    <w:rsid w:val="00B83CCE"/>
    <w:rsid w:val="00B8455C"/>
    <w:rsid w:val="00B84797"/>
    <w:rsid w:val="00B84E43"/>
    <w:rsid w:val="00B84F2E"/>
    <w:rsid w:val="00B8500B"/>
    <w:rsid w:val="00B85163"/>
    <w:rsid w:val="00B851C8"/>
    <w:rsid w:val="00B854AD"/>
    <w:rsid w:val="00B8686D"/>
    <w:rsid w:val="00B86DF6"/>
    <w:rsid w:val="00B86FB7"/>
    <w:rsid w:val="00B87353"/>
    <w:rsid w:val="00B87CCB"/>
    <w:rsid w:val="00B87FF7"/>
    <w:rsid w:val="00B900AE"/>
    <w:rsid w:val="00B9037C"/>
    <w:rsid w:val="00B905F4"/>
    <w:rsid w:val="00B907B7"/>
    <w:rsid w:val="00B90AB1"/>
    <w:rsid w:val="00B91CC9"/>
    <w:rsid w:val="00B91D6B"/>
    <w:rsid w:val="00B91E4F"/>
    <w:rsid w:val="00B92FE0"/>
    <w:rsid w:val="00B9342A"/>
    <w:rsid w:val="00B93657"/>
    <w:rsid w:val="00B93A7B"/>
    <w:rsid w:val="00B941D6"/>
    <w:rsid w:val="00B943A0"/>
    <w:rsid w:val="00B946BF"/>
    <w:rsid w:val="00B947F2"/>
    <w:rsid w:val="00B95A52"/>
    <w:rsid w:val="00B95C7C"/>
    <w:rsid w:val="00B96258"/>
    <w:rsid w:val="00B97C9C"/>
    <w:rsid w:val="00B97FC9"/>
    <w:rsid w:val="00BA01D4"/>
    <w:rsid w:val="00BA036C"/>
    <w:rsid w:val="00BA064A"/>
    <w:rsid w:val="00BA0850"/>
    <w:rsid w:val="00BA2C06"/>
    <w:rsid w:val="00BA33F8"/>
    <w:rsid w:val="00BA392C"/>
    <w:rsid w:val="00BA3C55"/>
    <w:rsid w:val="00BA409C"/>
    <w:rsid w:val="00BA4CB9"/>
    <w:rsid w:val="00BA4DD5"/>
    <w:rsid w:val="00BA5020"/>
    <w:rsid w:val="00BA5A2C"/>
    <w:rsid w:val="00BA5ACA"/>
    <w:rsid w:val="00BA5D4F"/>
    <w:rsid w:val="00BA627F"/>
    <w:rsid w:val="00BA633C"/>
    <w:rsid w:val="00BA74A6"/>
    <w:rsid w:val="00BA75AB"/>
    <w:rsid w:val="00BA7C02"/>
    <w:rsid w:val="00BA7D56"/>
    <w:rsid w:val="00BB0AE4"/>
    <w:rsid w:val="00BB0E2F"/>
    <w:rsid w:val="00BB1AFE"/>
    <w:rsid w:val="00BB22FD"/>
    <w:rsid w:val="00BB2481"/>
    <w:rsid w:val="00BB283E"/>
    <w:rsid w:val="00BB2F84"/>
    <w:rsid w:val="00BB3184"/>
    <w:rsid w:val="00BB35E4"/>
    <w:rsid w:val="00BB3A07"/>
    <w:rsid w:val="00BB40C7"/>
    <w:rsid w:val="00BB4E0C"/>
    <w:rsid w:val="00BB528B"/>
    <w:rsid w:val="00BB5CD6"/>
    <w:rsid w:val="00BB6098"/>
    <w:rsid w:val="00BB60EE"/>
    <w:rsid w:val="00BB646D"/>
    <w:rsid w:val="00BB6519"/>
    <w:rsid w:val="00BB682C"/>
    <w:rsid w:val="00BB73BF"/>
    <w:rsid w:val="00BB7779"/>
    <w:rsid w:val="00BB7F09"/>
    <w:rsid w:val="00BC0462"/>
    <w:rsid w:val="00BC049D"/>
    <w:rsid w:val="00BC0E43"/>
    <w:rsid w:val="00BC1DBA"/>
    <w:rsid w:val="00BC21D5"/>
    <w:rsid w:val="00BC257E"/>
    <w:rsid w:val="00BC29CA"/>
    <w:rsid w:val="00BC2AFA"/>
    <w:rsid w:val="00BC2E94"/>
    <w:rsid w:val="00BC2F29"/>
    <w:rsid w:val="00BC34C2"/>
    <w:rsid w:val="00BC350A"/>
    <w:rsid w:val="00BC4132"/>
    <w:rsid w:val="00BC4F89"/>
    <w:rsid w:val="00BC5347"/>
    <w:rsid w:val="00BC5ACB"/>
    <w:rsid w:val="00BC61CB"/>
    <w:rsid w:val="00BC61D1"/>
    <w:rsid w:val="00BC64B4"/>
    <w:rsid w:val="00BC6696"/>
    <w:rsid w:val="00BC6A5C"/>
    <w:rsid w:val="00BC6D24"/>
    <w:rsid w:val="00BC6DB8"/>
    <w:rsid w:val="00BC76F9"/>
    <w:rsid w:val="00BC7C30"/>
    <w:rsid w:val="00BD0544"/>
    <w:rsid w:val="00BD054E"/>
    <w:rsid w:val="00BD06BB"/>
    <w:rsid w:val="00BD07D8"/>
    <w:rsid w:val="00BD0918"/>
    <w:rsid w:val="00BD0AB0"/>
    <w:rsid w:val="00BD0C92"/>
    <w:rsid w:val="00BD12DF"/>
    <w:rsid w:val="00BD17DA"/>
    <w:rsid w:val="00BD22EC"/>
    <w:rsid w:val="00BD2387"/>
    <w:rsid w:val="00BD24BC"/>
    <w:rsid w:val="00BD2A79"/>
    <w:rsid w:val="00BD2C20"/>
    <w:rsid w:val="00BD313A"/>
    <w:rsid w:val="00BD4796"/>
    <w:rsid w:val="00BD4855"/>
    <w:rsid w:val="00BD4A3A"/>
    <w:rsid w:val="00BD4D92"/>
    <w:rsid w:val="00BD58C6"/>
    <w:rsid w:val="00BD5AD7"/>
    <w:rsid w:val="00BD6922"/>
    <w:rsid w:val="00BD6956"/>
    <w:rsid w:val="00BD69AC"/>
    <w:rsid w:val="00BD6B82"/>
    <w:rsid w:val="00BD6D84"/>
    <w:rsid w:val="00BD7152"/>
    <w:rsid w:val="00BD7189"/>
    <w:rsid w:val="00BD7ABF"/>
    <w:rsid w:val="00BE0738"/>
    <w:rsid w:val="00BE2574"/>
    <w:rsid w:val="00BE265D"/>
    <w:rsid w:val="00BE2D27"/>
    <w:rsid w:val="00BE2EAC"/>
    <w:rsid w:val="00BE3FCA"/>
    <w:rsid w:val="00BE42DD"/>
    <w:rsid w:val="00BE4478"/>
    <w:rsid w:val="00BE47AC"/>
    <w:rsid w:val="00BE4FB0"/>
    <w:rsid w:val="00BE54EB"/>
    <w:rsid w:val="00BE56BD"/>
    <w:rsid w:val="00BE57BC"/>
    <w:rsid w:val="00BE58C5"/>
    <w:rsid w:val="00BE597D"/>
    <w:rsid w:val="00BE59D4"/>
    <w:rsid w:val="00BE5D8C"/>
    <w:rsid w:val="00BE5EFA"/>
    <w:rsid w:val="00BE6316"/>
    <w:rsid w:val="00BE6581"/>
    <w:rsid w:val="00BE65DB"/>
    <w:rsid w:val="00BE683A"/>
    <w:rsid w:val="00BE75E5"/>
    <w:rsid w:val="00BE76FB"/>
    <w:rsid w:val="00BF0252"/>
    <w:rsid w:val="00BF0E29"/>
    <w:rsid w:val="00BF164B"/>
    <w:rsid w:val="00BF1A20"/>
    <w:rsid w:val="00BF1B68"/>
    <w:rsid w:val="00BF2093"/>
    <w:rsid w:val="00BF238C"/>
    <w:rsid w:val="00BF2B7F"/>
    <w:rsid w:val="00BF2DD1"/>
    <w:rsid w:val="00BF3021"/>
    <w:rsid w:val="00BF355F"/>
    <w:rsid w:val="00BF3577"/>
    <w:rsid w:val="00BF4164"/>
    <w:rsid w:val="00BF44FC"/>
    <w:rsid w:val="00BF464E"/>
    <w:rsid w:val="00BF47EA"/>
    <w:rsid w:val="00BF4AB9"/>
    <w:rsid w:val="00BF4D10"/>
    <w:rsid w:val="00BF5A73"/>
    <w:rsid w:val="00BF6538"/>
    <w:rsid w:val="00BF66D6"/>
    <w:rsid w:val="00BF7FC2"/>
    <w:rsid w:val="00C002F1"/>
    <w:rsid w:val="00C01012"/>
    <w:rsid w:val="00C01BE3"/>
    <w:rsid w:val="00C020A1"/>
    <w:rsid w:val="00C02211"/>
    <w:rsid w:val="00C02547"/>
    <w:rsid w:val="00C0269A"/>
    <w:rsid w:val="00C02C49"/>
    <w:rsid w:val="00C02CFB"/>
    <w:rsid w:val="00C02DAA"/>
    <w:rsid w:val="00C02F53"/>
    <w:rsid w:val="00C03123"/>
    <w:rsid w:val="00C03679"/>
    <w:rsid w:val="00C0368C"/>
    <w:rsid w:val="00C03EF5"/>
    <w:rsid w:val="00C0471E"/>
    <w:rsid w:val="00C04A90"/>
    <w:rsid w:val="00C05A5B"/>
    <w:rsid w:val="00C05EE9"/>
    <w:rsid w:val="00C05F77"/>
    <w:rsid w:val="00C069CE"/>
    <w:rsid w:val="00C06B4E"/>
    <w:rsid w:val="00C06E65"/>
    <w:rsid w:val="00C06F42"/>
    <w:rsid w:val="00C0794A"/>
    <w:rsid w:val="00C07EAE"/>
    <w:rsid w:val="00C10E27"/>
    <w:rsid w:val="00C10F4D"/>
    <w:rsid w:val="00C11AB3"/>
    <w:rsid w:val="00C11ED9"/>
    <w:rsid w:val="00C12B4A"/>
    <w:rsid w:val="00C12DBB"/>
    <w:rsid w:val="00C13041"/>
    <w:rsid w:val="00C13253"/>
    <w:rsid w:val="00C144EF"/>
    <w:rsid w:val="00C14C11"/>
    <w:rsid w:val="00C14D79"/>
    <w:rsid w:val="00C155F2"/>
    <w:rsid w:val="00C156ED"/>
    <w:rsid w:val="00C15728"/>
    <w:rsid w:val="00C15809"/>
    <w:rsid w:val="00C15BD1"/>
    <w:rsid w:val="00C15DCF"/>
    <w:rsid w:val="00C16219"/>
    <w:rsid w:val="00C1634F"/>
    <w:rsid w:val="00C166E1"/>
    <w:rsid w:val="00C17000"/>
    <w:rsid w:val="00C178BD"/>
    <w:rsid w:val="00C17AA2"/>
    <w:rsid w:val="00C20B2D"/>
    <w:rsid w:val="00C219CC"/>
    <w:rsid w:val="00C22006"/>
    <w:rsid w:val="00C223A2"/>
    <w:rsid w:val="00C22E4B"/>
    <w:rsid w:val="00C238CA"/>
    <w:rsid w:val="00C23997"/>
    <w:rsid w:val="00C2409D"/>
    <w:rsid w:val="00C24B27"/>
    <w:rsid w:val="00C24BCE"/>
    <w:rsid w:val="00C24D3D"/>
    <w:rsid w:val="00C24FB8"/>
    <w:rsid w:val="00C25C74"/>
    <w:rsid w:val="00C25EC1"/>
    <w:rsid w:val="00C2699F"/>
    <w:rsid w:val="00C269F0"/>
    <w:rsid w:val="00C26A7C"/>
    <w:rsid w:val="00C26D95"/>
    <w:rsid w:val="00C27A32"/>
    <w:rsid w:val="00C27BE8"/>
    <w:rsid w:val="00C30028"/>
    <w:rsid w:val="00C30788"/>
    <w:rsid w:val="00C3094E"/>
    <w:rsid w:val="00C31D00"/>
    <w:rsid w:val="00C31D7F"/>
    <w:rsid w:val="00C326EB"/>
    <w:rsid w:val="00C326F4"/>
    <w:rsid w:val="00C32982"/>
    <w:rsid w:val="00C329F4"/>
    <w:rsid w:val="00C32D34"/>
    <w:rsid w:val="00C32DF0"/>
    <w:rsid w:val="00C32E36"/>
    <w:rsid w:val="00C331A4"/>
    <w:rsid w:val="00C333C5"/>
    <w:rsid w:val="00C335E3"/>
    <w:rsid w:val="00C3366D"/>
    <w:rsid w:val="00C339A1"/>
    <w:rsid w:val="00C33B7F"/>
    <w:rsid w:val="00C3464E"/>
    <w:rsid w:val="00C34BAF"/>
    <w:rsid w:val="00C34E8E"/>
    <w:rsid w:val="00C34F2D"/>
    <w:rsid w:val="00C351BA"/>
    <w:rsid w:val="00C352BD"/>
    <w:rsid w:val="00C3553F"/>
    <w:rsid w:val="00C35BA7"/>
    <w:rsid w:val="00C361CE"/>
    <w:rsid w:val="00C36224"/>
    <w:rsid w:val="00C363BF"/>
    <w:rsid w:val="00C369B2"/>
    <w:rsid w:val="00C36F1C"/>
    <w:rsid w:val="00C3760B"/>
    <w:rsid w:val="00C37E3B"/>
    <w:rsid w:val="00C4066A"/>
    <w:rsid w:val="00C40914"/>
    <w:rsid w:val="00C40958"/>
    <w:rsid w:val="00C40C80"/>
    <w:rsid w:val="00C40EA5"/>
    <w:rsid w:val="00C41326"/>
    <w:rsid w:val="00C413F3"/>
    <w:rsid w:val="00C41662"/>
    <w:rsid w:val="00C41991"/>
    <w:rsid w:val="00C41E93"/>
    <w:rsid w:val="00C42134"/>
    <w:rsid w:val="00C421DD"/>
    <w:rsid w:val="00C42477"/>
    <w:rsid w:val="00C43186"/>
    <w:rsid w:val="00C432CD"/>
    <w:rsid w:val="00C4356B"/>
    <w:rsid w:val="00C435E5"/>
    <w:rsid w:val="00C43A84"/>
    <w:rsid w:val="00C43CE0"/>
    <w:rsid w:val="00C43EA4"/>
    <w:rsid w:val="00C43EFC"/>
    <w:rsid w:val="00C4499B"/>
    <w:rsid w:val="00C44F43"/>
    <w:rsid w:val="00C456E0"/>
    <w:rsid w:val="00C45DC1"/>
    <w:rsid w:val="00C46C31"/>
    <w:rsid w:val="00C502BF"/>
    <w:rsid w:val="00C50792"/>
    <w:rsid w:val="00C5097E"/>
    <w:rsid w:val="00C5129A"/>
    <w:rsid w:val="00C51610"/>
    <w:rsid w:val="00C517BA"/>
    <w:rsid w:val="00C51AEA"/>
    <w:rsid w:val="00C51D68"/>
    <w:rsid w:val="00C52307"/>
    <w:rsid w:val="00C53106"/>
    <w:rsid w:val="00C536FF"/>
    <w:rsid w:val="00C53712"/>
    <w:rsid w:val="00C54BCE"/>
    <w:rsid w:val="00C54C24"/>
    <w:rsid w:val="00C54FD1"/>
    <w:rsid w:val="00C54FE1"/>
    <w:rsid w:val="00C55398"/>
    <w:rsid w:val="00C55FB5"/>
    <w:rsid w:val="00C56557"/>
    <w:rsid w:val="00C5726F"/>
    <w:rsid w:val="00C579FC"/>
    <w:rsid w:val="00C57F2B"/>
    <w:rsid w:val="00C60731"/>
    <w:rsid w:val="00C6092D"/>
    <w:rsid w:val="00C60B9F"/>
    <w:rsid w:val="00C60E20"/>
    <w:rsid w:val="00C61038"/>
    <w:rsid w:val="00C6108D"/>
    <w:rsid w:val="00C61930"/>
    <w:rsid w:val="00C61CF7"/>
    <w:rsid w:val="00C61FD9"/>
    <w:rsid w:val="00C62516"/>
    <w:rsid w:val="00C629CA"/>
    <w:rsid w:val="00C62EF7"/>
    <w:rsid w:val="00C6345E"/>
    <w:rsid w:val="00C6357F"/>
    <w:rsid w:val="00C640AF"/>
    <w:rsid w:val="00C65868"/>
    <w:rsid w:val="00C6620C"/>
    <w:rsid w:val="00C66251"/>
    <w:rsid w:val="00C6629E"/>
    <w:rsid w:val="00C6687B"/>
    <w:rsid w:val="00C66F85"/>
    <w:rsid w:val="00C67033"/>
    <w:rsid w:val="00C67456"/>
    <w:rsid w:val="00C67B08"/>
    <w:rsid w:val="00C67FB7"/>
    <w:rsid w:val="00C67FE4"/>
    <w:rsid w:val="00C702C4"/>
    <w:rsid w:val="00C7090D"/>
    <w:rsid w:val="00C71808"/>
    <w:rsid w:val="00C71AB5"/>
    <w:rsid w:val="00C71D94"/>
    <w:rsid w:val="00C734ED"/>
    <w:rsid w:val="00C73EC5"/>
    <w:rsid w:val="00C74562"/>
    <w:rsid w:val="00C759AE"/>
    <w:rsid w:val="00C763E5"/>
    <w:rsid w:val="00C7668C"/>
    <w:rsid w:val="00C76E20"/>
    <w:rsid w:val="00C76F9E"/>
    <w:rsid w:val="00C770CA"/>
    <w:rsid w:val="00C77193"/>
    <w:rsid w:val="00C771C8"/>
    <w:rsid w:val="00C77231"/>
    <w:rsid w:val="00C772C3"/>
    <w:rsid w:val="00C772F0"/>
    <w:rsid w:val="00C77442"/>
    <w:rsid w:val="00C778B2"/>
    <w:rsid w:val="00C809A0"/>
    <w:rsid w:val="00C80B6D"/>
    <w:rsid w:val="00C80F41"/>
    <w:rsid w:val="00C82DDB"/>
    <w:rsid w:val="00C82E0C"/>
    <w:rsid w:val="00C82EBA"/>
    <w:rsid w:val="00C82F47"/>
    <w:rsid w:val="00C841F6"/>
    <w:rsid w:val="00C84925"/>
    <w:rsid w:val="00C849DF"/>
    <w:rsid w:val="00C85395"/>
    <w:rsid w:val="00C85860"/>
    <w:rsid w:val="00C85B21"/>
    <w:rsid w:val="00C861F8"/>
    <w:rsid w:val="00C8666A"/>
    <w:rsid w:val="00C868BA"/>
    <w:rsid w:val="00C87B2B"/>
    <w:rsid w:val="00C87B4C"/>
    <w:rsid w:val="00C90650"/>
    <w:rsid w:val="00C906CF"/>
    <w:rsid w:val="00C908EA"/>
    <w:rsid w:val="00C90F4B"/>
    <w:rsid w:val="00C90F7D"/>
    <w:rsid w:val="00C911D8"/>
    <w:rsid w:val="00C91545"/>
    <w:rsid w:val="00C915EA"/>
    <w:rsid w:val="00C9186A"/>
    <w:rsid w:val="00C92046"/>
    <w:rsid w:val="00C937A1"/>
    <w:rsid w:val="00C93A38"/>
    <w:rsid w:val="00C93ABC"/>
    <w:rsid w:val="00C9400C"/>
    <w:rsid w:val="00C9484E"/>
    <w:rsid w:val="00C951EA"/>
    <w:rsid w:val="00C952A1"/>
    <w:rsid w:val="00C958B4"/>
    <w:rsid w:val="00C95ACB"/>
    <w:rsid w:val="00C95C4C"/>
    <w:rsid w:val="00C95E48"/>
    <w:rsid w:val="00C96AEE"/>
    <w:rsid w:val="00C96B1C"/>
    <w:rsid w:val="00C96F2B"/>
    <w:rsid w:val="00C97286"/>
    <w:rsid w:val="00C97881"/>
    <w:rsid w:val="00C97ABE"/>
    <w:rsid w:val="00C97F04"/>
    <w:rsid w:val="00CA03AE"/>
    <w:rsid w:val="00CA0578"/>
    <w:rsid w:val="00CA0C37"/>
    <w:rsid w:val="00CA1619"/>
    <w:rsid w:val="00CA19DE"/>
    <w:rsid w:val="00CA1C6B"/>
    <w:rsid w:val="00CA1F88"/>
    <w:rsid w:val="00CA22EB"/>
    <w:rsid w:val="00CA2478"/>
    <w:rsid w:val="00CA31DC"/>
    <w:rsid w:val="00CA31DE"/>
    <w:rsid w:val="00CA356B"/>
    <w:rsid w:val="00CA37B6"/>
    <w:rsid w:val="00CA3C7B"/>
    <w:rsid w:val="00CA3DDC"/>
    <w:rsid w:val="00CA3EA2"/>
    <w:rsid w:val="00CA428E"/>
    <w:rsid w:val="00CA43AA"/>
    <w:rsid w:val="00CA5218"/>
    <w:rsid w:val="00CA53FD"/>
    <w:rsid w:val="00CA635F"/>
    <w:rsid w:val="00CA6B9F"/>
    <w:rsid w:val="00CA6CFE"/>
    <w:rsid w:val="00CA743A"/>
    <w:rsid w:val="00CA7AC2"/>
    <w:rsid w:val="00CA7CA4"/>
    <w:rsid w:val="00CB03B6"/>
    <w:rsid w:val="00CB03FD"/>
    <w:rsid w:val="00CB0DBB"/>
    <w:rsid w:val="00CB1375"/>
    <w:rsid w:val="00CB2180"/>
    <w:rsid w:val="00CB2281"/>
    <w:rsid w:val="00CB2324"/>
    <w:rsid w:val="00CB4098"/>
    <w:rsid w:val="00CB451E"/>
    <w:rsid w:val="00CB46E1"/>
    <w:rsid w:val="00CB4AF4"/>
    <w:rsid w:val="00CB4D0A"/>
    <w:rsid w:val="00CB4D1B"/>
    <w:rsid w:val="00CB5819"/>
    <w:rsid w:val="00CB599C"/>
    <w:rsid w:val="00CB5D17"/>
    <w:rsid w:val="00CB6269"/>
    <w:rsid w:val="00CB62DC"/>
    <w:rsid w:val="00CB6468"/>
    <w:rsid w:val="00CB6752"/>
    <w:rsid w:val="00CB7102"/>
    <w:rsid w:val="00CB72F6"/>
    <w:rsid w:val="00CB7357"/>
    <w:rsid w:val="00CB7A92"/>
    <w:rsid w:val="00CC0258"/>
    <w:rsid w:val="00CC032F"/>
    <w:rsid w:val="00CC047B"/>
    <w:rsid w:val="00CC0DCB"/>
    <w:rsid w:val="00CC1560"/>
    <w:rsid w:val="00CC1777"/>
    <w:rsid w:val="00CC1843"/>
    <w:rsid w:val="00CC21AD"/>
    <w:rsid w:val="00CC2D14"/>
    <w:rsid w:val="00CC3348"/>
    <w:rsid w:val="00CC3B6D"/>
    <w:rsid w:val="00CC3E9C"/>
    <w:rsid w:val="00CC5763"/>
    <w:rsid w:val="00CC5A61"/>
    <w:rsid w:val="00CC5CA1"/>
    <w:rsid w:val="00CC766F"/>
    <w:rsid w:val="00CC7966"/>
    <w:rsid w:val="00CC79C5"/>
    <w:rsid w:val="00CC7D5E"/>
    <w:rsid w:val="00CD0770"/>
    <w:rsid w:val="00CD0C7B"/>
    <w:rsid w:val="00CD0D68"/>
    <w:rsid w:val="00CD1383"/>
    <w:rsid w:val="00CD1DF9"/>
    <w:rsid w:val="00CD2653"/>
    <w:rsid w:val="00CD2720"/>
    <w:rsid w:val="00CD37A3"/>
    <w:rsid w:val="00CD385A"/>
    <w:rsid w:val="00CD3D23"/>
    <w:rsid w:val="00CD3F76"/>
    <w:rsid w:val="00CD477C"/>
    <w:rsid w:val="00CD555D"/>
    <w:rsid w:val="00CD570A"/>
    <w:rsid w:val="00CD58EC"/>
    <w:rsid w:val="00CD5AE2"/>
    <w:rsid w:val="00CD5EBB"/>
    <w:rsid w:val="00CD5F2E"/>
    <w:rsid w:val="00CD6D43"/>
    <w:rsid w:val="00CD6DDD"/>
    <w:rsid w:val="00CE002F"/>
    <w:rsid w:val="00CE022A"/>
    <w:rsid w:val="00CE0489"/>
    <w:rsid w:val="00CE0D41"/>
    <w:rsid w:val="00CE10E5"/>
    <w:rsid w:val="00CE139F"/>
    <w:rsid w:val="00CE1800"/>
    <w:rsid w:val="00CE1B19"/>
    <w:rsid w:val="00CE1D2E"/>
    <w:rsid w:val="00CE20EA"/>
    <w:rsid w:val="00CE29DB"/>
    <w:rsid w:val="00CE3A22"/>
    <w:rsid w:val="00CE434D"/>
    <w:rsid w:val="00CE4638"/>
    <w:rsid w:val="00CE491C"/>
    <w:rsid w:val="00CE5BBA"/>
    <w:rsid w:val="00CE615B"/>
    <w:rsid w:val="00CE66AD"/>
    <w:rsid w:val="00CE7005"/>
    <w:rsid w:val="00CE7FA5"/>
    <w:rsid w:val="00CF045D"/>
    <w:rsid w:val="00CF0683"/>
    <w:rsid w:val="00CF074A"/>
    <w:rsid w:val="00CF0C74"/>
    <w:rsid w:val="00CF13D2"/>
    <w:rsid w:val="00CF16F9"/>
    <w:rsid w:val="00CF1929"/>
    <w:rsid w:val="00CF1AB6"/>
    <w:rsid w:val="00CF1B21"/>
    <w:rsid w:val="00CF1BF4"/>
    <w:rsid w:val="00CF1ECA"/>
    <w:rsid w:val="00CF212D"/>
    <w:rsid w:val="00CF27B1"/>
    <w:rsid w:val="00CF3856"/>
    <w:rsid w:val="00CF3D80"/>
    <w:rsid w:val="00CF400E"/>
    <w:rsid w:val="00CF522B"/>
    <w:rsid w:val="00CF568C"/>
    <w:rsid w:val="00CF5F33"/>
    <w:rsid w:val="00CF62C3"/>
    <w:rsid w:val="00CF6E56"/>
    <w:rsid w:val="00D0020A"/>
    <w:rsid w:val="00D004E7"/>
    <w:rsid w:val="00D00E57"/>
    <w:rsid w:val="00D00FBF"/>
    <w:rsid w:val="00D0160C"/>
    <w:rsid w:val="00D0161E"/>
    <w:rsid w:val="00D01933"/>
    <w:rsid w:val="00D028CA"/>
    <w:rsid w:val="00D02D58"/>
    <w:rsid w:val="00D02DE9"/>
    <w:rsid w:val="00D03BD6"/>
    <w:rsid w:val="00D03F11"/>
    <w:rsid w:val="00D04927"/>
    <w:rsid w:val="00D04968"/>
    <w:rsid w:val="00D05E22"/>
    <w:rsid w:val="00D05FBB"/>
    <w:rsid w:val="00D06A10"/>
    <w:rsid w:val="00D072F4"/>
    <w:rsid w:val="00D073A2"/>
    <w:rsid w:val="00D073AC"/>
    <w:rsid w:val="00D07566"/>
    <w:rsid w:val="00D0766D"/>
    <w:rsid w:val="00D07708"/>
    <w:rsid w:val="00D10527"/>
    <w:rsid w:val="00D10D6C"/>
    <w:rsid w:val="00D10E5D"/>
    <w:rsid w:val="00D1115F"/>
    <w:rsid w:val="00D11E26"/>
    <w:rsid w:val="00D11FBC"/>
    <w:rsid w:val="00D1211F"/>
    <w:rsid w:val="00D1279A"/>
    <w:rsid w:val="00D138D1"/>
    <w:rsid w:val="00D13BBC"/>
    <w:rsid w:val="00D14F1D"/>
    <w:rsid w:val="00D1503B"/>
    <w:rsid w:val="00D15081"/>
    <w:rsid w:val="00D1561B"/>
    <w:rsid w:val="00D1566F"/>
    <w:rsid w:val="00D16328"/>
    <w:rsid w:val="00D166B5"/>
    <w:rsid w:val="00D1673D"/>
    <w:rsid w:val="00D17844"/>
    <w:rsid w:val="00D17967"/>
    <w:rsid w:val="00D20493"/>
    <w:rsid w:val="00D21AFD"/>
    <w:rsid w:val="00D21FA0"/>
    <w:rsid w:val="00D2210C"/>
    <w:rsid w:val="00D222C7"/>
    <w:rsid w:val="00D229C6"/>
    <w:rsid w:val="00D230D1"/>
    <w:rsid w:val="00D23BD9"/>
    <w:rsid w:val="00D23C77"/>
    <w:rsid w:val="00D23DF0"/>
    <w:rsid w:val="00D2440C"/>
    <w:rsid w:val="00D244DC"/>
    <w:rsid w:val="00D25300"/>
    <w:rsid w:val="00D256EC"/>
    <w:rsid w:val="00D25925"/>
    <w:rsid w:val="00D25A2E"/>
    <w:rsid w:val="00D2652B"/>
    <w:rsid w:val="00D26861"/>
    <w:rsid w:val="00D26FD7"/>
    <w:rsid w:val="00D27293"/>
    <w:rsid w:val="00D27637"/>
    <w:rsid w:val="00D305B1"/>
    <w:rsid w:val="00D3093A"/>
    <w:rsid w:val="00D30C40"/>
    <w:rsid w:val="00D31608"/>
    <w:rsid w:val="00D3169A"/>
    <w:rsid w:val="00D31743"/>
    <w:rsid w:val="00D31D80"/>
    <w:rsid w:val="00D3265E"/>
    <w:rsid w:val="00D32767"/>
    <w:rsid w:val="00D3340E"/>
    <w:rsid w:val="00D33972"/>
    <w:rsid w:val="00D33D1A"/>
    <w:rsid w:val="00D347CA"/>
    <w:rsid w:val="00D36CEE"/>
    <w:rsid w:val="00D3725A"/>
    <w:rsid w:val="00D37711"/>
    <w:rsid w:val="00D37851"/>
    <w:rsid w:val="00D37A65"/>
    <w:rsid w:val="00D37B03"/>
    <w:rsid w:val="00D4083E"/>
    <w:rsid w:val="00D410D4"/>
    <w:rsid w:val="00D414CC"/>
    <w:rsid w:val="00D415B8"/>
    <w:rsid w:val="00D4166C"/>
    <w:rsid w:val="00D41CB6"/>
    <w:rsid w:val="00D41F92"/>
    <w:rsid w:val="00D42611"/>
    <w:rsid w:val="00D427AA"/>
    <w:rsid w:val="00D431F6"/>
    <w:rsid w:val="00D432CD"/>
    <w:rsid w:val="00D43501"/>
    <w:rsid w:val="00D43976"/>
    <w:rsid w:val="00D43987"/>
    <w:rsid w:val="00D44488"/>
    <w:rsid w:val="00D4467A"/>
    <w:rsid w:val="00D44ABD"/>
    <w:rsid w:val="00D44CC5"/>
    <w:rsid w:val="00D45296"/>
    <w:rsid w:val="00D45399"/>
    <w:rsid w:val="00D45B8E"/>
    <w:rsid w:val="00D462E9"/>
    <w:rsid w:val="00D46308"/>
    <w:rsid w:val="00D46621"/>
    <w:rsid w:val="00D473DD"/>
    <w:rsid w:val="00D47484"/>
    <w:rsid w:val="00D4767E"/>
    <w:rsid w:val="00D4794E"/>
    <w:rsid w:val="00D50178"/>
    <w:rsid w:val="00D50715"/>
    <w:rsid w:val="00D507D8"/>
    <w:rsid w:val="00D5083E"/>
    <w:rsid w:val="00D50DA5"/>
    <w:rsid w:val="00D50FBD"/>
    <w:rsid w:val="00D5219A"/>
    <w:rsid w:val="00D52665"/>
    <w:rsid w:val="00D52D14"/>
    <w:rsid w:val="00D52E10"/>
    <w:rsid w:val="00D53088"/>
    <w:rsid w:val="00D5334E"/>
    <w:rsid w:val="00D53401"/>
    <w:rsid w:val="00D53873"/>
    <w:rsid w:val="00D53DBB"/>
    <w:rsid w:val="00D542FC"/>
    <w:rsid w:val="00D5433E"/>
    <w:rsid w:val="00D545ED"/>
    <w:rsid w:val="00D54B45"/>
    <w:rsid w:val="00D55340"/>
    <w:rsid w:val="00D55438"/>
    <w:rsid w:val="00D55970"/>
    <w:rsid w:val="00D563BD"/>
    <w:rsid w:val="00D5645E"/>
    <w:rsid w:val="00D56720"/>
    <w:rsid w:val="00D5683E"/>
    <w:rsid w:val="00D5750C"/>
    <w:rsid w:val="00D57849"/>
    <w:rsid w:val="00D57A89"/>
    <w:rsid w:val="00D57F9A"/>
    <w:rsid w:val="00D6057B"/>
    <w:rsid w:val="00D6107F"/>
    <w:rsid w:val="00D6113D"/>
    <w:rsid w:val="00D6116A"/>
    <w:rsid w:val="00D612A7"/>
    <w:rsid w:val="00D618BE"/>
    <w:rsid w:val="00D62085"/>
    <w:rsid w:val="00D62895"/>
    <w:rsid w:val="00D62E88"/>
    <w:rsid w:val="00D62EC5"/>
    <w:rsid w:val="00D636BC"/>
    <w:rsid w:val="00D636F5"/>
    <w:rsid w:val="00D63FC5"/>
    <w:rsid w:val="00D64439"/>
    <w:rsid w:val="00D64951"/>
    <w:rsid w:val="00D64BCB"/>
    <w:rsid w:val="00D64C22"/>
    <w:rsid w:val="00D64D97"/>
    <w:rsid w:val="00D64DA2"/>
    <w:rsid w:val="00D652DC"/>
    <w:rsid w:val="00D65692"/>
    <w:rsid w:val="00D65883"/>
    <w:rsid w:val="00D658DB"/>
    <w:rsid w:val="00D66B3B"/>
    <w:rsid w:val="00D66F99"/>
    <w:rsid w:val="00D67941"/>
    <w:rsid w:val="00D67EDC"/>
    <w:rsid w:val="00D707FE"/>
    <w:rsid w:val="00D70C8D"/>
    <w:rsid w:val="00D713B0"/>
    <w:rsid w:val="00D71DBA"/>
    <w:rsid w:val="00D72120"/>
    <w:rsid w:val="00D72402"/>
    <w:rsid w:val="00D725A9"/>
    <w:rsid w:val="00D72AA7"/>
    <w:rsid w:val="00D72D3D"/>
    <w:rsid w:val="00D73883"/>
    <w:rsid w:val="00D74155"/>
    <w:rsid w:val="00D7492B"/>
    <w:rsid w:val="00D74BEB"/>
    <w:rsid w:val="00D74C9E"/>
    <w:rsid w:val="00D74CEF"/>
    <w:rsid w:val="00D74E65"/>
    <w:rsid w:val="00D75969"/>
    <w:rsid w:val="00D75EDD"/>
    <w:rsid w:val="00D76C07"/>
    <w:rsid w:val="00D77FA2"/>
    <w:rsid w:val="00D809F9"/>
    <w:rsid w:val="00D80EFD"/>
    <w:rsid w:val="00D80F75"/>
    <w:rsid w:val="00D81B03"/>
    <w:rsid w:val="00D81B50"/>
    <w:rsid w:val="00D81B76"/>
    <w:rsid w:val="00D8265E"/>
    <w:rsid w:val="00D82A55"/>
    <w:rsid w:val="00D8301E"/>
    <w:rsid w:val="00D83622"/>
    <w:rsid w:val="00D84004"/>
    <w:rsid w:val="00D8445C"/>
    <w:rsid w:val="00D84772"/>
    <w:rsid w:val="00D85EAA"/>
    <w:rsid w:val="00D8673E"/>
    <w:rsid w:val="00D86A4D"/>
    <w:rsid w:val="00D86D08"/>
    <w:rsid w:val="00D86D1F"/>
    <w:rsid w:val="00D87CC6"/>
    <w:rsid w:val="00D9067A"/>
    <w:rsid w:val="00D90938"/>
    <w:rsid w:val="00D909AE"/>
    <w:rsid w:val="00D91115"/>
    <w:rsid w:val="00D91298"/>
    <w:rsid w:val="00D9132F"/>
    <w:rsid w:val="00D91F5B"/>
    <w:rsid w:val="00D92115"/>
    <w:rsid w:val="00D93354"/>
    <w:rsid w:val="00D939F3"/>
    <w:rsid w:val="00D93A54"/>
    <w:rsid w:val="00D940DB"/>
    <w:rsid w:val="00D94631"/>
    <w:rsid w:val="00D94CCC"/>
    <w:rsid w:val="00D94D52"/>
    <w:rsid w:val="00D953A3"/>
    <w:rsid w:val="00D95790"/>
    <w:rsid w:val="00D96183"/>
    <w:rsid w:val="00D964C2"/>
    <w:rsid w:val="00D967A4"/>
    <w:rsid w:val="00D97870"/>
    <w:rsid w:val="00D979E4"/>
    <w:rsid w:val="00DA078C"/>
    <w:rsid w:val="00DA0852"/>
    <w:rsid w:val="00DA0A31"/>
    <w:rsid w:val="00DA2074"/>
    <w:rsid w:val="00DA306C"/>
    <w:rsid w:val="00DA325F"/>
    <w:rsid w:val="00DA3421"/>
    <w:rsid w:val="00DA38C7"/>
    <w:rsid w:val="00DA38E4"/>
    <w:rsid w:val="00DA3A81"/>
    <w:rsid w:val="00DA3CC0"/>
    <w:rsid w:val="00DA40B7"/>
    <w:rsid w:val="00DA4165"/>
    <w:rsid w:val="00DA47AB"/>
    <w:rsid w:val="00DA4D16"/>
    <w:rsid w:val="00DA5170"/>
    <w:rsid w:val="00DA53CD"/>
    <w:rsid w:val="00DA569F"/>
    <w:rsid w:val="00DA5899"/>
    <w:rsid w:val="00DA6465"/>
    <w:rsid w:val="00DA65DB"/>
    <w:rsid w:val="00DA6713"/>
    <w:rsid w:val="00DA73A3"/>
    <w:rsid w:val="00DA775D"/>
    <w:rsid w:val="00DA781B"/>
    <w:rsid w:val="00DA79DA"/>
    <w:rsid w:val="00DA7CBF"/>
    <w:rsid w:val="00DB056E"/>
    <w:rsid w:val="00DB0921"/>
    <w:rsid w:val="00DB095A"/>
    <w:rsid w:val="00DB0B4A"/>
    <w:rsid w:val="00DB101A"/>
    <w:rsid w:val="00DB1028"/>
    <w:rsid w:val="00DB114D"/>
    <w:rsid w:val="00DB1205"/>
    <w:rsid w:val="00DB1436"/>
    <w:rsid w:val="00DB1630"/>
    <w:rsid w:val="00DB1EF3"/>
    <w:rsid w:val="00DB24B1"/>
    <w:rsid w:val="00DB2AAE"/>
    <w:rsid w:val="00DB2FD4"/>
    <w:rsid w:val="00DB32E8"/>
    <w:rsid w:val="00DB3A5D"/>
    <w:rsid w:val="00DB3CF0"/>
    <w:rsid w:val="00DB4607"/>
    <w:rsid w:val="00DB492F"/>
    <w:rsid w:val="00DB52F4"/>
    <w:rsid w:val="00DB5396"/>
    <w:rsid w:val="00DB57E1"/>
    <w:rsid w:val="00DB5A8A"/>
    <w:rsid w:val="00DB5E99"/>
    <w:rsid w:val="00DB6B6D"/>
    <w:rsid w:val="00DB6DA8"/>
    <w:rsid w:val="00DB7285"/>
    <w:rsid w:val="00DB77B1"/>
    <w:rsid w:val="00DB7D38"/>
    <w:rsid w:val="00DC0384"/>
    <w:rsid w:val="00DC0B68"/>
    <w:rsid w:val="00DC0D63"/>
    <w:rsid w:val="00DC0DFC"/>
    <w:rsid w:val="00DC0EE3"/>
    <w:rsid w:val="00DC1230"/>
    <w:rsid w:val="00DC16D8"/>
    <w:rsid w:val="00DC1CED"/>
    <w:rsid w:val="00DC224F"/>
    <w:rsid w:val="00DC256B"/>
    <w:rsid w:val="00DC2C80"/>
    <w:rsid w:val="00DC3B30"/>
    <w:rsid w:val="00DC4E9E"/>
    <w:rsid w:val="00DC5EEA"/>
    <w:rsid w:val="00DC6BCA"/>
    <w:rsid w:val="00DC6F72"/>
    <w:rsid w:val="00DC71A3"/>
    <w:rsid w:val="00DC73BA"/>
    <w:rsid w:val="00DC7B7F"/>
    <w:rsid w:val="00DC7F97"/>
    <w:rsid w:val="00DD0FC3"/>
    <w:rsid w:val="00DD1881"/>
    <w:rsid w:val="00DD1CDE"/>
    <w:rsid w:val="00DD29C9"/>
    <w:rsid w:val="00DD2D15"/>
    <w:rsid w:val="00DD30A5"/>
    <w:rsid w:val="00DD325C"/>
    <w:rsid w:val="00DD3AD3"/>
    <w:rsid w:val="00DD3B1B"/>
    <w:rsid w:val="00DD4479"/>
    <w:rsid w:val="00DD4500"/>
    <w:rsid w:val="00DD453B"/>
    <w:rsid w:val="00DD4763"/>
    <w:rsid w:val="00DD487B"/>
    <w:rsid w:val="00DD4AC5"/>
    <w:rsid w:val="00DD6212"/>
    <w:rsid w:val="00DD6548"/>
    <w:rsid w:val="00DD6779"/>
    <w:rsid w:val="00DD6964"/>
    <w:rsid w:val="00DD71D7"/>
    <w:rsid w:val="00DE0105"/>
    <w:rsid w:val="00DE0B3A"/>
    <w:rsid w:val="00DE0DD9"/>
    <w:rsid w:val="00DE12C3"/>
    <w:rsid w:val="00DE1D51"/>
    <w:rsid w:val="00DE214C"/>
    <w:rsid w:val="00DE2B8F"/>
    <w:rsid w:val="00DE3018"/>
    <w:rsid w:val="00DE34BF"/>
    <w:rsid w:val="00DE35F3"/>
    <w:rsid w:val="00DE40FD"/>
    <w:rsid w:val="00DE486B"/>
    <w:rsid w:val="00DE4E21"/>
    <w:rsid w:val="00DE4EA1"/>
    <w:rsid w:val="00DE514C"/>
    <w:rsid w:val="00DE5159"/>
    <w:rsid w:val="00DE534A"/>
    <w:rsid w:val="00DE5735"/>
    <w:rsid w:val="00DE5FC1"/>
    <w:rsid w:val="00DE63A6"/>
    <w:rsid w:val="00DE6F48"/>
    <w:rsid w:val="00DE712E"/>
    <w:rsid w:val="00DF09A7"/>
    <w:rsid w:val="00DF0E62"/>
    <w:rsid w:val="00DF1640"/>
    <w:rsid w:val="00DF199B"/>
    <w:rsid w:val="00DF2033"/>
    <w:rsid w:val="00DF2C80"/>
    <w:rsid w:val="00DF2DC7"/>
    <w:rsid w:val="00DF3E80"/>
    <w:rsid w:val="00DF50D6"/>
    <w:rsid w:val="00DF5105"/>
    <w:rsid w:val="00DF541C"/>
    <w:rsid w:val="00DF5472"/>
    <w:rsid w:val="00DF5AAC"/>
    <w:rsid w:val="00DF5AC8"/>
    <w:rsid w:val="00DF5F8F"/>
    <w:rsid w:val="00DF61B9"/>
    <w:rsid w:val="00DF652F"/>
    <w:rsid w:val="00DF7EAD"/>
    <w:rsid w:val="00E01486"/>
    <w:rsid w:val="00E0177B"/>
    <w:rsid w:val="00E01EBF"/>
    <w:rsid w:val="00E02193"/>
    <w:rsid w:val="00E02771"/>
    <w:rsid w:val="00E02876"/>
    <w:rsid w:val="00E02E4D"/>
    <w:rsid w:val="00E02F7C"/>
    <w:rsid w:val="00E033F3"/>
    <w:rsid w:val="00E03A97"/>
    <w:rsid w:val="00E03C98"/>
    <w:rsid w:val="00E049E8"/>
    <w:rsid w:val="00E04B1F"/>
    <w:rsid w:val="00E04C9C"/>
    <w:rsid w:val="00E04E2D"/>
    <w:rsid w:val="00E0573C"/>
    <w:rsid w:val="00E05FBE"/>
    <w:rsid w:val="00E06279"/>
    <w:rsid w:val="00E06624"/>
    <w:rsid w:val="00E070C5"/>
    <w:rsid w:val="00E0710C"/>
    <w:rsid w:val="00E07871"/>
    <w:rsid w:val="00E10898"/>
    <w:rsid w:val="00E10ED1"/>
    <w:rsid w:val="00E1203D"/>
    <w:rsid w:val="00E120AF"/>
    <w:rsid w:val="00E12BC1"/>
    <w:rsid w:val="00E13585"/>
    <w:rsid w:val="00E13ACD"/>
    <w:rsid w:val="00E13D13"/>
    <w:rsid w:val="00E13EAD"/>
    <w:rsid w:val="00E13F16"/>
    <w:rsid w:val="00E14408"/>
    <w:rsid w:val="00E14B50"/>
    <w:rsid w:val="00E151F8"/>
    <w:rsid w:val="00E15211"/>
    <w:rsid w:val="00E152BC"/>
    <w:rsid w:val="00E1564D"/>
    <w:rsid w:val="00E15666"/>
    <w:rsid w:val="00E15797"/>
    <w:rsid w:val="00E15B7A"/>
    <w:rsid w:val="00E15BDF"/>
    <w:rsid w:val="00E15D7E"/>
    <w:rsid w:val="00E168C9"/>
    <w:rsid w:val="00E16BC0"/>
    <w:rsid w:val="00E16ED4"/>
    <w:rsid w:val="00E17307"/>
    <w:rsid w:val="00E17CD5"/>
    <w:rsid w:val="00E17DE9"/>
    <w:rsid w:val="00E20371"/>
    <w:rsid w:val="00E2053A"/>
    <w:rsid w:val="00E20612"/>
    <w:rsid w:val="00E20F73"/>
    <w:rsid w:val="00E215BE"/>
    <w:rsid w:val="00E21995"/>
    <w:rsid w:val="00E21CE7"/>
    <w:rsid w:val="00E21E49"/>
    <w:rsid w:val="00E2209D"/>
    <w:rsid w:val="00E22532"/>
    <w:rsid w:val="00E22C2A"/>
    <w:rsid w:val="00E230B2"/>
    <w:rsid w:val="00E23596"/>
    <w:rsid w:val="00E23B06"/>
    <w:rsid w:val="00E23C04"/>
    <w:rsid w:val="00E23C40"/>
    <w:rsid w:val="00E23D23"/>
    <w:rsid w:val="00E2407A"/>
    <w:rsid w:val="00E2410F"/>
    <w:rsid w:val="00E24313"/>
    <w:rsid w:val="00E24541"/>
    <w:rsid w:val="00E2500A"/>
    <w:rsid w:val="00E25510"/>
    <w:rsid w:val="00E255A8"/>
    <w:rsid w:val="00E25B48"/>
    <w:rsid w:val="00E25B60"/>
    <w:rsid w:val="00E2634B"/>
    <w:rsid w:val="00E26C4F"/>
    <w:rsid w:val="00E27133"/>
    <w:rsid w:val="00E27176"/>
    <w:rsid w:val="00E27336"/>
    <w:rsid w:val="00E27710"/>
    <w:rsid w:val="00E27BC1"/>
    <w:rsid w:val="00E306E2"/>
    <w:rsid w:val="00E30B7D"/>
    <w:rsid w:val="00E3242A"/>
    <w:rsid w:val="00E32797"/>
    <w:rsid w:val="00E3310B"/>
    <w:rsid w:val="00E333EE"/>
    <w:rsid w:val="00E339F6"/>
    <w:rsid w:val="00E343B6"/>
    <w:rsid w:val="00E343F5"/>
    <w:rsid w:val="00E34405"/>
    <w:rsid w:val="00E345B2"/>
    <w:rsid w:val="00E349D5"/>
    <w:rsid w:val="00E34ABF"/>
    <w:rsid w:val="00E34F1C"/>
    <w:rsid w:val="00E35879"/>
    <w:rsid w:val="00E36594"/>
    <w:rsid w:val="00E369E9"/>
    <w:rsid w:val="00E402C3"/>
    <w:rsid w:val="00E402FD"/>
    <w:rsid w:val="00E407A0"/>
    <w:rsid w:val="00E409E8"/>
    <w:rsid w:val="00E40C37"/>
    <w:rsid w:val="00E41E99"/>
    <w:rsid w:val="00E41EA4"/>
    <w:rsid w:val="00E41F36"/>
    <w:rsid w:val="00E42162"/>
    <w:rsid w:val="00E42732"/>
    <w:rsid w:val="00E429C9"/>
    <w:rsid w:val="00E42B99"/>
    <w:rsid w:val="00E444A9"/>
    <w:rsid w:val="00E45273"/>
    <w:rsid w:val="00E46105"/>
    <w:rsid w:val="00E46F48"/>
    <w:rsid w:val="00E476AA"/>
    <w:rsid w:val="00E47D43"/>
    <w:rsid w:val="00E47E78"/>
    <w:rsid w:val="00E47FA6"/>
    <w:rsid w:val="00E50036"/>
    <w:rsid w:val="00E5029A"/>
    <w:rsid w:val="00E502EA"/>
    <w:rsid w:val="00E50979"/>
    <w:rsid w:val="00E50C03"/>
    <w:rsid w:val="00E50F63"/>
    <w:rsid w:val="00E51282"/>
    <w:rsid w:val="00E512A8"/>
    <w:rsid w:val="00E5198A"/>
    <w:rsid w:val="00E52073"/>
    <w:rsid w:val="00E52D7A"/>
    <w:rsid w:val="00E537D4"/>
    <w:rsid w:val="00E53A4A"/>
    <w:rsid w:val="00E541C9"/>
    <w:rsid w:val="00E54892"/>
    <w:rsid w:val="00E5508F"/>
    <w:rsid w:val="00E55E09"/>
    <w:rsid w:val="00E55EA6"/>
    <w:rsid w:val="00E562AF"/>
    <w:rsid w:val="00E5670D"/>
    <w:rsid w:val="00E5777F"/>
    <w:rsid w:val="00E57DFC"/>
    <w:rsid w:val="00E6054D"/>
    <w:rsid w:val="00E60D6C"/>
    <w:rsid w:val="00E60FF1"/>
    <w:rsid w:val="00E61326"/>
    <w:rsid w:val="00E614CD"/>
    <w:rsid w:val="00E61787"/>
    <w:rsid w:val="00E61DD5"/>
    <w:rsid w:val="00E61F77"/>
    <w:rsid w:val="00E622A7"/>
    <w:rsid w:val="00E62394"/>
    <w:rsid w:val="00E62514"/>
    <w:rsid w:val="00E62B99"/>
    <w:rsid w:val="00E62D11"/>
    <w:rsid w:val="00E63431"/>
    <w:rsid w:val="00E639F5"/>
    <w:rsid w:val="00E63AC8"/>
    <w:rsid w:val="00E63BDF"/>
    <w:rsid w:val="00E63F12"/>
    <w:rsid w:val="00E6475E"/>
    <w:rsid w:val="00E65147"/>
    <w:rsid w:val="00E651C9"/>
    <w:rsid w:val="00E65E22"/>
    <w:rsid w:val="00E66415"/>
    <w:rsid w:val="00E6701D"/>
    <w:rsid w:val="00E6720A"/>
    <w:rsid w:val="00E6725C"/>
    <w:rsid w:val="00E70555"/>
    <w:rsid w:val="00E70738"/>
    <w:rsid w:val="00E712BC"/>
    <w:rsid w:val="00E71FE5"/>
    <w:rsid w:val="00E7206D"/>
    <w:rsid w:val="00E72354"/>
    <w:rsid w:val="00E72E14"/>
    <w:rsid w:val="00E72F39"/>
    <w:rsid w:val="00E72F80"/>
    <w:rsid w:val="00E72FA0"/>
    <w:rsid w:val="00E73792"/>
    <w:rsid w:val="00E7388C"/>
    <w:rsid w:val="00E73BD1"/>
    <w:rsid w:val="00E742F7"/>
    <w:rsid w:val="00E761B7"/>
    <w:rsid w:val="00E76AA4"/>
    <w:rsid w:val="00E7712E"/>
    <w:rsid w:val="00E77982"/>
    <w:rsid w:val="00E77E37"/>
    <w:rsid w:val="00E806CD"/>
    <w:rsid w:val="00E80B45"/>
    <w:rsid w:val="00E80C09"/>
    <w:rsid w:val="00E817D9"/>
    <w:rsid w:val="00E819A6"/>
    <w:rsid w:val="00E83A3A"/>
    <w:rsid w:val="00E83AE4"/>
    <w:rsid w:val="00E83D71"/>
    <w:rsid w:val="00E83E65"/>
    <w:rsid w:val="00E84C14"/>
    <w:rsid w:val="00E853F8"/>
    <w:rsid w:val="00E85594"/>
    <w:rsid w:val="00E855DE"/>
    <w:rsid w:val="00E8636A"/>
    <w:rsid w:val="00E86593"/>
    <w:rsid w:val="00E868B0"/>
    <w:rsid w:val="00E8690C"/>
    <w:rsid w:val="00E87108"/>
    <w:rsid w:val="00E87859"/>
    <w:rsid w:val="00E90164"/>
    <w:rsid w:val="00E901CE"/>
    <w:rsid w:val="00E918AF"/>
    <w:rsid w:val="00E91E11"/>
    <w:rsid w:val="00E92D58"/>
    <w:rsid w:val="00E935D7"/>
    <w:rsid w:val="00E93A87"/>
    <w:rsid w:val="00E93EE0"/>
    <w:rsid w:val="00E94AC6"/>
    <w:rsid w:val="00E953B8"/>
    <w:rsid w:val="00E957D6"/>
    <w:rsid w:val="00E95A33"/>
    <w:rsid w:val="00E95AD7"/>
    <w:rsid w:val="00E964C0"/>
    <w:rsid w:val="00E96526"/>
    <w:rsid w:val="00E9682F"/>
    <w:rsid w:val="00E97D8A"/>
    <w:rsid w:val="00EA1A0D"/>
    <w:rsid w:val="00EA1C03"/>
    <w:rsid w:val="00EA2222"/>
    <w:rsid w:val="00EA2A08"/>
    <w:rsid w:val="00EA31B0"/>
    <w:rsid w:val="00EA3AC5"/>
    <w:rsid w:val="00EA3F17"/>
    <w:rsid w:val="00EA45CD"/>
    <w:rsid w:val="00EA4D66"/>
    <w:rsid w:val="00EA69A3"/>
    <w:rsid w:val="00EA6A6E"/>
    <w:rsid w:val="00EA6A93"/>
    <w:rsid w:val="00EA6F7F"/>
    <w:rsid w:val="00EA7D3A"/>
    <w:rsid w:val="00EB094D"/>
    <w:rsid w:val="00EB0959"/>
    <w:rsid w:val="00EB0F1D"/>
    <w:rsid w:val="00EB1312"/>
    <w:rsid w:val="00EB139C"/>
    <w:rsid w:val="00EB14A9"/>
    <w:rsid w:val="00EB1C0B"/>
    <w:rsid w:val="00EB1C2B"/>
    <w:rsid w:val="00EB221B"/>
    <w:rsid w:val="00EB23F6"/>
    <w:rsid w:val="00EB2630"/>
    <w:rsid w:val="00EB2CFD"/>
    <w:rsid w:val="00EB2D67"/>
    <w:rsid w:val="00EB41CD"/>
    <w:rsid w:val="00EB45C2"/>
    <w:rsid w:val="00EB484B"/>
    <w:rsid w:val="00EB4CD3"/>
    <w:rsid w:val="00EB5790"/>
    <w:rsid w:val="00EB5E66"/>
    <w:rsid w:val="00EB6001"/>
    <w:rsid w:val="00EB671F"/>
    <w:rsid w:val="00EB7214"/>
    <w:rsid w:val="00EB728D"/>
    <w:rsid w:val="00EC0628"/>
    <w:rsid w:val="00EC081C"/>
    <w:rsid w:val="00EC0A75"/>
    <w:rsid w:val="00EC0C36"/>
    <w:rsid w:val="00EC11BA"/>
    <w:rsid w:val="00EC153F"/>
    <w:rsid w:val="00EC1A4B"/>
    <w:rsid w:val="00EC1ADB"/>
    <w:rsid w:val="00EC2700"/>
    <w:rsid w:val="00EC2E62"/>
    <w:rsid w:val="00EC3113"/>
    <w:rsid w:val="00EC3199"/>
    <w:rsid w:val="00EC389F"/>
    <w:rsid w:val="00EC42EA"/>
    <w:rsid w:val="00EC4470"/>
    <w:rsid w:val="00EC4CED"/>
    <w:rsid w:val="00EC4D9A"/>
    <w:rsid w:val="00EC532C"/>
    <w:rsid w:val="00EC5995"/>
    <w:rsid w:val="00EC6191"/>
    <w:rsid w:val="00EC62CD"/>
    <w:rsid w:val="00EC6C9C"/>
    <w:rsid w:val="00EC6FA4"/>
    <w:rsid w:val="00EC7320"/>
    <w:rsid w:val="00EC761C"/>
    <w:rsid w:val="00EC7B25"/>
    <w:rsid w:val="00ED016D"/>
    <w:rsid w:val="00ED04C1"/>
    <w:rsid w:val="00ED093C"/>
    <w:rsid w:val="00ED0D78"/>
    <w:rsid w:val="00ED15FD"/>
    <w:rsid w:val="00ED1A82"/>
    <w:rsid w:val="00ED24ED"/>
    <w:rsid w:val="00ED2F77"/>
    <w:rsid w:val="00ED3192"/>
    <w:rsid w:val="00ED3800"/>
    <w:rsid w:val="00ED3D7D"/>
    <w:rsid w:val="00ED4E9E"/>
    <w:rsid w:val="00ED587B"/>
    <w:rsid w:val="00ED5A68"/>
    <w:rsid w:val="00ED67F2"/>
    <w:rsid w:val="00ED7027"/>
    <w:rsid w:val="00ED73C3"/>
    <w:rsid w:val="00ED795B"/>
    <w:rsid w:val="00ED79D6"/>
    <w:rsid w:val="00ED7D85"/>
    <w:rsid w:val="00EE112F"/>
    <w:rsid w:val="00EE146A"/>
    <w:rsid w:val="00EE1557"/>
    <w:rsid w:val="00EE25C8"/>
    <w:rsid w:val="00EE2A84"/>
    <w:rsid w:val="00EE2C79"/>
    <w:rsid w:val="00EE2D1D"/>
    <w:rsid w:val="00EE328D"/>
    <w:rsid w:val="00EE390A"/>
    <w:rsid w:val="00EE3A01"/>
    <w:rsid w:val="00EE3B2B"/>
    <w:rsid w:val="00EE3D38"/>
    <w:rsid w:val="00EE4232"/>
    <w:rsid w:val="00EE43BD"/>
    <w:rsid w:val="00EE4568"/>
    <w:rsid w:val="00EE4696"/>
    <w:rsid w:val="00EE4917"/>
    <w:rsid w:val="00EE4F5D"/>
    <w:rsid w:val="00EE5939"/>
    <w:rsid w:val="00EE67E4"/>
    <w:rsid w:val="00EE69F8"/>
    <w:rsid w:val="00EE6A00"/>
    <w:rsid w:val="00EE6D7F"/>
    <w:rsid w:val="00EE72D2"/>
    <w:rsid w:val="00EE7687"/>
    <w:rsid w:val="00EE7756"/>
    <w:rsid w:val="00EE78F1"/>
    <w:rsid w:val="00EE7DBA"/>
    <w:rsid w:val="00EF0BBA"/>
    <w:rsid w:val="00EF0E04"/>
    <w:rsid w:val="00EF0FD8"/>
    <w:rsid w:val="00EF1CD4"/>
    <w:rsid w:val="00EF1CE7"/>
    <w:rsid w:val="00EF2F40"/>
    <w:rsid w:val="00EF3236"/>
    <w:rsid w:val="00EF3ADD"/>
    <w:rsid w:val="00EF3F65"/>
    <w:rsid w:val="00EF43DE"/>
    <w:rsid w:val="00EF4865"/>
    <w:rsid w:val="00EF573F"/>
    <w:rsid w:val="00EF5961"/>
    <w:rsid w:val="00EF5975"/>
    <w:rsid w:val="00EF5F9A"/>
    <w:rsid w:val="00EF6F3A"/>
    <w:rsid w:val="00EF71BF"/>
    <w:rsid w:val="00EF728F"/>
    <w:rsid w:val="00EF7968"/>
    <w:rsid w:val="00F0043D"/>
    <w:rsid w:val="00F00480"/>
    <w:rsid w:val="00F00742"/>
    <w:rsid w:val="00F00755"/>
    <w:rsid w:val="00F01922"/>
    <w:rsid w:val="00F0198D"/>
    <w:rsid w:val="00F023C5"/>
    <w:rsid w:val="00F02736"/>
    <w:rsid w:val="00F029D1"/>
    <w:rsid w:val="00F02CC3"/>
    <w:rsid w:val="00F02D75"/>
    <w:rsid w:val="00F030D1"/>
    <w:rsid w:val="00F030F7"/>
    <w:rsid w:val="00F031BA"/>
    <w:rsid w:val="00F031EA"/>
    <w:rsid w:val="00F047EF"/>
    <w:rsid w:val="00F049CB"/>
    <w:rsid w:val="00F04C0A"/>
    <w:rsid w:val="00F0524C"/>
    <w:rsid w:val="00F05525"/>
    <w:rsid w:val="00F0595A"/>
    <w:rsid w:val="00F05C7B"/>
    <w:rsid w:val="00F0619D"/>
    <w:rsid w:val="00F072D3"/>
    <w:rsid w:val="00F07ADD"/>
    <w:rsid w:val="00F102A7"/>
    <w:rsid w:val="00F107E1"/>
    <w:rsid w:val="00F108CD"/>
    <w:rsid w:val="00F11494"/>
    <w:rsid w:val="00F118CD"/>
    <w:rsid w:val="00F11B84"/>
    <w:rsid w:val="00F11E49"/>
    <w:rsid w:val="00F12CB4"/>
    <w:rsid w:val="00F131A2"/>
    <w:rsid w:val="00F1347C"/>
    <w:rsid w:val="00F1461F"/>
    <w:rsid w:val="00F15485"/>
    <w:rsid w:val="00F1559C"/>
    <w:rsid w:val="00F15B49"/>
    <w:rsid w:val="00F15CEF"/>
    <w:rsid w:val="00F16656"/>
    <w:rsid w:val="00F16B04"/>
    <w:rsid w:val="00F16F94"/>
    <w:rsid w:val="00F17DBA"/>
    <w:rsid w:val="00F20C0D"/>
    <w:rsid w:val="00F20E29"/>
    <w:rsid w:val="00F2131E"/>
    <w:rsid w:val="00F219DD"/>
    <w:rsid w:val="00F21F08"/>
    <w:rsid w:val="00F2236B"/>
    <w:rsid w:val="00F22C4F"/>
    <w:rsid w:val="00F22CC1"/>
    <w:rsid w:val="00F2312E"/>
    <w:rsid w:val="00F23677"/>
    <w:rsid w:val="00F23D14"/>
    <w:rsid w:val="00F24519"/>
    <w:rsid w:val="00F24EAF"/>
    <w:rsid w:val="00F24FE9"/>
    <w:rsid w:val="00F252F1"/>
    <w:rsid w:val="00F25F97"/>
    <w:rsid w:val="00F25FD8"/>
    <w:rsid w:val="00F268BB"/>
    <w:rsid w:val="00F26AB8"/>
    <w:rsid w:val="00F26DE5"/>
    <w:rsid w:val="00F26E31"/>
    <w:rsid w:val="00F270E6"/>
    <w:rsid w:val="00F2725F"/>
    <w:rsid w:val="00F272C1"/>
    <w:rsid w:val="00F27D09"/>
    <w:rsid w:val="00F27DE4"/>
    <w:rsid w:val="00F27F3F"/>
    <w:rsid w:val="00F3023C"/>
    <w:rsid w:val="00F30F14"/>
    <w:rsid w:val="00F31115"/>
    <w:rsid w:val="00F31339"/>
    <w:rsid w:val="00F31DF6"/>
    <w:rsid w:val="00F326BB"/>
    <w:rsid w:val="00F32757"/>
    <w:rsid w:val="00F328F7"/>
    <w:rsid w:val="00F32D34"/>
    <w:rsid w:val="00F33453"/>
    <w:rsid w:val="00F33681"/>
    <w:rsid w:val="00F3371A"/>
    <w:rsid w:val="00F3388B"/>
    <w:rsid w:val="00F33981"/>
    <w:rsid w:val="00F33C71"/>
    <w:rsid w:val="00F33C7B"/>
    <w:rsid w:val="00F34268"/>
    <w:rsid w:val="00F3440A"/>
    <w:rsid w:val="00F34700"/>
    <w:rsid w:val="00F35362"/>
    <w:rsid w:val="00F35B31"/>
    <w:rsid w:val="00F366B0"/>
    <w:rsid w:val="00F36C86"/>
    <w:rsid w:val="00F36E52"/>
    <w:rsid w:val="00F370D5"/>
    <w:rsid w:val="00F371E3"/>
    <w:rsid w:val="00F377E0"/>
    <w:rsid w:val="00F37930"/>
    <w:rsid w:val="00F37D2C"/>
    <w:rsid w:val="00F400B3"/>
    <w:rsid w:val="00F403E1"/>
    <w:rsid w:val="00F405A2"/>
    <w:rsid w:val="00F4082D"/>
    <w:rsid w:val="00F40E1E"/>
    <w:rsid w:val="00F41246"/>
    <w:rsid w:val="00F41433"/>
    <w:rsid w:val="00F417B4"/>
    <w:rsid w:val="00F4184B"/>
    <w:rsid w:val="00F41852"/>
    <w:rsid w:val="00F41DB7"/>
    <w:rsid w:val="00F41DDF"/>
    <w:rsid w:val="00F423EE"/>
    <w:rsid w:val="00F4263B"/>
    <w:rsid w:val="00F426CB"/>
    <w:rsid w:val="00F42A37"/>
    <w:rsid w:val="00F42F6D"/>
    <w:rsid w:val="00F432E3"/>
    <w:rsid w:val="00F43750"/>
    <w:rsid w:val="00F43D42"/>
    <w:rsid w:val="00F44DFA"/>
    <w:rsid w:val="00F4511C"/>
    <w:rsid w:val="00F45BBD"/>
    <w:rsid w:val="00F45CF3"/>
    <w:rsid w:val="00F46095"/>
    <w:rsid w:val="00F462F3"/>
    <w:rsid w:val="00F463A3"/>
    <w:rsid w:val="00F46E53"/>
    <w:rsid w:val="00F502D4"/>
    <w:rsid w:val="00F50B46"/>
    <w:rsid w:val="00F50DFB"/>
    <w:rsid w:val="00F52309"/>
    <w:rsid w:val="00F52325"/>
    <w:rsid w:val="00F52662"/>
    <w:rsid w:val="00F52712"/>
    <w:rsid w:val="00F5311F"/>
    <w:rsid w:val="00F53137"/>
    <w:rsid w:val="00F54266"/>
    <w:rsid w:val="00F5438A"/>
    <w:rsid w:val="00F548BF"/>
    <w:rsid w:val="00F54961"/>
    <w:rsid w:val="00F55C57"/>
    <w:rsid w:val="00F5622F"/>
    <w:rsid w:val="00F56570"/>
    <w:rsid w:val="00F56F08"/>
    <w:rsid w:val="00F56F64"/>
    <w:rsid w:val="00F573EA"/>
    <w:rsid w:val="00F57A07"/>
    <w:rsid w:val="00F603BE"/>
    <w:rsid w:val="00F6055F"/>
    <w:rsid w:val="00F6062F"/>
    <w:rsid w:val="00F6070A"/>
    <w:rsid w:val="00F60E47"/>
    <w:rsid w:val="00F617C7"/>
    <w:rsid w:val="00F619F1"/>
    <w:rsid w:val="00F62101"/>
    <w:rsid w:val="00F62222"/>
    <w:rsid w:val="00F62D2E"/>
    <w:rsid w:val="00F634D8"/>
    <w:rsid w:val="00F63715"/>
    <w:rsid w:val="00F63B03"/>
    <w:rsid w:val="00F63EBA"/>
    <w:rsid w:val="00F6431E"/>
    <w:rsid w:val="00F6484C"/>
    <w:rsid w:val="00F64E8E"/>
    <w:rsid w:val="00F64F13"/>
    <w:rsid w:val="00F652FB"/>
    <w:rsid w:val="00F65AB1"/>
    <w:rsid w:val="00F65BE6"/>
    <w:rsid w:val="00F66035"/>
    <w:rsid w:val="00F66037"/>
    <w:rsid w:val="00F662FF"/>
    <w:rsid w:val="00F668D2"/>
    <w:rsid w:val="00F66C49"/>
    <w:rsid w:val="00F675FF"/>
    <w:rsid w:val="00F6765B"/>
    <w:rsid w:val="00F677AC"/>
    <w:rsid w:val="00F67FEB"/>
    <w:rsid w:val="00F70048"/>
    <w:rsid w:val="00F709A5"/>
    <w:rsid w:val="00F70C02"/>
    <w:rsid w:val="00F70FAE"/>
    <w:rsid w:val="00F716B6"/>
    <w:rsid w:val="00F71BB9"/>
    <w:rsid w:val="00F72338"/>
    <w:rsid w:val="00F72985"/>
    <w:rsid w:val="00F72D98"/>
    <w:rsid w:val="00F72FB6"/>
    <w:rsid w:val="00F74396"/>
    <w:rsid w:val="00F746F7"/>
    <w:rsid w:val="00F7517B"/>
    <w:rsid w:val="00F756BD"/>
    <w:rsid w:val="00F76341"/>
    <w:rsid w:val="00F76B8A"/>
    <w:rsid w:val="00F7770E"/>
    <w:rsid w:val="00F77C25"/>
    <w:rsid w:val="00F810C0"/>
    <w:rsid w:val="00F8130F"/>
    <w:rsid w:val="00F815E6"/>
    <w:rsid w:val="00F819C0"/>
    <w:rsid w:val="00F81FF9"/>
    <w:rsid w:val="00F8226C"/>
    <w:rsid w:val="00F82590"/>
    <w:rsid w:val="00F82720"/>
    <w:rsid w:val="00F827A4"/>
    <w:rsid w:val="00F82C3A"/>
    <w:rsid w:val="00F831C5"/>
    <w:rsid w:val="00F835C8"/>
    <w:rsid w:val="00F8419F"/>
    <w:rsid w:val="00F8458D"/>
    <w:rsid w:val="00F84E60"/>
    <w:rsid w:val="00F853DE"/>
    <w:rsid w:val="00F854F3"/>
    <w:rsid w:val="00F85800"/>
    <w:rsid w:val="00F85F23"/>
    <w:rsid w:val="00F860AD"/>
    <w:rsid w:val="00F863B9"/>
    <w:rsid w:val="00F864AA"/>
    <w:rsid w:val="00F86E72"/>
    <w:rsid w:val="00F876E6"/>
    <w:rsid w:val="00F8777F"/>
    <w:rsid w:val="00F87E9A"/>
    <w:rsid w:val="00F90769"/>
    <w:rsid w:val="00F912B8"/>
    <w:rsid w:val="00F91B5D"/>
    <w:rsid w:val="00F91F8D"/>
    <w:rsid w:val="00F9253C"/>
    <w:rsid w:val="00F9264E"/>
    <w:rsid w:val="00F92883"/>
    <w:rsid w:val="00F93793"/>
    <w:rsid w:val="00F938A2"/>
    <w:rsid w:val="00F94544"/>
    <w:rsid w:val="00F949E8"/>
    <w:rsid w:val="00F9583A"/>
    <w:rsid w:val="00F95AFD"/>
    <w:rsid w:val="00F95DE3"/>
    <w:rsid w:val="00F961A9"/>
    <w:rsid w:val="00F963ED"/>
    <w:rsid w:val="00F97844"/>
    <w:rsid w:val="00FA0BF3"/>
    <w:rsid w:val="00FA0C81"/>
    <w:rsid w:val="00FA0D68"/>
    <w:rsid w:val="00FA13B9"/>
    <w:rsid w:val="00FA1B0A"/>
    <w:rsid w:val="00FA2A1D"/>
    <w:rsid w:val="00FA2BE6"/>
    <w:rsid w:val="00FA46DB"/>
    <w:rsid w:val="00FA49AC"/>
    <w:rsid w:val="00FA4CCB"/>
    <w:rsid w:val="00FA543D"/>
    <w:rsid w:val="00FA56B9"/>
    <w:rsid w:val="00FA5B8C"/>
    <w:rsid w:val="00FA5B90"/>
    <w:rsid w:val="00FA6331"/>
    <w:rsid w:val="00FA65BD"/>
    <w:rsid w:val="00FA6AFE"/>
    <w:rsid w:val="00FA7B91"/>
    <w:rsid w:val="00FA7FA3"/>
    <w:rsid w:val="00FA7FD0"/>
    <w:rsid w:val="00FB062F"/>
    <w:rsid w:val="00FB1481"/>
    <w:rsid w:val="00FB190E"/>
    <w:rsid w:val="00FB1A43"/>
    <w:rsid w:val="00FB2140"/>
    <w:rsid w:val="00FB256E"/>
    <w:rsid w:val="00FB2C6D"/>
    <w:rsid w:val="00FB2EA7"/>
    <w:rsid w:val="00FB3079"/>
    <w:rsid w:val="00FB4110"/>
    <w:rsid w:val="00FB4448"/>
    <w:rsid w:val="00FB4536"/>
    <w:rsid w:val="00FB5EFF"/>
    <w:rsid w:val="00FB62DB"/>
    <w:rsid w:val="00FB635A"/>
    <w:rsid w:val="00FB6BBA"/>
    <w:rsid w:val="00FB6DD4"/>
    <w:rsid w:val="00FC0212"/>
    <w:rsid w:val="00FC035B"/>
    <w:rsid w:val="00FC062B"/>
    <w:rsid w:val="00FC0631"/>
    <w:rsid w:val="00FC09B1"/>
    <w:rsid w:val="00FC1284"/>
    <w:rsid w:val="00FC15DC"/>
    <w:rsid w:val="00FC1737"/>
    <w:rsid w:val="00FC1ACA"/>
    <w:rsid w:val="00FC1E1F"/>
    <w:rsid w:val="00FC1E50"/>
    <w:rsid w:val="00FC2DE0"/>
    <w:rsid w:val="00FC4E31"/>
    <w:rsid w:val="00FC50D9"/>
    <w:rsid w:val="00FC589F"/>
    <w:rsid w:val="00FC5DE7"/>
    <w:rsid w:val="00FC61E1"/>
    <w:rsid w:val="00FC63EB"/>
    <w:rsid w:val="00FC6BD8"/>
    <w:rsid w:val="00FC6D54"/>
    <w:rsid w:val="00FC6EF8"/>
    <w:rsid w:val="00FC7D25"/>
    <w:rsid w:val="00FC7EC9"/>
    <w:rsid w:val="00FD0288"/>
    <w:rsid w:val="00FD0292"/>
    <w:rsid w:val="00FD07C1"/>
    <w:rsid w:val="00FD0D39"/>
    <w:rsid w:val="00FD17E4"/>
    <w:rsid w:val="00FD1AEE"/>
    <w:rsid w:val="00FD2460"/>
    <w:rsid w:val="00FD3802"/>
    <w:rsid w:val="00FD3FB6"/>
    <w:rsid w:val="00FD49C3"/>
    <w:rsid w:val="00FD4A05"/>
    <w:rsid w:val="00FD4C72"/>
    <w:rsid w:val="00FD4EE7"/>
    <w:rsid w:val="00FD50A4"/>
    <w:rsid w:val="00FD5660"/>
    <w:rsid w:val="00FD65CF"/>
    <w:rsid w:val="00FD69D6"/>
    <w:rsid w:val="00FD6E0F"/>
    <w:rsid w:val="00FD7970"/>
    <w:rsid w:val="00FD7B45"/>
    <w:rsid w:val="00FD7BF3"/>
    <w:rsid w:val="00FD7D13"/>
    <w:rsid w:val="00FD7F16"/>
    <w:rsid w:val="00FE042A"/>
    <w:rsid w:val="00FE18D5"/>
    <w:rsid w:val="00FE1B9A"/>
    <w:rsid w:val="00FE1FA3"/>
    <w:rsid w:val="00FE2398"/>
    <w:rsid w:val="00FE2623"/>
    <w:rsid w:val="00FE2EA8"/>
    <w:rsid w:val="00FE32E2"/>
    <w:rsid w:val="00FE32F3"/>
    <w:rsid w:val="00FE35E2"/>
    <w:rsid w:val="00FE368D"/>
    <w:rsid w:val="00FE37B9"/>
    <w:rsid w:val="00FE3D1E"/>
    <w:rsid w:val="00FE3D32"/>
    <w:rsid w:val="00FE4535"/>
    <w:rsid w:val="00FE476E"/>
    <w:rsid w:val="00FE47AF"/>
    <w:rsid w:val="00FE4C71"/>
    <w:rsid w:val="00FE5B8B"/>
    <w:rsid w:val="00FE61F5"/>
    <w:rsid w:val="00FE6A99"/>
    <w:rsid w:val="00FE7546"/>
    <w:rsid w:val="00FE7A71"/>
    <w:rsid w:val="00FE7E22"/>
    <w:rsid w:val="00FF0226"/>
    <w:rsid w:val="00FF040F"/>
    <w:rsid w:val="00FF06A4"/>
    <w:rsid w:val="00FF0740"/>
    <w:rsid w:val="00FF0AFE"/>
    <w:rsid w:val="00FF1CF3"/>
    <w:rsid w:val="00FF2C7A"/>
    <w:rsid w:val="00FF2E42"/>
    <w:rsid w:val="00FF31A8"/>
    <w:rsid w:val="00FF35EA"/>
    <w:rsid w:val="00FF3A20"/>
    <w:rsid w:val="00FF421A"/>
    <w:rsid w:val="00FF463F"/>
    <w:rsid w:val="00FF5ACA"/>
    <w:rsid w:val="00FF5B9E"/>
    <w:rsid w:val="00FF6416"/>
    <w:rsid w:val="00FF691A"/>
    <w:rsid w:val="00FF74CA"/>
    <w:rsid w:val="00FF74D8"/>
    <w:rsid w:val="00FF7AD1"/>
    <w:rsid w:val="15BC4531"/>
    <w:rsid w:val="177AC83E"/>
    <w:rsid w:val="1B4EB042"/>
  </w:rsids>
  <m:mathPr>
    <m:mathFont m:val="Cambria Math"/>
    <m:brkBin m:val="before"/>
    <m:brkBinSub m:val="--"/>
    <m:smallFrac m:val="0"/>
    <m:dispDef/>
    <m:lMargin m:val="0"/>
    <m:rMargin m:val="0"/>
    <m:defJc m:val="centerGroup"/>
    <m:wrapIndent m:val="1440"/>
    <m:intLim m:val="subSup"/>
    <m:naryLim m:val="undOvr"/>
  </m:mathPr>
  <w:themeFontLang w:val="de-DE"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5A1C7B4F"/>
  <w15:docId w15:val="{03B52708-B959-4B79-9FD8-47EBDD89AE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8C1EEB"/>
    <w:rPr>
      <w:lang w:val="en-US"/>
    </w:rPr>
  </w:style>
  <w:style w:type="paragraph" w:styleId="berschrift1">
    <w:name w:val="heading 1"/>
    <w:basedOn w:val="Standard"/>
    <w:next w:val="Standard"/>
    <w:link w:val="berschrift1Zchn"/>
    <w:uiPriority w:val="9"/>
    <w:qFormat/>
    <w:rsid w:val="007E3FA2"/>
    <w:pPr>
      <w:keepNext/>
      <w:keepLines/>
      <w:spacing w:before="360" w:after="80" w:line="278" w:lineRule="auto"/>
      <w:outlineLvl w:val="0"/>
    </w:pPr>
    <w:rPr>
      <w:rFonts w:asciiTheme="majorHAnsi" w:eastAsiaTheme="majorEastAsia" w:hAnsiTheme="majorHAnsi" w:cstheme="majorBidi"/>
      <w:color w:val="365F91" w:themeColor="accent1" w:themeShade="BF"/>
      <w:kern w:val="2"/>
      <w:sz w:val="40"/>
      <w:szCs w:val="40"/>
      <w:lang w:val="de-DE"/>
      <w14:ligatures w14:val="standardContextual"/>
    </w:rPr>
  </w:style>
  <w:style w:type="paragraph" w:styleId="berschrift2">
    <w:name w:val="heading 2"/>
    <w:basedOn w:val="Standard"/>
    <w:next w:val="Standard"/>
    <w:link w:val="berschrift2Zchn"/>
    <w:uiPriority w:val="9"/>
    <w:unhideWhenUsed/>
    <w:qFormat/>
    <w:rsid w:val="008C1EEB"/>
    <w:pPr>
      <w:keepNext/>
      <w:keepLines/>
      <w:spacing w:before="160" w:after="80" w:line="278" w:lineRule="auto"/>
      <w:outlineLvl w:val="1"/>
    </w:pPr>
    <w:rPr>
      <w:rFonts w:ascii="Calibri" w:eastAsiaTheme="majorEastAsia" w:hAnsi="Calibri" w:cstheme="majorBidi"/>
      <w:b/>
      <w:kern w:val="2"/>
      <w:sz w:val="24"/>
      <w:szCs w:val="32"/>
      <w:lang w:val="de-DE"/>
      <w14:ligatures w14:val="standardContextual"/>
    </w:rPr>
  </w:style>
  <w:style w:type="paragraph" w:styleId="berschrift3">
    <w:name w:val="heading 3"/>
    <w:basedOn w:val="Standard"/>
    <w:next w:val="Standard"/>
    <w:link w:val="berschrift3Zchn"/>
    <w:uiPriority w:val="9"/>
    <w:unhideWhenUsed/>
    <w:qFormat/>
    <w:rsid w:val="008C1EEB"/>
    <w:pPr>
      <w:keepNext/>
      <w:keepLines/>
      <w:spacing w:before="160" w:after="80" w:line="278" w:lineRule="auto"/>
      <w:outlineLvl w:val="2"/>
    </w:pPr>
    <w:rPr>
      <w:rFonts w:ascii="Calibri" w:eastAsiaTheme="majorEastAsia" w:hAnsi="Calibri" w:cstheme="majorBidi"/>
      <w:b/>
      <w:kern w:val="2"/>
      <w:szCs w:val="28"/>
      <w:lang w:val="de-DE"/>
      <w14:ligatures w14:val="standardContextual"/>
    </w:rPr>
  </w:style>
  <w:style w:type="paragraph" w:styleId="berschrift4">
    <w:name w:val="heading 4"/>
    <w:basedOn w:val="Standard"/>
    <w:next w:val="Standard"/>
    <w:link w:val="berschrift4Zchn"/>
    <w:uiPriority w:val="9"/>
    <w:unhideWhenUsed/>
    <w:qFormat/>
    <w:rsid w:val="00C778B2"/>
    <w:pPr>
      <w:keepNext/>
      <w:keepLines/>
      <w:spacing w:before="240" w:after="120" w:line="360" w:lineRule="auto"/>
      <w:outlineLvl w:val="3"/>
    </w:pPr>
    <w:rPr>
      <w:rFonts w:eastAsiaTheme="majorEastAsia" w:cstheme="majorBidi"/>
      <w:i/>
      <w:iCs/>
      <w:color w:val="000000" w:themeColor="text1"/>
      <w:kern w:val="2"/>
      <w:szCs w:val="24"/>
      <w:lang w:val="de-DE"/>
      <w14:ligatures w14:val="standardContextual"/>
    </w:rPr>
  </w:style>
  <w:style w:type="paragraph" w:styleId="berschrift5">
    <w:name w:val="heading 5"/>
    <w:basedOn w:val="Standard"/>
    <w:next w:val="Standard"/>
    <w:link w:val="berschrift5Zchn"/>
    <w:uiPriority w:val="9"/>
    <w:semiHidden/>
    <w:unhideWhenUsed/>
    <w:qFormat/>
    <w:rsid w:val="007E3FA2"/>
    <w:pPr>
      <w:keepNext/>
      <w:keepLines/>
      <w:spacing w:before="80" w:after="40" w:line="278" w:lineRule="auto"/>
      <w:outlineLvl w:val="4"/>
    </w:pPr>
    <w:rPr>
      <w:rFonts w:eastAsiaTheme="majorEastAsia" w:cstheme="majorBidi"/>
      <w:color w:val="365F91" w:themeColor="accent1" w:themeShade="BF"/>
      <w:kern w:val="2"/>
      <w:sz w:val="24"/>
      <w:szCs w:val="24"/>
      <w:lang w:val="de-DE"/>
      <w14:ligatures w14:val="standardContextual"/>
    </w:rPr>
  </w:style>
  <w:style w:type="paragraph" w:styleId="berschrift6">
    <w:name w:val="heading 6"/>
    <w:basedOn w:val="Standard"/>
    <w:next w:val="Standard"/>
    <w:link w:val="berschrift6Zchn"/>
    <w:uiPriority w:val="9"/>
    <w:semiHidden/>
    <w:unhideWhenUsed/>
    <w:qFormat/>
    <w:rsid w:val="007E3FA2"/>
    <w:pPr>
      <w:keepNext/>
      <w:keepLines/>
      <w:spacing w:before="40" w:after="0" w:line="278" w:lineRule="auto"/>
      <w:outlineLvl w:val="5"/>
    </w:pPr>
    <w:rPr>
      <w:rFonts w:eastAsiaTheme="majorEastAsia" w:cstheme="majorBidi"/>
      <w:i/>
      <w:iCs/>
      <w:color w:val="595959" w:themeColor="text1" w:themeTint="A6"/>
      <w:kern w:val="2"/>
      <w:sz w:val="24"/>
      <w:szCs w:val="24"/>
      <w:lang w:val="de-DE"/>
      <w14:ligatures w14:val="standardContextual"/>
    </w:rPr>
  </w:style>
  <w:style w:type="paragraph" w:styleId="berschrift7">
    <w:name w:val="heading 7"/>
    <w:basedOn w:val="Standard"/>
    <w:next w:val="Standard"/>
    <w:link w:val="berschrift7Zchn"/>
    <w:uiPriority w:val="9"/>
    <w:semiHidden/>
    <w:unhideWhenUsed/>
    <w:qFormat/>
    <w:rsid w:val="007E3FA2"/>
    <w:pPr>
      <w:keepNext/>
      <w:keepLines/>
      <w:spacing w:before="40" w:after="0" w:line="278" w:lineRule="auto"/>
      <w:outlineLvl w:val="6"/>
    </w:pPr>
    <w:rPr>
      <w:rFonts w:eastAsiaTheme="majorEastAsia" w:cstheme="majorBidi"/>
      <w:color w:val="595959" w:themeColor="text1" w:themeTint="A6"/>
      <w:kern w:val="2"/>
      <w:sz w:val="24"/>
      <w:szCs w:val="24"/>
      <w:lang w:val="de-DE"/>
      <w14:ligatures w14:val="standardContextual"/>
    </w:rPr>
  </w:style>
  <w:style w:type="paragraph" w:styleId="berschrift8">
    <w:name w:val="heading 8"/>
    <w:basedOn w:val="Standard"/>
    <w:next w:val="Standard"/>
    <w:link w:val="berschrift8Zchn"/>
    <w:uiPriority w:val="9"/>
    <w:semiHidden/>
    <w:unhideWhenUsed/>
    <w:qFormat/>
    <w:rsid w:val="007E3FA2"/>
    <w:pPr>
      <w:keepNext/>
      <w:keepLines/>
      <w:spacing w:after="0" w:line="278" w:lineRule="auto"/>
      <w:outlineLvl w:val="7"/>
    </w:pPr>
    <w:rPr>
      <w:rFonts w:eastAsiaTheme="majorEastAsia" w:cstheme="majorBidi"/>
      <w:i/>
      <w:iCs/>
      <w:color w:val="272727" w:themeColor="text1" w:themeTint="D8"/>
      <w:kern w:val="2"/>
      <w:sz w:val="24"/>
      <w:szCs w:val="24"/>
      <w:lang w:val="de-DE"/>
      <w14:ligatures w14:val="standardContextual"/>
    </w:rPr>
  </w:style>
  <w:style w:type="paragraph" w:styleId="berschrift9">
    <w:name w:val="heading 9"/>
    <w:basedOn w:val="Standard"/>
    <w:next w:val="Standard"/>
    <w:link w:val="berschrift9Zchn"/>
    <w:uiPriority w:val="9"/>
    <w:semiHidden/>
    <w:unhideWhenUsed/>
    <w:qFormat/>
    <w:rsid w:val="007E3FA2"/>
    <w:pPr>
      <w:keepNext/>
      <w:keepLines/>
      <w:spacing w:after="0" w:line="278" w:lineRule="auto"/>
      <w:outlineLvl w:val="8"/>
    </w:pPr>
    <w:rPr>
      <w:rFonts w:eastAsiaTheme="majorEastAsia" w:cstheme="majorBidi"/>
      <w:color w:val="272727" w:themeColor="text1" w:themeTint="D8"/>
      <w:kern w:val="2"/>
      <w:sz w:val="24"/>
      <w:szCs w:val="24"/>
      <w:lang w:val="de-DE"/>
      <w14:ligatures w14:val="standardContextual"/>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7E3FA2"/>
    <w:rPr>
      <w:rFonts w:asciiTheme="majorHAnsi" w:eastAsiaTheme="majorEastAsia" w:hAnsiTheme="majorHAnsi" w:cstheme="majorBidi"/>
      <w:color w:val="365F91" w:themeColor="accent1" w:themeShade="BF"/>
      <w:kern w:val="2"/>
      <w:sz w:val="40"/>
      <w:szCs w:val="40"/>
      <w14:ligatures w14:val="standardContextual"/>
    </w:rPr>
  </w:style>
  <w:style w:type="character" w:customStyle="1" w:styleId="berschrift2Zchn">
    <w:name w:val="Überschrift 2 Zchn"/>
    <w:basedOn w:val="Absatz-Standardschriftart"/>
    <w:link w:val="berschrift2"/>
    <w:uiPriority w:val="9"/>
    <w:rsid w:val="008C1EEB"/>
    <w:rPr>
      <w:rFonts w:ascii="Calibri" w:eastAsiaTheme="majorEastAsia" w:hAnsi="Calibri" w:cstheme="majorBidi"/>
      <w:b/>
      <w:kern w:val="2"/>
      <w:sz w:val="24"/>
      <w:szCs w:val="32"/>
      <w14:ligatures w14:val="standardContextual"/>
    </w:rPr>
  </w:style>
  <w:style w:type="character" w:customStyle="1" w:styleId="berschrift3Zchn">
    <w:name w:val="Überschrift 3 Zchn"/>
    <w:basedOn w:val="Absatz-Standardschriftart"/>
    <w:link w:val="berschrift3"/>
    <w:uiPriority w:val="9"/>
    <w:rsid w:val="008C1EEB"/>
    <w:rPr>
      <w:rFonts w:ascii="Calibri" w:eastAsiaTheme="majorEastAsia" w:hAnsi="Calibri" w:cstheme="majorBidi"/>
      <w:b/>
      <w:kern w:val="2"/>
      <w:szCs w:val="28"/>
      <w14:ligatures w14:val="standardContextual"/>
    </w:rPr>
  </w:style>
  <w:style w:type="character" w:customStyle="1" w:styleId="berschrift4Zchn">
    <w:name w:val="Überschrift 4 Zchn"/>
    <w:basedOn w:val="Absatz-Standardschriftart"/>
    <w:link w:val="berschrift4"/>
    <w:uiPriority w:val="9"/>
    <w:rsid w:val="00C778B2"/>
    <w:rPr>
      <w:rFonts w:eastAsiaTheme="majorEastAsia" w:cstheme="majorBidi"/>
      <w:i/>
      <w:iCs/>
      <w:color w:val="000000" w:themeColor="text1"/>
      <w:kern w:val="2"/>
      <w:szCs w:val="24"/>
      <w14:ligatures w14:val="standardContextual"/>
    </w:rPr>
  </w:style>
  <w:style w:type="character" w:customStyle="1" w:styleId="berschrift5Zchn">
    <w:name w:val="Überschrift 5 Zchn"/>
    <w:basedOn w:val="Absatz-Standardschriftart"/>
    <w:link w:val="berschrift5"/>
    <w:uiPriority w:val="9"/>
    <w:semiHidden/>
    <w:rsid w:val="007E3FA2"/>
    <w:rPr>
      <w:rFonts w:eastAsiaTheme="majorEastAsia" w:cstheme="majorBidi"/>
      <w:color w:val="365F91" w:themeColor="accent1" w:themeShade="BF"/>
      <w:kern w:val="2"/>
      <w:sz w:val="24"/>
      <w:szCs w:val="24"/>
      <w14:ligatures w14:val="standardContextual"/>
    </w:rPr>
  </w:style>
  <w:style w:type="character" w:customStyle="1" w:styleId="berschrift6Zchn">
    <w:name w:val="Überschrift 6 Zchn"/>
    <w:basedOn w:val="Absatz-Standardschriftart"/>
    <w:link w:val="berschrift6"/>
    <w:uiPriority w:val="9"/>
    <w:semiHidden/>
    <w:rsid w:val="007E3FA2"/>
    <w:rPr>
      <w:rFonts w:eastAsiaTheme="majorEastAsia" w:cstheme="majorBidi"/>
      <w:i/>
      <w:iCs/>
      <w:color w:val="595959" w:themeColor="text1" w:themeTint="A6"/>
      <w:kern w:val="2"/>
      <w:sz w:val="24"/>
      <w:szCs w:val="24"/>
      <w14:ligatures w14:val="standardContextual"/>
    </w:rPr>
  </w:style>
  <w:style w:type="character" w:customStyle="1" w:styleId="berschrift7Zchn">
    <w:name w:val="Überschrift 7 Zchn"/>
    <w:basedOn w:val="Absatz-Standardschriftart"/>
    <w:link w:val="berschrift7"/>
    <w:uiPriority w:val="9"/>
    <w:semiHidden/>
    <w:rsid w:val="007E3FA2"/>
    <w:rPr>
      <w:rFonts w:eastAsiaTheme="majorEastAsia" w:cstheme="majorBidi"/>
      <w:color w:val="595959" w:themeColor="text1" w:themeTint="A6"/>
      <w:kern w:val="2"/>
      <w:sz w:val="24"/>
      <w:szCs w:val="24"/>
      <w14:ligatures w14:val="standardContextual"/>
    </w:rPr>
  </w:style>
  <w:style w:type="character" w:customStyle="1" w:styleId="berschrift8Zchn">
    <w:name w:val="Überschrift 8 Zchn"/>
    <w:basedOn w:val="Absatz-Standardschriftart"/>
    <w:link w:val="berschrift8"/>
    <w:uiPriority w:val="9"/>
    <w:semiHidden/>
    <w:rsid w:val="007E3FA2"/>
    <w:rPr>
      <w:rFonts w:eastAsiaTheme="majorEastAsia" w:cstheme="majorBidi"/>
      <w:i/>
      <w:iCs/>
      <w:color w:val="272727" w:themeColor="text1" w:themeTint="D8"/>
      <w:kern w:val="2"/>
      <w:sz w:val="24"/>
      <w:szCs w:val="24"/>
      <w14:ligatures w14:val="standardContextual"/>
    </w:rPr>
  </w:style>
  <w:style w:type="character" w:customStyle="1" w:styleId="berschrift9Zchn">
    <w:name w:val="Überschrift 9 Zchn"/>
    <w:basedOn w:val="Absatz-Standardschriftart"/>
    <w:link w:val="berschrift9"/>
    <w:uiPriority w:val="9"/>
    <w:semiHidden/>
    <w:rsid w:val="007E3FA2"/>
    <w:rPr>
      <w:rFonts w:eastAsiaTheme="majorEastAsia" w:cstheme="majorBidi"/>
      <w:color w:val="272727" w:themeColor="text1" w:themeTint="D8"/>
      <w:kern w:val="2"/>
      <w:sz w:val="24"/>
      <w:szCs w:val="24"/>
      <w14:ligatures w14:val="standardContextual"/>
    </w:rPr>
  </w:style>
  <w:style w:type="paragraph" w:customStyle="1" w:styleId="EndNoteBibliographyTitle">
    <w:name w:val="EndNote Bibliography Title"/>
    <w:basedOn w:val="Standard"/>
    <w:link w:val="EndNoteBibliographyTitleZchn"/>
    <w:rsid w:val="00F07ADD"/>
    <w:pPr>
      <w:spacing w:after="0"/>
      <w:jc w:val="center"/>
    </w:pPr>
    <w:rPr>
      <w:rFonts w:ascii="Calibri" w:hAnsi="Calibri" w:cs="Calibri"/>
      <w:noProof/>
    </w:rPr>
  </w:style>
  <w:style w:type="character" w:customStyle="1" w:styleId="EndNoteBibliographyTitleZchn">
    <w:name w:val="EndNote Bibliography Title Zchn"/>
    <w:basedOn w:val="Absatz-Standardschriftart"/>
    <w:link w:val="EndNoteBibliographyTitle"/>
    <w:rsid w:val="00F07ADD"/>
    <w:rPr>
      <w:rFonts w:ascii="Calibri" w:hAnsi="Calibri" w:cs="Calibri"/>
      <w:noProof/>
      <w:lang w:val="en-US"/>
    </w:rPr>
  </w:style>
  <w:style w:type="paragraph" w:customStyle="1" w:styleId="EndNoteBibliography">
    <w:name w:val="EndNote Bibliography"/>
    <w:basedOn w:val="Standard"/>
    <w:link w:val="EndNoteBibliographyZchn"/>
    <w:rsid w:val="00F07ADD"/>
    <w:pPr>
      <w:spacing w:line="240" w:lineRule="auto"/>
      <w:jc w:val="both"/>
    </w:pPr>
    <w:rPr>
      <w:rFonts w:ascii="Calibri" w:hAnsi="Calibri" w:cs="Calibri"/>
      <w:noProof/>
    </w:rPr>
  </w:style>
  <w:style w:type="character" w:customStyle="1" w:styleId="EndNoteBibliographyZchn">
    <w:name w:val="EndNote Bibliography Zchn"/>
    <w:basedOn w:val="Absatz-Standardschriftart"/>
    <w:link w:val="EndNoteBibliography"/>
    <w:rsid w:val="00F07ADD"/>
    <w:rPr>
      <w:rFonts w:ascii="Calibri" w:hAnsi="Calibri" w:cs="Calibri"/>
      <w:noProof/>
      <w:lang w:val="en-US"/>
    </w:rPr>
  </w:style>
  <w:style w:type="character" w:styleId="Hyperlink">
    <w:name w:val="Hyperlink"/>
    <w:basedOn w:val="Absatz-Standardschriftart"/>
    <w:uiPriority w:val="99"/>
    <w:unhideWhenUsed/>
    <w:rsid w:val="00F07ADD"/>
    <w:rPr>
      <w:color w:val="0000FF" w:themeColor="hyperlink"/>
      <w:u w:val="single"/>
    </w:rPr>
  </w:style>
  <w:style w:type="character" w:customStyle="1" w:styleId="highlight">
    <w:name w:val="highlight"/>
    <w:basedOn w:val="Absatz-Standardschriftart"/>
    <w:rsid w:val="00487B3B"/>
  </w:style>
  <w:style w:type="paragraph" w:styleId="Listenabsatz">
    <w:name w:val="List Paragraph"/>
    <w:basedOn w:val="Standard"/>
    <w:uiPriority w:val="34"/>
    <w:qFormat/>
    <w:rsid w:val="00FB6DD4"/>
    <w:pPr>
      <w:ind w:left="720"/>
      <w:contextualSpacing/>
    </w:pPr>
    <w:rPr>
      <w:lang w:val="de-DE"/>
    </w:rPr>
  </w:style>
  <w:style w:type="paragraph" w:styleId="Sprechblasentext">
    <w:name w:val="Balloon Text"/>
    <w:basedOn w:val="Standard"/>
    <w:link w:val="SprechblasentextZchn"/>
    <w:uiPriority w:val="99"/>
    <w:semiHidden/>
    <w:unhideWhenUsed/>
    <w:rsid w:val="00061C4A"/>
    <w:pPr>
      <w:spacing w:after="0" w:line="240" w:lineRule="auto"/>
    </w:pPr>
    <w:rPr>
      <w:rFonts w:ascii="Tahoma" w:hAnsi="Tahoma" w:cs="Tahoma"/>
      <w:sz w:val="16"/>
      <w:szCs w:val="16"/>
      <w:lang w:val="de-DE"/>
    </w:rPr>
  </w:style>
  <w:style w:type="character" w:customStyle="1" w:styleId="SprechblasentextZchn">
    <w:name w:val="Sprechblasentext Zchn"/>
    <w:basedOn w:val="Absatz-Standardschriftart"/>
    <w:link w:val="Sprechblasentext"/>
    <w:uiPriority w:val="99"/>
    <w:semiHidden/>
    <w:rsid w:val="00061C4A"/>
    <w:rPr>
      <w:rFonts w:ascii="Tahoma" w:hAnsi="Tahoma" w:cs="Tahoma"/>
      <w:sz w:val="16"/>
      <w:szCs w:val="16"/>
    </w:rPr>
  </w:style>
  <w:style w:type="character" w:styleId="Kommentarzeichen">
    <w:name w:val="annotation reference"/>
    <w:basedOn w:val="Absatz-Standardschriftart"/>
    <w:uiPriority w:val="99"/>
    <w:semiHidden/>
    <w:unhideWhenUsed/>
    <w:rsid w:val="00F0595A"/>
    <w:rPr>
      <w:sz w:val="16"/>
      <w:szCs w:val="16"/>
    </w:rPr>
  </w:style>
  <w:style w:type="paragraph" w:styleId="Kommentartext">
    <w:name w:val="annotation text"/>
    <w:basedOn w:val="Standard"/>
    <w:link w:val="KommentartextZchn"/>
    <w:uiPriority w:val="99"/>
    <w:unhideWhenUsed/>
    <w:rsid w:val="00F0595A"/>
    <w:pPr>
      <w:spacing w:line="240" w:lineRule="auto"/>
    </w:pPr>
    <w:rPr>
      <w:sz w:val="20"/>
      <w:szCs w:val="20"/>
      <w:lang w:val="de-DE"/>
    </w:rPr>
  </w:style>
  <w:style w:type="character" w:customStyle="1" w:styleId="KommentartextZchn">
    <w:name w:val="Kommentartext Zchn"/>
    <w:basedOn w:val="Absatz-Standardschriftart"/>
    <w:link w:val="Kommentartext"/>
    <w:uiPriority w:val="99"/>
    <w:rsid w:val="00F0595A"/>
    <w:rPr>
      <w:sz w:val="20"/>
      <w:szCs w:val="20"/>
    </w:rPr>
  </w:style>
  <w:style w:type="paragraph" w:styleId="Kommentarthema">
    <w:name w:val="annotation subject"/>
    <w:basedOn w:val="Kommentartext"/>
    <w:next w:val="Kommentartext"/>
    <w:link w:val="KommentarthemaZchn"/>
    <w:uiPriority w:val="99"/>
    <w:semiHidden/>
    <w:unhideWhenUsed/>
    <w:rsid w:val="00F0595A"/>
    <w:rPr>
      <w:b/>
      <w:bCs/>
    </w:rPr>
  </w:style>
  <w:style w:type="character" w:customStyle="1" w:styleId="KommentarthemaZchn">
    <w:name w:val="Kommentarthema Zchn"/>
    <w:basedOn w:val="KommentartextZchn"/>
    <w:link w:val="Kommentarthema"/>
    <w:uiPriority w:val="99"/>
    <w:semiHidden/>
    <w:rsid w:val="00F0595A"/>
    <w:rPr>
      <w:b/>
      <w:bCs/>
      <w:sz w:val="20"/>
      <w:szCs w:val="20"/>
    </w:rPr>
  </w:style>
  <w:style w:type="paragraph" w:styleId="Kopfzeile">
    <w:name w:val="header"/>
    <w:basedOn w:val="Standard"/>
    <w:link w:val="KopfzeileZchn"/>
    <w:uiPriority w:val="99"/>
    <w:unhideWhenUsed/>
    <w:rsid w:val="009C26BD"/>
    <w:pPr>
      <w:tabs>
        <w:tab w:val="center" w:pos="4703"/>
        <w:tab w:val="right" w:pos="9406"/>
      </w:tabs>
      <w:spacing w:after="0" w:line="240" w:lineRule="auto"/>
    </w:pPr>
    <w:rPr>
      <w:lang w:val="de-DE"/>
    </w:rPr>
  </w:style>
  <w:style w:type="character" w:customStyle="1" w:styleId="KopfzeileZchn">
    <w:name w:val="Kopfzeile Zchn"/>
    <w:basedOn w:val="Absatz-Standardschriftart"/>
    <w:link w:val="Kopfzeile"/>
    <w:uiPriority w:val="99"/>
    <w:rsid w:val="009C26BD"/>
  </w:style>
  <w:style w:type="paragraph" w:styleId="Fuzeile">
    <w:name w:val="footer"/>
    <w:basedOn w:val="Standard"/>
    <w:link w:val="FuzeileZchn"/>
    <w:uiPriority w:val="99"/>
    <w:unhideWhenUsed/>
    <w:rsid w:val="009C26BD"/>
    <w:pPr>
      <w:tabs>
        <w:tab w:val="center" w:pos="4703"/>
        <w:tab w:val="right" w:pos="9406"/>
      </w:tabs>
      <w:spacing w:after="0" w:line="240" w:lineRule="auto"/>
    </w:pPr>
    <w:rPr>
      <w:lang w:val="de-DE"/>
    </w:rPr>
  </w:style>
  <w:style w:type="character" w:customStyle="1" w:styleId="FuzeileZchn">
    <w:name w:val="Fußzeile Zchn"/>
    <w:basedOn w:val="Absatz-Standardschriftart"/>
    <w:link w:val="Fuzeile"/>
    <w:uiPriority w:val="99"/>
    <w:rsid w:val="009C26BD"/>
  </w:style>
  <w:style w:type="paragraph" w:styleId="Beschriftung">
    <w:name w:val="caption"/>
    <w:basedOn w:val="Standard"/>
    <w:next w:val="Standard"/>
    <w:uiPriority w:val="35"/>
    <w:unhideWhenUsed/>
    <w:qFormat/>
    <w:rsid w:val="008E1219"/>
    <w:pPr>
      <w:spacing w:line="240" w:lineRule="auto"/>
    </w:pPr>
    <w:rPr>
      <w:b/>
      <w:bCs/>
      <w:color w:val="4F81BD" w:themeColor="accent1"/>
      <w:sz w:val="18"/>
      <w:szCs w:val="18"/>
      <w:lang w:val="de-DE"/>
    </w:rPr>
  </w:style>
  <w:style w:type="paragraph" w:styleId="Aufzhlungszeichen">
    <w:name w:val="List Bullet"/>
    <w:basedOn w:val="Standard"/>
    <w:uiPriority w:val="99"/>
    <w:unhideWhenUsed/>
    <w:rsid w:val="006E2568"/>
    <w:pPr>
      <w:numPr>
        <w:numId w:val="1"/>
      </w:numPr>
      <w:contextualSpacing/>
    </w:pPr>
    <w:rPr>
      <w:lang w:val="de-DE"/>
    </w:rPr>
  </w:style>
  <w:style w:type="paragraph" w:styleId="berarbeitung">
    <w:name w:val="Revision"/>
    <w:hidden/>
    <w:uiPriority w:val="99"/>
    <w:semiHidden/>
    <w:rsid w:val="00953B99"/>
    <w:pPr>
      <w:spacing w:after="0" w:line="240" w:lineRule="auto"/>
    </w:pPr>
  </w:style>
  <w:style w:type="table" w:styleId="Tabellenraster">
    <w:name w:val="Table Grid"/>
    <w:basedOn w:val="NormaleTabelle"/>
    <w:uiPriority w:val="39"/>
    <w:rsid w:val="00B248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BesuchterLink">
    <w:name w:val="FollowedHyperlink"/>
    <w:basedOn w:val="Absatz-Standardschriftart"/>
    <w:uiPriority w:val="99"/>
    <w:semiHidden/>
    <w:unhideWhenUsed/>
    <w:rsid w:val="00EA4D66"/>
    <w:rPr>
      <w:color w:val="800080" w:themeColor="followedHyperlink"/>
      <w:u w:val="single"/>
    </w:rPr>
  </w:style>
  <w:style w:type="character" w:styleId="Platzhaltertext">
    <w:name w:val="Placeholder Text"/>
    <w:basedOn w:val="Absatz-Standardschriftart"/>
    <w:uiPriority w:val="99"/>
    <w:semiHidden/>
    <w:rsid w:val="00D62895"/>
    <w:rPr>
      <w:color w:val="808080"/>
    </w:rPr>
  </w:style>
  <w:style w:type="character" w:styleId="Fett">
    <w:name w:val="Strong"/>
    <w:basedOn w:val="Absatz-Standardschriftart"/>
    <w:uiPriority w:val="22"/>
    <w:qFormat/>
    <w:rsid w:val="00986EA8"/>
    <w:rPr>
      <w:b/>
      <w:bCs/>
    </w:rPr>
  </w:style>
  <w:style w:type="character" w:customStyle="1" w:styleId="NichtaufgelsteErwhnung1">
    <w:name w:val="Nicht aufgelöste Erwähnung1"/>
    <w:basedOn w:val="Absatz-Standardschriftart"/>
    <w:uiPriority w:val="99"/>
    <w:semiHidden/>
    <w:unhideWhenUsed/>
    <w:rsid w:val="00E61326"/>
    <w:rPr>
      <w:color w:val="808080"/>
      <w:shd w:val="clear" w:color="auto" w:fill="E6E6E6"/>
    </w:rPr>
  </w:style>
  <w:style w:type="character" w:customStyle="1" w:styleId="NichtaufgelsteErwhnung2">
    <w:name w:val="Nicht aufgelöste Erwähnung2"/>
    <w:basedOn w:val="Absatz-Standardschriftart"/>
    <w:uiPriority w:val="99"/>
    <w:semiHidden/>
    <w:unhideWhenUsed/>
    <w:rsid w:val="00B70D47"/>
    <w:rPr>
      <w:color w:val="808080"/>
      <w:shd w:val="clear" w:color="auto" w:fill="E6E6E6"/>
    </w:rPr>
  </w:style>
  <w:style w:type="character" w:customStyle="1" w:styleId="NichtaufgelsteErwhnung3">
    <w:name w:val="Nicht aufgelöste Erwähnung3"/>
    <w:basedOn w:val="Absatz-Standardschriftart"/>
    <w:uiPriority w:val="99"/>
    <w:semiHidden/>
    <w:unhideWhenUsed/>
    <w:rsid w:val="0008419C"/>
    <w:rPr>
      <w:color w:val="605E5C"/>
      <w:shd w:val="clear" w:color="auto" w:fill="E1DFDD"/>
    </w:rPr>
  </w:style>
  <w:style w:type="character" w:customStyle="1" w:styleId="NichtaufgelsteErwhnung4">
    <w:name w:val="Nicht aufgelöste Erwähnung4"/>
    <w:basedOn w:val="Absatz-Standardschriftart"/>
    <w:uiPriority w:val="99"/>
    <w:semiHidden/>
    <w:unhideWhenUsed/>
    <w:rsid w:val="003A7FAE"/>
    <w:rPr>
      <w:color w:val="605E5C"/>
      <w:shd w:val="clear" w:color="auto" w:fill="E1DFDD"/>
    </w:rPr>
  </w:style>
  <w:style w:type="paragraph" w:styleId="Literaturverzeichnis">
    <w:name w:val="Bibliography"/>
    <w:basedOn w:val="Standard"/>
    <w:next w:val="Standard"/>
    <w:uiPriority w:val="37"/>
    <w:unhideWhenUsed/>
    <w:rsid w:val="00D542FC"/>
    <w:pPr>
      <w:tabs>
        <w:tab w:val="left" w:pos="384"/>
      </w:tabs>
      <w:spacing w:after="0" w:line="480" w:lineRule="auto"/>
      <w:ind w:left="384" w:hanging="384"/>
    </w:pPr>
  </w:style>
  <w:style w:type="paragraph" w:styleId="StandardWeb">
    <w:name w:val="Normal (Web)"/>
    <w:basedOn w:val="Standard"/>
    <w:uiPriority w:val="99"/>
    <w:unhideWhenUsed/>
    <w:rsid w:val="001C6D3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katex-mathml">
    <w:name w:val="katex-mathml"/>
    <w:basedOn w:val="Absatz-Standardschriftart"/>
    <w:rsid w:val="001C6D39"/>
  </w:style>
  <w:style w:type="character" w:customStyle="1" w:styleId="mord">
    <w:name w:val="mord"/>
    <w:basedOn w:val="Absatz-Standardschriftart"/>
    <w:rsid w:val="001C6D39"/>
  </w:style>
  <w:style w:type="character" w:customStyle="1" w:styleId="vlist-s">
    <w:name w:val="vlist-s"/>
    <w:basedOn w:val="Absatz-Standardschriftart"/>
    <w:rsid w:val="001C6D39"/>
  </w:style>
  <w:style w:type="character" w:customStyle="1" w:styleId="mopen">
    <w:name w:val="mopen"/>
    <w:basedOn w:val="Absatz-Standardschriftart"/>
    <w:rsid w:val="001C6D39"/>
  </w:style>
  <w:style w:type="character" w:customStyle="1" w:styleId="mpunct">
    <w:name w:val="mpunct"/>
    <w:basedOn w:val="Absatz-Standardschriftart"/>
    <w:rsid w:val="001C6D39"/>
  </w:style>
  <w:style w:type="character" w:customStyle="1" w:styleId="mclose">
    <w:name w:val="mclose"/>
    <w:basedOn w:val="Absatz-Standardschriftart"/>
    <w:rsid w:val="001C6D39"/>
  </w:style>
  <w:style w:type="paragraph" w:styleId="Titel">
    <w:name w:val="Title"/>
    <w:basedOn w:val="Standard"/>
    <w:next w:val="Standard"/>
    <w:link w:val="TitelZchn"/>
    <w:uiPriority w:val="10"/>
    <w:qFormat/>
    <w:rsid w:val="007E3FA2"/>
    <w:pPr>
      <w:spacing w:after="80" w:line="240" w:lineRule="auto"/>
      <w:contextualSpacing/>
    </w:pPr>
    <w:rPr>
      <w:rFonts w:asciiTheme="majorHAnsi" w:eastAsiaTheme="majorEastAsia" w:hAnsiTheme="majorHAnsi" w:cstheme="majorBidi"/>
      <w:spacing w:val="-10"/>
      <w:kern w:val="28"/>
      <w:sz w:val="56"/>
      <w:szCs w:val="56"/>
      <w:lang w:val="de-DE"/>
      <w14:ligatures w14:val="standardContextual"/>
    </w:rPr>
  </w:style>
  <w:style w:type="character" w:customStyle="1" w:styleId="TitelZchn">
    <w:name w:val="Titel Zchn"/>
    <w:basedOn w:val="Absatz-Standardschriftart"/>
    <w:link w:val="Titel"/>
    <w:uiPriority w:val="10"/>
    <w:rsid w:val="007E3FA2"/>
    <w:rPr>
      <w:rFonts w:asciiTheme="majorHAnsi" w:eastAsiaTheme="majorEastAsia" w:hAnsiTheme="majorHAnsi" w:cstheme="majorBidi"/>
      <w:spacing w:val="-10"/>
      <w:kern w:val="28"/>
      <w:sz w:val="56"/>
      <w:szCs w:val="56"/>
      <w14:ligatures w14:val="standardContextual"/>
    </w:rPr>
  </w:style>
  <w:style w:type="paragraph" w:styleId="Untertitel">
    <w:name w:val="Subtitle"/>
    <w:basedOn w:val="Standard"/>
    <w:next w:val="Standard"/>
    <w:link w:val="UntertitelZchn"/>
    <w:uiPriority w:val="11"/>
    <w:qFormat/>
    <w:rsid w:val="007E3FA2"/>
    <w:pPr>
      <w:numPr>
        <w:ilvl w:val="1"/>
      </w:numPr>
      <w:spacing w:after="160" w:line="278" w:lineRule="auto"/>
    </w:pPr>
    <w:rPr>
      <w:rFonts w:eastAsiaTheme="majorEastAsia" w:cstheme="majorBidi"/>
      <w:color w:val="595959" w:themeColor="text1" w:themeTint="A6"/>
      <w:spacing w:val="15"/>
      <w:kern w:val="2"/>
      <w:sz w:val="28"/>
      <w:szCs w:val="28"/>
      <w:lang w:val="de-DE"/>
      <w14:ligatures w14:val="standardContextual"/>
    </w:rPr>
  </w:style>
  <w:style w:type="character" w:customStyle="1" w:styleId="UntertitelZchn">
    <w:name w:val="Untertitel Zchn"/>
    <w:basedOn w:val="Absatz-Standardschriftart"/>
    <w:link w:val="Untertitel"/>
    <w:uiPriority w:val="11"/>
    <w:rsid w:val="007E3FA2"/>
    <w:rPr>
      <w:rFonts w:eastAsiaTheme="majorEastAsia" w:cstheme="majorBidi"/>
      <w:color w:val="595959" w:themeColor="text1" w:themeTint="A6"/>
      <w:spacing w:val="15"/>
      <w:kern w:val="2"/>
      <w:sz w:val="28"/>
      <w:szCs w:val="28"/>
      <w14:ligatures w14:val="standardContextual"/>
    </w:rPr>
  </w:style>
  <w:style w:type="paragraph" w:styleId="Zitat">
    <w:name w:val="Quote"/>
    <w:basedOn w:val="Standard"/>
    <w:next w:val="Standard"/>
    <w:link w:val="ZitatZchn"/>
    <w:uiPriority w:val="29"/>
    <w:qFormat/>
    <w:rsid w:val="007E3FA2"/>
    <w:pPr>
      <w:spacing w:before="160" w:after="160" w:line="278" w:lineRule="auto"/>
      <w:jc w:val="center"/>
    </w:pPr>
    <w:rPr>
      <w:i/>
      <w:iCs/>
      <w:color w:val="404040" w:themeColor="text1" w:themeTint="BF"/>
      <w:kern w:val="2"/>
      <w:sz w:val="24"/>
      <w:szCs w:val="24"/>
      <w:lang w:val="de-DE"/>
      <w14:ligatures w14:val="standardContextual"/>
    </w:rPr>
  </w:style>
  <w:style w:type="character" w:customStyle="1" w:styleId="ZitatZchn">
    <w:name w:val="Zitat Zchn"/>
    <w:basedOn w:val="Absatz-Standardschriftart"/>
    <w:link w:val="Zitat"/>
    <w:uiPriority w:val="29"/>
    <w:rsid w:val="007E3FA2"/>
    <w:rPr>
      <w:i/>
      <w:iCs/>
      <w:color w:val="404040" w:themeColor="text1" w:themeTint="BF"/>
      <w:kern w:val="2"/>
      <w:sz w:val="24"/>
      <w:szCs w:val="24"/>
      <w14:ligatures w14:val="standardContextual"/>
    </w:rPr>
  </w:style>
  <w:style w:type="character" w:styleId="IntensiveHervorhebung">
    <w:name w:val="Intense Emphasis"/>
    <w:basedOn w:val="Absatz-Standardschriftart"/>
    <w:uiPriority w:val="21"/>
    <w:qFormat/>
    <w:rsid w:val="007E3FA2"/>
    <w:rPr>
      <w:i/>
      <w:iCs/>
      <w:color w:val="365F91" w:themeColor="accent1" w:themeShade="BF"/>
    </w:rPr>
  </w:style>
  <w:style w:type="paragraph" w:styleId="IntensivesZitat">
    <w:name w:val="Intense Quote"/>
    <w:basedOn w:val="Standard"/>
    <w:next w:val="Standard"/>
    <w:link w:val="IntensivesZitatZchn"/>
    <w:uiPriority w:val="30"/>
    <w:qFormat/>
    <w:rsid w:val="007E3FA2"/>
    <w:pPr>
      <w:pBdr>
        <w:top w:val="single" w:sz="4" w:space="10" w:color="365F91" w:themeColor="accent1" w:themeShade="BF"/>
        <w:bottom w:val="single" w:sz="4" w:space="10" w:color="365F91" w:themeColor="accent1" w:themeShade="BF"/>
      </w:pBdr>
      <w:spacing w:before="360" w:after="360" w:line="278" w:lineRule="auto"/>
      <w:ind w:left="864" w:right="864"/>
      <w:jc w:val="center"/>
    </w:pPr>
    <w:rPr>
      <w:i/>
      <w:iCs/>
      <w:color w:val="365F91" w:themeColor="accent1" w:themeShade="BF"/>
      <w:kern w:val="2"/>
      <w:sz w:val="24"/>
      <w:szCs w:val="24"/>
      <w:lang w:val="de-DE"/>
      <w14:ligatures w14:val="standardContextual"/>
    </w:rPr>
  </w:style>
  <w:style w:type="character" w:customStyle="1" w:styleId="IntensivesZitatZchn">
    <w:name w:val="Intensives Zitat Zchn"/>
    <w:basedOn w:val="Absatz-Standardschriftart"/>
    <w:link w:val="IntensivesZitat"/>
    <w:uiPriority w:val="30"/>
    <w:rsid w:val="007E3FA2"/>
    <w:rPr>
      <w:i/>
      <w:iCs/>
      <w:color w:val="365F91" w:themeColor="accent1" w:themeShade="BF"/>
      <w:kern w:val="2"/>
      <w:sz w:val="24"/>
      <w:szCs w:val="24"/>
      <w14:ligatures w14:val="standardContextual"/>
    </w:rPr>
  </w:style>
  <w:style w:type="character" w:styleId="IntensiverVerweis">
    <w:name w:val="Intense Reference"/>
    <w:basedOn w:val="Absatz-Standardschriftart"/>
    <w:uiPriority w:val="32"/>
    <w:qFormat/>
    <w:rsid w:val="007E3FA2"/>
    <w:rPr>
      <w:b/>
      <w:bCs/>
      <w:smallCaps/>
      <w:color w:val="365F91" w:themeColor="accent1" w:themeShade="BF"/>
      <w:spacing w:val="5"/>
    </w:rPr>
  </w:style>
  <w:style w:type="paragraph" w:styleId="Inhaltsverzeichnisberschrift">
    <w:name w:val="TOC Heading"/>
    <w:basedOn w:val="berschrift1"/>
    <w:next w:val="Standard"/>
    <w:uiPriority w:val="39"/>
    <w:unhideWhenUsed/>
    <w:qFormat/>
    <w:rsid w:val="008C1EEB"/>
    <w:pPr>
      <w:spacing w:before="240" w:after="0" w:line="259" w:lineRule="auto"/>
      <w:outlineLvl w:val="9"/>
    </w:pPr>
    <w:rPr>
      <w:kern w:val="0"/>
      <w:sz w:val="32"/>
      <w:szCs w:val="32"/>
      <w:lang w:eastAsia="de-DE"/>
      <w14:ligatures w14:val="none"/>
    </w:rPr>
  </w:style>
  <w:style w:type="paragraph" w:styleId="Verzeichnis2">
    <w:name w:val="toc 2"/>
    <w:basedOn w:val="Standard"/>
    <w:next w:val="Standard"/>
    <w:autoRedefine/>
    <w:uiPriority w:val="39"/>
    <w:unhideWhenUsed/>
    <w:rsid w:val="00015095"/>
    <w:pPr>
      <w:tabs>
        <w:tab w:val="right" w:leader="dot" w:pos="9771"/>
      </w:tabs>
      <w:spacing w:after="100"/>
      <w:ind w:left="220"/>
    </w:pPr>
    <w:rPr>
      <w:b/>
      <w:noProof/>
      <w:lang w:eastAsia="de-DE"/>
    </w:rPr>
  </w:style>
  <w:style w:type="paragraph" w:styleId="Verzeichnis3">
    <w:name w:val="toc 3"/>
    <w:basedOn w:val="Standard"/>
    <w:next w:val="Standard"/>
    <w:autoRedefine/>
    <w:uiPriority w:val="39"/>
    <w:unhideWhenUsed/>
    <w:rsid w:val="008C1EEB"/>
    <w:pPr>
      <w:spacing w:after="100"/>
      <w:ind w:left="440"/>
    </w:pPr>
  </w:style>
  <w:style w:type="paragraph" w:styleId="Verzeichnis4">
    <w:name w:val="toc 4"/>
    <w:basedOn w:val="Standard"/>
    <w:next w:val="Standard"/>
    <w:autoRedefine/>
    <w:uiPriority w:val="39"/>
    <w:unhideWhenUsed/>
    <w:rsid w:val="00C778B2"/>
    <w:pPr>
      <w:spacing w:after="100"/>
      <w:ind w:left="660"/>
    </w:pPr>
  </w:style>
  <w:style w:type="character" w:customStyle="1" w:styleId="TextkrperZchn">
    <w:name w:val="Textkörper Zchn"/>
    <w:basedOn w:val="Absatz-Standardschriftart"/>
    <w:link w:val="Textkrper"/>
    <w:uiPriority w:val="1"/>
    <w:rsid w:val="0089382E"/>
    <w:rPr>
      <w:rFonts w:ascii="Times New Roman" w:eastAsia="Times New Roman" w:hAnsi="Times New Roman" w:cs="Times New Roman"/>
      <w:sz w:val="16"/>
      <w:szCs w:val="16"/>
      <w:lang w:val="en-US"/>
    </w:rPr>
  </w:style>
  <w:style w:type="paragraph" w:styleId="Textkrper">
    <w:name w:val="Body Text"/>
    <w:basedOn w:val="Standard"/>
    <w:link w:val="TextkrperZchn"/>
    <w:uiPriority w:val="1"/>
    <w:qFormat/>
    <w:rsid w:val="0089382E"/>
    <w:pPr>
      <w:widowControl w:val="0"/>
      <w:autoSpaceDE w:val="0"/>
      <w:autoSpaceDN w:val="0"/>
      <w:spacing w:after="0" w:line="240" w:lineRule="auto"/>
    </w:pPr>
    <w:rPr>
      <w:rFonts w:ascii="Times New Roman" w:eastAsia="Times New Roman" w:hAnsi="Times New Roman" w:cs="Times New Roman"/>
      <w:sz w:val="16"/>
      <w:szCs w:val="16"/>
    </w:rPr>
  </w:style>
  <w:style w:type="paragraph" w:customStyle="1" w:styleId="TableParagraph">
    <w:name w:val="Table Paragraph"/>
    <w:basedOn w:val="Standard"/>
    <w:uiPriority w:val="1"/>
    <w:qFormat/>
    <w:rsid w:val="0089382E"/>
    <w:pPr>
      <w:widowControl w:val="0"/>
      <w:autoSpaceDE w:val="0"/>
      <w:autoSpaceDN w:val="0"/>
      <w:spacing w:after="0" w:line="240" w:lineRule="auto"/>
    </w:pPr>
    <w:rPr>
      <w:rFonts w:ascii="Times New Roman" w:eastAsia="Times New Roman" w:hAnsi="Times New Roman" w:cs="Times New Roman"/>
    </w:rPr>
  </w:style>
  <w:style w:type="character" w:customStyle="1" w:styleId="cf01">
    <w:name w:val="cf01"/>
    <w:basedOn w:val="Absatz-Standardschriftart"/>
    <w:rsid w:val="008C25B1"/>
    <w:rPr>
      <w:rFonts w:ascii="Segoe UI" w:hAnsi="Segoe UI" w:cs="Segoe UI" w:hint="default"/>
      <w:sz w:val="18"/>
      <w:szCs w:val="18"/>
    </w:rPr>
  </w:style>
  <w:style w:type="character" w:customStyle="1" w:styleId="UnresolvedMention1">
    <w:name w:val="Unresolved Mention1"/>
    <w:basedOn w:val="Absatz-Standardschriftart"/>
    <w:uiPriority w:val="99"/>
    <w:semiHidden/>
    <w:unhideWhenUsed/>
    <w:rsid w:val="00691782"/>
    <w:rPr>
      <w:color w:val="605E5C"/>
      <w:shd w:val="clear" w:color="auto" w:fill="E1DFDD"/>
    </w:rPr>
  </w:style>
  <w:style w:type="character" w:styleId="NichtaufgelsteErwhnung">
    <w:name w:val="Unresolved Mention"/>
    <w:basedOn w:val="Absatz-Standardschriftart"/>
    <w:uiPriority w:val="99"/>
    <w:semiHidden/>
    <w:unhideWhenUsed/>
    <w:rsid w:val="007D7ED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3335269">
      <w:bodyDiv w:val="1"/>
      <w:marLeft w:val="0"/>
      <w:marRight w:val="0"/>
      <w:marTop w:val="0"/>
      <w:marBottom w:val="0"/>
      <w:divBdr>
        <w:top w:val="none" w:sz="0" w:space="0" w:color="auto"/>
        <w:left w:val="none" w:sz="0" w:space="0" w:color="auto"/>
        <w:bottom w:val="none" w:sz="0" w:space="0" w:color="auto"/>
        <w:right w:val="none" w:sz="0" w:space="0" w:color="auto"/>
      </w:divBdr>
    </w:div>
    <w:div w:id="155652190">
      <w:bodyDiv w:val="1"/>
      <w:marLeft w:val="0"/>
      <w:marRight w:val="0"/>
      <w:marTop w:val="0"/>
      <w:marBottom w:val="0"/>
      <w:divBdr>
        <w:top w:val="none" w:sz="0" w:space="0" w:color="auto"/>
        <w:left w:val="none" w:sz="0" w:space="0" w:color="auto"/>
        <w:bottom w:val="none" w:sz="0" w:space="0" w:color="auto"/>
        <w:right w:val="none" w:sz="0" w:space="0" w:color="auto"/>
      </w:divBdr>
    </w:div>
    <w:div w:id="169029396">
      <w:bodyDiv w:val="1"/>
      <w:marLeft w:val="0"/>
      <w:marRight w:val="0"/>
      <w:marTop w:val="0"/>
      <w:marBottom w:val="0"/>
      <w:divBdr>
        <w:top w:val="none" w:sz="0" w:space="0" w:color="auto"/>
        <w:left w:val="none" w:sz="0" w:space="0" w:color="auto"/>
        <w:bottom w:val="none" w:sz="0" w:space="0" w:color="auto"/>
        <w:right w:val="none" w:sz="0" w:space="0" w:color="auto"/>
      </w:divBdr>
    </w:div>
    <w:div w:id="182481072">
      <w:bodyDiv w:val="1"/>
      <w:marLeft w:val="0"/>
      <w:marRight w:val="0"/>
      <w:marTop w:val="0"/>
      <w:marBottom w:val="0"/>
      <w:divBdr>
        <w:top w:val="none" w:sz="0" w:space="0" w:color="auto"/>
        <w:left w:val="none" w:sz="0" w:space="0" w:color="auto"/>
        <w:bottom w:val="none" w:sz="0" w:space="0" w:color="auto"/>
        <w:right w:val="none" w:sz="0" w:space="0" w:color="auto"/>
      </w:divBdr>
      <w:divsChild>
        <w:div w:id="622812584">
          <w:marLeft w:val="0"/>
          <w:marRight w:val="0"/>
          <w:marTop w:val="0"/>
          <w:marBottom w:val="0"/>
          <w:divBdr>
            <w:top w:val="none" w:sz="0" w:space="0" w:color="auto"/>
            <w:left w:val="none" w:sz="0" w:space="0" w:color="auto"/>
            <w:bottom w:val="none" w:sz="0" w:space="0" w:color="auto"/>
            <w:right w:val="none" w:sz="0" w:space="0" w:color="auto"/>
          </w:divBdr>
        </w:div>
      </w:divsChild>
    </w:div>
    <w:div w:id="256253607">
      <w:bodyDiv w:val="1"/>
      <w:marLeft w:val="0"/>
      <w:marRight w:val="0"/>
      <w:marTop w:val="0"/>
      <w:marBottom w:val="0"/>
      <w:divBdr>
        <w:top w:val="none" w:sz="0" w:space="0" w:color="auto"/>
        <w:left w:val="none" w:sz="0" w:space="0" w:color="auto"/>
        <w:bottom w:val="none" w:sz="0" w:space="0" w:color="auto"/>
        <w:right w:val="none" w:sz="0" w:space="0" w:color="auto"/>
      </w:divBdr>
    </w:div>
    <w:div w:id="256403034">
      <w:bodyDiv w:val="1"/>
      <w:marLeft w:val="0"/>
      <w:marRight w:val="0"/>
      <w:marTop w:val="0"/>
      <w:marBottom w:val="0"/>
      <w:divBdr>
        <w:top w:val="none" w:sz="0" w:space="0" w:color="auto"/>
        <w:left w:val="none" w:sz="0" w:space="0" w:color="auto"/>
        <w:bottom w:val="none" w:sz="0" w:space="0" w:color="auto"/>
        <w:right w:val="none" w:sz="0" w:space="0" w:color="auto"/>
      </w:divBdr>
    </w:div>
    <w:div w:id="272857968">
      <w:bodyDiv w:val="1"/>
      <w:marLeft w:val="0"/>
      <w:marRight w:val="0"/>
      <w:marTop w:val="0"/>
      <w:marBottom w:val="0"/>
      <w:divBdr>
        <w:top w:val="none" w:sz="0" w:space="0" w:color="auto"/>
        <w:left w:val="none" w:sz="0" w:space="0" w:color="auto"/>
        <w:bottom w:val="none" w:sz="0" w:space="0" w:color="auto"/>
        <w:right w:val="none" w:sz="0" w:space="0" w:color="auto"/>
      </w:divBdr>
    </w:div>
    <w:div w:id="300504952">
      <w:bodyDiv w:val="1"/>
      <w:marLeft w:val="0"/>
      <w:marRight w:val="0"/>
      <w:marTop w:val="0"/>
      <w:marBottom w:val="0"/>
      <w:divBdr>
        <w:top w:val="none" w:sz="0" w:space="0" w:color="auto"/>
        <w:left w:val="none" w:sz="0" w:space="0" w:color="auto"/>
        <w:bottom w:val="none" w:sz="0" w:space="0" w:color="auto"/>
        <w:right w:val="none" w:sz="0" w:space="0" w:color="auto"/>
      </w:divBdr>
    </w:div>
    <w:div w:id="314650124">
      <w:bodyDiv w:val="1"/>
      <w:marLeft w:val="0"/>
      <w:marRight w:val="0"/>
      <w:marTop w:val="0"/>
      <w:marBottom w:val="0"/>
      <w:divBdr>
        <w:top w:val="none" w:sz="0" w:space="0" w:color="auto"/>
        <w:left w:val="none" w:sz="0" w:space="0" w:color="auto"/>
        <w:bottom w:val="none" w:sz="0" w:space="0" w:color="auto"/>
        <w:right w:val="none" w:sz="0" w:space="0" w:color="auto"/>
      </w:divBdr>
      <w:divsChild>
        <w:div w:id="805850268">
          <w:marLeft w:val="600"/>
          <w:marRight w:val="600"/>
          <w:marTop w:val="280"/>
          <w:marBottom w:val="280"/>
          <w:divBdr>
            <w:top w:val="none" w:sz="0" w:space="0" w:color="auto"/>
            <w:left w:val="none" w:sz="0" w:space="0" w:color="auto"/>
            <w:bottom w:val="none" w:sz="0" w:space="0" w:color="auto"/>
            <w:right w:val="none" w:sz="0" w:space="0" w:color="auto"/>
          </w:divBdr>
          <w:divsChild>
            <w:div w:id="1379478125">
              <w:marLeft w:val="0"/>
              <w:marRight w:val="0"/>
              <w:marTop w:val="0"/>
              <w:marBottom w:val="0"/>
              <w:divBdr>
                <w:top w:val="none" w:sz="0" w:space="0" w:color="auto"/>
                <w:left w:val="none" w:sz="0" w:space="0" w:color="auto"/>
                <w:bottom w:val="none" w:sz="0" w:space="0" w:color="auto"/>
                <w:right w:val="none" w:sz="0" w:space="0" w:color="auto"/>
              </w:divBdr>
            </w:div>
          </w:divsChild>
        </w:div>
        <w:div w:id="2108305814">
          <w:marLeft w:val="600"/>
          <w:marRight w:val="600"/>
          <w:marTop w:val="280"/>
          <w:marBottom w:val="280"/>
          <w:divBdr>
            <w:top w:val="none" w:sz="0" w:space="0" w:color="auto"/>
            <w:left w:val="none" w:sz="0" w:space="0" w:color="auto"/>
            <w:bottom w:val="none" w:sz="0" w:space="0" w:color="auto"/>
            <w:right w:val="none" w:sz="0" w:space="0" w:color="auto"/>
          </w:divBdr>
          <w:divsChild>
            <w:div w:id="753356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8078609">
      <w:bodyDiv w:val="1"/>
      <w:marLeft w:val="0"/>
      <w:marRight w:val="0"/>
      <w:marTop w:val="0"/>
      <w:marBottom w:val="0"/>
      <w:divBdr>
        <w:top w:val="none" w:sz="0" w:space="0" w:color="auto"/>
        <w:left w:val="none" w:sz="0" w:space="0" w:color="auto"/>
        <w:bottom w:val="none" w:sz="0" w:space="0" w:color="auto"/>
        <w:right w:val="none" w:sz="0" w:space="0" w:color="auto"/>
      </w:divBdr>
    </w:div>
    <w:div w:id="319385645">
      <w:bodyDiv w:val="1"/>
      <w:marLeft w:val="0"/>
      <w:marRight w:val="0"/>
      <w:marTop w:val="0"/>
      <w:marBottom w:val="0"/>
      <w:divBdr>
        <w:top w:val="none" w:sz="0" w:space="0" w:color="auto"/>
        <w:left w:val="none" w:sz="0" w:space="0" w:color="auto"/>
        <w:bottom w:val="none" w:sz="0" w:space="0" w:color="auto"/>
        <w:right w:val="none" w:sz="0" w:space="0" w:color="auto"/>
      </w:divBdr>
    </w:div>
    <w:div w:id="323707255">
      <w:bodyDiv w:val="1"/>
      <w:marLeft w:val="0"/>
      <w:marRight w:val="0"/>
      <w:marTop w:val="0"/>
      <w:marBottom w:val="0"/>
      <w:divBdr>
        <w:top w:val="none" w:sz="0" w:space="0" w:color="auto"/>
        <w:left w:val="none" w:sz="0" w:space="0" w:color="auto"/>
        <w:bottom w:val="none" w:sz="0" w:space="0" w:color="auto"/>
        <w:right w:val="none" w:sz="0" w:space="0" w:color="auto"/>
      </w:divBdr>
    </w:div>
    <w:div w:id="327246870">
      <w:bodyDiv w:val="1"/>
      <w:marLeft w:val="0"/>
      <w:marRight w:val="0"/>
      <w:marTop w:val="0"/>
      <w:marBottom w:val="0"/>
      <w:divBdr>
        <w:top w:val="none" w:sz="0" w:space="0" w:color="auto"/>
        <w:left w:val="none" w:sz="0" w:space="0" w:color="auto"/>
        <w:bottom w:val="none" w:sz="0" w:space="0" w:color="auto"/>
        <w:right w:val="none" w:sz="0" w:space="0" w:color="auto"/>
      </w:divBdr>
    </w:div>
    <w:div w:id="330647613">
      <w:bodyDiv w:val="1"/>
      <w:marLeft w:val="0"/>
      <w:marRight w:val="0"/>
      <w:marTop w:val="0"/>
      <w:marBottom w:val="0"/>
      <w:divBdr>
        <w:top w:val="none" w:sz="0" w:space="0" w:color="auto"/>
        <w:left w:val="none" w:sz="0" w:space="0" w:color="auto"/>
        <w:bottom w:val="none" w:sz="0" w:space="0" w:color="auto"/>
        <w:right w:val="none" w:sz="0" w:space="0" w:color="auto"/>
      </w:divBdr>
    </w:div>
    <w:div w:id="345520899">
      <w:bodyDiv w:val="1"/>
      <w:marLeft w:val="0"/>
      <w:marRight w:val="0"/>
      <w:marTop w:val="0"/>
      <w:marBottom w:val="0"/>
      <w:divBdr>
        <w:top w:val="none" w:sz="0" w:space="0" w:color="auto"/>
        <w:left w:val="none" w:sz="0" w:space="0" w:color="auto"/>
        <w:bottom w:val="none" w:sz="0" w:space="0" w:color="auto"/>
        <w:right w:val="none" w:sz="0" w:space="0" w:color="auto"/>
      </w:divBdr>
    </w:div>
    <w:div w:id="349259539">
      <w:bodyDiv w:val="1"/>
      <w:marLeft w:val="0"/>
      <w:marRight w:val="0"/>
      <w:marTop w:val="0"/>
      <w:marBottom w:val="0"/>
      <w:divBdr>
        <w:top w:val="none" w:sz="0" w:space="0" w:color="auto"/>
        <w:left w:val="none" w:sz="0" w:space="0" w:color="auto"/>
        <w:bottom w:val="none" w:sz="0" w:space="0" w:color="auto"/>
        <w:right w:val="none" w:sz="0" w:space="0" w:color="auto"/>
      </w:divBdr>
    </w:div>
    <w:div w:id="377752996">
      <w:bodyDiv w:val="1"/>
      <w:marLeft w:val="0"/>
      <w:marRight w:val="0"/>
      <w:marTop w:val="0"/>
      <w:marBottom w:val="0"/>
      <w:divBdr>
        <w:top w:val="none" w:sz="0" w:space="0" w:color="auto"/>
        <w:left w:val="none" w:sz="0" w:space="0" w:color="auto"/>
        <w:bottom w:val="none" w:sz="0" w:space="0" w:color="auto"/>
        <w:right w:val="none" w:sz="0" w:space="0" w:color="auto"/>
      </w:divBdr>
    </w:div>
    <w:div w:id="390428599">
      <w:bodyDiv w:val="1"/>
      <w:marLeft w:val="0"/>
      <w:marRight w:val="0"/>
      <w:marTop w:val="0"/>
      <w:marBottom w:val="0"/>
      <w:divBdr>
        <w:top w:val="none" w:sz="0" w:space="0" w:color="auto"/>
        <w:left w:val="none" w:sz="0" w:space="0" w:color="auto"/>
        <w:bottom w:val="none" w:sz="0" w:space="0" w:color="auto"/>
        <w:right w:val="none" w:sz="0" w:space="0" w:color="auto"/>
      </w:divBdr>
    </w:div>
    <w:div w:id="436482266">
      <w:bodyDiv w:val="1"/>
      <w:marLeft w:val="0"/>
      <w:marRight w:val="0"/>
      <w:marTop w:val="0"/>
      <w:marBottom w:val="0"/>
      <w:divBdr>
        <w:top w:val="none" w:sz="0" w:space="0" w:color="auto"/>
        <w:left w:val="none" w:sz="0" w:space="0" w:color="auto"/>
        <w:bottom w:val="none" w:sz="0" w:space="0" w:color="auto"/>
        <w:right w:val="none" w:sz="0" w:space="0" w:color="auto"/>
      </w:divBdr>
    </w:div>
    <w:div w:id="456875701">
      <w:bodyDiv w:val="1"/>
      <w:marLeft w:val="0"/>
      <w:marRight w:val="0"/>
      <w:marTop w:val="0"/>
      <w:marBottom w:val="0"/>
      <w:divBdr>
        <w:top w:val="none" w:sz="0" w:space="0" w:color="auto"/>
        <w:left w:val="none" w:sz="0" w:space="0" w:color="auto"/>
        <w:bottom w:val="none" w:sz="0" w:space="0" w:color="auto"/>
        <w:right w:val="none" w:sz="0" w:space="0" w:color="auto"/>
      </w:divBdr>
    </w:div>
    <w:div w:id="521358041">
      <w:bodyDiv w:val="1"/>
      <w:marLeft w:val="0"/>
      <w:marRight w:val="0"/>
      <w:marTop w:val="0"/>
      <w:marBottom w:val="0"/>
      <w:divBdr>
        <w:top w:val="none" w:sz="0" w:space="0" w:color="auto"/>
        <w:left w:val="none" w:sz="0" w:space="0" w:color="auto"/>
        <w:bottom w:val="none" w:sz="0" w:space="0" w:color="auto"/>
        <w:right w:val="none" w:sz="0" w:space="0" w:color="auto"/>
      </w:divBdr>
    </w:div>
    <w:div w:id="533538113">
      <w:bodyDiv w:val="1"/>
      <w:marLeft w:val="0"/>
      <w:marRight w:val="0"/>
      <w:marTop w:val="0"/>
      <w:marBottom w:val="0"/>
      <w:divBdr>
        <w:top w:val="none" w:sz="0" w:space="0" w:color="auto"/>
        <w:left w:val="none" w:sz="0" w:space="0" w:color="auto"/>
        <w:bottom w:val="none" w:sz="0" w:space="0" w:color="auto"/>
        <w:right w:val="none" w:sz="0" w:space="0" w:color="auto"/>
      </w:divBdr>
    </w:div>
    <w:div w:id="536088334">
      <w:bodyDiv w:val="1"/>
      <w:marLeft w:val="0"/>
      <w:marRight w:val="0"/>
      <w:marTop w:val="0"/>
      <w:marBottom w:val="0"/>
      <w:divBdr>
        <w:top w:val="none" w:sz="0" w:space="0" w:color="auto"/>
        <w:left w:val="none" w:sz="0" w:space="0" w:color="auto"/>
        <w:bottom w:val="none" w:sz="0" w:space="0" w:color="auto"/>
        <w:right w:val="none" w:sz="0" w:space="0" w:color="auto"/>
      </w:divBdr>
    </w:div>
    <w:div w:id="550308901">
      <w:bodyDiv w:val="1"/>
      <w:marLeft w:val="0"/>
      <w:marRight w:val="0"/>
      <w:marTop w:val="0"/>
      <w:marBottom w:val="0"/>
      <w:divBdr>
        <w:top w:val="none" w:sz="0" w:space="0" w:color="auto"/>
        <w:left w:val="none" w:sz="0" w:space="0" w:color="auto"/>
        <w:bottom w:val="none" w:sz="0" w:space="0" w:color="auto"/>
        <w:right w:val="none" w:sz="0" w:space="0" w:color="auto"/>
      </w:divBdr>
    </w:div>
    <w:div w:id="551114691">
      <w:bodyDiv w:val="1"/>
      <w:marLeft w:val="0"/>
      <w:marRight w:val="0"/>
      <w:marTop w:val="0"/>
      <w:marBottom w:val="0"/>
      <w:divBdr>
        <w:top w:val="none" w:sz="0" w:space="0" w:color="auto"/>
        <w:left w:val="none" w:sz="0" w:space="0" w:color="auto"/>
        <w:bottom w:val="none" w:sz="0" w:space="0" w:color="auto"/>
        <w:right w:val="none" w:sz="0" w:space="0" w:color="auto"/>
      </w:divBdr>
    </w:div>
    <w:div w:id="675494538">
      <w:bodyDiv w:val="1"/>
      <w:marLeft w:val="0"/>
      <w:marRight w:val="0"/>
      <w:marTop w:val="0"/>
      <w:marBottom w:val="0"/>
      <w:divBdr>
        <w:top w:val="none" w:sz="0" w:space="0" w:color="auto"/>
        <w:left w:val="none" w:sz="0" w:space="0" w:color="auto"/>
        <w:bottom w:val="none" w:sz="0" w:space="0" w:color="auto"/>
        <w:right w:val="none" w:sz="0" w:space="0" w:color="auto"/>
      </w:divBdr>
    </w:div>
    <w:div w:id="678777723">
      <w:bodyDiv w:val="1"/>
      <w:marLeft w:val="0"/>
      <w:marRight w:val="0"/>
      <w:marTop w:val="0"/>
      <w:marBottom w:val="0"/>
      <w:divBdr>
        <w:top w:val="none" w:sz="0" w:space="0" w:color="auto"/>
        <w:left w:val="none" w:sz="0" w:space="0" w:color="auto"/>
        <w:bottom w:val="none" w:sz="0" w:space="0" w:color="auto"/>
        <w:right w:val="none" w:sz="0" w:space="0" w:color="auto"/>
      </w:divBdr>
    </w:div>
    <w:div w:id="687677069">
      <w:bodyDiv w:val="1"/>
      <w:marLeft w:val="0"/>
      <w:marRight w:val="0"/>
      <w:marTop w:val="0"/>
      <w:marBottom w:val="0"/>
      <w:divBdr>
        <w:top w:val="none" w:sz="0" w:space="0" w:color="auto"/>
        <w:left w:val="none" w:sz="0" w:space="0" w:color="auto"/>
        <w:bottom w:val="none" w:sz="0" w:space="0" w:color="auto"/>
        <w:right w:val="none" w:sz="0" w:space="0" w:color="auto"/>
      </w:divBdr>
    </w:div>
    <w:div w:id="739595837">
      <w:bodyDiv w:val="1"/>
      <w:marLeft w:val="0"/>
      <w:marRight w:val="0"/>
      <w:marTop w:val="0"/>
      <w:marBottom w:val="0"/>
      <w:divBdr>
        <w:top w:val="none" w:sz="0" w:space="0" w:color="auto"/>
        <w:left w:val="none" w:sz="0" w:space="0" w:color="auto"/>
        <w:bottom w:val="none" w:sz="0" w:space="0" w:color="auto"/>
        <w:right w:val="none" w:sz="0" w:space="0" w:color="auto"/>
      </w:divBdr>
    </w:div>
    <w:div w:id="769274267">
      <w:bodyDiv w:val="1"/>
      <w:marLeft w:val="0"/>
      <w:marRight w:val="0"/>
      <w:marTop w:val="0"/>
      <w:marBottom w:val="0"/>
      <w:divBdr>
        <w:top w:val="none" w:sz="0" w:space="0" w:color="auto"/>
        <w:left w:val="none" w:sz="0" w:space="0" w:color="auto"/>
        <w:bottom w:val="none" w:sz="0" w:space="0" w:color="auto"/>
        <w:right w:val="none" w:sz="0" w:space="0" w:color="auto"/>
      </w:divBdr>
    </w:div>
    <w:div w:id="769621358">
      <w:bodyDiv w:val="1"/>
      <w:marLeft w:val="0"/>
      <w:marRight w:val="0"/>
      <w:marTop w:val="0"/>
      <w:marBottom w:val="0"/>
      <w:divBdr>
        <w:top w:val="none" w:sz="0" w:space="0" w:color="auto"/>
        <w:left w:val="none" w:sz="0" w:space="0" w:color="auto"/>
        <w:bottom w:val="none" w:sz="0" w:space="0" w:color="auto"/>
        <w:right w:val="none" w:sz="0" w:space="0" w:color="auto"/>
      </w:divBdr>
    </w:div>
    <w:div w:id="799420433">
      <w:bodyDiv w:val="1"/>
      <w:marLeft w:val="0"/>
      <w:marRight w:val="0"/>
      <w:marTop w:val="0"/>
      <w:marBottom w:val="0"/>
      <w:divBdr>
        <w:top w:val="none" w:sz="0" w:space="0" w:color="auto"/>
        <w:left w:val="none" w:sz="0" w:space="0" w:color="auto"/>
        <w:bottom w:val="none" w:sz="0" w:space="0" w:color="auto"/>
        <w:right w:val="none" w:sz="0" w:space="0" w:color="auto"/>
      </w:divBdr>
    </w:div>
    <w:div w:id="846209101">
      <w:bodyDiv w:val="1"/>
      <w:marLeft w:val="0"/>
      <w:marRight w:val="0"/>
      <w:marTop w:val="0"/>
      <w:marBottom w:val="0"/>
      <w:divBdr>
        <w:top w:val="none" w:sz="0" w:space="0" w:color="auto"/>
        <w:left w:val="none" w:sz="0" w:space="0" w:color="auto"/>
        <w:bottom w:val="none" w:sz="0" w:space="0" w:color="auto"/>
        <w:right w:val="none" w:sz="0" w:space="0" w:color="auto"/>
      </w:divBdr>
    </w:div>
    <w:div w:id="847210052">
      <w:bodyDiv w:val="1"/>
      <w:marLeft w:val="0"/>
      <w:marRight w:val="0"/>
      <w:marTop w:val="0"/>
      <w:marBottom w:val="0"/>
      <w:divBdr>
        <w:top w:val="none" w:sz="0" w:space="0" w:color="auto"/>
        <w:left w:val="none" w:sz="0" w:space="0" w:color="auto"/>
        <w:bottom w:val="none" w:sz="0" w:space="0" w:color="auto"/>
        <w:right w:val="none" w:sz="0" w:space="0" w:color="auto"/>
      </w:divBdr>
    </w:div>
    <w:div w:id="865173408">
      <w:bodyDiv w:val="1"/>
      <w:marLeft w:val="0"/>
      <w:marRight w:val="0"/>
      <w:marTop w:val="0"/>
      <w:marBottom w:val="0"/>
      <w:divBdr>
        <w:top w:val="none" w:sz="0" w:space="0" w:color="auto"/>
        <w:left w:val="none" w:sz="0" w:space="0" w:color="auto"/>
        <w:bottom w:val="none" w:sz="0" w:space="0" w:color="auto"/>
        <w:right w:val="none" w:sz="0" w:space="0" w:color="auto"/>
      </w:divBdr>
    </w:div>
    <w:div w:id="875392720">
      <w:bodyDiv w:val="1"/>
      <w:marLeft w:val="0"/>
      <w:marRight w:val="0"/>
      <w:marTop w:val="0"/>
      <w:marBottom w:val="0"/>
      <w:divBdr>
        <w:top w:val="none" w:sz="0" w:space="0" w:color="auto"/>
        <w:left w:val="none" w:sz="0" w:space="0" w:color="auto"/>
        <w:bottom w:val="none" w:sz="0" w:space="0" w:color="auto"/>
        <w:right w:val="none" w:sz="0" w:space="0" w:color="auto"/>
      </w:divBdr>
    </w:div>
    <w:div w:id="920916704">
      <w:bodyDiv w:val="1"/>
      <w:marLeft w:val="0"/>
      <w:marRight w:val="0"/>
      <w:marTop w:val="0"/>
      <w:marBottom w:val="0"/>
      <w:divBdr>
        <w:top w:val="none" w:sz="0" w:space="0" w:color="auto"/>
        <w:left w:val="none" w:sz="0" w:space="0" w:color="auto"/>
        <w:bottom w:val="none" w:sz="0" w:space="0" w:color="auto"/>
        <w:right w:val="none" w:sz="0" w:space="0" w:color="auto"/>
      </w:divBdr>
    </w:div>
    <w:div w:id="921453265">
      <w:bodyDiv w:val="1"/>
      <w:marLeft w:val="0"/>
      <w:marRight w:val="0"/>
      <w:marTop w:val="0"/>
      <w:marBottom w:val="0"/>
      <w:divBdr>
        <w:top w:val="none" w:sz="0" w:space="0" w:color="auto"/>
        <w:left w:val="none" w:sz="0" w:space="0" w:color="auto"/>
        <w:bottom w:val="none" w:sz="0" w:space="0" w:color="auto"/>
        <w:right w:val="none" w:sz="0" w:space="0" w:color="auto"/>
      </w:divBdr>
    </w:div>
    <w:div w:id="987172263">
      <w:bodyDiv w:val="1"/>
      <w:marLeft w:val="0"/>
      <w:marRight w:val="0"/>
      <w:marTop w:val="0"/>
      <w:marBottom w:val="0"/>
      <w:divBdr>
        <w:top w:val="none" w:sz="0" w:space="0" w:color="auto"/>
        <w:left w:val="none" w:sz="0" w:space="0" w:color="auto"/>
        <w:bottom w:val="none" w:sz="0" w:space="0" w:color="auto"/>
        <w:right w:val="none" w:sz="0" w:space="0" w:color="auto"/>
      </w:divBdr>
    </w:div>
    <w:div w:id="1051928702">
      <w:bodyDiv w:val="1"/>
      <w:marLeft w:val="0"/>
      <w:marRight w:val="0"/>
      <w:marTop w:val="0"/>
      <w:marBottom w:val="0"/>
      <w:divBdr>
        <w:top w:val="none" w:sz="0" w:space="0" w:color="auto"/>
        <w:left w:val="none" w:sz="0" w:space="0" w:color="auto"/>
        <w:bottom w:val="none" w:sz="0" w:space="0" w:color="auto"/>
        <w:right w:val="none" w:sz="0" w:space="0" w:color="auto"/>
      </w:divBdr>
    </w:div>
    <w:div w:id="1107652400">
      <w:bodyDiv w:val="1"/>
      <w:marLeft w:val="0"/>
      <w:marRight w:val="0"/>
      <w:marTop w:val="0"/>
      <w:marBottom w:val="0"/>
      <w:divBdr>
        <w:top w:val="none" w:sz="0" w:space="0" w:color="auto"/>
        <w:left w:val="none" w:sz="0" w:space="0" w:color="auto"/>
        <w:bottom w:val="none" w:sz="0" w:space="0" w:color="auto"/>
        <w:right w:val="none" w:sz="0" w:space="0" w:color="auto"/>
      </w:divBdr>
    </w:div>
    <w:div w:id="1123232644">
      <w:bodyDiv w:val="1"/>
      <w:marLeft w:val="0"/>
      <w:marRight w:val="0"/>
      <w:marTop w:val="0"/>
      <w:marBottom w:val="0"/>
      <w:divBdr>
        <w:top w:val="none" w:sz="0" w:space="0" w:color="auto"/>
        <w:left w:val="none" w:sz="0" w:space="0" w:color="auto"/>
        <w:bottom w:val="none" w:sz="0" w:space="0" w:color="auto"/>
        <w:right w:val="none" w:sz="0" w:space="0" w:color="auto"/>
      </w:divBdr>
    </w:div>
    <w:div w:id="1128664688">
      <w:bodyDiv w:val="1"/>
      <w:marLeft w:val="0"/>
      <w:marRight w:val="0"/>
      <w:marTop w:val="0"/>
      <w:marBottom w:val="0"/>
      <w:divBdr>
        <w:top w:val="none" w:sz="0" w:space="0" w:color="auto"/>
        <w:left w:val="none" w:sz="0" w:space="0" w:color="auto"/>
        <w:bottom w:val="none" w:sz="0" w:space="0" w:color="auto"/>
        <w:right w:val="none" w:sz="0" w:space="0" w:color="auto"/>
      </w:divBdr>
      <w:divsChild>
        <w:div w:id="181284819">
          <w:marLeft w:val="0"/>
          <w:marRight w:val="0"/>
          <w:marTop w:val="0"/>
          <w:marBottom w:val="0"/>
          <w:divBdr>
            <w:top w:val="none" w:sz="0" w:space="0" w:color="auto"/>
            <w:left w:val="none" w:sz="0" w:space="0" w:color="auto"/>
            <w:bottom w:val="none" w:sz="0" w:space="0" w:color="auto"/>
            <w:right w:val="none" w:sz="0" w:space="0" w:color="auto"/>
          </w:divBdr>
        </w:div>
        <w:div w:id="1454206322">
          <w:marLeft w:val="0"/>
          <w:marRight w:val="0"/>
          <w:marTop w:val="0"/>
          <w:marBottom w:val="0"/>
          <w:divBdr>
            <w:top w:val="none" w:sz="0" w:space="0" w:color="auto"/>
            <w:left w:val="none" w:sz="0" w:space="0" w:color="auto"/>
            <w:bottom w:val="none" w:sz="0" w:space="0" w:color="auto"/>
            <w:right w:val="none" w:sz="0" w:space="0" w:color="auto"/>
          </w:divBdr>
        </w:div>
        <w:div w:id="1592203853">
          <w:marLeft w:val="0"/>
          <w:marRight w:val="0"/>
          <w:marTop w:val="0"/>
          <w:marBottom w:val="0"/>
          <w:divBdr>
            <w:top w:val="none" w:sz="0" w:space="0" w:color="auto"/>
            <w:left w:val="none" w:sz="0" w:space="0" w:color="auto"/>
            <w:bottom w:val="none" w:sz="0" w:space="0" w:color="auto"/>
            <w:right w:val="none" w:sz="0" w:space="0" w:color="auto"/>
          </w:divBdr>
        </w:div>
      </w:divsChild>
    </w:div>
    <w:div w:id="1175420489">
      <w:bodyDiv w:val="1"/>
      <w:marLeft w:val="0"/>
      <w:marRight w:val="0"/>
      <w:marTop w:val="0"/>
      <w:marBottom w:val="0"/>
      <w:divBdr>
        <w:top w:val="none" w:sz="0" w:space="0" w:color="auto"/>
        <w:left w:val="none" w:sz="0" w:space="0" w:color="auto"/>
        <w:bottom w:val="none" w:sz="0" w:space="0" w:color="auto"/>
        <w:right w:val="none" w:sz="0" w:space="0" w:color="auto"/>
      </w:divBdr>
    </w:div>
    <w:div w:id="1190030799">
      <w:bodyDiv w:val="1"/>
      <w:marLeft w:val="0"/>
      <w:marRight w:val="0"/>
      <w:marTop w:val="0"/>
      <w:marBottom w:val="0"/>
      <w:divBdr>
        <w:top w:val="none" w:sz="0" w:space="0" w:color="auto"/>
        <w:left w:val="none" w:sz="0" w:space="0" w:color="auto"/>
        <w:bottom w:val="none" w:sz="0" w:space="0" w:color="auto"/>
        <w:right w:val="none" w:sz="0" w:space="0" w:color="auto"/>
      </w:divBdr>
    </w:div>
    <w:div w:id="1210413205">
      <w:bodyDiv w:val="1"/>
      <w:marLeft w:val="0"/>
      <w:marRight w:val="0"/>
      <w:marTop w:val="0"/>
      <w:marBottom w:val="0"/>
      <w:divBdr>
        <w:top w:val="none" w:sz="0" w:space="0" w:color="auto"/>
        <w:left w:val="none" w:sz="0" w:space="0" w:color="auto"/>
        <w:bottom w:val="none" w:sz="0" w:space="0" w:color="auto"/>
        <w:right w:val="none" w:sz="0" w:space="0" w:color="auto"/>
      </w:divBdr>
    </w:div>
    <w:div w:id="1235047691">
      <w:bodyDiv w:val="1"/>
      <w:marLeft w:val="0"/>
      <w:marRight w:val="0"/>
      <w:marTop w:val="0"/>
      <w:marBottom w:val="0"/>
      <w:divBdr>
        <w:top w:val="none" w:sz="0" w:space="0" w:color="auto"/>
        <w:left w:val="none" w:sz="0" w:space="0" w:color="auto"/>
        <w:bottom w:val="none" w:sz="0" w:space="0" w:color="auto"/>
        <w:right w:val="none" w:sz="0" w:space="0" w:color="auto"/>
      </w:divBdr>
    </w:div>
    <w:div w:id="1294091536">
      <w:bodyDiv w:val="1"/>
      <w:marLeft w:val="0"/>
      <w:marRight w:val="0"/>
      <w:marTop w:val="0"/>
      <w:marBottom w:val="0"/>
      <w:divBdr>
        <w:top w:val="none" w:sz="0" w:space="0" w:color="auto"/>
        <w:left w:val="none" w:sz="0" w:space="0" w:color="auto"/>
        <w:bottom w:val="none" w:sz="0" w:space="0" w:color="auto"/>
        <w:right w:val="none" w:sz="0" w:space="0" w:color="auto"/>
      </w:divBdr>
    </w:div>
    <w:div w:id="1323389896">
      <w:bodyDiv w:val="1"/>
      <w:marLeft w:val="0"/>
      <w:marRight w:val="0"/>
      <w:marTop w:val="0"/>
      <w:marBottom w:val="0"/>
      <w:divBdr>
        <w:top w:val="none" w:sz="0" w:space="0" w:color="auto"/>
        <w:left w:val="none" w:sz="0" w:space="0" w:color="auto"/>
        <w:bottom w:val="none" w:sz="0" w:space="0" w:color="auto"/>
        <w:right w:val="none" w:sz="0" w:space="0" w:color="auto"/>
      </w:divBdr>
    </w:div>
    <w:div w:id="1330795374">
      <w:bodyDiv w:val="1"/>
      <w:marLeft w:val="0"/>
      <w:marRight w:val="0"/>
      <w:marTop w:val="0"/>
      <w:marBottom w:val="0"/>
      <w:divBdr>
        <w:top w:val="none" w:sz="0" w:space="0" w:color="auto"/>
        <w:left w:val="none" w:sz="0" w:space="0" w:color="auto"/>
        <w:bottom w:val="none" w:sz="0" w:space="0" w:color="auto"/>
        <w:right w:val="none" w:sz="0" w:space="0" w:color="auto"/>
      </w:divBdr>
    </w:div>
    <w:div w:id="1374617811">
      <w:bodyDiv w:val="1"/>
      <w:marLeft w:val="0"/>
      <w:marRight w:val="0"/>
      <w:marTop w:val="0"/>
      <w:marBottom w:val="0"/>
      <w:divBdr>
        <w:top w:val="none" w:sz="0" w:space="0" w:color="auto"/>
        <w:left w:val="none" w:sz="0" w:space="0" w:color="auto"/>
        <w:bottom w:val="none" w:sz="0" w:space="0" w:color="auto"/>
        <w:right w:val="none" w:sz="0" w:space="0" w:color="auto"/>
      </w:divBdr>
    </w:div>
    <w:div w:id="1494837417">
      <w:bodyDiv w:val="1"/>
      <w:marLeft w:val="0"/>
      <w:marRight w:val="0"/>
      <w:marTop w:val="0"/>
      <w:marBottom w:val="0"/>
      <w:divBdr>
        <w:top w:val="none" w:sz="0" w:space="0" w:color="auto"/>
        <w:left w:val="none" w:sz="0" w:space="0" w:color="auto"/>
        <w:bottom w:val="none" w:sz="0" w:space="0" w:color="auto"/>
        <w:right w:val="none" w:sz="0" w:space="0" w:color="auto"/>
      </w:divBdr>
    </w:div>
    <w:div w:id="1500729783">
      <w:bodyDiv w:val="1"/>
      <w:marLeft w:val="0"/>
      <w:marRight w:val="0"/>
      <w:marTop w:val="0"/>
      <w:marBottom w:val="0"/>
      <w:divBdr>
        <w:top w:val="none" w:sz="0" w:space="0" w:color="auto"/>
        <w:left w:val="none" w:sz="0" w:space="0" w:color="auto"/>
        <w:bottom w:val="none" w:sz="0" w:space="0" w:color="auto"/>
        <w:right w:val="none" w:sz="0" w:space="0" w:color="auto"/>
      </w:divBdr>
    </w:div>
    <w:div w:id="1508789635">
      <w:bodyDiv w:val="1"/>
      <w:marLeft w:val="0"/>
      <w:marRight w:val="0"/>
      <w:marTop w:val="0"/>
      <w:marBottom w:val="0"/>
      <w:divBdr>
        <w:top w:val="none" w:sz="0" w:space="0" w:color="auto"/>
        <w:left w:val="none" w:sz="0" w:space="0" w:color="auto"/>
        <w:bottom w:val="none" w:sz="0" w:space="0" w:color="auto"/>
        <w:right w:val="none" w:sz="0" w:space="0" w:color="auto"/>
      </w:divBdr>
    </w:div>
    <w:div w:id="1530409974">
      <w:bodyDiv w:val="1"/>
      <w:marLeft w:val="0"/>
      <w:marRight w:val="0"/>
      <w:marTop w:val="0"/>
      <w:marBottom w:val="0"/>
      <w:divBdr>
        <w:top w:val="none" w:sz="0" w:space="0" w:color="auto"/>
        <w:left w:val="none" w:sz="0" w:space="0" w:color="auto"/>
        <w:bottom w:val="none" w:sz="0" w:space="0" w:color="auto"/>
        <w:right w:val="none" w:sz="0" w:space="0" w:color="auto"/>
      </w:divBdr>
    </w:div>
    <w:div w:id="1537884886">
      <w:bodyDiv w:val="1"/>
      <w:marLeft w:val="0"/>
      <w:marRight w:val="0"/>
      <w:marTop w:val="0"/>
      <w:marBottom w:val="0"/>
      <w:divBdr>
        <w:top w:val="none" w:sz="0" w:space="0" w:color="auto"/>
        <w:left w:val="none" w:sz="0" w:space="0" w:color="auto"/>
        <w:bottom w:val="none" w:sz="0" w:space="0" w:color="auto"/>
        <w:right w:val="none" w:sz="0" w:space="0" w:color="auto"/>
      </w:divBdr>
    </w:div>
    <w:div w:id="1571227704">
      <w:bodyDiv w:val="1"/>
      <w:marLeft w:val="0"/>
      <w:marRight w:val="0"/>
      <w:marTop w:val="0"/>
      <w:marBottom w:val="0"/>
      <w:divBdr>
        <w:top w:val="none" w:sz="0" w:space="0" w:color="auto"/>
        <w:left w:val="none" w:sz="0" w:space="0" w:color="auto"/>
        <w:bottom w:val="none" w:sz="0" w:space="0" w:color="auto"/>
        <w:right w:val="none" w:sz="0" w:space="0" w:color="auto"/>
      </w:divBdr>
    </w:div>
    <w:div w:id="1602447270">
      <w:bodyDiv w:val="1"/>
      <w:marLeft w:val="0"/>
      <w:marRight w:val="0"/>
      <w:marTop w:val="0"/>
      <w:marBottom w:val="0"/>
      <w:divBdr>
        <w:top w:val="none" w:sz="0" w:space="0" w:color="auto"/>
        <w:left w:val="none" w:sz="0" w:space="0" w:color="auto"/>
        <w:bottom w:val="none" w:sz="0" w:space="0" w:color="auto"/>
        <w:right w:val="none" w:sz="0" w:space="0" w:color="auto"/>
      </w:divBdr>
    </w:div>
    <w:div w:id="1608198732">
      <w:bodyDiv w:val="1"/>
      <w:marLeft w:val="0"/>
      <w:marRight w:val="0"/>
      <w:marTop w:val="0"/>
      <w:marBottom w:val="0"/>
      <w:divBdr>
        <w:top w:val="none" w:sz="0" w:space="0" w:color="auto"/>
        <w:left w:val="none" w:sz="0" w:space="0" w:color="auto"/>
        <w:bottom w:val="none" w:sz="0" w:space="0" w:color="auto"/>
        <w:right w:val="none" w:sz="0" w:space="0" w:color="auto"/>
      </w:divBdr>
    </w:div>
    <w:div w:id="1628269236">
      <w:bodyDiv w:val="1"/>
      <w:marLeft w:val="0"/>
      <w:marRight w:val="0"/>
      <w:marTop w:val="0"/>
      <w:marBottom w:val="0"/>
      <w:divBdr>
        <w:top w:val="none" w:sz="0" w:space="0" w:color="auto"/>
        <w:left w:val="none" w:sz="0" w:space="0" w:color="auto"/>
        <w:bottom w:val="none" w:sz="0" w:space="0" w:color="auto"/>
        <w:right w:val="none" w:sz="0" w:space="0" w:color="auto"/>
      </w:divBdr>
    </w:div>
    <w:div w:id="1632326929">
      <w:bodyDiv w:val="1"/>
      <w:marLeft w:val="0"/>
      <w:marRight w:val="0"/>
      <w:marTop w:val="0"/>
      <w:marBottom w:val="0"/>
      <w:divBdr>
        <w:top w:val="none" w:sz="0" w:space="0" w:color="auto"/>
        <w:left w:val="none" w:sz="0" w:space="0" w:color="auto"/>
        <w:bottom w:val="none" w:sz="0" w:space="0" w:color="auto"/>
        <w:right w:val="none" w:sz="0" w:space="0" w:color="auto"/>
      </w:divBdr>
    </w:div>
    <w:div w:id="1635601420">
      <w:bodyDiv w:val="1"/>
      <w:marLeft w:val="0"/>
      <w:marRight w:val="0"/>
      <w:marTop w:val="0"/>
      <w:marBottom w:val="0"/>
      <w:divBdr>
        <w:top w:val="none" w:sz="0" w:space="0" w:color="auto"/>
        <w:left w:val="none" w:sz="0" w:space="0" w:color="auto"/>
        <w:bottom w:val="none" w:sz="0" w:space="0" w:color="auto"/>
        <w:right w:val="none" w:sz="0" w:space="0" w:color="auto"/>
      </w:divBdr>
    </w:div>
    <w:div w:id="1636058118">
      <w:bodyDiv w:val="1"/>
      <w:marLeft w:val="0"/>
      <w:marRight w:val="0"/>
      <w:marTop w:val="0"/>
      <w:marBottom w:val="0"/>
      <w:divBdr>
        <w:top w:val="none" w:sz="0" w:space="0" w:color="auto"/>
        <w:left w:val="none" w:sz="0" w:space="0" w:color="auto"/>
        <w:bottom w:val="none" w:sz="0" w:space="0" w:color="auto"/>
        <w:right w:val="none" w:sz="0" w:space="0" w:color="auto"/>
      </w:divBdr>
    </w:div>
    <w:div w:id="1660428220">
      <w:bodyDiv w:val="1"/>
      <w:marLeft w:val="0"/>
      <w:marRight w:val="0"/>
      <w:marTop w:val="0"/>
      <w:marBottom w:val="0"/>
      <w:divBdr>
        <w:top w:val="none" w:sz="0" w:space="0" w:color="auto"/>
        <w:left w:val="none" w:sz="0" w:space="0" w:color="auto"/>
        <w:bottom w:val="none" w:sz="0" w:space="0" w:color="auto"/>
        <w:right w:val="none" w:sz="0" w:space="0" w:color="auto"/>
      </w:divBdr>
    </w:div>
    <w:div w:id="1674063467">
      <w:bodyDiv w:val="1"/>
      <w:marLeft w:val="0"/>
      <w:marRight w:val="0"/>
      <w:marTop w:val="0"/>
      <w:marBottom w:val="0"/>
      <w:divBdr>
        <w:top w:val="none" w:sz="0" w:space="0" w:color="auto"/>
        <w:left w:val="none" w:sz="0" w:space="0" w:color="auto"/>
        <w:bottom w:val="none" w:sz="0" w:space="0" w:color="auto"/>
        <w:right w:val="none" w:sz="0" w:space="0" w:color="auto"/>
      </w:divBdr>
    </w:div>
    <w:div w:id="1679037636">
      <w:bodyDiv w:val="1"/>
      <w:marLeft w:val="0"/>
      <w:marRight w:val="0"/>
      <w:marTop w:val="0"/>
      <w:marBottom w:val="0"/>
      <w:divBdr>
        <w:top w:val="none" w:sz="0" w:space="0" w:color="auto"/>
        <w:left w:val="none" w:sz="0" w:space="0" w:color="auto"/>
        <w:bottom w:val="none" w:sz="0" w:space="0" w:color="auto"/>
        <w:right w:val="none" w:sz="0" w:space="0" w:color="auto"/>
      </w:divBdr>
    </w:div>
    <w:div w:id="1680694375">
      <w:bodyDiv w:val="1"/>
      <w:marLeft w:val="0"/>
      <w:marRight w:val="0"/>
      <w:marTop w:val="0"/>
      <w:marBottom w:val="0"/>
      <w:divBdr>
        <w:top w:val="none" w:sz="0" w:space="0" w:color="auto"/>
        <w:left w:val="none" w:sz="0" w:space="0" w:color="auto"/>
        <w:bottom w:val="none" w:sz="0" w:space="0" w:color="auto"/>
        <w:right w:val="none" w:sz="0" w:space="0" w:color="auto"/>
      </w:divBdr>
      <w:divsChild>
        <w:div w:id="1386102414">
          <w:marLeft w:val="0"/>
          <w:marRight w:val="0"/>
          <w:marTop w:val="0"/>
          <w:marBottom w:val="0"/>
          <w:divBdr>
            <w:top w:val="none" w:sz="0" w:space="0" w:color="auto"/>
            <w:left w:val="none" w:sz="0" w:space="0" w:color="auto"/>
            <w:bottom w:val="none" w:sz="0" w:space="0" w:color="auto"/>
            <w:right w:val="none" w:sz="0" w:space="0" w:color="auto"/>
          </w:divBdr>
        </w:div>
        <w:div w:id="1795515498">
          <w:marLeft w:val="0"/>
          <w:marRight w:val="0"/>
          <w:marTop w:val="0"/>
          <w:marBottom w:val="0"/>
          <w:divBdr>
            <w:top w:val="none" w:sz="0" w:space="0" w:color="auto"/>
            <w:left w:val="none" w:sz="0" w:space="0" w:color="auto"/>
            <w:bottom w:val="none" w:sz="0" w:space="0" w:color="auto"/>
            <w:right w:val="none" w:sz="0" w:space="0" w:color="auto"/>
          </w:divBdr>
        </w:div>
        <w:div w:id="2122451471">
          <w:marLeft w:val="0"/>
          <w:marRight w:val="0"/>
          <w:marTop w:val="0"/>
          <w:marBottom w:val="0"/>
          <w:divBdr>
            <w:top w:val="none" w:sz="0" w:space="0" w:color="auto"/>
            <w:left w:val="none" w:sz="0" w:space="0" w:color="auto"/>
            <w:bottom w:val="none" w:sz="0" w:space="0" w:color="auto"/>
            <w:right w:val="none" w:sz="0" w:space="0" w:color="auto"/>
          </w:divBdr>
        </w:div>
      </w:divsChild>
    </w:div>
    <w:div w:id="1686862489">
      <w:bodyDiv w:val="1"/>
      <w:marLeft w:val="0"/>
      <w:marRight w:val="0"/>
      <w:marTop w:val="0"/>
      <w:marBottom w:val="0"/>
      <w:divBdr>
        <w:top w:val="none" w:sz="0" w:space="0" w:color="auto"/>
        <w:left w:val="none" w:sz="0" w:space="0" w:color="auto"/>
        <w:bottom w:val="none" w:sz="0" w:space="0" w:color="auto"/>
        <w:right w:val="none" w:sz="0" w:space="0" w:color="auto"/>
      </w:divBdr>
    </w:div>
    <w:div w:id="1738671886">
      <w:bodyDiv w:val="1"/>
      <w:marLeft w:val="0"/>
      <w:marRight w:val="0"/>
      <w:marTop w:val="0"/>
      <w:marBottom w:val="0"/>
      <w:divBdr>
        <w:top w:val="none" w:sz="0" w:space="0" w:color="auto"/>
        <w:left w:val="none" w:sz="0" w:space="0" w:color="auto"/>
        <w:bottom w:val="none" w:sz="0" w:space="0" w:color="auto"/>
        <w:right w:val="none" w:sz="0" w:space="0" w:color="auto"/>
      </w:divBdr>
    </w:div>
    <w:div w:id="1741757277">
      <w:bodyDiv w:val="1"/>
      <w:marLeft w:val="0"/>
      <w:marRight w:val="0"/>
      <w:marTop w:val="0"/>
      <w:marBottom w:val="0"/>
      <w:divBdr>
        <w:top w:val="none" w:sz="0" w:space="0" w:color="auto"/>
        <w:left w:val="none" w:sz="0" w:space="0" w:color="auto"/>
        <w:bottom w:val="none" w:sz="0" w:space="0" w:color="auto"/>
        <w:right w:val="none" w:sz="0" w:space="0" w:color="auto"/>
      </w:divBdr>
    </w:div>
    <w:div w:id="1791044273">
      <w:bodyDiv w:val="1"/>
      <w:marLeft w:val="0"/>
      <w:marRight w:val="0"/>
      <w:marTop w:val="0"/>
      <w:marBottom w:val="0"/>
      <w:divBdr>
        <w:top w:val="none" w:sz="0" w:space="0" w:color="auto"/>
        <w:left w:val="none" w:sz="0" w:space="0" w:color="auto"/>
        <w:bottom w:val="none" w:sz="0" w:space="0" w:color="auto"/>
        <w:right w:val="none" w:sz="0" w:space="0" w:color="auto"/>
      </w:divBdr>
    </w:div>
    <w:div w:id="1793401919">
      <w:bodyDiv w:val="1"/>
      <w:marLeft w:val="0"/>
      <w:marRight w:val="0"/>
      <w:marTop w:val="0"/>
      <w:marBottom w:val="0"/>
      <w:divBdr>
        <w:top w:val="none" w:sz="0" w:space="0" w:color="auto"/>
        <w:left w:val="none" w:sz="0" w:space="0" w:color="auto"/>
        <w:bottom w:val="none" w:sz="0" w:space="0" w:color="auto"/>
        <w:right w:val="none" w:sz="0" w:space="0" w:color="auto"/>
      </w:divBdr>
    </w:div>
    <w:div w:id="1806656573">
      <w:bodyDiv w:val="1"/>
      <w:marLeft w:val="0"/>
      <w:marRight w:val="0"/>
      <w:marTop w:val="0"/>
      <w:marBottom w:val="0"/>
      <w:divBdr>
        <w:top w:val="none" w:sz="0" w:space="0" w:color="auto"/>
        <w:left w:val="none" w:sz="0" w:space="0" w:color="auto"/>
        <w:bottom w:val="none" w:sz="0" w:space="0" w:color="auto"/>
        <w:right w:val="none" w:sz="0" w:space="0" w:color="auto"/>
      </w:divBdr>
    </w:div>
    <w:div w:id="1820488498">
      <w:bodyDiv w:val="1"/>
      <w:marLeft w:val="0"/>
      <w:marRight w:val="0"/>
      <w:marTop w:val="0"/>
      <w:marBottom w:val="0"/>
      <w:divBdr>
        <w:top w:val="none" w:sz="0" w:space="0" w:color="auto"/>
        <w:left w:val="none" w:sz="0" w:space="0" w:color="auto"/>
        <w:bottom w:val="none" w:sz="0" w:space="0" w:color="auto"/>
        <w:right w:val="none" w:sz="0" w:space="0" w:color="auto"/>
      </w:divBdr>
    </w:div>
    <w:div w:id="1836534712">
      <w:bodyDiv w:val="1"/>
      <w:marLeft w:val="0"/>
      <w:marRight w:val="0"/>
      <w:marTop w:val="0"/>
      <w:marBottom w:val="0"/>
      <w:divBdr>
        <w:top w:val="none" w:sz="0" w:space="0" w:color="auto"/>
        <w:left w:val="none" w:sz="0" w:space="0" w:color="auto"/>
        <w:bottom w:val="none" w:sz="0" w:space="0" w:color="auto"/>
        <w:right w:val="none" w:sz="0" w:space="0" w:color="auto"/>
      </w:divBdr>
    </w:div>
    <w:div w:id="1869828874">
      <w:bodyDiv w:val="1"/>
      <w:marLeft w:val="0"/>
      <w:marRight w:val="0"/>
      <w:marTop w:val="0"/>
      <w:marBottom w:val="0"/>
      <w:divBdr>
        <w:top w:val="none" w:sz="0" w:space="0" w:color="auto"/>
        <w:left w:val="none" w:sz="0" w:space="0" w:color="auto"/>
        <w:bottom w:val="none" w:sz="0" w:space="0" w:color="auto"/>
        <w:right w:val="none" w:sz="0" w:space="0" w:color="auto"/>
      </w:divBdr>
    </w:div>
    <w:div w:id="1881278070">
      <w:bodyDiv w:val="1"/>
      <w:marLeft w:val="0"/>
      <w:marRight w:val="0"/>
      <w:marTop w:val="0"/>
      <w:marBottom w:val="0"/>
      <w:divBdr>
        <w:top w:val="none" w:sz="0" w:space="0" w:color="auto"/>
        <w:left w:val="none" w:sz="0" w:space="0" w:color="auto"/>
        <w:bottom w:val="none" w:sz="0" w:space="0" w:color="auto"/>
        <w:right w:val="none" w:sz="0" w:space="0" w:color="auto"/>
      </w:divBdr>
      <w:divsChild>
        <w:div w:id="1310475268">
          <w:marLeft w:val="0"/>
          <w:marRight w:val="0"/>
          <w:marTop w:val="0"/>
          <w:marBottom w:val="0"/>
          <w:divBdr>
            <w:top w:val="none" w:sz="0" w:space="0" w:color="auto"/>
            <w:left w:val="none" w:sz="0" w:space="0" w:color="auto"/>
            <w:bottom w:val="none" w:sz="0" w:space="0" w:color="auto"/>
            <w:right w:val="none" w:sz="0" w:space="0" w:color="auto"/>
          </w:divBdr>
        </w:div>
      </w:divsChild>
    </w:div>
    <w:div w:id="1886259768">
      <w:bodyDiv w:val="1"/>
      <w:marLeft w:val="0"/>
      <w:marRight w:val="0"/>
      <w:marTop w:val="0"/>
      <w:marBottom w:val="0"/>
      <w:divBdr>
        <w:top w:val="none" w:sz="0" w:space="0" w:color="auto"/>
        <w:left w:val="none" w:sz="0" w:space="0" w:color="auto"/>
        <w:bottom w:val="none" w:sz="0" w:space="0" w:color="auto"/>
        <w:right w:val="none" w:sz="0" w:space="0" w:color="auto"/>
      </w:divBdr>
    </w:div>
    <w:div w:id="1948462840">
      <w:bodyDiv w:val="1"/>
      <w:marLeft w:val="0"/>
      <w:marRight w:val="0"/>
      <w:marTop w:val="0"/>
      <w:marBottom w:val="0"/>
      <w:divBdr>
        <w:top w:val="none" w:sz="0" w:space="0" w:color="auto"/>
        <w:left w:val="none" w:sz="0" w:space="0" w:color="auto"/>
        <w:bottom w:val="none" w:sz="0" w:space="0" w:color="auto"/>
        <w:right w:val="none" w:sz="0" w:space="0" w:color="auto"/>
      </w:divBdr>
    </w:div>
    <w:div w:id="1992976802">
      <w:bodyDiv w:val="1"/>
      <w:marLeft w:val="0"/>
      <w:marRight w:val="0"/>
      <w:marTop w:val="0"/>
      <w:marBottom w:val="0"/>
      <w:divBdr>
        <w:top w:val="none" w:sz="0" w:space="0" w:color="auto"/>
        <w:left w:val="none" w:sz="0" w:space="0" w:color="auto"/>
        <w:bottom w:val="none" w:sz="0" w:space="0" w:color="auto"/>
        <w:right w:val="none" w:sz="0" w:space="0" w:color="auto"/>
      </w:divBdr>
    </w:div>
    <w:div w:id="2034500330">
      <w:bodyDiv w:val="1"/>
      <w:marLeft w:val="0"/>
      <w:marRight w:val="0"/>
      <w:marTop w:val="0"/>
      <w:marBottom w:val="0"/>
      <w:divBdr>
        <w:top w:val="none" w:sz="0" w:space="0" w:color="auto"/>
        <w:left w:val="none" w:sz="0" w:space="0" w:color="auto"/>
        <w:bottom w:val="none" w:sz="0" w:space="0" w:color="auto"/>
        <w:right w:val="none" w:sz="0" w:space="0" w:color="auto"/>
      </w:divBdr>
    </w:div>
    <w:div w:id="21034539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alkesgroup.broadinstitute.org/Eagle/" TargetMode="External"/><Relationship Id="rId18" Type="http://schemas.openxmlformats.org/officeDocument/2006/relationships/comments" Target="comments.xml"/><Relationship Id="rId26" Type="http://schemas.openxmlformats.org/officeDocument/2006/relationships/image" Target="media/image6.png"/><Relationship Id="rId39" Type="http://schemas.openxmlformats.org/officeDocument/2006/relationships/header" Target="header1.xml"/><Relationship Id="rId21" Type="http://schemas.microsoft.com/office/2018/08/relationships/commentsExtensible" Target="commentsExtensible.xml"/><Relationship Id="rId34" Type="http://schemas.openxmlformats.org/officeDocument/2006/relationships/image" Target="media/image14.png"/><Relationship Id="rId42" Type="http://schemas.openxmlformats.org/officeDocument/2006/relationships/footer" Target="footer2.xml"/><Relationship Id="rId47" Type="http://schemas.openxmlformats.org/officeDocument/2006/relationships/image" Target="media/image22.png"/><Relationship Id="rId50" Type="http://schemas.openxmlformats.org/officeDocument/2006/relationships/image" Target="media/image25.pn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choishingwan.github.io/PRSice/" TargetMode="External"/><Relationship Id="rId29" Type="http://schemas.openxmlformats.org/officeDocument/2006/relationships/image" Target="media/image9.png"/><Relationship Id="rId11" Type="http://schemas.openxmlformats.org/officeDocument/2006/relationships/hyperlink" Target="https://neuro-jena.github.io/cat/" TargetMode="External"/><Relationship Id="rId24" Type="http://schemas.openxmlformats.org/officeDocument/2006/relationships/image" Target="media/image4.png"/><Relationship Id="rId32" Type="http://schemas.openxmlformats.org/officeDocument/2006/relationships/image" Target="media/image12.png"/><Relationship Id="rId37" Type="http://schemas.openxmlformats.org/officeDocument/2006/relationships/image" Target="media/image17.png"/><Relationship Id="rId40" Type="http://schemas.openxmlformats.org/officeDocument/2006/relationships/header" Target="header2.xml"/><Relationship Id="rId45" Type="http://schemas.openxmlformats.org/officeDocument/2006/relationships/image" Target="media/image20.png"/><Relationship Id="rId53" Type="http://schemas.openxmlformats.org/officeDocument/2006/relationships/theme" Target="theme/theme1.xml"/><Relationship Id="rId5" Type="http://schemas.openxmlformats.org/officeDocument/2006/relationships/numbering" Target="numbering.xml"/><Relationship Id="rId10" Type="http://schemas.openxmlformats.org/officeDocument/2006/relationships/endnotes" Target="endnotes.xml"/><Relationship Id="rId19" Type="http://schemas.microsoft.com/office/2011/relationships/commentsExtended" Target="commentsExtended.xml"/><Relationship Id="rId31" Type="http://schemas.openxmlformats.org/officeDocument/2006/relationships/image" Target="media/image11.png"/><Relationship Id="rId44" Type="http://schemas.openxmlformats.org/officeDocument/2006/relationships/image" Target="media/image19.png"/><Relationship Id="rId52" Type="http://schemas.microsoft.com/office/2011/relationships/people" Target="peop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genome.sph.umich.edu/wiki/Minimac4" TargetMode="External"/><Relationship Id="rId22" Type="http://schemas.openxmlformats.org/officeDocument/2006/relationships/image" Target="media/image2.png"/><Relationship Id="rId27" Type="http://schemas.openxmlformats.org/officeDocument/2006/relationships/image" Target="media/image7.png"/><Relationship Id="rId30" Type="http://schemas.openxmlformats.org/officeDocument/2006/relationships/image" Target="media/image10.png"/><Relationship Id="rId35" Type="http://schemas.openxmlformats.org/officeDocument/2006/relationships/image" Target="media/image15.png"/><Relationship Id="rId43" Type="http://schemas.openxmlformats.org/officeDocument/2006/relationships/header" Target="header3.xml"/><Relationship Id="rId48" Type="http://schemas.openxmlformats.org/officeDocument/2006/relationships/image" Target="media/image23.png"/><Relationship Id="rId8" Type="http://schemas.openxmlformats.org/officeDocument/2006/relationships/webSettings" Target="webSettings.xml"/><Relationship Id="rId51"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hyperlink" Target="http://www.braindevelopment.org" TargetMode="External"/><Relationship Id="rId17" Type="http://schemas.openxmlformats.org/officeDocument/2006/relationships/image" Target="media/image1.png"/><Relationship Id="rId25" Type="http://schemas.openxmlformats.org/officeDocument/2006/relationships/image" Target="media/image5.png"/><Relationship Id="rId33" Type="http://schemas.openxmlformats.org/officeDocument/2006/relationships/image" Target="media/image13.png"/><Relationship Id="rId38" Type="http://schemas.openxmlformats.org/officeDocument/2006/relationships/image" Target="media/image18.svg"/><Relationship Id="rId46" Type="http://schemas.openxmlformats.org/officeDocument/2006/relationships/image" Target="media/image21.png"/><Relationship Id="rId20" Type="http://schemas.microsoft.com/office/2016/09/relationships/commentsIds" Target="commentsIds.xml"/><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www.internationalgenome.org/home" TargetMode="External"/><Relationship Id="rId23" Type="http://schemas.openxmlformats.org/officeDocument/2006/relationships/image" Target="media/image3.png"/><Relationship Id="rId28" Type="http://schemas.openxmlformats.org/officeDocument/2006/relationships/image" Target="media/image8.png"/><Relationship Id="rId36" Type="http://schemas.openxmlformats.org/officeDocument/2006/relationships/image" Target="media/image16.png"/><Relationship Id="rId49" Type="http://schemas.openxmlformats.org/officeDocument/2006/relationships/image" Target="media/image24.sv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kument" ma:contentTypeID="0x010100247E37E849F24747B3A40FE3627665F4" ma:contentTypeVersion="17" ma:contentTypeDescription="Ein neues Dokument erstellen." ma:contentTypeScope="" ma:versionID="fcdabdea4a05103eda2b9730e544bcff">
  <xsd:schema xmlns:xsd="http://www.w3.org/2001/XMLSchema" xmlns:xs="http://www.w3.org/2001/XMLSchema" xmlns:p="http://schemas.microsoft.com/office/2006/metadata/properties" xmlns:ns3="e1b663e4-3b5f-4f79-ae02-a3dfb87a3286" xmlns:ns4="3509c382-f8de-4c21-9767-a228b951b810" targetNamespace="http://schemas.microsoft.com/office/2006/metadata/properties" ma:root="true" ma:fieldsID="4412ec6f6ffa08880a3ca5cc5824c387" ns3:_="" ns4:_="">
    <xsd:import namespace="e1b663e4-3b5f-4f79-ae02-a3dfb87a3286"/>
    <xsd:import namespace="3509c382-f8de-4c21-9767-a228b951b810"/>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KeyPoints" minOccurs="0"/>
                <xsd:element ref="ns3:MediaServiceKeyPoints" minOccurs="0"/>
                <xsd:element ref="ns3:MediaServiceObjectDetectorVersions" minOccurs="0"/>
                <xsd:element ref="ns3:_activity" minOccurs="0"/>
                <xsd:element ref="ns3:MediaServiceSystemTags" minOccurs="0"/>
                <xsd:element ref="ns3:MediaServiceOCR" minOccurs="0"/>
                <xsd:element ref="ns3:MediaServiceGenerationTime" minOccurs="0"/>
                <xsd:element ref="ns3:MediaServiceEventHashCode" minOccurs="0"/>
                <xsd:element ref="ns3:MediaServiceSearchProperties" minOccurs="0"/>
                <xsd:element ref="ns3:MediaServiceDateTaken" minOccurs="0"/>
                <xsd:element ref="ns3:MediaLengthInSeconds"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1b663e4-3b5f-4f79-ae02-a3dfb87a3286"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ObjectDetectorVersions" ma:index="15" nillable="true" ma:displayName="MediaServiceObjectDetectorVersions" ma:hidden="true" ma:indexed="true" ma:internalName="MediaServiceObjectDetectorVersions" ma:readOnly="true">
      <xsd:simpleType>
        <xsd:restriction base="dms:Text"/>
      </xsd:simpleType>
    </xsd:element>
    <xsd:element name="_activity" ma:index="16" nillable="true" ma:displayName="_activity" ma:hidden="true" ma:internalName="_activity">
      <xsd:simpleType>
        <xsd:restriction base="dms:Note"/>
      </xsd:simpleType>
    </xsd:element>
    <xsd:element name="MediaServiceSystemTags" ma:index="17" nillable="true" ma:displayName="MediaServiceSystemTags" ma:hidden="true" ma:internalName="MediaServiceSystemTags" ma:readOnly="true">
      <xsd:simpleType>
        <xsd:restriction base="dms:Note"/>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ServiceSearchProperties" ma:index="21" nillable="true" ma:displayName="MediaServiceSearchProperties" ma:hidden="true" ma:internalName="MediaServiceSearchProperties" ma:readOnly="true">
      <xsd:simpleType>
        <xsd:restriction base="dms:Note"/>
      </xsd:simpleType>
    </xsd:element>
    <xsd:element name="MediaServiceDateTaken" ma:index="22" nillable="true" ma:displayName="MediaServiceDateTaken" ma:hidden="true" ma:indexed="true" ma:internalName="MediaServiceDateTaken" ma:readOnly="true">
      <xsd:simpleType>
        <xsd:restriction base="dms:Text"/>
      </xsd:simpleType>
    </xsd:element>
    <xsd:element name="MediaLengthInSeconds" ma:index="23" nillable="true" ma:displayName="MediaLengthInSeconds" ma:hidden="true" ma:internalName="MediaLengthInSeconds" ma:readOnly="true">
      <xsd:simpleType>
        <xsd:restriction base="dms:Unknown"/>
      </xsd:simpleType>
    </xsd:element>
    <xsd:element name="MediaServiceLocation" ma:index="24"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509c382-f8de-4c21-9767-a228b951b810" elementFormDefault="qualified">
    <xsd:import namespace="http://schemas.microsoft.com/office/2006/documentManagement/types"/>
    <xsd:import namespace="http://schemas.microsoft.com/office/infopath/2007/PartnerControls"/>
    <xsd:element name="SharedWithUsers" ma:index="10" nillable="true" ma:displayName="Freigegeben für"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Freigegeben für - Details" ma:description="" ma:internalName="SharedWithDetails" ma:readOnly="true">
      <xsd:simpleType>
        <xsd:restriction base="dms:Note">
          <xsd:maxLength value="255"/>
        </xsd:restriction>
      </xsd:simpleType>
    </xsd:element>
    <xsd:element name="SharingHintHash" ma:index="12" nillable="true" ma:displayName="Freigabehinweishash" ma:description=""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activity xmlns="e1b663e4-3b5f-4f79-ae02-a3dfb87a3286" xsi:nil="true"/>
  </documentManagement>
</p:properties>
</file>

<file path=customXml/itemProps1.xml><?xml version="1.0" encoding="utf-8"?>
<ds:datastoreItem xmlns:ds="http://schemas.openxmlformats.org/officeDocument/2006/customXml" ds:itemID="{A35D55BC-8D27-4BB4-8CAE-8E8937C9307E}">
  <ds:schemaRefs>
    <ds:schemaRef ds:uri="http://schemas.openxmlformats.org/officeDocument/2006/bibliography"/>
  </ds:schemaRefs>
</ds:datastoreItem>
</file>

<file path=customXml/itemProps2.xml><?xml version="1.0" encoding="utf-8"?>
<ds:datastoreItem xmlns:ds="http://schemas.openxmlformats.org/officeDocument/2006/customXml" ds:itemID="{D5469BDF-AFB0-48FB-914F-4AB55B3EE42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1b663e4-3b5f-4f79-ae02-a3dfb87a3286"/>
    <ds:schemaRef ds:uri="3509c382-f8de-4c21-9767-a228b951b81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4F8D143-3AAD-4841-884A-D1F563593971}">
  <ds:schemaRefs>
    <ds:schemaRef ds:uri="http://schemas.microsoft.com/sharepoint/v3/contenttype/forms"/>
  </ds:schemaRefs>
</ds:datastoreItem>
</file>

<file path=customXml/itemProps4.xml><?xml version="1.0" encoding="utf-8"?>
<ds:datastoreItem xmlns:ds="http://schemas.openxmlformats.org/officeDocument/2006/customXml" ds:itemID="{5280D973-F544-4D06-B82C-16C22A1AEA36}">
  <ds:schemaRefs>
    <ds:schemaRef ds:uri="3509c382-f8de-4c21-9767-a228b951b810"/>
    <ds:schemaRef ds:uri="http://www.w3.org/XML/1998/namespace"/>
    <ds:schemaRef ds:uri="http://schemas.microsoft.com/office/2006/metadata/properties"/>
    <ds:schemaRef ds:uri="http://schemas.microsoft.com/office/infopath/2007/PartnerControls"/>
    <ds:schemaRef ds:uri="http://purl.org/dc/terms/"/>
    <ds:schemaRef ds:uri="http://purl.org/dc/elements/1.1/"/>
    <ds:schemaRef ds:uri="http://schemas.openxmlformats.org/package/2006/metadata/core-properties"/>
    <ds:schemaRef ds:uri="http://schemas.microsoft.com/office/2006/documentManagement/types"/>
    <ds:schemaRef ds:uri="e1b663e4-3b5f-4f79-ae02-a3dfb87a3286"/>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60</Pages>
  <Words>74705</Words>
  <Characters>470645</Characters>
  <Application>Microsoft Office Word</Application>
  <DocSecurity>0</DocSecurity>
  <Lines>3922</Lines>
  <Paragraphs>1088</Paragraphs>
  <ScaleCrop>false</ScaleCrop>
  <HeadingPairs>
    <vt:vector size="2" baseType="variant">
      <vt:variant>
        <vt:lpstr>Titel</vt:lpstr>
      </vt:variant>
      <vt:variant>
        <vt:i4>1</vt:i4>
      </vt:variant>
    </vt:vector>
  </HeadingPairs>
  <TitlesOfParts>
    <vt:vector size="1" baseType="lpstr">
      <vt:lpstr/>
    </vt:vector>
  </TitlesOfParts>
  <Company>KKH Groß-Umstadt</Company>
  <LinksUpToDate>false</LinksUpToDate>
  <CharactersWithSpaces>544262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ahasan</dc:creator>
  <cp:keywords/>
  <dc:description/>
  <cp:lastModifiedBy>Nikolaos Koutsouleris</cp:lastModifiedBy>
  <cp:revision>2</cp:revision>
  <cp:lastPrinted>2018-03-06T22:26:00Z</cp:lastPrinted>
  <dcterms:created xsi:type="dcterms:W3CDTF">2025-03-21T10:23:00Z</dcterms:created>
  <dcterms:modified xsi:type="dcterms:W3CDTF">2025-03-21T10:23:00Z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ear4Word_StyleTitle">
    <vt:lpwstr>Nature</vt:lpwstr>
  </property>
  <property fmtid="{D5CDD505-2E9C-101B-9397-08002B2CF9AE}" pid="3" name="ZOTERO_PREF_1">
    <vt:lpwstr>&lt;data data-version="3" zotero-version="7.0.15"&gt;&lt;session id="KfJSQhGA"/&gt;&lt;style id="http://www.zotero.org/styles/nature" hasBibliography="1" bibliographyStyleHasBeenSet="1"/&gt;&lt;prefs&gt;&lt;pref name="fieldType" value="Field"/&gt;&lt;pref name="automaticJournalAbbreviati</vt:lpwstr>
  </property>
  <property fmtid="{D5CDD505-2E9C-101B-9397-08002B2CF9AE}" pid="4" name="ZOTERO_PREF_2">
    <vt:lpwstr>ons" value="true"/&gt;&lt;pref name="dontAskDelayCitationUpdates" value="true"/&gt;&lt;/prefs&gt;&lt;/data&gt;</vt:lpwstr>
  </property>
  <property fmtid="{D5CDD505-2E9C-101B-9397-08002B2CF9AE}" pid="5" name="ContentTypeId">
    <vt:lpwstr>0x010100247E37E849F24747B3A40FE3627665F4</vt:lpwstr>
  </property>
</Properties>
</file>