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0F1CBA" w14:textId="77777777" w:rsidR="00A5727D" w:rsidRPr="008E26C2" w:rsidRDefault="00A5727D" w:rsidP="00A5727D">
      <w:pPr>
        <w:spacing w:line="360" w:lineRule="auto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9C024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MHC class II is a functional receptor for H3N2 Influenza A viruses and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mediates</w:t>
      </w:r>
      <w:r w:rsidRPr="009C024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host</w:t>
      </w:r>
      <w:r w:rsidRPr="009C024F">
        <w:rPr>
          <w:rFonts w:ascii="Arial" w:hAnsi="Arial" w:cs="Arial"/>
          <w:b/>
          <w:bCs/>
          <w:color w:val="000000" w:themeColor="text1"/>
          <w:sz w:val="32"/>
          <w:szCs w:val="32"/>
        </w:rPr>
        <w:t>-specificity.</w:t>
      </w:r>
      <w:r>
        <w:rPr>
          <w:rFonts w:ascii="Arial" w:hAnsi="Arial" w:cs="Arial"/>
          <w:b/>
          <w:bCs/>
          <w:color w:val="000000" w:themeColor="text1"/>
          <w:sz w:val="40"/>
          <w:szCs w:val="40"/>
        </w:rPr>
        <w:t xml:space="preserve"> </w:t>
      </w:r>
    </w:p>
    <w:p w14:paraId="3ECDE543" w14:textId="77777777" w:rsidR="00A5727D" w:rsidRPr="004D48B6" w:rsidRDefault="00A5727D" w:rsidP="00A5727D">
      <w:pPr>
        <w:spacing w:line="360" w:lineRule="auto"/>
        <w:jc w:val="center"/>
        <w:rPr>
          <w:rFonts w:ascii="Arial" w:hAnsi="Arial" w:cs="Arial"/>
          <w:b/>
          <w:bCs/>
          <w:color w:val="000000" w:themeColor="text1"/>
        </w:rPr>
      </w:pPr>
    </w:p>
    <w:p w14:paraId="7BE0FF12" w14:textId="77777777" w:rsidR="00A5727D" w:rsidRPr="004D48B6" w:rsidRDefault="00A5727D" w:rsidP="00A5727D">
      <w:pPr>
        <w:spacing w:line="360" w:lineRule="auto"/>
        <w:rPr>
          <w:rFonts w:ascii="Arial" w:hAnsi="Arial" w:cs="Arial"/>
          <w:color w:val="000000" w:themeColor="text1"/>
        </w:rPr>
      </w:pPr>
      <w:r w:rsidRPr="004D48B6">
        <w:rPr>
          <w:rFonts w:ascii="Arial" w:hAnsi="Arial" w:cs="Arial"/>
          <w:color w:val="000000" w:themeColor="text1"/>
        </w:rPr>
        <w:t>Matias Cardenas</w:t>
      </w:r>
      <w:r w:rsidRPr="004D48B6">
        <w:rPr>
          <w:rFonts w:ascii="Arial" w:hAnsi="Arial" w:cs="Arial"/>
          <w:color w:val="000000" w:themeColor="text1"/>
          <w:vertAlign w:val="superscript"/>
        </w:rPr>
        <w:t>1</w:t>
      </w:r>
      <w:r w:rsidRPr="004D48B6">
        <w:rPr>
          <w:rFonts w:ascii="Arial" w:hAnsi="Arial" w:cs="Arial"/>
          <w:color w:val="000000" w:themeColor="text1"/>
        </w:rPr>
        <w:t>, Sasha Compton</w:t>
      </w:r>
      <w:r w:rsidRPr="004D48B6">
        <w:rPr>
          <w:rFonts w:ascii="Arial" w:hAnsi="Arial" w:cs="Arial"/>
          <w:color w:val="000000" w:themeColor="text1"/>
          <w:vertAlign w:val="superscript"/>
        </w:rPr>
        <w:t>1</w:t>
      </w:r>
      <w:r w:rsidRPr="004D48B6">
        <w:rPr>
          <w:rFonts w:ascii="Arial" w:hAnsi="Arial" w:cs="Arial"/>
          <w:color w:val="000000" w:themeColor="text1"/>
        </w:rPr>
        <w:t>, C. Joaquin Caceres</w:t>
      </w:r>
      <w:r w:rsidRPr="004D48B6">
        <w:rPr>
          <w:rFonts w:ascii="Arial" w:hAnsi="Arial" w:cs="Arial"/>
          <w:color w:val="000000" w:themeColor="text1"/>
          <w:vertAlign w:val="superscript"/>
        </w:rPr>
        <w:t>1</w:t>
      </w:r>
      <w:r>
        <w:rPr>
          <w:rFonts w:ascii="Arial" w:hAnsi="Arial" w:cs="Arial"/>
          <w:color w:val="000000" w:themeColor="text1"/>
          <w:vertAlign w:val="superscript"/>
        </w:rPr>
        <w:t>,</w:t>
      </w:r>
      <w:r w:rsidRPr="008E26C2">
        <w:rPr>
          <w:rFonts w:ascii="Arial" w:hAnsi="Arial" w:cs="Arial"/>
          <w:sz w:val="22"/>
          <w:szCs w:val="22"/>
          <w:vertAlign w:val="superscript"/>
        </w:rPr>
        <w:t xml:space="preserve"> </w:t>
      </w:r>
      <w:r w:rsidRPr="007928F9">
        <w:rPr>
          <w:rFonts w:ascii="Arial" w:hAnsi="Arial" w:cs="Arial"/>
          <w:sz w:val="22"/>
          <w:szCs w:val="22"/>
          <w:vertAlign w:val="superscript"/>
        </w:rPr>
        <w:t>†</w:t>
      </w:r>
      <w:r w:rsidRPr="004D48B6">
        <w:rPr>
          <w:rFonts w:ascii="Arial" w:hAnsi="Arial" w:cs="Arial"/>
          <w:color w:val="000000" w:themeColor="text1"/>
        </w:rPr>
        <w:t>, Adolfo García-Sastre</w:t>
      </w:r>
      <w:r>
        <w:rPr>
          <w:rFonts w:ascii="Arial" w:hAnsi="Arial" w:cs="Arial"/>
          <w:color w:val="000000" w:themeColor="text1"/>
          <w:vertAlign w:val="superscript"/>
        </w:rPr>
        <w:t>2,3,4,5,6,7</w:t>
      </w:r>
      <w:r w:rsidRPr="004D48B6">
        <w:rPr>
          <w:rFonts w:ascii="Arial" w:hAnsi="Arial" w:cs="Arial"/>
          <w:color w:val="000000" w:themeColor="text1"/>
        </w:rPr>
        <w:t>, Daniel R. Perez</w:t>
      </w:r>
      <w:r w:rsidRPr="004D48B6">
        <w:rPr>
          <w:rFonts w:ascii="Arial" w:hAnsi="Arial" w:cs="Arial"/>
          <w:color w:val="000000" w:themeColor="text1"/>
          <w:vertAlign w:val="superscript"/>
        </w:rPr>
        <w:t xml:space="preserve">1 </w:t>
      </w:r>
      <w:r w:rsidRPr="004D48B6">
        <w:rPr>
          <w:rFonts w:ascii="Arial" w:hAnsi="Arial" w:cs="Arial"/>
          <w:color w:val="000000" w:themeColor="text1"/>
        </w:rPr>
        <w:t>and Daniela S. Rajao</w:t>
      </w:r>
      <w:r w:rsidRPr="004D48B6">
        <w:rPr>
          <w:rFonts w:ascii="Arial" w:hAnsi="Arial" w:cs="Arial"/>
          <w:color w:val="000000" w:themeColor="text1"/>
          <w:vertAlign w:val="superscript"/>
        </w:rPr>
        <w:t>1, *</w:t>
      </w:r>
    </w:p>
    <w:p w14:paraId="01A65D8A" w14:textId="77777777" w:rsidR="00A5727D" w:rsidRPr="004D48B6" w:rsidRDefault="00A5727D" w:rsidP="00A5727D">
      <w:pPr>
        <w:spacing w:line="360" w:lineRule="auto"/>
        <w:rPr>
          <w:rFonts w:ascii="Arial" w:hAnsi="Arial" w:cs="Arial"/>
          <w:color w:val="000000" w:themeColor="text1"/>
          <w:vertAlign w:val="superscript"/>
        </w:rPr>
      </w:pPr>
    </w:p>
    <w:p w14:paraId="665F1E51" w14:textId="77777777" w:rsidR="00A5727D" w:rsidRDefault="00A5727D" w:rsidP="00A5727D">
      <w:pPr>
        <w:spacing w:line="360" w:lineRule="auto"/>
        <w:rPr>
          <w:rFonts w:ascii="Arial" w:hAnsi="Arial" w:cs="Arial"/>
          <w:color w:val="000000" w:themeColor="text1"/>
        </w:rPr>
      </w:pPr>
      <w:r w:rsidRPr="004D48B6">
        <w:rPr>
          <w:rFonts w:ascii="Arial" w:hAnsi="Arial" w:cs="Arial"/>
          <w:color w:val="000000" w:themeColor="text1"/>
          <w:vertAlign w:val="superscript"/>
        </w:rPr>
        <w:t>1</w:t>
      </w:r>
      <w:r w:rsidRPr="004D48B6">
        <w:rPr>
          <w:rFonts w:ascii="Arial" w:hAnsi="Arial" w:cs="Arial"/>
          <w:color w:val="000000" w:themeColor="text1"/>
        </w:rPr>
        <w:t xml:space="preserve"> Department of Population Health, College of Veterinary Medicine, University of Georgia, Athens GA</w:t>
      </w:r>
    </w:p>
    <w:p w14:paraId="6A1B098D" w14:textId="77777777" w:rsidR="00A5727D" w:rsidRPr="00D10A15" w:rsidRDefault="00A5727D" w:rsidP="00A5727D">
      <w:pPr>
        <w:spacing w:before="100" w:beforeAutospacing="1" w:after="120" w:line="360" w:lineRule="auto"/>
        <w:rPr>
          <w:rFonts w:ascii="Arial" w:eastAsia="Times New Roman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  <w:vertAlign w:val="superscript"/>
        </w:rPr>
        <w:t>2</w:t>
      </w:r>
      <w:r w:rsidRPr="00D10A15">
        <w:rPr>
          <w:rFonts w:ascii="Arial" w:hAnsi="Arial" w:cs="Arial"/>
          <w:color w:val="000000" w:themeColor="text1"/>
        </w:rPr>
        <w:t xml:space="preserve"> </w:t>
      </w:r>
      <w:r w:rsidRPr="00D10A15">
        <w:rPr>
          <w:rFonts w:ascii="Arial" w:eastAsia="Times New Roman" w:hAnsi="Arial" w:cs="Arial"/>
          <w:color w:val="000000" w:themeColor="text1"/>
        </w:rPr>
        <w:t>Department of Microbiology, Icahn School of Medicine at Mount Sinai, New York, NY, USA</w:t>
      </w:r>
    </w:p>
    <w:p w14:paraId="2A4A62C1" w14:textId="77777777" w:rsidR="00A5727D" w:rsidRPr="004D48B6" w:rsidRDefault="00A5727D" w:rsidP="00A5727D">
      <w:pPr>
        <w:spacing w:before="100" w:beforeAutospacing="1" w:after="120" w:line="360" w:lineRule="auto"/>
        <w:rPr>
          <w:rFonts w:ascii="Arial" w:eastAsia="Times New Roman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  <w:vertAlign w:val="superscript"/>
        </w:rPr>
        <w:t>3</w:t>
      </w:r>
      <w:r w:rsidRPr="004D48B6">
        <w:rPr>
          <w:rFonts w:ascii="Arial" w:hAnsi="Arial" w:cs="Arial"/>
          <w:color w:val="000000" w:themeColor="text1"/>
        </w:rPr>
        <w:t xml:space="preserve"> </w:t>
      </w:r>
      <w:r>
        <w:rPr>
          <w:rFonts w:ascii="Arial" w:eastAsia="Times New Roman" w:hAnsi="Arial" w:cs="Arial"/>
          <w:color w:val="000000" w:themeColor="text1"/>
        </w:rPr>
        <w:t>Global Health and Emerging Pathogens Institute</w:t>
      </w:r>
      <w:r w:rsidRPr="004D48B6">
        <w:rPr>
          <w:rFonts w:ascii="Arial" w:eastAsia="Times New Roman" w:hAnsi="Arial" w:cs="Arial"/>
          <w:color w:val="000000" w:themeColor="text1"/>
        </w:rPr>
        <w:t>, Icahn School of Medicine at Mount Sinai, New York, NY, USA</w:t>
      </w:r>
    </w:p>
    <w:p w14:paraId="02BB5B9C" w14:textId="77777777" w:rsidR="00A5727D" w:rsidRPr="004D48B6" w:rsidRDefault="00A5727D" w:rsidP="00A5727D">
      <w:pPr>
        <w:spacing w:before="100" w:beforeAutospacing="1" w:after="120" w:line="360" w:lineRule="auto"/>
        <w:rPr>
          <w:rFonts w:ascii="Arial" w:eastAsia="Times New Roman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  <w:vertAlign w:val="superscript"/>
        </w:rPr>
        <w:t>4</w:t>
      </w:r>
      <w:r w:rsidRPr="004D48B6">
        <w:rPr>
          <w:rFonts w:ascii="Arial" w:hAnsi="Arial" w:cs="Arial"/>
          <w:color w:val="000000" w:themeColor="text1"/>
        </w:rPr>
        <w:t xml:space="preserve"> </w:t>
      </w:r>
      <w:r w:rsidRPr="004D48B6">
        <w:rPr>
          <w:rFonts w:ascii="Arial" w:eastAsia="Times New Roman" w:hAnsi="Arial" w:cs="Arial"/>
          <w:color w:val="000000" w:themeColor="text1"/>
        </w:rPr>
        <w:t>Department of Medicine, Division of Infectious Diseases, Icahn School of Medicine at Mount Sinai, New York, NY, USA</w:t>
      </w:r>
    </w:p>
    <w:p w14:paraId="68B62CD0" w14:textId="77777777" w:rsidR="00A5727D" w:rsidRPr="004D48B6" w:rsidRDefault="00A5727D" w:rsidP="00A5727D">
      <w:pPr>
        <w:spacing w:before="100" w:beforeAutospacing="1" w:after="120" w:line="360" w:lineRule="auto"/>
        <w:rPr>
          <w:rFonts w:ascii="Arial" w:eastAsia="Times New Roman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  <w:vertAlign w:val="superscript"/>
        </w:rPr>
        <w:t>5</w:t>
      </w:r>
      <w:r w:rsidRPr="004D48B6">
        <w:rPr>
          <w:rFonts w:ascii="Arial" w:hAnsi="Arial" w:cs="Arial"/>
          <w:color w:val="000000" w:themeColor="text1"/>
        </w:rPr>
        <w:t xml:space="preserve"> </w:t>
      </w:r>
      <w:r>
        <w:rPr>
          <w:rFonts w:ascii="Arial" w:eastAsia="Times New Roman" w:hAnsi="Arial" w:cs="Arial"/>
          <w:color w:val="000000" w:themeColor="text1"/>
        </w:rPr>
        <w:t>Tisch Cancer Institute</w:t>
      </w:r>
      <w:r w:rsidRPr="004D48B6">
        <w:rPr>
          <w:rFonts w:ascii="Arial" w:eastAsia="Times New Roman" w:hAnsi="Arial" w:cs="Arial"/>
          <w:color w:val="000000" w:themeColor="text1"/>
        </w:rPr>
        <w:t>, Icahn School of Medicine at Mount Sinai, New York, NY, USA</w:t>
      </w:r>
    </w:p>
    <w:p w14:paraId="2FE209CC" w14:textId="77777777" w:rsidR="00A5727D" w:rsidRPr="004D48B6" w:rsidRDefault="00A5727D" w:rsidP="00A5727D">
      <w:pPr>
        <w:spacing w:before="100" w:beforeAutospacing="1" w:after="120" w:line="360" w:lineRule="auto"/>
        <w:rPr>
          <w:rFonts w:ascii="Arial" w:eastAsia="Times New Roman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  <w:vertAlign w:val="superscript"/>
        </w:rPr>
        <w:t>6</w:t>
      </w:r>
      <w:r w:rsidRPr="004D48B6">
        <w:rPr>
          <w:rFonts w:ascii="Arial" w:hAnsi="Arial" w:cs="Arial"/>
          <w:color w:val="000000" w:themeColor="text1"/>
        </w:rPr>
        <w:t xml:space="preserve"> </w:t>
      </w:r>
      <w:r w:rsidRPr="004D48B6">
        <w:rPr>
          <w:rFonts w:ascii="Arial" w:eastAsia="Times New Roman" w:hAnsi="Arial" w:cs="Arial"/>
          <w:color w:val="000000" w:themeColor="text1"/>
        </w:rPr>
        <w:t xml:space="preserve">Department of </w:t>
      </w:r>
      <w:r w:rsidRPr="00210F3E">
        <w:rPr>
          <w:rFonts w:ascii="Arial" w:eastAsia="Times New Roman" w:hAnsi="Arial" w:cs="Arial"/>
          <w:color w:val="000000" w:themeColor="text1"/>
        </w:rPr>
        <w:t>Department of Pathology, Molecular and Cell-Based Medicine</w:t>
      </w:r>
      <w:r w:rsidRPr="004D48B6">
        <w:rPr>
          <w:rFonts w:ascii="Arial" w:eastAsia="Times New Roman" w:hAnsi="Arial" w:cs="Arial"/>
          <w:color w:val="000000" w:themeColor="text1"/>
        </w:rPr>
        <w:t>, Icahn School of Medicine at Mount Sinai, New York, NY, USA</w:t>
      </w:r>
    </w:p>
    <w:p w14:paraId="0D9EA69D" w14:textId="77777777" w:rsidR="00A5727D" w:rsidRDefault="00A5727D" w:rsidP="00A5727D">
      <w:pPr>
        <w:spacing w:before="100" w:beforeAutospacing="1" w:after="120" w:line="360" w:lineRule="auto"/>
        <w:rPr>
          <w:rFonts w:ascii="Arial" w:eastAsia="Times New Roman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  <w:vertAlign w:val="superscript"/>
        </w:rPr>
        <w:t xml:space="preserve">7 </w:t>
      </w:r>
      <w:r>
        <w:rPr>
          <w:rFonts w:ascii="Arial" w:eastAsia="Times New Roman" w:hAnsi="Arial" w:cs="Arial"/>
          <w:color w:val="000000" w:themeColor="text1"/>
        </w:rPr>
        <w:t>Icahn Genomics Institute</w:t>
      </w:r>
      <w:r w:rsidRPr="004D48B6">
        <w:rPr>
          <w:rFonts w:ascii="Arial" w:eastAsia="Times New Roman" w:hAnsi="Arial" w:cs="Arial"/>
          <w:color w:val="000000" w:themeColor="text1"/>
        </w:rPr>
        <w:t>, Icahn School of Medicine at Mount Sinai, New York, NY, USA</w:t>
      </w:r>
    </w:p>
    <w:p w14:paraId="1A6A7DCC" w14:textId="77777777" w:rsidR="00A5727D" w:rsidRPr="008E26C2" w:rsidRDefault="00A5727D" w:rsidP="00A5727D">
      <w:pPr>
        <w:spacing w:line="360" w:lineRule="auto"/>
        <w:rPr>
          <w:rFonts w:ascii="Arial" w:hAnsi="Arial" w:cs="Arial"/>
          <w:color w:val="000000" w:themeColor="text1"/>
        </w:rPr>
      </w:pPr>
      <w:r w:rsidRPr="007928F9">
        <w:rPr>
          <w:rFonts w:ascii="Arial" w:hAnsi="Arial" w:cs="Arial"/>
          <w:sz w:val="22"/>
          <w:szCs w:val="22"/>
          <w:vertAlign w:val="superscript"/>
        </w:rPr>
        <w:t>†</w:t>
      </w:r>
      <w:r>
        <w:rPr>
          <w:rFonts w:ascii="Arial" w:hAnsi="Arial" w:cs="Arial"/>
          <w:sz w:val="22"/>
          <w:szCs w:val="22"/>
          <w:vertAlign w:val="superscript"/>
        </w:rPr>
        <w:t xml:space="preserve"> </w:t>
      </w:r>
      <w:r w:rsidRPr="008E26C2">
        <w:rPr>
          <w:rFonts w:ascii="Arial" w:hAnsi="Arial" w:cs="Arial"/>
          <w:sz w:val="22"/>
          <w:szCs w:val="22"/>
        </w:rPr>
        <w:t>Current address:</w:t>
      </w:r>
      <w:r>
        <w:rPr>
          <w:rFonts w:ascii="Arial" w:hAnsi="Arial" w:cs="Arial"/>
          <w:sz w:val="22"/>
          <w:szCs w:val="22"/>
          <w:vertAlign w:val="superscript"/>
        </w:rPr>
        <w:t xml:space="preserve"> </w:t>
      </w:r>
      <w:r w:rsidRPr="00D10A15">
        <w:rPr>
          <w:rFonts w:ascii="Arial" w:hAnsi="Arial" w:cs="Arial"/>
          <w:color w:val="000000"/>
        </w:rPr>
        <w:t>Department of Veterinary Microbiology and Preventive Medicine, College of Veterinary Medicine, Iowa State University, Ames, IA, USA.</w:t>
      </w:r>
    </w:p>
    <w:p w14:paraId="0268CDC2" w14:textId="77777777" w:rsidR="00A5727D" w:rsidRPr="004D48B6" w:rsidRDefault="00A5727D" w:rsidP="00A5727D">
      <w:pPr>
        <w:spacing w:before="100" w:beforeAutospacing="1" w:after="120" w:line="360" w:lineRule="auto"/>
        <w:rPr>
          <w:rFonts w:ascii="Arial" w:hAnsi="Arial" w:cs="Arial"/>
          <w:color w:val="000000" w:themeColor="text1"/>
        </w:rPr>
      </w:pPr>
    </w:p>
    <w:p w14:paraId="09AA4C5E" w14:textId="77777777" w:rsidR="00A5727D" w:rsidRDefault="00A5727D" w:rsidP="00A5727D">
      <w:pPr>
        <w:spacing w:line="360" w:lineRule="auto"/>
        <w:rPr>
          <w:rFonts w:ascii="Arial" w:hAnsi="Arial" w:cs="Arial"/>
          <w:color w:val="000000" w:themeColor="text1"/>
        </w:rPr>
      </w:pPr>
      <w:r w:rsidRPr="004D48B6">
        <w:rPr>
          <w:rFonts w:ascii="Arial" w:hAnsi="Arial" w:cs="Arial"/>
          <w:color w:val="000000" w:themeColor="text1"/>
        </w:rPr>
        <w:t xml:space="preserve">*Corresponding author: </w:t>
      </w:r>
      <w:hyperlink r:id="rId4" w:history="1">
        <w:r w:rsidRPr="008904D0">
          <w:rPr>
            <w:rStyle w:val="Hyperlink"/>
            <w:rFonts w:ascii="Arial" w:hAnsi="Arial" w:cs="Arial"/>
          </w:rPr>
          <w:t>daniela.rajao@uga.edu</w:t>
        </w:r>
      </w:hyperlink>
    </w:p>
    <w:p w14:paraId="6540712A" w14:textId="77777777" w:rsidR="00A5727D" w:rsidRDefault="00A5727D" w:rsidP="00A5727D">
      <w:pPr>
        <w:spacing w:line="360" w:lineRule="auto"/>
        <w:rPr>
          <w:rFonts w:ascii="Arial" w:hAnsi="Arial" w:cs="Arial"/>
          <w:color w:val="000000" w:themeColor="text1"/>
        </w:rPr>
      </w:pPr>
    </w:p>
    <w:p w14:paraId="384D1F86" w14:textId="7D823222" w:rsidR="000F29A2" w:rsidRDefault="000F29A2" w:rsidP="00352F3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Supplementary Table 1.</w:t>
      </w:r>
      <w:r w:rsidR="00144037">
        <w:rPr>
          <w:rFonts w:ascii="Arial" w:hAnsi="Arial" w:cs="Arial"/>
          <w:b/>
          <w:bCs/>
        </w:rPr>
        <w:t xml:space="preserve"> Primers used in this study.</w:t>
      </w:r>
      <w:r w:rsidR="00144037">
        <w:rPr>
          <w:rFonts w:ascii="Arial" w:hAnsi="Arial" w:cs="Arial"/>
          <w:b/>
          <w:bCs/>
        </w:rPr>
        <w:br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10"/>
        <w:gridCol w:w="4590"/>
      </w:tblGrid>
      <w:tr w:rsidR="00144037" w14:paraId="48344472" w14:textId="77777777" w:rsidTr="00352F35">
        <w:tc>
          <w:tcPr>
            <w:tcW w:w="2065" w:type="dxa"/>
            <w:tcBorders>
              <w:top w:val="single" w:sz="4" w:space="0" w:color="auto"/>
              <w:bottom w:val="single" w:sz="4" w:space="0" w:color="auto"/>
            </w:tcBorders>
          </w:tcPr>
          <w:p w14:paraId="194C905E" w14:textId="4E0DDBFC" w:rsidR="00144037" w:rsidRPr="00144037" w:rsidRDefault="00144037" w:rsidP="00352F35">
            <w:pPr>
              <w:jc w:val="center"/>
              <w:rPr>
                <w:rFonts w:ascii="Arial" w:hAnsi="Arial" w:cs="Arial"/>
                <w:b/>
                <w:bCs/>
              </w:rPr>
            </w:pPr>
            <w:r w:rsidRPr="00144037">
              <w:rPr>
                <w:rFonts w:ascii="Arial" w:hAnsi="Arial" w:cs="Arial"/>
                <w:b/>
                <w:bCs/>
              </w:rPr>
              <w:t>Primer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</w:tcPr>
          <w:p w14:paraId="294B2EE8" w14:textId="77777777" w:rsidR="00144037" w:rsidRPr="00144037" w:rsidRDefault="00144037" w:rsidP="00352F35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</w:tcBorders>
          </w:tcPr>
          <w:p w14:paraId="44533C11" w14:textId="5A6E8266" w:rsidR="00144037" w:rsidRPr="00144037" w:rsidRDefault="00144037" w:rsidP="00352F35">
            <w:pPr>
              <w:jc w:val="center"/>
              <w:rPr>
                <w:rFonts w:ascii="Arial" w:hAnsi="Arial" w:cs="Arial"/>
                <w:b/>
                <w:bCs/>
              </w:rPr>
            </w:pPr>
            <w:r w:rsidRPr="00144037">
              <w:rPr>
                <w:rFonts w:ascii="Arial" w:hAnsi="Arial" w:cs="Arial"/>
                <w:b/>
                <w:bCs/>
              </w:rPr>
              <w:t>Sequence (5’-3’)</w:t>
            </w:r>
          </w:p>
        </w:tc>
      </w:tr>
      <w:tr w:rsidR="00144037" w14:paraId="141FB4BD" w14:textId="77777777" w:rsidTr="00352F35">
        <w:tc>
          <w:tcPr>
            <w:tcW w:w="2065" w:type="dxa"/>
            <w:vMerge w:val="restart"/>
            <w:tcBorders>
              <w:top w:val="single" w:sz="4" w:space="0" w:color="auto"/>
            </w:tcBorders>
            <w:vAlign w:val="center"/>
          </w:tcPr>
          <w:p w14:paraId="1832B550" w14:textId="223CFD82" w:rsidR="00144037" w:rsidRPr="00144037" w:rsidRDefault="00144037" w:rsidP="00352F35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HLA_DRA</w:t>
            </w:r>
          </w:p>
        </w:tc>
        <w:tc>
          <w:tcPr>
            <w:tcW w:w="810" w:type="dxa"/>
            <w:tcBorders>
              <w:top w:val="single" w:sz="4" w:space="0" w:color="auto"/>
            </w:tcBorders>
          </w:tcPr>
          <w:p w14:paraId="6C62871D" w14:textId="1D513093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F</w:t>
            </w:r>
          </w:p>
        </w:tc>
        <w:tc>
          <w:tcPr>
            <w:tcW w:w="4590" w:type="dxa"/>
            <w:tcBorders>
              <w:top w:val="single" w:sz="4" w:space="0" w:color="auto"/>
            </w:tcBorders>
          </w:tcPr>
          <w:p w14:paraId="1AE66790" w14:textId="6279A68B" w:rsidR="00144037" w:rsidRPr="00352F35" w:rsidRDefault="00352F35">
            <w:pPr>
              <w:rPr>
                <w:rFonts w:ascii="Arial" w:hAnsi="Arial" w:cs="Arial"/>
                <w:color w:val="000000" w:themeColor="text1"/>
              </w:rPr>
            </w:pP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  <w:shd w:val="clear" w:color="auto" w:fill="FFFFFF"/>
              </w:rPr>
              <w:t>GGAATTCC</w:t>
            </w: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</w:rPr>
              <w:t>ATGGCCATAAGTGG </w:t>
            </w:r>
          </w:p>
        </w:tc>
      </w:tr>
      <w:tr w:rsidR="00144037" w14:paraId="29BA6B35" w14:textId="77777777" w:rsidTr="00352F35">
        <w:tc>
          <w:tcPr>
            <w:tcW w:w="2065" w:type="dxa"/>
            <w:vMerge/>
            <w:vAlign w:val="center"/>
          </w:tcPr>
          <w:p w14:paraId="1F657DB2" w14:textId="77777777" w:rsidR="00144037" w:rsidRPr="00144037" w:rsidRDefault="00144037" w:rsidP="00352F35">
            <w:pPr>
              <w:rPr>
                <w:rFonts w:ascii="Arial" w:hAnsi="Arial" w:cs="Arial"/>
              </w:rPr>
            </w:pPr>
          </w:p>
        </w:tc>
        <w:tc>
          <w:tcPr>
            <w:tcW w:w="810" w:type="dxa"/>
          </w:tcPr>
          <w:p w14:paraId="1393D0A3" w14:textId="4EC138E4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R</w:t>
            </w:r>
          </w:p>
        </w:tc>
        <w:tc>
          <w:tcPr>
            <w:tcW w:w="4590" w:type="dxa"/>
          </w:tcPr>
          <w:p w14:paraId="28B7AED2" w14:textId="37390071" w:rsidR="00144037" w:rsidRPr="00352F35" w:rsidRDefault="00352F35">
            <w:pPr>
              <w:rPr>
                <w:rFonts w:ascii="Arial" w:hAnsi="Arial" w:cs="Arial"/>
                <w:color w:val="000000" w:themeColor="text1"/>
              </w:rPr>
            </w:pP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</w:rPr>
              <w:t>GAAGATCTTCTTACAGAGGCCC </w:t>
            </w:r>
          </w:p>
        </w:tc>
      </w:tr>
      <w:tr w:rsidR="00144037" w14:paraId="6C80DC13" w14:textId="77777777" w:rsidTr="00352F35">
        <w:tc>
          <w:tcPr>
            <w:tcW w:w="2065" w:type="dxa"/>
            <w:vMerge w:val="restart"/>
            <w:vAlign w:val="center"/>
          </w:tcPr>
          <w:p w14:paraId="6FAF9D94" w14:textId="266761BB" w:rsidR="00144037" w:rsidRPr="00144037" w:rsidRDefault="00144037" w:rsidP="00352F35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HLA_DRB1</w:t>
            </w:r>
          </w:p>
        </w:tc>
        <w:tc>
          <w:tcPr>
            <w:tcW w:w="810" w:type="dxa"/>
          </w:tcPr>
          <w:p w14:paraId="3F3D21FD" w14:textId="65B05339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F</w:t>
            </w:r>
          </w:p>
        </w:tc>
        <w:tc>
          <w:tcPr>
            <w:tcW w:w="4590" w:type="dxa"/>
          </w:tcPr>
          <w:p w14:paraId="274DBE0E" w14:textId="1B091F52" w:rsidR="00144037" w:rsidRPr="00352F35" w:rsidRDefault="00352F35">
            <w:pPr>
              <w:rPr>
                <w:rFonts w:ascii="Arial" w:hAnsi="Arial" w:cs="Arial"/>
                <w:color w:val="000000" w:themeColor="text1"/>
              </w:rPr>
            </w:pP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  <w:shd w:val="clear" w:color="auto" w:fill="FFFFFF"/>
              </w:rPr>
              <w:t>GGAATTCC</w:t>
            </w: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</w:rPr>
              <w:t>ATGGTGTGTCTGAAG </w:t>
            </w:r>
          </w:p>
        </w:tc>
      </w:tr>
      <w:tr w:rsidR="00144037" w14:paraId="5C496803" w14:textId="77777777" w:rsidTr="00352F35">
        <w:tc>
          <w:tcPr>
            <w:tcW w:w="2065" w:type="dxa"/>
            <w:vMerge/>
            <w:vAlign w:val="center"/>
          </w:tcPr>
          <w:p w14:paraId="2687BF90" w14:textId="77777777" w:rsidR="00144037" w:rsidRPr="00144037" w:rsidRDefault="00144037" w:rsidP="00352F35">
            <w:pPr>
              <w:rPr>
                <w:rFonts w:ascii="Arial" w:hAnsi="Arial" w:cs="Arial"/>
              </w:rPr>
            </w:pPr>
          </w:p>
        </w:tc>
        <w:tc>
          <w:tcPr>
            <w:tcW w:w="810" w:type="dxa"/>
          </w:tcPr>
          <w:p w14:paraId="40CCB820" w14:textId="3875AE17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R</w:t>
            </w:r>
          </w:p>
        </w:tc>
        <w:tc>
          <w:tcPr>
            <w:tcW w:w="4590" w:type="dxa"/>
          </w:tcPr>
          <w:p w14:paraId="08C0820A" w14:textId="498496E4" w:rsidR="00144037" w:rsidRPr="00352F35" w:rsidRDefault="00352F35">
            <w:pPr>
              <w:rPr>
                <w:rFonts w:ascii="Arial" w:hAnsi="Arial" w:cs="Arial"/>
                <w:color w:val="000000" w:themeColor="text1"/>
              </w:rPr>
            </w:pP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</w:rPr>
              <w:t>GAAGATCTTCTCAGCTCAGGAATC </w:t>
            </w:r>
          </w:p>
        </w:tc>
      </w:tr>
      <w:tr w:rsidR="00144037" w14:paraId="11F37178" w14:textId="77777777" w:rsidTr="00352F35">
        <w:tc>
          <w:tcPr>
            <w:tcW w:w="2065" w:type="dxa"/>
            <w:vMerge w:val="restart"/>
            <w:vAlign w:val="center"/>
          </w:tcPr>
          <w:p w14:paraId="072825A4" w14:textId="29C03746" w:rsidR="00144037" w:rsidRPr="00144037" w:rsidRDefault="00144037" w:rsidP="00352F35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SLA_DRA</w:t>
            </w:r>
          </w:p>
        </w:tc>
        <w:tc>
          <w:tcPr>
            <w:tcW w:w="810" w:type="dxa"/>
          </w:tcPr>
          <w:p w14:paraId="2A38C34B" w14:textId="15A46FEA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F</w:t>
            </w:r>
          </w:p>
        </w:tc>
        <w:tc>
          <w:tcPr>
            <w:tcW w:w="4590" w:type="dxa"/>
          </w:tcPr>
          <w:p w14:paraId="5EA8EF5B" w14:textId="0708529C" w:rsidR="00144037" w:rsidRPr="00352F35" w:rsidRDefault="00352F35">
            <w:pPr>
              <w:rPr>
                <w:rFonts w:ascii="Arial" w:hAnsi="Arial" w:cs="Arial"/>
                <w:color w:val="000000" w:themeColor="text1"/>
              </w:rPr>
            </w:pP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  <w:shd w:val="clear" w:color="auto" w:fill="FFFFFF"/>
              </w:rPr>
              <w:t>GGAATTCCATGACCATACTTGGG</w:t>
            </w: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</w:rPr>
              <w:t> </w:t>
            </w:r>
          </w:p>
        </w:tc>
      </w:tr>
      <w:tr w:rsidR="00144037" w14:paraId="4656F8C8" w14:textId="77777777" w:rsidTr="00352F35">
        <w:tc>
          <w:tcPr>
            <w:tcW w:w="2065" w:type="dxa"/>
            <w:vMerge/>
            <w:vAlign w:val="center"/>
          </w:tcPr>
          <w:p w14:paraId="4354C24A" w14:textId="77777777" w:rsidR="00144037" w:rsidRPr="00144037" w:rsidRDefault="00144037" w:rsidP="00352F35">
            <w:pPr>
              <w:rPr>
                <w:rFonts w:ascii="Arial" w:hAnsi="Arial" w:cs="Arial"/>
              </w:rPr>
            </w:pPr>
          </w:p>
        </w:tc>
        <w:tc>
          <w:tcPr>
            <w:tcW w:w="810" w:type="dxa"/>
          </w:tcPr>
          <w:p w14:paraId="25AE657B" w14:textId="60662964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R</w:t>
            </w:r>
          </w:p>
        </w:tc>
        <w:tc>
          <w:tcPr>
            <w:tcW w:w="4590" w:type="dxa"/>
          </w:tcPr>
          <w:p w14:paraId="2E77D5EF" w14:textId="1B3A86FB" w:rsidR="00144037" w:rsidRPr="00352F35" w:rsidRDefault="00352F35">
            <w:pPr>
              <w:rPr>
                <w:rFonts w:ascii="Arial" w:hAnsi="Arial" w:cs="Arial"/>
                <w:color w:val="000000" w:themeColor="text1"/>
              </w:rPr>
            </w:pP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</w:rPr>
              <w:t>GAAGATCTTCTCACAGAGGCC  </w:t>
            </w:r>
          </w:p>
        </w:tc>
      </w:tr>
      <w:tr w:rsidR="00144037" w14:paraId="47023980" w14:textId="77777777" w:rsidTr="00352F35">
        <w:tc>
          <w:tcPr>
            <w:tcW w:w="2065" w:type="dxa"/>
            <w:vMerge w:val="restart"/>
            <w:vAlign w:val="center"/>
          </w:tcPr>
          <w:p w14:paraId="1192EB06" w14:textId="60EE031F" w:rsidR="00144037" w:rsidRPr="00144037" w:rsidRDefault="00144037" w:rsidP="00352F35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SLA_DRB1</w:t>
            </w:r>
          </w:p>
        </w:tc>
        <w:tc>
          <w:tcPr>
            <w:tcW w:w="810" w:type="dxa"/>
          </w:tcPr>
          <w:p w14:paraId="4C4EFAE7" w14:textId="4A4EC2CF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F</w:t>
            </w:r>
          </w:p>
        </w:tc>
        <w:tc>
          <w:tcPr>
            <w:tcW w:w="4590" w:type="dxa"/>
          </w:tcPr>
          <w:p w14:paraId="0CFC52D4" w14:textId="06E115A9" w:rsidR="00144037" w:rsidRPr="00352F35" w:rsidRDefault="00352F35">
            <w:pPr>
              <w:rPr>
                <w:rFonts w:ascii="Arial" w:hAnsi="Arial" w:cs="Arial"/>
                <w:color w:val="000000" w:themeColor="text1"/>
              </w:rPr>
            </w:pP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  <w:shd w:val="clear" w:color="auto" w:fill="FFFFFF"/>
              </w:rPr>
              <w:t>GGAATTCC</w:t>
            </w:r>
            <w:r w:rsidRPr="00352F35">
              <w:rPr>
                <w:rFonts w:ascii="Arial" w:hAnsi="Arial" w:cs="Arial"/>
                <w:color w:val="000000" w:themeColor="text1"/>
                <w:bdr w:val="none" w:sz="0" w:space="0" w:color="auto" w:frame="1"/>
              </w:rPr>
              <w:t>ATGTTGCATCTGTG </w:t>
            </w:r>
          </w:p>
        </w:tc>
      </w:tr>
      <w:tr w:rsidR="00144037" w14:paraId="6BA702EC" w14:textId="77777777" w:rsidTr="00352F35">
        <w:tc>
          <w:tcPr>
            <w:tcW w:w="2065" w:type="dxa"/>
            <w:vMerge/>
            <w:vAlign w:val="center"/>
          </w:tcPr>
          <w:p w14:paraId="7131CF32" w14:textId="77777777" w:rsidR="00144037" w:rsidRPr="00144037" w:rsidRDefault="00144037" w:rsidP="00352F35">
            <w:pPr>
              <w:rPr>
                <w:rFonts w:ascii="Arial" w:hAnsi="Arial" w:cs="Arial"/>
              </w:rPr>
            </w:pPr>
          </w:p>
        </w:tc>
        <w:tc>
          <w:tcPr>
            <w:tcW w:w="810" w:type="dxa"/>
          </w:tcPr>
          <w:p w14:paraId="1EE6B32B" w14:textId="1F4D2E07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R</w:t>
            </w:r>
          </w:p>
        </w:tc>
        <w:tc>
          <w:tcPr>
            <w:tcW w:w="4590" w:type="dxa"/>
          </w:tcPr>
          <w:p w14:paraId="137431CB" w14:textId="7BDD4C5E" w:rsidR="00144037" w:rsidRPr="00352F35" w:rsidRDefault="00352F35">
            <w:pPr>
              <w:rPr>
                <w:rFonts w:ascii="Arial" w:hAnsi="Arial" w:cs="Arial"/>
                <w:color w:val="000000" w:themeColor="text1"/>
              </w:rPr>
            </w:pPr>
            <w:r w:rsidRPr="00352F35">
              <w:rPr>
                <w:rStyle w:val="markrwsjvieby"/>
                <w:rFonts w:ascii="Arial" w:hAnsi="Arial" w:cs="Arial"/>
                <w:color w:val="000000" w:themeColor="text1"/>
                <w:bdr w:val="none" w:sz="0" w:space="0" w:color="auto" w:frame="1"/>
              </w:rPr>
              <w:t>GAAGATCTTCTCAGCTCAGGAGG  </w:t>
            </w:r>
          </w:p>
        </w:tc>
      </w:tr>
      <w:tr w:rsidR="00144037" w14:paraId="0BC3C928" w14:textId="77777777" w:rsidTr="00352F35">
        <w:tc>
          <w:tcPr>
            <w:tcW w:w="2065" w:type="dxa"/>
            <w:vMerge w:val="restart"/>
            <w:tcBorders>
              <w:bottom w:val="single" w:sz="4" w:space="0" w:color="auto"/>
            </w:tcBorders>
            <w:vAlign w:val="center"/>
          </w:tcPr>
          <w:p w14:paraId="2A3CA2D4" w14:textId="43F1CB9C" w:rsidR="00144037" w:rsidRPr="00144037" w:rsidRDefault="00144037" w:rsidP="00352F35">
            <w:pPr>
              <w:rPr>
                <w:rFonts w:ascii="Arial" w:hAnsi="Arial" w:cs="Arial"/>
              </w:rPr>
            </w:pPr>
            <w:proofErr w:type="spellStart"/>
            <w:r w:rsidRPr="00144037">
              <w:rPr>
                <w:rFonts w:ascii="Arial" w:hAnsi="Arial" w:cs="Arial"/>
              </w:rPr>
              <w:t>M_titration</w:t>
            </w:r>
            <w:proofErr w:type="spellEnd"/>
          </w:p>
        </w:tc>
        <w:tc>
          <w:tcPr>
            <w:tcW w:w="810" w:type="dxa"/>
          </w:tcPr>
          <w:p w14:paraId="733F5F87" w14:textId="6273C567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F</w:t>
            </w:r>
          </w:p>
        </w:tc>
        <w:tc>
          <w:tcPr>
            <w:tcW w:w="4590" w:type="dxa"/>
          </w:tcPr>
          <w:p w14:paraId="6140BDF2" w14:textId="5462B371" w:rsidR="00144037" w:rsidRPr="00144037" w:rsidRDefault="00144037">
            <w:pPr>
              <w:rPr>
                <w:rFonts w:ascii="Arial" w:hAnsi="Arial" w:cs="Arial"/>
                <w:color w:val="000000" w:themeColor="text1"/>
              </w:rPr>
            </w:pPr>
            <w:r w:rsidRPr="00144037">
              <w:rPr>
                <w:rFonts w:ascii="Arial" w:hAnsi="Arial" w:cs="Arial"/>
              </w:rPr>
              <w:t>AGATGAGTCTTCTAACCGAGGTC</w:t>
            </w:r>
          </w:p>
        </w:tc>
      </w:tr>
      <w:tr w:rsidR="00144037" w14:paraId="70B7CF59" w14:textId="77777777" w:rsidTr="00352F35">
        <w:tc>
          <w:tcPr>
            <w:tcW w:w="2065" w:type="dxa"/>
            <w:vMerge/>
            <w:tcBorders>
              <w:bottom w:val="single" w:sz="4" w:space="0" w:color="auto"/>
            </w:tcBorders>
          </w:tcPr>
          <w:p w14:paraId="24DF0505" w14:textId="77777777" w:rsidR="00144037" w:rsidRPr="00144037" w:rsidRDefault="00144037">
            <w:pPr>
              <w:rPr>
                <w:rFonts w:ascii="Arial" w:hAnsi="Arial" w:cs="Arial"/>
              </w:rPr>
            </w:pPr>
          </w:p>
        </w:tc>
        <w:tc>
          <w:tcPr>
            <w:tcW w:w="810" w:type="dxa"/>
          </w:tcPr>
          <w:p w14:paraId="1AD05873" w14:textId="0E68F276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R</w:t>
            </w:r>
          </w:p>
        </w:tc>
        <w:tc>
          <w:tcPr>
            <w:tcW w:w="4590" w:type="dxa"/>
          </w:tcPr>
          <w:p w14:paraId="45DE0021" w14:textId="7FE02119" w:rsidR="00144037" w:rsidRPr="00144037" w:rsidRDefault="00144037">
            <w:pPr>
              <w:rPr>
                <w:rFonts w:ascii="Arial" w:hAnsi="Arial" w:cs="Arial"/>
                <w:color w:val="000000"/>
              </w:rPr>
            </w:pPr>
            <w:r w:rsidRPr="00144037">
              <w:rPr>
                <w:rFonts w:ascii="Arial" w:hAnsi="Arial" w:cs="Arial"/>
                <w:color w:val="000000"/>
              </w:rPr>
              <w:t>TGCAAAGACACTTTCCAGTCTCTG</w:t>
            </w:r>
          </w:p>
        </w:tc>
      </w:tr>
      <w:tr w:rsidR="00144037" w14:paraId="3F315417" w14:textId="77777777" w:rsidTr="00352F35">
        <w:tc>
          <w:tcPr>
            <w:tcW w:w="2065" w:type="dxa"/>
            <w:vMerge/>
            <w:tcBorders>
              <w:bottom w:val="single" w:sz="4" w:space="0" w:color="auto"/>
            </w:tcBorders>
          </w:tcPr>
          <w:p w14:paraId="03B1F703" w14:textId="77777777" w:rsidR="00144037" w:rsidRPr="00144037" w:rsidRDefault="00144037">
            <w:pPr>
              <w:rPr>
                <w:rFonts w:ascii="Arial" w:hAnsi="Arial" w:cs="Arial"/>
              </w:rPr>
            </w:pPr>
          </w:p>
        </w:tc>
        <w:tc>
          <w:tcPr>
            <w:tcW w:w="810" w:type="dxa"/>
            <w:tcBorders>
              <w:bottom w:val="single" w:sz="4" w:space="0" w:color="auto"/>
            </w:tcBorders>
          </w:tcPr>
          <w:p w14:paraId="5D5DF113" w14:textId="6B2A5DE0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P</w:t>
            </w:r>
          </w:p>
        </w:tc>
        <w:tc>
          <w:tcPr>
            <w:tcW w:w="4590" w:type="dxa"/>
            <w:tcBorders>
              <w:bottom w:val="single" w:sz="4" w:space="0" w:color="auto"/>
            </w:tcBorders>
          </w:tcPr>
          <w:p w14:paraId="77F64E93" w14:textId="012191B9" w:rsidR="00144037" w:rsidRPr="00144037" w:rsidRDefault="00144037">
            <w:pPr>
              <w:rPr>
                <w:rFonts w:ascii="Arial" w:hAnsi="Arial" w:cs="Arial"/>
              </w:rPr>
            </w:pPr>
            <w:r w:rsidRPr="00144037">
              <w:rPr>
                <w:rFonts w:ascii="Arial" w:hAnsi="Arial" w:cs="Arial"/>
              </w:rPr>
              <w:t>GGCCCCCTCAAAGCCGA</w:t>
            </w:r>
          </w:p>
        </w:tc>
      </w:tr>
    </w:tbl>
    <w:p w14:paraId="04837367" w14:textId="77777777" w:rsidR="000F29A2" w:rsidRDefault="000F29A2">
      <w:pPr>
        <w:rPr>
          <w:rFonts w:ascii="Arial" w:hAnsi="Arial" w:cs="Arial"/>
          <w:b/>
          <w:bCs/>
        </w:rPr>
      </w:pPr>
    </w:p>
    <w:p w14:paraId="063C401C" w14:textId="77777777" w:rsidR="000F29A2" w:rsidRDefault="000F29A2">
      <w:pPr>
        <w:rPr>
          <w:rFonts w:ascii="Arial" w:hAnsi="Arial" w:cs="Arial"/>
          <w:b/>
          <w:bCs/>
        </w:rPr>
      </w:pPr>
    </w:p>
    <w:p w14:paraId="1034813E" w14:textId="77777777" w:rsidR="000F29A2" w:rsidRDefault="000F29A2">
      <w:pPr>
        <w:rPr>
          <w:rFonts w:ascii="Arial" w:hAnsi="Arial" w:cs="Arial"/>
          <w:b/>
          <w:bCs/>
        </w:rPr>
      </w:pPr>
    </w:p>
    <w:p w14:paraId="71EC5864" w14:textId="77777777" w:rsidR="000F29A2" w:rsidRDefault="000F29A2">
      <w:pPr>
        <w:rPr>
          <w:rFonts w:ascii="Arial" w:hAnsi="Arial" w:cs="Arial"/>
          <w:b/>
          <w:bCs/>
        </w:rPr>
      </w:pPr>
    </w:p>
    <w:p w14:paraId="33E38FA7" w14:textId="77777777" w:rsidR="000F29A2" w:rsidRDefault="000F29A2">
      <w:pPr>
        <w:rPr>
          <w:rFonts w:ascii="Arial" w:hAnsi="Arial" w:cs="Arial"/>
          <w:b/>
          <w:bCs/>
        </w:rPr>
      </w:pPr>
    </w:p>
    <w:p w14:paraId="0607D7E9" w14:textId="77777777" w:rsidR="000F29A2" w:rsidRDefault="000F29A2">
      <w:pPr>
        <w:rPr>
          <w:rFonts w:ascii="Arial" w:hAnsi="Arial" w:cs="Arial"/>
          <w:b/>
          <w:bCs/>
        </w:rPr>
      </w:pPr>
    </w:p>
    <w:p w14:paraId="7D8936DA" w14:textId="77777777" w:rsidR="000F29A2" w:rsidRDefault="000F29A2">
      <w:pPr>
        <w:rPr>
          <w:rFonts w:ascii="Arial" w:hAnsi="Arial" w:cs="Arial"/>
          <w:b/>
          <w:bCs/>
        </w:rPr>
      </w:pPr>
    </w:p>
    <w:p w14:paraId="66B20233" w14:textId="77777777" w:rsidR="000F29A2" w:rsidRDefault="000F29A2">
      <w:pPr>
        <w:rPr>
          <w:rFonts w:ascii="Arial" w:hAnsi="Arial" w:cs="Arial"/>
          <w:b/>
          <w:bCs/>
        </w:rPr>
      </w:pPr>
    </w:p>
    <w:p w14:paraId="0BC56E8D" w14:textId="77777777" w:rsidR="000F29A2" w:rsidRDefault="000F29A2">
      <w:pPr>
        <w:rPr>
          <w:rFonts w:ascii="Arial" w:hAnsi="Arial" w:cs="Arial"/>
          <w:b/>
          <w:bCs/>
        </w:rPr>
      </w:pPr>
    </w:p>
    <w:p w14:paraId="0E7C22B2" w14:textId="77777777" w:rsidR="000F29A2" w:rsidRDefault="000F29A2">
      <w:pPr>
        <w:rPr>
          <w:rFonts w:ascii="Arial" w:hAnsi="Arial" w:cs="Arial"/>
          <w:b/>
          <w:bCs/>
        </w:rPr>
      </w:pPr>
    </w:p>
    <w:p w14:paraId="3139BF62" w14:textId="77777777" w:rsidR="000F29A2" w:rsidRDefault="000F29A2">
      <w:pPr>
        <w:rPr>
          <w:rFonts w:ascii="Arial" w:hAnsi="Arial" w:cs="Arial"/>
          <w:b/>
          <w:bCs/>
        </w:rPr>
      </w:pPr>
    </w:p>
    <w:p w14:paraId="52952AD1" w14:textId="77777777" w:rsidR="000F29A2" w:rsidRDefault="000F29A2">
      <w:pPr>
        <w:rPr>
          <w:rFonts w:ascii="Arial" w:hAnsi="Arial" w:cs="Arial"/>
          <w:b/>
          <w:bCs/>
        </w:rPr>
      </w:pPr>
    </w:p>
    <w:p w14:paraId="59B9FBB4" w14:textId="77777777" w:rsidR="000F29A2" w:rsidRDefault="000F29A2">
      <w:pPr>
        <w:rPr>
          <w:rFonts w:ascii="Arial" w:hAnsi="Arial" w:cs="Arial"/>
          <w:b/>
          <w:bCs/>
        </w:rPr>
      </w:pPr>
    </w:p>
    <w:p w14:paraId="6BE058D0" w14:textId="77777777" w:rsidR="000F29A2" w:rsidRDefault="000F29A2">
      <w:pPr>
        <w:rPr>
          <w:rFonts w:ascii="Arial" w:hAnsi="Arial" w:cs="Arial"/>
          <w:b/>
          <w:bCs/>
        </w:rPr>
      </w:pPr>
    </w:p>
    <w:p w14:paraId="03E8D110" w14:textId="77777777" w:rsidR="000F29A2" w:rsidRDefault="000F29A2">
      <w:pPr>
        <w:rPr>
          <w:rFonts w:ascii="Arial" w:hAnsi="Arial" w:cs="Arial"/>
          <w:b/>
          <w:bCs/>
        </w:rPr>
      </w:pPr>
    </w:p>
    <w:p w14:paraId="0E2CD009" w14:textId="77777777" w:rsidR="000F29A2" w:rsidRDefault="000F29A2">
      <w:pPr>
        <w:rPr>
          <w:rFonts w:ascii="Arial" w:hAnsi="Arial" w:cs="Arial"/>
          <w:b/>
          <w:bCs/>
        </w:rPr>
      </w:pPr>
    </w:p>
    <w:p w14:paraId="6CA87319" w14:textId="77777777" w:rsidR="000F29A2" w:rsidRDefault="000F29A2">
      <w:pPr>
        <w:rPr>
          <w:rFonts w:ascii="Arial" w:hAnsi="Arial" w:cs="Arial"/>
          <w:b/>
          <w:bCs/>
        </w:rPr>
      </w:pPr>
    </w:p>
    <w:p w14:paraId="650FA2F1" w14:textId="77777777" w:rsidR="000F29A2" w:rsidRDefault="000F29A2">
      <w:pPr>
        <w:rPr>
          <w:rFonts w:ascii="Arial" w:hAnsi="Arial" w:cs="Arial"/>
          <w:b/>
          <w:bCs/>
        </w:rPr>
      </w:pPr>
    </w:p>
    <w:p w14:paraId="05AE75A1" w14:textId="77777777" w:rsidR="000F29A2" w:rsidRDefault="000F29A2">
      <w:pPr>
        <w:rPr>
          <w:rFonts w:ascii="Arial" w:hAnsi="Arial" w:cs="Arial"/>
          <w:b/>
          <w:bCs/>
        </w:rPr>
      </w:pPr>
    </w:p>
    <w:p w14:paraId="7BEBFD26" w14:textId="77777777" w:rsidR="000F29A2" w:rsidRDefault="000F29A2">
      <w:pPr>
        <w:rPr>
          <w:rFonts w:ascii="Arial" w:hAnsi="Arial" w:cs="Arial"/>
          <w:b/>
          <w:bCs/>
        </w:rPr>
      </w:pPr>
    </w:p>
    <w:p w14:paraId="00EEC68C" w14:textId="77777777" w:rsidR="000F29A2" w:rsidRDefault="000F29A2">
      <w:pPr>
        <w:rPr>
          <w:rFonts w:ascii="Arial" w:hAnsi="Arial" w:cs="Arial"/>
          <w:b/>
          <w:bCs/>
        </w:rPr>
      </w:pPr>
    </w:p>
    <w:p w14:paraId="35836D63" w14:textId="77777777" w:rsidR="000F29A2" w:rsidRDefault="000F29A2">
      <w:pPr>
        <w:rPr>
          <w:rFonts w:ascii="Arial" w:hAnsi="Arial" w:cs="Arial"/>
          <w:b/>
          <w:bCs/>
        </w:rPr>
      </w:pPr>
    </w:p>
    <w:p w14:paraId="6F3F941C" w14:textId="77777777" w:rsidR="000F29A2" w:rsidRDefault="000F29A2">
      <w:pPr>
        <w:rPr>
          <w:rFonts w:ascii="Arial" w:hAnsi="Arial" w:cs="Arial"/>
          <w:b/>
          <w:bCs/>
        </w:rPr>
      </w:pPr>
    </w:p>
    <w:p w14:paraId="2F243E98" w14:textId="77777777" w:rsidR="000F29A2" w:rsidRDefault="000F29A2">
      <w:pPr>
        <w:rPr>
          <w:rFonts w:ascii="Arial" w:hAnsi="Arial" w:cs="Arial"/>
          <w:b/>
          <w:bCs/>
        </w:rPr>
      </w:pPr>
    </w:p>
    <w:p w14:paraId="4660D04C" w14:textId="77777777" w:rsidR="000F29A2" w:rsidRDefault="000F29A2">
      <w:pPr>
        <w:rPr>
          <w:rFonts w:ascii="Arial" w:hAnsi="Arial" w:cs="Arial"/>
          <w:b/>
          <w:bCs/>
        </w:rPr>
      </w:pPr>
    </w:p>
    <w:p w14:paraId="7617D742" w14:textId="77777777" w:rsidR="000F29A2" w:rsidRDefault="000F29A2">
      <w:pPr>
        <w:rPr>
          <w:rFonts w:ascii="Arial" w:hAnsi="Arial" w:cs="Arial"/>
          <w:b/>
          <w:bCs/>
        </w:rPr>
      </w:pPr>
    </w:p>
    <w:p w14:paraId="136A5C91" w14:textId="77777777" w:rsidR="000F29A2" w:rsidRDefault="000F29A2">
      <w:pPr>
        <w:rPr>
          <w:rFonts w:ascii="Arial" w:hAnsi="Arial" w:cs="Arial"/>
          <w:b/>
          <w:bCs/>
        </w:rPr>
      </w:pPr>
    </w:p>
    <w:p w14:paraId="79E40C85" w14:textId="77777777" w:rsidR="000F29A2" w:rsidRDefault="000F29A2">
      <w:pPr>
        <w:rPr>
          <w:rFonts w:ascii="Arial" w:hAnsi="Arial" w:cs="Arial"/>
          <w:b/>
          <w:bCs/>
        </w:rPr>
      </w:pPr>
    </w:p>
    <w:p w14:paraId="441E90E3" w14:textId="77777777" w:rsidR="000F29A2" w:rsidRDefault="000F29A2">
      <w:pPr>
        <w:rPr>
          <w:rFonts w:ascii="Arial" w:hAnsi="Arial" w:cs="Arial"/>
          <w:b/>
          <w:bCs/>
        </w:rPr>
      </w:pPr>
    </w:p>
    <w:p w14:paraId="76CF760F" w14:textId="77777777" w:rsidR="00352F35" w:rsidRDefault="00352F35">
      <w:pPr>
        <w:rPr>
          <w:rFonts w:ascii="Arial" w:hAnsi="Arial" w:cs="Arial"/>
          <w:b/>
          <w:bCs/>
        </w:rPr>
      </w:pPr>
    </w:p>
    <w:p w14:paraId="5FB31BAF" w14:textId="77777777" w:rsidR="000F29A2" w:rsidRDefault="000F29A2">
      <w:pPr>
        <w:rPr>
          <w:rFonts w:ascii="Arial" w:hAnsi="Arial" w:cs="Arial"/>
          <w:b/>
          <w:bCs/>
        </w:rPr>
      </w:pPr>
    </w:p>
    <w:p w14:paraId="15B4A758" w14:textId="09536950" w:rsidR="000F29A2" w:rsidRDefault="000F29A2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Supplementary Fig 1.</w:t>
      </w:r>
      <w:r w:rsidRPr="000F29A2">
        <w:rPr>
          <w:rFonts w:ascii="Arial" w:hAnsi="Arial" w:cs="Arial"/>
          <w:b/>
          <w:bCs/>
          <w:color w:val="000000" w:themeColor="text1"/>
        </w:rPr>
        <w:t xml:space="preserve"> </w:t>
      </w:r>
      <w:r>
        <w:rPr>
          <w:rFonts w:ascii="Arial" w:hAnsi="Arial" w:cs="Arial"/>
          <w:b/>
          <w:bCs/>
          <w:color w:val="000000" w:themeColor="text1"/>
        </w:rPr>
        <w:t>Neuraminidase treatment i</w:t>
      </w:r>
      <w:r w:rsidR="00C03355">
        <w:rPr>
          <w:rFonts w:ascii="Arial" w:hAnsi="Arial" w:cs="Arial"/>
          <w:b/>
          <w:bCs/>
          <w:color w:val="000000" w:themeColor="text1"/>
        </w:rPr>
        <w:t>s</w:t>
      </w:r>
      <w:r>
        <w:rPr>
          <w:rFonts w:ascii="Arial" w:hAnsi="Arial" w:cs="Arial"/>
          <w:b/>
          <w:bCs/>
          <w:color w:val="000000" w:themeColor="text1"/>
        </w:rPr>
        <w:t xml:space="preserve"> no</w:t>
      </w:r>
      <w:r w:rsidR="00C03355">
        <w:rPr>
          <w:rFonts w:ascii="Arial" w:hAnsi="Arial" w:cs="Arial"/>
          <w:b/>
          <w:bCs/>
          <w:color w:val="000000" w:themeColor="text1"/>
        </w:rPr>
        <w:t>t c</w:t>
      </w:r>
      <w:r>
        <w:rPr>
          <w:rFonts w:ascii="Arial" w:hAnsi="Arial" w:cs="Arial"/>
          <w:b/>
          <w:bCs/>
          <w:color w:val="000000" w:themeColor="text1"/>
        </w:rPr>
        <w:t>ytotoxic and efficiently removes SA form PAMs.</w:t>
      </w:r>
    </w:p>
    <w:p w14:paraId="49C6A1A3" w14:textId="25A067A3" w:rsidR="000F29A2" w:rsidRDefault="000F29A2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216BDAB7" wp14:editId="76EFE7F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5943600" cy="2870200"/>
            <wp:effectExtent l="0" t="0" r="0" b="0"/>
            <wp:wrapTopAndBottom/>
            <wp:docPr id="1" name="Picture 1" descr="A collage of images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ollage of images of cells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2A9C07" w14:textId="77777777" w:rsidR="000F29A2" w:rsidRPr="000F29A2" w:rsidRDefault="000F29A2" w:rsidP="000F29A2">
      <w:pPr>
        <w:rPr>
          <w:rFonts w:ascii="Arial" w:hAnsi="Arial" w:cs="Arial"/>
        </w:rPr>
      </w:pPr>
    </w:p>
    <w:p w14:paraId="2405BC12" w14:textId="77777777" w:rsidR="000F29A2" w:rsidRPr="000F29A2" w:rsidRDefault="000F29A2" w:rsidP="000F29A2">
      <w:pPr>
        <w:rPr>
          <w:rFonts w:ascii="Arial" w:hAnsi="Arial" w:cs="Arial"/>
        </w:rPr>
      </w:pPr>
    </w:p>
    <w:p w14:paraId="05910187" w14:textId="77777777" w:rsidR="000F29A2" w:rsidRPr="000F29A2" w:rsidRDefault="000F29A2" w:rsidP="000F29A2">
      <w:pPr>
        <w:rPr>
          <w:rFonts w:ascii="Arial" w:hAnsi="Arial" w:cs="Arial"/>
        </w:rPr>
      </w:pPr>
    </w:p>
    <w:p w14:paraId="05BCD696" w14:textId="77777777" w:rsidR="000F29A2" w:rsidRPr="000F29A2" w:rsidRDefault="000F29A2" w:rsidP="000F29A2">
      <w:pPr>
        <w:rPr>
          <w:rFonts w:ascii="Arial" w:hAnsi="Arial" w:cs="Arial"/>
        </w:rPr>
      </w:pPr>
    </w:p>
    <w:p w14:paraId="44F1FA61" w14:textId="77777777" w:rsidR="000F29A2" w:rsidRPr="000F29A2" w:rsidRDefault="000F29A2" w:rsidP="000F29A2">
      <w:pPr>
        <w:rPr>
          <w:rFonts w:ascii="Arial" w:hAnsi="Arial" w:cs="Arial"/>
        </w:rPr>
      </w:pPr>
    </w:p>
    <w:p w14:paraId="5058880D" w14:textId="77777777" w:rsidR="000F29A2" w:rsidRPr="000F29A2" w:rsidRDefault="000F29A2" w:rsidP="000F29A2">
      <w:pPr>
        <w:rPr>
          <w:rFonts w:ascii="Arial" w:hAnsi="Arial" w:cs="Arial"/>
        </w:rPr>
      </w:pPr>
    </w:p>
    <w:p w14:paraId="0DC35252" w14:textId="77777777" w:rsidR="000F29A2" w:rsidRPr="000F29A2" w:rsidRDefault="000F29A2" w:rsidP="000F29A2">
      <w:pPr>
        <w:rPr>
          <w:rFonts w:ascii="Arial" w:hAnsi="Arial" w:cs="Arial"/>
        </w:rPr>
      </w:pPr>
    </w:p>
    <w:p w14:paraId="5A86F763" w14:textId="77777777" w:rsidR="000F29A2" w:rsidRPr="000F29A2" w:rsidRDefault="000F29A2" w:rsidP="000F29A2">
      <w:pPr>
        <w:rPr>
          <w:rFonts w:ascii="Arial" w:hAnsi="Arial" w:cs="Arial"/>
        </w:rPr>
      </w:pPr>
    </w:p>
    <w:p w14:paraId="15B48267" w14:textId="77777777" w:rsidR="000F29A2" w:rsidRPr="000F29A2" w:rsidRDefault="000F29A2" w:rsidP="000F29A2">
      <w:pPr>
        <w:rPr>
          <w:rFonts w:ascii="Arial" w:hAnsi="Arial" w:cs="Arial"/>
        </w:rPr>
      </w:pPr>
    </w:p>
    <w:p w14:paraId="6E4FCD0D" w14:textId="77777777" w:rsidR="000F29A2" w:rsidRPr="000F29A2" w:rsidRDefault="000F29A2" w:rsidP="000F29A2">
      <w:pPr>
        <w:rPr>
          <w:rFonts w:ascii="Arial" w:hAnsi="Arial" w:cs="Arial"/>
        </w:rPr>
      </w:pPr>
    </w:p>
    <w:p w14:paraId="1E9456FD" w14:textId="77777777" w:rsidR="000F29A2" w:rsidRPr="000F29A2" w:rsidRDefault="000F29A2" w:rsidP="000F29A2">
      <w:pPr>
        <w:rPr>
          <w:rFonts w:ascii="Arial" w:hAnsi="Arial" w:cs="Arial"/>
        </w:rPr>
      </w:pPr>
    </w:p>
    <w:p w14:paraId="32CD3397" w14:textId="77777777" w:rsidR="000F29A2" w:rsidRPr="000F29A2" w:rsidRDefault="000F29A2" w:rsidP="000F29A2">
      <w:pPr>
        <w:rPr>
          <w:rFonts w:ascii="Arial" w:hAnsi="Arial" w:cs="Arial"/>
        </w:rPr>
      </w:pPr>
    </w:p>
    <w:p w14:paraId="2935C37C" w14:textId="77777777" w:rsidR="000F29A2" w:rsidRDefault="000F29A2" w:rsidP="000F29A2">
      <w:pPr>
        <w:rPr>
          <w:rFonts w:ascii="Arial" w:hAnsi="Arial" w:cs="Arial"/>
          <w:b/>
          <w:bCs/>
        </w:rPr>
      </w:pPr>
    </w:p>
    <w:p w14:paraId="27B3974E" w14:textId="2FC04EC6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FEB88E5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3B60782F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413C7559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7D30AF69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05B69CE5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257F5764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72BFF513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656A71F0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3FFAA246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0F09BCC8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1469E13A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335662FE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3A59B5BC" w14:textId="77777777" w:rsidR="000F29A2" w:rsidRDefault="000F29A2" w:rsidP="000F29A2">
      <w:pPr>
        <w:tabs>
          <w:tab w:val="left" w:pos="2368"/>
        </w:tabs>
        <w:rPr>
          <w:rFonts w:ascii="Arial" w:hAnsi="Arial" w:cs="Arial"/>
        </w:rPr>
      </w:pPr>
    </w:p>
    <w:p w14:paraId="08561704" w14:textId="77777777" w:rsidR="000F29A2" w:rsidRPr="00AA3DC3" w:rsidRDefault="000F29A2" w:rsidP="000F29A2">
      <w:pPr>
        <w:spacing w:line="360" w:lineRule="auto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lastRenderedPageBreak/>
        <w:t xml:space="preserve">Supplementary Fig 2. Transfection of HEK-293T with MHCII-encoding plasmid yields high levels of MHCII expression. </w:t>
      </w:r>
    </w:p>
    <w:p w14:paraId="086F7D3A" w14:textId="3AD4949D" w:rsidR="000F29A2" w:rsidRDefault="000F29A2" w:rsidP="000F29A2">
      <w:pPr>
        <w:rPr>
          <w:rFonts w:ascii="Arial" w:hAnsi="Arial" w:cs="Arial"/>
          <w:b/>
          <w:bCs/>
        </w:rPr>
      </w:pPr>
    </w:p>
    <w:p w14:paraId="24666CFA" w14:textId="32A13640" w:rsidR="000F29A2" w:rsidRDefault="00945A1C" w:rsidP="000F29A2">
      <w:pPr>
        <w:tabs>
          <w:tab w:val="left" w:pos="2368"/>
        </w:tabs>
        <w:rPr>
          <w:rFonts w:ascii="Arial" w:hAnsi="Arial" w:cs="Arial"/>
          <w:noProof/>
          <w14:ligatures w14:val="standardContextual"/>
        </w:rPr>
      </w:pPr>
      <w:r>
        <w:rPr>
          <w:rFonts w:ascii="Arial" w:hAnsi="Arial" w:cs="Arial"/>
          <w:noProof/>
          <w14:ligatures w14:val="standardContextual"/>
        </w:rPr>
        <w:drawing>
          <wp:inline distT="0" distB="0" distL="0" distR="0" wp14:anchorId="6DAAF563" wp14:editId="0055CEEC">
            <wp:extent cx="5943600" cy="5484495"/>
            <wp:effectExtent l="0" t="0" r="0" b="1905"/>
            <wp:docPr id="864022243" name="Picture 1" descr="A collage of images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022243" name="Picture 1" descr="A collage of images of cell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8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A1F98" w14:textId="77777777" w:rsidR="000F29A2" w:rsidRPr="000F29A2" w:rsidRDefault="000F29A2" w:rsidP="000F29A2">
      <w:pPr>
        <w:rPr>
          <w:rFonts w:ascii="Arial" w:hAnsi="Arial" w:cs="Arial"/>
        </w:rPr>
      </w:pPr>
    </w:p>
    <w:p w14:paraId="302E0C8D" w14:textId="77777777" w:rsidR="000F29A2" w:rsidRPr="000F29A2" w:rsidRDefault="000F29A2" w:rsidP="000F29A2">
      <w:pPr>
        <w:rPr>
          <w:rFonts w:ascii="Arial" w:hAnsi="Arial" w:cs="Arial"/>
        </w:rPr>
      </w:pPr>
    </w:p>
    <w:p w14:paraId="463FEE6B" w14:textId="77777777" w:rsidR="000F29A2" w:rsidRPr="000F29A2" w:rsidRDefault="000F29A2" w:rsidP="000F29A2">
      <w:pPr>
        <w:rPr>
          <w:rFonts w:ascii="Arial" w:hAnsi="Arial" w:cs="Arial"/>
        </w:rPr>
      </w:pPr>
    </w:p>
    <w:p w14:paraId="2C33C31E" w14:textId="77777777" w:rsidR="000F29A2" w:rsidRPr="000F29A2" w:rsidRDefault="000F29A2" w:rsidP="000F29A2">
      <w:pPr>
        <w:rPr>
          <w:rFonts w:ascii="Arial" w:hAnsi="Arial" w:cs="Arial"/>
        </w:rPr>
      </w:pPr>
    </w:p>
    <w:p w14:paraId="6907DB06" w14:textId="77777777" w:rsidR="000F29A2" w:rsidRPr="000F29A2" w:rsidRDefault="000F29A2" w:rsidP="000F29A2">
      <w:pPr>
        <w:rPr>
          <w:rFonts w:ascii="Arial" w:hAnsi="Arial" w:cs="Arial"/>
        </w:rPr>
      </w:pPr>
    </w:p>
    <w:p w14:paraId="260F5A54" w14:textId="77777777" w:rsidR="000F29A2" w:rsidRDefault="000F29A2" w:rsidP="000F29A2">
      <w:pPr>
        <w:rPr>
          <w:rFonts w:ascii="Arial" w:hAnsi="Arial" w:cs="Arial"/>
          <w:noProof/>
          <w14:ligatures w14:val="standardContextual"/>
        </w:rPr>
      </w:pPr>
    </w:p>
    <w:p w14:paraId="1749D0CD" w14:textId="05DC1714" w:rsidR="000F29A2" w:rsidRDefault="000F29A2" w:rsidP="000F29A2">
      <w:pPr>
        <w:tabs>
          <w:tab w:val="left" w:pos="2506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16E8217" w14:textId="77777777" w:rsidR="000F29A2" w:rsidRDefault="000F29A2" w:rsidP="000F29A2">
      <w:pPr>
        <w:tabs>
          <w:tab w:val="left" w:pos="2506"/>
        </w:tabs>
        <w:rPr>
          <w:rFonts w:ascii="Arial" w:hAnsi="Arial" w:cs="Arial"/>
        </w:rPr>
      </w:pPr>
    </w:p>
    <w:p w14:paraId="395D5F54" w14:textId="77777777" w:rsidR="00945A1C" w:rsidRDefault="00945A1C" w:rsidP="000F29A2">
      <w:pPr>
        <w:tabs>
          <w:tab w:val="left" w:pos="2506"/>
        </w:tabs>
        <w:rPr>
          <w:rFonts w:ascii="Arial" w:hAnsi="Arial" w:cs="Arial"/>
        </w:rPr>
      </w:pPr>
    </w:p>
    <w:p w14:paraId="0A9C50AA" w14:textId="77777777" w:rsidR="000F29A2" w:rsidRDefault="000F29A2" w:rsidP="000F29A2">
      <w:pPr>
        <w:tabs>
          <w:tab w:val="left" w:pos="2506"/>
        </w:tabs>
        <w:rPr>
          <w:rFonts w:ascii="Arial" w:hAnsi="Arial" w:cs="Arial"/>
        </w:rPr>
      </w:pPr>
    </w:p>
    <w:p w14:paraId="193D327B" w14:textId="4040939B" w:rsidR="000F29A2" w:rsidRPr="00AA3DC3" w:rsidRDefault="000F29A2" w:rsidP="000F29A2">
      <w:pPr>
        <w:spacing w:line="360" w:lineRule="auto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</w:rPr>
        <w:lastRenderedPageBreak/>
        <w:t>Supplementary Fig 3.</w:t>
      </w:r>
      <w:r w:rsidRPr="000F29A2">
        <w:rPr>
          <w:rFonts w:ascii="Arial" w:hAnsi="Arial" w:cs="Arial"/>
          <w:b/>
          <w:bCs/>
          <w:color w:val="000000" w:themeColor="text1"/>
        </w:rPr>
        <w:t xml:space="preserve"> </w:t>
      </w:r>
      <w:r>
        <w:rPr>
          <w:rFonts w:ascii="Arial" w:hAnsi="Arial" w:cs="Arial"/>
          <w:b/>
          <w:bCs/>
          <w:color w:val="000000" w:themeColor="text1"/>
        </w:rPr>
        <w:t>Infection of deacetylated cells lead to the infection of MHCII</w:t>
      </w:r>
      <w:r>
        <w:rPr>
          <w:rFonts w:ascii="Arial" w:hAnsi="Arial" w:cs="Arial"/>
          <w:b/>
          <w:bCs/>
          <w:color w:val="000000" w:themeColor="text1"/>
          <w:vertAlign w:val="superscript"/>
        </w:rPr>
        <w:t>+</w:t>
      </w:r>
      <w:r>
        <w:rPr>
          <w:rFonts w:ascii="Arial" w:hAnsi="Arial" w:cs="Arial"/>
          <w:b/>
          <w:bCs/>
          <w:color w:val="000000" w:themeColor="text1"/>
        </w:rPr>
        <w:t xml:space="preserve"> cells only. </w:t>
      </w:r>
    </w:p>
    <w:p w14:paraId="4C471C9C" w14:textId="2F887412" w:rsidR="000F29A2" w:rsidRDefault="00ED5C35" w:rsidP="000F29A2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14:ligatures w14:val="standardContextual"/>
        </w:rPr>
        <w:drawing>
          <wp:inline distT="0" distB="0" distL="0" distR="0" wp14:anchorId="3A0D31AD" wp14:editId="2577CF3B">
            <wp:extent cx="3705320" cy="7499758"/>
            <wp:effectExtent l="0" t="0" r="3175" b="6350"/>
            <wp:docPr id="449044406" name="Picture 1" descr="A screenshot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044406" name="Picture 1" descr="A screenshot of a char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5517" cy="756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03B8B" w14:textId="77777777" w:rsidR="00ED5C35" w:rsidRDefault="00ED5C35" w:rsidP="000F29A2">
      <w:pPr>
        <w:rPr>
          <w:rFonts w:ascii="Arial" w:hAnsi="Arial" w:cs="Arial"/>
        </w:rPr>
      </w:pPr>
    </w:p>
    <w:p w14:paraId="65D4603E" w14:textId="6DD41BED" w:rsidR="000F29A2" w:rsidRDefault="000F29A2" w:rsidP="000F29A2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Supplementary Fig 4.</w:t>
      </w:r>
    </w:p>
    <w:p w14:paraId="3F7EDBED" w14:textId="77777777" w:rsidR="000F29A2" w:rsidRDefault="000F29A2" w:rsidP="000F29A2">
      <w:pPr>
        <w:rPr>
          <w:rFonts w:ascii="Arial" w:hAnsi="Arial" w:cs="Arial"/>
          <w:b/>
          <w:bCs/>
        </w:rPr>
      </w:pPr>
    </w:p>
    <w:p w14:paraId="3B41BBDA" w14:textId="1BC6571D" w:rsidR="000F29A2" w:rsidRDefault="000F29A2" w:rsidP="000F29A2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14:ligatures w14:val="standardContextual"/>
        </w:rPr>
        <w:drawing>
          <wp:inline distT="0" distB="0" distL="0" distR="0" wp14:anchorId="2308C07D" wp14:editId="3A428868">
            <wp:extent cx="5943600" cy="6257290"/>
            <wp:effectExtent l="0" t="0" r="0" b="3810"/>
            <wp:docPr id="4" name="Picture 4" descr="A screenshot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tes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46C87" w14:textId="77777777" w:rsidR="000F29A2" w:rsidRPr="000F29A2" w:rsidRDefault="000F29A2" w:rsidP="000F29A2">
      <w:pPr>
        <w:jc w:val="center"/>
        <w:rPr>
          <w:rFonts w:ascii="Arial" w:hAnsi="Arial" w:cs="Arial"/>
        </w:rPr>
      </w:pPr>
    </w:p>
    <w:p w14:paraId="19182891" w14:textId="77777777" w:rsidR="000F29A2" w:rsidRDefault="000F29A2" w:rsidP="000F29A2">
      <w:pPr>
        <w:tabs>
          <w:tab w:val="left" w:pos="1772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546CDD0" w14:textId="77777777" w:rsidR="000F29A2" w:rsidRDefault="000F29A2" w:rsidP="000F29A2">
      <w:pPr>
        <w:tabs>
          <w:tab w:val="left" w:pos="1772"/>
        </w:tabs>
        <w:rPr>
          <w:rFonts w:ascii="Arial" w:hAnsi="Arial" w:cs="Arial"/>
        </w:rPr>
      </w:pPr>
    </w:p>
    <w:p w14:paraId="56793A16" w14:textId="77777777" w:rsidR="000F29A2" w:rsidRDefault="000F29A2" w:rsidP="000F29A2">
      <w:pPr>
        <w:tabs>
          <w:tab w:val="left" w:pos="1772"/>
        </w:tabs>
        <w:rPr>
          <w:rFonts w:ascii="Arial" w:hAnsi="Arial" w:cs="Arial"/>
        </w:rPr>
      </w:pPr>
    </w:p>
    <w:p w14:paraId="01604E5B" w14:textId="77777777" w:rsidR="000F29A2" w:rsidRDefault="000F29A2" w:rsidP="000F29A2">
      <w:pPr>
        <w:tabs>
          <w:tab w:val="left" w:pos="1772"/>
        </w:tabs>
        <w:rPr>
          <w:rFonts w:ascii="Arial" w:hAnsi="Arial" w:cs="Arial"/>
        </w:rPr>
      </w:pPr>
    </w:p>
    <w:p w14:paraId="3C4539F8" w14:textId="77777777" w:rsidR="000F29A2" w:rsidRDefault="000F29A2" w:rsidP="000F29A2">
      <w:pPr>
        <w:tabs>
          <w:tab w:val="left" w:pos="1772"/>
        </w:tabs>
        <w:rPr>
          <w:rFonts w:ascii="Arial" w:hAnsi="Arial" w:cs="Arial"/>
        </w:rPr>
      </w:pPr>
    </w:p>
    <w:p w14:paraId="5D817764" w14:textId="77777777" w:rsidR="000F29A2" w:rsidRDefault="000F29A2" w:rsidP="000F29A2">
      <w:pPr>
        <w:tabs>
          <w:tab w:val="left" w:pos="1772"/>
        </w:tabs>
        <w:rPr>
          <w:rFonts w:ascii="Arial" w:hAnsi="Arial" w:cs="Arial"/>
        </w:rPr>
      </w:pPr>
    </w:p>
    <w:p w14:paraId="4E494B4B" w14:textId="77777777" w:rsidR="000F29A2" w:rsidRDefault="000F29A2" w:rsidP="000F29A2">
      <w:pPr>
        <w:tabs>
          <w:tab w:val="left" w:pos="1772"/>
        </w:tabs>
        <w:rPr>
          <w:rFonts w:ascii="Arial" w:hAnsi="Arial" w:cs="Arial"/>
        </w:rPr>
      </w:pPr>
    </w:p>
    <w:p w14:paraId="60D11522" w14:textId="77777777" w:rsidR="000F29A2" w:rsidRDefault="000F29A2" w:rsidP="000F29A2">
      <w:pPr>
        <w:tabs>
          <w:tab w:val="left" w:pos="1772"/>
        </w:tabs>
        <w:rPr>
          <w:rFonts w:ascii="Arial" w:hAnsi="Arial" w:cs="Arial"/>
        </w:rPr>
      </w:pPr>
    </w:p>
    <w:p w14:paraId="2911C274" w14:textId="607A7D4B" w:rsidR="00B86C44" w:rsidRPr="00FB158C" w:rsidRDefault="00B86C44" w:rsidP="00B86C44">
      <w:pPr>
        <w:spacing w:line="360" w:lineRule="auto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lastRenderedPageBreak/>
        <w:t>Supplementary Fig 5. The pandemic 2009 H1N1 virus cannot infect deacetylated MHCII</w:t>
      </w:r>
      <w:r>
        <w:rPr>
          <w:rFonts w:ascii="Arial" w:hAnsi="Arial" w:cs="Arial"/>
          <w:b/>
          <w:bCs/>
          <w:color w:val="000000" w:themeColor="text1"/>
          <w:vertAlign w:val="superscript"/>
        </w:rPr>
        <w:t>+</w:t>
      </w:r>
      <w:r>
        <w:rPr>
          <w:rFonts w:ascii="Arial" w:hAnsi="Arial" w:cs="Arial"/>
          <w:b/>
          <w:bCs/>
          <w:color w:val="000000" w:themeColor="text1"/>
        </w:rPr>
        <w:t xml:space="preserve"> cells. </w:t>
      </w:r>
    </w:p>
    <w:p w14:paraId="28E3F552" w14:textId="3CC70236" w:rsidR="000F29A2" w:rsidRDefault="000F29A2" w:rsidP="000F29A2">
      <w:pPr>
        <w:tabs>
          <w:tab w:val="left" w:pos="1772"/>
        </w:tabs>
        <w:rPr>
          <w:rFonts w:ascii="Arial" w:hAnsi="Arial" w:cs="Arial"/>
          <w:noProof/>
          <w14:ligatures w14:val="standardContextual"/>
        </w:rPr>
      </w:pPr>
      <w:r>
        <w:rPr>
          <w:rFonts w:ascii="Arial" w:hAnsi="Arial" w:cs="Arial"/>
        </w:rPr>
        <w:br w:type="textWrapping" w:clear="all"/>
      </w:r>
      <w:r w:rsidR="00227261">
        <w:rPr>
          <w:rFonts w:ascii="Arial" w:hAnsi="Arial" w:cs="Arial"/>
          <w:noProof/>
          <w14:ligatures w14:val="standardContextual"/>
        </w:rPr>
        <w:drawing>
          <wp:inline distT="0" distB="0" distL="0" distR="0" wp14:anchorId="39ACAAB5" wp14:editId="3D066AF8">
            <wp:extent cx="5943600" cy="3759200"/>
            <wp:effectExtent l="0" t="0" r="0" b="0"/>
            <wp:docPr id="8" name="Picture 8" descr="A diagram of a ce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diagram of a cell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C1FEE" w14:textId="77777777" w:rsidR="000F29A2" w:rsidRPr="000F29A2" w:rsidRDefault="000F29A2" w:rsidP="000F29A2">
      <w:pPr>
        <w:rPr>
          <w:rFonts w:ascii="Arial" w:hAnsi="Arial" w:cs="Arial"/>
        </w:rPr>
      </w:pPr>
    </w:p>
    <w:p w14:paraId="72993CE3" w14:textId="77777777" w:rsidR="000F29A2" w:rsidRPr="000F29A2" w:rsidRDefault="000F29A2" w:rsidP="000F29A2">
      <w:pPr>
        <w:rPr>
          <w:rFonts w:ascii="Arial" w:hAnsi="Arial" w:cs="Arial"/>
        </w:rPr>
      </w:pPr>
    </w:p>
    <w:p w14:paraId="525B654D" w14:textId="77777777" w:rsidR="000F29A2" w:rsidRPr="000F29A2" w:rsidRDefault="000F29A2" w:rsidP="000F29A2">
      <w:pPr>
        <w:rPr>
          <w:rFonts w:ascii="Arial" w:hAnsi="Arial" w:cs="Arial"/>
        </w:rPr>
      </w:pPr>
    </w:p>
    <w:p w14:paraId="13885925" w14:textId="77777777" w:rsidR="000F29A2" w:rsidRPr="000F29A2" w:rsidRDefault="000F29A2" w:rsidP="000F29A2">
      <w:pPr>
        <w:rPr>
          <w:rFonts w:ascii="Arial" w:hAnsi="Arial" w:cs="Arial"/>
        </w:rPr>
      </w:pPr>
    </w:p>
    <w:p w14:paraId="10BB4286" w14:textId="77777777" w:rsidR="000F29A2" w:rsidRPr="000F29A2" w:rsidRDefault="000F29A2" w:rsidP="000F29A2">
      <w:pPr>
        <w:rPr>
          <w:rFonts w:ascii="Arial" w:hAnsi="Arial" w:cs="Arial"/>
        </w:rPr>
      </w:pPr>
    </w:p>
    <w:p w14:paraId="756EFE90" w14:textId="77777777" w:rsidR="000F29A2" w:rsidRPr="000F29A2" w:rsidRDefault="000F29A2" w:rsidP="000F29A2">
      <w:pPr>
        <w:rPr>
          <w:rFonts w:ascii="Arial" w:hAnsi="Arial" w:cs="Arial"/>
        </w:rPr>
      </w:pPr>
    </w:p>
    <w:p w14:paraId="3C6B78B5" w14:textId="77777777" w:rsidR="000F29A2" w:rsidRPr="000F29A2" w:rsidRDefault="000F29A2" w:rsidP="000F29A2">
      <w:pPr>
        <w:rPr>
          <w:rFonts w:ascii="Arial" w:hAnsi="Arial" w:cs="Arial"/>
        </w:rPr>
      </w:pPr>
    </w:p>
    <w:p w14:paraId="35060382" w14:textId="77777777" w:rsidR="000F29A2" w:rsidRPr="000F29A2" w:rsidRDefault="000F29A2" w:rsidP="000F29A2">
      <w:pPr>
        <w:rPr>
          <w:rFonts w:ascii="Arial" w:hAnsi="Arial" w:cs="Arial"/>
        </w:rPr>
      </w:pPr>
    </w:p>
    <w:p w14:paraId="0EFD2C24" w14:textId="77777777" w:rsidR="000F29A2" w:rsidRDefault="000F29A2" w:rsidP="000F29A2">
      <w:pPr>
        <w:rPr>
          <w:rFonts w:ascii="Arial" w:hAnsi="Arial" w:cs="Arial"/>
          <w:noProof/>
          <w14:ligatures w14:val="standardContextual"/>
        </w:rPr>
      </w:pPr>
    </w:p>
    <w:p w14:paraId="24EF8196" w14:textId="77777777" w:rsidR="000F29A2" w:rsidRDefault="000F29A2" w:rsidP="000F29A2">
      <w:pPr>
        <w:jc w:val="center"/>
        <w:rPr>
          <w:rFonts w:ascii="Arial" w:hAnsi="Arial" w:cs="Arial"/>
        </w:rPr>
      </w:pPr>
    </w:p>
    <w:p w14:paraId="40F09DC4" w14:textId="77777777" w:rsidR="000F29A2" w:rsidRDefault="000F29A2" w:rsidP="000F29A2">
      <w:pPr>
        <w:jc w:val="center"/>
        <w:rPr>
          <w:rFonts w:ascii="Arial" w:hAnsi="Arial" w:cs="Arial"/>
        </w:rPr>
      </w:pPr>
    </w:p>
    <w:p w14:paraId="019E3273" w14:textId="77777777" w:rsidR="000F29A2" w:rsidRDefault="000F29A2" w:rsidP="000F29A2">
      <w:pPr>
        <w:jc w:val="center"/>
        <w:rPr>
          <w:rFonts w:ascii="Arial" w:hAnsi="Arial" w:cs="Arial"/>
        </w:rPr>
      </w:pPr>
    </w:p>
    <w:p w14:paraId="42733C9A" w14:textId="77777777" w:rsidR="000F29A2" w:rsidRDefault="000F29A2" w:rsidP="000F29A2">
      <w:pPr>
        <w:jc w:val="center"/>
        <w:rPr>
          <w:rFonts w:ascii="Arial" w:hAnsi="Arial" w:cs="Arial"/>
        </w:rPr>
      </w:pPr>
    </w:p>
    <w:p w14:paraId="4D33D7EF" w14:textId="77777777" w:rsidR="000F29A2" w:rsidRDefault="000F29A2" w:rsidP="000F29A2">
      <w:pPr>
        <w:jc w:val="center"/>
        <w:rPr>
          <w:rFonts w:ascii="Arial" w:hAnsi="Arial" w:cs="Arial"/>
        </w:rPr>
      </w:pPr>
    </w:p>
    <w:p w14:paraId="04533BD8" w14:textId="77777777" w:rsidR="000F29A2" w:rsidRDefault="000F29A2" w:rsidP="000F29A2">
      <w:pPr>
        <w:jc w:val="center"/>
        <w:rPr>
          <w:rFonts w:ascii="Arial" w:hAnsi="Arial" w:cs="Arial"/>
        </w:rPr>
      </w:pPr>
    </w:p>
    <w:p w14:paraId="0785DB05" w14:textId="77777777" w:rsidR="000F29A2" w:rsidRDefault="000F29A2" w:rsidP="000F29A2">
      <w:pPr>
        <w:jc w:val="center"/>
        <w:rPr>
          <w:rFonts w:ascii="Arial" w:hAnsi="Arial" w:cs="Arial"/>
        </w:rPr>
      </w:pPr>
    </w:p>
    <w:p w14:paraId="10B4A7D0" w14:textId="77777777" w:rsidR="000F29A2" w:rsidRDefault="000F29A2" w:rsidP="000F29A2">
      <w:pPr>
        <w:jc w:val="center"/>
        <w:rPr>
          <w:rFonts w:ascii="Arial" w:hAnsi="Arial" w:cs="Arial"/>
        </w:rPr>
      </w:pPr>
    </w:p>
    <w:p w14:paraId="160912FA" w14:textId="77777777" w:rsidR="000F29A2" w:rsidRDefault="000F29A2" w:rsidP="000F29A2">
      <w:pPr>
        <w:jc w:val="center"/>
        <w:rPr>
          <w:rFonts w:ascii="Arial" w:hAnsi="Arial" w:cs="Arial"/>
        </w:rPr>
      </w:pPr>
    </w:p>
    <w:p w14:paraId="18564035" w14:textId="77777777" w:rsidR="000F29A2" w:rsidRDefault="000F29A2" w:rsidP="00227261">
      <w:pPr>
        <w:rPr>
          <w:rFonts w:ascii="Arial" w:hAnsi="Arial" w:cs="Arial"/>
        </w:rPr>
      </w:pPr>
    </w:p>
    <w:p w14:paraId="19F85521" w14:textId="77777777" w:rsidR="00227261" w:rsidRDefault="00227261" w:rsidP="00227261">
      <w:pPr>
        <w:rPr>
          <w:rFonts w:ascii="Arial" w:hAnsi="Arial" w:cs="Arial"/>
        </w:rPr>
      </w:pPr>
    </w:p>
    <w:p w14:paraId="1297185B" w14:textId="77777777" w:rsidR="00B86C44" w:rsidRPr="00FB158C" w:rsidRDefault="00B86C44" w:rsidP="00B86C44">
      <w:pPr>
        <w:spacing w:line="360" w:lineRule="auto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lastRenderedPageBreak/>
        <w:t>Supplementary Fig 6. Neuraminidase treatment coupled with lectin incubation abolishes hVIC/11 and sOH/04 in A549 cells.</w:t>
      </w:r>
    </w:p>
    <w:p w14:paraId="43451988" w14:textId="77777777" w:rsidR="000F29A2" w:rsidRDefault="000F29A2" w:rsidP="000F29A2">
      <w:pPr>
        <w:rPr>
          <w:rFonts w:ascii="Arial" w:hAnsi="Arial" w:cs="Arial"/>
          <w:b/>
          <w:bCs/>
        </w:rPr>
      </w:pPr>
    </w:p>
    <w:p w14:paraId="0B156A51" w14:textId="16C56003" w:rsidR="000F29A2" w:rsidRDefault="000F29A2" w:rsidP="000F29A2">
      <w:pPr>
        <w:jc w:val="center"/>
        <w:rPr>
          <w:rFonts w:ascii="Arial" w:hAnsi="Arial" w:cs="Arial"/>
          <w:noProof/>
          <w14:ligatures w14:val="standardContextual"/>
        </w:rPr>
      </w:pPr>
      <w:r>
        <w:rPr>
          <w:rFonts w:ascii="Arial" w:hAnsi="Arial" w:cs="Arial"/>
          <w:noProof/>
          <w14:ligatures w14:val="standardContextual"/>
        </w:rPr>
        <w:drawing>
          <wp:inline distT="0" distB="0" distL="0" distR="0" wp14:anchorId="2D0108BD" wp14:editId="38660624">
            <wp:extent cx="5943600" cy="2771140"/>
            <wp:effectExtent l="0" t="0" r="0" b="0"/>
            <wp:docPr id="6" name="Picture 6" descr="A collage of images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ollage of images of cell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F40A6" w14:textId="77777777" w:rsidR="00C41C5F" w:rsidRDefault="00C41C5F" w:rsidP="00C41C5F">
      <w:pPr>
        <w:rPr>
          <w:rFonts w:ascii="Arial" w:hAnsi="Arial" w:cs="Arial"/>
          <w:noProof/>
          <w14:ligatures w14:val="standardContextual"/>
        </w:rPr>
      </w:pPr>
    </w:p>
    <w:p w14:paraId="6A591954" w14:textId="772D978F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6C1F3D3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56F8A38C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73393B08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47164BAE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7D09A051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5826F237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18C8639A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0B3279FA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44EDA7FC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2E4AB1A2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0717AC94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05A865F3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6463EBDE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407078BC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3889F8F9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37C2663B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0E20D548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307470D1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18695A43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6A16BD10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4D7E088B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534DE42C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58031265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695E15F4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317E0DB2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6B5F40BE" w14:textId="299F49B9" w:rsidR="00C41C5F" w:rsidRPr="00FB158C" w:rsidRDefault="00C41C5F" w:rsidP="00C41C5F">
      <w:pPr>
        <w:spacing w:line="360" w:lineRule="auto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lastRenderedPageBreak/>
        <w:t xml:space="preserve">Supplementary Fig </w:t>
      </w:r>
      <w:r>
        <w:rPr>
          <w:rFonts w:ascii="Arial" w:hAnsi="Arial" w:cs="Arial"/>
          <w:b/>
          <w:bCs/>
          <w:color w:val="000000" w:themeColor="text1"/>
        </w:rPr>
        <w:t>7</w:t>
      </w:r>
      <w:r>
        <w:rPr>
          <w:rFonts w:ascii="Arial" w:hAnsi="Arial" w:cs="Arial"/>
          <w:b/>
          <w:bCs/>
          <w:color w:val="000000" w:themeColor="text1"/>
        </w:rPr>
        <w:t xml:space="preserve">. </w:t>
      </w:r>
      <w:r>
        <w:rPr>
          <w:rFonts w:ascii="Arial" w:hAnsi="Arial" w:cs="Arial"/>
          <w:b/>
          <w:bCs/>
          <w:color w:val="000000" w:themeColor="text1"/>
        </w:rPr>
        <w:t>Gating strategy used for MHCII and FLUAV-infected cells detection.</w:t>
      </w:r>
      <w:r>
        <w:rPr>
          <w:rFonts w:ascii="Arial" w:hAnsi="Arial" w:cs="Arial"/>
          <w:b/>
          <w:bCs/>
          <w:color w:val="000000" w:themeColor="text1"/>
        </w:rPr>
        <w:t xml:space="preserve"> </w:t>
      </w:r>
    </w:p>
    <w:p w14:paraId="347906CB" w14:textId="77777777" w:rsidR="00C41C5F" w:rsidRDefault="00C41C5F" w:rsidP="00C41C5F">
      <w:pPr>
        <w:tabs>
          <w:tab w:val="left" w:pos="1685"/>
        </w:tabs>
        <w:rPr>
          <w:rFonts w:ascii="Arial" w:hAnsi="Arial" w:cs="Arial"/>
        </w:rPr>
      </w:pPr>
    </w:p>
    <w:p w14:paraId="736FDADD" w14:textId="1C673271" w:rsidR="00C41C5F" w:rsidRPr="00C41C5F" w:rsidRDefault="00C41C5F" w:rsidP="00C41C5F">
      <w:pPr>
        <w:tabs>
          <w:tab w:val="left" w:pos="1685"/>
        </w:tabs>
        <w:rPr>
          <w:rFonts w:ascii="Arial" w:hAnsi="Arial" w:cs="Arial"/>
        </w:rPr>
      </w:pPr>
      <w:r>
        <w:rPr>
          <w:rFonts w:ascii="Arial" w:hAnsi="Arial" w:cs="Arial"/>
          <w:noProof/>
          <w14:ligatures w14:val="standardContextual"/>
        </w:rPr>
        <w:drawing>
          <wp:inline distT="0" distB="0" distL="0" distR="0" wp14:anchorId="3E06DFDC" wp14:editId="5EDBFC2C">
            <wp:extent cx="5943600" cy="1614805"/>
            <wp:effectExtent l="0" t="0" r="0" b="0"/>
            <wp:docPr id="1621873849" name="Picture 1" descr="A diagram of a blue and green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873849" name="Picture 1" descr="A diagram of a blue and green lin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41C5F" w:rsidRPr="00C41C5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29A2"/>
    <w:rsid w:val="00002600"/>
    <w:rsid w:val="00025114"/>
    <w:rsid w:val="00063486"/>
    <w:rsid w:val="000724C5"/>
    <w:rsid w:val="00085A34"/>
    <w:rsid w:val="000E7914"/>
    <w:rsid w:val="000F13C1"/>
    <w:rsid w:val="000F29A2"/>
    <w:rsid w:val="0011510A"/>
    <w:rsid w:val="00117B41"/>
    <w:rsid w:val="00144037"/>
    <w:rsid w:val="00144E43"/>
    <w:rsid w:val="00172684"/>
    <w:rsid w:val="00174DBE"/>
    <w:rsid w:val="00181602"/>
    <w:rsid w:val="001A5690"/>
    <w:rsid w:val="001E48CE"/>
    <w:rsid w:val="001F2232"/>
    <w:rsid w:val="00222684"/>
    <w:rsid w:val="00227261"/>
    <w:rsid w:val="002952D0"/>
    <w:rsid w:val="002B5018"/>
    <w:rsid w:val="002C787F"/>
    <w:rsid w:val="002F06B8"/>
    <w:rsid w:val="002F74BF"/>
    <w:rsid w:val="00301A53"/>
    <w:rsid w:val="00304EB0"/>
    <w:rsid w:val="003113FA"/>
    <w:rsid w:val="00320163"/>
    <w:rsid w:val="00320247"/>
    <w:rsid w:val="00322185"/>
    <w:rsid w:val="00327536"/>
    <w:rsid w:val="003342B2"/>
    <w:rsid w:val="00340E83"/>
    <w:rsid w:val="00352F35"/>
    <w:rsid w:val="00353F22"/>
    <w:rsid w:val="00353FCE"/>
    <w:rsid w:val="00357BE8"/>
    <w:rsid w:val="00373771"/>
    <w:rsid w:val="00373D8D"/>
    <w:rsid w:val="0038398E"/>
    <w:rsid w:val="003E7497"/>
    <w:rsid w:val="00433007"/>
    <w:rsid w:val="00441A88"/>
    <w:rsid w:val="00446FB7"/>
    <w:rsid w:val="00491EEE"/>
    <w:rsid w:val="004A3EC1"/>
    <w:rsid w:val="004D3C8C"/>
    <w:rsid w:val="00520A52"/>
    <w:rsid w:val="00566910"/>
    <w:rsid w:val="0059099E"/>
    <w:rsid w:val="005D02D0"/>
    <w:rsid w:val="005D28BA"/>
    <w:rsid w:val="00622083"/>
    <w:rsid w:val="006463B8"/>
    <w:rsid w:val="006A65F8"/>
    <w:rsid w:val="006D4194"/>
    <w:rsid w:val="006D5296"/>
    <w:rsid w:val="006E7ECC"/>
    <w:rsid w:val="006F7243"/>
    <w:rsid w:val="00717703"/>
    <w:rsid w:val="00756C7D"/>
    <w:rsid w:val="007571AD"/>
    <w:rsid w:val="007B4FF8"/>
    <w:rsid w:val="007B79B0"/>
    <w:rsid w:val="007C6872"/>
    <w:rsid w:val="007D1D84"/>
    <w:rsid w:val="007F40B4"/>
    <w:rsid w:val="00802513"/>
    <w:rsid w:val="00860456"/>
    <w:rsid w:val="00864CAE"/>
    <w:rsid w:val="00867A36"/>
    <w:rsid w:val="008860F5"/>
    <w:rsid w:val="008B0738"/>
    <w:rsid w:val="008C1ADB"/>
    <w:rsid w:val="008C7BFF"/>
    <w:rsid w:val="009101AC"/>
    <w:rsid w:val="00945334"/>
    <w:rsid w:val="00945A1C"/>
    <w:rsid w:val="009762F4"/>
    <w:rsid w:val="009E74A4"/>
    <w:rsid w:val="009E7F54"/>
    <w:rsid w:val="00A13780"/>
    <w:rsid w:val="00A13E37"/>
    <w:rsid w:val="00A52ABD"/>
    <w:rsid w:val="00A5727D"/>
    <w:rsid w:val="00A67D65"/>
    <w:rsid w:val="00A76BB9"/>
    <w:rsid w:val="00AD0826"/>
    <w:rsid w:val="00AE1F9B"/>
    <w:rsid w:val="00AE5EDC"/>
    <w:rsid w:val="00B16AC6"/>
    <w:rsid w:val="00B26CFE"/>
    <w:rsid w:val="00B310E7"/>
    <w:rsid w:val="00B33B5F"/>
    <w:rsid w:val="00B6005A"/>
    <w:rsid w:val="00B67A3E"/>
    <w:rsid w:val="00B86C44"/>
    <w:rsid w:val="00BD09BF"/>
    <w:rsid w:val="00C03355"/>
    <w:rsid w:val="00C11833"/>
    <w:rsid w:val="00C14294"/>
    <w:rsid w:val="00C41C5F"/>
    <w:rsid w:val="00C93619"/>
    <w:rsid w:val="00CB2087"/>
    <w:rsid w:val="00CC3E40"/>
    <w:rsid w:val="00CD53B6"/>
    <w:rsid w:val="00CF0FF4"/>
    <w:rsid w:val="00CF162B"/>
    <w:rsid w:val="00D004AA"/>
    <w:rsid w:val="00D136B8"/>
    <w:rsid w:val="00D1686A"/>
    <w:rsid w:val="00D37F66"/>
    <w:rsid w:val="00D802F0"/>
    <w:rsid w:val="00DA6273"/>
    <w:rsid w:val="00DA70BD"/>
    <w:rsid w:val="00DE6568"/>
    <w:rsid w:val="00E25517"/>
    <w:rsid w:val="00E86EE5"/>
    <w:rsid w:val="00EA4FBD"/>
    <w:rsid w:val="00ED5C35"/>
    <w:rsid w:val="00F57D4D"/>
    <w:rsid w:val="00F77B95"/>
    <w:rsid w:val="00F91CFC"/>
    <w:rsid w:val="00FA6999"/>
    <w:rsid w:val="00FD5E1D"/>
    <w:rsid w:val="00FF5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7175C7"/>
  <w15:chartTrackingRefBased/>
  <w15:docId w15:val="{D8827EC8-5BB9-3340-9676-60CC5B1E86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29A2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4403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rkrwsjvieby">
    <w:name w:val="markrwsjvieby"/>
    <w:basedOn w:val="DefaultParagraphFont"/>
    <w:rsid w:val="00352F35"/>
  </w:style>
  <w:style w:type="character" w:styleId="Hyperlink">
    <w:name w:val="Hyperlink"/>
    <w:basedOn w:val="DefaultParagraphFont"/>
    <w:uiPriority w:val="99"/>
    <w:unhideWhenUsed/>
    <w:rsid w:val="00A5727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hyperlink" Target="mailto:daniela.rajao@uga.edu" TargetMode="Externa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9</Pages>
  <Words>359</Words>
  <Characters>2052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Matias Ignacio Cardenas</dc:creator>
  <cp:keywords/>
  <dc:description/>
  <cp:lastModifiedBy>Matias Ignacio Cardenas</cp:lastModifiedBy>
  <cp:revision>5</cp:revision>
  <cp:lastPrinted>2025-03-13T13:34:00Z</cp:lastPrinted>
  <dcterms:created xsi:type="dcterms:W3CDTF">2024-07-08T19:03:00Z</dcterms:created>
  <dcterms:modified xsi:type="dcterms:W3CDTF">2025-03-13T16:50:00Z</dcterms:modified>
</cp:coreProperties>
</file>