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808C" w14:textId="020BCCC2" w:rsidR="008B559E" w:rsidRDefault="004D3CAF" w:rsidP="004D3CAF">
      <w:pPr>
        <w:jc w:val="center"/>
        <w:rPr>
          <w:b/>
          <w:bCs/>
          <w:noProof/>
          <w:sz w:val="24"/>
          <w:szCs w:val="22"/>
        </w:rPr>
      </w:pPr>
      <w:r>
        <w:rPr>
          <w:rFonts w:hint="eastAsia"/>
          <w:b/>
          <w:bCs/>
          <w:noProof/>
          <w:sz w:val="24"/>
          <w:szCs w:val="22"/>
        </w:rPr>
        <w:t>Supplementary Material</w:t>
      </w:r>
    </w:p>
    <w:p w14:paraId="78F37BCF" w14:textId="77777777" w:rsidR="00D7444C" w:rsidRDefault="00D7444C" w:rsidP="00922BCA">
      <w:pPr>
        <w:jc w:val="left"/>
        <w:rPr>
          <w:b/>
          <w:bCs/>
          <w:noProof/>
          <w:sz w:val="24"/>
          <w:szCs w:val="22"/>
        </w:rPr>
      </w:pPr>
    </w:p>
    <w:p w14:paraId="5B31DB6E" w14:textId="19BAF2BD" w:rsidR="00D7444C" w:rsidRDefault="00D7444C" w:rsidP="00D7444C">
      <w:pPr>
        <w:widowControl/>
        <w:spacing w:line="480" w:lineRule="auto"/>
        <w:rPr>
          <w:b/>
          <w:bCs/>
          <w:noProof/>
          <w:sz w:val="24"/>
          <w:szCs w:val="22"/>
        </w:rPr>
      </w:pPr>
      <w:r w:rsidRPr="004D3CAF">
        <w:rPr>
          <w:b/>
          <w:bCs/>
          <w:noProof/>
          <w:sz w:val="24"/>
          <w:szCs w:val="22"/>
        </w:rPr>
        <w:t>Concanavalin-A-assisted extraction-free one-pot RPA–CRISPR/Cas12a assay for rapid detection of HPV16</w:t>
      </w:r>
    </w:p>
    <w:p w14:paraId="3E7EAAE7" w14:textId="77777777" w:rsidR="004D3CAF" w:rsidRPr="004D3CAF" w:rsidRDefault="004D3CAF" w:rsidP="00D7444C">
      <w:pPr>
        <w:widowControl/>
        <w:spacing w:line="480" w:lineRule="auto"/>
        <w:rPr>
          <w:rFonts w:hint="eastAsia"/>
          <w:b/>
          <w:bCs/>
          <w:noProof/>
          <w:sz w:val="24"/>
          <w:szCs w:val="22"/>
        </w:rPr>
      </w:pPr>
    </w:p>
    <w:p w14:paraId="41AB6568" w14:textId="33FF0259" w:rsidR="00D7444C" w:rsidRDefault="00D7444C" w:rsidP="00D7444C">
      <w:pPr>
        <w:spacing w:line="480" w:lineRule="auto"/>
        <w:rPr>
          <w:szCs w:val="21"/>
          <w:vertAlign w:val="superscript"/>
        </w:rPr>
      </w:pPr>
      <w:r w:rsidRPr="00AE2230">
        <w:rPr>
          <w:szCs w:val="21"/>
        </w:rPr>
        <w:t>You Nie</w:t>
      </w:r>
      <w:r w:rsidRPr="00AE2230">
        <w:rPr>
          <w:szCs w:val="21"/>
          <w:vertAlign w:val="superscript"/>
        </w:rPr>
        <w:t>a</w:t>
      </w:r>
      <w:r>
        <w:rPr>
          <w:rFonts w:hint="eastAsia"/>
          <w:szCs w:val="21"/>
          <w:vertAlign w:val="superscript"/>
        </w:rPr>
        <w:t>,1</w:t>
      </w:r>
      <w:r w:rsidRPr="00AE2230">
        <w:rPr>
          <w:szCs w:val="21"/>
        </w:rPr>
        <w:t>, Xiaohui Li</w:t>
      </w:r>
      <w:r>
        <w:rPr>
          <w:rFonts w:hint="eastAsia"/>
          <w:szCs w:val="21"/>
          <w:vertAlign w:val="superscript"/>
        </w:rPr>
        <w:t>b,1</w:t>
      </w:r>
      <w:r w:rsidRPr="00AE2230">
        <w:rPr>
          <w:szCs w:val="21"/>
        </w:rPr>
        <w:t xml:space="preserve">, </w:t>
      </w:r>
      <w:r w:rsidRPr="000421CF">
        <w:rPr>
          <w:szCs w:val="21"/>
        </w:rPr>
        <w:t>Wen Yang</w:t>
      </w:r>
      <w:r>
        <w:rPr>
          <w:rFonts w:hint="eastAsia"/>
          <w:szCs w:val="21"/>
          <w:vertAlign w:val="superscript"/>
        </w:rPr>
        <w:t>c,1</w:t>
      </w:r>
      <w:r>
        <w:rPr>
          <w:rFonts w:hint="eastAsia"/>
          <w:szCs w:val="21"/>
        </w:rPr>
        <w:t xml:space="preserve">, </w:t>
      </w:r>
      <w:r w:rsidRPr="00AE2230">
        <w:rPr>
          <w:szCs w:val="21"/>
        </w:rPr>
        <w:t xml:space="preserve">Sihan </w:t>
      </w:r>
      <w:proofErr w:type="spellStart"/>
      <w:r w:rsidRPr="00AE2230">
        <w:rPr>
          <w:szCs w:val="21"/>
        </w:rPr>
        <w:t>Fei</w:t>
      </w:r>
      <w:r>
        <w:rPr>
          <w:rFonts w:hint="eastAsia"/>
          <w:szCs w:val="21"/>
          <w:vertAlign w:val="superscript"/>
        </w:rPr>
        <w:t>b</w:t>
      </w:r>
      <w:proofErr w:type="spellEnd"/>
      <w:r w:rsidRPr="00AE2230">
        <w:rPr>
          <w:szCs w:val="21"/>
        </w:rPr>
        <w:t xml:space="preserve">, </w:t>
      </w:r>
      <w:proofErr w:type="spellStart"/>
      <w:r w:rsidRPr="00A3341C">
        <w:rPr>
          <w:szCs w:val="21"/>
        </w:rPr>
        <w:t>Yingfan</w:t>
      </w:r>
      <w:proofErr w:type="spellEnd"/>
      <w:r w:rsidRPr="00A3341C">
        <w:rPr>
          <w:szCs w:val="21"/>
        </w:rPr>
        <w:t xml:space="preserve"> </w:t>
      </w:r>
      <w:proofErr w:type="spellStart"/>
      <w:r w:rsidRPr="00A3341C">
        <w:rPr>
          <w:szCs w:val="21"/>
        </w:rPr>
        <w:t>Wang</w:t>
      </w:r>
      <w:r w:rsidRPr="00A3341C">
        <w:rPr>
          <w:szCs w:val="21"/>
          <w:vertAlign w:val="superscript"/>
        </w:rPr>
        <w:t>d</w:t>
      </w:r>
      <w:proofErr w:type="spellEnd"/>
      <w:r w:rsidRPr="00A3341C">
        <w:rPr>
          <w:szCs w:val="21"/>
        </w:rPr>
        <w:t>,</w:t>
      </w:r>
      <w:r w:rsidRPr="00A3341C">
        <w:rPr>
          <w:rFonts w:hint="eastAsia"/>
          <w:szCs w:val="21"/>
        </w:rPr>
        <w:t xml:space="preserve"> </w:t>
      </w:r>
      <w:proofErr w:type="spellStart"/>
      <w:r w:rsidRPr="00A3341C">
        <w:rPr>
          <w:rFonts w:hint="eastAsia"/>
          <w:szCs w:val="21"/>
        </w:rPr>
        <w:t>Yazhuo</w:t>
      </w:r>
      <w:proofErr w:type="spellEnd"/>
      <w:r w:rsidRPr="00A3341C">
        <w:rPr>
          <w:rFonts w:hint="eastAsia"/>
          <w:szCs w:val="21"/>
        </w:rPr>
        <w:t xml:space="preserve"> Li</w:t>
      </w:r>
      <w:r w:rsidRPr="00A3341C">
        <w:rPr>
          <w:rFonts w:hint="eastAsia"/>
          <w:szCs w:val="21"/>
          <w:vertAlign w:val="superscript"/>
        </w:rPr>
        <w:t>a</w:t>
      </w:r>
      <w:r w:rsidRPr="00A3341C">
        <w:rPr>
          <w:rFonts w:hint="eastAsia"/>
          <w:szCs w:val="21"/>
        </w:rPr>
        <w:t xml:space="preserve">, Ke </w:t>
      </w:r>
      <w:proofErr w:type="spellStart"/>
      <w:r w:rsidRPr="00A3341C">
        <w:rPr>
          <w:rFonts w:hint="eastAsia"/>
          <w:szCs w:val="21"/>
        </w:rPr>
        <w:t>Zhang</w:t>
      </w:r>
      <w:r w:rsidRPr="00A3341C">
        <w:rPr>
          <w:rFonts w:hint="eastAsia"/>
          <w:szCs w:val="21"/>
          <w:vertAlign w:val="superscript"/>
        </w:rPr>
        <w:t>a</w:t>
      </w:r>
      <w:proofErr w:type="spellEnd"/>
      <w:r w:rsidRPr="00A3341C">
        <w:rPr>
          <w:szCs w:val="21"/>
        </w:rPr>
        <w:t>,</w:t>
      </w:r>
      <w:r w:rsidRPr="00A3341C">
        <w:rPr>
          <w:rFonts w:hint="eastAsia"/>
          <w:szCs w:val="21"/>
        </w:rPr>
        <w:t xml:space="preserve"> Jiarui Kang</w:t>
      </w:r>
      <w:r w:rsidRPr="00A3341C">
        <w:rPr>
          <w:rFonts w:hint="eastAsia"/>
          <w:szCs w:val="21"/>
          <w:vertAlign w:val="superscript"/>
        </w:rPr>
        <w:t>a</w:t>
      </w:r>
      <w:r w:rsidRPr="00A3341C">
        <w:rPr>
          <w:rFonts w:hint="eastAsia"/>
          <w:szCs w:val="21"/>
        </w:rPr>
        <w:t xml:space="preserve">, Yang </w:t>
      </w:r>
      <w:proofErr w:type="spellStart"/>
      <w:r w:rsidRPr="00A3341C">
        <w:rPr>
          <w:rFonts w:hint="eastAsia"/>
          <w:szCs w:val="21"/>
        </w:rPr>
        <w:t>Cheng</w:t>
      </w:r>
      <w:r w:rsidRPr="00A3341C">
        <w:rPr>
          <w:rFonts w:hint="eastAsia"/>
          <w:szCs w:val="21"/>
          <w:vertAlign w:val="superscript"/>
        </w:rPr>
        <w:t>a</w:t>
      </w:r>
      <w:proofErr w:type="spellEnd"/>
      <w:r w:rsidRPr="00A3341C">
        <w:rPr>
          <w:rFonts w:hint="eastAsia"/>
          <w:szCs w:val="21"/>
        </w:rPr>
        <w:t xml:space="preserve">, </w:t>
      </w:r>
      <w:r w:rsidRPr="00A3341C">
        <w:rPr>
          <w:szCs w:val="21"/>
        </w:rPr>
        <w:t xml:space="preserve">Hongwei </w:t>
      </w:r>
      <w:proofErr w:type="gramStart"/>
      <w:r w:rsidRPr="00A3341C">
        <w:rPr>
          <w:szCs w:val="21"/>
        </w:rPr>
        <w:t>Wang</w:t>
      </w:r>
      <w:r w:rsidRPr="00A3341C">
        <w:rPr>
          <w:szCs w:val="21"/>
          <w:vertAlign w:val="superscript"/>
        </w:rPr>
        <w:t>a</w:t>
      </w:r>
      <w:r w:rsidRPr="00A3341C">
        <w:rPr>
          <w:rFonts w:hint="eastAsia"/>
          <w:szCs w:val="21"/>
          <w:vertAlign w:val="superscript"/>
        </w:rPr>
        <w:t>,*</w:t>
      </w:r>
      <w:proofErr w:type="gramEnd"/>
      <w:r w:rsidRPr="00A3341C">
        <w:rPr>
          <w:szCs w:val="21"/>
        </w:rPr>
        <w:t>, Danda</w:t>
      </w:r>
      <w:r w:rsidRPr="00AE2230">
        <w:rPr>
          <w:szCs w:val="21"/>
        </w:rPr>
        <w:t xml:space="preserve">n </w:t>
      </w:r>
      <w:proofErr w:type="spellStart"/>
      <w:r w:rsidRPr="00AE2230">
        <w:rPr>
          <w:szCs w:val="21"/>
        </w:rPr>
        <w:t>Liu</w:t>
      </w:r>
      <w:r w:rsidRPr="00AE2230">
        <w:rPr>
          <w:szCs w:val="21"/>
          <w:vertAlign w:val="superscript"/>
        </w:rPr>
        <w:t>a</w:t>
      </w:r>
      <w:proofErr w:type="spellEnd"/>
      <w:r>
        <w:rPr>
          <w:rFonts w:hint="eastAsia"/>
          <w:szCs w:val="21"/>
          <w:vertAlign w:val="superscript"/>
        </w:rPr>
        <w:t xml:space="preserve">,** </w:t>
      </w:r>
      <w:bookmarkStart w:id="0" w:name="OLE_LINK4"/>
    </w:p>
    <w:p w14:paraId="69AEEB15" w14:textId="77777777" w:rsidR="004D3CAF" w:rsidRPr="004D3CAF" w:rsidRDefault="004D3CAF" w:rsidP="00D7444C">
      <w:pPr>
        <w:spacing w:line="480" w:lineRule="auto"/>
        <w:rPr>
          <w:rFonts w:hint="eastAsia"/>
          <w:szCs w:val="21"/>
          <w:vertAlign w:val="superscript"/>
        </w:rPr>
      </w:pPr>
    </w:p>
    <w:bookmarkEnd w:id="0"/>
    <w:p w14:paraId="675E1108" w14:textId="77777777" w:rsidR="00D7444C" w:rsidRPr="00675828" w:rsidRDefault="00D7444C" w:rsidP="00D7444C">
      <w:pPr>
        <w:spacing w:line="480" w:lineRule="auto"/>
        <w:rPr>
          <w:szCs w:val="21"/>
        </w:rPr>
      </w:pPr>
      <w:r w:rsidRPr="00675828">
        <w:rPr>
          <w:szCs w:val="21"/>
          <w:vertAlign w:val="superscript"/>
        </w:rPr>
        <w:t xml:space="preserve">1 </w:t>
      </w:r>
      <w:r>
        <w:rPr>
          <w:b/>
          <w:szCs w:val="21"/>
        </w:rPr>
        <w:t>Contributed equally</w:t>
      </w:r>
      <w:r>
        <w:rPr>
          <w:rFonts w:hint="eastAsia"/>
          <w:b/>
          <w:szCs w:val="21"/>
        </w:rPr>
        <w:t>.</w:t>
      </w:r>
    </w:p>
    <w:p w14:paraId="1EC06056" w14:textId="77777777" w:rsidR="00D7444C" w:rsidRPr="00E95B2D" w:rsidRDefault="00D7444C" w:rsidP="00D7444C">
      <w:pPr>
        <w:widowControl/>
        <w:spacing w:line="480" w:lineRule="auto"/>
        <w:rPr>
          <w:b/>
          <w:bCs/>
        </w:rPr>
      </w:pPr>
      <w:r w:rsidRPr="00AE2230">
        <w:rPr>
          <w:b/>
          <w:bCs/>
        </w:rPr>
        <w:t>Corresponding author:</w:t>
      </w:r>
    </w:p>
    <w:p w14:paraId="553C8374" w14:textId="77777777" w:rsidR="00D7444C" w:rsidRPr="00B73078" w:rsidRDefault="00D7444C" w:rsidP="00D7444C">
      <w:pPr>
        <w:widowControl/>
        <w:spacing w:line="480" w:lineRule="auto"/>
        <w:rPr>
          <w:szCs w:val="21"/>
        </w:rPr>
      </w:pPr>
      <w:r w:rsidRPr="00675828">
        <w:rPr>
          <w:szCs w:val="21"/>
          <w:vertAlign w:val="superscript"/>
        </w:rPr>
        <w:t>*</w:t>
      </w:r>
      <w:r>
        <w:rPr>
          <w:rFonts w:hint="eastAsia"/>
          <w:szCs w:val="21"/>
          <w:vertAlign w:val="superscript"/>
        </w:rPr>
        <w:t xml:space="preserve"> </w:t>
      </w:r>
      <w:r w:rsidRPr="00B73078">
        <w:rPr>
          <w:szCs w:val="21"/>
        </w:rPr>
        <w:t xml:space="preserve">Hongwei Wang: Department of Pathology, Fourth Medical Centre of Chinese PLA General Hospital, 51 Fucheng Road, </w:t>
      </w:r>
      <w:proofErr w:type="spellStart"/>
      <w:r w:rsidRPr="00B73078">
        <w:rPr>
          <w:szCs w:val="21"/>
        </w:rPr>
        <w:t>Haidian</w:t>
      </w:r>
      <w:proofErr w:type="spellEnd"/>
      <w:r w:rsidRPr="00B73078">
        <w:rPr>
          <w:szCs w:val="21"/>
        </w:rPr>
        <w:t xml:space="preserve"> District, Beijing. E-mail: whw6626@sina.com</w:t>
      </w:r>
    </w:p>
    <w:p w14:paraId="0D8BEC89" w14:textId="77777777" w:rsidR="00D7444C" w:rsidRDefault="00D7444C" w:rsidP="00D7444C">
      <w:pPr>
        <w:spacing w:line="480" w:lineRule="auto"/>
      </w:pPr>
      <w:r w:rsidRPr="00675828">
        <w:rPr>
          <w:szCs w:val="21"/>
          <w:vertAlign w:val="superscript"/>
        </w:rPr>
        <w:t>**</w:t>
      </w:r>
      <w:r>
        <w:rPr>
          <w:rFonts w:hint="eastAsia"/>
          <w:szCs w:val="21"/>
        </w:rPr>
        <w:t xml:space="preserve"> </w:t>
      </w:r>
      <w:r w:rsidRPr="00B73078">
        <w:rPr>
          <w:szCs w:val="21"/>
        </w:rPr>
        <w:t>Dandan Liu</w:t>
      </w:r>
      <w:r w:rsidRPr="00B73078">
        <w:rPr>
          <w:szCs w:val="21"/>
        </w:rPr>
        <w:t>：</w:t>
      </w:r>
      <w:r w:rsidRPr="00B73078">
        <w:rPr>
          <w:szCs w:val="21"/>
        </w:rPr>
        <w:t xml:space="preserve">Department of Pathology, Fourth Medical Centre of Chinese PLA General Hospital, 51 Fucheng Road, </w:t>
      </w:r>
      <w:proofErr w:type="spellStart"/>
      <w:r w:rsidRPr="00B73078">
        <w:rPr>
          <w:szCs w:val="21"/>
        </w:rPr>
        <w:t>Haidian</w:t>
      </w:r>
      <w:proofErr w:type="spellEnd"/>
      <w:r w:rsidRPr="00B73078">
        <w:rPr>
          <w:szCs w:val="21"/>
        </w:rPr>
        <w:t xml:space="preserve"> District, Beijing. </w:t>
      </w:r>
      <w:r w:rsidRPr="00E95B2D">
        <w:rPr>
          <w:szCs w:val="21"/>
        </w:rPr>
        <w:t>E-mail:</w:t>
      </w:r>
      <w:r>
        <w:rPr>
          <w:rFonts w:hint="eastAsia"/>
          <w:szCs w:val="21"/>
        </w:rPr>
        <w:t xml:space="preserve"> </w:t>
      </w:r>
      <w:r w:rsidRPr="000421CF">
        <w:rPr>
          <w:szCs w:val="21"/>
        </w:rPr>
        <w:t>920966329@qq.com</w:t>
      </w:r>
    </w:p>
    <w:p w14:paraId="2FE1BAB2" w14:textId="77777777" w:rsidR="00D7444C" w:rsidRDefault="00D7444C" w:rsidP="00922BCA">
      <w:pPr>
        <w:jc w:val="left"/>
        <w:rPr>
          <w:b/>
          <w:bCs/>
          <w:noProof/>
          <w:sz w:val="24"/>
          <w:szCs w:val="22"/>
        </w:rPr>
      </w:pPr>
    </w:p>
    <w:p w14:paraId="0E895C72" w14:textId="77777777" w:rsidR="00F24147" w:rsidRPr="00F24147" w:rsidRDefault="00F24147" w:rsidP="00F24147">
      <w:pPr>
        <w:jc w:val="center"/>
        <w:rPr>
          <w:b/>
          <w:bCs/>
          <w:noProof/>
          <w:sz w:val="28"/>
          <w:szCs w:val="24"/>
        </w:rPr>
      </w:pPr>
    </w:p>
    <w:p w14:paraId="7BDCC7B1" w14:textId="5FCA144C" w:rsidR="007C1B8F" w:rsidRDefault="007C1B8F" w:rsidP="007C1B8F">
      <w:pPr>
        <w:jc w:val="left"/>
      </w:pPr>
      <w:r w:rsidRPr="007C1B8F">
        <w:rPr>
          <w:noProof/>
        </w:rPr>
        <w:lastRenderedPageBreak/>
        <w:drawing>
          <wp:inline distT="0" distB="0" distL="0" distR="0" wp14:anchorId="3AA9451C" wp14:editId="0ACD0A48">
            <wp:extent cx="4103662" cy="5691395"/>
            <wp:effectExtent l="6350" t="0" r="0" b="0"/>
            <wp:docPr id="4" name="内容占位符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/>
                    <pic:cNvPicPr>
                      <a:picLocks noGrp="1"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" t="1358" r="3395" b="1249"/>
                    <a:stretch/>
                  </pic:blipFill>
                  <pic:spPr bwMode="auto">
                    <a:xfrm rot="16200000">
                      <a:off x="0" y="0"/>
                      <a:ext cx="4108100" cy="569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5D134" w14:textId="77777777" w:rsidR="007C1B8F" w:rsidRPr="00E7413F" w:rsidRDefault="007C1B8F" w:rsidP="00E7413F">
      <w:pPr>
        <w:spacing w:line="480" w:lineRule="auto"/>
        <w:jc w:val="center"/>
        <w:rPr>
          <w:bCs/>
          <w:szCs w:val="21"/>
        </w:rPr>
      </w:pPr>
      <w:r w:rsidRPr="00E7413F">
        <w:rPr>
          <w:bCs/>
        </w:rPr>
        <w:t xml:space="preserve">Figure S1. </w:t>
      </w:r>
      <w:r w:rsidR="00AC3F8A" w:rsidRPr="00E7413F">
        <w:rPr>
          <w:rFonts w:hint="eastAsia"/>
          <w:bCs/>
        </w:rPr>
        <w:t xml:space="preserve">The </w:t>
      </w:r>
      <w:proofErr w:type="spellStart"/>
      <w:r w:rsidR="00AC3F8A" w:rsidRPr="00E7413F">
        <w:rPr>
          <w:bCs/>
          <w:szCs w:val="21"/>
        </w:rPr>
        <w:t>ConRCA</w:t>
      </w:r>
      <w:proofErr w:type="spellEnd"/>
      <w:r w:rsidR="00AC3F8A" w:rsidRPr="00E7413F">
        <w:rPr>
          <w:bCs/>
          <w:szCs w:val="21"/>
        </w:rPr>
        <w:t xml:space="preserve"> fluorescence assay for HPV16</w:t>
      </w:r>
      <w:r w:rsidR="00AC3F8A" w:rsidRPr="00E7413F">
        <w:rPr>
          <w:rFonts w:hint="eastAsia"/>
          <w:bCs/>
          <w:szCs w:val="21"/>
        </w:rPr>
        <w:t>. PC</w:t>
      </w:r>
      <w:r w:rsidR="00AC3F8A" w:rsidRPr="00E7413F">
        <w:rPr>
          <w:bCs/>
          <w:szCs w:val="21"/>
        </w:rPr>
        <w:t xml:space="preserve"> refers to the </w:t>
      </w:r>
      <w:r w:rsidR="00AC3F8A" w:rsidRPr="00E7413F">
        <w:rPr>
          <w:rFonts w:hint="eastAsia"/>
          <w:bCs/>
          <w:szCs w:val="21"/>
        </w:rPr>
        <w:t>posi</w:t>
      </w:r>
      <w:r w:rsidR="00AC3F8A" w:rsidRPr="00E7413F">
        <w:rPr>
          <w:bCs/>
          <w:szCs w:val="21"/>
        </w:rPr>
        <w:t>tive control</w:t>
      </w:r>
      <w:r w:rsidR="00AC3F8A" w:rsidRPr="00E7413F">
        <w:rPr>
          <w:rFonts w:hint="eastAsia"/>
          <w:bCs/>
          <w:szCs w:val="21"/>
        </w:rPr>
        <w:t xml:space="preserve">; </w:t>
      </w:r>
      <w:r w:rsidR="00AC3F8A" w:rsidRPr="00E7413F">
        <w:rPr>
          <w:bCs/>
          <w:szCs w:val="21"/>
        </w:rPr>
        <w:t>NC refers to the negative control</w:t>
      </w:r>
      <w:r w:rsidR="00AC3F8A" w:rsidRPr="00E7413F">
        <w:rPr>
          <w:rFonts w:hint="eastAsia"/>
          <w:bCs/>
          <w:szCs w:val="21"/>
        </w:rPr>
        <w:t>.</w:t>
      </w:r>
    </w:p>
    <w:p w14:paraId="0E979421" w14:textId="62789717" w:rsidR="008B559E" w:rsidRDefault="008B559E">
      <w:pPr>
        <w:widowControl/>
        <w:jc w:val="left"/>
      </w:pPr>
      <w:r>
        <w:br w:type="page"/>
      </w:r>
    </w:p>
    <w:p w14:paraId="681A8077" w14:textId="77777777" w:rsidR="002D179A" w:rsidRPr="0019517D" w:rsidRDefault="0019517D" w:rsidP="00E7413F">
      <w:pPr>
        <w:pStyle w:val="1"/>
        <w:snapToGrid w:val="0"/>
        <w:spacing w:line="480" w:lineRule="auto"/>
        <w:rPr>
          <w:rFonts w:ascii="Times New Roman" w:hAnsi="Times New Roman" w:cs="Times New Roman"/>
          <w:sz w:val="24"/>
          <w:szCs w:val="26"/>
        </w:rPr>
      </w:pPr>
      <w:r w:rsidRPr="0019517D">
        <w:rPr>
          <w:rFonts w:ascii="Times New Roman" w:hAnsi="Times New Roman" w:cs="Times New Roman"/>
          <w:sz w:val="24"/>
          <w:szCs w:val="26"/>
        </w:rPr>
        <w:lastRenderedPageBreak/>
        <w:t xml:space="preserve">Table </w:t>
      </w:r>
      <w:r w:rsidR="00B80C87">
        <w:rPr>
          <w:rFonts w:ascii="Times New Roman" w:hAnsi="Times New Roman" w:cs="Times New Roman" w:hint="eastAsia"/>
          <w:sz w:val="24"/>
          <w:szCs w:val="26"/>
        </w:rPr>
        <w:t>S</w:t>
      </w:r>
      <w:r w:rsidRPr="0019517D">
        <w:rPr>
          <w:rFonts w:ascii="Times New Roman" w:hAnsi="Times New Roman" w:cs="Times New Roman"/>
          <w:sz w:val="24"/>
          <w:szCs w:val="26"/>
        </w:rPr>
        <w:t>1</w:t>
      </w:r>
      <w:r w:rsidR="00743D88">
        <w:rPr>
          <w:rFonts w:ascii="Times New Roman" w:hAnsi="Times New Roman" w:cs="Times New Roman" w:hint="eastAsia"/>
          <w:sz w:val="24"/>
          <w:szCs w:val="26"/>
        </w:rPr>
        <w:t>.</w:t>
      </w:r>
      <w:r w:rsidRPr="0019517D">
        <w:rPr>
          <w:rFonts w:ascii="Times New Roman" w:hAnsi="Times New Roman" w:cs="Times New Roman"/>
          <w:sz w:val="24"/>
          <w:szCs w:val="26"/>
        </w:rPr>
        <w:t xml:space="preserve"> RPA primer sequences</w:t>
      </w: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713"/>
      </w:tblGrid>
      <w:tr w:rsidR="002D179A" w:rsidRPr="000D4852" w14:paraId="76AF712C" w14:textId="77777777" w:rsidTr="00743D88">
        <w:trPr>
          <w:trHeight w:val="406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F4433" w14:textId="77777777" w:rsidR="002D179A" w:rsidRPr="00743D88" w:rsidRDefault="0019517D" w:rsidP="00E7413F">
            <w:pPr>
              <w:spacing w:line="480" w:lineRule="auto"/>
              <w:rPr>
                <w:sz w:val="22"/>
                <w:szCs w:val="22"/>
              </w:rPr>
            </w:pPr>
            <w:r w:rsidRPr="00743D88">
              <w:rPr>
                <w:rFonts w:hint="eastAsia"/>
              </w:rPr>
              <w:t>Name</w:t>
            </w:r>
          </w:p>
        </w:tc>
        <w:tc>
          <w:tcPr>
            <w:tcW w:w="6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32BD" w14:textId="77777777" w:rsidR="002D179A" w:rsidRPr="00743D88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743D88">
              <w:rPr>
                <w:sz w:val="22"/>
                <w:szCs w:val="22"/>
              </w:rPr>
              <w:t>5‘—3’</w:t>
            </w:r>
          </w:p>
        </w:tc>
      </w:tr>
      <w:tr w:rsidR="002D179A" w:rsidRPr="000D4852" w14:paraId="04D33408" w14:textId="77777777" w:rsidTr="00743D88">
        <w:trPr>
          <w:trHeight w:val="406"/>
          <w:jc w:val="center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59022" w14:textId="77777777" w:rsidR="002D179A" w:rsidRPr="00743D88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743D88">
              <w:rPr>
                <w:bCs/>
                <w:color w:val="000000"/>
                <w:kern w:val="0"/>
                <w:sz w:val="22"/>
                <w:szCs w:val="21"/>
              </w:rPr>
              <w:t>RPA F1</w:t>
            </w:r>
          </w:p>
        </w:tc>
        <w:tc>
          <w:tcPr>
            <w:tcW w:w="6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73899" w14:textId="77777777" w:rsidR="002D179A" w:rsidRPr="00743D88" w:rsidRDefault="002D179A" w:rsidP="00E7413F">
            <w:pPr>
              <w:spacing w:line="480" w:lineRule="auto"/>
              <w:rPr>
                <w:sz w:val="22"/>
                <w:szCs w:val="21"/>
              </w:rPr>
            </w:pPr>
            <w:r w:rsidRPr="00743D88">
              <w:rPr>
                <w:sz w:val="22"/>
                <w:szCs w:val="21"/>
              </w:rPr>
              <w:t>CTGTCCCAGTATCTAAGGTTGTAAGCACGG</w:t>
            </w:r>
          </w:p>
        </w:tc>
      </w:tr>
      <w:tr w:rsidR="002D179A" w:rsidRPr="000D4852" w14:paraId="5FD76078" w14:textId="77777777" w:rsidTr="00743D88">
        <w:trPr>
          <w:trHeight w:val="406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57FC058" w14:textId="77777777" w:rsidR="002D179A" w:rsidRPr="00743D88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743D88">
              <w:rPr>
                <w:bCs/>
                <w:color w:val="000000"/>
                <w:kern w:val="0"/>
                <w:sz w:val="22"/>
                <w:szCs w:val="21"/>
              </w:rPr>
              <w:t>RPA F2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0102B49B" w14:textId="77777777" w:rsidR="002D179A" w:rsidRPr="00743D88" w:rsidRDefault="002D179A" w:rsidP="00E7413F">
            <w:pPr>
              <w:spacing w:line="480" w:lineRule="auto"/>
              <w:rPr>
                <w:sz w:val="22"/>
                <w:szCs w:val="21"/>
              </w:rPr>
            </w:pPr>
            <w:r w:rsidRPr="00743D88">
              <w:rPr>
                <w:sz w:val="22"/>
                <w:szCs w:val="21"/>
              </w:rPr>
              <w:t>GGTTGTAAGCACGGATGAATATGTTGCACG</w:t>
            </w:r>
          </w:p>
        </w:tc>
      </w:tr>
      <w:tr w:rsidR="002D179A" w:rsidRPr="000D4852" w14:paraId="4A17107B" w14:textId="77777777" w:rsidTr="00743D88">
        <w:trPr>
          <w:trHeight w:val="406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49CC458" w14:textId="77777777" w:rsidR="002D179A" w:rsidRPr="00743D88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743D88">
              <w:rPr>
                <w:bCs/>
                <w:color w:val="000000"/>
                <w:kern w:val="0"/>
                <w:sz w:val="22"/>
                <w:szCs w:val="21"/>
              </w:rPr>
              <w:t>RPA F3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6D2546B9" w14:textId="77777777" w:rsidR="002D179A" w:rsidRPr="00743D88" w:rsidRDefault="002D179A" w:rsidP="00E7413F">
            <w:pPr>
              <w:spacing w:line="480" w:lineRule="auto"/>
              <w:rPr>
                <w:sz w:val="22"/>
                <w:szCs w:val="21"/>
              </w:rPr>
            </w:pPr>
            <w:r w:rsidRPr="00743D88">
              <w:rPr>
                <w:kern w:val="0"/>
                <w:sz w:val="22"/>
                <w:szCs w:val="21"/>
                <w:lang w:bidi="ar"/>
              </w:rPr>
              <w:t>AGGAACATCCAGACTACTTGCAGTTGGACA</w:t>
            </w:r>
          </w:p>
        </w:tc>
      </w:tr>
      <w:tr w:rsidR="002D179A" w:rsidRPr="000D4852" w14:paraId="4404947F" w14:textId="77777777" w:rsidTr="00743D88">
        <w:trPr>
          <w:trHeight w:val="392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71E02076" w14:textId="77777777" w:rsidR="002D179A" w:rsidRPr="00743D88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743D88">
              <w:rPr>
                <w:bCs/>
                <w:color w:val="000000"/>
                <w:kern w:val="0"/>
                <w:sz w:val="22"/>
                <w:szCs w:val="21"/>
              </w:rPr>
              <w:t>RPA R1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3E4A50A5" w14:textId="77777777" w:rsidR="002D179A" w:rsidRPr="00743D88" w:rsidRDefault="002D179A" w:rsidP="00E7413F">
            <w:pPr>
              <w:spacing w:line="480" w:lineRule="auto"/>
              <w:rPr>
                <w:sz w:val="22"/>
                <w:szCs w:val="21"/>
              </w:rPr>
            </w:pPr>
            <w:r w:rsidRPr="00743D88">
              <w:rPr>
                <w:kern w:val="0"/>
                <w:sz w:val="22"/>
                <w:szCs w:val="21"/>
                <w:lang w:bidi="ar"/>
              </w:rPr>
              <w:t>CTAATGGCTGACCACGACCTACCTCAACAC</w:t>
            </w:r>
          </w:p>
        </w:tc>
      </w:tr>
      <w:tr w:rsidR="002D179A" w:rsidRPr="000D4852" w14:paraId="0740C539" w14:textId="77777777" w:rsidTr="00743D88">
        <w:trPr>
          <w:trHeight w:val="406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7EC19BB5" w14:textId="77777777" w:rsidR="002D179A" w:rsidRPr="00743D88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743D88">
              <w:rPr>
                <w:bCs/>
                <w:color w:val="000000"/>
                <w:kern w:val="0"/>
                <w:sz w:val="22"/>
                <w:szCs w:val="21"/>
              </w:rPr>
              <w:t>RPA R2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647F6B35" w14:textId="77777777" w:rsidR="002D179A" w:rsidRPr="00743D88" w:rsidRDefault="002D179A" w:rsidP="00E7413F">
            <w:pPr>
              <w:spacing w:line="480" w:lineRule="auto"/>
              <w:rPr>
                <w:sz w:val="22"/>
                <w:szCs w:val="21"/>
              </w:rPr>
            </w:pPr>
            <w:r w:rsidRPr="00743D88">
              <w:rPr>
                <w:sz w:val="22"/>
                <w:szCs w:val="21"/>
              </w:rPr>
              <w:t>CCACACCTGCATTTGCTGCATAAGCACTAG</w:t>
            </w:r>
          </w:p>
        </w:tc>
      </w:tr>
    </w:tbl>
    <w:p w14:paraId="5ADABD93" w14:textId="25B2DA38" w:rsidR="008B559E" w:rsidRDefault="008B559E"/>
    <w:p w14:paraId="596A6A30" w14:textId="77777777" w:rsidR="008B559E" w:rsidRDefault="008B559E">
      <w:pPr>
        <w:widowControl/>
        <w:jc w:val="left"/>
      </w:pPr>
      <w:r>
        <w:br w:type="page"/>
      </w:r>
    </w:p>
    <w:p w14:paraId="14A78E24" w14:textId="77777777" w:rsidR="002D179A" w:rsidRPr="0019517D" w:rsidRDefault="0019517D" w:rsidP="00E7413F">
      <w:pPr>
        <w:pStyle w:val="1"/>
        <w:snapToGrid w:val="0"/>
        <w:spacing w:line="480" w:lineRule="auto"/>
        <w:rPr>
          <w:rFonts w:ascii="宋体" w:hAnsi="宋体" w:hint="eastAsia"/>
          <w:sz w:val="32"/>
          <w:szCs w:val="26"/>
        </w:rPr>
      </w:pPr>
      <w:r w:rsidRPr="0019517D">
        <w:rPr>
          <w:rFonts w:ascii="Times New Roman" w:eastAsia="宋体" w:hAnsi="Times New Roman" w:cs="Times New Roman"/>
          <w:sz w:val="24"/>
          <w:szCs w:val="20"/>
        </w:rPr>
        <w:lastRenderedPageBreak/>
        <w:t xml:space="preserve">Table </w:t>
      </w:r>
      <w:r w:rsidR="00B80C87">
        <w:rPr>
          <w:rFonts w:ascii="Times New Roman" w:eastAsia="宋体" w:hAnsi="Times New Roman" w:cs="Times New Roman" w:hint="eastAsia"/>
          <w:sz w:val="24"/>
          <w:szCs w:val="20"/>
        </w:rPr>
        <w:t>S</w:t>
      </w:r>
      <w:r w:rsidRPr="0019517D">
        <w:rPr>
          <w:rFonts w:ascii="Times New Roman" w:eastAsia="宋体" w:hAnsi="Times New Roman" w:cs="Times New Roman"/>
          <w:sz w:val="24"/>
          <w:szCs w:val="20"/>
        </w:rPr>
        <w:t>2</w:t>
      </w:r>
      <w:r w:rsidR="00743D88">
        <w:rPr>
          <w:rFonts w:ascii="Times New Roman" w:eastAsia="宋体" w:hAnsi="Times New Roman" w:cs="Times New Roman" w:hint="eastAsia"/>
          <w:sz w:val="24"/>
          <w:szCs w:val="20"/>
        </w:rPr>
        <w:t>.</w:t>
      </w:r>
      <w:r w:rsidRPr="0019517D">
        <w:rPr>
          <w:rFonts w:ascii="Times New Roman" w:eastAsia="宋体" w:hAnsi="Times New Roman" w:cs="Times New Roman"/>
          <w:sz w:val="24"/>
          <w:szCs w:val="20"/>
        </w:rPr>
        <w:t xml:space="preserve"> Sequences of sgRNAs from different PAM sites</w:t>
      </w:r>
    </w:p>
    <w:tbl>
      <w:tblPr>
        <w:tblStyle w:val="a7"/>
        <w:tblW w:w="85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713"/>
      </w:tblGrid>
      <w:tr w:rsidR="002D179A" w:rsidRPr="003C7D23" w14:paraId="260DA96F" w14:textId="77777777" w:rsidTr="00743D88">
        <w:trPr>
          <w:trHeight w:val="406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4B778" w14:textId="77777777" w:rsidR="002D179A" w:rsidRPr="003C7D23" w:rsidRDefault="0019517D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sz w:val="22"/>
                <w:szCs w:val="22"/>
              </w:rPr>
              <w:t>Name</w:t>
            </w:r>
          </w:p>
        </w:tc>
        <w:tc>
          <w:tcPr>
            <w:tcW w:w="6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F5FDD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sz w:val="22"/>
                <w:szCs w:val="22"/>
              </w:rPr>
              <w:t>5‘—3’</w:t>
            </w:r>
          </w:p>
        </w:tc>
      </w:tr>
      <w:tr w:rsidR="0019517D" w:rsidRPr="003C7D23" w14:paraId="7C81AA6C" w14:textId="77777777" w:rsidTr="00743D88">
        <w:trPr>
          <w:trHeight w:val="422"/>
          <w:jc w:val="center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7529BC72" w14:textId="77777777" w:rsidR="0019517D" w:rsidRPr="003C7D23" w:rsidRDefault="0019517D" w:rsidP="00E7413F">
            <w:pPr>
              <w:spacing w:line="480" w:lineRule="auto"/>
              <w:rPr>
                <w:bCs/>
                <w:color w:val="000000"/>
                <w:kern w:val="0"/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Can-sgRNA F1</w:t>
            </w:r>
          </w:p>
        </w:tc>
        <w:tc>
          <w:tcPr>
            <w:tcW w:w="6713" w:type="dxa"/>
            <w:tcBorders>
              <w:top w:val="single" w:sz="4" w:space="0" w:color="auto"/>
            </w:tcBorders>
            <w:vAlign w:val="center"/>
          </w:tcPr>
          <w:p w14:paraId="5D2F594C" w14:textId="77777777" w:rsidR="0019517D" w:rsidRPr="003C7D23" w:rsidRDefault="0019517D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kern w:val="0"/>
                <w:sz w:val="22"/>
                <w:szCs w:val="22"/>
                <w:lang w:bidi="ar"/>
              </w:rPr>
              <w:t>TAATACGACTCACTATAGGGTAATTTCTACTAAGTGTAGATCCTATTAAAAAACCTAACAA</w:t>
            </w:r>
          </w:p>
        </w:tc>
      </w:tr>
      <w:tr w:rsidR="002D179A" w:rsidRPr="003C7D23" w14:paraId="3751F079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1573EE11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Can-sgRNA R1</w:t>
            </w:r>
          </w:p>
        </w:tc>
        <w:tc>
          <w:tcPr>
            <w:tcW w:w="6713" w:type="dxa"/>
            <w:vAlign w:val="center"/>
          </w:tcPr>
          <w:p w14:paraId="1B80CD55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TTGTTAGGTTTTTTAATAGGATCTACACTTAGTAGAAATTACCCTATAGTGAGTCGTATTA</w:t>
            </w:r>
          </w:p>
        </w:tc>
      </w:tr>
      <w:tr w:rsidR="002D179A" w:rsidRPr="003C7D23" w14:paraId="3C68A5A4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5D832D71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Can-sgRNA F2</w:t>
            </w:r>
          </w:p>
        </w:tc>
        <w:tc>
          <w:tcPr>
            <w:tcW w:w="6713" w:type="dxa"/>
            <w:vAlign w:val="center"/>
          </w:tcPr>
          <w:p w14:paraId="0C733FF1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TAATACGACTCACTATAGGGTAATTTCTACTAAGTGTAGATAGAATACATTTACCTGACCC</w:t>
            </w:r>
          </w:p>
        </w:tc>
      </w:tr>
      <w:tr w:rsidR="002D179A" w:rsidRPr="003C7D23" w14:paraId="0D6710CF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15A75B0C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Can-sgRNA R2</w:t>
            </w:r>
          </w:p>
        </w:tc>
        <w:tc>
          <w:tcPr>
            <w:tcW w:w="6713" w:type="dxa"/>
            <w:vAlign w:val="center"/>
          </w:tcPr>
          <w:p w14:paraId="505CA65D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GGGTCAGGTAAATGTATTCTATCTACACTTAGTAGAAATTACCCTATAGTGAGTCGTATTA</w:t>
            </w:r>
          </w:p>
        </w:tc>
      </w:tr>
      <w:tr w:rsidR="002D179A" w:rsidRPr="003C7D23" w14:paraId="70652F45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45FC9291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Can-sgRNA F3</w:t>
            </w:r>
          </w:p>
        </w:tc>
        <w:tc>
          <w:tcPr>
            <w:tcW w:w="6713" w:type="dxa"/>
            <w:vAlign w:val="center"/>
          </w:tcPr>
          <w:p w14:paraId="058F9574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TAATACGACTCACTATAGGGTAATTTCTACTAAGTGTAGATGGTTTTCCTGACACCTCATT</w:t>
            </w:r>
          </w:p>
        </w:tc>
      </w:tr>
      <w:tr w:rsidR="002D179A" w:rsidRPr="003C7D23" w14:paraId="43D608E4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74D369BE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Can-sgRNA R3</w:t>
            </w:r>
          </w:p>
        </w:tc>
        <w:tc>
          <w:tcPr>
            <w:tcW w:w="6713" w:type="dxa"/>
            <w:vAlign w:val="center"/>
          </w:tcPr>
          <w:p w14:paraId="6D8C8BA4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AATGAGGTGTCAGGAAAACCATCTACACTTAGTAGAAATTACCCTATAGTGAGTCGTATTA</w:t>
            </w:r>
          </w:p>
        </w:tc>
      </w:tr>
      <w:tr w:rsidR="002D179A" w:rsidRPr="003C7D23" w14:paraId="7DCCE8A1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051FE57A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Can-sgRNA F4</w:t>
            </w:r>
          </w:p>
        </w:tc>
        <w:tc>
          <w:tcPr>
            <w:tcW w:w="6713" w:type="dxa"/>
            <w:vAlign w:val="center"/>
          </w:tcPr>
          <w:p w14:paraId="33B33A36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TAATACGACTCACTATAGGGTAATTTCTACTAAGTGTAGATATAATCCAGATACACAGCGG</w:t>
            </w:r>
          </w:p>
        </w:tc>
      </w:tr>
      <w:tr w:rsidR="002D179A" w:rsidRPr="003C7D23" w14:paraId="2E988C4C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39055F7A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Can-sgRNA R4</w:t>
            </w:r>
          </w:p>
        </w:tc>
        <w:tc>
          <w:tcPr>
            <w:tcW w:w="6713" w:type="dxa"/>
            <w:vAlign w:val="center"/>
          </w:tcPr>
          <w:p w14:paraId="1E2C8FE2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CCGCTGTGTATCTGGATTATATCTACACTTAGTAGAAATTACCCTATAGTGAGTCGTATTA</w:t>
            </w:r>
          </w:p>
        </w:tc>
      </w:tr>
      <w:tr w:rsidR="002D179A" w:rsidRPr="003C7D23" w14:paraId="706BB760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2D4B061E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Sub-sgRNA F1</w:t>
            </w:r>
          </w:p>
        </w:tc>
        <w:tc>
          <w:tcPr>
            <w:tcW w:w="6713" w:type="dxa"/>
            <w:vAlign w:val="center"/>
          </w:tcPr>
          <w:p w14:paraId="323683D1" w14:textId="77777777" w:rsidR="002D179A" w:rsidRPr="003C7D23" w:rsidRDefault="002D179A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TAATACGACTCACTATAGGGTAATTTCTACTAAGTGTAGATAAAAACCTAACAATAACAAA</w:t>
            </w:r>
          </w:p>
        </w:tc>
      </w:tr>
      <w:tr w:rsidR="002D179A" w:rsidRPr="003C7D23" w14:paraId="7AB34A6C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6F66BE88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Sub-sgRNA R1</w:t>
            </w:r>
          </w:p>
        </w:tc>
        <w:tc>
          <w:tcPr>
            <w:tcW w:w="6713" w:type="dxa"/>
            <w:vAlign w:val="center"/>
          </w:tcPr>
          <w:p w14:paraId="53A84D88" w14:textId="77777777" w:rsidR="002D179A" w:rsidRPr="003C7D23" w:rsidRDefault="002D179A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TTTGTTATTGTTAGGTTTTTATCTACACTTAGTAGAAATTACCCTATAGTGAGTCGTATTA</w:t>
            </w:r>
          </w:p>
        </w:tc>
      </w:tr>
      <w:tr w:rsidR="002D179A" w:rsidRPr="003C7D23" w14:paraId="10ADF498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4B3B0047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>Sub-sgRNA F2</w:t>
            </w:r>
          </w:p>
        </w:tc>
        <w:tc>
          <w:tcPr>
            <w:tcW w:w="6713" w:type="dxa"/>
            <w:vAlign w:val="center"/>
          </w:tcPr>
          <w:p w14:paraId="31868520" w14:textId="77777777" w:rsidR="002D179A" w:rsidRPr="003C7D23" w:rsidRDefault="002D179A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TAATACGACTCACTATAGGGTAATTTCTACTAAGTGTAGATGTTCCTAAAGTATCAGGATT</w:t>
            </w:r>
          </w:p>
        </w:tc>
      </w:tr>
      <w:tr w:rsidR="002D179A" w:rsidRPr="003C7D23" w14:paraId="77C12EDA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7C8D2822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Sub-sgRNA R2</w:t>
            </w:r>
          </w:p>
        </w:tc>
        <w:tc>
          <w:tcPr>
            <w:tcW w:w="6713" w:type="dxa"/>
            <w:vAlign w:val="center"/>
          </w:tcPr>
          <w:p w14:paraId="4E49940A" w14:textId="77777777" w:rsidR="002D179A" w:rsidRPr="003C7D23" w:rsidRDefault="002D179A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AATCCTGATACTTTAGGAACATCTACACTTAGTAGAAATTACCCTATAGTGAGTCGTATTA</w:t>
            </w:r>
          </w:p>
        </w:tc>
      </w:tr>
      <w:tr w:rsidR="002D179A" w:rsidRPr="003C7D23" w14:paraId="7FE2C5BE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492F5EA0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Sub-sgRNA F3</w:t>
            </w:r>
          </w:p>
        </w:tc>
        <w:tc>
          <w:tcPr>
            <w:tcW w:w="6713" w:type="dxa"/>
            <w:vAlign w:val="center"/>
          </w:tcPr>
          <w:p w14:paraId="394DFCAA" w14:textId="77777777" w:rsidR="002D179A" w:rsidRPr="003C7D23" w:rsidRDefault="002D179A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TAATACGACTCACTATAGGGTAATTTCTACTAAGTGTAGATCAATACAGGGTATTTAGAAT</w:t>
            </w:r>
          </w:p>
        </w:tc>
      </w:tr>
      <w:tr w:rsidR="002D179A" w:rsidRPr="003C7D23" w14:paraId="1990EB82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39C90EDF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Sub-sgRNA R3</w:t>
            </w:r>
          </w:p>
        </w:tc>
        <w:tc>
          <w:tcPr>
            <w:tcW w:w="6713" w:type="dxa"/>
            <w:vAlign w:val="center"/>
          </w:tcPr>
          <w:p w14:paraId="714C5CCC" w14:textId="77777777" w:rsidR="002D179A" w:rsidRPr="003C7D23" w:rsidRDefault="002D179A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ATTCTAAATACCCTGTATTGATCTACACTTAGTAGAAATTACCCTATAGTGAGTCGTATTA</w:t>
            </w:r>
          </w:p>
        </w:tc>
      </w:tr>
      <w:tr w:rsidR="002D179A" w:rsidRPr="003C7D23" w14:paraId="3CCE1045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67A79531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Sub-sgRNA F4</w:t>
            </w:r>
          </w:p>
        </w:tc>
        <w:tc>
          <w:tcPr>
            <w:tcW w:w="6713" w:type="dxa"/>
            <w:vAlign w:val="center"/>
          </w:tcPr>
          <w:p w14:paraId="23137722" w14:textId="77777777" w:rsidR="002D179A" w:rsidRPr="003C7D23" w:rsidRDefault="002D179A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TAATACGACTCACTATAGGGTAATTTCTACTAAGTGTAGATAGGATGGTGATATGGTTGAT</w:t>
            </w:r>
          </w:p>
        </w:tc>
      </w:tr>
      <w:tr w:rsidR="002D179A" w:rsidRPr="003C7D23" w14:paraId="2BD4774A" w14:textId="77777777" w:rsidTr="00743D88">
        <w:trPr>
          <w:trHeight w:val="422"/>
          <w:jc w:val="center"/>
        </w:trPr>
        <w:tc>
          <w:tcPr>
            <w:tcW w:w="1809" w:type="dxa"/>
            <w:vAlign w:val="center"/>
          </w:tcPr>
          <w:p w14:paraId="4852F464" w14:textId="77777777" w:rsidR="002D179A" w:rsidRPr="003C7D23" w:rsidRDefault="002D179A" w:rsidP="00E7413F">
            <w:pPr>
              <w:spacing w:line="480" w:lineRule="auto"/>
              <w:rPr>
                <w:sz w:val="22"/>
                <w:szCs w:val="22"/>
              </w:rPr>
            </w:pPr>
            <w:r w:rsidRPr="003C7D23">
              <w:rPr>
                <w:bCs/>
                <w:color w:val="000000"/>
                <w:kern w:val="0"/>
                <w:sz w:val="22"/>
                <w:szCs w:val="22"/>
              </w:rPr>
              <w:t>Sub-sgRNA R4</w:t>
            </w:r>
          </w:p>
        </w:tc>
        <w:tc>
          <w:tcPr>
            <w:tcW w:w="6713" w:type="dxa"/>
            <w:vAlign w:val="center"/>
          </w:tcPr>
          <w:p w14:paraId="31768B8D" w14:textId="77777777" w:rsidR="002D179A" w:rsidRPr="003C7D23" w:rsidRDefault="002D179A" w:rsidP="00E7413F">
            <w:pPr>
              <w:spacing w:line="480" w:lineRule="auto"/>
              <w:rPr>
                <w:color w:val="000000"/>
                <w:kern w:val="0"/>
                <w:sz w:val="22"/>
                <w:szCs w:val="22"/>
              </w:rPr>
            </w:pPr>
            <w:r w:rsidRPr="003C7D23">
              <w:rPr>
                <w:color w:val="000000"/>
                <w:kern w:val="0"/>
                <w:sz w:val="22"/>
                <w:szCs w:val="22"/>
              </w:rPr>
              <w:t>ATCAACCATATCACCATCCTATCTACACTTAGTAGAAATTACCCTATAGTGAGTCGTATTA</w:t>
            </w:r>
          </w:p>
        </w:tc>
      </w:tr>
    </w:tbl>
    <w:p w14:paraId="10F12E46" w14:textId="77777777" w:rsidR="002D179A" w:rsidRPr="00BB0D07" w:rsidRDefault="002D179A" w:rsidP="00E7413F">
      <w:pPr>
        <w:spacing w:line="480" w:lineRule="auto"/>
      </w:pPr>
    </w:p>
    <w:p w14:paraId="0F88E57C" w14:textId="77777777" w:rsidR="002D179A" w:rsidRDefault="002D179A" w:rsidP="00E7413F">
      <w:pPr>
        <w:spacing w:line="480" w:lineRule="auto"/>
      </w:pPr>
    </w:p>
    <w:p w14:paraId="11D8866A" w14:textId="77777777" w:rsidR="002D179A" w:rsidRDefault="002D179A" w:rsidP="00E7413F">
      <w:pPr>
        <w:spacing w:line="480" w:lineRule="auto"/>
      </w:pPr>
    </w:p>
    <w:sectPr w:rsidR="002D179A" w:rsidSect="0092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BD27" w14:textId="77777777" w:rsidR="003822C4" w:rsidRDefault="003822C4" w:rsidP="002D179A">
      <w:r>
        <w:separator/>
      </w:r>
    </w:p>
  </w:endnote>
  <w:endnote w:type="continuationSeparator" w:id="0">
    <w:p w14:paraId="7D752407" w14:textId="77777777" w:rsidR="003822C4" w:rsidRDefault="003822C4" w:rsidP="002D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6B9A" w14:textId="77777777" w:rsidR="003822C4" w:rsidRDefault="003822C4" w:rsidP="002D179A">
      <w:r>
        <w:separator/>
      </w:r>
    </w:p>
  </w:footnote>
  <w:footnote w:type="continuationSeparator" w:id="0">
    <w:p w14:paraId="028B9389" w14:textId="77777777" w:rsidR="003822C4" w:rsidRDefault="003822C4" w:rsidP="002D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362"/>
    <w:rsid w:val="00035D47"/>
    <w:rsid w:val="000B4777"/>
    <w:rsid w:val="00143928"/>
    <w:rsid w:val="00183682"/>
    <w:rsid w:val="0019517D"/>
    <w:rsid w:val="002D179A"/>
    <w:rsid w:val="00330595"/>
    <w:rsid w:val="003822C4"/>
    <w:rsid w:val="003C4DF0"/>
    <w:rsid w:val="003C7D23"/>
    <w:rsid w:val="004C219A"/>
    <w:rsid w:val="004D3CAF"/>
    <w:rsid w:val="00711962"/>
    <w:rsid w:val="00743D88"/>
    <w:rsid w:val="00796CEF"/>
    <w:rsid w:val="007C1B8F"/>
    <w:rsid w:val="008B559E"/>
    <w:rsid w:val="008F2CF1"/>
    <w:rsid w:val="00922BCA"/>
    <w:rsid w:val="00927BD9"/>
    <w:rsid w:val="00953362"/>
    <w:rsid w:val="009A479A"/>
    <w:rsid w:val="009D6559"/>
    <w:rsid w:val="00AC3F8A"/>
    <w:rsid w:val="00AC6F15"/>
    <w:rsid w:val="00B80C87"/>
    <w:rsid w:val="00C11471"/>
    <w:rsid w:val="00C500D9"/>
    <w:rsid w:val="00C51E34"/>
    <w:rsid w:val="00C6429E"/>
    <w:rsid w:val="00D7444C"/>
    <w:rsid w:val="00E7413F"/>
    <w:rsid w:val="00E87043"/>
    <w:rsid w:val="00ED612C"/>
    <w:rsid w:val="00F24147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8A67A"/>
  <w15:docId w15:val="{99B5E0A8-FE4F-4FFD-90FB-7F84AD9B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7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17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17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179A"/>
    <w:rPr>
      <w:sz w:val="18"/>
      <w:szCs w:val="18"/>
    </w:rPr>
  </w:style>
  <w:style w:type="character" w:customStyle="1" w:styleId="1Char">
    <w:name w:val="1表格 Char"/>
    <w:link w:val="1"/>
    <w:qFormat/>
    <w:rsid w:val="002D179A"/>
    <w:rPr>
      <w:szCs w:val="21"/>
    </w:rPr>
  </w:style>
  <w:style w:type="paragraph" w:customStyle="1" w:styleId="1">
    <w:name w:val="1表格"/>
    <w:basedOn w:val="a"/>
    <w:link w:val="1Char"/>
    <w:qFormat/>
    <w:rsid w:val="002D179A"/>
    <w:pPr>
      <w:adjustRightInd w:val="0"/>
      <w:spacing w:line="300" w:lineRule="auto"/>
      <w:jc w:val="center"/>
      <w:textAlignment w:val="baseline"/>
    </w:pPr>
    <w:rPr>
      <w:rFonts w:asciiTheme="minorHAnsi" w:eastAsiaTheme="minorEastAsia" w:hAnsiTheme="minorHAnsi" w:cstheme="minorBidi"/>
      <w:szCs w:val="21"/>
    </w:rPr>
  </w:style>
  <w:style w:type="table" w:styleId="a7">
    <w:name w:val="Table Grid"/>
    <w:basedOn w:val="a1"/>
    <w:uiPriority w:val="59"/>
    <w:qFormat/>
    <w:rsid w:val="002D1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1B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C1B8F"/>
    <w:rPr>
      <w:rFonts w:ascii="Times New Roman" w:eastAsia="宋体" w:hAnsi="Times New Roman" w:cs="Times New Roman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92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优 聂</cp:lastModifiedBy>
  <cp:revision>21</cp:revision>
  <dcterms:created xsi:type="dcterms:W3CDTF">2025-01-12T16:07:00Z</dcterms:created>
  <dcterms:modified xsi:type="dcterms:W3CDTF">2025-01-29T14:20:00Z</dcterms:modified>
</cp:coreProperties>
</file>