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B8DBFB">
      <w:pPr>
        <w:jc w:val="center"/>
        <w:rPr>
          <w:rStyle w:val="5"/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color w:val="auto"/>
          <w:sz w:val="32"/>
          <w:szCs w:val="32"/>
        </w:rPr>
        <w:t>Supplementary Information</w:t>
      </w:r>
    </w:p>
    <w:p w14:paraId="17657BE9">
      <w:pPr>
        <w:ind w:firstLine="640" w:firstLineChars="200"/>
        <w:rPr>
          <w:rStyle w:val="5"/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color w:val="auto"/>
          <w:sz w:val="32"/>
          <w:szCs w:val="32"/>
        </w:rPr>
        <w:t>Relationship between</w:t>
      </w:r>
      <w:bookmarkStart w:id="0" w:name="1fob9te" w:colFirst="0" w:colLast="0"/>
      <w:bookmarkEnd w:id="0"/>
      <w:bookmarkStart w:id="1" w:name="30j0zll" w:colFirst="0" w:colLast="0"/>
      <w:bookmarkEnd w:id="1"/>
      <w:r>
        <w:rPr>
          <w:rStyle w:val="5"/>
          <w:rFonts w:hint="default" w:ascii="Times New Roman" w:hAnsi="Times New Roman" w:eastAsia="黑体" w:cs="Times New Roman"/>
          <w:color w:val="auto"/>
          <w:sz w:val="32"/>
          <w:szCs w:val="32"/>
        </w:rPr>
        <w:t xml:space="preserve"> sensitivity to thyroid hormone and cardiovascular-kidney-metabolic syndrome in U.S. adults: Evidence from the </w:t>
      </w:r>
      <w:bookmarkStart w:id="2" w:name="_gjdgxs" w:colFirst="0" w:colLast="0"/>
      <w:bookmarkEnd w:id="2"/>
      <w:r>
        <w:rPr>
          <w:rStyle w:val="5"/>
          <w:rFonts w:hint="default" w:ascii="Times New Roman" w:hAnsi="Times New Roman" w:eastAsia="黑体" w:cs="Times New Roman"/>
          <w:color w:val="auto"/>
          <w:sz w:val="32"/>
          <w:szCs w:val="32"/>
        </w:rPr>
        <w:t>2007–2012 national health and nutrition examination survey</w:t>
      </w:r>
    </w:p>
    <w:p w14:paraId="2E3F371D">
      <w:pPr>
        <w:spacing w:line="480" w:lineRule="auto"/>
        <w:jc w:val="left"/>
        <w:rPr>
          <w:rFonts w:hint="eastAsia" w:ascii="Times New Roman" w:hAnsi="Times New Roman" w:eastAsia="黑体" w:cs="Times New Roman"/>
          <w:b/>
          <w:bCs/>
          <w:kern w:val="44"/>
          <w:sz w:val="28"/>
          <w:szCs w:val="18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/>
          <w:bCs/>
          <w:kern w:val="44"/>
          <w:sz w:val="28"/>
          <w:szCs w:val="18"/>
          <w:lang w:val="en-US" w:eastAsia="zh-CN" w:bidi="ar-SA"/>
        </w:rPr>
        <w:t xml:space="preserve">Supplementary </w:t>
      </w:r>
      <w:r>
        <w:rPr>
          <w:rFonts w:hint="eastAsia" w:ascii="Times New Roman" w:hAnsi="Times New Roman" w:eastAsia="黑体" w:cs="Times New Roman"/>
          <w:b/>
          <w:bCs/>
          <w:kern w:val="44"/>
          <w:sz w:val="28"/>
          <w:szCs w:val="18"/>
          <w:lang w:val="en-US" w:eastAsia="zh-CN" w:bidi="ar-SA"/>
        </w:rPr>
        <w:t>Figures and Tables</w:t>
      </w:r>
    </w:p>
    <w:p w14:paraId="72035966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/>
          <w:bCs/>
          <w:kern w:val="44"/>
          <w:sz w:val="24"/>
          <w:szCs w:val="24"/>
          <w:lang w:val="en-US" w:eastAsia="zh-CN" w:bidi="ar-SA"/>
        </w:rPr>
        <w:t xml:space="preserve">Figure S1 </w:t>
      </w:r>
      <w:r>
        <w:rPr>
          <w:rFonts w:hint="default" w:ascii="Times New Roman" w:hAnsi="Times New Roman" w:eastAsia="黑体" w:cs="Times New Roman"/>
          <w:b w:val="0"/>
          <w:bCs w:val="0"/>
          <w:kern w:val="44"/>
          <w:sz w:val="24"/>
          <w:szCs w:val="24"/>
          <w:lang w:val="en-US" w:eastAsia="zh-CN" w:bidi="ar-SA"/>
        </w:rPr>
        <w:t>The non-linear relationship between CKM stages and THS indices（TT4Rl,TSHRI）</w:t>
      </w:r>
    </w:p>
    <w:p w14:paraId="5438CE0D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 Bold" w:hAnsi="Times New Roman Bold" w:eastAsia="Times New Roman" w:cs="Times New Roman Bold"/>
          <w:b/>
          <w:bCs/>
          <w:kern w:val="0"/>
          <w:sz w:val="24"/>
          <w:szCs w:val="24"/>
          <w:highlight w:val="none"/>
          <w:lang w:val="en-US" w:eastAsia="en-US" w:bidi="ar"/>
        </w:rPr>
        <w:t>Table S1</w:t>
      </w:r>
      <w:r>
        <w:rPr>
          <w:rFonts w:hint="default" w:ascii="Times New Roman Bold" w:hAnsi="Times New Roman Bold" w:eastAsia="宋体" w:cs="Times New Roman Bold"/>
          <w:b/>
          <w:bCs/>
          <w:kern w:val="0"/>
          <w:sz w:val="24"/>
          <w:szCs w:val="24"/>
          <w:highlight w:val="none"/>
          <w:lang w:val="en-US"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>Detailed algorithm of the simplified 10-year CVD risk models</w:t>
      </w:r>
    </w:p>
    <w:p w14:paraId="36111213">
      <w:pPr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Table S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 w:eastAsia="zh-CN"/>
        </w:rPr>
        <w:t>2</w:t>
      </w:r>
      <w: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  <w:t xml:space="preserve"> </w:t>
      </w:r>
      <w:r>
        <w:rPr>
          <w:rFonts w:hint="default" w:ascii="Times New Roman Regular" w:hAnsi="Times New Roman Regular" w:cs="Times New Roman Regular"/>
          <w:sz w:val="24"/>
          <w:szCs w:val="24"/>
        </w:rPr>
        <w:t>Diagnosis of each CKM stage</w:t>
      </w:r>
    </w:p>
    <w:p w14:paraId="5BA4776E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 w:eastAsia="en-US"/>
        </w:rPr>
        <w:t xml:space="preserve">Table </w:t>
      </w:r>
      <w:r>
        <w:rPr>
          <w:rFonts w:hint="default" w:ascii="Times New Roman Bold" w:hAnsi="Times New Roman Bold" w:eastAsia="宋体" w:cs="Times New Roman Bold"/>
          <w:b/>
          <w:bCs/>
          <w:kern w:val="0"/>
          <w:sz w:val="24"/>
          <w:szCs w:val="24"/>
          <w:highlight w:val="none"/>
          <w:lang w:val="en-US" w:eastAsia="zh-CN" w:bidi="ar"/>
        </w:rPr>
        <w:t>S3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  <w:t xml:space="preserve">  Clinical and laboratory characteristics based on TFQI quartiles, weighted.</w:t>
      </w:r>
    </w:p>
    <w:p w14:paraId="4B214C99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default" w:ascii="Times New Roman Bold" w:hAnsi="Times New Roman Bold" w:eastAsia="Times New Roman" w:cs="Times New Roman Bold"/>
          <w:b/>
          <w:bCs/>
          <w:kern w:val="0"/>
          <w:sz w:val="24"/>
          <w:szCs w:val="24"/>
          <w:highlight w:val="none"/>
          <w:lang w:val="en-US" w:eastAsia="en-US" w:bidi="ar"/>
        </w:rPr>
        <w:t xml:space="preserve">Table </w:t>
      </w:r>
      <w:r>
        <w:rPr>
          <w:rFonts w:hint="default" w:ascii="Times New Roman Bold" w:hAnsi="Times New Roman Bold" w:eastAsia="宋体" w:cs="Times New Roman Bold"/>
          <w:b/>
          <w:bCs/>
          <w:kern w:val="0"/>
          <w:sz w:val="24"/>
          <w:szCs w:val="24"/>
          <w:highlight w:val="none"/>
          <w:lang w:val="en-US" w:eastAsia="zh-CN" w:bidi="ar"/>
        </w:rPr>
        <w:t xml:space="preserve">S4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  <w:t xml:space="preserve"> Clinical and laboratory characteristics based on F</w:t>
      </w:r>
      <w:r>
        <w:rPr>
          <w:rFonts w:hint="eastAsia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  <w:t>T3/FT4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  <w:t xml:space="preserve"> quartiles, weighted.</w:t>
      </w:r>
    </w:p>
    <w:p w14:paraId="4789597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 Bold" w:hAnsi="Times New Roman Bold" w:eastAsia="宋体" w:cs="Times New Roman Bold"/>
          <w:b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Table S5</w:t>
      </w:r>
      <w:r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 xml:space="preserve">Logistic regression analysis results of thyroid hormone sensitivity indices stratified by quartile and  CKM </w:t>
      </w:r>
      <w:r>
        <w:rPr>
          <w:rFonts w:hint="default" w:ascii="Times New Roman Regular" w:hAnsi="Times New Roman Regular" w:eastAsia="Times New Roman Regular" w:cs="Times New Roman Regular"/>
          <w:kern w:val="0"/>
          <w:sz w:val="24"/>
          <w:szCs w:val="24"/>
          <w:lang w:val="en-US" w:eastAsia="zh-CN" w:bidi="ar"/>
        </w:rPr>
        <w:t>s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>tage 1 to 4</w:t>
      </w:r>
      <w:r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in crude models</w:t>
      </w:r>
    </w:p>
    <w:p w14:paraId="42DC119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 Bold" w:hAnsi="Times New Roman Bold" w:eastAsia="宋体" w:cs="Times New Roman Bold"/>
          <w:b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Table S6</w:t>
      </w:r>
      <w:r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 xml:space="preserve">Logistic regression analysis results of thyroid hormone sensitivity indices stratified by quartile and  CKM </w:t>
      </w:r>
      <w:r>
        <w:rPr>
          <w:rFonts w:hint="default" w:ascii="Times New Roman Regular" w:hAnsi="Times New Roman Regular" w:eastAsia="Times New Roman Regular" w:cs="Times New Roman Regular"/>
          <w:kern w:val="0"/>
          <w:sz w:val="24"/>
          <w:szCs w:val="24"/>
          <w:lang w:val="en-US" w:eastAsia="zh-CN" w:bidi="ar"/>
        </w:rPr>
        <w:t>s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>tage 1 to 4</w:t>
      </w:r>
      <w:r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in  partially adjusted models</w:t>
      </w:r>
    </w:p>
    <w:p w14:paraId="133841AA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default" w:ascii="Times New Roman Bold" w:hAnsi="Times New Roman Bold" w:eastAsia="宋体" w:cs="Times New Roman Bold"/>
          <w:b/>
          <w:bCs/>
          <w:kern w:val="0"/>
          <w:sz w:val="24"/>
          <w:szCs w:val="24"/>
          <w:highlight w:val="none"/>
          <w:lang w:val="en-US" w:eastAsia="zh-CN" w:bidi="ar"/>
        </w:rPr>
        <w:t>Table S7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  <w:t xml:space="preserve"> The different THS indices and CKM stages in the age subgroups</w:t>
      </w:r>
    </w:p>
    <w:p w14:paraId="111DBF14">
      <w:pPr>
        <w:jc w:val="left"/>
        <w:rPr>
          <w:rFonts w:hint="default" w:ascii="Times New Roman Regular" w:hAnsi="Times New Roman Regular" w:eastAsia="宋体" w:cs="Times New Roman Regular"/>
          <w:b w:val="0"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 Bold" w:hAnsi="Times New Roman Bold" w:eastAsia="宋体" w:cs="Times New Roman Bold"/>
          <w:b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Table S8</w:t>
      </w:r>
      <w:r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>The different THS indices and CKM stages in the race subgroups</w:t>
      </w:r>
    </w:p>
    <w:p w14:paraId="6C56691D">
      <w:pPr>
        <w:jc w:val="left"/>
        <w:rPr>
          <w:rFonts w:hint="default" w:ascii="Times New Roman Regular" w:hAnsi="Times New Roman Regular" w:eastAsia="宋体" w:cs="Times New Roman Regular"/>
          <w:b w:val="0"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 Bold" w:hAnsi="Times New Roman Bold" w:eastAsia="宋体" w:cs="Times New Roman Bold"/>
          <w:b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Table S9</w:t>
      </w:r>
      <w:r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>The different THS indices and CKM stages in the sex subgroups</w:t>
      </w:r>
    </w:p>
    <w:p w14:paraId="23B71A1E">
      <w:pPr>
        <w:jc w:val="left"/>
        <w:rPr>
          <w:rFonts w:hint="default" w:ascii="宋体" w:hAnsi="宋体" w:eastAsia="宋体" w:cs="宋体"/>
          <w:b w:val="0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 Bold" w:hAnsi="Times New Roman Bold" w:eastAsia="宋体" w:cs="Times New Roman Bold"/>
          <w:b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Table S10</w:t>
      </w:r>
      <w:r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>The post hoc power analysis</w:t>
      </w:r>
      <w:r>
        <w:rPr>
          <w:rFonts w:hint="eastAsia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 xml:space="preserve"> of </w:t>
      </w:r>
      <w:r>
        <w:rPr>
          <w:rFonts w:hint="eastAsia" w:ascii="Times New Roman" w:hAnsi="Times New Roman" w:eastAsia="Times New Roman" w:cs="Times New Roman"/>
          <w:color w:val="auto"/>
          <w:highlight w:val="none"/>
        </w:rPr>
        <w:t>CKM Stage 4</w:t>
      </w:r>
    </w:p>
    <w:p w14:paraId="517FB8E4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</w:p>
    <w:p w14:paraId="1AFD0578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</w:p>
    <w:p w14:paraId="6B306BBC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</w:p>
    <w:p w14:paraId="50F89827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</w:p>
    <w:p w14:paraId="51F46EDD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</w:p>
    <w:p w14:paraId="1B5BD745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</w:p>
    <w:p w14:paraId="59D335D2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</w:p>
    <w:p w14:paraId="25856C8A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</w:p>
    <w:p w14:paraId="2F4E03D0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</w:p>
    <w:p w14:paraId="30ACB157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</w:p>
    <w:p w14:paraId="52E567D0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</w:p>
    <w:p w14:paraId="718EB608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</w:p>
    <w:p w14:paraId="37096B53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</w:p>
    <w:p w14:paraId="3197E88F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</w:p>
    <w:p w14:paraId="1913D34C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</w:p>
    <w:p w14:paraId="79ED5335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  <w:drawing>
          <wp:inline distT="0" distB="0" distL="114300" distR="114300">
            <wp:extent cx="5268595" cy="5988050"/>
            <wp:effectExtent l="0" t="0" r="14605" b="635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98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1850B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2AB09978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11C13B7E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5782CDD4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3244FAC4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33EAB46D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602B2237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0380B048"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hint="default" w:ascii="Times New Roman Regular" w:hAnsi="Times New Roman Regular" w:eastAsia="Times New Roman" w:cs="Times New Roman Regular"/>
          <w:kern w:val="0"/>
          <w:sz w:val="24"/>
          <w:szCs w:val="24"/>
          <w:highlight w:val="none"/>
          <w:lang w:val="en-US" w:eastAsia="en-US" w:bidi="ar"/>
        </w:rPr>
        <w:t>Table S1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>Detailed algorithm of the simplified 10-year CVD risk models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7582"/>
      </w:tblGrid>
      <w:tr w14:paraId="1309A96F">
        <w:tc>
          <w:tcPr>
            <w:tcW w:w="940" w:type="dxa"/>
          </w:tcPr>
          <w:p w14:paraId="1FCFCE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Women</w:t>
            </w:r>
          </w:p>
        </w:tc>
        <w:tc>
          <w:tcPr>
            <w:tcW w:w="7582" w:type="dxa"/>
          </w:tcPr>
          <w:p w14:paraId="56701E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NewRomanPS-BoldMT" w:hAnsi="TimesNewRomanPS-BoldMT" w:eastAsia="TimesNewRomanPS-BoldMT" w:cs="TimesNewRomanPS-BoldMT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log-Odds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= -3.307728 + 0.7939329 × (age – 55) /10 + 0.0305239 × (Tc – HDL – 3.5) – </w:t>
            </w:r>
          </w:p>
          <w:p w14:paraId="50164A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0.1606857 × (HDL – 1.3) /0.3 – 0.2394003 × (min(SBP, 110) – 110) /20 + 0.360078 × </w:t>
            </w:r>
          </w:p>
          <w:p w14:paraId="0471E4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(max(SBP, 110) – 130) /20 + 0.8667604 × (if diabetes) + 0.5360739 × (if current smoker) </w:t>
            </w:r>
          </w:p>
          <w:p w14:paraId="44AA61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+ 0.6045917 × (min(eGFR, 60) – 60) / -15 + 0.0433769 × (max(eGFR, 60) – 90) / -15 + </w:t>
            </w:r>
          </w:p>
          <w:p w14:paraId="545A6D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0.3151672 × (if using anti-hypertensive medication) – 0.1477655 × (if using statin) – </w:t>
            </w:r>
          </w:p>
          <w:p w14:paraId="244ED8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0.0663612 × (if using anti-hypertensive medication) × (max(SBP, 110) – 130) /20 + </w:t>
            </w:r>
          </w:p>
          <w:p w14:paraId="64C737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0.1197879 × (if using statin) × (Tc – HDL – 3.5) –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0.0819715 × (age – 55) /10 × (Tc – </w:t>
            </w:r>
          </w:p>
          <w:p w14:paraId="1FCAF1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HDL – 3.5) + 0.0306769 × (age – 55) /10 × (HDL – 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.3) /0.3 – 0.0946348 × (age – 55) /10 </w:t>
            </w:r>
          </w:p>
          <w:p w14:paraId="104F88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× (max(SBP, 110) – 130) /20 – 0.27057 × (age – 55) /10 × (if diabetes) – 0.078715 × (age </w:t>
            </w:r>
          </w:p>
          <w:p w14:paraId="47DA34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– 55) /10 × (if current smoker) – 0.1637806 × (age – 55) /10 × (min(eGFR, 60) – 60) / -15</w:t>
            </w:r>
          </w:p>
          <w:p w14:paraId="52942B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vertAlign w:val="baseline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Risk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= exp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log-Odds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)/(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1+ exp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log-Odds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))</w:t>
            </w:r>
          </w:p>
        </w:tc>
      </w:tr>
      <w:tr w14:paraId="44237BDD">
        <w:tc>
          <w:tcPr>
            <w:tcW w:w="940" w:type="dxa"/>
          </w:tcPr>
          <w:p w14:paraId="147ACB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Men</w:t>
            </w:r>
          </w:p>
        </w:tc>
        <w:tc>
          <w:tcPr>
            <w:tcW w:w="7582" w:type="dxa"/>
          </w:tcPr>
          <w:p w14:paraId="228A44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NewRomanPS-BoldMT" w:hAnsi="TimesNewRomanPS-BoldMT" w:eastAsia="TimesNewRomanPS-BoldMT" w:cs="TimesNewRomanPS-BoldMT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log-Odds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= -3.031168 + 0.7688528 × (age – 55) /10 + 0.0736174 × (Tc – HDL – 3.5) – </w:t>
            </w:r>
          </w:p>
          <w:p w14:paraId="0C42FB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0.0954431 × (HDL – 1.3) /0.3 – 0.4347345 × (min(SBP, 110) – 110) /20 + 0.3362658 × </w:t>
            </w:r>
          </w:p>
          <w:p w14:paraId="29EA93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(max(SBP, 110) – 130) /20 + 0.7692857 × (if diabetes) + 0.4386871 × (if current smoker) </w:t>
            </w:r>
          </w:p>
          <w:p w14:paraId="568E75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+ 0.5378979 × (min(eGFR, 60) – 60) / -15 + 0.0164827 × (max(eGFR, 60) – 90) / -15 + </w:t>
            </w:r>
          </w:p>
          <w:p w14:paraId="63E9DD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0.288879 × (if using anti-hypertensive medication) – 0.1337349 × (if using statin) – </w:t>
            </w:r>
          </w:p>
          <w:p w14:paraId="34299D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0.0475924 × (if using anti-hypertensive medication) × (max(SBP, 110) – 130) /20 + </w:t>
            </w:r>
          </w:p>
          <w:p w14:paraId="49EACE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0.150273 × (if using statin) × (Tc – HDL – 3.5) – 0.0517874 × (age – 55) /10 × (Tc – HDL </w:t>
            </w:r>
          </w:p>
          <w:p w14:paraId="0EA71D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– 3.5) + 0.0191169 × (age – 55) /10 × (HDL – 1.3) /0.3 – 0.1049477 × (age – 55) /10 × </w:t>
            </w:r>
          </w:p>
          <w:p w14:paraId="2DFC8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(max(SBP, 110) – 130) /20 – 0.2251948 × (age – 55) /10 × (if diabetes) – 0.0895067 × </w:t>
            </w:r>
          </w:p>
          <w:p w14:paraId="5A6987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(age – 55) /10 × (if current smoker) – 0.1543702 × (age – 55) /10 × (min(eGFR, 60) – 60) / </w:t>
            </w:r>
          </w:p>
          <w:p w14:paraId="6435BE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-15</w:t>
            </w:r>
          </w:p>
          <w:p w14:paraId="364C8B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vertAlign w:val="baseline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Risk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= exp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log-Odds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)/(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1+ exp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log-Odds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))</w:t>
            </w:r>
          </w:p>
        </w:tc>
      </w:tr>
    </w:tbl>
    <w:p w14:paraId="729B2BAE">
      <w:pPr>
        <w:rPr>
          <w:rFonts w:hint="eastAsia"/>
        </w:rPr>
      </w:pPr>
    </w:p>
    <w:p w14:paraId="1254849A">
      <w:pPr>
        <w:rPr>
          <w:rFonts w:hint="eastAsia"/>
        </w:rPr>
      </w:pPr>
    </w:p>
    <w:p w14:paraId="653CEEF6">
      <w:pPr>
        <w:rPr>
          <w:rFonts w:hint="eastAsia"/>
        </w:rPr>
      </w:pPr>
    </w:p>
    <w:p w14:paraId="0F368D2F">
      <w:pPr>
        <w:rPr>
          <w:rFonts w:hint="eastAsia"/>
        </w:rPr>
      </w:pPr>
    </w:p>
    <w:p w14:paraId="5461E703">
      <w:pPr>
        <w:rPr>
          <w:rFonts w:hint="eastAsia"/>
        </w:rPr>
      </w:pPr>
    </w:p>
    <w:p w14:paraId="63B6C456">
      <w:pPr>
        <w:rPr>
          <w:rFonts w:hint="eastAsia"/>
        </w:rPr>
      </w:pPr>
    </w:p>
    <w:p w14:paraId="5DACF6C3">
      <w:pPr>
        <w:rPr>
          <w:rFonts w:hint="eastAsia"/>
        </w:rPr>
      </w:pPr>
    </w:p>
    <w:p w14:paraId="39A151B5">
      <w:pPr>
        <w:rPr>
          <w:rFonts w:hint="eastAsia"/>
        </w:rPr>
      </w:pPr>
    </w:p>
    <w:p w14:paraId="3E9C5D6A">
      <w:pPr>
        <w:rPr>
          <w:rFonts w:hint="eastAsia"/>
        </w:rPr>
      </w:pPr>
    </w:p>
    <w:p w14:paraId="121D7426">
      <w:pPr>
        <w:rPr>
          <w:rFonts w:hint="eastAsia"/>
        </w:rPr>
      </w:pPr>
    </w:p>
    <w:p w14:paraId="4BFB3871">
      <w:pPr>
        <w:rPr>
          <w:rFonts w:hint="eastAsia"/>
        </w:rPr>
      </w:pPr>
    </w:p>
    <w:p w14:paraId="2E7E390E">
      <w:pPr>
        <w:rPr>
          <w:rFonts w:hint="eastAsia"/>
        </w:rPr>
      </w:pPr>
    </w:p>
    <w:p w14:paraId="3ECB79BE">
      <w:pPr>
        <w:rPr>
          <w:rFonts w:hint="eastAsia"/>
        </w:rPr>
      </w:pPr>
    </w:p>
    <w:p w14:paraId="443AD4D1">
      <w:pPr>
        <w:rPr>
          <w:rFonts w:hint="eastAsia"/>
        </w:rPr>
      </w:pPr>
    </w:p>
    <w:p w14:paraId="7615D5AE">
      <w:pPr>
        <w:rPr>
          <w:rFonts w:hint="eastAsia"/>
        </w:rPr>
      </w:pPr>
    </w:p>
    <w:p w14:paraId="3E4C8CD1">
      <w:pPr>
        <w:rPr>
          <w:rFonts w:hint="eastAsia"/>
        </w:rPr>
      </w:pPr>
    </w:p>
    <w:p w14:paraId="3C567BC2">
      <w:pPr>
        <w:rPr>
          <w:rFonts w:hint="eastAsia"/>
        </w:rPr>
      </w:pPr>
    </w:p>
    <w:p w14:paraId="40980816">
      <w:pPr>
        <w:rPr>
          <w:rFonts w:hint="eastAsia"/>
          <w:sz w:val="16"/>
          <w:szCs w:val="16"/>
        </w:rPr>
      </w:pPr>
    </w:p>
    <w:p w14:paraId="450CCE2F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7CF845F1">
      <w:pPr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hint="default" w:ascii="Times New Roman Regular" w:hAnsi="Times New Roman Regular" w:cs="Times New Roman Regular"/>
          <w:sz w:val="24"/>
          <w:szCs w:val="24"/>
        </w:rPr>
        <w:t>Table S</w:t>
      </w:r>
      <w: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  <w:t xml:space="preserve">2 </w:t>
      </w:r>
      <w:r>
        <w:rPr>
          <w:rFonts w:hint="default" w:ascii="Times New Roman Regular" w:hAnsi="Times New Roman Regular" w:cs="Times New Roman Regular"/>
          <w:sz w:val="24"/>
          <w:szCs w:val="24"/>
        </w:rPr>
        <w:t>Diagnosis of each CKM stage</w:t>
      </w:r>
    </w:p>
    <w:tbl>
      <w:tblPr>
        <w:tblStyle w:val="3"/>
        <w:tblW w:w="88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3180"/>
        <w:gridCol w:w="4432"/>
      </w:tblGrid>
      <w:tr w14:paraId="2726EF0A">
        <w:tc>
          <w:tcPr>
            <w:tcW w:w="1225" w:type="dxa"/>
          </w:tcPr>
          <w:p w14:paraId="23E8B72F">
            <w:pPr>
              <w:rPr>
                <w:rFonts w:hint="default" w:ascii="Times New Roman Regular" w:hAnsi="Times New Roman Regular" w:cs="Times New Roman Regular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CKM stages</w:t>
            </w:r>
          </w:p>
        </w:tc>
        <w:tc>
          <w:tcPr>
            <w:tcW w:w="3180" w:type="dxa"/>
          </w:tcPr>
          <w:p w14:paraId="326AA901">
            <w:pPr>
              <w:rPr>
                <w:rFonts w:hint="default" w:ascii="Times New Roman Regular" w:hAnsi="Times New Roman Regular" w:cs="Times New Roman Regular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Definition</w:t>
            </w:r>
          </w:p>
        </w:tc>
        <w:tc>
          <w:tcPr>
            <w:tcW w:w="4432" w:type="dxa"/>
          </w:tcPr>
          <w:p w14:paraId="011A500C">
            <w:pPr>
              <w:rPr>
                <w:rFonts w:hint="default" w:ascii="Times New Roman Regular" w:hAnsi="Times New Roman Regular" w:cs="Times New Roman Regular" w:eastAsiaTheme="minorEastAsia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sz w:val="18"/>
                <w:szCs w:val="18"/>
                <w:vertAlign w:val="baseline"/>
                <w:lang w:eastAsia="zh-CN"/>
              </w:rPr>
              <w:t>Threshold for CKM conditions</w:t>
            </w:r>
          </w:p>
        </w:tc>
      </w:tr>
      <w:tr w14:paraId="776DAB2A">
        <w:tc>
          <w:tcPr>
            <w:tcW w:w="1225" w:type="dxa"/>
            <w:vMerge w:val="restart"/>
          </w:tcPr>
          <w:p w14:paraId="79FBF02B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Slage 0: No CKM risk factors</w:t>
            </w:r>
          </w:p>
        </w:tc>
        <w:tc>
          <w:tcPr>
            <w:tcW w:w="3180" w:type="dxa"/>
            <w:vMerge w:val="restart"/>
          </w:tcPr>
          <w:p w14:paraId="777A42BE">
            <w:pPr>
              <w:rPr>
                <w:rFonts w:hint="default" w:ascii="Times New Roman Regular" w:hAnsi="Times New Roman Regular" w:cs="Times New Roman Regular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Individuals with normal BMl and waist circumference, normoglycemia. normnolension, a normal lipid prolie，and no evidence of CKD or subclinical or clinical CVD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;The above standards all meet</w:t>
            </w:r>
          </w:p>
        </w:tc>
        <w:tc>
          <w:tcPr>
            <w:tcW w:w="4432" w:type="dxa"/>
          </w:tcPr>
          <w:p w14:paraId="76A48AA6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BMI &lt;25 kg/m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</w:rPr>
              <w:t>2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 xml:space="preserve"> (or &lt;23 kg/m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</w:rPr>
              <w:t>2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 xml:space="preserve"> if Asian ancestry) </w:t>
            </w:r>
          </w:p>
        </w:tc>
      </w:tr>
      <w:tr w14:paraId="08D445AC">
        <w:tc>
          <w:tcPr>
            <w:tcW w:w="1225" w:type="dxa"/>
            <w:vMerge w:val="continue"/>
          </w:tcPr>
          <w:p w14:paraId="3F446DFF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3180" w:type="dxa"/>
            <w:vMerge w:val="continue"/>
          </w:tcPr>
          <w:p w14:paraId="411BD367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4432" w:type="dxa"/>
          </w:tcPr>
          <w:p w14:paraId="501127C2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Waist circumference &lt;88/102 cm in female/male (or if Asian ancestry &lt;80/90 cm in female/male)</w:t>
            </w:r>
          </w:p>
        </w:tc>
      </w:tr>
      <w:tr w14:paraId="20757353">
        <w:tc>
          <w:tcPr>
            <w:tcW w:w="1225" w:type="dxa"/>
            <w:vMerge w:val="continue"/>
          </w:tcPr>
          <w:p w14:paraId="0C5C8AD5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3180" w:type="dxa"/>
            <w:vMerge w:val="continue"/>
          </w:tcPr>
          <w:p w14:paraId="71BAF148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4432" w:type="dxa"/>
          </w:tcPr>
          <w:p w14:paraId="4618DF5F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F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BG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 xml:space="preserve"> &lt;100mg/dL and HbA1c&lt; 5.7% and without self-reported diagnosis of diabetes, use of insulin, or oral hypoglycemic agents</w:t>
            </w:r>
          </w:p>
        </w:tc>
      </w:tr>
      <w:tr w14:paraId="68C49787">
        <w:tc>
          <w:tcPr>
            <w:tcW w:w="1225" w:type="dxa"/>
            <w:vMerge w:val="continue"/>
          </w:tcPr>
          <w:p w14:paraId="4793632B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3180" w:type="dxa"/>
            <w:vMerge w:val="continue"/>
          </w:tcPr>
          <w:p w14:paraId="3A62337F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4432" w:type="dxa"/>
          </w:tcPr>
          <w:p w14:paraId="04121D7F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SBP &lt;130 mmHg and DBP&lt;80 mmHg without self-reported diagnosis of hypertension or use of antihypertensive medications</w:t>
            </w:r>
          </w:p>
        </w:tc>
      </w:tr>
      <w:tr w14:paraId="1C02DAE2">
        <w:tc>
          <w:tcPr>
            <w:tcW w:w="1225" w:type="dxa"/>
            <w:vMerge w:val="continue"/>
          </w:tcPr>
          <w:p w14:paraId="4F75BCC2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3180" w:type="dxa"/>
            <w:vMerge w:val="continue"/>
          </w:tcPr>
          <w:p w14:paraId="0CD20E90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4432" w:type="dxa"/>
          </w:tcPr>
          <w:p w14:paraId="7BEFA629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HDL cholesterol &lt;50/40 mg/dL in female/male and triglycerides &lt; 150 mg/dL</w:t>
            </w:r>
          </w:p>
        </w:tc>
      </w:tr>
      <w:tr w14:paraId="7F86B537">
        <w:tc>
          <w:tcPr>
            <w:tcW w:w="1225" w:type="dxa"/>
            <w:vMerge w:val="continue"/>
          </w:tcPr>
          <w:p w14:paraId="7675A73C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3180" w:type="dxa"/>
            <w:vMerge w:val="continue"/>
          </w:tcPr>
          <w:p w14:paraId="2D1E4B7C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4432" w:type="dxa"/>
          </w:tcPr>
          <w:p w14:paraId="3C084AE0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Low-risk CKD in KDIGO classification according to eGFR and UACR: UACR &lt; 30 mg/g and eGFR ≥ 60 ml/min/1.73m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</w:rPr>
              <w:t>2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.</w:t>
            </w:r>
          </w:p>
        </w:tc>
      </w:tr>
      <w:tr w14:paraId="7A0C3DB9">
        <w:tc>
          <w:tcPr>
            <w:tcW w:w="1225" w:type="dxa"/>
            <w:vMerge w:val="continue"/>
          </w:tcPr>
          <w:p w14:paraId="1A8414E7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3180" w:type="dxa"/>
            <w:vMerge w:val="continue"/>
          </w:tcPr>
          <w:p w14:paraId="0BC91016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4432" w:type="dxa"/>
          </w:tcPr>
          <w:p w14:paraId="6F749697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Predicted 10-year CVD risk &lt; 20%</w:t>
            </w:r>
          </w:p>
        </w:tc>
      </w:tr>
      <w:tr w14:paraId="02C9A166">
        <w:tc>
          <w:tcPr>
            <w:tcW w:w="1225" w:type="dxa"/>
            <w:vMerge w:val="continue"/>
          </w:tcPr>
          <w:p w14:paraId="222953B0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3180" w:type="dxa"/>
            <w:vMerge w:val="continue"/>
          </w:tcPr>
          <w:p w14:paraId="1065B644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4432" w:type="dxa"/>
          </w:tcPr>
          <w:p w14:paraId="25153570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No clinical CVD</w:t>
            </w:r>
          </w:p>
        </w:tc>
      </w:tr>
      <w:tr w14:paraId="61F03300">
        <w:tc>
          <w:tcPr>
            <w:tcW w:w="1225" w:type="dxa"/>
            <w:vMerge w:val="restart"/>
          </w:tcPr>
          <w:p w14:paraId="28CD315E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Stage 1: Excess or dysfunctional adiposity</w:t>
            </w:r>
          </w:p>
        </w:tc>
        <w:tc>
          <w:tcPr>
            <w:tcW w:w="3180" w:type="dxa"/>
            <w:vMerge w:val="restart"/>
          </w:tcPr>
          <w:p w14:paraId="144E6AD7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Individuals with overweight/obesity, abdominal obesity, or dysfunctional adipose tissue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eastAsia="zh-CN"/>
              </w:rPr>
              <w:t>；Meet any of the three criteria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 xml:space="preserve"> and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 xml:space="preserve"> without the presence of other metabolic risk factors or CKD</w:t>
            </w:r>
          </w:p>
        </w:tc>
        <w:tc>
          <w:tcPr>
            <w:tcW w:w="4432" w:type="dxa"/>
          </w:tcPr>
          <w:p w14:paraId="7624C9D4">
            <w:pPr>
              <w:rPr>
                <w:rFonts w:hint="default" w:ascii="Times New Roman Regular" w:hAnsi="Times New Roman Regular" w:cs="Times New Roman Regular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BMI≥25kg/m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(Asian crowd≥23kg/m2)</w:t>
            </w:r>
          </w:p>
        </w:tc>
      </w:tr>
      <w:tr w14:paraId="720E63A2">
        <w:tc>
          <w:tcPr>
            <w:tcW w:w="1225" w:type="dxa"/>
            <w:vMerge w:val="continue"/>
          </w:tcPr>
          <w:p w14:paraId="75775DFB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3180" w:type="dxa"/>
            <w:vMerge w:val="continue"/>
          </w:tcPr>
          <w:p w14:paraId="767393A0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4432" w:type="dxa"/>
          </w:tcPr>
          <w:p w14:paraId="100116AB">
            <w:pPr>
              <w:rPr>
                <w:rFonts w:hint="default" w:ascii="Times New Roman Regular" w:hAnsi="Times New Roman Regular" w:cs="Times New Roman Regular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Female/Male waist circumference≥88/102cm(Asian crowd≥80/90cm)</w:t>
            </w:r>
          </w:p>
        </w:tc>
      </w:tr>
      <w:tr w14:paraId="04DF2D3A">
        <w:tc>
          <w:tcPr>
            <w:tcW w:w="1225" w:type="dxa"/>
            <w:vMerge w:val="continue"/>
          </w:tcPr>
          <w:p w14:paraId="4C6AD1AD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3180" w:type="dxa"/>
            <w:vMerge w:val="continue"/>
          </w:tcPr>
          <w:p w14:paraId="03837353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4432" w:type="dxa"/>
          </w:tcPr>
          <w:p w14:paraId="492611A8">
            <w:pPr>
              <w:rPr>
                <w:rFonts w:hint="default" w:ascii="Times New Roman Regular" w:hAnsi="Times New Roman Regular" w:cs="Times New Roman Regular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FBG≥100-124mg/dl or Glycated hemoglobin is between 5.7% and 6.4%</w:t>
            </w:r>
          </w:p>
        </w:tc>
      </w:tr>
      <w:tr w14:paraId="229B738D">
        <w:tc>
          <w:tcPr>
            <w:tcW w:w="1225" w:type="dxa"/>
            <w:vMerge w:val="restart"/>
          </w:tcPr>
          <w:p w14:paraId="5E0510E5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Stage 2: Metabolic risk factors and CKD</w:t>
            </w:r>
          </w:p>
        </w:tc>
        <w:tc>
          <w:tcPr>
            <w:tcW w:w="3180" w:type="dxa"/>
            <w:vMerge w:val="restart"/>
          </w:tcPr>
          <w:p w14:paraId="1E5EBEA0">
            <w:pPr>
              <w:rPr>
                <w:rFonts w:hint="default" w:ascii="Times New Roman Regular" w:hAnsi="Times New Roman Regular" w:cs="Times New Roman Regular" w:eastAsiaTheme="minorEastAsia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Individuals with metabolic risk factors (hypertriglyceridemia, hypertension, MetS, diabetes), or CKD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eastAsia="zh-CN"/>
              </w:rPr>
              <w:t xml:space="preserve">；Meet any of the 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five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eastAsia="zh-CN"/>
              </w:rPr>
              <w:t xml:space="preserve"> criteria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 xml:space="preserve"> and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 xml:space="preserve"> without the presence of other metabolic risk factors</w:t>
            </w:r>
          </w:p>
        </w:tc>
        <w:tc>
          <w:tcPr>
            <w:tcW w:w="4432" w:type="dxa"/>
          </w:tcPr>
          <w:p w14:paraId="74F11FF6">
            <w:pPr>
              <w:rPr>
                <w:rFonts w:hint="default" w:ascii="Times New Roman Regular" w:hAnsi="Times New Roman Regular" w:cs="Times New Roman Regular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Hypertriglyceridemia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eastAsia="zh-CN"/>
              </w:rPr>
              <w:t>：Triglyceride≥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135mg/dl</w:t>
            </w:r>
          </w:p>
        </w:tc>
      </w:tr>
      <w:tr w14:paraId="5F0FC8E7">
        <w:tc>
          <w:tcPr>
            <w:tcW w:w="1225" w:type="dxa"/>
            <w:vMerge w:val="continue"/>
          </w:tcPr>
          <w:p w14:paraId="6B619518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3180" w:type="dxa"/>
            <w:vMerge w:val="continue"/>
          </w:tcPr>
          <w:p w14:paraId="25E1B8BD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4432" w:type="dxa"/>
          </w:tcPr>
          <w:p w14:paraId="0827E416">
            <w:pPr>
              <w:rPr>
                <w:rFonts w:hint="default" w:ascii="Times New Roman Regular" w:hAnsi="Times New Roman Regular" w:cs="Times New Roman Regular" w:eastAsiaTheme="minorEastAsia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Hypertension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eastAsia="zh-CN"/>
              </w:rPr>
              <w:t>：SBP ≥1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eastAsia="zh-CN"/>
              </w:rPr>
              <w:t>0 mmHg and DBP ≥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90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eastAsia="zh-CN"/>
              </w:rPr>
              <w:t xml:space="preserve"> mmHg 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and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eastAsia="zh-CN"/>
              </w:rPr>
              <w:t xml:space="preserve"> self-reported diagnosis of hypertension or use of antihypertensive medications</w:t>
            </w:r>
          </w:p>
        </w:tc>
      </w:tr>
      <w:tr w14:paraId="29BC3EC7">
        <w:tc>
          <w:tcPr>
            <w:tcW w:w="1225" w:type="dxa"/>
            <w:vMerge w:val="continue"/>
          </w:tcPr>
          <w:p w14:paraId="32666CF7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3180" w:type="dxa"/>
            <w:vMerge w:val="continue"/>
          </w:tcPr>
          <w:p w14:paraId="310D4272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4432" w:type="dxa"/>
          </w:tcPr>
          <w:p w14:paraId="64ADA42B">
            <w:pPr>
              <w:rPr>
                <w:rFonts w:hint="default" w:ascii="Times New Roman Regular" w:hAnsi="Times New Roman Regular" w:cs="Times New Roman Regular" w:eastAsiaTheme="minorEastAsia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diabetes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eastAsia="zh-CN"/>
              </w:rPr>
              <w:t>：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F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BG≥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126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 xml:space="preserve"> mg/dL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,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 xml:space="preserve"> HbA1c 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eastAsia="zh-CN"/>
              </w:rPr>
              <w:t>≥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6.5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% and self-reported diagnosis of diabetes, use of insulin, or oral hypoglycemic agents</w:t>
            </w:r>
          </w:p>
        </w:tc>
      </w:tr>
      <w:tr w14:paraId="4D236C1B">
        <w:tc>
          <w:tcPr>
            <w:tcW w:w="1225" w:type="dxa"/>
            <w:vMerge w:val="continue"/>
          </w:tcPr>
          <w:p w14:paraId="104712AB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3180" w:type="dxa"/>
            <w:vMerge w:val="continue"/>
          </w:tcPr>
          <w:p w14:paraId="0659D4C9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4432" w:type="dxa"/>
          </w:tcPr>
          <w:p w14:paraId="54833F83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MetS</w:t>
            </w:r>
          </w:p>
        </w:tc>
      </w:tr>
      <w:tr w14:paraId="118BC3CF">
        <w:tc>
          <w:tcPr>
            <w:tcW w:w="1225" w:type="dxa"/>
            <w:vMerge w:val="continue"/>
          </w:tcPr>
          <w:p w14:paraId="70E05CA1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3180" w:type="dxa"/>
            <w:vMerge w:val="continue"/>
          </w:tcPr>
          <w:p w14:paraId="55225C7A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4432" w:type="dxa"/>
          </w:tcPr>
          <w:p w14:paraId="18E4351B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Moderate-to-high-risk CKD in KDIGO classification</w:t>
            </w:r>
          </w:p>
        </w:tc>
      </w:tr>
      <w:tr w14:paraId="2C2E7571">
        <w:trPr>
          <w:trHeight w:val="1006" w:hRule="atLeast"/>
        </w:trPr>
        <w:tc>
          <w:tcPr>
            <w:tcW w:w="1225" w:type="dxa"/>
            <w:vMerge w:val="restart"/>
          </w:tcPr>
          <w:p w14:paraId="31616A5E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Stage 3: Subclinical CVD in CKM</w:t>
            </w:r>
          </w:p>
        </w:tc>
        <w:tc>
          <w:tcPr>
            <w:tcW w:w="3180" w:type="dxa"/>
            <w:vMerge w:val="restart"/>
          </w:tcPr>
          <w:p w14:paraId="1D08CFFD">
            <w:pPr>
              <w:rPr>
                <w:rFonts w:hint="default" w:ascii="Times New Roman Regular" w:hAnsi="Times New Roman Regular" w:cs="Times New Roman Regular" w:eastAsiaTheme="minorEastAsia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 xml:space="preserve">On the basis of excess/dysfunctional adiposity 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 xml:space="preserve">or 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other metabolic risk factors, combined with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 xml:space="preserve">Subclinical CVD 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or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 xml:space="preserve"> CKD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eastAsia="zh-CN"/>
              </w:rPr>
              <w:t>，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eastAsia="zh-CN"/>
              </w:rPr>
              <w:t>o clinical CVD</w:t>
            </w:r>
          </w:p>
        </w:tc>
        <w:tc>
          <w:tcPr>
            <w:tcW w:w="4432" w:type="dxa"/>
          </w:tcPr>
          <w:p w14:paraId="297AD91E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Very high-risk CKD in KDIGO classification</w:t>
            </w:r>
          </w:p>
        </w:tc>
      </w:tr>
      <w:tr w14:paraId="50A12415">
        <w:tc>
          <w:tcPr>
            <w:tcW w:w="1225" w:type="dxa"/>
            <w:vMerge w:val="continue"/>
          </w:tcPr>
          <w:p w14:paraId="0D6024D0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3180" w:type="dxa"/>
            <w:vMerge w:val="continue"/>
          </w:tcPr>
          <w:p w14:paraId="2348FCAB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</w:p>
        </w:tc>
        <w:tc>
          <w:tcPr>
            <w:tcW w:w="4432" w:type="dxa"/>
          </w:tcPr>
          <w:p w14:paraId="13033A47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Predicted 10-year CVD risk ≥ 20%</w:t>
            </w:r>
          </w:p>
        </w:tc>
      </w:tr>
      <w:tr w14:paraId="5B1A3687">
        <w:tc>
          <w:tcPr>
            <w:tcW w:w="1225" w:type="dxa"/>
          </w:tcPr>
          <w:p w14:paraId="31334C74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Stage 4: Clinical CVD in CKM</w:t>
            </w:r>
          </w:p>
        </w:tc>
        <w:tc>
          <w:tcPr>
            <w:tcW w:w="3180" w:type="dxa"/>
          </w:tcPr>
          <w:p w14:paraId="34959D43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Clinical CVD among individuals with excess/dysfunctional adiposity, other metabolic risk factors, or CKD</w:t>
            </w:r>
          </w:p>
        </w:tc>
        <w:tc>
          <w:tcPr>
            <w:tcW w:w="4432" w:type="dxa"/>
          </w:tcPr>
          <w:p w14:paraId="50676D3E">
            <w:pPr>
              <w:rPr>
                <w:rFonts w:hint="default" w:ascii="Times New Roman Regular" w:hAnsi="Times New Roman Regular" w:cs="Times New Roman Regular" w:eastAsiaTheme="minorEastAsia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</w:rPr>
              <w:t>Clinical CVD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eastAsia="zh-CN"/>
              </w:rPr>
              <w:t xml:space="preserve">：Coronary heart disease, 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H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eastAsia="zh-CN"/>
              </w:rPr>
              <w:t xml:space="preserve">eart failure, stroke, 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eastAsia="zh-CN"/>
              </w:rPr>
              <w:t xml:space="preserve">eripheral artery disease, 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  <w:t>A</w:t>
            </w:r>
            <w: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eastAsia="zh-CN"/>
              </w:rPr>
              <w:t>trial fibrillation</w:t>
            </w:r>
          </w:p>
        </w:tc>
      </w:tr>
    </w:tbl>
    <w:p w14:paraId="4D761ED4">
      <w:pPr>
        <w:rPr>
          <w:rFonts w:hint="default" w:ascii="Times New Roman Regular" w:hAnsi="Times New Roman Regular" w:cs="Times New Roman Regular"/>
          <w:sz w:val="16"/>
          <w:szCs w:val="16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 Regular" w:hAnsi="Times New Roman Regular" w:cs="Times New Roman Regular"/>
          <w:b/>
          <w:bCs/>
          <w:sz w:val="16"/>
          <w:szCs w:val="16"/>
        </w:rPr>
        <w:t>Abbreviations</w:t>
      </w:r>
      <w:r>
        <w:rPr>
          <w:rFonts w:hint="default" w:ascii="Times New Roman Regular" w:hAnsi="Times New Roman Regular" w:cs="Times New Roman Regular"/>
          <w:sz w:val="16"/>
          <w:szCs w:val="16"/>
        </w:rPr>
        <w:t>: BMI</w:t>
      </w:r>
      <w:r>
        <w:rPr>
          <w:rFonts w:hint="default" w:ascii="Times New Roman Regular" w:hAnsi="Times New Roman Regular" w:cs="Times New Roman Regular"/>
          <w:sz w:val="16"/>
          <w:szCs w:val="16"/>
          <w:lang w:val="en-US" w:eastAsia="zh-CN"/>
        </w:rPr>
        <w:t>,</w:t>
      </w:r>
      <w:r>
        <w:rPr>
          <w:rFonts w:hint="default" w:ascii="Times New Roman Regular" w:hAnsi="Times New Roman Regular" w:cs="Times New Roman Regular"/>
          <w:sz w:val="16"/>
          <w:szCs w:val="16"/>
        </w:rPr>
        <w:t xml:space="preserve"> body mass index; CKD</w:t>
      </w:r>
      <w:r>
        <w:rPr>
          <w:rFonts w:hint="default" w:ascii="Times New Roman Regular" w:hAnsi="Times New Roman Regular" w:cs="Times New Roman Regular"/>
          <w:sz w:val="16"/>
          <w:szCs w:val="16"/>
          <w:lang w:val="en-US" w:eastAsia="zh-CN"/>
        </w:rPr>
        <w:t>,</w:t>
      </w:r>
      <w:r>
        <w:rPr>
          <w:rFonts w:hint="default" w:ascii="Times New Roman Regular" w:hAnsi="Times New Roman Regular" w:cs="Times New Roman Regular"/>
          <w:sz w:val="16"/>
          <w:szCs w:val="16"/>
        </w:rPr>
        <w:t xml:space="preserve"> chronic kidney disease; CKM</w:t>
      </w:r>
      <w:r>
        <w:rPr>
          <w:rFonts w:hint="default" w:ascii="Times New Roman Regular" w:hAnsi="Times New Roman Regular" w:cs="Times New Roman Regular"/>
          <w:sz w:val="16"/>
          <w:szCs w:val="16"/>
          <w:lang w:val="en-US" w:eastAsia="zh-CN"/>
        </w:rPr>
        <w:t>,</w:t>
      </w:r>
      <w:r>
        <w:rPr>
          <w:rFonts w:hint="default" w:ascii="Times New Roman Regular" w:hAnsi="Times New Roman Regular" w:cs="Times New Roman Regular"/>
          <w:sz w:val="16"/>
          <w:szCs w:val="16"/>
        </w:rPr>
        <w:t xml:space="preserve"> cardiovascular-kidney-metabolic; CVD</w:t>
      </w:r>
      <w:r>
        <w:rPr>
          <w:rFonts w:hint="default" w:ascii="Times New Roman Regular" w:hAnsi="Times New Roman Regular" w:cs="Times New Roman Regular"/>
          <w:sz w:val="16"/>
          <w:szCs w:val="16"/>
          <w:lang w:val="en-US" w:eastAsia="zh-CN"/>
        </w:rPr>
        <w:t>,</w:t>
      </w:r>
      <w:r>
        <w:rPr>
          <w:rFonts w:hint="default" w:ascii="Times New Roman Regular" w:hAnsi="Times New Roman Regular" w:cs="Times New Roman Regular"/>
          <w:sz w:val="16"/>
          <w:szCs w:val="16"/>
        </w:rPr>
        <w:t xml:space="preserve"> cardiovascular disease; DBP</w:t>
      </w:r>
      <w:r>
        <w:rPr>
          <w:rFonts w:hint="default" w:ascii="Times New Roman Regular" w:hAnsi="Times New Roman Regular" w:cs="Times New Roman Regular"/>
          <w:sz w:val="16"/>
          <w:szCs w:val="16"/>
          <w:lang w:val="en-US" w:eastAsia="zh-CN"/>
        </w:rPr>
        <w:t>,</w:t>
      </w:r>
      <w:r>
        <w:rPr>
          <w:rFonts w:hint="default" w:ascii="Times New Roman Regular" w:hAnsi="Times New Roman Regular" w:cs="Times New Roman Regular"/>
          <w:sz w:val="16"/>
          <w:szCs w:val="16"/>
        </w:rPr>
        <w:t xml:space="preserve"> diastolic blood pressure; eGFR</w:t>
      </w:r>
      <w:r>
        <w:rPr>
          <w:rFonts w:hint="default" w:ascii="Times New Roman Regular" w:hAnsi="Times New Roman Regular" w:cs="Times New Roman Regular"/>
          <w:sz w:val="16"/>
          <w:szCs w:val="16"/>
          <w:lang w:val="en-US" w:eastAsia="zh-CN"/>
        </w:rPr>
        <w:t>,</w:t>
      </w:r>
      <w:r>
        <w:rPr>
          <w:rFonts w:hint="default" w:ascii="Times New Roman Regular" w:hAnsi="Times New Roman Regular" w:cs="Times New Roman Regular"/>
          <w:sz w:val="16"/>
          <w:szCs w:val="16"/>
        </w:rPr>
        <w:t xml:space="preserve"> estimated glomerular filtration rate;</w:t>
      </w:r>
      <w:r>
        <w:rPr>
          <w:rFonts w:hint="default" w:ascii="Times New Roman Regular" w:hAnsi="Times New Roman Regular" w:cs="Times New Roman Regular"/>
          <w:b w:val="0"/>
          <w:bCs w:val="0"/>
          <w:sz w:val="18"/>
          <w:szCs w:val="18"/>
          <w:vertAlign w:val="baseline"/>
        </w:rPr>
        <w:t>HbA1c</w:t>
      </w:r>
      <w:r>
        <w:rPr>
          <w:rFonts w:hint="default" w:ascii="Times New Roman Regular" w:hAnsi="Times New Roman Regular" w:cs="Times New Roman Regular"/>
          <w:b w:val="0"/>
          <w:bCs w:val="0"/>
          <w:sz w:val="18"/>
          <w:szCs w:val="18"/>
          <w:vertAlign w:val="baseline"/>
          <w:lang w:val="en-US" w:eastAsia="zh-CN"/>
        </w:rPr>
        <w:t>,Glycated hemoglobin；</w:t>
      </w:r>
      <w:r>
        <w:rPr>
          <w:rFonts w:hint="default" w:ascii="Times New Roman Regular" w:hAnsi="Times New Roman Regular" w:cs="Times New Roman Regular"/>
          <w:b w:val="0"/>
          <w:bCs w:val="0"/>
          <w:sz w:val="16"/>
          <w:szCs w:val="16"/>
        </w:rPr>
        <w:t>HDL</w:t>
      </w:r>
      <w:r>
        <w:rPr>
          <w:rFonts w:hint="default" w:ascii="Times New Roman Regular" w:hAnsi="Times New Roman Regular" w:cs="Times New Roman Regular"/>
          <w:b w:val="0"/>
          <w:bCs w:val="0"/>
          <w:sz w:val="16"/>
          <w:szCs w:val="16"/>
          <w:lang w:val="en-US" w:eastAsia="zh-CN"/>
        </w:rPr>
        <w:t>,</w:t>
      </w:r>
      <w:r>
        <w:rPr>
          <w:rFonts w:hint="default" w:ascii="Times New Roman Regular" w:hAnsi="Times New Roman Regular" w:cs="Times New Roman Regular"/>
          <w:b w:val="0"/>
          <w:bCs w:val="0"/>
          <w:sz w:val="16"/>
          <w:szCs w:val="16"/>
        </w:rPr>
        <w:t xml:space="preserve"> high-density lipoprotein; KDIGO</w:t>
      </w:r>
      <w:r>
        <w:rPr>
          <w:rFonts w:hint="default" w:ascii="Times New Roman Regular" w:hAnsi="Times New Roman Regular" w:cs="Times New Roman Regular"/>
          <w:b w:val="0"/>
          <w:bCs w:val="0"/>
          <w:sz w:val="16"/>
          <w:szCs w:val="16"/>
          <w:lang w:val="en-US" w:eastAsia="zh-CN"/>
        </w:rPr>
        <w:t>,</w:t>
      </w:r>
      <w:r>
        <w:rPr>
          <w:rFonts w:hint="default" w:ascii="Times New Roman Regular" w:hAnsi="Times New Roman Regular" w:cs="Times New Roman Regular"/>
          <w:b w:val="0"/>
          <w:bCs w:val="0"/>
          <w:sz w:val="16"/>
          <w:szCs w:val="16"/>
        </w:rPr>
        <w:t xml:space="preserve"> The Kidney Disease: Improving Glob</w:t>
      </w:r>
      <w:r>
        <w:rPr>
          <w:rFonts w:hint="default" w:ascii="Times New Roman Regular" w:hAnsi="Times New Roman Regular" w:cs="Times New Roman Regular"/>
          <w:sz w:val="16"/>
          <w:szCs w:val="16"/>
        </w:rPr>
        <w:t>al Outcomes; SBP:</w:t>
      </w:r>
      <w:r>
        <w:rPr>
          <w:rFonts w:hint="default" w:ascii="Times New Roman Regular" w:hAnsi="Times New Roman Regular" w:cs="Times New Roman Regular"/>
          <w:sz w:val="16"/>
          <w:szCs w:val="16"/>
          <w:lang w:val="en-US" w:eastAsia="zh-CN"/>
        </w:rPr>
        <w:t>,</w:t>
      </w:r>
      <w:r>
        <w:rPr>
          <w:rFonts w:hint="default" w:ascii="Times New Roman Regular" w:hAnsi="Times New Roman Regular" w:cs="Times New Roman Regular"/>
          <w:sz w:val="16"/>
          <w:szCs w:val="16"/>
        </w:rPr>
        <w:t>systolic blood pressure; UACR</w:t>
      </w:r>
      <w:r>
        <w:rPr>
          <w:rFonts w:hint="default" w:ascii="Times New Roman Regular" w:hAnsi="Times New Roman Regular" w:cs="Times New Roman Regular"/>
          <w:sz w:val="16"/>
          <w:szCs w:val="16"/>
          <w:lang w:val="en-US" w:eastAsia="zh-CN"/>
        </w:rPr>
        <w:t>,</w:t>
      </w:r>
      <w:r>
        <w:rPr>
          <w:rFonts w:hint="default" w:ascii="Times New Roman Regular" w:hAnsi="Times New Roman Regular" w:cs="Times New Roman Regular"/>
          <w:sz w:val="16"/>
          <w:szCs w:val="16"/>
        </w:rPr>
        <w:t xml:space="preserve"> urinary albumin to creatinine ratio.</w:t>
      </w:r>
    </w:p>
    <w:p w14:paraId="0C8873D4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 Regular" w:hAnsi="Times New Roman Regular" w:eastAsia="Times New Roman" w:cs="Times New Roman Regular"/>
          <w:kern w:val="0"/>
          <w:sz w:val="24"/>
          <w:szCs w:val="24"/>
          <w:highlight w:val="none"/>
          <w:lang w:val="en-US" w:eastAsia="en-US" w:bidi="ar"/>
        </w:rPr>
        <w:t xml:space="preserve">Table </w:t>
      </w:r>
      <w:r>
        <w:rPr>
          <w:rFonts w:hint="eastAsia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  <w:t>S3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  <w:t xml:space="preserve">  Clinical and laboratory characteristics based on TFQI quartiles, weighted.</w:t>
      </w:r>
    </w:p>
    <w:tbl>
      <w:tblPr>
        <w:tblStyle w:val="2"/>
        <w:tblpPr w:leftFromText="180" w:rightFromText="180" w:vertAnchor="text" w:horzAnchor="page" w:tblpX="1527" w:tblpY="307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75"/>
        <w:gridCol w:w="2348"/>
        <w:gridCol w:w="2348"/>
        <w:gridCol w:w="2099"/>
        <w:gridCol w:w="2320"/>
        <w:gridCol w:w="921"/>
        <w:gridCol w:w="112"/>
      </w:tblGrid>
      <w:tr w14:paraId="4A7240D9">
        <w:trPr>
          <w:trHeight w:val="23" w:hRule="atLeast"/>
        </w:trPr>
        <w:tc>
          <w:tcPr>
            <w:tcW w:w="3875" w:type="dxa"/>
            <w:vMerge w:val="restart"/>
            <w:tcBorders>
              <w:top w:val="single" w:color="000000" w:sz="4" w:space="0"/>
              <w:left w:val="nil"/>
              <w:bottom w:val="single" w:color="auto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17AC6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Variables*</w:t>
            </w:r>
          </w:p>
        </w:tc>
        <w:tc>
          <w:tcPr>
            <w:tcW w:w="9115" w:type="dxa"/>
            <w:gridSpan w:val="4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32FCE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TFQI</w:t>
            </w:r>
          </w:p>
        </w:tc>
        <w:tc>
          <w:tcPr>
            <w:tcW w:w="1033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1E1BB30C">
            <w:pP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DBE3902">
        <w:trPr>
          <w:gridAfter w:val="1"/>
          <w:wAfter w:w="112" w:type="dxa"/>
          <w:trHeight w:val="90" w:hRule="atLeast"/>
        </w:trPr>
        <w:tc>
          <w:tcPr>
            <w:tcW w:w="3875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63A1ACA0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CC" w:fill="FFFFFF"/>
            <w:vAlign w:val="center"/>
          </w:tcPr>
          <w:p w14:paraId="691BFB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Q1(N=2002)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CC" w:fill="FFFFFF"/>
            <w:vAlign w:val="center"/>
          </w:tcPr>
          <w:p w14:paraId="6C49C2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Q2(N=2002)</w:t>
            </w:r>
          </w:p>
        </w:tc>
        <w:tc>
          <w:tcPr>
            <w:tcW w:w="20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CC" w:fill="FFFFFF"/>
            <w:vAlign w:val="center"/>
          </w:tcPr>
          <w:p w14:paraId="50626D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Q3(N=2002)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CC" w:fill="FFFFFF"/>
            <w:vAlign w:val="center"/>
          </w:tcPr>
          <w:p w14:paraId="30411A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Q4(N=2003)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CC" w:fill="FFFFFF"/>
            <w:vAlign w:val="center"/>
          </w:tcPr>
          <w:p w14:paraId="74EBFA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P-value</w:t>
            </w:r>
          </w:p>
        </w:tc>
      </w:tr>
      <w:tr w14:paraId="0484B12A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39D1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Age,weighted mean(95%CI)</w:t>
            </w:r>
          </w:p>
        </w:tc>
        <w:tc>
          <w:tcPr>
            <w:tcW w:w="23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829B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44.492 ± 16.360</w:t>
            </w:r>
          </w:p>
        </w:tc>
        <w:tc>
          <w:tcPr>
            <w:tcW w:w="23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8BA4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46.799 ± 17.921</w:t>
            </w:r>
          </w:p>
        </w:tc>
        <w:tc>
          <w:tcPr>
            <w:tcW w:w="209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0D03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49.094 ± 18.588</w:t>
            </w:r>
          </w:p>
        </w:tc>
        <w:tc>
          <w:tcPr>
            <w:tcW w:w="23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C9E0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51.640 ± 19.628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B334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&lt;0.001</w:t>
            </w:r>
          </w:p>
        </w:tc>
      </w:tr>
      <w:tr w14:paraId="1AC89F5E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CCC9A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Sex,n(weighted 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E00889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958878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8E3757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BD3C4D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B052C5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0.621</w:t>
            </w:r>
          </w:p>
        </w:tc>
      </w:tr>
      <w:tr w14:paraId="24E11EFB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6E22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Male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9EB2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1028 (51.349%)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400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1007 (50.300%)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7213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1018 (50.849%)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DF4D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1048 (52.322%)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4071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B8E7FF1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C8E0F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Female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E781A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974 (48.651%)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CF9E4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995 (49.700%)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0B79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984 (49.151%)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DDA0F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955 (47.678%)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7DB545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FA0569D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FC60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Race,n(weighted 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C0242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AEC74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6695C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B125C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8883E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&lt;0.001</w:t>
            </w:r>
          </w:p>
        </w:tc>
      </w:tr>
      <w:tr w14:paraId="667D7EA5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DACD0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Mexican American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ADE92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327 (16.334%)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879D6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345 (17.233%)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F659F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316 </w:t>
            </w:r>
            <w:bookmarkStart w:id="3" w:name="_GoBack"/>
            <w:bookmarkEnd w:id="3"/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(15.784%)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8F067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338 (16.875%)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F56D1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F47588C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BAC6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Other Hispanic 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BCEF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240 (11.988%)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7354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237 (11.838%)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7568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207 (10.340%)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6109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215 (10.734%)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537FF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CDC5EB6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AF241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Non-Hispanic White 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AB610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777 (38.811%)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0F2C0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861 (43.007%)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93D25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967 (48.302%)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2D717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976 (48.727%)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099F26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25201FD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DB6A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Non-Hispanic Black 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3814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566 (28.272%)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F33E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436 (21.778%)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F960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344 (17.183%)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68D0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288 (14.378%)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61C27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F212EFD">
        <w:trPr>
          <w:gridAfter w:val="1"/>
          <w:wAfter w:w="112" w:type="dxa"/>
          <w:trHeight w:val="302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EEA4B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Other Race - Including Multi-Racial Missing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57F1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92 (4.595%)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DD347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123 (6.144%)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738C7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168 (8.392%)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37E81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186 (9.286%)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673F9C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25FCB3C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E013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Education level,n(weighted 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0E3A5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EBB3C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D6A89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2DB6A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2A1E4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&lt;0.001</w:t>
            </w:r>
          </w:p>
        </w:tc>
      </w:tr>
      <w:tr w14:paraId="457864D1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17C32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Less than 9th grade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4D74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203 (10.140%)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FCEEE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245 (12.238%)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6A272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219 (10.939%)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2EFCC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248 (12.381%)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F9C39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0ECAE9B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CFA4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9-11th grade (Includes 12th grade with no diploma)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2B5C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384 (19.181%)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99DA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346 (17.283%)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694F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365 (18.232%)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331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333 (16.625%)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9750C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F9C6CFA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BC836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High school graduate/GED or equivalent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6CA5A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538 (26.873%)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C8750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507 (25.325%)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AB1A6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484 (24.176%)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18BF5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473 (23.615%)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C596F1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DDA4AA3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2524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Some college or AA degree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0B93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536 (26.773%)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B521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530 (26.474%)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138B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497 (24.825%)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67ED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519 (25.911%)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22263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255D0FC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EE20D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College graduate or above 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ADB2D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338 (16.883%)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614D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373 (18.631%)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E06EC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437 (21.828%)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A81A3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426 (21.268%)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AD672C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64E2C9B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39EC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Marital status,n(weighted %)</w:t>
            </w:r>
            <w:r>
              <w:rPr>
                <w:rFonts w:hint="default" w:ascii="Times New Roman Regular" w:hAnsi="Times New Roman Regular" w:cs="Times New Roman Regular"/>
                <w:b w:val="0"/>
                <w:color w:val="000000"/>
                <w:sz w:val="15"/>
                <w:szCs w:val="15"/>
                <w:vertAlign w:val="superscript"/>
              </w:rPr>
              <w:t>§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EF028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CDEDE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3EE3A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966C4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497DE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&lt;0.001</w:t>
            </w:r>
          </w:p>
        </w:tc>
      </w:tr>
      <w:tr w14:paraId="0BBCE97E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C948C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Married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EA289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954 (50.052%)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E4EE2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978 (51.204%)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9B2AA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1041 (54.818%)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B039E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1044 (54.861%)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C69A2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B95E394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C34D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Widowed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F708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92 (4.827%)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1D34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140 (7.330%)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D0C2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143 (7.530%)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21C3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219 (11.508%)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69435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A81C939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E643C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Divorced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DDFD0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245 (12.854%)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F6827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228 (11.937%)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8F0FD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192 (10.111%)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0FBA8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174 (9.143%)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DD1DDC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2B3CD5D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CA80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Separated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E6D7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 (3.882%)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84A1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 (3.874%)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A420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 (3.581%)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E37A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 (2.417%)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9BECB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05FD802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A1BB2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Never married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96D30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370 (19.412%)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05374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332 (17.382%)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333FA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324 (17.062%)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B8382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298 (15.659%)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EF487D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536305D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6DEF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Living with partner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FF94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171 (8.972%)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444D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157 (8.220%)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62E5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131 (6.898%)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0EFE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121 (6.358%)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0CFC0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ECA2B31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3ECBF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Smoking,n(weighted 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E81E73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CC1AFB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6F41C6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5240CC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1F3D32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&lt;0.001</w:t>
            </w:r>
          </w:p>
        </w:tc>
      </w:tr>
      <w:tr w14:paraId="7E64686D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5E16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Every day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6B2E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989 (49.401%)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F516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996 (49.750%)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72B8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1081 (53.996%)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4496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1084 (54.119%)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8F1F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BE80D18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714F1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Some days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B3D15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584 (29.171%)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B6F66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502 (25.075%)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EFB16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403 (20.130%)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5706B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378 (18.872%)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A39A3D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40F8194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A14B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Not at all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F518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 (3.996%)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ADAF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 (3.996%)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C32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 (3.047%)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6C14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54 (2.696%)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7B0C2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A17909C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3812C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Drink,n(weighted %)</w:t>
            </w:r>
            <w:r>
              <w:rPr>
                <w:rFonts w:hint="default" w:ascii="Times New Roman Regular" w:hAnsi="Times New Roman Regular" w:cs="Times New Roman Regular"/>
                <w:b w:val="0"/>
                <w:color w:val="000000"/>
                <w:sz w:val="15"/>
                <w:szCs w:val="15"/>
                <w:vertAlign w:val="superscript"/>
              </w:rPr>
              <w:t>§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AF1A25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FAD44B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591531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A6D0C4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EFE30F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0.461</w:t>
            </w:r>
          </w:p>
        </w:tc>
      </w:tr>
      <w:tr w14:paraId="014D0BAB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B8CD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9E6E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1323 (69.0%)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7C50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1306 (67.8%)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9A30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1309 (68.0%)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2330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1287 (66.6%)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18E3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4D2F39D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56D22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4F456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595 (31.0%)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58661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621 (32.2%)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11137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615 (32.0%)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FBE9D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646 (33.4%)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A7223E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AD72C48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B812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PIR,n(weighted 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C4CC7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915ED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D476B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58A55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6051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0.553</w:t>
            </w:r>
          </w:p>
        </w:tc>
      </w:tr>
      <w:tr w14:paraId="11BF1915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4FEE6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&lt;=3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83C71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1152 (62.882%)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5D39A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1159 (64.282%)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0AA58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1206 (65.084%)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16AAF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1176 (64.509%)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3647AA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2EA502C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90F7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&gt;3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B854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680 (37.118%)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AEAA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644 (35.718%)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6A53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647 (34.916%)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5F71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647 (35.491%)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893A2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911E5F8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52ACC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FT3/FT4,weighted mean(95%CI)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4ADFF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4.136 (4.090 ,4.182)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93149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4.108 (4.070 ,4.146)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A0934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4.113 (4.073 ,4.153)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9A618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4.103 (4.055 ,4.151)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7F78B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0.7418</w:t>
            </w:r>
          </w:p>
        </w:tc>
      </w:tr>
      <w:tr w14:paraId="34BEE90A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251B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TT4RI,weighted mean(95%CI)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78E8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17.389 (16.855 ,17.923)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7D59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17.682 (17.162 ,18.202)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4142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17.560 (17.052 ,18.069)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02D9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18.176 (17.540 ,18.812)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6D7A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0.2587</w:t>
            </w:r>
          </w:p>
        </w:tc>
      </w:tr>
      <w:tr w14:paraId="0785C634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B43FD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TSHI,weighted mean(95%CI)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A057C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1.556 (1.539 ,1.574)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AC60A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1.566 (1.549 ,1.583)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CA8C8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1.560 (1.541 ,1.578)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E43D8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1.575 (1.554 ,1.596)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B1E37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0.563</w:t>
            </w:r>
          </w:p>
        </w:tc>
      </w:tr>
      <w:tr w14:paraId="626EE8D5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E244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TSH(mIU/L),weighted mean(95%CI)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71E1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1.712 (1.665 ,1.759)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9A29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1.737 (1.688 ,1.786)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F24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1.726 (1.674 ,1.777)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6BF2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1.777 (1.721 ,1.834)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DAC5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0.2838</w:t>
            </w:r>
          </w:p>
        </w:tc>
      </w:tr>
      <w:tr w14:paraId="6C5130CA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283D1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FT3(pg/ml）,weighted mean(95%CI)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49309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3.200 (3.180 ,3.221)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9DBF3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3.189 (3.169 ,3.209)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BC393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3.191 (3.166 ,3.215)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E4086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3.175 (3.155 ,3.196)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B8331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0.4494</w:t>
            </w:r>
          </w:p>
        </w:tc>
      </w:tr>
      <w:tr w14:paraId="4AC4CE89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493D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（FT4ng/dl）,weighted mean(95%CI)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310B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0.793 (0.786 ,0.799)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FC5D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0.797 (0.790 ,0.803)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9414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0.796 (0.789 ,0.802)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884C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0.797 (0.788 ,0.806)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9771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0.7678</w:t>
            </w:r>
          </w:p>
        </w:tc>
      </w:tr>
      <w:tr w14:paraId="06FF2558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FF05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CKM,%(SE)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E5ABE5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60B685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783A1A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E361F4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2580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&lt;0.001</w:t>
            </w:r>
          </w:p>
        </w:tc>
      </w:tr>
      <w:tr w14:paraId="68961F8F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1191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Stage 0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C16F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620 (30.969%)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1188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614 (30.669%)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F067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568 (28.372%)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39F4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579 (28.907%)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F679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F15A5C8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F9608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Stage 1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EF127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355 (17.732%)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D41C8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304 (15.185%)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DF24F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288 (14.386%)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7B346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289 (14.428%)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439E46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8A107E4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A3B1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Stage 2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D5D9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482 (24.076%)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9175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449 (22.428%)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A619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462 (23.077%)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D188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367 (18.323%)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4B444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63A9545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2A625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Stage 3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6A585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518 (25.874%)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A1ADA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589 (29.421%)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79BC3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624 (31.169%)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A29B5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683 (34.099%)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F30537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45DE818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CD85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Stage 4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9F62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 (1.349%)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A10D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 (2.298%)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C402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 (2.997%)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197C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85 (4.244%)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1717F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79FDD36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E2EA4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Central obesity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49D81F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40FD80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0E97BD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646FE2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D5524F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&lt;0.001</w:t>
            </w:r>
          </w:p>
        </w:tc>
      </w:tr>
      <w:tr w14:paraId="0231CDB1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84C0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4D02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1000 (49.950%)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40A1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954 (47.652%)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5F1E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864 (43.157%)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3EBC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872 (43.535%)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61EB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3AEC9E6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AA684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B7CEB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1002 (50.050%)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CF37F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1048 (52.348%)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5E80E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1138 (56.843%)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FFBF7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1131 (56.465%)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7BC0B2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F186759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8807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Hyperlipidemia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46B0F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69EE2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D51CD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1ECAD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5B21F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0.212</w:t>
            </w:r>
          </w:p>
        </w:tc>
      </w:tr>
      <w:tr w14:paraId="58F825B8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E4786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28A50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887 (44.306%)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2DE6B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866 (43.257%)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BCBD5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823 (41.109%)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AF880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849 (42.386%)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C9070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52CB539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CF4C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FAE5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1115 (55.694%)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9140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1136 (56.743%)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B4A4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1179 (58.891%)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5495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1154 (57.614%)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9815B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6A8C408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C14ED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Hypertension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B452EA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007037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E0E27F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660323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ECB1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&lt;0.001</w:t>
            </w:r>
          </w:p>
        </w:tc>
      </w:tr>
      <w:tr w14:paraId="0FBF544F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2F6B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2969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1427 (71.279%)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D1A7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1391 (69.481%)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A825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1299 (64.885%)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5D8E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1243 (62.057%)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6633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CFEE2B3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26502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92AB6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575 (28.721%)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08D78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611 (30.519%)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E954D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703 (35.115%)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8B5A3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760 (37.943%)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ADB493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41C7793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378C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T2DM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8D2E5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2A196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32A87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D395F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75439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&lt;0.001</w:t>
            </w:r>
          </w:p>
        </w:tc>
      </w:tr>
      <w:tr w14:paraId="61B84E2A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5ABDD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9F674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1732 (86.513%)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8B0EC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1645 (82.168%)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BA593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1575 (78.671%)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007E7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1546 (77.184%)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726AC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FE8D1B8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843C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3B04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270 (13.487%)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136D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357 (17.832%)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5A18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427 (21.329%)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748A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457 (22.816%)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D6238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4E33A89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894ED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CVD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422048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7EB76C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AD36D1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EA9B4B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55BF68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&lt;0.001</w:t>
            </w:r>
          </w:p>
        </w:tc>
      </w:tr>
      <w:tr w14:paraId="786940E3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C225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EE45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1901 (94.955%)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E034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1864 (93.107%)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6B83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1840 (91.908%)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3E07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1788 (89.266%)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9275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B6A6A62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498E5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EF3DE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101 (5.045%)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EE479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 (6.893%)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7ADF1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162 (8.092%)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1029B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215 (10.734%)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6BC916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87760C8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FD4F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Low HDL-C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F2D8B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CF577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3BD23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F0EC3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546E6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0.535</w:t>
            </w:r>
          </w:p>
        </w:tc>
      </w:tr>
      <w:tr w14:paraId="5473CB13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2555E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3D3C5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1365 (68.182%)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6DDCB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1358 (67.832%)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A4E5B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1324 (66.134%)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0FF1C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1349 (67.349%)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B6476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12D4C1F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981A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B8E0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637 (31.818%)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A474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644 (32.168%)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2A28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678 (33.866%)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4EA3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654 (32.651%)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DE28B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B86824C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ABE68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CKD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E6554A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7B4454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78CD62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E69632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5BEE70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&lt;0.001</w:t>
            </w:r>
          </w:p>
        </w:tc>
      </w:tr>
      <w:tr w14:paraId="62270814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6BCA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90A7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1729 (86.364%)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7980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1668 (83.317%)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3BFE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1637 (81.768%)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78BC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1565 (78.133%)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387F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70B60D8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51B3B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5724C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273 (13.636%)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1F09A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334 (16.683%)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81B75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365 (18.232%)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A67A1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438 (21.867%)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8185C7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F58A948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2BDE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10-y CVD risk ratio(%),weighted mean(95% CI)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D03EC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FE41A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C3AE7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3CF5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E3AF7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&lt;0.001</w:t>
            </w:r>
          </w:p>
        </w:tc>
      </w:tr>
      <w:tr w14:paraId="58C92B61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1DDA6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&lt;20%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9BC5D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1291 (64.5%)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2400F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1165 (58.2%)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392A9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1076 (53.7%)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1EE4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973 (48.6%)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C5888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77B9715">
        <w:trPr>
          <w:gridAfter w:val="1"/>
          <w:wAfter w:w="112" w:type="dxa"/>
          <w:trHeight w:val="23" w:hRule="atLeast"/>
        </w:trPr>
        <w:tc>
          <w:tcPr>
            <w:tcW w:w="387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49897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&gt;=20%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7EB97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711 (35.5%)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7901D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836 (41.8%)</w:t>
            </w:r>
          </w:p>
        </w:tc>
        <w:tc>
          <w:tcPr>
            <w:tcW w:w="20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9A849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926 (46.3%)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CFBDA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1030 (51.4%)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E8A29B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</w:tbl>
    <w:p w14:paraId="7824AED2">
      <w:pPr>
        <w:rPr>
          <w:rFonts w:hint="eastAsia" w:ascii="Times New Roman Regular" w:hAnsi="Times New Roman Regular" w:cs="Times New Roman Regular"/>
          <w:sz w:val="18"/>
          <w:szCs w:val="18"/>
          <w:lang w:val="en-US" w:eastAsia="zh-CN"/>
        </w:rPr>
      </w:pPr>
      <w:r>
        <w:rPr>
          <w:rFonts w:hint="default" w:ascii="Times New Roman Regular" w:hAnsi="Times New Roman Regular" w:cs="Times New Roman Regular"/>
          <w:sz w:val="18"/>
          <w:szCs w:val="18"/>
        </w:rPr>
        <w:t>CKD, chronic kidney disease; CKM, cardiovascular-kidney-metabolic; CVD, cardiovascular disease;</w:t>
      </w:r>
      <w:r>
        <w:rPr>
          <w:rFonts w:hint="default" w:ascii="Times New Roman Regular" w:hAnsi="Times New Roman Regular" w:cs="Times New Roman Regular"/>
          <w:sz w:val="18"/>
          <w:szCs w:val="18"/>
          <w:lang w:val="en-US" w:eastAsia="zh-CN"/>
        </w:rPr>
        <w:t xml:space="preserve"> </w:t>
      </w:r>
      <w:r>
        <w:rPr>
          <w:rFonts w:hint="eastAsia" w:ascii="Times New Roman Regular" w:hAnsi="Times New Roman Regular" w:cs="Times New Roman Regular"/>
          <w:sz w:val="18"/>
          <w:szCs w:val="18"/>
          <w:lang w:val="en-US" w:eastAsia="zh-CN"/>
        </w:rPr>
        <w:t>FT3/FT4 ,free triiodothyronine/free thyroxine ;</w:t>
      </w:r>
      <w:r>
        <w:rPr>
          <w:rFonts w:hint="default" w:ascii="Times New Roman Regular" w:hAnsi="Times New Roman Regular" w:cs="Times New Roman Regular"/>
          <w:sz w:val="18"/>
          <w:szCs w:val="18"/>
        </w:rPr>
        <w:t>PIR, poverty/income ratio;</w:t>
      </w:r>
      <w:r>
        <w:rPr>
          <w:rFonts w:hint="eastAsia" w:ascii="Times New Roman Regular" w:hAnsi="Times New Roman Regular" w:cs="Times New Roman Regular"/>
          <w:sz w:val="18"/>
          <w:szCs w:val="18"/>
          <w:lang w:val="en-US" w:eastAsia="zh-CN"/>
        </w:rPr>
        <w:t>T2DM,Type 2 Diabetes Mellitus;TFQI ,</w:t>
      </w:r>
      <w:r>
        <w:rPr>
          <w:rFonts w:hint="default" w:ascii="Times New Roman Regular" w:hAnsi="Times New Roman Regular" w:cs="Times New Roman Regular"/>
          <w:sz w:val="18"/>
          <w:szCs w:val="18"/>
        </w:rPr>
        <w:t xml:space="preserve"> </w:t>
      </w:r>
      <w:r>
        <w:rPr>
          <w:rFonts w:hint="default" w:ascii="Times New Roman Regular" w:hAnsi="Times New Roman Regular" w:cs="Times New Roman Regular"/>
          <w:sz w:val="18"/>
          <w:szCs w:val="18"/>
          <w:lang w:val="en-US" w:eastAsia="en-US"/>
        </w:rPr>
        <w:t>thyroid feedback quantile-based index</w:t>
      </w:r>
      <w:r>
        <w:rPr>
          <w:rFonts w:hint="default" w:ascii="Times New Roman Regular" w:hAnsi="Times New Roman Regular" w:cs="Times New Roman Regular"/>
          <w:sz w:val="18"/>
          <w:szCs w:val="18"/>
          <w:lang w:val="en-US" w:eastAsia="zh-CN"/>
        </w:rPr>
        <w:t xml:space="preserve"> </w:t>
      </w:r>
      <w:r>
        <w:rPr>
          <w:rFonts w:hint="eastAsia" w:ascii="Times New Roman Regular" w:hAnsi="Times New Roman Regular" w:cs="Times New Roman Regular"/>
          <w:sz w:val="18"/>
          <w:szCs w:val="18"/>
          <w:lang w:val="en-US" w:eastAsia="zh-CN"/>
        </w:rPr>
        <w:t>;TSH , thyroid stimulating hormone; TSHRI,thyroid stimulating hormone resistance index ;TT4RI ,thyrotrophic thyroxine resistance index ;</w:t>
      </w:r>
    </w:p>
    <w:p w14:paraId="2C558D6D">
      <w:pPr>
        <w:rPr>
          <w:rFonts w:hint="default" w:ascii="Times New Roman Regular" w:hAnsi="Times New Roman Regular" w:cs="Times New Roman Regular"/>
          <w:sz w:val="18"/>
          <w:szCs w:val="18"/>
        </w:rPr>
      </w:pPr>
      <w:r>
        <w:rPr>
          <w:rFonts w:hint="default" w:ascii="Times New Roman Regular" w:hAnsi="Times New Roman Regular" w:cs="Times New Roman Regular"/>
          <w:sz w:val="18"/>
          <w:szCs w:val="18"/>
        </w:rPr>
        <w:t xml:space="preserve">*Weighted to be nationally representative. </w:t>
      </w:r>
    </w:p>
    <w:p w14:paraId="169247FE">
      <w:r>
        <w:rPr>
          <w:rFonts w:hint="default" w:ascii="Times New Roman Regular" w:hAnsi="Times New Roman Regular" w:cs="Times New Roman Regular"/>
          <w:sz w:val="18"/>
          <w:szCs w:val="18"/>
        </w:rPr>
        <w:t>§Variable categories may not sum to 100% because of missing data.</w:t>
      </w:r>
    </w:p>
    <w:p w14:paraId="195C7A3E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 Regular" w:hAnsi="Times New Roman Regular" w:eastAsia="Times New Roman" w:cs="Times New Roman Regular"/>
          <w:kern w:val="0"/>
          <w:sz w:val="24"/>
          <w:szCs w:val="24"/>
          <w:highlight w:val="none"/>
          <w:lang w:val="en-US" w:eastAsia="en-US" w:bidi="ar"/>
        </w:rPr>
        <w:t xml:space="preserve">Table </w:t>
      </w:r>
      <w:r>
        <w:rPr>
          <w:rFonts w:hint="eastAsia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  <w:t>S4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  <w:t xml:space="preserve">  Clinical and laboratory characteristics based on F</w:t>
      </w:r>
      <w:r>
        <w:rPr>
          <w:rFonts w:hint="eastAsia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  <w:t>T3/FT4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highlight w:val="none"/>
          <w:lang w:val="en-US" w:eastAsia="zh-CN" w:bidi="ar"/>
        </w:rPr>
        <w:t xml:space="preserve"> quartiles, weighted.</w:t>
      </w:r>
    </w:p>
    <w:tbl>
      <w:tblPr>
        <w:tblStyle w:val="2"/>
        <w:tblpPr w:leftFromText="180" w:rightFromText="180" w:vertAnchor="text" w:horzAnchor="page" w:tblpX="1522" w:tblpY="295"/>
        <w:tblOverlap w:val="never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8"/>
        <w:gridCol w:w="2200"/>
        <w:gridCol w:w="2200"/>
        <w:gridCol w:w="2228"/>
        <w:gridCol w:w="2234"/>
        <w:gridCol w:w="901"/>
      </w:tblGrid>
      <w:tr w14:paraId="29E1DE23">
        <w:trPr>
          <w:trHeight w:val="23" w:hRule="atLeast"/>
        </w:trPr>
        <w:tc>
          <w:tcPr>
            <w:tcW w:w="1555" w:type="pct"/>
            <w:vMerge w:val="restart"/>
            <w:tcBorders>
              <w:top w:val="single" w:color="000000" w:sz="4" w:space="0"/>
              <w:left w:val="nil"/>
              <w:bottom w:val="single" w:color="auto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33F8B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Variables*</w:t>
            </w:r>
          </w:p>
        </w:tc>
        <w:tc>
          <w:tcPr>
            <w:tcW w:w="3126" w:type="pct"/>
            <w:gridSpan w:val="4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3F8D7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FT3/FT4</w:t>
            </w:r>
          </w:p>
        </w:tc>
        <w:tc>
          <w:tcPr>
            <w:tcW w:w="31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5D7FCA">
            <w:pP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EF1A3B">
        <w:trPr>
          <w:trHeight w:val="23" w:hRule="atLeast"/>
        </w:trPr>
        <w:tc>
          <w:tcPr>
            <w:tcW w:w="155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3265BB79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vAlign w:val="center"/>
          </w:tcPr>
          <w:p w14:paraId="6389DB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Q1(N=1945)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vAlign w:val="center"/>
          </w:tcPr>
          <w:p w14:paraId="527604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Q2(N=1741)</w:t>
            </w:r>
          </w:p>
        </w:tc>
        <w:tc>
          <w:tcPr>
            <w:tcW w:w="78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vAlign w:val="center"/>
          </w:tcPr>
          <w:p w14:paraId="078947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Q3(N=2284)</w:t>
            </w:r>
          </w:p>
        </w:tc>
        <w:tc>
          <w:tcPr>
            <w:tcW w:w="78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vAlign w:val="center"/>
          </w:tcPr>
          <w:p w14:paraId="146C15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Q4(N=2039)</w:t>
            </w: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CC" w:fill="FFFFFF"/>
            <w:vAlign w:val="center"/>
          </w:tcPr>
          <w:p w14:paraId="2F0C9A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P-value</w:t>
            </w:r>
          </w:p>
        </w:tc>
      </w:tr>
      <w:tr w14:paraId="78AC6904">
        <w:trPr>
          <w:trHeight w:val="23" w:hRule="atLeast"/>
        </w:trPr>
        <w:tc>
          <w:tcPr>
            <w:tcW w:w="155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649B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Age,weighted mean(95%CI)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4CFA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53.457 (52.516 ,54.397)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6B66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46.227 (45.236 ,47.219)</w:t>
            </w:r>
          </w:p>
        </w:tc>
        <w:tc>
          <w:tcPr>
            <w:tcW w:w="78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4B55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42.819 (42.106 ,43.532)</w:t>
            </w:r>
          </w:p>
        </w:tc>
        <w:tc>
          <w:tcPr>
            <w:tcW w:w="78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2508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41.328 (40.656 ,42.000)</w:t>
            </w:r>
          </w:p>
        </w:tc>
        <w:tc>
          <w:tcPr>
            <w:tcW w:w="31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25C6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 w14:paraId="2E59D21E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97C93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Sex,n(weighted 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97478D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0CB2FC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530FAF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2CB66D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236FB5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 w14:paraId="00E14870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FEF2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E595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804 (41.337%)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578F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832 (47.789%)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99A9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1238 (54.203%)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D3BC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1227 (60.177%)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CB3C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B76ACC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9C808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8BA78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1141 (58.663%)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C4EF3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909 (52.211%)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9EFBF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1046 (45.797%)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CF462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812 (39.823%)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C04ED8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5CA3EC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15F3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Race,n(weighted 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D8807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1101D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71046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41A99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EC024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 w14:paraId="0C9FD012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DB9D0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Mexican American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EE5CB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 (12.699%)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16EB6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 (16.083%)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00734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 (17.119%)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B845D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 (20.010%)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27905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BA6793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F481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Other Hispanic 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58F9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 (9.254%)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3D16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 (11.373%)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F160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 (10.508%)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9B38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 (13.781%)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1F7A1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4FDE71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EEE3B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Non-Hispanic White 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8D3B1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931 (47.866%)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57756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743 (42.677%)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F18DB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1060 (46.410%)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2BAF7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847 (41.540%)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EAE535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4BA76D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AEA7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Non-Hispanic Black 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38CB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 (19.794%)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8FA6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 (21.482%)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6AED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452 (19.790%)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219F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423 (20.745%)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9BD57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1E9F4D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61E90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Other Race - Including Multi-Racial Missing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61B60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 (10.386%)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0B705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 (8.386%)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5A102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 (6.173%)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5EED0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 (3.923%)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182CFA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C1BBAA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07C3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Education level,n(weighted 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5ADCC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A0F71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7B39A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7ADB8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87AE1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 w14:paraId="07CB3E13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B7AAA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Less than 9th grade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30B02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 (11.928%)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7142D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 (11.200%)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F0D61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 (10.639%)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BA94C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 (12.016%)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AAC88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A8F700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9282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9-11th grade (Includes 12th grade with no diploma)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FB75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 (16.504%)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CEF9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 (16.025%)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1A4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 (18.433%)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2C11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407 (19.961%)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98E1D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DF44F6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D5553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High school graduate/GED or equivalent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6B454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 (21.491%)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9DD3B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 (23.262%)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8C33D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606 (26.532%)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C5A4A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573 (28.102%)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F30CD3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A75197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71B7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Some college or AA degree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2006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494 (25.398%)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0CA3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 (27.283%)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7912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584 (25.569%)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6C29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529 (25.944%)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582DE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DE06D1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6E063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College graduate or above 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9DB14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 (24.422%)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09B96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386 (22.171%)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61FD1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429 (18.783%)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26D3B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 (13.928%)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621951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192015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67C1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Marital status,n(weighted %)</w:t>
            </w:r>
            <w:r>
              <w:rPr>
                <w:rFonts w:hint="default" w:ascii="Times New Roman Regular" w:hAnsi="Times New Roman Regular" w:cs="Times New Roman Regular"/>
                <w:b w:val="0"/>
                <w:color w:val="000000"/>
                <w:sz w:val="18"/>
                <w:szCs w:val="18"/>
                <w:vertAlign w:val="superscript"/>
              </w:rPr>
              <w:t>§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8E8DF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B43CC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D5C48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E23E8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E2B98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 w14:paraId="4A2B4155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0A8D7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Married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7173E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1039 (54.771%)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0985F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896 (53.911%)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B423D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1104 (51.349%)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D89CF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978 (51.231%)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F497C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966B5C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6D65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Widowed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3FBF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 (14.338%)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29CF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 (7.401%)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35D2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 (5.581%)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4BE7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 (4.138%)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1D8B0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587D4D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B7D70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Divorced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EF9A8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 (9.963%)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9E73A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 (11.853%)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3D157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 (11.907%)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0EE20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 (10.320%)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112964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BA17C5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48FC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Separated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388A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 (3.321%)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5E70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 (3.550%)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4B11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 (3.442%)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1354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 (3.457%)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98D01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8057E5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EC96D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Never married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3055A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 (13.231%)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FB79E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 (16.306%)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6CB3C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 (18.419%)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437F5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 (21.268%)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491C20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156123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EC27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Living with partner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056D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 (4.323%)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E362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 (6.980%)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E768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 (9.256%)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1051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 (9.586%)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C7822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D213A8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8DB51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Smoking,n(weighted 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703F83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E95465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0229CA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1F14A9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E33991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 w14:paraId="5B7E994E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2B13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Every day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DB93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 (16.607%)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1E7D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 (21.654%)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5D9E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598 (26.182%)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7A31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569 (27.906%)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838E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D61CEC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4D249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Some days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BEF3F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 (1.748%)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3D766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 (3.561%)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FB27F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 (3.196%)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1128E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 (5.199%)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69AA49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3C7F1A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28A9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Not at all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155B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549 (28.226%)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24C3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 (22.286%)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5D80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 (18.345%)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ACFB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 (17.705%)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2326A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CE0BE1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684FF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Drink,n(weighted %)</w:t>
            </w:r>
            <w:r>
              <w:rPr>
                <w:rFonts w:hint="default" w:ascii="Times New Roman Regular" w:hAnsi="Times New Roman Regular" w:cs="Times New Roman Regular"/>
                <w:b w:val="0"/>
                <w:color w:val="000000"/>
                <w:sz w:val="18"/>
                <w:szCs w:val="18"/>
                <w:vertAlign w:val="superscript"/>
              </w:rPr>
              <w:t>§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10BDFC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5C6DBA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2A4594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05DBDB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71EB23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 w14:paraId="74F42FC0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CAB9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Yes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74E3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1208 (63.114%)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A86E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1140 (67.536%)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CF11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1496 (68.718%)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7BDC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1381 (71.815%)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3514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540B09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8B559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FB255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706 (36.886%)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CB8D4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548 (32.464%)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EA4C0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681 (31.282%)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72D02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542 (28.185%)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D75267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A9152C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114A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PIR,n(weighted 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464B4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9300A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FB1C5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2B923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0FDE2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</w:t>
            </w:r>
          </w:p>
        </w:tc>
      </w:tr>
      <w:tr w14:paraId="31F34F6E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6F81D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&lt;=3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EF693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1085 (61.578%)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5E296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1025 (63.038%)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A12BF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1345 (65.386%)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2BF4C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1238 (66.345%)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6DCB8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0A5D34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AFFF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&gt;3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17E0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677 (38.422%)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5821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601 (36.962%)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F044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712 (34.614%)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CD6F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628 (33.655%)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3211E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87C531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66234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TFQI,weighted mean(95%CI)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47C11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0.292 (0.274 ,0.309)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B3BD5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0.095 (0.075 ,0.116)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3CC6A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-0.055 (-0.072 ,-0.039)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C5CC5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-0.268 (-0.288 ,-0.249)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771FC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 w14:paraId="671F3C68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8B41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TT4RI,weighted mean(95%CI)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6530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20.867 (20.274 ,21.459)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9BDF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18.096 (17.622 ,18.570)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3FB9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17.053 (16.592 ,17.514)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C601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15.369 (14.843 ,15.896)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1B5D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 w14:paraId="70FC23D0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1CFC0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TSHI,weighted mean(95%CI)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50D9C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1.816 (1.797 ,1.834)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50AC5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1.615 (1.601 ,1.628)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9E543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1.517 (1.504 ,1.530)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8526E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1.359 (1.344 ,1.374)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53F40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 w14:paraId="13E801CA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8C30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TSH(mIU/L),weighted mean(95%CI)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61A4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1.741 (1.683 ,1.800)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A303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1.702 (1.638 ,1.765)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A7F8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1.689 (1.653 ,1.726)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162C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1.707 (1.661 ,1.754)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FFD3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0.364</w:t>
            </w:r>
          </w:p>
        </w:tc>
      </w:tr>
      <w:tr w14:paraId="2EE4EC49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CEB2D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FT3(pg/ml）,weighted mean(95%CI)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46D25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3.176 (3.148 ,3.203)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13881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3.185 (3.164 ,3.207)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8F07A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3.194 (3.170 ,3.218)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2EA97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3.196 (3.174 ,3.219)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9F6DF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0.679</w:t>
            </w:r>
          </w:p>
        </w:tc>
      </w:tr>
      <w:tr w14:paraId="21F95CD1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675C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（FT4ng/dl）,weighted mean(95%CI)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68DC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0.801 (0.793 ,0.809)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04E0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0.798 (0.790 ,0.805)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6CEA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0.798 (0.792 ,0.804)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0467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0.797 (0.791 ,0.804)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DD26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0.922</w:t>
            </w:r>
          </w:p>
        </w:tc>
      </w:tr>
      <w:tr w14:paraId="5F8C0542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BCA44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CKM,%(SE)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E7CB4F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1CEEC1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75C323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B1920D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1E0A9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</w:t>
            </w:r>
          </w:p>
        </w:tc>
      </w:tr>
      <w:tr w14:paraId="36CB2E0D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CEEB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Stage 0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4999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29.358(1.613)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2566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28.067(1.475)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8300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28.638(1.21)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6F75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28.58(1.178)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45BAD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F8A52D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CA757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Stage 1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BE70A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5.486(1.222)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06502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15.646(1.115)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9B4E3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14.506(1.078)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32960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16.045(1.096)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698300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1DF532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486D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Stage 2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C4FF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22.541(1.501)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4C69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22.349(1.483)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2613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24.218(1.259)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F514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22.415(1.138)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D9AD1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04E597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E9B64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Stage 3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F4F0F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30.517(1.589)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4025A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31.437(1.582)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B089B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29.915(1.271)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0C002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29.79(1.335)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B7E91C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EC1C79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2CBF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Stage 4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4FDF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2.099(0.401)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02A2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2.501(0.568)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6DED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2.723(0.346)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F6E3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3.171(0.573)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FC84E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A12760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DD5D5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Central obesity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91AECB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F6A75E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23B43B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44CF9B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CC98CF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</w:tr>
      <w:tr w14:paraId="06FF6E8D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A5CE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Yes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5C5F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1033 (53.111%)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7181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988 (56.749%)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4D89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1232 (53.940%)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0F3A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1066 (52.281%)</w:t>
            </w:r>
          </w:p>
        </w:tc>
        <w:tc>
          <w:tcPr>
            <w:tcW w:w="31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654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35FFF6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934E6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23620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912 (46.889%)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3EBA9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753 (43.251%)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EC1F0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1052 (46.060%)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50AB0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973 (47.719%)</w:t>
            </w:r>
          </w:p>
        </w:tc>
        <w:tc>
          <w:tcPr>
            <w:tcW w:w="31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1DCAE0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6A9D29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5238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Hyperlipidemia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7A692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26A59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AA653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16043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8082C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0.667</w:t>
            </w:r>
          </w:p>
        </w:tc>
      </w:tr>
      <w:tr w14:paraId="3E104E80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CD306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Yes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90D50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1125 (57.841%)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87EC0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977 (56.117%)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A1257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1302 (57.005%)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E1A2C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1180 (57.872%)</w:t>
            </w:r>
          </w:p>
        </w:tc>
        <w:tc>
          <w:tcPr>
            <w:tcW w:w="31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FEEE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209EB7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FEEF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07B9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820 (42.159%)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D17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764 (43.883%)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3324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982 (42.995%)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D7AE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859 (42.128%)</w:t>
            </w:r>
          </w:p>
        </w:tc>
        <w:tc>
          <w:tcPr>
            <w:tcW w:w="31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CCCB4AF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48AE3B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7D001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Hypertension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2237C2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E20A10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39E38E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5FCDAB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6BEF38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</w:tr>
      <w:tr w14:paraId="25DACBBB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A2CB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Yes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889D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608 (31.260%)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D779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631 (36.244%)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D27A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749 (32.793%)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ECBF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661 (32.418%)</w:t>
            </w:r>
          </w:p>
        </w:tc>
        <w:tc>
          <w:tcPr>
            <w:tcW w:w="31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155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D527A3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62B14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02A87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1337 (68.740%)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9159C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1110 (63.756%)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0B7B4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1535 (67.207%)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DDFA3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1378 (67.582%)</w:t>
            </w:r>
          </w:p>
        </w:tc>
        <w:tc>
          <w:tcPr>
            <w:tcW w:w="31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A60590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E79CB4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D49F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T2DM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A3CD8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0DF63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C4C3A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77E91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D723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0.396</w:t>
            </w:r>
          </w:p>
        </w:tc>
      </w:tr>
      <w:tr w14:paraId="362F2AFA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F9CF0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Yes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C8AA3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 (19.023%)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03DBF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 (19.989%)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59CEC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 (18.827%)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395AF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 (17.803%)</w:t>
            </w:r>
          </w:p>
        </w:tc>
        <w:tc>
          <w:tcPr>
            <w:tcW w:w="31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D1E2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19843A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5E2E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A70E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1575 (80.977%)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7175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1393 (80.011%)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4383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1854 (81.173%)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F33A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1676 (82.197%)</w:t>
            </w:r>
          </w:p>
        </w:tc>
        <w:tc>
          <w:tcPr>
            <w:tcW w:w="31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14AF6A2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635F98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78996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CVD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C0E690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95B994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22AAAF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68CAC0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D49C17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</w:t>
            </w:r>
          </w:p>
        </w:tc>
      </w:tr>
      <w:tr w14:paraId="172B6B72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7FF3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Yes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5926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 (7.147%)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56AC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 (7.467%)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FB35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 (7.618%)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65FC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 (8.485%)</w:t>
            </w:r>
          </w:p>
        </w:tc>
        <w:tc>
          <w:tcPr>
            <w:tcW w:w="31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45E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14BAC0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E3C5F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03A74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1806 (92.853%)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22B8D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1611 (92.533%)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9D3E5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2110 (92.382%)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76DF9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1866 (91.515%)</w:t>
            </w:r>
          </w:p>
        </w:tc>
        <w:tc>
          <w:tcPr>
            <w:tcW w:w="31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132FEF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4BC4BB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41BB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Low HDL-C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252A0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27321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A8C57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6C47E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F9C73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0.411</w:t>
            </w:r>
          </w:p>
        </w:tc>
      </w:tr>
      <w:tr w14:paraId="15BEE025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9F331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Yes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38625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632 (32.494%)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9ED22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580 (33.314%)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4F736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764 (33.450%)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E01FC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637 (31.241%)</w:t>
            </w:r>
          </w:p>
        </w:tc>
        <w:tc>
          <w:tcPr>
            <w:tcW w:w="31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C48F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8FBA9D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17F4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BC9A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1313 (67.506%)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6D45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1161 (66.686%)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B406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1520 (66.550%)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5A4C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1402 (68.759%)</w:t>
            </w:r>
          </w:p>
        </w:tc>
        <w:tc>
          <w:tcPr>
            <w:tcW w:w="31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6AD26F3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DB4A8A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E99C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CKD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38456B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7E51B1D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3DF460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540645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671F5E1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0.751</w:t>
            </w:r>
          </w:p>
        </w:tc>
      </w:tr>
      <w:tr w14:paraId="1F45A998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6A9D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Yes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FFD0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 (16.967%)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9D92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 (18.208%)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7F7A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 (17.907%)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243A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 (17.361%)</w:t>
            </w:r>
          </w:p>
        </w:tc>
        <w:tc>
          <w:tcPr>
            <w:tcW w:w="31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D32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95F77D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DB21E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5CB7F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1615 (83.033%)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7FC68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1424 (81.792%)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C0E47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1875 (82.093%)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D8B80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1685 (82.639%)</w:t>
            </w:r>
          </w:p>
        </w:tc>
        <w:tc>
          <w:tcPr>
            <w:tcW w:w="31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273DBC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BD24F8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0A79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10-y CVD risk ratio(%),weighted mean(95% CI)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2BE73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51B87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B5E74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FD5E1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14173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0.128</w:t>
            </w:r>
          </w:p>
        </w:tc>
      </w:tr>
      <w:tr w14:paraId="76F191EA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014445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&lt;20%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429CA1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1050 (53.985%)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5CBCAF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983 (56.462%)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167620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1304 (57.093%)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vAlign w:val="center"/>
          </w:tcPr>
          <w:p w14:paraId="3942BD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1168 (57.311%)</w:t>
            </w:r>
          </w:p>
        </w:tc>
        <w:tc>
          <w:tcPr>
            <w:tcW w:w="31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D308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F5792D">
        <w:trPr>
          <w:trHeight w:val="23" w:hRule="atLeast"/>
        </w:trPr>
        <w:tc>
          <w:tcPr>
            <w:tcW w:w="155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7BA9F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&gt;=20%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00A31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895 (46.015%)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3CBE2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758 (43.538%)</w:t>
            </w:r>
          </w:p>
        </w:tc>
        <w:tc>
          <w:tcPr>
            <w:tcW w:w="78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7D286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980 (42.907%)</w:t>
            </w:r>
          </w:p>
        </w:tc>
        <w:tc>
          <w:tcPr>
            <w:tcW w:w="78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1C366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870 (42.689%)</w:t>
            </w:r>
          </w:p>
        </w:tc>
        <w:tc>
          <w:tcPr>
            <w:tcW w:w="318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CCCCCC" w:fill="FFFFFF"/>
            <w:noWrap/>
            <w:vAlign w:val="center"/>
          </w:tcPr>
          <w:p w14:paraId="00BE9574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6F01DF71">
      <w:pPr>
        <w:rPr>
          <w:rFonts w:hint="eastAsia" w:ascii="Times New Roman Regular" w:hAnsi="Times New Roman Regular" w:cs="Times New Roman Regular"/>
          <w:sz w:val="18"/>
          <w:szCs w:val="18"/>
          <w:lang w:val="en-US" w:eastAsia="zh-CN"/>
        </w:rPr>
      </w:pPr>
      <w:r>
        <w:rPr>
          <w:rFonts w:hint="default" w:ascii="Times New Roman Regular" w:hAnsi="Times New Roman Regular" w:cs="Times New Roman Regular"/>
          <w:sz w:val="18"/>
          <w:szCs w:val="18"/>
        </w:rPr>
        <w:t>CKD, chronic kidney disease; CKM, cardiovascular-kidney-metabolic; CVD, cardiovascular disease;</w:t>
      </w:r>
      <w:r>
        <w:rPr>
          <w:rFonts w:hint="default" w:ascii="Times New Roman Regular" w:hAnsi="Times New Roman Regular" w:cs="Times New Roman Regular"/>
          <w:sz w:val="18"/>
          <w:szCs w:val="18"/>
          <w:lang w:val="en-US" w:eastAsia="zh-CN"/>
        </w:rPr>
        <w:t xml:space="preserve"> </w:t>
      </w:r>
      <w:r>
        <w:rPr>
          <w:rFonts w:hint="eastAsia" w:ascii="Times New Roman Regular" w:hAnsi="Times New Roman Regular" w:cs="Times New Roman Regular"/>
          <w:sz w:val="18"/>
          <w:szCs w:val="18"/>
          <w:lang w:val="en-US" w:eastAsia="zh-CN"/>
        </w:rPr>
        <w:t>FT3/FT4 ,free triiodothyronine/free thyroxine ;</w:t>
      </w:r>
      <w:r>
        <w:rPr>
          <w:rFonts w:hint="default" w:ascii="Times New Roman Regular" w:hAnsi="Times New Roman Regular" w:cs="Times New Roman Regular"/>
          <w:sz w:val="18"/>
          <w:szCs w:val="18"/>
        </w:rPr>
        <w:t>PIR, poverty/income ratio;</w:t>
      </w:r>
      <w:r>
        <w:rPr>
          <w:rFonts w:hint="eastAsia" w:ascii="Times New Roman Regular" w:hAnsi="Times New Roman Regular" w:cs="Times New Roman Regular"/>
          <w:sz w:val="18"/>
          <w:szCs w:val="18"/>
          <w:lang w:val="en-US" w:eastAsia="zh-CN"/>
        </w:rPr>
        <w:t>T2DM,Type 2 Diabetes Mellitus;TFQI ,</w:t>
      </w:r>
      <w:r>
        <w:rPr>
          <w:rFonts w:hint="default" w:ascii="Times New Roman Regular" w:hAnsi="Times New Roman Regular" w:cs="Times New Roman Regular"/>
          <w:sz w:val="18"/>
          <w:szCs w:val="18"/>
        </w:rPr>
        <w:t xml:space="preserve"> </w:t>
      </w:r>
      <w:r>
        <w:rPr>
          <w:rFonts w:hint="default" w:ascii="Times New Roman Regular" w:hAnsi="Times New Roman Regular" w:cs="Times New Roman Regular"/>
          <w:sz w:val="18"/>
          <w:szCs w:val="18"/>
          <w:lang w:val="en-US" w:eastAsia="en-US"/>
        </w:rPr>
        <w:t>thyroid feedback quantile-based index</w:t>
      </w:r>
      <w:r>
        <w:rPr>
          <w:rFonts w:hint="default" w:ascii="Times New Roman Regular" w:hAnsi="Times New Roman Regular" w:cs="Times New Roman Regular"/>
          <w:sz w:val="18"/>
          <w:szCs w:val="18"/>
          <w:lang w:val="en-US" w:eastAsia="zh-CN"/>
        </w:rPr>
        <w:t xml:space="preserve"> </w:t>
      </w:r>
      <w:r>
        <w:rPr>
          <w:rFonts w:hint="eastAsia" w:ascii="Times New Roman Regular" w:hAnsi="Times New Roman Regular" w:cs="Times New Roman Regular"/>
          <w:sz w:val="18"/>
          <w:szCs w:val="18"/>
          <w:lang w:val="en-US" w:eastAsia="zh-CN"/>
        </w:rPr>
        <w:t>;TSH , thyroid stimulating hormone; TSHRI,thyroid stimulating hormone resistance index ;TT4RI ,thyrotrophic thyroxine resistance index ;</w:t>
      </w:r>
    </w:p>
    <w:p w14:paraId="36BD9FEA">
      <w:pPr>
        <w:rPr>
          <w:rFonts w:hint="default" w:ascii="Times New Roman Regular" w:hAnsi="Times New Roman Regular" w:cs="Times New Roman Regular"/>
          <w:sz w:val="18"/>
          <w:szCs w:val="18"/>
        </w:rPr>
      </w:pPr>
      <w:r>
        <w:rPr>
          <w:rFonts w:hint="default" w:ascii="Times New Roman Regular" w:hAnsi="Times New Roman Regular" w:cs="Times New Roman Regular"/>
          <w:sz w:val="18"/>
          <w:szCs w:val="18"/>
        </w:rPr>
        <w:t xml:space="preserve">*Weighted to be nationally representative. </w:t>
      </w:r>
    </w:p>
    <w:p w14:paraId="3229CCB8">
      <w:pPr>
        <w:rPr>
          <w:rFonts w:hint="eastAsia" w:ascii="宋体" w:hAnsi="宋体" w:eastAsia="宋体" w:cs="宋体"/>
          <w:b w:val="0"/>
          <w:bCs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default" w:ascii="Times New Roman Regular" w:hAnsi="Times New Roman Regular" w:cs="Times New Roman Regular"/>
          <w:sz w:val="18"/>
          <w:szCs w:val="18"/>
        </w:rPr>
        <w:t>§Variable categories may not sum to 100% because of missing data.</w:t>
      </w:r>
    </w:p>
    <w:p w14:paraId="7CF0930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Table S5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 xml:space="preserve">Logistic regression analysis results of thyroid hormone sensitivity indices stratified by quartile and  CKM </w:t>
      </w:r>
      <w:r>
        <w:rPr>
          <w:rFonts w:hint="default" w:ascii="Times New Roman Regular" w:hAnsi="Times New Roman Regular" w:eastAsia="Times New Roman Regular" w:cs="Times New Roman Regular"/>
          <w:kern w:val="0"/>
          <w:sz w:val="24"/>
          <w:szCs w:val="24"/>
          <w:lang w:val="en-US" w:eastAsia="zh-CN" w:bidi="ar"/>
        </w:rPr>
        <w:t>s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>tage 1 to 4</w:t>
      </w:r>
      <w:r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in crude models</w:t>
      </w:r>
    </w:p>
    <w:tbl>
      <w:tblPr>
        <w:tblStyle w:val="2"/>
        <w:tblpPr w:leftFromText="180" w:rightFromText="180" w:vertAnchor="text" w:horzAnchor="page" w:tblpX="1520" w:tblpY="309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306"/>
        <w:gridCol w:w="1686"/>
        <w:gridCol w:w="776"/>
        <w:gridCol w:w="1686"/>
        <w:gridCol w:w="776"/>
        <w:gridCol w:w="1686"/>
        <w:gridCol w:w="776"/>
        <w:gridCol w:w="1776"/>
        <w:gridCol w:w="776"/>
      </w:tblGrid>
      <w:tr w14:paraId="63B0FA52">
        <w:trPr>
          <w:trHeight w:val="23" w:hRule="atLeast"/>
        </w:trPr>
        <w:tc>
          <w:tcPr>
            <w:tcW w:w="1357" w:type="dxa"/>
            <w:gridSpan w:val="2"/>
            <w:vMerge w:val="restart"/>
            <w:tcBorders>
              <w:top w:val="single" w:color="000000" w:sz="4" w:space="0"/>
              <w:left w:val="nil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645D9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Stage</w:t>
            </w:r>
            <w:r>
              <w:rPr>
                <w:rFonts w:hint="default" w:ascii="Times New Roman Regular" w:hAnsi="Times New Roman Regular" w:eastAsia="Times New Roman" w:cs="Times New Roman Regular"/>
                <w:kern w:val="0"/>
                <w:sz w:val="20"/>
                <w:szCs w:val="20"/>
                <w:highlight w:val="none"/>
                <w:vertAlign w:val="superscript"/>
                <w:lang w:val="en-US" w:eastAsia="en-US" w:bidi="ar"/>
              </w:rPr>
              <w:t>*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0AF93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7FD9EF49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7694C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442EB3C9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7B05C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560E1D7A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5ED08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5B651D33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4C84CF">
        <w:trPr>
          <w:trHeight w:val="23" w:hRule="atLeast"/>
        </w:trPr>
        <w:tc>
          <w:tcPr>
            <w:tcW w:w="1357" w:type="dxa"/>
            <w:gridSpan w:val="2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4C96A52B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285BD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OR(95%CI)</w:t>
            </w:r>
            <w:r>
              <w:rPr>
                <w:rFonts w:hint="default" w:ascii="Times New Roman Regular" w:hAnsi="Times New Roman Regular" w:eastAsia="Times New Roman" w:cs="Times New Roman Regular"/>
                <w:kern w:val="0"/>
                <w:sz w:val="20"/>
                <w:szCs w:val="20"/>
                <w:highlight w:val="none"/>
                <w:vertAlign w:val="superscript"/>
                <w:lang w:val="en-US" w:eastAsia="en-US" w:bidi="ar"/>
              </w:rPr>
              <w:t>†</w:t>
            </w:r>
            <w:r>
              <w:rPr>
                <w:rFonts w:hint="default" w:ascii="Times New Roman Regular" w:hAnsi="Times New Roman Regular" w:eastAsia="Times New Roman" w:cs="Times New Roman Regular"/>
                <w:kern w:val="0"/>
                <w:sz w:val="20"/>
                <w:szCs w:val="20"/>
                <w:highlight w:val="none"/>
                <w:lang w:val="en-US" w:eastAsia="en-US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1774D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47881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OR(95%CI)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0D25A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49BAA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OR(95%CI)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03648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524FD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OR(95%CI)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40882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P-value</w:t>
            </w:r>
          </w:p>
        </w:tc>
      </w:tr>
      <w:tr w14:paraId="01F69C41">
        <w:trPr>
          <w:trHeight w:val="23" w:hRule="atLeast"/>
        </w:trPr>
        <w:tc>
          <w:tcPr>
            <w:tcW w:w="10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A52B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TFQI </w:t>
            </w:r>
          </w:p>
        </w:tc>
        <w:tc>
          <w:tcPr>
            <w:tcW w:w="3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97B6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763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1B3CEF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DA5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3B8198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C30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A23071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DAC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160FC8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A1A41D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5122D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DF37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C9B9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0.892(0.626 ,1.27)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7BA2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CAAF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1.229 (0.866 ,1.744)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0597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5938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0.922 (0.63 ,1.35)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165B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75BF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0.725 (0.297 ,1.771)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8DAF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0.467</w:t>
            </w:r>
          </w:p>
        </w:tc>
      </w:tr>
      <w:tr w14:paraId="1889C43A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C5A28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1ED0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9B7E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1.152 (0.693 ,1.916)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E8AD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6FB9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1.94 (1.109 ,3.392)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BBAB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C6B6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0.978 (0.525 ,1.821)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4F66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2CD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0.568 (0.173 ,1.865)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3987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0.339</w:t>
            </w:r>
          </w:p>
        </w:tc>
      </w:tr>
      <w:tr w14:paraId="0C4A7268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B6D12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1393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5329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 (0.692 ,2.014)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773F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F751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1.262 (0.693 ,2.296)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277F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7BD2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0.938 (0.451 ,1.953)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5C40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817F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0.193 (0.042 ,0.88)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7E38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0.035</w:t>
            </w:r>
          </w:p>
        </w:tc>
      </w:tr>
      <w:tr w14:paraId="46123626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5EA1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FT3/FT4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9FD4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99A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BB4E36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678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2C5760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EDB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174ED5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BAB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BE172E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AD848F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C427F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9E2A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C40D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1.249 (0.969 ,1.608)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EE77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D2FA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1.333 (1.06 ,1.677)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E171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4672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0.859 (0.693 ,1.065)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AA78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1490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0.302 (0.173 ,0.529)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B4EA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 w14:paraId="70C902C3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004DE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AD03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D2F7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1.331 (0.986 ,1.795)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018E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F2A6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2.145 (1.584 ,2.904)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6D1E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A256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0.904 (0.714 ,1.144)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4212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B66A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0.231 (0.126 ,0.423)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484B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 w14:paraId="23C4DC39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2106B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2AB6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52D6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1.778 (1.379 ,2.291)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3A57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F1F7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3.209 (2.341 ,4.399)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B5B0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0657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1.203 (0.917 ,1.579)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5FBB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0D03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 (0.09 ,0.403)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C495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 w14:paraId="7910D4EA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907F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TT4RI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7697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217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F2E5A4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F37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F21175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CF6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237F21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FD6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1E1998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BB77AD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BFB88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0AE9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089D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1.079 (0.778 ,1.496)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176C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E379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1.022 (0.771 ,1.356)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4A8B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9CC5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1.448 (1.076 ,1.948)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43D8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2740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0.772 (0.352 ,1.695)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9BF1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0.506</w:t>
            </w:r>
          </w:p>
        </w:tc>
      </w:tr>
      <w:tr w14:paraId="5EF69879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8D56C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3DDD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D5BD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1.042 (0.761 ,1.427)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948E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4A41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1.217 (0.871 ,1.701)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71D8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E58A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1.903 (1.304 ,2.777)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78AD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138D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1.232 (0.498 ,3.051)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8046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</w:t>
            </w:r>
          </w:p>
        </w:tc>
      </w:tr>
      <w:tr w14:paraId="7B0F62EE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46835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859C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89E1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0.986 (0.633 ,1.535)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516E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45AF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1.192 (0.727 ,1.957)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0AB4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35EA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1.805 (1.159 ,2.813)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AAF5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58D9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2.756 (1.002 ,7.581)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DC1D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</w:tr>
      <w:tr w14:paraId="4A2FB697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CD6C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TSHRI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9100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7F6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CF9E72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252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0ECE25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2BD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82DA88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A99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0898E8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7F9586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1372D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EB0B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0B48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1.123 (0.737 ,1.711)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ED26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D6D3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0.832 (0.582 ,1.189)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18B3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BC65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0.948 (0.679 ,1.325)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1D12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7AF1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1.636 (0.629 ,4.259)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43E1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0.301</w:t>
            </w:r>
          </w:p>
        </w:tc>
      </w:tr>
      <w:tr w14:paraId="7EEDEE59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95E0A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3FDD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EE30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1.099 (0.573 ,2.109)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5E5E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AA60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0.707 (0.431 ,1.16)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14BE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3D1B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0.943 (0.537 ,1.656)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486A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509D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1.666 (0.44 ,6.311)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1EC1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0.439</w:t>
            </w:r>
          </w:p>
        </w:tc>
      </w:tr>
      <w:tr w14:paraId="4823C28E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47788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E633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A214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1.134 (0.524 ,2.455)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41CF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E0A6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0.902 (0.493 ,1.651)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32C5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B24C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1.026 (0.54 ,1.949)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8970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B126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3.477 (0.735 ,16.442)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D65C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0.112</w:t>
            </w:r>
          </w:p>
        </w:tc>
      </w:tr>
      <w:tr w14:paraId="49F75F4C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205C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TSH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92D2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095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C3D1E2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FB0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75CCE5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2B7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507BFF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E70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1BFAC1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C8B4DC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5BE73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29BC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CE66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0.943 (0.764 ,1.164)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FD84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5CC6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 (0.745 ,1.113)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8BA6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6EE7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0.911 (0.741 ,1.12)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8547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9DCA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1.134 (0.652 ,1.97)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7605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0.646</w:t>
            </w:r>
          </w:p>
        </w:tc>
      </w:tr>
      <w:tr w14:paraId="379D2618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E4E4B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C424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E183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0.954 (0.768 ,1.185)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0BBA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378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0.92 (0.735 ,1.151)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7EBE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2513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0.994 (0.792 ,1.246)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4A12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2E44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1.091 (0.629 ,1.892)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DB66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0.748</w:t>
            </w:r>
          </w:p>
        </w:tc>
      </w:tr>
      <w:tr w14:paraId="03B0BB90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395CE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799B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138E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 (0.7 ,1.056)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FAF2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F163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0.867 (0.672 ,1.119)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3F2B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F51D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1.088 (0.816 ,1.451)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E6CC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7C76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 (0.909 ,2.645)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29BF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0.104</w:t>
            </w:r>
          </w:p>
        </w:tc>
      </w:tr>
      <w:tr w14:paraId="7539CC63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735B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7CD1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8A4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4F7F7D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CEA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D3352C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F30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314412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9CF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D94990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0C4D07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57A34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E42A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2E2E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0.799 (0.653 ,0.978)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73AF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21B8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0.872 (0.689 ,1.106)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5062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B908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0.78 (0.649 ,0.937)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60DF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DA9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0.522 (0.325 ,0.839)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FD35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</w:t>
            </w:r>
          </w:p>
        </w:tc>
      </w:tr>
      <w:tr w14:paraId="1E2C9325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5AA52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BD8D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9884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0.652 (0.532 ,0.798)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57A0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3C5A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0.674 (0.549 ,0.828)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D634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46BB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0.609 (0.495 ,0.748)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AE94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7BAE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0.418 (0.235 ,0.742)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7558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</w:t>
            </w:r>
          </w:p>
        </w:tc>
      </w:tr>
      <w:tr w14:paraId="5DA78F03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363F5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EF96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68BC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 (0.652 ,0.958)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8A88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F2EE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0.581 (0.467 ,0.722)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1BD8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6874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0.454 (0.359 ,0.575)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0B8C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DDB3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0.216 (0.111 ,0.421)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2A02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 w14:paraId="1FF1348D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5AE2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FT4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FE83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932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6D0EEF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F34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A6133E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216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765F18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E01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551AC4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35EC1B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7C188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85E0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A1E4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0.905 (0.724 ,1.132)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A6F1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2316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0.966 (0.787 ,1.185)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613A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C2F0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1.052 (0.9 ,1.229)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7A5F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C04F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1.484 (0.87 ,2.533)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DFC8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0.141</w:t>
            </w:r>
          </w:p>
        </w:tc>
      </w:tr>
      <w:tr w14:paraId="4AC9D86E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3FDCF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BA11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66F4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1.046 (0.827 ,1.323)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DBA1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2634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0.912 (0.715 ,1.164)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D0AA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03D0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1.163 (0.949 ,1.427)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1011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5A2E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1.914 (1.15 ,3.184)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A12C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</w:t>
            </w:r>
          </w:p>
        </w:tc>
      </w:tr>
      <w:tr w14:paraId="3D67E05D">
        <w:trPr>
          <w:trHeight w:val="23" w:hRule="atLeast"/>
        </w:trPr>
        <w:tc>
          <w:tcPr>
            <w:tcW w:w="105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253A96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587E7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F1EDF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0.84 (0.653 ,1.081)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8416A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40F32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1.205 (0.916 ,1.586)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1254A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443EB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1.456 (1.105 ,1.917)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AADA3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9AF3E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 (1.387 ,5.255)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8592C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</w:t>
            </w:r>
          </w:p>
        </w:tc>
      </w:tr>
    </w:tbl>
    <w:p w14:paraId="16EA23A1"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" w:hAnsi="Times New Roman" w:eastAsia="宋体" w:cs="Times New Roman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287FB051"/>
    <w:p w14:paraId="58F1EA28"/>
    <w:p w14:paraId="4C4C08DA"/>
    <w:p w14:paraId="3820ECAF"/>
    <w:p w14:paraId="560E265F"/>
    <w:p w14:paraId="67AEB587"/>
    <w:p w14:paraId="4699F01D">
      <w:pPr>
        <w:rPr>
          <w:rFonts w:hint="default" w:ascii="Times New Roman Regular" w:hAnsi="Times New Roman Regular" w:eastAsia="Times New Roman" w:cs="Times New Roman Regular"/>
          <w:kern w:val="0"/>
          <w:sz w:val="20"/>
          <w:szCs w:val="20"/>
          <w:highlight w:val="none"/>
          <w:lang w:val="en-US" w:eastAsia="en-US" w:bidi="ar"/>
        </w:rPr>
      </w:pPr>
      <w:r>
        <w:rPr>
          <w:rFonts w:hint="default" w:ascii="Times New Roman Regular" w:hAnsi="Times New Roman Regular" w:cs="Times New Roman Regular"/>
          <w:sz w:val="18"/>
          <w:szCs w:val="18"/>
        </w:rPr>
        <w:t xml:space="preserve">CKM, cardovascular-kidney-metabolic; </w:t>
      </w:r>
      <w:r>
        <w:rPr>
          <w:rFonts w:hint="eastAsia" w:ascii="Times New Roman Regular" w:hAnsi="Times New Roman Regular" w:cs="Times New Roman Regular"/>
          <w:sz w:val="18"/>
          <w:szCs w:val="18"/>
          <w:lang w:val="en-US" w:eastAsia="zh-CN"/>
        </w:rPr>
        <w:t>FT3/FT4, free triiodothyronine/free thyroxine ;TFQI,</w:t>
      </w:r>
      <w:r>
        <w:rPr>
          <w:rFonts w:hint="default" w:ascii="Times New Roman Regular" w:hAnsi="Times New Roman Regular" w:cs="Times New Roman Regular"/>
          <w:sz w:val="18"/>
          <w:szCs w:val="18"/>
        </w:rPr>
        <w:t xml:space="preserve"> </w:t>
      </w:r>
      <w:r>
        <w:rPr>
          <w:rFonts w:hint="default" w:ascii="Times New Roman Regular" w:hAnsi="Times New Roman Regular" w:cs="Times New Roman Regular"/>
          <w:sz w:val="18"/>
          <w:szCs w:val="18"/>
          <w:lang w:val="en-US" w:eastAsia="en-US"/>
        </w:rPr>
        <w:t>thyroid feedback quantile-based index</w:t>
      </w:r>
      <w:r>
        <w:rPr>
          <w:rFonts w:hint="default" w:ascii="Times New Roman Regular" w:hAnsi="Times New Roman Regular" w:cs="Times New Roman Regular"/>
          <w:sz w:val="18"/>
          <w:szCs w:val="18"/>
          <w:lang w:val="en-US" w:eastAsia="zh-CN"/>
        </w:rPr>
        <w:t xml:space="preserve"> </w:t>
      </w:r>
      <w:r>
        <w:rPr>
          <w:rFonts w:hint="eastAsia" w:ascii="Times New Roman Regular" w:hAnsi="Times New Roman Regular" w:cs="Times New Roman Regular"/>
          <w:sz w:val="18"/>
          <w:szCs w:val="18"/>
          <w:lang w:val="en-US" w:eastAsia="zh-CN"/>
        </w:rPr>
        <w:t>;TSH, thyroid stimulating hormone; TSHRI, thyroid stimulating hormone resistance index ;TT4RI, thyrotrophic thyroxine resistance index ;</w:t>
      </w:r>
    </w:p>
    <w:p w14:paraId="5F4144C0">
      <w:pPr>
        <w:rPr>
          <w:rFonts w:hint="default" w:ascii="Times New Roman Regular" w:hAnsi="Times New Roman Regular" w:eastAsia="Times New Roman" w:cs="Times New Roman Regular"/>
          <w:kern w:val="0"/>
          <w:sz w:val="20"/>
          <w:szCs w:val="20"/>
          <w:highlight w:val="none"/>
          <w:lang w:val="en-US" w:eastAsia="en-US" w:bidi="ar"/>
        </w:rPr>
      </w:pPr>
      <w:r>
        <w:rPr>
          <w:rFonts w:hint="default" w:ascii="Times New Roman Regular" w:hAnsi="Times New Roman Regular" w:eastAsia="Times New Roman" w:cs="Times New Roman Regular"/>
          <w:kern w:val="0"/>
          <w:sz w:val="20"/>
          <w:szCs w:val="20"/>
          <w:highlight w:val="none"/>
          <w:lang w:val="en-US" w:eastAsia="en-US" w:bidi="ar"/>
        </w:rPr>
        <w:t>* Weighted to be nationally representative.</w:t>
      </w:r>
    </w:p>
    <w:p w14:paraId="5AB6D256">
      <w:pPr>
        <w:rPr>
          <w:rFonts w:hint="default" w:ascii="Times New Roman Regular" w:hAnsi="Times New Roman Regular" w:cs="Times New Roman Regular"/>
          <w:sz w:val="20"/>
          <w:szCs w:val="20"/>
        </w:rPr>
      </w:pPr>
      <w:r>
        <w:rPr>
          <w:rFonts w:hint="default" w:ascii="Times New Roman Regular" w:hAnsi="Times New Roman Regular" w:eastAsia="Times New Roman" w:cs="Times New Roman Regular"/>
          <w:kern w:val="0"/>
          <w:sz w:val="20"/>
          <w:szCs w:val="20"/>
          <w:highlight w:val="none"/>
          <w:lang w:val="en-US" w:eastAsia="en-US" w:bidi="ar"/>
        </w:rPr>
        <w:t xml:space="preserve">† </w:t>
      </w:r>
      <w:r>
        <w:rPr>
          <w:rFonts w:hint="default" w:ascii="Times New Roman Regular" w:hAnsi="Times New Roman Regular" w:cs="Times New Roman Regular"/>
          <w:sz w:val="20"/>
          <w:szCs w:val="20"/>
        </w:rPr>
        <w:t xml:space="preserve">Models only included </w:t>
      </w:r>
      <w:r>
        <w:rPr>
          <w:rFonts w:hint="default" w:ascii="Times New Roman Regular" w:hAnsi="Times New Roman Regular" w:cs="Times New Roman Regular"/>
          <w:sz w:val="20"/>
          <w:szCs w:val="20"/>
          <w:lang w:val="en-US" w:eastAsia="zh-CN"/>
        </w:rPr>
        <w:t>thyroid hormone sensitivity indices</w:t>
      </w:r>
      <w:r>
        <w:rPr>
          <w:rFonts w:hint="default" w:ascii="Times New Roman Regular" w:hAnsi="Times New Roman Regular" w:cs="Times New Roman Regular"/>
          <w:sz w:val="20"/>
          <w:szCs w:val="20"/>
        </w:rPr>
        <w:t>.</w:t>
      </w:r>
    </w:p>
    <w:p w14:paraId="02487F45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5E83DB02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7B5066E4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26FC0C99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78BBE533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6E749C84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4F3D59B2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5453C44F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7C79D1E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Table S</w:t>
      </w:r>
      <w:r>
        <w:rPr>
          <w:rFonts w:hint="eastAsia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6</w:t>
      </w:r>
      <w:r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 xml:space="preserve">Logistic regression analysis results of thyroid hormone sensitivity indices stratified by quartile and  CKM </w:t>
      </w:r>
      <w:r>
        <w:rPr>
          <w:rFonts w:hint="default" w:ascii="Times New Roman Regular" w:hAnsi="Times New Roman Regular" w:eastAsia="Times New Roman Regular" w:cs="Times New Roman Regular"/>
          <w:kern w:val="0"/>
          <w:sz w:val="24"/>
          <w:szCs w:val="24"/>
          <w:lang w:val="en-US" w:eastAsia="zh-CN" w:bidi="ar"/>
        </w:rPr>
        <w:t>s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>tage 1 to 4</w:t>
      </w:r>
      <w:r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in  partially adjusted models</w:t>
      </w:r>
    </w:p>
    <w:p w14:paraId="6ED228ED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tbl>
      <w:tblPr>
        <w:tblStyle w:val="2"/>
        <w:tblW w:w="0" w:type="auto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1"/>
        <w:gridCol w:w="306"/>
        <w:gridCol w:w="1686"/>
        <w:gridCol w:w="766"/>
        <w:gridCol w:w="1686"/>
        <w:gridCol w:w="766"/>
        <w:gridCol w:w="1686"/>
        <w:gridCol w:w="766"/>
        <w:gridCol w:w="1776"/>
        <w:gridCol w:w="766"/>
      </w:tblGrid>
      <w:tr w14:paraId="0F1A5FF8">
        <w:trPr>
          <w:trHeight w:val="23" w:hRule="atLeast"/>
        </w:trPr>
        <w:tc>
          <w:tcPr>
            <w:tcW w:w="0" w:type="auto"/>
            <w:gridSpan w:val="2"/>
            <w:vMerge w:val="restart"/>
            <w:tcBorders>
              <w:top w:val="single" w:color="000000" w:sz="4" w:space="0"/>
              <w:left w:val="nil"/>
              <w:bottom w:val="single" w:color="auto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4FD3A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Stage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048438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29627463">
            <w:pP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627A83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22D735C6">
            <w:pP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73FC11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5E2C1C68">
            <w:pP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570F62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325E93A6">
            <w:pP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BA9E1B">
        <w:trPr>
          <w:trHeight w:val="23" w:hRule="atLeast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2AA55672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38FDE1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OR(95%CI)</w:t>
            </w:r>
            <w:r>
              <w:rPr>
                <w:rFonts w:hint="default" w:ascii="Times New Roman Regular" w:hAnsi="Times New Roman Regular" w:eastAsia="Times New Roman" w:cs="Times New Roman Regular"/>
                <w:b w:val="0"/>
                <w:color w:val="000000"/>
                <w:kern w:val="0"/>
                <w:sz w:val="18"/>
                <w:szCs w:val="18"/>
                <w:highlight w:val="none"/>
                <w:vertAlign w:val="superscript"/>
                <w:lang w:val="en-US" w:eastAsia="en-US" w:bidi="ar"/>
              </w:rPr>
              <w:t>*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556EBF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576295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OR(95%CI)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6C7704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6317AB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OR(95%CI)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4590F9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72D006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OR(95%CI)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0A9F25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P-value</w:t>
            </w:r>
          </w:p>
        </w:tc>
      </w:tr>
      <w:tr w14:paraId="46493274">
        <w:trPr>
          <w:trHeight w:val="23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E83E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TFQI (%)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0706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8712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0611C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6E9F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9CA2A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03A9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47A6C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8F0E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2601C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BCDAC3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7947A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2A62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958F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0.855 (0.588 ,1.241)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5D66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A726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1.225 (0.834 ,1.799)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4EB7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4485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1.111 (0.698 ,1.768)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F5C3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F2CE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0.595 (0.225 ,1.577)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3A3E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0.281</w:t>
            </w:r>
          </w:p>
        </w:tc>
      </w:tr>
      <w:tr w14:paraId="7745D9CD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2C6ED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6FD4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A7E9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1.099 (0.658 ,1.836)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7BEA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14F2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1.978 (1.101 ,3.552)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2AC9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4003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1.446 (0.679 ,3.082)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F333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9B9A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0.803 (0.198 ,3.265)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4379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0.749</w:t>
            </w:r>
          </w:p>
        </w:tc>
      </w:tr>
      <w:tr w14:paraId="7DA137B4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7912F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3499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0CB5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1.023 (0.595 ,1.758)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2B85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0541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1.225 (0.648 ,2.317)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01A5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2FBC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1.77 (0.778 ,4.028)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D3C1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D920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 (0.086 ,2.92)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E2A5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0.424</w:t>
            </w:r>
          </w:p>
        </w:tc>
      </w:tr>
      <w:tr w14:paraId="69E4B59F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B8BB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FT3/FT4(%)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6D7C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83F8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21308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05B8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8549A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403B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5F54E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B89E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7F1A3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A41FCD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EFEF9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2347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0C7B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1.111 (0.845 ,1.461)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74EE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6B68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1.322 (1.05 ,1.665)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F376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C98B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1.237 (0.93 ,1.646)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A7AB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858E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0.487 (0.256 ,0.925)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689B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</w:tr>
      <w:tr w14:paraId="35010D67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14277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60F1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2A50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1.107 (0.809 ,1.515)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806E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8C7D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2.074 (1.545 ,2.786)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BA37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8495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1.611 (1.223 ,2.123)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3178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9ADD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0.661 (0.333 ,1.312)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C542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0.224</w:t>
            </w:r>
          </w:p>
        </w:tc>
      </w:tr>
      <w:tr w14:paraId="6C6F2853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C2DED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07A0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FB3C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1.339 (0.977 ,1.834)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5E26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A0CF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2.965 (2.187 ,4.019)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F5F9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A4C4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2.589 (1.879 ,3.568)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3480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24FE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0.627 (0.234 ,1.68)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1B56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0.336</w:t>
            </w:r>
          </w:p>
        </w:tc>
      </w:tr>
      <w:tr w14:paraId="512F185D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F006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TT4RI (mean (SD))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6E67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C91A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D9905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6F2B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813B1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82EB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26770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3DC6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91974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7B5698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E1264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8384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4413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 (0.865 ,1.691)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1E41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96E6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1.017 (0.758 ,1.364)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B3CF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8FE3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1.192 (0.846 ,1.678)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3616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669D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0.589 (0.264 ,1.315)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DCA6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0.186</w:t>
            </w:r>
          </w:p>
        </w:tc>
      </w:tr>
      <w:tr w14:paraId="3DB46627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CF2FA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0FD0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F04B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1.299 (0.91 ,1.854)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0918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7C35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 (0.899 ,1.766)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C45D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6FC5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1.154 (0.725 ,1.838)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5E40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B2DC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0.686 (0.276 ,1.706)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989D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</w:t>
            </w:r>
          </w:p>
        </w:tc>
      </w:tr>
      <w:tr w14:paraId="416FE274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8C047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4742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037C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1.36 (0.848 ,2.18)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5FB1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6BC7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1.209 (0.718 ,2.035)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C021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0F30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0.783 (0.453 ,1.353)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20BE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C661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1.062 (0.366 ,3.08)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1766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0.908</w:t>
            </w:r>
          </w:p>
        </w:tc>
      </w:tr>
      <w:tr w14:paraId="7175B62C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7E4E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TSHRI(mean (SD))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0038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7D74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987A4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8529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6242E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8B93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3E0B0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A90A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C09AE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ECFEBE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C5B4A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E7BB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3344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1.088 (0.697 ,1.697)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A052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7E3C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0.817 (0.554 ,1.206)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8366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6353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1.081 (0.71 ,1.645)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ABBD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1DAB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2.495 (0.868 ,7.173)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AC2E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0.086</w:t>
            </w:r>
          </w:p>
        </w:tc>
      </w:tr>
      <w:tr w14:paraId="02475323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AF764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B5FE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DB6E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1.036 (0.526 ,2.042)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2170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5E14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0.671 (0.41 ,1.1)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1413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0F15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1.061 (0.534 ,2.107)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FF7A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3453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1.924 (0.454 ,8.152)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DBD7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0.357</w:t>
            </w:r>
          </w:p>
        </w:tc>
      </w:tr>
      <w:tr w14:paraId="5097B224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424B5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8BF5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07D1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1.042 (0.479 ,2.266)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CFF3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2A6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0.838 (0.448 ,1.566)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DD52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79E7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1.163 (0.526 ,2.572)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D5F9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1C16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2.712 (0.487 ,15.096)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0A2B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0.241</w:t>
            </w:r>
          </w:p>
        </w:tc>
      </w:tr>
      <w:tr w14:paraId="0EA7E71B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24BE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TSH(mean (SD))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CBB9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678B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41E81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74B9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A7254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CE9D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5E610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A920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93E52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7685B8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EEE5E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0FA6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F656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0.946 (0.749 ,1.195)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5266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0488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0.896 (0.725 ,1.108)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3F56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6FD8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0.898 (0.713 ,1.13)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671C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6DE2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 (0.555 ,2.14)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4D70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0.793</w:t>
            </w:r>
          </w:p>
        </w:tc>
      </w:tr>
      <w:tr w14:paraId="20A240EB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6FD11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82B3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767C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0.971 (0.756 ,1.246)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19ED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F7F3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0.912 (0.71 ,1.171)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1013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C401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 (0.742 ,1.165)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250E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D08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 (0.451 ,2.046)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FDE9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0.913</w:t>
            </w:r>
          </w:p>
        </w:tc>
      </w:tr>
      <w:tr w14:paraId="777E6FBC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5F2EB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D1DC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DD62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0.868 (0.697 ,1.081)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C7FA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BF7F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0.886 (0.674 ,1.164)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D8C1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DE93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1.089 (0.805 ,1.472)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0913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AE46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1.798 (1.008 ,3.209)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3090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0.047</w:t>
            </w:r>
          </w:p>
        </w:tc>
      </w:tr>
      <w:tr w14:paraId="6DC22FFF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33DF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FT3(pg/ml)(mean (SD))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23B9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D7D9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F3FF4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82FC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67EB0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63FE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E91D4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307B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9770B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ACBFDC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0E57C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BF3D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B012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0.794 (0.645 ,0.977)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2B67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03FF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 (0.695 ,1.141)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1992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75E6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0.785 (0.621 ,0.992)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CC45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2F13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0.535 (0.319 ,0.898)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CE13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</w:tr>
      <w:tr w14:paraId="0624A9DE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92C65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4154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EAAD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0.647 (0.522 ,0.802)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72A1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336D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0.694 (0.562 ,0.856)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E9A7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0DE7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 (0.485 ,0.792)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3450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7755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0.432 (0.239 ,0.782)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B9EF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</w:t>
            </w:r>
          </w:p>
        </w:tc>
      </w:tr>
      <w:tr w14:paraId="1C87F4BE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6222A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CD36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92C5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0.794 (0.64 ,0.984)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9144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C5E9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0.596 (0.473 ,0.751)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DF32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A979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0.463 (0.35 ,0.612)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97EC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86BC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 (0.09 ,0.362)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437E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 w14:paraId="67BCE85C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BC94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FT4(ng/dl)(mean (SD))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7CEC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AD1B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903ED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6D1D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AC272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C3CA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0C8C0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CCC4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87C98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8984D0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73B4A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87A9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C178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 (0.7 ,1.13)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BC15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C9B7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0.98 (0.784 ,1.225)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D882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0F9B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1.105 (0.919 ,1.328)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FCDF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B938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1.583 (0.85 ,2.949)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18D4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</w:t>
            </w:r>
          </w:p>
        </w:tc>
      </w:tr>
      <w:tr w14:paraId="3DDF99FC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C5626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A391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1225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1.054 (0.824 ,1.348)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E5A0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3494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0.881 (0.677 ,1.147)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DFA1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75C1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1.067 (0.831 ,1.37)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3608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7FA8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1.666 (0.847 ,3.275)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C313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0.132</w:t>
            </w:r>
          </w:p>
        </w:tc>
      </w:tr>
      <w:tr w14:paraId="75FCC937">
        <w:trPr>
          <w:trHeight w:val="23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9009B6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42D93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9EA5C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0.801 (0.619 ,1.038)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8432F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252CB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1.184 (0.885 ,1.585)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1339F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FBBFE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1.487 (1.078 ,2.05)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B107B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71F7A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3.188 (1.454 ,6.989)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DCD03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</w:t>
            </w:r>
          </w:p>
        </w:tc>
      </w:tr>
    </w:tbl>
    <w:p w14:paraId="3C0A768A">
      <w:pPr>
        <w:rPr>
          <w:rFonts w:hint="default" w:ascii="Times New Roman Regular" w:hAnsi="Times New Roman Regular" w:eastAsia="Times New Roman" w:cs="Times New Roman Regular"/>
          <w:kern w:val="0"/>
          <w:sz w:val="20"/>
          <w:szCs w:val="20"/>
          <w:highlight w:val="none"/>
          <w:lang w:val="en-US" w:eastAsia="en-US" w:bidi="ar"/>
        </w:rPr>
      </w:pPr>
      <w:r>
        <w:rPr>
          <w:rFonts w:hint="default" w:ascii="Times New Roman Regular" w:hAnsi="Times New Roman Regular" w:cs="Times New Roman Regular"/>
          <w:sz w:val="18"/>
          <w:szCs w:val="18"/>
        </w:rPr>
        <w:t xml:space="preserve">CKM, cardovascular-kidney-metabolic; </w:t>
      </w:r>
      <w:r>
        <w:rPr>
          <w:rFonts w:hint="eastAsia" w:ascii="Times New Roman Regular" w:hAnsi="Times New Roman Regular" w:cs="Times New Roman Regular"/>
          <w:sz w:val="18"/>
          <w:szCs w:val="18"/>
          <w:lang w:val="en-US" w:eastAsia="zh-CN"/>
        </w:rPr>
        <w:t>FT3/FT4, free triiodothyronine/free thyroxine ;TFQI,</w:t>
      </w:r>
      <w:r>
        <w:rPr>
          <w:rFonts w:hint="default" w:ascii="Times New Roman Regular" w:hAnsi="Times New Roman Regular" w:cs="Times New Roman Regular"/>
          <w:sz w:val="18"/>
          <w:szCs w:val="18"/>
        </w:rPr>
        <w:t xml:space="preserve"> </w:t>
      </w:r>
      <w:r>
        <w:rPr>
          <w:rFonts w:hint="default" w:ascii="Times New Roman Regular" w:hAnsi="Times New Roman Regular" w:cs="Times New Roman Regular"/>
          <w:sz w:val="18"/>
          <w:szCs w:val="18"/>
          <w:lang w:val="en-US" w:eastAsia="en-US"/>
        </w:rPr>
        <w:t>thyroid feedback quantile-based index</w:t>
      </w:r>
      <w:r>
        <w:rPr>
          <w:rFonts w:hint="default" w:ascii="Times New Roman Regular" w:hAnsi="Times New Roman Regular" w:cs="Times New Roman Regular"/>
          <w:sz w:val="18"/>
          <w:szCs w:val="18"/>
          <w:lang w:val="en-US" w:eastAsia="zh-CN"/>
        </w:rPr>
        <w:t xml:space="preserve"> </w:t>
      </w:r>
      <w:r>
        <w:rPr>
          <w:rFonts w:hint="eastAsia" w:ascii="Times New Roman Regular" w:hAnsi="Times New Roman Regular" w:cs="Times New Roman Regular"/>
          <w:sz w:val="18"/>
          <w:szCs w:val="18"/>
          <w:lang w:val="en-US" w:eastAsia="zh-CN"/>
        </w:rPr>
        <w:t>;TSH, thyroid stimulating hormone; TSHRI, thyroid stimulating hormone resistance index ;TT4RI, thyrotrophic thyroxine resistance index ;</w:t>
      </w:r>
    </w:p>
    <w:p w14:paraId="7E7A28DC">
      <w:pPr>
        <w:rPr>
          <w:rFonts w:hint="default" w:ascii="Times New Roman Regular" w:hAnsi="Times New Roman Regular" w:eastAsia="Times New Roman" w:cs="Times New Roman Regular"/>
          <w:kern w:val="0"/>
          <w:sz w:val="20"/>
          <w:szCs w:val="20"/>
          <w:highlight w:val="none"/>
          <w:lang w:val="en-US" w:eastAsia="en-US" w:bidi="ar"/>
        </w:rPr>
      </w:pPr>
      <w:r>
        <w:rPr>
          <w:rFonts w:hint="default" w:ascii="Times New Roman Regular" w:hAnsi="Times New Roman Regular" w:eastAsia="Times New Roman" w:cs="Times New Roman Regular"/>
          <w:kern w:val="0"/>
          <w:sz w:val="20"/>
          <w:szCs w:val="20"/>
          <w:highlight w:val="none"/>
          <w:lang w:val="en-US" w:eastAsia="en-US" w:bidi="ar"/>
        </w:rPr>
        <w:t>* Weighted to be nationally representative.</w:t>
      </w:r>
    </w:p>
    <w:p w14:paraId="222C263A">
      <w:pPr>
        <w:rPr>
          <w:rFonts w:hint="default" w:ascii="Times New Roman Regular" w:hAnsi="Times New Roman Regular" w:cs="Times New Roman Regular"/>
          <w:sz w:val="20"/>
          <w:szCs w:val="20"/>
        </w:rPr>
      </w:pPr>
      <w:r>
        <w:rPr>
          <w:rFonts w:hint="default" w:ascii="Times New Roman Regular" w:hAnsi="Times New Roman Regular" w:eastAsia="Times New Roman" w:cs="Times New Roman Regular"/>
          <w:kern w:val="0"/>
          <w:sz w:val="20"/>
          <w:szCs w:val="20"/>
          <w:highlight w:val="none"/>
          <w:lang w:val="en-US" w:eastAsia="en-US" w:bidi="ar"/>
        </w:rPr>
        <w:t>† Models were partially adjusted for age, sex, race/ethnicity.</w:t>
      </w:r>
    </w:p>
    <w:p w14:paraId="7743697D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4937E63A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7B86A06C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01762A32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1365F378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42FAA9C9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2DA97458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79A56194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2E75F7EB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Times New Roman Regular" w:hAnsi="Times New Roman Regular" w:eastAsia="宋体" w:cs="Times New Roman Regular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7</w:t>
      </w:r>
      <w:r>
        <w:rPr>
          <w:rFonts w:hint="default" w:ascii="Times New Roman" w:hAnsi="Times New Roman" w:eastAsia="宋体" w:cs="Times New Roman"/>
          <w:b w:val="0"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</w:t>
      </w:r>
      <w:r>
        <w:rPr>
          <w:rFonts w:hint="eastAsia" w:ascii="Times New Roman Regular" w:hAnsi="Times New Roman Regular" w:eastAsia="宋体" w:cs="Times New Roman Regular"/>
          <w:kern w:val="0"/>
          <w:sz w:val="20"/>
          <w:szCs w:val="20"/>
          <w:lang w:val="en-US" w:eastAsia="zh-CN" w:bidi="ar"/>
        </w:rPr>
        <w:t>The different THS indices and CKM stages in the age subgroups</w:t>
      </w:r>
    </w:p>
    <w:tbl>
      <w:tblPr>
        <w:tblStyle w:val="2"/>
        <w:tblW w:w="1407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462"/>
        <w:gridCol w:w="1576"/>
        <w:gridCol w:w="1576"/>
        <w:gridCol w:w="1576"/>
        <w:gridCol w:w="1495"/>
        <w:gridCol w:w="1657"/>
        <w:gridCol w:w="1576"/>
        <w:gridCol w:w="1576"/>
        <w:gridCol w:w="1576"/>
      </w:tblGrid>
      <w:tr w14:paraId="69D9616D">
        <w:trPr>
          <w:trHeight w:val="309" w:hRule="exact"/>
          <w:tblHeader/>
        </w:trPr>
        <w:tc>
          <w:tcPr>
            <w:tcW w:w="1470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52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Stage</w:t>
            </w:r>
          </w:p>
        </w:tc>
        <w:tc>
          <w:tcPr>
            <w:tcW w:w="6223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top"/>
          </w:tcPr>
          <w:p w14:paraId="6707C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aged≥60</w:t>
            </w:r>
          </w:p>
        </w:tc>
        <w:tc>
          <w:tcPr>
            <w:tcW w:w="6385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top"/>
          </w:tcPr>
          <w:p w14:paraId="6E9BE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age&lt;60</w:t>
            </w:r>
          </w:p>
        </w:tc>
      </w:tr>
      <w:tr w14:paraId="193C8433">
        <w:trPr>
          <w:trHeight w:val="340" w:hRule="exact"/>
          <w:tblHeader/>
        </w:trPr>
        <w:tc>
          <w:tcPr>
            <w:tcW w:w="1470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EEAB1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1C7E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7CD56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3E7B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495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3CF76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65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33D90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3EF7B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8D0E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DBF5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</w:tr>
      <w:tr w14:paraId="5ACE78A6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9613B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  <w:t>TF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  <w:lang w:val="en-US" w:eastAsia="zh-CN"/>
              </w:rPr>
              <w:t>Q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  <w:t>I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A4D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73D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C0B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8A5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9D1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34E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1E71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878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BC3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0C6D2D5F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5DB3B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0F5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2EB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1.003(0.347,2.898)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DFA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1.418(0.738,2.725)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0A6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1.628(1.111,2.386)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466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1.007(0.461,2.2)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38C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0.907(0.695,1.183)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B18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1.054(0.75,1.481)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6C47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1.163(0.805,1.681)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F47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0.947(0.26,3.457)</w:t>
            </w:r>
          </w:p>
        </w:tc>
      </w:tr>
      <w:tr w14:paraId="13E378F0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E9601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642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79A5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1.815(0.32,10.305)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2FB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2.888(1.507,5.532)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7DB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2.096(1.428,3.077)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193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1.311(0.46,3.736)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F87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1.152(0.741,1.79)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79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1.346(0.831,2.181)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0E4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1.316(0.789,2.196)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B7F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1.982(0.42,9.34)</w:t>
            </w:r>
          </w:p>
        </w:tc>
      </w:tr>
      <w:tr w14:paraId="3286B893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B449D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DAB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933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2.216(0.295,16.647)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BF5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2.44(0.94,6.333)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033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2.802(1.648,4.763)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9BC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2.246(0.536,9.411)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F0D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0.998(0.609,1.634)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2EE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0.846(0.419,1.709)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699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1.305(0.696,2.447)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D3C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0.158(0.005,4.929)</w:t>
            </w:r>
          </w:p>
        </w:tc>
      </w:tr>
      <w:tr w14:paraId="3FAA2218">
        <w:trPr>
          <w:trHeight w:val="238" w:hRule="exact"/>
          <w:tblHeader/>
        </w:trPr>
        <w:tc>
          <w:tcPr>
            <w:tcW w:w="1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AC5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P for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int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eraction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967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0.678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48F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0.284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33C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0.547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085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0.109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47338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E85D5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56576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77F98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4ED0FA39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EF903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  <w:t>FT3/FT4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E13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DB5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635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006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F83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1FD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B36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D95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D6C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301BE34B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ACC04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C13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7E0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1.427(0.685,2.973)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F01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1.441(0.802,2.59)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900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0.896(0.589,1.364)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22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0.397(0.159,0.995)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191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1.119(0.785,1.596)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D6A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1.209(0.864,1.692)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A30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1.21(0.86,1.704)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996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0.347(0.079,1.529)</w:t>
            </w:r>
          </w:p>
        </w:tc>
      </w:tr>
      <w:tr w14:paraId="5F7652C1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E4D32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110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47F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1.101(0.333,3.634)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C89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3.371(1.918,5.923)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A9C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1.509(1.015,2.244)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9E3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0.819(0.35,1.915)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C26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1.257(0.85,1.858)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424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1.636(1.097,2.441)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D7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1.308(0.908,1.884)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D41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0.185(0.039,0.869)</w:t>
            </w:r>
          </w:p>
        </w:tc>
      </w:tr>
      <w:tr w14:paraId="408946B1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22CC8D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FA4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E65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3.083(0.975,9.751)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48C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4.395(1.665,11.605)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18FC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2.59(1.467,4.893)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67B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0.616(0.197,1.924)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F7D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1.422(1.016,1.991)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146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2.185(1.481,3.223)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F44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2.069(1.395,3.068)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736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0.15(0.027,0.845)</w:t>
            </w:r>
          </w:p>
        </w:tc>
      </w:tr>
      <w:tr w14:paraId="182EB672">
        <w:trPr>
          <w:trHeight w:val="238" w:hRule="exact"/>
          <w:tblHeader/>
        </w:trPr>
        <w:tc>
          <w:tcPr>
            <w:tcW w:w="1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45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06C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5FF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513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0.046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69B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A1F99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1F1CF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95FBA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2AF9A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1C22FF75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6F782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  <w:t>TT4RI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9AD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993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5D6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193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CF2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6B4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990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BCB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C9B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277D586F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BD409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F18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50C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2.077(0.666,6.476)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7D4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1.362(0.586,3.162)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E01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1.451(0.836,2.521)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407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0.543(0.19,1.55)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545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1.103(0.76,1.6)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B13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1.02(0.737,1.412)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92A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1.294(0.851,1.966)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CDA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1.586(0.261,9.633)</w:t>
            </w:r>
          </w:p>
        </w:tc>
      </w:tr>
      <w:tr w14:paraId="45F9C7A3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1E758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02E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591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1.278(0.32,5</w:t>
            </w:r>
          </w:p>
          <w:p w14:paraId="5437BF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  <w:p w14:paraId="7BB269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.102)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FBF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0.907(0.329,2.501)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DDB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0.942(0.45,1.973)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EE1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0.556(0.17,1.821)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EFB8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1.163(0.771,1.753)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1D2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1.569(1.089,2.262)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A5BB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1.675(1.004,2.796)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5DE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1.342(0.131,13.761)</w:t>
            </w:r>
          </w:p>
        </w:tc>
      </w:tr>
      <w:tr w14:paraId="5AC48E11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32431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CA1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A86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1.561(0.262,9.311)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AE3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0.712(0.237,2.139)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E17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0.637(0.3,1.351)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070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0.504(0.123,2.059)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96B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1.128(0.618,2.059)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B1E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1.574(0.842,2.942)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919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1.285(0.65,2.543)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5E7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21.952(2.315,208.192)</w:t>
            </w:r>
          </w:p>
        </w:tc>
      </w:tr>
      <w:tr w14:paraId="729576F3">
        <w:trPr>
          <w:trHeight w:val="238" w:hRule="exact"/>
          <w:tblHeader/>
        </w:trPr>
        <w:tc>
          <w:tcPr>
            <w:tcW w:w="1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A3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04A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0.828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8A7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0.463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DD0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0.035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68F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0.209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1D2D3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58F33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EEBBA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209C0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28ECB559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5D7C5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  <w:t>TSHRI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19E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D1D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489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6A2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AA3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909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727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BEF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2A8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38E85E94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633C7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8BA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774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1.137(0.248,5.211)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B5F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0.72(0.228,2.274)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EEE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1.099(0.48,2.519)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2FD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3.057(0.661,14.137)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B9B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1.12(0.707,1.774)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7C1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0.83(0.512,1.345)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6A5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1.031(0.593,1.794)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09D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1.474(0.295,7.36)</w:t>
            </w:r>
          </w:p>
        </w:tc>
      </w:tr>
      <w:tr w14:paraId="5D435285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23998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08C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ABA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0.343(0.037,3.2)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9E5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1.19(0.338,4.184)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25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1.009(0.335,3.044)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302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1.2(0.151,9.514)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CB5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1.288(0.602,2.759)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32E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0.616(0.341,1.112)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659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1.063(0.465,2.431)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98F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2.201(0.291,16.657)</w:t>
            </w:r>
          </w:p>
        </w:tc>
      </w:tr>
      <w:tr w14:paraId="28C1C556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DCBDC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A9E6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D09E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0.212(0.016,2.845)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243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0.747(0.185,3.019)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968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0.788(0.208,2.992)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9F2A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1.817(0.157,21.074)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AF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1.491(0.619,3.595)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097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0.894(0.406,1.971)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4A0C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1.376(0.54,3.501)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B4B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7.609(0.251,230.606)</w:t>
            </w:r>
          </w:p>
        </w:tc>
      </w:tr>
      <w:tr w14:paraId="74AB64D3">
        <w:trPr>
          <w:trHeight w:val="238" w:hRule="exact"/>
          <w:tblHeader/>
        </w:trPr>
        <w:tc>
          <w:tcPr>
            <w:tcW w:w="1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09B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A5A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0.153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232A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0.937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18F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0.602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9A4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0.611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AF16F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62932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C84FC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79985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781AB6D1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EC755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  <w:t>TSH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85F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5CF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643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304F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C43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79A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4B0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B9D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023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6EB5AF4D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908C8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B6B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5EB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0.872(0.354,2.145)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50D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1.021(0.612,1.702)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58D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0.751(0.462,1.22)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B2B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1.046(0.462,2.365)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096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0.945(0.735,1.216)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213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0.908(0.704,1.173)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0E58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0.948(0.72,1.249)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DE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1.199(0.212,6.765)</w:t>
            </w:r>
          </w:p>
        </w:tc>
      </w:tr>
      <w:tr w14:paraId="526797A0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85FA6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F83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12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0.571(0.212,1.536)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79C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0.836(0.459,1.521)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81B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0.796(0.504,1.259)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68E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0.639(0.288,1.414)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49F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0.998(0.758,1.314)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EDD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0.965(0.703,1.325)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DF0D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0.986(0.737,1.319)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8A4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3.054(0.973,9.59)</w:t>
            </w:r>
          </w:p>
        </w:tc>
      </w:tr>
      <w:tr w14:paraId="23DD705E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7404A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0DA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02E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1.018(0.364,2.843)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3DD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0.874(0.457,1.672)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3D5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1.234(0.732,2.082)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962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1.756(0.793,3.889)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D19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0.823(0.649,1.043)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323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0.903(0.679,1.2)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6A4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1.081(0.736,1.59)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429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2.003(0.567,7.079)</w:t>
            </w:r>
          </w:p>
        </w:tc>
      </w:tr>
      <w:tr w14:paraId="63E589B3">
        <w:trPr>
          <w:trHeight w:val="238" w:hRule="exact"/>
          <w:tblHeader/>
        </w:trPr>
        <w:tc>
          <w:tcPr>
            <w:tcW w:w="1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E4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919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0.981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68A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0.993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AE3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0.743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4B6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0.158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1D251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13E91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3122C3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07BD4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7C01EC8A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2AC2A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  <w:t>FT3(ng/dl)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8C4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0BD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52F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705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012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1F8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FE0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D7A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18A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5BE3E79B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8B53F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46D8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E2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0.814(0.36,1.839)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3AA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0.576(0.331,1.003)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EBC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0.819(0.547,1.226)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AD9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0.553(0.285,1.076)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B97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0.791(0.621,1.007)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6CC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0.907(0.64,1.286)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8A8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0.799(0.574,1.114)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628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0.534(0.15,1.901)</w:t>
            </w:r>
          </w:p>
        </w:tc>
      </w:tr>
      <w:tr w14:paraId="7E828F1A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E5B30F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192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845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0.554(0.256,1.2)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3BA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0.623(0.385,1.009)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394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0.643(0.419,0.987)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280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0.363(0.177,0.745)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140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0.637(0.489,0.829)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C69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0.681(0.522,0.889)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7B8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0.603(0.47,0.772)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B26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0.533(0.153,1.857)</w:t>
            </w:r>
          </w:p>
        </w:tc>
      </w:tr>
      <w:tr w14:paraId="627C0DF5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2D817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5EE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271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0.375(0.158,0.892)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34F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0.539(0.316,0.92)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AE9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0.358(0.221,0.581)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1EC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0.182(0.071,0.47)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5D5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0.854(0.67,1.089)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C01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0.597(0.45,0.792)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C28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0.544(0.409,0.722)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BE7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0.025(0.002,0.289)</w:t>
            </w:r>
          </w:p>
        </w:tc>
      </w:tr>
      <w:tr w14:paraId="725CE1E8">
        <w:trPr>
          <w:trHeight w:val="238" w:hRule="exact"/>
          <w:tblHeader/>
        </w:trPr>
        <w:tc>
          <w:tcPr>
            <w:tcW w:w="1470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0E5C8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1418A8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0.205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3E0FCB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78E34A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7EA55E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7DFEAE4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5465670A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64625BF3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2ED06F79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2E3DDE0C">
        <w:trPr>
          <w:trHeight w:val="340" w:hRule="exact"/>
          <w:tblHeader/>
        </w:trPr>
        <w:tc>
          <w:tcPr>
            <w:tcW w:w="1470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CD29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6223" w:type="dxa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1A13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aged≥60</w:t>
            </w:r>
          </w:p>
        </w:tc>
        <w:tc>
          <w:tcPr>
            <w:tcW w:w="6385" w:type="dxa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B38F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age&lt;60</w:t>
            </w:r>
          </w:p>
        </w:tc>
      </w:tr>
      <w:tr w14:paraId="00F53C7F">
        <w:trPr>
          <w:trHeight w:val="340" w:hRule="exact"/>
          <w:tblHeader/>
        </w:trPr>
        <w:tc>
          <w:tcPr>
            <w:tcW w:w="1470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5E3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92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31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8A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49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A2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65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73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56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B3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CE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</w:tr>
      <w:tr w14:paraId="5AC8B6FF">
        <w:trPr>
          <w:trHeight w:val="289" w:hRule="exact"/>
          <w:tblHeader/>
        </w:trPr>
        <w:tc>
          <w:tcPr>
            <w:tcW w:w="100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89C6D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  <w:t>FT4(ng/dl)</w:t>
            </w:r>
          </w:p>
        </w:tc>
        <w:tc>
          <w:tcPr>
            <w:tcW w:w="46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B16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C05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00B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438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820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65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41D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14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4D3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8E6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50B0733B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A45415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D7D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D6A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1.364(0.555,3.351)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337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1.184(0.645,2.175)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EE4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1.007(0.685,1.482)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5DB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1.701(0.856,3.379)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839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0.902(0.684,1.189)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00E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0.975(0.761,1.25)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81A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1.219(0.982,1.514)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B6A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1.034(0.24,4.459)</w:t>
            </w:r>
          </w:p>
        </w:tc>
      </w:tr>
      <w:tr w14:paraId="494754B1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FE6E2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C2D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916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1.196(0.591,2.422)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8A2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0.722(0.425,1.225)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708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1.109(0.787,1.563)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345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1.611(0.896,2.898)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29F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1.064(0.809,1.4)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61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0.94(0.69,1.281)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BD6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1.177(0.829,1.67)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E9D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2.327(0.618,8.756)</w:t>
            </w:r>
          </w:p>
        </w:tc>
      </w:tr>
      <w:tr w14:paraId="0F3C0854">
        <w:trPr>
          <w:trHeight w:val="238" w:hRule="exact"/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A8E4F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C70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2D7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1.264(0.341,4.686)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48E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1.309(0.609,2.815)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5BB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1.63(1.024,2.595)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1FC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4.161(1.428,12.126)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03F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0.796(0.592,1.069)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F9F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1.14(0.808,1.608)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5A9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1.506(0.992,2.286)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FDCD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2.589(0.72,9.313)</w:t>
            </w:r>
          </w:p>
        </w:tc>
      </w:tr>
      <w:tr w14:paraId="505B6FBE">
        <w:trPr>
          <w:trHeight w:val="238" w:hRule="exact"/>
          <w:tblHeader/>
        </w:trPr>
        <w:tc>
          <w:tcPr>
            <w:tcW w:w="1470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0249B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07AAA2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0.766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1BE558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0.214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137895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0.196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51F661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0.015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7191450C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2E96EFB5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435DC1D3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2550C063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</w:tbl>
    <w:p w14:paraId="62A081BF">
      <w:pPr>
        <w:rPr>
          <w:rFonts w:hint="default" w:ascii="Times New Roman" w:hAnsi="Times New Roman" w:cs="Times New Roman"/>
          <w:b w:val="0"/>
          <w:bCs w:val="0"/>
        </w:rPr>
      </w:pPr>
    </w:p>
    <w:p w14:paraId="18C4B6D4"/>
    <w:p w14:paraId="3333A313"/>
    <w:p w14:paraId="29678374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31A587E1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5EE8E317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24979FBC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1071ABDC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45D27767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69EA4DF6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25B169C9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43B4F62D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78561225">
      <w:pPr>
        <w:jc w:val="left"/>
        <w:rPr>
          <w:rFonts w:hint="default" w:ascii="Times New Roman Regular" w:hAnsi="Times New Roman Regular" w:eastAsia="宋体" w:cs="Times New Roman Regular"/>
          <w:b w:val="0"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Table S8 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>The different THS indices and CKM stages in the race subgroups</w:t>
      </w:r>
    </w:p>
    <w:tbl>
      <w:tblPr>
        <w:tblStyle w:val="2"/>
        <w:tblpPr w:leftFromText="180" w:rightFromText="180" w:vertAnchor="text" w:horzAnchor="page" w:tblpX="1522" w:tblpY="303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203"/>
        <w:gridCol w:w="1475"/>
        <w:gridCol w:w="1475"/>
        <w:gridCol w:w="1475"/>
        <w:gridCol w:w="1554"/>
        <w:gridCol w:w="1475"/>
        <w:gridCol w:w="1554"/>
        <w:gridCol w:w="1554"/>
        <w:gridCol w:w="1554"/>
      </w:tblGrid>
      <w:tr w14:paraId="1809E654">
        <w:trPr>
          <w:trHeight w:val="290" w:hRule="atLeast"/>
        </w:trPr>
        <w:tc>
          <w:tcPr>
            <w:tcW w:w="1967" w:type="dxa"/>
            <w:gridSpan w:val="2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CCCCCC" w:fill="FFFFFF"/>
            <w:noWrap/>
            <w:vAlign w:val="center"/>
          </w:tcPr>
          <w:p w14:paraId="63C412F3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  <w:t>Stage</w:t>
            </w:r>
          </w:p>
        </w:tc>
        <w:tc>
          <w:tcPr>
            <w:tcW w:w="5979" w:type="dxa"/>
            <w:gridSpan w:val="4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CCCCCC" w:fill="FFFFFF"/>
            <w:noWrap/>
            <w:vAlign w:val="center"/>
          </w:tcPr>
          <w:p w14:paraId="63F0D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White,OR (95% CI) *</w:t>
            </w:r>
          </w:p>
        </w:tc>
        <w:tc>
          <w:tcPr>
            <w:tcW w:w="6137" w:type="dxa"/>
            <w:gridSpan w:val="4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CCCCCC" w:fill="FFFFFF"/>
            <w:noWrap/>
            <w:vAlign w:val="center"/>
          </w:tcPr>
          <w:p w14:paraId="2174B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Black,OR (95% CI) *</w:t>
            </w:r>
          </w:p>
        </w:tc>
      </w:tr>
      <w:tr w14:paraId="019C0231">
        <w:trPr>
          <w:trHeight w:val="23" w:hRule="atLeast"/>
        </w:trPr>
        <w:tc>
          <w:tcPr>
            <w:tcW w:w="1967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40F613AD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6FFA55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2630FF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75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71635E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554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3A1867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475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6728E9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554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31D4A3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554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7A1FC7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554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331E81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</w:tr>
      <w:tr w14:paraId="3DCF964E">
        <w:trPr>
          <w:trHeight w:val="23" w:hRule="atLeast"/>
        </w:trPr>
        <w:tc>
          <w:tcPr>
            <w:tcW w:w="7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13F1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TFQI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9A9ED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4AE4B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F3EA7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F30AC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53C1F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20A78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C3561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E9971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73147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47514A1F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91D58E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8B58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E981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0.931 (0.595 ,1.456)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4013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1.204 (0.803 ,1.805)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7A9B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1.079 (0.65 ,1.792)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6564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0.581 (0.151 ,2.239)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11DB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0.57 (0.292 ,1.113)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A418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1.245 (0.561 ,2.761)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DE73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1.38 (0.706 ,2.698)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EADB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0.847 (0.238 ,3.019)</w:t>
            </w:r>
          </w:p>
        </w:tc>
      </w:tr>
      <w:tr w14:paraId="35C8FD11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42893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387BF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A5C6C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1.17 (0.598 ,2.289)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E1936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1.723 (0.953 ,3.115)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AB3A6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1.247 (0.532 ,2.925)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3D190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0.992 (0.16 ,6.131)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E845B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0.99 (0.324 ,3.021)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97D7B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3.204 (0.963 ,10.659)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7865B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2.888 (0.634 ,13.164)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459E4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0.742 (0.09 ,6.143)</w:t>
            </w:r>
          </w:p>
        </w:tc>
      </w:tr>
      <w:tr w14:paraId="42B8513F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46CCEA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7DD9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C502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1.071 (0.53 ,2.164)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38E2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1.095 (0.51 ,2.35)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F7F8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1.456 (0.556 ,3.813)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4709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 (0.102 ,6.273)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EECB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1.005 (0.139 ,7.296)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5F7B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1.833 (0.417 ,8.055)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1035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4.572 (0.903 ,23.138)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1A0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0.099 (0.002 ,5.478)</w:t>
            </w:r>
          </w:p>
        </w:tc>
      </w:tr>
      <w:tr w14:paraId="44CE03F4">
        <w:trPr>
          <w:trHeight w:val="301" w:hRule="atLeast"/>
        </w:trPr>
        <w:tc>
          <w:tcPr>
            <w:tcW w:w="1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37B4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7BAF56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0.943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D9E30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0.359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24E66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A8D27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0.106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6A5D8A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286B8A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9174AD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7892F1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66E64A13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0BDD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FT3/FT4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A2206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51885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8D7B2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F432A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5B530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006C7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95243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E2A24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19110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52AAD88E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055931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0ED2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D4DF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1.033 (0.722 ,1.478)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B47B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1.278 (0.974 ,1.677)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E58E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1.109 (0.8 ,1.536)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0D29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0.609 (0.263 ,1.41)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F189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1.783 (1.125 ,2.825)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1FA5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2.223 (1.269 ,3.894)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5EF3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2.364 (1.414 ,3.953)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22CF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0.403 (0.131 ,1.24)</w:t>
            </w:r>
          </w:p>
        </w:tc>
      </w:tr>
      <w:tr w14:paraId="08CDC9FC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E7850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89B6F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D2292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1.17 (0.777 ,1.762)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8F3DE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1.942 (1.328 ,2.84)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9912B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1.507 (1.046 ,2.171)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44AB2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0.885 (0.36 ,2.177)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F6005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1.731 (0.992 ,3.019)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060BD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3.244 (1.851 ,5.686)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8D068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3.011 (1.726 ,5.253)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23743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0.497 (0.11 ,2.24)</w:t>
            </w:r>
          </w:p>
        </w:tc>
      </w:tr>
      <w:tr w14:paraId="6F898708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9F644A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A1ED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FD21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1.475 (0.975 ,2.232)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182E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3.04 (2.117 ,4.367)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B1CB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2.72 (1.841 ,4.017)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039F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1.011 (0.295 ,3.463)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2512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1.637 (0.924 ,2.901)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AEE1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2.99 (1.614 ,5.539)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1568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3.494 (1.83 ,6.67)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F1F5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0.172 (0.039 ,0.759)</w:t>
            </w:r>
          </w:p>
        </w:tc>
      </w:tr>
      <w:tr w14:paraId="3E4B4FA4">
        <w:trPr>
          <w:trHeight w:val="23" w:hRule="atLeast"/>
        </w:trPr>
        <w:tc>
          <w:tcPr>
            <w:tcW w:w="1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9A3F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59FF3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4AE5F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37539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0.048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68A5A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21E529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14C4FB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A02F88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A14B44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20FFEC69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A575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TT4RI 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D0492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CB47A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B26C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D7545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C8C42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DD5D8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14DC3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A4511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62726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261ED991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11ED15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00F2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D73B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1.258 (0.826 ,1.918)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4EC1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1.042 (0.749 ,1.451)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DF7A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1.175 (0.766 ,1.802)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D500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0.389 (0.16 ,0.948)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2ED6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0.955 (0.606 ,1.504)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3F86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0.851 (0.514 ,1.409)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77C0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1.175 (0.769 ,1.795)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1585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1.452 (0.442 ,4.773)</w:t>
            </w:r>
          </w:p>
        </w:tc>
      </w:tr>
      <w:tr w14:paraId="38B1008A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16944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37614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F9B59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1.349 (0.858 ,2.121)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BE517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1.327 (0.872 ,2.021)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85C75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1.246 (0.696 ,2.23)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F81C8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0.441 (0.157 ,1.244)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9E5E3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0.956 (0.399 ,2.29)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D408A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0.896 (0.457 ,1.756)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6395F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0.559 (0.309 ,1.012)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46032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3.652 (0.781 ,17.081)</w:t>
            </w:r>
          </w:p>
        </w:tc>
      </w:tr>
      <w:tr w14:paraId="1E79F172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AAAEDD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C1F7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74B5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1.338 (0.725 ,2.466)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912E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1.153 (0.62 ,2.145)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3EB7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0.79 (0.4 ,1.564)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3037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0.71 (0.187 ,2.694)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4F0D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0.868 (0.31 ,2.428)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B09D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1.028 (0.395 ,2.674)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47D1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0.537 (0.244 ,1.185)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BD6C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2.907 (0.336 ,25.161)</w:t>
            </w:r>
          </w:p>
        </w:tc>
      </w:tr>
      <w:tr w14:paraId="308CCA4E">
        <w:trPr>
          <w:trHeight w:val="23" w:hRule="atLeast"/>
        </w:trPr>
        <w:tc>
          <w:tcPr>
            <w:tcW w:w="1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BD1E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650A3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0.513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A59C8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0.524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00EE7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0.468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A9F5C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0.139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A9B67E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8F4B51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2C3A97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C455BA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57C91A77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43D1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TSHRI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62010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615D2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BCBA8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697CD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ACE1C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11C1E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7C704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E0D78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4AFED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2FC88927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EF285F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8A5E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27AE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0.999 (0.563 ,1.77)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620C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0.842 (0.537 ,1.318)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F0C5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1.161 (0.734 ,1.836)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CAF4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2.745 (0.703 ,10.719)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EFE2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1.584 (0.751 ,3.338)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BBAB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0.981 (0.442 ,2.179)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934F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0.984 (0.498 ,1.945)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E11C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0.839 (0.223 ,3.155)</w:t>
            </w:r>
          </w:p>
        </w:tc>
      </w:tr>
      <w:tr w14:paraId="4A09BDFF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DF76B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6E024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15EA0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1.033 (0.481 ,2.219)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24B8B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0.803 (0.465 ,1.386)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C1178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1.216 (0.601 ,2.459)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6282B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1.991 (0.296 ,13.417)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AC9E6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0.833 (0.246 ,2.818)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8BB8D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0.411 (0.138 ,1.221)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4CE35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0.762 (0.179 ,3.242)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A015B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0.449 (0.065 ,3.102)</w:t>
            </w:r>
          </w:p>
        </w:tc>
      </w:tr>
      <w:tr w14:paraId="7186856B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216E40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99D9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A4C9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0.998 (0.397 ,2.505)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561D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0.989 (0.473 ,2.068)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92D4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1.365 (0.586 ,3.179)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630C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2.071 (0.242 ,17.701)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41DE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0.971 (0.174 ,5.41)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3DF5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0.548 (0.133 ,2.258)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EC78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0.704 (0.143 ,3.474)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C0B2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2.349 (0.155 ,35.67)</w:t>
            </w:r>
          </w:p>
        </w:tc>
      </w:tr>
      <w:tr w14:paraId="48BA79B1">
        <w:trPr>
          <w:trHeight w:val="23" w:hRule="atLeast"/>
        </w:trPr>
        <w:tc>
          <w:tcPr>
            <w:tcW w:w="1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F15C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E32BA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0.615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A7379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0.568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E5CF2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0.544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FF4E1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742D4BB">
            <w:pPr>
              <w:jc w:val="both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AA6DC6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9A946D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7CF8DA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5F02730A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C9C1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TSH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30B8E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78B48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A7680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08F59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00AA5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70A24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D8A20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599EE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C736A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672F0EDF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D0ADF0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62A5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4E7F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0.938 (0.72 ,1.223)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A0E9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0.936 (0.74 ,1.183)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FC52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0.855 (0.651 ,1.121)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FB05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1.239 (0.511 ,3.004)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2801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0.86 (0.602 ,1.228)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4F05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0.781 (0.497 ,1.228)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2A4A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1.093 (0.685 ,1.746)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EEDD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0.771 (0.27 ,2.196)</w:t>
            </w:r>
          </w:p>
        </w:tc>
      </w:tr>
      <w:tr w14:paraId="38ED5874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CB3E7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4B988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D7AFC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0.947 (0.715 ,1.254)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F7D9B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0.91 (0.679 ,1.218)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AAC9C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0.812 (0.59 ,1.118)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865CD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0.891 (0.346 ,2.298)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C029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0.77 (0.518 ,1.144)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79728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0.897 (0.583 ,1.378)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FF66C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1.463 (0.991 ,2.161)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0CCCB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1.524 (0.388 ,5.989)</w:t>
            </w:r>
          </w:p>
        </w:tc>
      </w:tr>
      <w:tr w14:paraId="420F109F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D0471A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A9E4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FD15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0.799 (0.615 ,1.039)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CE57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0.937 (0.708 ,1.24)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9435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1.027 (0.703 ,1.5)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9FAE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2.031 (0.936 ,4.404)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2C63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0.954 (0.639 ,1.424)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D48E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0.708 (0.461 ,1.087)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4B92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 (1.009 ,2.229)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590B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1.575 (0.544 ,4.562)</w:t>
            </w:r>
          </w:p>
        </w:tc>
      </w:tr>
      <w:tr w14:paraId="2DA0190E">
        <w:trPr>
          <w:trHeight w:val="23" w:hRule="atLeast"/>
        </w:trPr>
        <w:tc>
          <w:tcPr>
            <w:tcW w:w="1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E26A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44C6C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0.555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90982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0.153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4D9B0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0.443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3919E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8121D44">
            <w:pPr>
              <w:jc w:val="both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391F69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D6551D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E628B1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0E3BA81F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AD5D42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264B4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3CA5B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BB8BB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FE2F0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55760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26A65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57E6A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D1A9E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FFA3E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6B84258E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82EBA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FT3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B135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A4E5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64E0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686D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D74E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8771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86DA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7D57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7E00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55C63F97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3ABD6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B7D5D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AFB04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0.839 (0.657 ,1.071)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E4734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0.947 (0.71 ,1.264)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17F67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0.808 (0.585 ,1.115)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4ACAC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0.606 (0.317 ,1.156)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FA0D0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0.581 (0.356 ,0.947)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460BA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0.555 (0.295 ,1.045)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2DF14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0.682 (0.399 ,1.164)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10472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0.163 (0.053 ,0.507)</w:t>
            </w:r>
          </w:p>
        </w:tc>
      </w:tr>
      <w:tr w14:paraId="3AEB44B2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68198A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AF22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3758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0.633 (0.489 ,0.819)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9797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0.705 (0.567 ,0.877)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DF38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0.597 (0.442 ,0.806)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F587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0.43 (0.216 ,0.856)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3DF7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0.558 (0.265 ,1.172)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5FBC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0.465 (0.253 ,0.856)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A58A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0.569 (0.322 ,1.005)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1950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0.448 (0.157 ,1.28)</w:t>
            </w:r>
          </w:p>
        </w:tc>
      </w:tr>
      <w:tr w14:paraId="2D92F989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E8021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379E6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D7DA6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0.815 (0.644 ,1.031)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620B9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0.619 (0.474 ,0.808)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17376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0.436 (0.313 ,0.606)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2911C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0.153 (0.063 ,0.373)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AA15C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0.704 (0.407 ,1.217)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4E6EC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0.394 (0.228 ,0.68)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46314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0.578 (0.327 ,1.021)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A0A41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0.135 (0.022 ,0.83)</w:t>
            </w:r>
          </w:p>
        </w:tc>
      </w:tr>
      <w:tr w14:paraId="4A235D40">
        <w:trPr>
          <w:trHeight w:val="23" w:hRule="atLeast"/>
        </w:trPr>
        <w:tc>
          <w:tcPr>
            <w:tcW w:w="1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5533C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2866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0.034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E0D8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3874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FBC7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FE487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DDF1E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88F1B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9052C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077555EB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96978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FT4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1817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7CCC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FD3C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1D37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9C24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2250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D606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9D8C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CE53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2CA12291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F309F0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0977F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019B7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0.886 (0.678 ,1.159)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0DE5E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1.023 (0.788 ,1.328)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F8E6F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1.225 (0.985 ,1.523)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314BE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1.951 (0.934 ,4.077)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E4055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1.277 (0.797 ,2.047)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3AA1D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0.914 (0.582 ,1.436)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391DC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0.906 (0.595 ,1.381)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DD772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1.013 (0.355 ,2.892)</w:t>
            </w:r>
          </w:p>
        </w:tc>
      </w:tr>
      <w:tr w14:paraId="7155EF80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DB94D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3898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C964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1.045 (0.773 ,1.412)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2BAF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 (0.667 ,1.215)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52B1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1.124 (0.848 ,1.488)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B6FF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1.794 (0.767 ,4.193)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FA14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1.245 (0.795 ,1.951)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58A1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0.985 (0.662 ,1.467)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08A6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0.971 (0.679 ,1.388)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1BD5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1.51 (0.545 ,4.184)</w:t>
            </w:r>
          </w:p>
        </w:tc>
      </w:tr>
      <w:tr w14:paraId="2A7BBE2C">
        <w:trPr>
          <w:trHeight w:val="23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F999EF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C590F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9B45B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0.813 (0.601 ,1.099)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6C95A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1.191 (0.825 ,1.721)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EE8E8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1.608 (1.072 ,2.41)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251AB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4.524 (1.817 ,11.264)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196AF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0.955 (0.578 ,1.578)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1A1A9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1.324 (0.729 ,2.405)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22D15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1.28 (0.83 ,1.975)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E215A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1.272 (0.25 ,6.471)</w:t>
            </w:r>
          </w:p>
        </w:tc>
      </w:tr>
      <w:tr w14:paraId="2213A0F0">
        <w:trPr>
          <w:trHeight w:val="23" w:hRule="atLeast"/>
        </w:trPr>
        <w:tc>
          <w:tcPr>
            <w:tcW w:w="1967" w:type="dxa"/>
            <w:gridSpan w:val="2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43567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76C1F1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0.96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D043A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0.547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7025B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0.43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EC0CB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0.033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B933F7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100F31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CD9A94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FAB41E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</w:tbl>
    <w:p w14:paraId="72A471EA">
      <w:pPr>
        <w:jc w:val="both"/>
        <w:rPr>
          <w:rFonts w:hint="eastAsia" w:ascii="宋体" w:hAnsi="宋体" w:eastAsia="宋体" w:cs="宋体"/>
          <w:b w:val="0"/>
          <w:i w:val="0"/>
          <w:iCs w:val="0"/>
          <w:color w:val="000000"/>
          <w:sz w:val="22"/>
          <w:szCs w:val="22"/>
          <w:u w:val="none"/>
        </w:rPr>
      </w:pPr>
    </w:p>
    <w:p w14:paraId="4C90EF62"/>
    <w:p w14:paraId="57C9B222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38BEF23C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211A84BA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499FB11F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57479DA9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6B80572B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1C25CCF9">
      <w:pPr>
        <w:jc w:val="left"/>
        <w:rPr>
          <w:rFonts w:hint="default" w:ascii="Times New Roman Regular" w:hAnsi="Times New Roman Regular" w:eastAsia="宋体" w:cs="Times New Roman Regular"/>
          <w:b w:val="0"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Table S9 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>The different THS indices and CKM stages in the sex subgroups</w:t>
      </w:r>
    </w:p>
    <w:tbl>
      <w:tblPr>
        <w:tblStyle w:val="2"/>
        <w:tblpPr w:leftFromText="180" w:rightFromText="180" w:vertAnchor="text" w:horzAnchor="page" w:tblpX="1522" w:tblpY="305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4"/>
        <w:gridCol w:w="295"/>
        <w:gridCol w:w="1493"/>
        <w:gridCol w:w="1493"/>
        <w:gridCol w:w="1493"/>
        <w:gridCol w:w="1407"/>
        <w:gridCol w:w="366"/>
        <w:gridCol w:w="1493"/>
        <w:gridCol w:w="1493"/>
        <w:gridCol w:w="1493"/>
        <w:gridCol w:w="1572"/>
      </w:tblGrid>
      <w:tr w14:paraId="6736E8DC">
        <w:trPr>
          <w:trHeight w:val="28" w:hRule="atLeast"/>
        </w:trPr>
        <w:tc>
          <w:tcPr>
            <w:tcW w:w="1939" w:type="dxa"/>
            <w:gridSpan w:val="2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12621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Stage</w:t>
            </w:r>
          </w:p>
        </w:tc>
        <w:tc>
          <w:tcPr>
            <w:tcW w:w="5886" w:type="dxa"/>
            <w:gridSpan w:val="4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4FB2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Male, OR (95% CI)</w:t>
            </w:r>
          </w:p>
        </w:tc>
        <w:tc>
          <w:tcPr>
            <w:tcW w:w="1859" w:type="dxa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5D3A02C">
            <w:pP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4558" w:type="dxa"/>
            <w:gridSpan w:val="3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042A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Female, OR (95% CI) *</w:t>
            </w:r>
          </w:p>
        </w:tc>
      </w:tr>
      <w:tr w14:paraId="478FEB87">
        <w:trPr>
          <w:trHeight w:val="28" w:hRule="atLeast"/>
        </w:trPr>
        <w:tc>
          <w:tcPr>
            <w:tcW w:w="1939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55812F85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122D56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493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38A0DB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93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1147CA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407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6CD249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366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4D793B4B">
            <w:pPr>
              <w:jc w:val="both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12B74A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493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3D2D92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93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276F2C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572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CCCCCC" w:fill="FFFFFF"/>
            <w:noWrap/>
            <w:vAlign w:val="center"/>
          </w:tcPr>
          <w:p w14:paraId="55AAFA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</w:tr>
      <w:tr w14:paraId="4091E534">
        <w:trPr>
          <w:trHeight w:val="278" w:hRule="atLeast"/>
        </w:trPr>
        <w:tc>
          <w:tcPr>
            <w:tcW w:w="164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0331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TFQI</w:t>
            </w:r>
          </w:p>
        </w:tc>
        <w:tc>
          <w:tcPr>
            <w:tcW w:w="2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746AE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14846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07E6D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CB238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0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B44E2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36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459D8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C11A7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57C59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4A59A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4EBE7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7048D536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460B3C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0CE9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3302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0.946 (0.626 ,1.427)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D556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1.002 (0.613 ,1.638)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61EB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1.052 (0.625 ,1.771)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317F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1.308 (0.522 ,3.272)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A2B17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4EC2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0.948 (0.659 ,1.363)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5A66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1.208 (0.746 ,1.956)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4E0D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1.524 (1.022 ,2.274)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7935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0.943 (0.325 ,2.743)</w:t>
            </w:r>
          </w:p>
        </w:tc>
      </w:tr>
      <w:tr w14:paraId="153411B0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02A70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C439A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9548A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1.403 (0.702 ,2.801)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FE64F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1.527 (0.778 ,2.996)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71BAB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1.593 (0.877 ,2.896)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F7162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1.287 (0.297 ,5.58)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C9CFE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0CFA2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1.16 (0.71 ,1.896)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16F51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1.604 (0.933 ,2.76)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24634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1.759 (1.031 ,3.004)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03403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2.008 (0.51 ,7.911)</w:t>
            </w:r>
          </w:p>
        </w:tc>
      </w:tr>
      <w:tr w14:paraId="2F5F350E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9191F7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4619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A143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1.181 (0.56 ,2.49)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376D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0.857 (0.332 ,2.21)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287F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1.669 (0.8 ,3.48)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0467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1.488 (0.304 ,7.286)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65CEA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D8D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1.041 (0.567 ,1.912)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60BD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1.569 (0.781 ,3.152)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7C64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2.412 (1.177 ,4.945)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50E3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2.56 (0.495 ,13.252)</w:t>
            </w:r>
          </w:p>
        </w:tc>
      </w:tr>
      <w:tr w14:paraId="4B8D0F98">
        <w:trPr>
          <w:trHeight w:val="28" w:hRule="atLeast"/>
        </w:trPr>
        <w:tc>
          <w:tcPr>
            <w:tcW w:w="1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5721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96F67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0.072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0C65C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82619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0AF42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0.938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A785ED">
            <w:pPr>
              <w:jc w:val="both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E21DA6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9C5F03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E5EBCD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A48CB9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560CF28D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67A4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FT3/FT4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37B6B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D9451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C82B1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506C1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AB72C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48DAE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7089F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20C27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867AD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FE276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04938D74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46DF79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8736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54FB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1.038 (0.65 ,1.655)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AA8D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1.608 (1.107 ,2.335)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C52D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1.352 (1.083 ,1.858)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DE2C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0.421 (0.174 ,1.019)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55368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19C0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1.228 (0.799 ,1.888)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933C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1.235 (0.855 ,1.783)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9013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1.302 (0.838 ,2.022)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46FE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0.797 (0.264 ,2.404)</w:t>
            </w:r>
          </w:p>
        </w:tc>
      </w:tr>
      <w:tr w14:paraId="75CE6678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24FBD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B4710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7266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1.241 (0.74 ,2.08)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B5A86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2.395 (1.497 ,3.83)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4649D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1.719 (1.114 ,2.653)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DE82E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0.651 (0.249 ,1.704)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615D0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A9503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1.314 (0.704 ,2.451)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C8E52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1.944 (1.278 ,2.957)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49B71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1.92 (1.274 ,2.894)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C7DDA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0.976 (0.334 ,2.85)</w:t>
            </w:r>
          </w:p>
        </w:tc>
      </w:tr>
      <w:tr w14:paraId="538B4AE7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50199A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8409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811B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1.731 (0.953 ,3.146)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F255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3.949 (2.436 ,6.403)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1B64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3.308 (1.863 ,5.874)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279B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0.631 (0.193 ,2.065)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032C3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AF75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1.414 (0.827 ,2.418)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CD1B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2.199 (1.312 ,3.685)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5F49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3.105 (2.004 ,4.812)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790A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0.466 (0.075 ,2.88)</w:t>
            </w:r>
          </w:p>
        </w:tc>
      </w:tr>
      <w:tr w14:paraId="79C2BBA0">
        <w:trPr>
          <w:trHeight w:val="28" w:hRule="atLeast"/>
        </w:trPr>
        <w:tc>
          <w:tcPr>
            <w:tcW w:w="1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EAC3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A687B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AC7AB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EEA74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FEEDD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0.002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FF0AD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4D8495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3778F3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5AF67B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51065A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67794C04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7198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TT4RI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D0DB9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5B899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0478E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0F033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15400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6BFDF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6688A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75EB7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76DED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685AD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0EB9C6E6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06826F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D0D4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6215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1.039 (0.653 ,1.653)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8356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1.029 (0.667 ,1.587)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71C1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1.197 (0.705 ,2.032)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F395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0.579 (0.247 ,1.361)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961BD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BF5B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1.226 (0.749 ,2.004)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7A1E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0.84 (0.519 ,1.358)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D74A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0.998 (0.55 ,1.811)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F09D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0.66 (0.172 ,2.532)</w:t>
            </w:r>
          </w:p>
        </w:tc>
      </w:tr>
      <w:tr w14:paraId="065433AF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A390F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5F1D5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9B88E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1.025 (0.583 ,1.8)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0F455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1.132 (0.638 ,2.008)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4C4CB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1.052 (0.543 ,2.037)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F8E8D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0.388 (0.102 ,1.468)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F8CAF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EEC95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1.15 (0.663 ,1.994)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5194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0.891 (0.499 ,1.59)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F47B8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0.861 (0.388 ,1.907)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57F5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0.865 (0.23 ,3.263)</w:t>
            </w:r>
          </w:p>
        </w:tc>
      </w:tr>
      <w:tr w14:paraId="48D2B24C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387EE0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8FE0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12A5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0.784 (0.35 ,1.756)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1544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0.882 (0.362 ,2.145)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772C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0.622 (0.296 ,1.306)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925C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0.489 (0.089 ,2.689)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C97CE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D56C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1.141 (0.558 ,2.332)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8179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0.763 (0.323 ,1.804)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B864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0.491 (0.199 ,1.215)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6359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1.383 (0.213 ,9.001)</w:t>
            </w:r>
          </w:p>
        </w:tc>
      </w:tr>
      <w:tr w14:paraId="7F68DA85">
        <w:trPr>
          <w:trHeight w:val="28" w:hRule="atLeast"/>
        </w:trPr>
        <w:tc>
          <w:tcPr>
            <w:tcW w:w="1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0EB8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498A0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0.882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68B28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73352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0.503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E5E6D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0.38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22654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C8466E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C81480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A9F309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BB6FD2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22F42028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A416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TSHRI(mean (SD))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D0EC6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5F23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1B8FC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D1A6E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11854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3BA6D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35064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CCE20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42B16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6D701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40D9D9CB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DF14E7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A7A3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43F1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1.01 (0.545 ,1.872)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F95F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0.943 (0.576 ,1.543)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1A1B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1.025 (0.644 ,1.632)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ECB1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2.83 (1.063 ,7.533)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345974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2E69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0.82 (0.5 ,1.345)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32DF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1.025 (0.552 ,1.903)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7AED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1.069 (0.658 ,1.737)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CB7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2.317 (0.493 ,10.902)</w:t>
            </w:r>
          </w:p>
        </w:tc>
      </w:tr>
      <w:tr w14:paraId="440FF335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1AD4A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584E3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81F4D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1.412 (0.698 ,2.857)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E0636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1.093 (0.564 ,2.116)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606EC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1.605 (0.775 ,3.322)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495EB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2.5 (0.55 ,11.372)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63661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21061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0.771 (0.387 ,1.533)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AE0AB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1.257 (0.606 ,2.61)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8540E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1.03 (0.553 ,1.92)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F4DD9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3.504 (0.601 ,20.443)</w:t>
            </w:r>
          </w:p>
        </w:tc>
      </w:tr>
      <w:tr w14:paraId="62F2C525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ABD29E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5271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8053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1.211 (0.526 ,2.788)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41C5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0.774 (0.292 ,2.052)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59D2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1.653 (0.627 ,4.352)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253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4.527 (0.706 ,29.017)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25F2D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ACB7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0.758 (0.332 ,1.733)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7C31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1.39 (0.498 ,3.877)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3B58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1.348 (0.498 ,3.645)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519C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4.144 (0.359 ,47.876)</w:t>
            </w:r>
          </w:p>
        </w:tc>
      </w:tr>
      <w:tr w14:paraId="7A29A9DC">
        <w:trPr>
          <w:trHeight w:val="28" w:hRule="atLeast"/>
        </w:trPr>
        <w:tc>
          <w:tcPr>
            <w:tcW w:w="1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4D6B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821C59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0.649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12DCC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0.084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655AA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6004F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0.197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858D18">
            <w:pPr>
              <w:jc w:val="both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7EA49F1">
            <w:pPr>
              <w:jc w:val="both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399CA2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A947BD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7278B5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4C57D128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5D93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TSH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6D89D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80117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8E05A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375B9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DDC8D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B0926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69B44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DEBE0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EE1F6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E6753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5756E0A6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79894A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E0C5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64E8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0.99 (0.635 ,1.542)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48A5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0.876 (0.648 ,1.183)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27E0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0.799 (0.565 ,1.128)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F0AE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1.802 (0.725 ,4.48)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841D3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4ACA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0.876 (0.54 ,1.422)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AEB2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0.98 (0.688 ,1.395)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5FE6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1.003 (0.685 ,1.47)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F7B1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0.736 (0.264 ,2.054)</w:t>
            </w:r>
          </w:p>
        </w:tc>
      </w:tr>
      <w:tr w14:paraId="40E37676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69896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164F7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43394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0.968 (0.569 ,1.646)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0A2AE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0.885 (0.647 ,1.212)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76D85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0.904 (0.644 ,1.269)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933F5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0.873 (0.406 ,1.878)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A7C98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04BCB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0.996 (0.641 ,1.547)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EF1F8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1.039 (0.673 ,1.606)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5240C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0.931 (0.602 ,1.441)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BCED4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0.921 (0.334 ,2.54)</w:t>
            </w:r>
          </w:p>
        </w:tc>
      </w:tr>
      <w:tr w14:paraId="75383962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F0940E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B138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8150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0.791 (0.566 ,1.106)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C525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0.852 (0.605 ,1.202)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018B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1.108 (0.73 ,1.68)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3732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2.721 (1.36 ,5.443)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72F68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FB18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0.938 (0.66 ,1.334)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B594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1.059 (0.692 ,1.622)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97C1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1.203 (0.787 ,1.838)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8393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1.426 (0.572 ,3.556)</w:t>
            </w:r>
          </w:p>
        </w:tc>
      </w:tr>
      <w:tr w14:paraId="4E906AD0">
        <w:trPr>
          <w:trHeight w:val="28" w:hRule="atLeast"/>
        </w:trPr>
        <w:tc>
          <w:tcPr>
            <w:tcW w:w="1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0E46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14BB4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E1DF5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0.235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9FA51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0.448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9E2A6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0.25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BFE3C9">
            <w:pPr>
              <w:jc w:val="both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C12DF8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A90BA7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1BE1A5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15EB46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17077CD9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A621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FT3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B88CB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AE962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5D987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B857A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9231E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A29DCD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64686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BFAB3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993B3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EDD72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5BE90B22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2749121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F818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93E7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0.954 (0.646 ,1.408)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E643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0.853 (0.589 ,1.236)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6288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0.801 (0.542 ,1.184)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19F4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0.452 (0.207 ,0.983)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9316FB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7708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0.685 (0.503 ,0.932)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D340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0.915 (0.65 ,1.29)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926F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0.805 (0.584 ,1.109)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0611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0.63 (0.331 ,1.2)</w:t>
            </w:r>
          </w:p>
        </w:tc>
      </w:tr>
      <w:tr w14:paraId="1FFF7B66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9775B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4A597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DE147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0.891 (0.605 ,1.313)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01132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0.624 (0.459 ,0.85)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2C962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 (0.416 ,0.864)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8F5F9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0.312 (0.14 ,0.694)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FE86EF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251B2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0.433 (0.315 ,0.595)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DC224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0.752 (0.533 ,1.061)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025848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0.597 (0.417 ,0.854)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31269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0.605 (0.275 ,1.333)</w:t>
            </w:r>
          </w:p>
        </w:tc>
      </w:tr>
      <w:tr w14:paraId="0F75DCC0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4BEAAC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ABBC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DE3C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1.014 (0.709 ,1.45)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51D3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0.575 (0.418 ,0.79)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0C30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0.448 (0.306 ,0.656)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C564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0.125 (0.047 ,0.332)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F8EDC2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C9A1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0.625 (0.448 ,0.872)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62EE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0.608 (0.406 ,0.911)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9CE3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0.489 (0.325 ,0.735)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4389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0.19 (0.068 ,0.536)</w:t>
            </w:r>
          </w:p>
        </w:tc>
      </w:tr>
      <w:tr w14:paraId="1C2884D6">
        <w:trPr>
          <w:trHeight w:val="28" w:hRule="atLeast"/>
        </w:trPr>
        <w:tc>
          <w:tcPr>
            <w:tcW w:w="1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FB9A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6AF1B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C8A7B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BDFC3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46834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66CE6C">
            <w:pPr>
              <w:jc w:val="both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DA8E48C">
            <w:pPr>
              <w:jc w:val="both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0FDDCFE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838ECE6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F5ECB8C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4B8AD1F6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0BBB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FT4</w:t>
            </w: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EF17F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0956E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7EEB8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65BE1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B9981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DC28E5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5D0A0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5D562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F29A4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72A961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</w:tr>
      <w:tr w14:paraId="4C8CAFEB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2E3BE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BECF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577E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0.925 (0.658 ,1.3)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DE78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1.085 (0.77 ,1.529)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1A69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1.434 (1.053 ,1.952)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1E9A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1.451 (0.646 ,3.261)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0C0B7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2976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1.004 (0.741 ,1.36)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9052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1.033 (0.697 ,1.532)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2EA9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 (0.732 ,1.366)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D62A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1.948 (0.778 ,4.876)</w:t>
            </w:r>
          </w:p>
        </w:tc>
      </w:tr>
      <w:tr w14:paraId="47B94C37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3916E9A3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4BB13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1AA82C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0.788 (0.584 ,1.064)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A089D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1.016 (0.672 ,1.535)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32954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1.115 (0.775 ,1.603)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6EE8BD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1.822 (0.832 ,3.99)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AC234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A6C06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1.507 (0.978 ,2.324)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47B692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0.851 (0.604 ,1.199)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54C8BE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1.117 (0.804 ,1.552)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CCCCCC" w:fill="FFFFFF"/>
            <w:noWrap/>
            <w:vAlign w:val="center"/>
          </w:tcPr>
          <w:p w14:paraId="28490C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1.481 (0.499 ,4.396)</w:t>
            </w:r>
          </w:p>
        </w:tc>
      </w:tr>
      <w:tr w14:paraId="312C17F3">
        <w:trPr>
          <w:trHeight w:val="28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684F8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FC5B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7E02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0.575 (0.412 ,0.801)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A4D6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1.048 (0.76 ,1.445)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7F42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1.374 (0.931 ,2.028)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A4AA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3.053 (1.147 ,8.128)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861107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549E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1.187 (0.773 ,1.823)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4FF5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1.46 (0.916 ,2.327)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019E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1.688 (1.045 ,2.727)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F16F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4.888 (1.73 ,13.812)</w:t>
            </w:r>
          </w:p>
        </w:tc>
      </w:tr>
      <w:tr w14:paraId="207D4442">
        <w:trPr>
          <w:trHeight w:val="28" w:hRule="atLeast"/>
        </w:trPr>
        <w:tc>
          <w:tcPr>
            <w:tcW w:w="1939" w:type="dxa"/>
            <w:gridSpan w:val="2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F40BA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for interaction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6EF1B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0.485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0F6DE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0.971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DB97D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8A1F7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0.015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E49E9C8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84E409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BC65B20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B1F4A8A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C0A3BF9">
            <w:pP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</w:tbl>
    <w:p w14:paraId="0293D458"/>
    <w:p w14:paraId="03CB8871"/>
    <w:p w14:paraId="0E3003F1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5D80E4CB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718FE6D7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61274759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656154D3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28687906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2E994DFF">
      <w:pPr>
        <w:jc w:val="left"/>
        <w:rPr>
          <w:rFonts w:hint="default" w:ascii="宋体" w:hAnsi="宋体" w:eastAsia="宋体" w:cs="宋体"/>
          <w:b w:val="0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Table S</w:t>
      </w:r>
      <w:r>
        <w:rPr>
          <w:rFonts w:hint="eastAsia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10</w:t>
      </w:r>
      <w:r>
        <w:rPr>
          <w:rFonts w:hint="default" w:ascii="Times New Roman Regular" w:hAnsi="Times New Roman Regular" w:eastAsia="宋体" w:cs="Times New Roman Regular"/>
          <w:b w:val="0"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</w:t>
      </w:r>
      <w:r>
        <w:rPr>
          <w:rFonts w:hint="default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>The post hoc power analysis</w:t>
      </w:r>
      <w:r>
        <w:rPr>
          <w:rFonts w:hint="eastAsia" w:ascii="Times New Roman Regular" w:hAnsi="Times New Roman Regular" w:eastAsia="宋体" w:cs="Times New Roman Regular"/>
          <w:kern w:val="0"/>
          <w:sz w:val="24"/>
          <w:szCs w:val="24"/>
          <w:lang w:val="en-US" w:eastAsia="zh-CN" w:bidi="ar"/>
        </w:rPr>
        <w:t xml:space="preserve"> of </w:t>
      </w:r>
      <w:r>
        <w:rPr>
          <w:rFonts w:hint="eastAsia" w:ascii="Times New Roman" w:hAnsi="Times New Roman" w:eastAsia="Times New Roman" w:cs="Times New Roman"/>
          <w:color w:val="auto"/>
          <w:highlight w:val="none"/>
        </w:rPr>
        <w:t>CKM Stage 4</w:t>
      </w:r>
    </w:p>
    <w:tbl>
      <w:tblPr>
        <w:tblStyle w:val="2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906"/>
        <w:gridCol w:w="783"/>
        <w:gridCol w:w="817"/>
        <w:gridCol w:w="783"/>
        <w:gridCol w:w="817"/>
        <w:gridCol w:w="784"/>
        <w:gridCol w:w="818"/>
        <w:gridCol w:w="926"/>
        <w:gridCol w:w="966"/>
      </w:tblGrid>
      <w:tr w14:paraId="3DA22ABB">
        <w:trPr>
          <w:trHeight w:val="351" w:hRule="atLeast"/>
        </w:trPr>
        <w:tc>
          <w:tcPr>
            <w:tcW w:w="447" w:type="pct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15C01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Subgroup</w:t>
            </w:r>
          </w:p>
        </w:tc>
        <w:tc>
          <w:tcPr>
            <w:tcW w:w="451" w:type="pct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1820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Variables</w:t>
            </w:r>
          </w:p>
        </w:tc>
        <w:tc>
          <w:tcPr>
            <w:tcW w:w="982" w:type="pct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447C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82" w:type="pct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6508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82" w:type="pct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578C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52" w:type="pct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1A09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 w14:paraId="59B8A81F">
        <w:trPr>
          <w:trHeight w:val="336" w:hRule="atLeast"/>
        </w:trPr>
        <w:tc>
          <w:tcPr>
            <w:tcW w:w="447" w:type="pct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0FD85D57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61BC0845">
            <w:pPr>
              <w:jc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1" w:type="pct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772F84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</w:t>
            </w:r>
          </w:p>
        </w:tc>
        <w:tc>
          <w:tcPr>
            <w:tcW w:w="501" w:type="pct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07EBE9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Power</w:t>
            </w:r>
          </w:p>
        </w:tc>
        <w:tc>
          <w:tcPr>
            <w:tcW w:w="481" w:type="pct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073DF5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</w:t>
            </w:r>
          </w:p>
        </w:tc>
        <w:tc>
          <w:tcPr>
            <w:tcW w:w="501" w:type="pct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76A0B8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Power</w:t>
            </w:r>
          </w:p>
        </w:tc>
        <w:tc>
          <w:tcPr>
            <w:tcW w:w="481" w:type="pct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3A4B9C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</w:t>
            </w:r>
          </w:p>
        </w:tc>
        <w:tc>
          <w:tcPr>
            <w:tcW w:w="501" w:type="pct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3043B2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Power</w:t>
            </w:r>
          </w:p>
        </w:tc>
        <w:tc>
          <w:tcPr>
            <w:tcW w:w="564" w:type="pct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101295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</w:t>
            </w:r>
          </w:p>
        </w:tc>
        <w:tc>
          <w:tcPr>
            <w:tcW w:w="588" w:type="pct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231879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Power</w:t>
            </w:r>
          </w:p>
        </w:tc>
      </w:tr>
      <w:tr w14:paraId="4E7AFDA3">
        <w:trPr>
          <w:trHeight w:val="336" w:hRule="atLeast"/>
        </w:trPr>
        <w:tc>
          <w:tcPr>
            <w:tcW w:w="44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D1FE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All</w:t>
            </w:r>
          </w:p>
        </w:tc>
        <w:tc>
          <w:tcPr>
            <w:tcW w:w="45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6E49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FT3/FT4</w:t>
            </w:r>
          </w:p>
        </w:tc>
        <w:tc>
          <w:tcPr>
            <w:tcW w:w="48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DF40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0.051 </w:t>
            </w:r>
          </w:p>
        </w:tc>
        <w:tc>
          <w:tcPr>
            <w:tcW w:w="50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79DB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48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F249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0.087 </w:t>
            </w:r>
          </w:p>
        </w:tc>
        <w:tc>
          <w:tcPr>
            <w:tcW w:w="50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1AF9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48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FCF0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0.231 </w:t>
            </w:r>
          </w:p>
        </w:tc>
        <w:tc>
          <w:tcPr>
            <w:tcW w:w="50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2ABF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56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1130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0.620 </w:t>
            </w:r>
          </w:p>
        </w:tc>
        <w:tc>
          <w:tcPr>
            <w:tcW w:w="58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15E2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</w:tr>
      <w:tr w14:paraId="3D1AA96B">
        <w:trPr>
          <w:trHeight w:val="336" w:hRule="atLeast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36EE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Aged&gt;60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BE87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FT3/FT4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856E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0.058 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DAB3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0.917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91C5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0.101 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8767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66F7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0.272 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3B40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5257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0.850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2573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</w:tr>
      <w:tr w14:paraId="3B738642">
        <w:trPr>
          <w:trHeight w:val="351" w:hRule="atLeast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FA16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age&lt;60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3907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FT3/FT4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81EE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0.093 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A718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0.999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E2E5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0.104 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BE51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1A92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0.260 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EDF0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A74F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0.562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731D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0.969 </w:t>
            </w:r>
          </w:p>
        </w:tc>
      </w:tr>
      <w:tr w14:paraId="7E93924E">
        <w:trPr>
          <w:trHeight w:val="367" w:hRule="atLeast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7AAC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White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ECCE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FT3/FT4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5F30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0.050 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4E86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1A2D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0.082 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7634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FB7E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0.201 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D459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0.993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6D64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0.612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DDA1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</w:tr>
      <w:tr w14:paraId="6544FE70">
        <w:trPr>
          <w:trHeight w:val="352" w:hRule="atLeast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178E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Black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57E7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FT3/FT4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A798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0.059 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B284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49FA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0.131 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7CEB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0.913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0E9D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0.097 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EB31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1880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0.786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6ACE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0.935 </w:t>
            </w:r>
          </w:p>
        </w:tc>
      </w:tr>
      <w:tr w14:paraId="3D11997B">
        <w:trPr>
          <w:trHeight w:val="352" w:hRule="atLeast"/>
        </w:trPr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9A09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Females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662E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FT3/FT4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9984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0.054 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6D32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B502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0.089 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CDF8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0B69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0.233 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3B7F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0.989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23FA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0.611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589B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</w:tr>
      <w:tr w14:paraId="6374EB88">
        <w:trPr>
          <w:trHeight w:val="352" w:hRule="atLeast"/>
        </w:trPr>
        <w:tc>
          <w:tcPr>
            <w:tcW w:w="447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C04B4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Males</w:t>
            </w:r>
          </w:p>
        </w:tc>
        <w:tc>
          <w:tcPr>
            <w:tcW w:w="45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08E1F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FT3/FT4</w:t>
            </w:r>
          </w:p>
        </w:tc>
        <w:tc>
          <w:tcPr>
            <w:tcW w:w="48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0EA19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0.061 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B4D1C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0.971 </w:t>
            </w:r>
          </w:p>
        </w:tc>
        <w:tc>
          <w:tcPr>
            <w:tcW w:w="48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89C98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0.111 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BC339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0.978 </w:t>
            </w:r>
          </w:p>
        </w:tc>
        <w:tc>
          <w:tcPr>
            <w:tcW w:w="48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076D2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0.274 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497BF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32CBD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0.843 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C5D52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</w:tr>
    </w:tbl>
    <w:p w14:paraId="4A0B75E6"/>
    <w:p w14:paraId="458E420F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7BA6BF98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3543090C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7CBA064B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6DC0D0A7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19898E96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78A6C4E2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73423177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177024E7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103C7B0B">
      <w:pPr>
        <w:spacing w:line="480" w:lineRule="auto"/>
        <w:jc w:val="left"/>
        <w:rPr>
          <w:rFonts w:hint="default" w:ascii="Times New Roman" w:hAnsi="Times New Roman" w:eastAsia="黑体" w:cs="Times New Roman"/>
          <w:b w:val="0"/>
          <w:bCs w:val="0"/>
          <w:kern w:val="44"/>
          <w:sz w:val="28"/>
          <w:szCs w:val="18"/>
          <w:lang w:val="en-US" w:eastAsia="zh-CN" w:bidi="ar-SA"/>
        </w:rPr>
      </w:pPr>
    </w:p>
    <w:p w14:paraId="4E9F253F">
      <w:pPr>
        <w:rPr>
          <w:rStyle w:val="5"/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panose1 w:val="00000000000000000000"/>
    <w:charset w:val="00"/>
    <w:family w:val="swiss"/>
    <w:pitch w:val="default"/>
    <w:sig w:usb0="E00002FF" w:usb1="5000785B" w:usb2="00000000" w:usb3="00000000" w:csb0="2000019F" w:csb1="4F01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NewRomanPS-BoldMT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EA93E"/>
    <w:rsid w:val="3BFEA93E"/>
    <w:rsid w:val="79DF009D"/>
    <w:rsid w:val="7BBB8D33"/>
    <w:rsid w:val="7FDD47DA"/>
    <w:rsid w:val="D9DCF754"/>
    <w:rsid w:val="F53BEB6A"/>
    <w:rsid w:val="F57F72C4"/>
    <w:rsid w:val="FBDF1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style01"/>
    <w:basedOn w:val="4"/>
    <w:uiPriority w:val="0"/>
    <w:rPr>
      <w:rFonts w:hint="default" w:ascii="Helvetica" w:hAnsi="Helvetica" w:cs="Helvetica"/>
      <w:color w:val="131413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0</Words>
  <Characters>0</Characters>
  <Lines>0</Lines>
  <Paragraphs>0</Paragraphs>
  <TotalTime>7</TotalTime>
  <ScaleCrop>false</ScaleCrop>
  <LinksUpToDate>false</LinksUpToDate>
  <CharactersWithSpaces>0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2025-03-11T04:44:00Z</dcterms:created>
  <dc:creator>行一1403790535</dc:creator>
  <cp:lastModifiedBy>行一1403790535</cp:lastModifiedBy>
  <dcterms:modified xsi:type="dcterms:W3CDTF">2025-03-19T18:45:46Z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1E31269E25F7FBAFAFDECE6759940BF2_41</vt:lpwstr>
  </property>
</Properties>
</file>