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D4FB" w14:textId="77777777" w:rsidR="00BB3BC6" w:rsidRPr="00A01C20" w:rsidRDefault="00BB3BC6" w:rsidP="00BB3BC6">
      <w:pPr>
        <w:widowControl/>
        <w:jc w:val="center"/>
        <w:rPr>
          <w:rFonts w:ascii="Times New Roman" w:eastAsia="DengXian" w:hAnsi="Times New Roman" w:cs="Times New Roman"/>
          <w:b/>
          <w:bCs/>
          <w:szCs w:val="21"/>
        </w:rPr>
      </w:pPr>
      <w:r w:rsidRPr="00A01C20">
        <w:rPr>
          <w:rFonts w:ascii="Times New Roman" w:eastAsia="DengXian" w:hAnsi="Times New Roman" w:cs="Times New Roman"/>
          <w:b/>
          <w:bCs/>
          <w:szCs w:val="21"/>
        </w:rPr>
        <w:t>Table 1: Characteristics of parents and children in the questionnaire survey</w:t>
      </w:r>
    </w:p>
    <w:tbl>
      <w:tblPr>
        <w:tblW w:w="9010" w:type="dxa"/>
        <w:jc w:val="center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1420"/>
        <w:gridCol w:w="141"/>
        <w:gridCol w:w="142"/>
        <w:gridCol w:w="142"/>
        <w:gridCol w:w="1004"/>
        <w:gridCol w:w="926"/>
        <w:gridCol w:w="1718"/>
        <w:gridCol w:w="1166"/>
        <w:gridCol w:w="1077"/>
      </w:tblGrid>
      <w:tr w:rsidR="00BB3BC6" w:rsidRPr="00F92BFC" w14:paraId="4B2B124D" w14:textId="77777777" w:rsidTr="006713C2">
        <w:trPr>
          <w:trHeight w:val="276"/>
          <w:jc w:val="center"/>
        </w:trPr>
        <w:tc>
          <w:tcPr>
            <w:tcW w:w="412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565A35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3CF5F7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Overa</w:t>
            </w: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ll</w:t>
            </w: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58F667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NS-NO-RTX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95B19F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NS+RTX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57008CE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BB3BC6" w:rsidRPr="00F92BFC" w14:paraId="27F8A9C6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9E24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N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A6A2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67220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17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91216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257(52.6%)</w:t>
            </w:r>
          </w:p>
        </w:tc>
        <w:tc>
          <w:tcPr>
            <w:tcW w:w="11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BC96A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232(47.4%)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ED9EF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58AD2192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5D95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region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E975F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1F207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6EBA34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A378D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143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0.282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42C48C23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4EDB75C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9FE55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eastern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D244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6699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35(13.6%)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D10C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37(15.9%)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97F6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54BBAFED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0F76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FF85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westward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71E3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EDA1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186(72.4%)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110A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174(75.0%)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92FD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2F7776C3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903E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4F7382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Southern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8FA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0B39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4(1.6%)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66AF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4(1.7%)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6286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3DC548B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3E6A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83E63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Northern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38E2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0E3D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32(12.5%)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1134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17(7.3%)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88A0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67505EB3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419F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identity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85A8F3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F21EF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59562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0A17C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022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0.306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5F6F9972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4DD784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51984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Father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CA86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5369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48(18.7%)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BD0B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52(22.4%)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D2C5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B554A5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880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943CD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Mother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E0F7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3430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209(81.3%)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E7F38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180(77.6%)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3281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08E4EF1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0DBE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AB32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4702F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09ECF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9159C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D42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0.401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3D02C43B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771471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58294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20-30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4D30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07088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17(6.6%)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A0C3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17(7.3%)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68A8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CD00BB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EE50D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15E07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30-40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2012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3755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152(59.1%)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A20B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144(62.1%)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D617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25FF3F9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D6F4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1BDF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40-50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0C2A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792E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72(28.0%)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B576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64(27.6%)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AA37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7245E98A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51D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92F89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 w:hint="eastAsia"/>
                <w:color w:val="000000"/>
                <w:kern w:val="0"/>
                <w:sz w:val="20"/>
                <w:szCs w:val="20"/>
              </w:rPr>
              <w:t>＞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50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7FA7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0B53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16(6.2%)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5073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7(3.0%)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11EA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5B557E19" w14:textId="77777777" w:rsidTr="006713C2">
        <w:trPr>
          <w:trHeight w:val="312"/>
          <w:jc w:val="center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1D416C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Father's level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of education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DAD3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E9D9B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10BB0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A4A9D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1D2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0.007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016DBDE3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D35FD1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0FD3D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F470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3F86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23(8.9%)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CAD9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14(6.2%)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E8C6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17175D54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A6BA7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A0DCB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junior high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0C8E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9018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104(40.5%)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C017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78(33.6%)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FEC2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561CE37B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414F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84289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5BD7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22FE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49(19.1%)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4C18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39(16.8%)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5314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C757BF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FCEE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C08ED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Scendary vocational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4A6A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AE2C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23(8.9%)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B0BB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12(5.2%)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3FE2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457FBA6E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2B6A3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8C54C4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Higher vocational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college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B269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3680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27(10.5%)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B8E1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43(18.5%)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852C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582E9E53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FF8CF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98F7C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Bachelor's degree or above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6CB0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708A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300D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6D8D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8D9AD0E" w14:textId="77777777" w:rsidTr="006713C2">
        <w:trPr>
          <w:trHeight w:val="312"/>
          <w:jc w:val="center"/>
        </w:trPr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F7CC9C5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Mother's level of education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554875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98BB0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0E14F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09600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530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0.166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355BF794" w14:textId="77777777" w:rsidTr="006713C2">
        <w:trPr>
          <w:trHeight w:val="212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D0C6AF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62DDD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elementary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AE9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710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25(9.7%)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C425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21(9.1%)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7FF7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1A50389D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5C23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6926A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junior high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BB62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68F9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104(40.5%)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0576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76(32.8%)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A3F9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2ABFCFD5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8988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31F72E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863F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0806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39(15.2%)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A052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30(12.9%)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2D19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707A81C0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4D74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1286E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Scendary vocational school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EC8F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FFB7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17(6.6%)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F521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24(10.3%)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E204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66A9E366" w14:textId="77777777" w:rsidTr="006713C2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09BD6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BF7289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Higher vocational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college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D56D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9471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40(15.6%)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997D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37(15.9%)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2CC8" w14:textId="77777777" w:rsidR="00BB3BC6" w:rsidRPr="00F92BFC" w:rsidRDefault="00BB3BC6" w:rsidP="006713C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</w:t>
            </w:r>
          </w:p>
        </w:tc>
      </w:tr>
      <w:tr w:rsidR="00BB3BC6" w:rsidRPr="00F92BFC" w14:paraId="112FA43E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5ABB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19D91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Bachelor's degree or above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9E4A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5B55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A4F7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CDD1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C8801A2" w14:textId="77777777" w:rsidTr="006713C2">
        <w:trPr>
          <w:trHeight w:val="276"/>
          <w:jc w:val="center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BCA5C7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Annual household income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0B988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A6229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48ADE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06DE4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BECA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</w:tr>
      <w:tr w:rsidR="00BB3BC6" w:rsidRPr="00F92BFC" w14:paraId="1EA433E3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8B36AD0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15789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&lt;1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F25B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6016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44(17.1%)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0507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23(9.9%)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B7B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01A72690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752B9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DD531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9183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373D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76(29.6%)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FC1D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60(25.9%)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356C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2CC65BC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09E1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AAAC9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-8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D115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FB678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84(32.7%)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7E08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79(34.1%)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B96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46FFC27A" w14:textId="77777777" w:rsidTr="006713C2">
        <w:trPr>
          <w:trHeight w:val="23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78169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DC881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-20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EB1C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5FE4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43(16.7%)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8900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52(22.4%)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68A2" w14:textId="77777777" w:rsidR="00BB3BC6" w:rsidRPr="00F92BFC" w:rsidRDefault="00BB3BC6" w:rsidP="006713C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</w:t>
            </w:r>
          </w:p>
        </w:tc>
      </w:tr>
      <w:tr w:rsidR="00BB3BC6" w:rsidRPr="00F92BFC" w14:paraId="4E026424" w14:textId="77777777" w:rsidTr="006713C2">
        <w:trPr>
          <w:trHeight w:val="18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4A1ED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54F89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-50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247A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3700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10(3.9%)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D129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13(5.6%)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C2C2" w14:textId="77777777" w:rsidR="00BB3BC6" w:rsidRPr="00F92BFC" w:rsidRDefault="00BB3BC6" w:rsidP="006713C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</w:t>
            </w:r>
          </w:p>
        </w:tc>
      </w:tr>
      <w:tr w:rsidR="00BB3BC6" w:rsidRPr="00F92BFC" w14:paraId="7AFBCE0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8A6D9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B5B0A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&gt;50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000 $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66D4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C082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0(0.0%)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095D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5(2.2%)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D16A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76D38816" w14:textId="77777777" w:rsidTr="006713C2">
        <w:trPr>
          <w:trHeight w:val="276"/>
          <w:jc w:val="center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91D0DB6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Place of residence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3C71F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ADF74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B5443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C5020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C7E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0.031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18DD6170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8A369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41D0E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countryside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72A7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60D0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131(51.0%)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F671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102(44.0%)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CB9F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7F80D65D" w14:textId="77777777" w:rsidTr="006713C2">
        <w:trPr>
          <w:trHeight w:val="276"/>
          <w:jc w:val="center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FD4E2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C6E21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suburbs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BFC6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E947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55(21.4%)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1A68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40(17.2%)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EC59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A35CCB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CAB4C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34303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city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B85C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6FEA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71(27.6%)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50A3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90(38.8%)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B1E1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757857D8" w14:textId="77777777" w:rsidTr="006713C2">
        <w:trPr>
          <w:trHeight w:val="276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FC8438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ender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of the child</w:t>
            </w:r>
          </w:p>
        </w:tc>
        <w:tc>
          <w:tcPr>
            <w:tcW w:w="14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E692119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7A43B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457B5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58049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5FF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0.090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7DC2F0F6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EFB9F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97C9D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831F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10B1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174(67.7%)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87E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140(60.3%)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0C2D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490D3CA2" w14:textId="77777777" w:rsidTr="006713C2">
        <w:trPr>
          <w:trHeight w:val="276"/>
          <w:jc w:val="center"/>
        </w:trPr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30CA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C29ED5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F82E7B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BFF36E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83(32.3%)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8EA58A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92(39.7%)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15871A9" w14:textId="77777777" w:rsidR="00BB3BC6" w:rsidRPr="00F92BFC" w:rsidRDefault="00BB3BC6" w:rsidP="006713C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BDBDD55" w14:textId="77777777" w:rsidR="00BB3BC6" w:rsidRPr="00F92BFC" w:rsidRDefault="00BB3BC6" w:rsidP="00BB3BC6">
      <w:pPr>
        <w:jc w:val="right"/>
        <w:rPr>
          <w:rFonts w:ascii="DengXian" w:eastAsia="DengXian" w:hAnsi="DengXian" w:cs="Times New Roman"/>
        </w:rPr>
      </w:pPr>
    </w:p>
    <w:p w14:paraId="5CC6CE7C" w14:textId="77777777" w:rsidR="00BB3BC6" w:rsidRPr="00F92BFC" w:rsidRDefault="00BB3BC6" w:rsidP="00BB3BC6">
      <w:pPr>
        <w:jc w:val="right"/>
        <w:rPr>
          <w:rFonts w:ascii="DengXian" w:eastAsia="DengXian" w:hAnsi="DengXian" w:cs="Times New Roman"/>
        </w:rPr>
      </w:pPr>
      <w:r w:rsidRPr="00F92BFC">
        <w:rPr>
          <w:rFonts w:ascii="DengXian" w:eastAsia="DengXian" w:hAnsi="DengXian" w:cs="Times New Roman" w:hint="eastAsia"/>
        </w:rPr>
        <w:t>续表</w:t>
      </w:r>
    </w:p>
    <w:tbl>
      <w:tblPr>
        <w:tblW w:w="9075" w:type="dxa"/>
        <w:jc w:val="center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318"/>
        <w:gridCol w:w="1275"/>
        <w:gridCol w:w="1134"/>
        <w:gridCol w:w="1702"/>
        <w:gridCol w:w="1276"/>
        <w:gridCol w:w="992"/>
      </w:tblGrid>
      <w:tr w:rsidR="00BB3BC6" w:rsidRPr="00F92BFC" w14:paraId="3FCD9F18" w14:textId="77777777" w:rsidTr="006713C2">
        <w:trPr>
          <w:trHeight w:val="276"/>
          <w:jc w:val="center"/>
        </w:trPr>
        <w:tc>
          <w:tcPr>
            <w:tcW w:w="13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EC4543" w14:textId="77777777" w:rsidR="00BB3BC6" w:rsidRPr="00F92BFC" w:rsidRDefault="00BB3BC6" w:rsidP="006713C2">
            <w:pPr>
              <w:widowControl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29E97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2EF4B9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Overa</w:t>
            </w: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ll</w:t>
            </w: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01327D3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NS-NO-RTX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08F9D59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NS+RTX</w:t>
            </w:r>
            <w:r w:rsidRPr="00F92BF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73849178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BB3BC6" w:rsidRPr="00F92BFC" w14:paraId="2405408C" w14:textId="77777777" w:rsidTr="006713C2">
        <w:trPr>
          <w:trHeight w:val="296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D2C9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of illness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839023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D8A46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E670F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49D2A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31B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0.019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2E26F072" w14:textId="77777777" w:rsidTr="006713C2">
        <w:trPr>
          <w:trHeight w:val="276"/>
          <w:jc w:val="center"/>
        </w:trPr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8A0E40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51B3D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&lt;1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C61D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189A8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5.8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AE01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18C5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178CB0AB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305B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5E9E6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1-3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F073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3CAB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53(20.6%)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518F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77(33.2%)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813B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CA3FF2A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49E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B98B6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3-6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553D1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D669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85(33.1%)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6B89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75(32.3%)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D9CB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8316BDC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0AD8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8CC6A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6-12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E465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C741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72(28.0%)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F121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51(22.0%)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C85D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0C6D25BA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382C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C09E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&gt;12 year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 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5541D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8AAE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32(12.5%)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191C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21(9.1%)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2131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392F51B" w14:textId="77777777" w:rsidTr="006713C2">
        <w:trPr>
          <w:trHeight w:val="276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4D0AA4" w14:textId="77777777" w:rsidR="00BB3BC6" w:rsidRPr="00F92BFC" w:rsidRDefault="00BB3BC6" w:rsidP="006713C2">
            <w:pPr>
              <w:widowControl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Duration of illness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06A6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1FCAC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741C1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258EA" w14:textId="77777777" w:rsidR="00BB3BC6" w:rsidRPr="00F92BFC" w:rsidRDefault="00BB3BC6" w:rsidP="006713C2">
            <w:pPr>
              <w:widowControl/>
              <w:jc w:val="left"/>
              <w:rPr>
                <w:rFonts w:ascii="DengXian" w:eastAsia="DengXian" w:hAnsi="DengXi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CDA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0.002</w:t>
            </w:r>
            <w:r w:rsidRPr="00F92BFC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3A9E3DDA" w14:textId="77777777" w:rsidTr="006713C2">
        <w:trPr>
          <w:trHeight w:val="276"/>
          <w:jc w:val="center"/>
        </w:trPr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D1CF32" w14:textId="77777777" w:rsidR="00BB3BC6" w:rsidRPr="00F92BFC" w:rsidRDefault="00BB3BC6" w:rsidP="006713C2">
            <w:pPr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06887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&lt;1</w:t>
            </w:r>
            <w:r w:rsidRPr="00F92BFC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>y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DBB6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C5D6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15.2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713B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4.7</w:t>
            </w: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971E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3A5EF88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7B9DF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628C8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1-3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531AA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F29D0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60(23.3%)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3EF5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61(26.3%)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FA8E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3F9D7FB7" w14:textId="77777777" w:rsidTr="006713C2">
        <w:trPr>
          <w:trHeight w:val="276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2F4FE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DDA42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3-5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EDA43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8065F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62(24.1%)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92FAB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65(28.0%)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A60F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404851D0" w14:textId="77777777" w:rsidTr="006713C2">
        <w:trPr>
          <w:trHeight w:val="288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96966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2054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&gt;5</w:t>
            </w:r>
            <w:r w:rsidRPr="00F92BF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E322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6AA8E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96(37.4%)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9DFC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92BFC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95(40.9%)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C49C" w14:textId="77777777" w:rsidR="00BB3BC6" w:rsidRPr="00F92BFC" w:rsidRDefault="00BB3BC6" w:rsidP="006713C2">
            <w:pPr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3BC6" w:rsidRPr="00F92BFC" w14:paraId="1D6C5C2F" w14:textId="77777777" w:rsidTr="006713C2">
        <w:trPr>
          <w:trHeight w:val="288"/>
          <w:jc w:val="center"/>
        </w:trPr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777ACC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AEA812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728AB6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7404F99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93A4E37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CD75F35" w14:textId="77777777" w:rsidR="00BB3BC6" w:rsidRPr="00F92BFC" w:rsidRDefault="00BB3BC6" w:rsidP="006713C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1192827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</w:rPr>
        <w:t>Abbreviations: NS, nephrotic syndrome; RTX, rituximab.</w:t>
      </w:r>
    </w:p>
    <w:p w14:paraId="1D263909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</w:rPr>
        <w:t>Notes: NS-NO-RTX: Pediatric nephrotic syndrome group not treated with rituximab; NS+RTX: Pediatric nephrotic syndrome group treated with rituximab.</w:t>
      </w:r>
    </w:p>
    <w:p w14:paraId="5E66D214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  <w:vertAlign w:val="superscript"/>
        </w:rPr>
        <w:t>1</w:t>
      </w:r>
      <w:r w:rsidRPr="00A01C20">
        <w:rPr>
          <w:rFonts w:ascii="DengXian" w:eastAsia="DengXian" w:hAnsi="DengXian" w:cs="Times New Roman" w:hint="eastAsia"/>
          <w:sz w:val="16"/>
          <w:szCs w:val="16"/>
        </w:rPr>
        <w:t>n (%); Median (IQR)</w:t>
      </w:r>
    </w:p>
    <w:p w14:paraId="299631DE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  <w:vertAlign w:val="superscript"/>
        </w:rPr>
        <w:t>2</w:t>
      </w:r>
      <w:r w:rsidRPr="00A01C20">
        <w:rPr>
          <w:rFonts w:ascii="DengXian" w:eastAsia="DengXian" w:hAnsi="DengXian" w:cs="Times New Roman" w:hint="eastAsia"/>
          <w:sz w:val="16"/>
          <w:szCs w:val="16"/>
        </w:rPr>
        <w:t>Pearson's Chi-squared test</w:t>
      </w:r>
    </w:p>
    <w:p w14:paraId="0203DB02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  <w:vertAlign w:val="superscript"/>
        </w:rPr>
        <w:t>3</w:t>
      </w:r>
      <w:r w:rsidRPr="00A01C20">
        <w:rPr>
          <w:rFonts w:ascii="DengXian" w:eastAsia="DengXian" w:hAnsi="DengXian" w:cs="Times New Roman" w:hint="eastAsia"/>
          <w:sz w:val="16"/>
          <w:szCs w:val="16"/>
        </w:rPr>
        <w:t>Fisher's exact test</w:t>
      </w:r>
    </w:p>
    <w:p w14:paraId="68F58888" w14:textId="77777777" w:rsidR="00BB3BC6" w:rsidRDefault="00BB3BC6" w:rsidP="00BB3BC6">
      <w:pPr>
        <w:spacing w:line="480" w:lineRule="auto"/>
        <w:rPr>
          <w:rFonts w:ascii="DengXian" w:eastAsia="DengXian" w:hAnsi="DengXian" w:cs="Times New Roman"/>
          <w:sz w:val="28"/>
          <w:szCs w:val="28"/>
        </w:rPr>
      </w:pPr>
    </w:p>
    <w:p w14:paraId="2E83BB14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0EACA770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10A03DDF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6E7240BE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302AA3B9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6ED7BCDB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657516CA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57F83FB0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69B029E3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2643D956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13F572FD" w14:textId="77777777" w:rsidR="00BB3BC6" w:rsidRDefault="00BB3BC6" w:rsidP="00BB3BC6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4A4916F8" w14:textId="77777777" w:rsidR="00BB3BC6" w:rsidRPr="00FB5C92" w:rsidRDefault="00BB3BC6" w:rsidP="00BB3BC6">
      <w:pPr>
        <w:jc w:val="center"/>
        <w:rPr>
          <w:rFonts w:ascii="Times New Roman" w:eastAsia="DengXian" w:hAnsi="Times New Roman" w:cs="Times New Roman"/>
          <w:b/>
          <w:bCs/>
          <w:szCs w:val="21"/>
        </w:rPr>
      </w:pPr>
      <w:r w:rsidRPr="00FB5C92">
        <w:rPr>
          <w:rFonts w:ascii="Times New Roman" w:eastAsia="DengXian" w:hAnsi="Times New Roman" w:cs="Times New Roman"/>
          <w:b/>
          <w:bCs/>
          <w:szCs w:val="21"/>
        </w:rPr>
        <w:t>Table 2: Caregiver Evaluation of Rituximab Efficacy, Safety, and Satisfaction in Children</w:t>
      </w:r>
    </w:p>
    <w:tbl>
      <w:tblPr>
        <w:tblStyle w:val="16"/>
        <w:tblW w:w="8931" w:type="dxa"/>
        <w:tblInd w:w="-2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2977"/>
        <w:gridCol w:w="1275"/>
        <w:gridCol w:w="1168"/>
      </w:tblGrid>
      <w:tr w:rsidR="00BB3BC6" w:rsidRPr="003606E8" w14:paraId="2E0B4617" w14:textId="77777777" w:rsidTr="006713C2">
        <w:trPr>
          <w:trHeight w:val="276"/>
        </w:trPr>
        <w:tc>
          <w:tcPr>
            <w:tcW w:w="35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710317B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Attribute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EB279D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3FF9E2C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707E082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Percentage</w:t>
            </w:r>
          </w:p>
        </w:tc>
      </w:tr>
      <w:tr w:rsidR="00BB3BC6" w:rsidRPr="003606E8" w14:paraId="7B845D1F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8CA153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Kidney Disease Control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0B158CC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54C6546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57A1F6C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1.70%</w:t>
            </w:r>
          </w:p>
        </w:tc>
      </w:tr>
      <w:tr w:rsidR="00BB3BC6" w:rsidRPr="003606E8" w14:paraId="710627B6" w14:textId="77777777" w:rsidTr="006713C2">
        <w:trPr>
          <w:trHeight w:val="276"/>
        </w:trPr>
        <w:tc>
          <w:tcPr>
            <w:tcW w:w="351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F556A4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9861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Bad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A79F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52556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1.70%</w:t>
            </w:r>
          </w:p>
        </w:tc>
      </w:tr>
      <w:tr w:rsidR="00BB3BC6" w:rsidRPr="003606E8" w14:paraId="2A8A239A" w14:textId="77777777" w:rsidTr="006713C2">
        <w:trPr>
          <w:trHeight w:val="276"/>
        </w:trPr>
        <w:tc>
          <w:tcPr>
            <w:tcW w:w="351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2E584C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E13B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C8A5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9485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17.20%</w:t>
            </w:r>
          </w:p>
        </w:tc>
      </w:tr>
      <w:tr w:rsidR="00BB3BC6" w:rsidRPr="003606E8" w14:paraId="09B278BB" w14:textId="77777777" w:rsidTr="006713C2">
        <w:trPr>
          <w:trHeight w:val="276"/>
        </w:trPr>
        <w:tc>
          <w:tcPr>
            <w:tcW w:w="351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84A28A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C489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8EAF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B157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54.30%</w:t>
            </w:r>
          </w:p>
        </w:tc>
      </w:tr>
      <w:tr w:rsidR="00BB3BC6" w:rsidRPr="003606E8" w14:paraId="395B2CA2" w14:textId="77777777" w:rsidTr="006713C2">
        <w:trPr>
          <w:trHeight w:val="276"/>
        </w:trPr>
        <w:tc>
          <w:tcPr>
            <w:tcW w:w="351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CE47E5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EB3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Very Good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57533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E10E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25.00%</w:t>
            </w:r>
          </w:p>
        </w:tc>
      </w:tr>
      <w:tr w:rsidR="00BB3BC6" w:rsidRPr="003606E8" w14:paraId="77E24181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C1DF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Respiratory Infections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678C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Reduced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4416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F22A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21.10%</w:t>
            </w:r>
          </w:p>
        </w:tc>
      </w:tr>
      <w:tr w:rsidR="00BB3BC6" w:rsidRPr="003606E8" w14:paraId="304BF0F7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D8F7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B532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No Effect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297DA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151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84A01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65.10%</w:t>
            </w:r>
          </w:p>
        </w:tc>
      </w:tr>
      <w:tr w:rsidR="00BB3BC6" w:rsidRPr="003606E8" w14:paraId="5453BF71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FD15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5082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Increased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6FEB5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662A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13.80%</w:t>
            </w:r>
          </w:p>
        </w:tc>
      </w:tr>
      <w:tr w:rsidR="00BB3BC6" w:rsidRPr="003606E8" w14:paraId="391C0086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BE427F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Disease Outcome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F223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Cured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0D49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7EC96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10.30%</w:t>
            </w:r>
          </w:p>
        </w:tc>
      </w:tr>
      <w:tr w:rsidR="00BB3BC6" w:rsidRPr="003606E8" w14:paraId="5E44D2BC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D9D8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DD9A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Improved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4DA7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E6B3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80.20%</w:t>
            </w:r>
          </w:p>
        </w:tc>
      </w:tr>
      <w:tr w:rsidR="00BB3BC6" w:rsidRPr="003606E8" w14:paraId="2CAEBFD3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54C65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066D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No Change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6A0D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47A25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9.50%</w:t>
            </w:r>
          </w:p>
        </w:tc>
      </w:tr>
      <w:tr w:rsidR="00BB3BC6" w:rsidRPr="003606E8" w14:paraId="222E4DFF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1C816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5C3F1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Worsened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AC720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5D08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0.00%</w:t>
            </w:r>
          </w:p>
        </w:tc>
      </w:tr>
      <w:tr w:rsidR="00BB3BC6" w:rsidRPr="003606E8" w14:paraId="47E37211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FFE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Quality of Life Improvement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F6F8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Significantly Improved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71DA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9A10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74.20%</w:t>
            </w:r>
          </w:p>
        </w:tc>
      </w:tr>
      <w:tr w:rsidR="00BB3BC6" w:rsidRPr="003606E8" w14:paraId="33089249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DEEC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4016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Improved but Not Significant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6245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CA3E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24.10%</w:t>
            </w:r>
          </w:p>
        </w:tc>
      </w:tr>
      <w:tr w:rsidR="00BB3BC6" w:rsidRPr="003606E8" w14:paraId="7D13500C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0CB4A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3CEB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No Improvement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F286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E38B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1.70%</w:t>
            </w:r>
          </w:p>
        </w:tc>
      </w:tr>
      <w:tr w:rsidR="00BB3BC6" w:rsidRPr="003606E8" w14:paraId="1BB54D67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8F2CEB3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Satisfaction with Efficacy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08A0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Dissatisfied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D43E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2E8A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10.80%</w:t>
            </w:r>
          </w:p>
        </w:tc>
      </w:tr>
      <w:tr w:rsidR="00BB3BC6" w:rsidRPr="003606E8" w14:paraId="5CBC8EA2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73B5E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D3B8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Satisfied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23EC0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207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443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89.20%</w:t>
            </w:r>
          </w:p>
        </w:tc>
      </w:tr>
      <w:tr w:rsidR="00BB3BC6" w:rsidRPr="003606E8" w14:paraId="50DD1A67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8B8B8CA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Reasons for Dissatisfaction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5F25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Satisfied with Current Treatment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F3FCA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EDAC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16.10%</w:t>
            </w:r>
          </w:p>
        </w:tc>
      </w:tr>
      <w:tr w:rsidR="00BB3BC6" w:rsidRPr="003606E8" w14:paraId="0B42BE92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4ACE23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3040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Worried about Side Effects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F8A2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366F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48.40%</w:t>
            </w:r>
          </w:p>
        </w:tc>
      </w:tr>
      <w:tr w:rsidR="00BB3BC6" w:rsidRPr="003606E8" w14:paraId="467E3BB5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5A588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C189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Unsatisfactory Results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92071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E6DF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51.60%</w:t>
            </w:r>
          </w:p>
        </w:tc>
      </w:tr>
      <w:tr w:rsidR="00BB3BC6" w:rsidRPr="003606E8" w14:paraId="7ECE70E2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C55C7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8B5D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Increased Infections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E1E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45C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25.80%</w:t>
            </w:r>
          </w:p>
        </w:tc>
      </w:tr>
      <w:tr w:rsidR="00BB3BC6" w:rsidRPr="003606E8" w14:paraId="016E5250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D7CC5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8765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Increased Economic Burden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0F392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D0D91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61.30%</w:t>
            </w:r>
          </w:p>
        </w:tc>
      </w:tr>
      <w:tr w:rsidR="00BB3BC6" w:rsidRPr="003606E8" w14:paraId="1AE41350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88A5A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5684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Other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3F7A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0B31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3.20%</w:t>
            </w:r>
          </w:p>
        </w:tc>
      </w:tr>
      <w:tr w:rsidR="00BB3BC6" w:rsidRPr="003606E8" w14:paraId="111ACE69" w14:textId="77777777" w:rsidTr="006713C2">
        <w:trPr>
          <w:trHeight w:val="276"/>
        </w:trPr>
        <w:tc>
          <w:tcPr>
            <w:tcW w:w="351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AC5AB3F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Most Worried About Side Effects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758CB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Reduced Immunity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6337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166A0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80.60%</w:t>
            </w:r>
          </w:p>
        </w:tc>
      </w:tr>
      <w:tr w:rsidR="00BB3BC6" w:rsidRPr="003606E8" w14:paraId="6DD05417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6D5428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25D5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Allergies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3D881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5970C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45.70%</w:t>
            </w:r>
          </w:p>
        </w:tc>
      </w:tr>
      <w:tr w:rsidR="00BB3BC6" w:rsidRPr="003606E8" w14:paraId="17BC1996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36E10D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4A2B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Other Immune Diseases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3FF9A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119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1BA13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51.30%</w:t>
            </w:r>
          </w:p>
        </w:tc>
      </w:tr>
      <w:tr w:rsidR="00BB3BC6" w:rsidRPr="003606E8" w14:paraId="2A3096CB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2E4930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A8B08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Cancerous Diseases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8E85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C4B47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37.90%</w:t>
            </w:r>
          </w:p>
        </w:tc>
      </w:tr>
      <w:tr w:rsidR="00BB3BC6" w:rsidRPr="003606E8" w14:paraId="3D63933B" w14:textId="77777777" w:rsidTr="006713C2">
        <w:trPr>
          <w:trHeight w:val="276"/>
        </w:trPr>
        <w:tc>
          <w:tcPr>
            <w:tcW w:w="35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15C5D6" w14:textId="77777777" w:rsidR="00BB3BC6" w:rsidRPr="003606E8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F535F49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Other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C7B445E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31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FFAA39D" w14:textId="77777777" w:rsidR="00BB3BC6" w:rsidRPr="003606E8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3606E8">
              <w:rPr>
                <w:rFonts w:ascii="Times New Roman" w:eastAsia="DengXian" w:hAnsi="Times New Roman"/>
                <w:sz w:val="20"/>
                <w:szCs w:val="20"/>
              </w:rPr>
              <w:t>13.40%</w:t>
            </w:r>
          </w:p>
        </w:tc>
      </w:tr>
    </w:tbl>
    <w:p w14:paraId="30140611" w14:textId="77777777" w:rsidR="00BB3BC6" w:rsidRPr="0099343A" w:rsidRDefault="00BB3BC6" w:rsidP="00BB3BC6">
      <w:pPr>
        <w:rPr>
          <w:rFonts w:asciiTheme="minorEastAsia" w:hAnsiTheme="minorEastAsia" w:cs="Times New Roman"/>
          <w:sz w:val="16"/>
          <w:szCs w:val="16"/>
        </w:rPr>
      </w:pPr>
      <w:r w:rsidRPr="0099343A">
        <w:rPr>
          <w:rFonts w:asciiTheme="minorEastAsia" w:hAnsiTheme="minorEastAsia" w:cs="Times New Roman" w:hint="eastAsia"/>
          <w:sz w:val="16"/>
          <w:szCs w:val="16"/>
        </w:rPr>
        <w:t>Notes:</w:t>
      </w:r>
      <w:r>
        <w:rPr>
          <w:rFonts w:asciiTheme="minorEastAsia" w:hAnsiTheme="minorEastAsia" w:cs="Times New Roman" w:hint="eastAsia"/>
          <w:sz w:val="16"/>
          <w:szCs w:val="16"/>
        </w:rPr>
        <w:t xml:space="preserve"> </w:t>
      </w:r>
      <w:r w:rsidRPr="0099343A">
        <w:rPr>
          <w:rFonts w:asciiTheme="minorEastAsia" w:hAnsiTheme="minorEastAsia" w:cs="Times New Roman" w:hint="eastAsia"/>
          <w:sz w:val="16"/>
          <w:szCs w:val="16"/>
        </w:rPr>
        <w:t>N,</w:t>
      </w:r>
      <w:r>
        <w:rPr>
          <w:rFonts w:asciiTheme="minorEastAsia" w:hAnsiTheme="minorEastAsia" w:cs="Times New Roman" w:hint="eastAsia"/>
          <w:sz w:val="16"/>
          <w:szCs w:val="16"/>
        </w:rPr>
        <w:t xml:space="preserve"> </w:t>
      </w:r>
      <w:r w:rsidRPr="0099343A">
        <w:rPr>
          <w:rFonts w:asciiTheme="minorEastAsia" w:hAnsiTheme="minorEastAsia" w:cs="Times New Roman" w:hint="eastAsia"/>
          <w:sz w:val="16"/>
          <w:szCs w:val="16"/>
        </w:rPr>
        <w:t>Number;</w:t>
      </w:r>
      <w:r>
        <w:rPr>
          <w:rFonts w:asciiTheme="minorEastAsia" w:hAnsiTheme="minorEastAsia" w:cs="Times New Roman" w:hint="eastAsia"/>
          <w:sz w:val="16"/>
          <w:szCs w:val="16"/>
        </w:rPr>
        <w:t xml:space="preserve"> </w:t>
      </w:r>
      <w:r w:rsidRPr="0099343A">
        <w:rPr>
          <w:rFonts w:asciiTheme="minorEastAsia" w:hAnsiTheme="minorEastAsia" w:cs="Times New Roman" w:hint="eastAsia"/>
          <w:sz w:val="16"/>
          <w:szCs w:val="16"/>
        </w:rPr>
        <w:t>Parents, Parents of pediatric nephrotic syndrome patients treated with rituximab.</w:t>
      </w:r>
    </w:p>
    <w:p w14:paraId="0B398688" w14:textId="77777777" w:rsidR="00BB3BC6" w:rsidRPr="00FB5C92" w:rsidRDefault="00BB3BC6" w:rsidP="00BB3BC6">
      <w:pPr>
        <w:ind w:right="840"/>
        <w:rPr>
          <w:rFonts w:ascii="DengXian" w:eastAsia="DengXian" w:hAnsi="DengXian" w:cs="Times New Roman"/>
        </w:rPr>
      </w:pPr>
    </w:p>
    <w:p w14:paraId="38EAC668" w14:textId="77777777" w:rsidR="00BB3BC6" w:rsidRDefault="00BB3BC6" w:rsidP="00BB3BC6">
      <w:pPr>
        <w:spacing w:line="480" w:lineRule="auto"/>
        <w:ind w:firstLineChars="200" w:firstLine="400"/>
        <w:rPr>
          <w:rFonts w:ascii="Times New Roman" w:eastAsia="DengXian" w:hAnsi="Times New Roman" w:cs="Times New Roman"/>
          <w:sz w:val="20"/>
          <w:szCs w:val="20"/>
        </w:rPr>
      </w:pPr>
    </w:p>
    <w:p w14:paraId="21CA43B2" w14:textId="77777777" w:rsidR="00BB3BC6" w:rsidRDefault="00BB3BC6" w:rsidP="00BB3BC6">
      <w:pPr>
        <w:spacing w:line="480" w:lineRule="auto"/>
        <w:ind w:firstLineChars="200" w:firstLine="400"/>
        <w:rPr>
          <w:rFonts w:ascii="Times New Roman" w:eastAsia="DengXian" w:hAnsi="Times New Roman" w:cs="Times New Roman"/>
          <w:sz w:val="20"/>
          <w:szCs w:val="20"/>
        </w:rPr>
      </w:pPr>
    </w:p>
    <w:p w14:paraId="6793DB2E" w14:textId="77777777" w:rsidR="00BB3BC6" w:rsidRDefault="00BB3BC6" w:rsidP="00BB3BC6">
      <w:pPr>
        <w:spacing w:line="480" w:lineRule="auto"/>
        <w:ind w:firstLineChars="200" w:firstLine="400"/>
        <w:rPr>
          <w:rFonts w:ascii="Times New Roman" w:eastAsia="DengXian" w:hAnsi="Times New Roman" w:cs="Times New Roman"/>
          <w:sz w:val="20"/>
          <w:szCs w:val="20"/>
        </w:rPr>
      </w:pPr>
    </w:p>
    <w:p w14:paraId="2E4C538C" w14:textId="77777777" w:rsidR="00BB3BC6" w:rsidRDefault="00BB3BC6" w:rsidP="00BB3BC6">
      <w:pPr>
        <w:spacing w:line="480" w:lineRule="auto"/>
        <w:ind w:firstLineChars="200" w:firstLine="400"/>
        <w:rPr>
          <w:rFonts w:ascii="Times New Roman" w:eastAsia="DengXian" w:hAnsi="Times New Roman" w:cs="Times New Roman"/>
          <w:sz w:val="20"/>
          <w:szCs w:val="20"/>
        </w:rPr>
      </w:pPr>
    </w:p>
    <w:p w14:paraId="412DE18C" w14:textId="77777777" w:rsidR="00BB3BC6" w:rsidRDefault="00BB3BC6" w:rsidP="00BB3BC6">
      <w:pPr>
        <w:spacing w:line="480" w:lineRule="auto"/>
        <w:ind w:firstLineChars="200" w:firstLine="422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832A0D6" w14:textId="77777777" w:rsidR="00BB3BC6" w:rsidRPr="00A01C20" w:rsidRDefault="00BB3BC6" w:rsidP="00BB3BC6">
      <w:pPr>
        <w:spacing w:line="480" w:lineRule="auto"/>
        <w:ind w:firstLineChars="200" w:firstLine="422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950F793" w14:textId="77777777" w:rsidR="00BB3BC6" w:rsidRPr="00A01C20" w:rsidRDefault="00BB3BC6" w:rsidP="00BB3BC6">
      <w:pPr>
        <w:ind w:firstLineChars="300" w:firstLine="630"/>
        <w:jc w:val="center"/>
        <w:rPr>
          <w:rFonts w:ascii="Times New Roman" w:eastAsia="DengXian" w:hAnsi="Times New Roman" w:cs="Times New Roman"/>
          <w:b/>
          <w:bCs/>
          <w:szCs w:val="21"/>
        </w:rPr>
      </w:pPr>
      <w:r w:rsidRPr="00A01C20">
        <w:rPr>
          <w:rFonts w:ascii="Times New Roman" w:eastAsia="DengXian" w:hAnsi="Times New Roman" w:cs="Times New Roman"/>
          <w:b/>
          <w:bCs/>
          <w:szCs w:val="21"/>
        </w:rPr>
        <w:t>Table 3: Comparison of SF-36 scale results between non-RTX and RTX groups</w:t>
      </w:r>
    </w:p>
    <w:tbl>
      <w:tblPr>
        <w:tblStyle w:val="3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609"/>
        <w:gridCol w:w="216"/>
        <w:gridCol w:w="14"/>
        <w:gridCol w:w="238"/>
        <w:gridCol w:w="1620"/>
        <w:gridCol w:w="1602"/>
        <w:gridCol w:w="1468"/>
        <w:gridCol w:w="878"/>
      </w:tblGrid>
      <w:tr w:rsidR="00BB3BC6" w:rsidRPr="00F92BFC" w14:paraId="5E4FD829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236A754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5BE350E" w14:textId="77777777" w:rsidR="00BB3BC6" w:rsidRPr="00F92BFC" w:rsidRDefault="00BB3BC6" w:rsidP="006713C2">
            <w:pPr>
              <w:widowControl/>
              <w:jc w:val="left"/>
              <w:rPr>
                <w:rFonts w:eastAsia="DengXi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06375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Overall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8716D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NS-NO-RTX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351E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NS+RTX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AD08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B3BC6" w:rsidRPr="00F92BFC" w14:paraId="61F551AF" w14:textId="77777777" w:rsidTr="006713C2">
        <w:trPr>
          <w:trHeight w:val="276"/>
          <w:jc w:val="center"/>
        </w:trPr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49169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Total score/ratings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DEB2DE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DD38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9F58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D417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6458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1E6910B8" w14:textId="77777777" w:rsidTr="006713C2">
        <w:trPr>
          <w:trHeight w:val="58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B8F0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ABAF6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34AC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78.8 (62.1, 85.9)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8A53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77.9 (62.1, 85.6)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6D83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80.4 (62, 86.3)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0A5E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0.349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4DF6F2AC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3241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01A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5B92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C608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F518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32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7EDB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0.458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39DBDAA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899FC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828C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1E23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F419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4759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F974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08A362F8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502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271D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5E2C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251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9C37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129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B5CA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F538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470B2F3" w14:textId="77777777" w:rsidTr="006713C2">
        <w:trPr>
          <w:trHeight w:val="18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8752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3F1D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1FC2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35AB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B930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3E26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5308AA9" w14:textId="77777777" w:rsidTr="006713C2">
        <w:trPr>
          <w:trHeight w:val="276"/>
          <w:jc w:val="center"/>
        </w:trPr>
        <w:tc>
          <w:tcPr>
            <w:tcW w:w="24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DFCF4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18"/>
                <w:szCs w:val="18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18"/>
                <w:szCs w:val="18"/>
              </w:rPr>
              <w:t>Physiological performance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2DED0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B6EA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0C43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4AA7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C05A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68DC79B6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476CB" w14:textId="77777777" w:rsidR="00BB3BC6" w:rsidRPr="00F92BFC" w:rsidRDefault="00BB3BC6" w:rsidP="006713C2">
            <w:pPr>
              <w:ind w:firstLineChars="250" w:firstLine="500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lastRenderedPageBreak/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E3E42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7552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90(80, 95)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97CD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 (80, 95)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8657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 (80, 95)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9097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0.690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1BF0853D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61B6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6018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674D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CFDD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2579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818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0.018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B3BC6" w:rsidRPr="00F92BFC" w14:paraId="79F060CD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4385E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36BB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8A8E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4297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69C2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942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3DAAD2D5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810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7AB0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7FC3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128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37BF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745C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C28EC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94CDAB4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6FAD6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1CC3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3559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7108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26F0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B154C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115423C3" w14:textId="77777777" w:rsidTr="006713C2">
        <w:trPr>
          <w:trHeight w:val="276"/>
          <w:jc w:val="center"/>
        </w:trPr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EF9EB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Physiological function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66DA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8C1B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C1F2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3482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3A9C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224CE6F6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CB0CD" w14:textId="77777777" w:rsidR="00BB3BC6" w:rsidRPr="00F92BFC" w:rsidRDefault="00BB3BC6" w:rsidP="006713C2">
            <w:pPr>
              <w:ind w:firstLineChars="250" w:firstLine="500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794D3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508C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(50, 100)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F18A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(50, 100)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2A93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(50, 100)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3AE2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0.657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249D3604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5283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465F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8F0E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D9F0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AF80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54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B1E7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0.373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6264B33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E0F7F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53F0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F926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FA53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1691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C5AF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2CED292C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D6E93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7CC7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B49D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BC27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F826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B88D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41F714E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1561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EF9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85CA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284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A3B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2AC4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7AD4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87AFC5F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AA87B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Somatic pain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C2E6D4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3C4C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069F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E35F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9541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37F4E61C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AD7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A953A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BAF5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87.5(75, 100)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3155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87.5 (75, 100)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792C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87.5 (75, 100)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713F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0.126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6AF5DAB0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C86A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 xml:space="preserve">ratings 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7982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3F87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EC15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C32F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B4FE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0.307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B3BC6" w:rsidRPr="00F92BFC" w14:paraId="49BE4227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3767D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5909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9FD4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74F3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6951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A8B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1BC4591C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CA05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F3A0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259B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239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8914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135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A3BC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49CE9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5EA8EB91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B3F1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F5C5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68EC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215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F8CC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99CF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8942A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B8B9E1E" w14:textId="77777777" w:rsidTr="006713C2">
        <w:trPr>
          <w:trHeight w:val="325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2117D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General health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A45ACE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6A7C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F6E5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99CE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64AA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2397E72F" w14:textId="77777777" w:rsidTr="006713C2">
        <w:trPr>
          <w:trHeight w:val="325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DEBF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35C4C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8E1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60 (50, 75)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041A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60 (50, 70)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909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60 (50, 80)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E44F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0.044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4422213F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CC5C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D072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7B65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BCFC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F9FE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40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7004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0.015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52099B8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240F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3C7E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7F5C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219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BBFF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0FC5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D6E9E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5A9A2B58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FAA9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0069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9E7B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129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AF99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548A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119A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38E0AEE7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DA61C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638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9065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4F85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81F6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9D803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2252F89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29628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Energy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E6745E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0E8A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9808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436D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8F61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C7C2E90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D85B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EB8DB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6966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65(50, 80)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5D0E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60 (50, 75)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B163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65(50, 80)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F102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0.291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0AA11A21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34E9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9B4B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6B87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0250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8FE9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43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BD5A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0.049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0434EB4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42B0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3402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0C9C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184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96DD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7EB2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548C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C9380FE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1FFF7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5A16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3A2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167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C557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8882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C4803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6CF9F7B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86B5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9AA2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0E4E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9F96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2114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DAC5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0558B336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0634C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Social function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0E295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5849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C6A5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8BBE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DC2D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7C7949F6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FD0D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AD697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7319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 (60, 100)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5C29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 (70, 100)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82F0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80 (60, 100)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0A3D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0.145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74C7DABB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41755A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EE30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8762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ABF7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22B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27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690318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0.577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67784F39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1F32F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3117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1ACA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8E23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B8BF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851B6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3B12382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8428A2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2178A0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C17B4D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4827F9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D64AC2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2C284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</w:tbl>
    <w:p w14:paraId="4500525C" w14:textId="77777777" w:rsidR="00BB3BC6" w:rsidRPr="00F92BFC" w:rsidRDefault="00BB3BC6" w:rsidP="00BB3BC6">
      <w:pPr>
        <w:ind w:right="420"/>
        <w:rPr>
          <w:rFonts w:ascii="DengXian" w:eastAsia="DengXian" w:hAnsi="DengXian" w:cs="Times New Roman"/>
        </w:rPr>
      </w:pPr>
    </w:p>
    <w:p w14:paraId="38645D60" w14:textId="77777777" w:rsidR="00BB3BC6" w:rsidRPr="00F92BFC" w:rsidRDefault="00BB3BC6" w:rsidP="00BB3BC6">
      <w:pPr>
        <w:jc w:val="right"/>
        <w:rPr>
          <w:rFonts w:ascii="DengXian" w:eastAsia="DengXian" w:hAnsi="DengXian" w:cs="Times New Roman"/>
        </w:rPr>
      </w:pPr>
      <w:r w:rsidRPr="00F92BFC">
        <w:rPr>
          <w:rFonts w:ascii="DengXian" w:eastAsia="DengXian" w:hAnsi="DengXian" w:cs="Times New Roman" w:hint="eastAsia"/>
        </w:rPr>
        <w:t>续表</w:t>
      </w:r>
    </w:p>
    <w:tbl>
      <w:tblPr>
        <w:tblStyle w:val="3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24"/>
        <w:gridCol w:w="753"/>
        <w:gridCol w:w="1620"/>
        <w:gridCol w:w="1602"/>
        <w:gridCol w:w="1468"/>
        <w:gridCol w:w="878"/>
      </w:tblGrid>
      <w:tr w:rsidR="00BB3BC6" w:rsidRPr="00F92BFC" w14:paraId="320A7493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D5F106D" w14:textId="77777777" w:rsidR="00BB3BC6" w:rsidRPr="00F92BFC" w:rsidRDefault="00BB3BC6" w:rsidP="006713C2">
            <w:pPr>
              <w:rPr>
                <w:rFonts w:eastAsia="DengXian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3061CA9" w14:textId="77777777" w:rsidR="00BB3BC6" w:rsidRPr="00F92BFC" w:rsidRDefault="00BB3BC6" w:rsidP="006713C2">
            <w:pPr>
              <w:widowControl/>
              <w:jc w:val="left"/>
              <w:rPr>
                <w:rFonts w:eastAsia="DengXian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864AF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Overall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F7FD0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NS-NO-RTX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B351C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NS+RTX</w:t>
            </w: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54534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B3BC6" w:rsidRPr="00F92BFC" w14:paraId="677DFCA1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6F954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7E1C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CABF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252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CF59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139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5C4B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8A927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5DD3E9A3" w14:textId="77777777" w:rsidTr="006713C2">
        <w:trPr>
          <w:trHeight w:val="276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1A6EB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Affective Function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D7DE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4F74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EC372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CBAC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6B11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97BD5E1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6F3D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5994E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73E7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(33.3, 100)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55D0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(33.3, 100)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F0661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100 (33.3, 100)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45E2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0.573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1A5A4BFE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8F41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ratings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866D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E8CE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151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DC9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F98C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67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4DC0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0.650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B3BC6" w:rsidRPr="00F92BFC" w14:paraId="5B2BAF4B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2196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46A5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609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3E695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1DF09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62E5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460EE192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0B061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B54C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114F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E0F2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78F8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9F167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1FFAEEB9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08045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5B5E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11D4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294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D71C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151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2CD9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5DBB8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6EA9ABB7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4F09E" w14:textId="77777777" w:rsidR="00BB3BC6" w:rsidRPr="00F92BFC" w:rsidRDefault="00BB3BC6" w:rsidP="006713C2">
            <w:pP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Mental health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AFCD3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AAF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DA6B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2435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EB16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35E84759" w14:textId="77777777" w:rsidTr="006713C2">
        <w:trPr>
          <w:trHeight w:val="276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D74C0" w14:textId="77777777" w:rsidR="00BB3BC6" w:rsidRPr="00F92BFC" w:rsidRDefault="00BB3BC6" w:rsidP="006713C2">
            <w:pPr>
              <w:ind w:firstLineChars="200" w:firstLine="400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scores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4F1E5" w14:textId="77777777" w:rsidR="00BB3BC6" w:rsidRPr="00F92BFC" w:rsidRDefault="00BB3BC6" w:rsidP="006713C2">
            <w:pPr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B9AD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68(56, 80)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019B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68(56, 80)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0CC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68(56, 80)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DF837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0.402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B3BC6" w:rsidRPr="00F92BFC" w14:paraId="040CC1A5" w14:textId="77777777" w:rsidTr="006713C2">
        <w:trPr>
          <w:trHeight w:val="276"/>
          <w:jc w:val="center"/>
        </w:trPr>
        <w:tc>
          <w:tcPr>
            <w:tcW w:w="166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B05F46E" w14:textId="77777777" w:rsidR="00BB3BC6" w:rsidRPr="00F92BFC" w:rsidRDefault="00BB3BC6" w:rsidP="006713C2">
            <w:pPr>
              <w:ind w:firstLineChars="200" w:firstLine="400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lastRenderedPageBreak/>
              <w:t>ratings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EE44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poor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90444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77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55136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95A6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35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64E472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0.965</w:t>
            </w:r>
            <w:r w:rsidRPr="00F92BFC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BB3BC6" w:rsidRPr="00F92BFC" w14:paraId="7744815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6D90EF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E114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average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A367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192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7A93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F80C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32BB34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0F0CC57F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23FE4B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F428F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good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95473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171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973DB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E5540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979570A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B3BC6" w:rsidRPr="00F92BFC" w14:paraId="68CEBA48" w14:textId="77777777" w:rsidTr="006713C2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0148B7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44F7B6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83F1AFA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49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7FAD7DE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D381A78" w14:textId="77777777" w:rsidR="00BB3BC6" w:rsidRPr="00F92BFC" w:rsidRDefault="00BB3BC6" w:rsidP="006713C2">
            <w:pPr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F92BFC">
              <w:rPr>
                <w:rFonts w:ascii="Times New Roman" w:eastAsia="DengXi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5C37A0" w14:textId="77777777" w:rsidR="00BB3BC6" w:rsidRPr="00F92BFC" w:rsidRDefault="00BB3BC6" w:rsidP="006713C2">
            <w:pPr>
              <w:widowControl/>
              <w:jc w:val="left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</w:tbl>
    <w:p w14:paraId="5DCD4F18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</w:rPr>
        <w:t>Abbreviations: NS, nephrotic syndrome; RTX, rituximab.</w:t>
      </w:r>
    </w:p>
    <w:p w14:paraId="28603DFC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</w:rPr>
        <w:t>Notes:</w:t>
      </w:r>
      <w:r w:rsidRPr="00A01C20">
        <w:rPr>
          <w:rFonts w:ascii="DengXian" w:eastAsia="DengXian" w:hAnsi="DengXian" w:cs="Times New Roman" w:hint="eastAsia"/>
          <w:sz w:val="16"/>
          <w:szCs w:val="16"/>
        </w:rPr>
        <w:t xml:space="preserve"> </w:t>
      </w:r>
    </w:p>
    <w:p w14:paraId="0F36C677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sz w:val="16"/>
          <w:szCs w:val="16"/>
        </w:rPr>
        <w:t>NS-NO-RTX: Pediatric nephrotic syndrome group not treated with rituximab; NS+RTX: Pediatric nephrotic syndrome group treated with rituximab.</w:t>
      </w:r>
    </w:p>
    <w:p w14:paraId="43687582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</w:rPr>
        <w:t>The SF-36 is a widely used questionnaire to measure health-related quality of life across multiple dimensions. It comprises 8 subscales, each representing a different aspect of well-being, including physical functioning, role limitations due to physical health, role limitations due to emotional health, energy/fatigue, emotional well-being, social functioning, pain, and general health perceptions.</w:t>
      </w:r>
    </w:p>
    <w:p w14:paraId="1970D17F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</w:rPr>
        <w:t>Excellent (≥90), Good (70-89), Average (50-69), and Poor (&lt;50).</w:t>
      </w:r>
    </w:p>
    <w:p w14:paraId="1821C3BD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vertAlign w:val="superscript"/>
          <w:lang w:eastAsia="en-US"/>
        </w:rPr>
        <w:t>1</w:t>
      </w: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lang w:eastAsia="en-US"/>
        </w:rPr>
        <w:t>n (%); Median (IQR)</w:t>
      </w:r>
    </w:p>
    <w:p w14:paraId="625EF1E4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vertAlign w:val="superscript"/>
          <w:lang w:eastAsia="en-US"/>
        </w:rPr>
        <w:t>2</w:t>
      </w: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lang w:eastAsia="en-US"/>
        </w:rPr>
        <w:t>Pearson's Chi-squared test</w:t>
      </w:r>
    </w:p>
    <w:p w14:paraId="6F729590" w14:textId="77777777" w:rsidR="00BB3BC6" w:rsidRPr="00A01C20" w:rsidRDefault="00BB3BC6" w:rsidP="00BB3BC6">
      <w:pPr>
        <w:rPr>
          <w:rFonts w:ascii="DengXian" w:eastAsia="DengXian" w:hAnsi="DengXian" w:cs="Times New Roman"/>
          <w:color w:val="000000"/>
          <w:kern w:val="0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vertAlign w:val="superscript"/>
          <w:lang w:eastAsia="en-US"/>
        </w:rPr>
        <w:t>3</w:t>
      </w: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lang w:eastAsia="en-US"/>
        </w:rPr>
        <w:t>Wilcoxon rank sum test</w:t>
      </w:r>
    </w:p>
    <w:p w14:paraId="19E09812" w14:textId="77777777" w:rsidR="00BB3BC6" w:rsidRPr="00A01C20" w:rsidRDefault="00BB3BC6" w:rsidP="00BB3BC6">
      <w:pPr>
        <w:rPr>
          <w:rFonts w:ascii="DengXian" w:eastAsia="DengXian" w:hAnsi="DengXian" w:cs="Times New Roman"/>
          <w:sz w:val="16"/>
          <w:szCs w:val="16"/>
        </w:rPr>
      </w:pP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vertAlign w:val="superscript"/>
          <w:lang w:eastAsia="en-US"/>
        </w:rPr>
        <w:t>4</w:t>
      </w:r>
      <w:r w:rsidRPr="00A01C20">
        <w:rPr>
          <w:rFonts w:ascii="DengXian" w:eastAsia="DengXian" w:hAnsi="DengXian" w:cs="Times New Roman" w:hint="eastAsia"/>
          <w:color w:val="000000"/>
          <w:kern w:val="0"/>
          <w:sz w:val="16"/>
          <w:szCs w:val="16"/>
          <w:lang w:eastAsia="en-US"/>
        </w:rPr>
        <w:t>Fisher's exact test</w:t>
      </w:r>
    </w:p>
    <w:p w14:paraId="5836AD9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B16B7B"/>
    <w:multiLevelType w:val="singleLevel"/>
    <w:tmpl w:val="D4B16B7B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07E925FD"/>
    <w:multiLevelType w:val="multilevel"/>
    <w:tmpl w:val="07E925FD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3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CA3330"/>
    <w:multiLevelType w:val="hybridMultilevel"/>
    <w:tmpl w:val="9832262E"/>
    <w:lvl w:ilvl="0" w:tplc="C3ECB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A2B7EFE"/>
    <w:multiLevelType w:val="hybridMultilevel"/>
    <w:tmpl w:val="54AA75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98E72F"/>
    <w:multiLevelType w:val="singleLevel"/>
    <w:tmpl w:val="4598E72F"/>
    <w:lvl w:ilvl="0">
      <w:start w:val="4"/>
      <w:numFmt w:val="decimal"/>
      <w:suff w:val="space"/>
      <w:lvlText w:val="%1."/>
      <w:lvlJc w:val="left"/>
    </w:lvl>
  </w:abstractNum>
  <w:abstractNum w:abstractNumId="5" w15:restartNumberingAfterBreak="0">
    <w:nsid w:val="5B8F5153"/>
    <w:multiLevelType w:val="hybridMultilevel"/>
    <w:tmpl w:val="3384B4C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58893854">
    <w:abstractNumId w:val="1"/>
  </w:num>
  <w:num w:numId="2" w16cid:durableId="1406147044">
    <w:abstractNumId w:val="4"/>
  </w:num>
  <w:num w:numId="3" w16cid:durableId="1580480326">
    <w:abstractNumId w:val="0"/>
  </w:num>
  <w:num w:numId="4" w16cid:durableId="1590694194">
    <w:abstractNumId w:val="2"/>
  </w:num>
  <w:num w:numId="5" w16cid:durableId="1834180872">
    <w:abstractNumId w:val="3"/>
  </w:num>
  <w:num w:numId="6" w16cid:durableId="61946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C6"/>
    <w:rsid w:val="00331A6B"/>
    <w:rsid w:val="00755780"/>
    <w:rsid w:val="00857596"/>
    <w:rsid w:val="00BA1EC7"/>
    <w:rsid w:val="00B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A296"/>
  <w15:chartTrackingRefBased/>
  <w15:docId w15:val="{338588AB-E5D7-4E8E-9989-527FF79D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BC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B3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BB3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BB3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B3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BC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B3BC6"/>
    <w:rPr>
      <w:rFonts w:asciiTheme="majorHAnsi" w:eastAsia="SimHei" w:hAnsiTheme="majorHAnsi" w:cstheme="majorBid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BC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BC6"/>
    <w:rPr>
      <w:rFonts w:eastAsiaTheme="minorEastAsia"/>
      <w:sz w:val="21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B3B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B3BC6"/>
    <w:rPr>
      <w:rFonts w:eastAsiaTheme="minorEastAsia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BB3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B3BC6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BB3B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B3BC6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BB3BC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uiPriority w:val="39"/>
    <w:qFormat/>
    <w:rsid w:val="00BB3B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uiPriority w:val="99"/>
    <w:semiHidden/>
    <w:unhideWhenUsed/>
    <w:qFormat/>
    <w:rsid w:val="00BB3BC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LightList-Accent2">
    <w:name w:val="Light List Accent 2"/>
    <w:basedOn w:val="TableNormal"/>
    <w:uiPriority w:val="61"/>
    <w:semiHidden/>
    <w:unhideWhenUsed/>
    <w:qFormat/>
    <w:rsid w:val="00BB3B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character" w:styleId="Strong">
    <w:name w:val="Strong"/>
    <w:basedOn w:val="DefaultParagraphFont"/>
    <w:uiPriority w:val="22"/>
    <w:qFormat/>
    <w:rsid w:val="00BB3BC6"/>
    <w:rPr>
      <w:b/>
    </w:rPr>
  </w:style>
  <w:style w:type="character" w:styleId="PageNumber">
    <w:name w:val="page number"/>
    <w:basedOn w:val="DefaultParagraphFont"/>
    <w:uiPriority w:val="99"/>
    <w:unhideWhenUsed/>
    <w:qFormat/>
    <w:rsid w:val="00BB3BC6"/>
  </w:style>
  <w:style w:type="character" w:styleId="FollowedHyperlink">
    <w:name w:val="FollowedHyperlink"/>
    <w:basedOn w:val="DefaultParagraphFont"/>
    <w:uiPriority w:val="99"/>
    <w:semiHidden/>
    <w:unhideWhenUsed/>
    <w:qFormat/>
    <w:rsid w:val="00BB3BC6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B3BC6"/>
    <w:rPr>
      <w:i/>
    </w:rPr>
  </w:style>
  <w:style w:type="character" w:styleId="Hyperlink">
    <w:name w:val="Hyperlink"/>
    <w:basedOn w:val="DefaultParagraphFont"/>
    <w:uiPriority w:val="99"/>
    <w:unhideWhenUsed/>
    <w:qFormat/>
    <w:rsid w:val="00BB3BC6"/>
    <w:rPr>
      <w:color w:val="467886" w:themeColor="hyperlink"/>
      <w:u w:val="single"/>
    </w:rPr>
  </w:style>
  <w:style w:type="paragraph" w:customStyle="1" w:styleId="1">
    <w:name w:val="书目1"/>
    <w:basedOn w:val="Normal"/>
    <w:next w:val="Normal"/>
    <w:uiPriority w:val="37"/>
    <w:unhideWhenUsed/>
    <w:qFormat/>
    <w:rsid w:val="00BB3BC6"/>
    <w:pPr>
      <w:tabs>
        <w:tab w:val="left" w:pos="384"/>
      </w:tabs>
      <w:spacing w:after="240"/>
      <w:ind w:left="384" w:hanging="384"/>
    </w:p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BB3BC6"/>
    <w:rPr>
      <w:color w:val="605E5C"/>
      <w:shd w:val="clear" w:color="auto" w:fill="E1DFDD"/>
    </w:rPr>
  </w:style>
  <w:style w:type="paragraph" w:customStyle="1" w:styleId="11">
    <w:name w:val="标题 11"/>
    <w:basedOn w:val="Normal"/>
    <w:next w:val="Normal"/>
    <w:uiPriority w:val="9"/>
    <w:qFormat/>
    <w:rsid w:val="00BB3BC6"/>
    <w:pPr>
      <w:keepNext/>
      <w:keepLines/>
      <w:widowControl/>
      <w:numPr>
        <w:numId w:val="1"/>
      </w:numPr>
      <w:pBdr>
        <w:bottom w:val="single" w:sz="4" w:space="1" w:color="auto"/>
      </w:pBdr>
      <w:spacing w:before="480"/>
      <w:jc w:val="left"/>
      <w:outlineLvl w:val="0"/>
    </w:pPr>
    <w:rPr>
      <w:rFonts w:ascii="Calibri" w:eastAsia="SimSun" w:hAnsi="Calibri" w:cs="Times New Roman"/>
      <w:b/>
      <w:bCs/>
      <w:kern w:val="0"/>
      <w:sz w:val="32"/>
      <w:szCs w:val="32"/>
      <w:lang w:eastAsia="en-US"/>
    </w:rPr>
  </w:style>
  <w:style w:type="paragraph" w:customStyle="1" w:styleId="21">
    <w:name w:val="标题 21"/>
    <w:basedOn w:val="Normal"/>
    <w:next w:val="Normal"/>
    <w:uiPriority w:val="9"/>
    <w:semiHidden/>
    <w:unhideWhenUsed/>
    <w:qFormat/>
    <w:rsid w:val="00BB3BC6"/>
    <w:pPr>
      <w:keepNext/>
      <w:keepLines/>
      <w:widowControl/>
      <w:numPr>
        <w:ilvl w:val="1"/>
        <w:numId w:val="1"/>
      </w:numPr>
      <w:spacing w:before="200"/>
      <w:jc w:val="left"/>
      <w:outlineLvl w:val="1"/>
    </w:pPr>
    <w:rPr>
      <w:rFonts w:ascii="Calibri" w:eastAsia="SimSun" w:hAnsi="Calibri" w:cs="Times New Roman"/>
      <w:b/>
      <w:bCs/>
      <w:kern w:val="0"/>
      <w:sz w:val="26"/>
      <w:szCs w:val="26"/>
      <w:lang w:eastAsia="en-US"/>
    </w:rPr>
  </w:style>
  <w:style w:type="paragraph" w:customStyle="1" w:styleId="31">
    <w:name w:val="标题 31"/>
    <w:basedOn w:val="Normal"/>
    <w:next w:val="Normal"/>
    <w:uiPriority w:val="9"/>
    <w:semiHidden/>
    <w:unhideWhenUsed/>
    <w:qFormat/>
    <w:rsid w:val="00BB3BC6"/>
    <w:pPr>
      <w:keepNext/>
      <w:keepLines/>
      <w:widowControl/>
      <w:numPr>
        <w:ilvl w:val="2"/>
        <w:numId w:val="1"/>
      </w:numPr>
      <w:spacing w:before="200"/>
      <w:jc w:val="left"/>
      <w:outlineLvl w:val="2"/>
    </w:pPr>
    <w:rPr>
      <w:rFonts w:ascii="Calibri" w:eastAsia="SimSun" w:hAnsi="Calibri" w:cs="Times New Roman"/>
      <w:b/>
      <w:bCs/>
      <w:kern w:val="0"/>
      <w:sz w:val="24"/>
      <w:szCs w:val="24"/>
      <w:lang w:eastAsia="en-US"/>
    </w:rPr>
  </w:style>
  <w:style w:type="character" w:customStyle="1" w:styleId="12">
    <w:name w:val="要点1"/>
    <w:basedOn w:val="DefaultParagraphFont"/>
    <w:uiPriority w:val="1"/>
    <w:qFormat/>
    <w:rsid w:val="00BB3BC6"/>
    <w:rPr>
      <w:b/>
    </w:rPr>
  </w:style>
  <w:style w:type="paragraph" w:customStyle="1" w:styleId="centered">
    <w:name w:val="centered"/>
    <w:basedOn w:val="Normal"/>
    <w:qFormat/>
    <w:rsid w:val="00BB3BC6"/>
    <w:pPr>
      <w:widowControl/>
      <w:jc w:val="center"/>
    </w:pPr>
    <w:rPr>
      <w:kern w:val="0"/>
      <w:sz w:val="24"/>
      <w:szCs w:val="24"/>
      <w:lang w:eastAsia="en-US"/>
    </w:rPr>
  </w:style>
  <w:style w:type="table" w:customStyle="1" w:styleId="tabletemplate">
    <w:name w:val="table_template"/>
    <w:basedOn w:val="TableNormal"/>
    <w:uiPriority w:val="59"/>
    <w:qFormat/>
    <w:rsid w:val="00BB3BC6"/>
    <w:pPr>
      <w:spacing w:after="0" w:line="240" w:lineRule="auto"/>
      <w:jc w:val="right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-21">
    <w:name w:val="浅色列表 - 着色 21"/>
    <w:basedOn w:val="TableNormal"/>
    <w:uiPriority w:val="61"/>
    <w:qFormat/>
    <w:rsid w:val="00BB3BC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ImageCaption">
    <w:name w:val="Image Caption"/>
    <w:basedOn w:val="Normal"/>
    <w:qFormat/>
    <w:rsid w:val="00BB3BC6"/>
    <w:pPr>
      <w:widowControl/>
      <w:jc w:val="center"/>
    </w:pPr>
    <w:rPr>
      <w:b/>
      <w:i/>
      <w:kern w:val="0"/>
      <w:sz w:val="24"/>
      <w:szCs w:val="24"/>
      <w:lang w:eastAsia="en-US"/>
    </w:rPr>
  </w:style>
  <w:style w:type="paragraph" w:customStyle="1" w:styleId="TableCaption">
    <w:name w:val="Table Caption"/>
    <w:basedOn w:val="ImageCaption"/>
    <w:qFormat/>
    <w:rsid w:val="00BB3BC6"/>
  </w:style>
  <w:style w:type="table" w:customStyle="1" w:styleId="13">
    <w:name w:val="专业型1"/>
    <w:basedOn w:val="TableNormal"/>
    <w:uiPriority w:val="99"/>
    <w:semiHidden/>
    <w:unhideWhenUsed/>
    <w:qFormat/>
    <w:rsid w:val="00BB3BC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customStyle="1" w:styleId="TOC11">
    <w:name w:val="TOC 11"/>
    <w:basedOn w:val="Normal"/>
    <w:next w:val="Normal"/>
    <w:autoRedefine/>
    <w:uiPriority w:val="39"/>
    <w:unhideWhenUsed/>
    <w:qFormat/>
    <w:rsid w:val="00BB3BC6"/>
    <w:pPr>
      <w:widowControl/>
      <w:spacing w:after="100"/>
      <w:jc w:val="left"/>
    </w:pPr>
    <w:rPr>
      <w:kern w:val="0"/>
      <w:sz w:val="24"/>
      <w:szCs w:val="24"/>
      <w:lang w:eastAsia="en-US"/>
    </w:rPr>
  </w:style>
  <w:style w:type="paragraph" w:customStyle="1" w:styleId="TOC21">
    <w:name w:val="TOC 21"/>
    <w:basedOn w:val="Normal"/>
    <w:next w:val="Normal"/>
    <w:autoRedefine/>
    <w:uiPriority w:val="39"/>
    <w:unhideWhenUsed/>
    <w:qFormat/>
    <w:rsid w:val="00BB3BC6"/>
    <w:pPr>
      <w:widowControl/>
      <w:spacing w:after="100"/>
      <w:ind w:left="240"/>
      <w:jc w:val="left"/>
    </w:pPr>
    <w:rPr>
      <w:kern w:val="0"/>
      <w:sz w:val="24"/>
      <w:szCs w:val="24"/>
      <w:lang w:eastAsia="en-US"/>
    </w:rPr>
  </w:style>
  <w:style w:type="paragraph" w:customStyle="1" w:styleId="14">
    <w:name w:val="批注框文本1"/>
    <w:basedOn w:val="Normal"/>
    <w:next w:val="BalloonText"/>
    <w:link w:val="a"/>
    <w:uiPriority w:val="99"/>
    <w:semiHidden/>
    <w:unhideWhenUsed/>
    <w:qFormat/>
    <w:rsid w:val="00BB3BC6"/>
    <w:pPr>
      <w:widowControl/>
      <w:jc w:val="left"/>
    </w:pPr>
    <w:rPr>
      <w:rFonts w:ascii="Lucida Grande" w:hAnsi="Lucida Grande"/>
      <w:sz w:val="18"/>
      <w:szCs w:val="18"/>
    </w:rPr>
  </w:style>
  <w:style w:type="character" w:customStyle="1" w:styleId="a">
    <w:name w:val="批注框文本 字符"/>
    <w:basedOn w:val="DefaultParagraphFont"/>
    <w:link w:val="14"/>
    <w:uiPriority w:val="99"/>
    <w:semiHidden/>
    <w:qFormat/>
    <w:rsid w:val="00BB3BC6"/>
    <w:rPr>
      <w:rFonts w:ascii="Lucida Grande" w:eastAsiaTheme="minorEastAsia" w:hAnsi="Lucida Grande"/>
      <w:sz w:val="18"/>
      <w:szCs w:val="18"/>
      <w:lang w:eastAsia="zh-CN"/>
      <w14:ligatures w14:val="none"/>
    </w:rPr>
  </w:style>
  <w:style w:type="character" w:customStyle="1" w:styleId="referenceid">
    <w:name w:val="reference_id"/>
    <w:basedOn w:val="DefaultParagraphFont"/>
    <w:uiPriority w:val="1"/>
    <w:qFormat/>
    <w:rsid w:val="00BB3BC6"/>
    <w:rPr>
      <w:vertAlign w:val="superscript"/>
    </w:rPr>
  </w:style>
  <w:style w:type="paragraph" w:customStyle="1" w:styleId="graphictitle">
    <w:name w:val="graphic title"/>
    <w:basedOn w:val="ImageCaption"/>
    <w:next w:val="Normal"/>
    <w:qFormat/>
    <w:rsid w:val="00BB3BC6"/>
  </w:style>
  <w:style w:type="paragraph" w:customStyle="1" w:styleId="tabletitle">
    <w:name w:val="table title"/>
    <w:basedOn w:val="TableCaption"/>
    <w:next w:val="Normal"/>
    <w:qFormat/>
    <w:rsid w:val="00BB3BC6"/>
  </w:style>
  <w:style w:type="character" w:customStyle="1" w:styleId="15">
    <w:name w:val="超链接1"/>
    <w:basedOn w:val="DefaultParagraphFont"/>
    <w:uiPriority w:val="99"/>
    <w:unhideWhenUsed/>
    <w:qFormat/>
    <w:rsid w:val="00BB3BC6"/>
    <w:rPr>
      <w:color w:val="0000FF"/>
      <w:u w:val="single"/>
    </w:rPr>
  </w:style>
  <w:style w:type="character" w:customStyle="1" w:styleId="110">
    <w:name w:val="标题 1 字符1"/>
    <w:basedOn w:val="DefaultParagraphFont"/>
    <w:uiPriority w:val="9"/>
    <w:qFormat/>
    <w:rsid w:val="00BB3BC6"/>
    <w:rPr>
      <w:b/>
      <w:bCs/>
      <w:kern w:val="44"/>
      <w:sz w:val="44"/>
      <w:szCs w:val="44"/>
    </w:rPr>
  </w:style>
  <w:style w:type="character" w:customStyle="1" w:styleId="210">
    <w:name w:val="标题 2 字符1"/>
    <w:basedOn w:val="DefaultParagraphFont"/>
    <w:uiPriority w:val="9"/>
    <w:semiHidden/>
    <w:qFormat/>
    <w:rsid w:val="00BB3BC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10">
    <w:name w:val="标题 3 字符1"/>
    <w:basedOn w:val="DefaultParagraphFont"/>
    <w:uiPriority w:val="9"/>
    <w:semiHidden/>
    <w:qFormat/>
    <w:rsid w:val="00BB3BC6"/>
    <w:rPr>
      <w:b/>
      <w:bCs/>
      <w:sz w:val="32"/>
      <w:szCs w:val="32"/>
    </w:rPr>
  </w:style>
  <w:style w:type="table" w:customStyle="1" w:styleId="a0">
    <w:name w:val="三线表"/>
    <w:basedOn w:val="TableNormal"/>
    <w:uiPriority w:val="99"/>
    <w:qFormat/>
    <w:rsid w:val="00BB3B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6">
    <w:name w:val="网格型1"/>
    <w:basedOn w:val="TableNormal"/>
    <w:uiPriority w:val="39"/>
    <w:qFormat/>
    <w:rsid w:val="00BB3BC6"/>
    <w:pPr>
      <w:spacing w:after="0" w:line="240" w:lineRule="auto"/>
    </w:pPr>
    <w:rPr>
      <w:rFonts w:ascii="DengXian" w:eastAsia="DengXian" w:hAnsi="DengXian" w:cs="Times New Roman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uiPriority w:val="39"/>
    <w:qFormat/>
    <w:rsid w:val="00BB3BC6"/>
    <w:pPr>
      <w:spacing w:after="0" w:line="240" w:lineRule="auto"/>
    </w:pPr>
    <w:rPr>
      <w:rFonts w:ascii="DengXian" w:eastAsia="DengXian" w:hAnsi="DengXian" w:cs="Times New Roman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rsid w:val="00BB3BC6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BB3BC6"/>
    <w:rPr>
      <w:rFonts w:ascii="DengXian" w:eastAsia="DengXian" w:hAnsi="DengXian"/>
      <w:sz w:val="20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qFormat/>
    <w:rsid w:val="00BB3BC6"/>
    <w:pPr>
      <w:jc w:val="left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BB3BC6"/>
    <w:rPr>
      <w:rFonts w:ascii="DengXian" w:eastAsia="DengXian" w:hAnsi="DengXian"/>
      <w:sz w:val="20"/>
      <w:lang w:eastAsia="zh-CN"/>
      <w14:ligatures w14:val="none"/>
    </w:rPr>
  </w:style>
  <w:style w:type="paragraph" w:customStyle="1" w:styleId="17">
    <w:name w:val="修订1"/>
    <w:hidden/>
    <w:uiPriority w:val="99"/>
    <w:unhideWhenUsed/>
    <w:qFormat/>
    <w:rsid w:val="00BB3BC6"/>
    <w:pPr>
      <w:spacing w:after="0" w:line="240" w:lineRule="auto"/>
    </w:pPr>
    <w:rPr>
      <w:rFonts w:eastAsiaTheme="minorEastAsia"/>
      <w:sz w:val="21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B3BC6"/>
    <w:rPr>
      <w:sz w:val="21"/>
      <w:szCs w:val="21"/>
    </w:rPr>
  </w:style>
  <w:style w:type="paragraph" w:styleId="Revision">
    <w:name w:val="Revision"/>
    <w:hidden/>
    <w:uiPriority w:val="99"/>
    <w:unhideWhenUsed/>
    <w:rsid w:val="00BB3BC6"/>
    <w:pPr>
      <w:spacing w:after="0" w:line="240" w:lineRule="auto"/>
    </w:pPr>
    <w:rPr>
      <w:rFonts w:eastAsiaTheme="minorEastAsia"/>
      <w:sz w:val="21"/>
      <w:lang w:eastAsia="zh-CN"/>
      <w14:ligatures w14:val="none"/>
    </w:rPr>
  </w:style>
  <w:style w:type="table" w:customStyle="1" w:styleId="3">
    <w:name w:val="网格型3"/>
    <w:basedOn w:val="TableNormal"/>
    <w:next w:val="TableGrid"/>
    <w:uiPriority w:val="39"/>
    <w:rsid w:val="00BB3BC6"/>
    <w:pPr>
      <w:spacing w:after="0" w:line="240" w:lineRule="auto"/>
    </w:pPr>
    <w:rPr>
      <w:rFonts w:ascii="DengXian" w:eastAsia="DengXian" w:hAnsi="DengXian" w:cs="Times New Roman"/>
      <w:sz w:val="21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basedOn w:val="TableNormal"/>
    <w:rsid w:val="00BB3B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Ind w:w="0" w:type="nil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B3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898</Words>
  <Characters>5121</Characters>
  <Application>Microsoft Office Word</Application>
  <DocSecurity>0</DocSecurity>
  <Lines>42</Lines>
  <Paragraphs>12</Paragraphs>
  <ScaleCrop>false</ScaleCrop>
  <Company>Springer Nature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2025-03-31T10:12:00Z</dcterms:created>
  <dcterms:modified xsi:type="dcterms:W3CDTF">2025-03-31T10:13:00Z</dcterms:modified>
</cp:coreProperties>
</file>