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BAAFE" w14:textId="77777777" w:rsidR="0081789B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5  Reactivities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of human sera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(1:100)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bacterial DH-DG</w:t>
      </w:r>
      <w:r w:rsidR="00AC0F7D">
        <w:rPr>
          <w:rFonts w:ascii="Times New Roman" w:hAnsi="Times New Roman" w:cs="Times New Roman" w:hint="eastAsia"/>
          <w:sz w:val="24"/>
          <w:szCs w:val="24"/>
        </w:rPr>
        <w:t>s and Forssman glycolipid</w:t>
      </w:r>
      <w:r>
        <w:rPr>
          <w:rFonts w:ascii="Times New Roman" w:hAnsi="Times New Roman" w:cs="Times New Roman" w:hint="eastAsia"/>
          <w:sz w:val="24"/>
          <w:szCs w:val="24"/>
        </w:rPr>
        <w:t xml:space="preserve"> as measured by ELISA</w:t>
      </w:r>
    </w:p>
    <w:p w14:paraId="41EBAAFF" w14:textId="208BFE8E" w:rsidR="00BB0F9D" w:rsidRDefault="00D422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E03D02" wp14:editId="2793D9CA">
                <wp:simplePos x="0" y="0"/>
                <wp:positionH relativeFrom="column">
                  <wp:posOffset>9525</wp:posOffset>
                </wp:positionH>
                <wp:positionV relativeFrom="paragraph">
                  <wp:posOffset>217805</wp:posOffset>
                </wp:positionV>
                <wp:extent cx="5204460" cy="0"/>
                <wp:effectExtent l="0" t="0" r="0" b="0"/>
                <wp:wrapNone/>
                <wp:docPr id="51282133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044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C536DC" id="直線コネクタ 1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75pt,17.15pt" to="410.5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B6hpQEAAJ4DAAAOAAAAZHJzL2Uyb0RvYy54bWysU01PGzEQvVfqf7B8b3YTUYRW2eQAai+o&#10;IKDcjXectWR7LNtkN/+esTdZqoIqFXGx/DHvzbw34/V2tIbtIUSNruXLRc0ZOImddruW/3748e2C&#10;s5iE64RBBy0/QOTbzdcv68E3sMIeTQeBEYmLzeBb3qfkm6qKsgcr4gI9OHpUGKxIdAy7qgtiIHZr&#10;qlVdn1cDhs4HlBAj3V5Nj3xT+JUCmW6UipCYaTnVlsoayvqU12qzFs0uCN9reSxDfKAKK7SjpDPV&#10;lUiCPQf9hspqGTCiSguJtkKltISigdQs67/U3PfCQ9FC5kQ/2xQ/j1b+2l+620A2DD420d+GrGJU&#10;wTJltH+knhZdVCkbi22H2TYYE5N0+X1Vn52dk7vy9FZNFJnKh5h+AlqWNy032mVFohH765goLYWe&#10;QujwWkTZpYOBHGzcHSimO0o2lVPmAy5NYHtBnRVSgkvL3E3iK9EZprQxM7Auaf8JPMZnKJTZ+R/w&#10;jCiZ0aUZbLXD8F72NJ5KVlP8yYFJd7bgCbtDaU+xhoagKDwObJ6yP88F/vqtNi8AAAD//wMAUEsD&#10;BBQABgAIAAAAIQCroz3Z2AAAAAcBAAAPAAAAZHJzL2Rvd25yZXYueG1sTI7NTsMwEITvSLyDtUjc&#10;qJO0oCqNUyFKz4gWJI5uvE0C9jqy3TZ5exZxgOP8aOar1qOz4owh9p4U5LMMBFLjTU+tgrf99m4J&#10;IiZNRltPqGDCCOv6+qrSpfEXesXzLrWCRyiWWkGX0lBKGZsOnY4zPyBxdvTB6cQytNIEfeFxZ2WR&#10;ZQ/S6Z74odMDPnXYfO1OTkG07fPn9D75TWHCtNnGD3zJF0rd3oyPKxAJx/RXhh98RoeamQ7+RCYK&#10;y/qeiwrmizkIjpdFnoM4/BqyruR//vobAAD//wMAUEsBAi0AFAAGAAgAAAAhALaDOJL+AAAA4QEA&#10;ABMAAAAAAAAAAAAAAAAAAAAAAFtDb250ZW50X1R5cGVzXS54bWxQSwECLQAUAAYACAAAACEAOP0h&#10;/9YAAACUAQAACwAAAAAAAAAAAAAAAAAvAQAAX3JlbHMvLnJlbHNQSwECLQAUAAYACAAAACEAnEwe&#10;oaUBAACeAwAADgAAAAAAAAAAAAAAAAAuAgAAZHJzL2Uyb0RvYy54bWxQSwECLQAUAAYACAAAACEA&#10;q6M92dgAAAAHAQAADwAAAAAAAAAAAAAAAAD/AwAAZHJzL2Rvd25yZXYueG1sUEsFBgAAAAAEAAQA&#10;8wAAAAQFAAAAAA==&#10;" strokecolor="#4579b8 [3044]"/>
            </w:pict>
          </mc:Fallback>
        </mc:AlternateContent>
      </w:r>
    </w:p>
    <w:p w14:paraId="41EBAB00" w14:textId="44021FD5" w:rsidR="00BB0F9D" w:rsidRDefault="00B170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B1BF95" wp14:editId="589B6000">
                <wp:simplePos x="0" y="0"/>
                <wp:positionH relativeFrom="column">
                  <wp:posOffset>-20955</wp:posOffset>
                </wp:positionH>
                <wp:positionV relativeFrom="paragraph">
                  <wp:posOffset>217805</wp:posOffset>
                </wp:positionV>
                <wp:extent cx="5204460" cy="0"/>
                <wp:effectExtent l="0" t="0" r="0" b="0"/>
                <wp:wrapNone/>
                <wp:docPr id="112117780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044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CB3AB4" id="直線コネクタ 1" o:spid="_x0000_s1026" style="position:absolute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65pt,17.15pt" to="408.1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B6hpQEAAJ4DAAAOAAAAZHJzL2Uyb0RvYy54bWysU01PGzEQvVfqf7B8b3YTUYRW2eQAai+o&#10;IKDcjXectWR7LNtkN/+esTdZqoIqFXGx/DHvzbw34/V2tIbtIUSNruXLRc0ZOImddruW/3748e2C&#10;s5iE64RBBy0/QOTbzdcv68E3sMIeTQeBEYmLzeBb3qfkm6qKsgcr4gI9OHpUGKxIdAy7qgtiIHZr&#10;qlVdn1cDhs4HlBAj3V5Nj3xT+JUCmW6UipCYaTnVlsoayvqU12qzFs0uCN9reSxDfKAKK7SjpDPV&#10;lUiCPQf9hspqGTCiSguJtkKltISigdQs67/U3PfCQ9FC5kQ/2xQ/j1b+2l+620A2DD420d+GrGJU&#10;wTJltH+knhZdVCkbi22H2TYYE5N0+X1Vn52dk7vy9FZNFJnKh5h+AlqWNy032mVFohH765goLYWe&#10;QujwWkTZpYOBHGzcHSimO0o2lVPmAy5NYHtBnRVSgkvL3E3iK9EZprQxM7Auaf8JPMZnKJTZ+R/w&#10;jCiZ0aUZbLXD8F72NJ5KVlP8yYFJd7bgCbtDaU+xhoagKDwObJ6yP88F/vqtNi8AAAD//wMAUEsD&#10;BBQABgAIAAAAIQD8IBh/2wAAAAgBAAAPAAAAZHJzL2Rvd25yZXYueG1sTI/NTsMwEITvSLyDtUjc&#10;WidNVVUhToUoPSMKSBzdeJuk2OvIdtvk7VnEAU77M6PZb6vN6Ky4YIi9JwX5PAOB1HjTU6vg/W03&#10;W4OISZPR1hMqmDDCpr69qXRp/JVe8bJPreAQiqVW0KU0lFLGpkOn49wPSKwdfXA68RhaaYK+criz&#10;cpFlK+l0T3yh0wM+ddh87c9OQbTt82n6mPx2YcK03cVPfMmXSt3fjY8PIBKO6c8MP/iMDjUzHfyZ&#10;TBRWwawo2KmgWHJlfZ2vuDn8LmRdyf8P1N8AAAD//wMAUEsBAi0AFAAGAAgAAAAhALaDOJL+AAAA&#10;4QEAABMAAAAAAAAAAAAAAAAAAAAAAFtDb250ZW50X1R5cGVzXS54bWxQSwECLQAUAAYACAAAACEA&#10;OP0h/9YAAACUAQAACwAAAAAAAAAAAAAAAAAvAQAAX3JlbHMvLnJlbHNQSwECLQAUAAYACAAAACEA&#10;nEweoaUBAACeAwAADgAAAAAAAAAAAAAAAAAuAgAAZHJzL2Uyb0RvYy54bWxQSwECLQAUAAYACAAA&#10;ACEA/CAYf9sAAAAIAQAADwAAAAAAAAAAAAAAAAD/AwAAZHJzL2Rvd25yZXYueG1sUEsFBgAAAAAE&#10;AAQA8wAAAAcFAAAAAA==&#10;" strokecolor="#4579b8 [3044]"/>
            </w:pict>
          </mc:Fallback>
        </mc:AlternateContent>
      </w:r>
      <w:r w:rsidR="00BB0F9D">
        <w:rPr>
          <w:rFonts w:ascii="Times New Roman" w:hAnsi="Times New Roman" w:cs="Times New Roman" w:hint="eastAsia"/>
          <w:sz w:val="24"/>
          <w:szCs w:val="24"/>
        </w:rPr>
        <w:t xml:space="preserve">Sera   Blood group   </w:t>
      </w:r>
      <w:proofErr w:type="spellStart"/>
      <w:r w:rsidR="00BB0F9D">
        <w:rPr>
          <w:rFonts w:ascii="Times New Roman" w:hAnsi="Times New Roman" w:cs="Times New Roman" w:hint="eastAsia"/>
          <w:sz w:val="24"/>
          <w:szCs w:val="24"/>
        </w:rPr>
        <w:t>LacDH</w:t>
      </w:r>
      <w:proofErr w:type="spellEnd"/>
      <w:r w:rsidR="00BB0F9D">
        <w:rPr>
          <w:rFonts w:ascii="Times New Roman" w:hAnsi="Times New Roman" w:cs="Times New Roman" w:hint="eastAsia"/>
          <w:sz w:val="24"/>
          <w:szCs w:val="24"/>
        </w:rPr>
        <w:t xml:space="preserve">-DG   </w:t>
      </w:r>
      <w:proofErr w:type="spellStart"/>
      <w:r w:rsidR="00BB0F9D">
        <w:rPr>
          <w:rFonts w:ascii="Times New Roman" w:hAnsi="Times New Roman" w:cs="Times New Roman" w:hint="eastAsia"/>
          <w:sz w:val="24"/>
          <w:szCs w:val="24"/>
        </w:rPr>
        <w:t>StaDH</w:t>
      </w:r>
      <w:proofErr w:type="spellEnd"/>
      <w:r w:rsidR="00BB0F9D">
        <w:rPr>
          <w:rFonts w:ascii="Times New Roman" w:hAnsi="Times New Roman" w:cs="Times New Roman" w:hint="eastAsia"/>
          <w:sz w:val="24"/>
          <w:szCs w:val="24"/>
        </w:rPr>
        <w:t xml:space="preserve">-DG   </w:t>
      </w:r>
      <w:proofErr w:type="spellStart"/>
      <w:r w:rsidR="00BB0F9D">
        <w:rPr>
          <w:rFonts w:ascii="Times New Roman" w:hAnsi="Times New Roman" w:cs="Times New Roman" w:hint="eastAsia"/>
          <w:sz w:val="24"/>
          <w:szCs w:val="24"/>
        </w:rPr>
        <w:t>StrDH</w:t>
      </w:r>
      <w:proofErr w:type="spellEnd"/>
      <w:r w:rsidR="00BB0F9D">
        <w:rPr>
          <w:rFonts w:ascii="Times New Roman" w:hAnsi="Times New Roman" w:cs="Times New Roman" w:hint="eastAsia"/>
          <w:sz w:val="24"/>
          <w:szCs w:val="24"/>
        </w:rPr>
        <w:t>-DG   Forssman</w:t>
      </w:r>
    </w:p>
    <w:p w14:paraId="41EBAB01" w14:textId="516FBAF0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         A         0.06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 0.04         0.06         0.5</w:t>
      </w:r>
      <w:r>
        <w:rPr>
          <w:rFonts w:ascii="Times New Roman" w:hAnsi="Times New Roman" w:cs="Times New Roman" w:hint="eastAsia"/>
          <w:sz w:val="24"/>
          <w:szCs w:val="24"/>
        </w:rPr>
        <w:t>1</w:t>
      </w:r>
    </w:p>
    <w:p w14:paraId="41EBAB02" w14:textId="7EDAADCF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2         A         0.15         0.12         0.02         0.24</w:t>
      </w:r>
    </w:p>
    <w:p w14:paraId="41EBAB03" w14:textId="09959F03" w:rsidR="00286C5E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3         A         0.55 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0.01         0.10         0. 68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1EBAB04" w14:textId="1C7CAC7C" w:rsidR="00BB0F9D" w:rsidRDefault="00286C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4</w:t>
      </w:r>
      <w:r w:rsidR="00BB0F9D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="00BB0F9D">
        <w:rPr>
          <w:rFonts w:ascii="Times New Roman" w:hAnsi="Times New Roman" w:cs="Times New Roman" w:hint="eastAsia"/>
          <w:sz w:val="24"/>
          <w:szCs w:val="24"/>
        </w:rPr>
        <w:t xml:space="preserve"> A         0.10  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 0.02         0.02         0.5</w:t>
      </w:r>
      <w:r w:rsidR="00BB0F9D">
        <w:rPr>
          <w:rFonts w:ascii="Times New Roman" w:hAnsi="Times New Roman" w:cs="Times New Roman" w:hint="eastAsia"/>
          <w:sz w:val="24"/>
          <w:szCs w:val="24"/>
        </w:rPr>
        <w:t>3</w:t>
      </w:r>
    </w:p>
    <w:p w14:paraId="41EBAB05" w14:textId="352E6799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5         A         0.05         0.77         0.15         0</w:t>
      </w:r>
      <w:r w:rsidR="00286C5E">
        <w:rPr>
          <w:rFonts w:ascii="Times New Roman" w:hAnsi="Times New Roman" w:cs="Times New Roman" w:hint="eastAsia"/>
          <w:sz w:val="24"/>
          <w:szCs w:val="24"/>
        </w:rPr>
        <w:t>.4</w:t>
      </w:r>
      <w:r w:rsidR="00AC0F7D">
        <w:rPr>
          <w:rFonts w:ascii="Times New Roman" w:hAnsi="Times New Roman" w:cs="Times New Roman" w:hint="eastAsia"/>
          <w:sz w:val="24"/>
          <w:szCs w:val="24"/>
        </w:rPr>
        <w:t>9</w:t>
      </w:r>
    </w:p>
    <w:p w14:paraId="41EBAB06" w14:textId="1AC44BA6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6         B         0.00         0.03         0.03         0.73</w:t>
      </w:r>
    </w:p>
    <w:p w14:paraId="41EBAB07" w14:textId="12E3AB3A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7         B         0.05         0.06         0.17         0.64</w:t>
      </w:r>
    </w:p>
    <w:p w14:paraId="41EBAB08" w14:textId="7D406765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8         B         0.02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 0.01         0.14         0.2</w:t>
      </w:r>
      <w:r>
        <w:rPr>
          <w:rFonts w:ascii="Times New Roman" w:hAnsi="Times New Roman" w:cs="Times New Roman" w:hint="eastAsia"/>
          <w:sz w:val="24"/>
          <w:szCs w:val="24"/>
        </w:rPr>
        <w:t>5</w:t>
      </w:r>
    </w:p>
    <w:p w14:paraId="41EBAB09" w14:textId="3F019C65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9         B      </w:t>
      </w:r>
      <w:r w:rsidR="00AC0F7D">
        <w:rPr>
          <w:rFonts w:ascii="Times New Roman" w:hAnsi="Times New Roman" w:cs="Times New Roman" w:hint="eastAsia"/>
          <w:sz w:val="24"/>
          <w:szCs w:val="24"/>
        </w:rPr>
        <w:t xml:space="preserve">   0.01         0.09         0.1</w:t>
      </w:r>
      <w:r>
        <w:rPr>
          <w:rFonts w:ascii="Times New Roman" w:hAnsi="Times New Roman" w:cs="Times New Roman" w:hint="eastAsia"/>
          <w:sz w:val="24"/>
          <w:szCs w:val="24"/>
        </w:rPr>
        <w:t>3         0.64</w:t>
      </w:r>
    </w:p>
    <w:p w14:paraId="41EBAB0A" w14:textId="01CB72ED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10        B         0.03       </w:t>
      </w:r>
      <w:r w:rsidR="00AC0F7D">
        <w:rPr>
          <w:rFonts w:ascii="Times New Roman" w:hAnsi="Times New Roman" w:cs="Times New Roman" w:hint="eastAsia"/>
          <w:sz w:val="24"/>
          <w:szCs w:val="24"/>
        </w:rPr>
        <w:t xml:space="preserve">  0.03         0.06         0.51</w:t>
      </w:r>
    </w:p>
    <w:p w14:paraId="41EBAB0B" w14:textId="5F47B628" w:rsidR="00BB0F9D" w:rsidRDefault="00BB0F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11        AB        0.03  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0.02         0.07         0.5</w:t>
      </w:r>
      <w:r w:rsidR="00346B82">
        <w:rPr>
          <w:rFonts w:ascii="Times New Roman" w:hAnsi="Times New Roman" w:cs="Times New Roman" w:hint="eastAsia"/>
          <w:sz w:val="24"/>
          <w:szCs w:val="24"/>
        </w:rPr>
        <w:t>3</w:t>
      </w:r>
    </w:p>
    <w:p w14:paraId="41EBAB0C" w14:textId="3594DC13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12        AB        0.04         0.10         0.13         0.30</w:t>
      </w:r>
    </w:p>
    <w:p w14:paraId="41EBAB0D" w14:textId="3924113F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13        AB     </w:t>
      </w:r>
      <w:r w:rsidR="00AC0F7D">
        <w:rPr>
          <w:rFonts w:ascii="Times New Roman" w:hAnsi="Times New Roman" w:cs="Times New Roman" w:hint="eastAsia"/>
          <w:sz w:val="24"/>
          <w:szCs w:val="24"/>
        </w:rPr>
        <w:t xml:space="preserve">   0.40         0.71         0.1</w:t>
      </w:r>
      <w:r>
        <w:rPr>
          <w:rFonts w:ascii="Times New Roman" w:hAnsi="Times New Roman" w:cs="Times New Roman" w:hint="eastAsia"/>
          <w:sz w:val="24"/>
          <w:szCs w:val="24"/>
        </w:rPr>
        <w:t>8         0.50</w:t>
      </w:r>
    </w:p>
    <w:p w14:paraId="41EBAB0E" w14:textId="49E882D9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14        AB        0.12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 0.09         0.03         0.5</w:t>
      </w:r>
      <w:r>
        <w:rPr>
          <w:rFonts w:ascii="Times New Roman" w:hAnsi="Times New Roman" w:cs="Times New Roman" w:hint="eastAsia"/>
          <w:sz w:val="24"/>
          <w:szCs w:val="24"/>
        </w:rPr>
        <w:t>4</w:t>
      </w:r>
    </w:p>
    <w:p w14:paraId="41EBAB0F" w14:textId="19B1448A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15        AB        0.02         0.06         0.07         0.44</w:t>
      </w:r>
    </w:p>
    <w:p w14:paraId="41EBAB10" w14:textId="3D54AABA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16        O         0.08         0.07         0.16         1.02</w:t>
      </w:r>
    </w:p>
    <w:p w14:paraId="41EBAB11" w14:textId="06F1DEA1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17        O         0.10         0.05         0.05         0.74</w:t>
      </w:r>
    </w:p>
    <w:p w14:paraId="41EBAB12" w14:textId="438C1B38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18        O      </w:t>
      </w:r>
      <w:r w:rsidR="00AC0F7D">
        <w:rPr>
          <w:rFonts w:ascii="Times New Roman" w:hAnsi="Times New Roman" w:cs="Times New Roman" w:hint="eastAsia"/>
          <w:sz w:val="24"/>
          <w:szCs w:val="24"/>
        </w:rPr>
        <w:t xml:space="preserve">   0.10         0.16         0.1</w:t>
      </w:r>
      <w:r>
        <w:rPr>
          <w:rFonts w:ascii="Times New Roman" w:hAnsi="Times New Roman" w:cs="Times New Roman" w:hint="eastAsia"/>
          <w:sz w:val="24"/>
          <w:szCs w:val="24"/>
        </w:rPr>
        <w:t>6         0.63</w:t>
      </w:r>
    </w:p>
    <w:p w14:paraId="41EBAB13" w14:textId="612F0B60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19        O         0.11      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0.19         0.08         0.27</w:t>
      </w:r>
    </w:p>
    <w:p w14:paraId="41EBAB14" w14:textId="417E0846" w:rsidR="00346B82" w:rsidRDefault="00346B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20        O         0.02         0.04         0.02         0.97</w:t>
      </w:r>
    </w:p>
    <w:p w14:paraId="41EBAB15" w14:textId="1B102C64" w:rsidR="00AC0F7D" w:rsidRDefault="00B1702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4E9416" wp14:editId="0DFFA816">
                <wp:simplePos x="0" y="0"/>
                <wp:positionH relativeFrom="column">
                  <wp:posOffset>9525</wp:posOffset>
                </wp:positionH>
                <wp:positionV relativeFrom="paragraph">
                  <wp:posOffset>95885</wp:posOffset>
                </wp:positionV>
                <wp:extent cx="5204460" cy="0"/>
                <wp:effectExtent l="0" t="0" r="0" b="0"/>
                <wp:wrapNone/>
                <wp:docPr id="1114778719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044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DC4E6" id="直線コネクタ 1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.75pt,7.55pt" to="410.5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B6hpQEAAJ4DAAAOAAAAZHJzL2Uyb0RvYy54bWysU01PGzEQvVfqf7B8b3YTUYRW2eQAai+o&#10;IKDcjXectWR7LNtkN/+esTdZqoIqFXGx/DHvzbw34/V2tIbtIUSNruXLRc0ZOImddruW/3748e2C&#10;s5iE64RBBy0/QOTbzdcv68E3sMIeTQeBEYmLzeBb3qfkm6qKsgcr4gI9OHpUGKxIdAy7qgtiIHZr&#10;qlVdn1cDhs4HlBAj3V5Nj3xT+JUCmW6UipCYaTnVlsoayvqU12qzFs0uCN9reSxDfKAKK7SjpDPV&#10;lUiCPQf9hspqGTCiSguJtkKltISigdQs67/U3PfCQ9FC5kQ/2xQ/j1b+2l+620A2DD420d+GrGJU&#10;wTJltH+knhZdVCkbi22H2TYYE5N0+X1Vn52dk7vy9FZNFJnKh5h+AlqWNy032mVFohH765goLYWe&#10;QujwWkTZpYOBHGzcHSimO0o2lVPmAy5NYHtBnRVSgkvL3E3iK9EZprQxM7Auaf8JPMZnKJTZ+R/w&#10;jCiZ0aUZbLXD8F72NJ5KVlP8yYFJd7bgCbtDaU+xhoagKDwObJ6yP88F/vqtNi8AAAD//wMAUEsD&#10;BBQABgAIAAAAIQCQ2iqd2AAAAAcBAAAPAAAAZHJzL2Rvd25yZXYueG1sTI5BT8MwDIXvSPsPkSdx&#10;Y2krQFNpOk0bOyPGkDhmjWkLiVMl2db+ezxxgJP9/J6ev2o1OivOGGLvSUG+yEAgNd701Co4vO3u&#10;liBi0mS09YQKJoywqmc3lS6Nv9ArnvepFVxCsdQKupSGUsrYdOh0XPgBib1PH5xOLEMrTdAXLndW&#10;Fln2KJ3uiT90esBNh833/uQURNs+f03vk98WJkzbXfzAl/xeqdv5uH4CkXBMf2G44jM61Mx09Ccy&#10;UVjWDxy8jhwE28si5+X4e5B1Jf/z1z8AAAD//wMAUEsBAi0AFAAGAAgAAAAhALaDOJL+AAAA4QEA&#10;ABMAAAAAAAAAAAAAAAAAAAAAAFtDb250ZW50X1R5cGVzXS54bWxQSwECLQAUAAYACAAAACEAOP0h&#10;/9YAAACUAQAACwAAAAAAAAAAAAAAAAAvAQAAX3JlbHMvLnJlbHNQSwECLQAUAAYACAAAACEAnEwe&#10;oaUBAACeAwAADgAAAAAAAAAAAAAAAAAuAgAAZHJzL2Uyb0RvYy54bWxQSwECLQAUAAYACAAAACEA&#10;kNoqndgAAAAHAQAADwAAAAAAAAAAAAAAAAD/AwAAZHJzL2Rvd25yZXYueG1sUEsFBgAAAAAEAAQA&#10;8wAAAAQFAAAAAA==&#10;" strokecolor="#4579b8 [3044]"/>
            </w:pict>
          </mc:Fallback>
        </mc:AlternateContent>
      </w:r>
    </w:p>
    <w:p w14:paraId="41EBAB16" w14:textId="45C76F89" w:rsidR="00AC0F7D" w:rsidRPr="00BB0F9D" w:rsidRDefault="00AC0F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Values were the means of optical densities obtained by three determinations. Serum 13 was from a patient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who </w:t>
      </w:r>
      <w:r w:rsidR="00F86301">
        <w:rPr>
          <w:rFonts w:ascii="Times New Roman" w:hAnsi="Times New Roman" w:cs="Times New Roman" w:hint="eastAsia"/>
          <w:sz w:val="24"/>
          <w:szCs w:val="24"/>
        </w:rPr>
        <w:t>had</w:t>
      </w:r>
      <w:r w:rsidR="00D435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suffered from </w:t>
      </w:r>
      <w:r>
        <w:rPr>
          <w:rFonts w:ascii="Times New Roman" w:hAnsi="Times New Roman" w:cs="Times New Roman" w:hint="eastAsia"/>
          <w:sz w:val="24"/>
          <w:szCs w:val="24"/>
        </w:rPr>
        <w:t xml:space="preserve">food </w:t>
      </w:r>
      <w:r>
        <w:rPr>
          <w:rFonts w:ascii="Times New Roman" w:hAnsi="Times New Roman" w:cs="Times New Roman"/>
          <w:sz w:val="24"/>
          <w:szCs w:val="24"/>
        </w:rPr>
        <w:t>poisoning</w:t>
      </w:r>
      <w:r w:rsidR="00D4352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F1812">
        <w:rPr>
          <w:rFonts w:ascii="Times New Roman" w:hAnsi="Times New Roman" w:cs="Times New Roman" w:hint="eastAsia"/>
          <w:sz w:val="24"/>
          <w:szCs w:val="24"/>
        </w:rPr>
        <w:t xml:space="preserve">due to </w:t>
      </w:r>
      <w:r w:rsidR="00CF1812" w:rsidRPr="000B70DB">
        <w:rPr>
          <w:rFonts w:ascii="Times New Roman" w:hAnsi="Times New Roman" w:cs="Times New Roman" w:hint="eastAsia"/>
          <w:i/>
          <w:iCs/>
          <w:sz w:val="24"/>
          <w:szCs w:val="24"/>
        </w:rPr>
        <w:t>Staphyl</w:t>
      </w:r>
      <w:r w:rsidR="00FE5765" w:rsidRPr="000B70DB">
        <w:rPr>
          <w:rFonts w:ascii="Times New Roman" w:hAnsi="Times New Roman" w:cs="Times New Roman" w:hint="eastAsia"/>
          <w:i/>
          <w:iCs/>
          <w:sz w:val="24"/>
          <w:szCs w:val="24"/>
        </w:rPr>
        <w:t>ococcus aureu</w:t>
      </w:r>
      <w:r w:rsidR="003D2ED0" w:rsidRPr="000B70DB">
        <w:rPr>
          <w:rFonts w:ascii="Times New Roman" w:hAnsi="Times New Roman" w:cs="Times New Roman" w:hint="eastAsia"/>
          <w:i/>
          <w:iCs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6 month </w:t>
      </w:r>
      <w:r w:rsidR="00297BEE">
        <w:rPr>
          <w:rFonts w:ascii="Times New Roman" w:hAnsi="Times New Roman" w:cs="Times New Roman" w:hint="eastAsia"/>
          <w:sz w:val="24"/>
          <w:szCs w:val="24"/>
        </w:rPr>
        <w:t>previously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 Sera with the optical densities </w:t>
      </w:r>
      <w:r w:rsidR="00297BEE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6F0D12">
        <w:rPr>
          <w:rFonts w:ascii="Times New Roman" w:hAnsi="Times New Roman" w:cs="Times New Roman" w:hint="eastAsia"/>
          <w:sz w:val="24"/>
          <w:szCs w:val="24"/>
        </w:rPr>
        <w:t>excess of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0.4 </w:t>
      </w:r>
      <w:r w:rsidR="004E7693">
        <w:rPr>
          <w:rFonts w:ascii="Times New Roman" w:hAnsi="Times New Roman" w:cs="Times New Roman" w:hint="eastAsia"/>
          <w:sz w:val="24"/>
          <w:szCs w:val="24"/>
        </w:rPr>
        <w:t xml:space="preserve">were able </w:t>
      </w:r>
      <w:r w:rsidR="00B16FC2">
        <w:rPr>
          <w:rFonts w:ascii="Times New Roman" w:hAnsi="Times New Roman" w:cs="Times New Roman" w:hint="eastAsia"/>
          <w:sz w:val="24"/>
          <w:szCs w:val="24"/>
        </w:rPr>
        <w:t>to generate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positive bands</w:t>
      </w:r>
      <w:r w:rsidR="000B0BD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16FC2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="00286C5E">
        <w:rPr>
          <w:rFonts w:ascii="Times New Roman" w:hAnsi="Times New Roman" w:cs="Times New Roman" w:hint="eastAsia"/>
          <w:sz w:val="24"/>
          <w:szCs w:val="24"/>
        </w:rPr>
        <w:t>the respective glycolipid</w:t>
      </w:r>
      <w:r w:rsidR="00D86C31">
        <w:rPr>
          <w:rFonts w:ascii="Times New Roman" w:hAnsi="Times New Roman" w:cs="Times New Roman" w:hint="eastAsia"/>
          <w:sz w:val="24"/>
          <w:szCs w:val="24"/>
        </w:rPr>
        <w:t>s</w:t>
      </w:r>
      <w:r w:rsidR="00286C5E">
        <w:rPr>
          <w:rFonts w:ascii="Times New Roman" w:hAnsi="Times New Roman" w:cs="Times New Roman" w:hint="eastAsia"/>
          <w:sz w:val="24"/>
          <w:szCs w:val="24"/>
        </w:rPr>
        <w:t xml:space="preserve"> on a plastic-coated TLC plate.</w:t>
      </w:r>
    </w:p>
    <w:sectPr w:rsidR="00AC0F7D" w:rsidRPr="00BB0F9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1466A" w14:textId="77777777" w:rsidR="00CD72E9" w:rsidRDefault="00CD72E9" w:rsidP="000B70DB">
      <w:r>
        <w:separator/>
      </w:r>
    </w:p>
  </w:endnote>
  <w:endnote w:type="continuationSeparator" w:id="0">
    <w:p w14:paraId="0EB265ED" w14:textId="77777777" w:rsidR="00CD72E9" w:rsidRDefault="00CD72E9" w:rsidP="000B7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716CD" w14:textId="77777777" w:rsidR="00CD72E9" w:rsidRDefault="00CD72E9" w:rsidP="000B70DB">
      <w:r>
        <w:separator/>
      </w:r>
    </w:p>
  </w:footnote>
  <w:footnote w:type="continuationSeparator" w:id="0">
    <w:p w14:paraId="7A3ECBBD" w14:textId="77777777" w:rsidR="00CD72E9" w:rsidRDefault="00CD72E9" w:rsidP="000B7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0F9D"/>
    <w:rsid w:val="000B0BDC"/>
    <w:rsid w:val="000B70DB"/>
    <w:rsid w:val="00286C5E"/>
    <w:rsid w:val="00297BEE"/>
    <w:rsid w:val="00346B82"/>
    <w:rsid w:val="003D2ED0"/>
    <w:rsid w:val="004E7693"/>
    <w:rsid w:val="00516500"/>
    <w:rsid w:val="005B12EE"/>
    <w:rsid w:val="006F0D12"/>
    <w:rsid w:val="0081789B"/>
    <w:rsid w:val="00836FAA"/>
    <w:rsid w:val="008F2C6C"/>
    <w:rsid w:val="00AC0F7D"/>
    <w:rsid w:val="00B02873"/>
    <w:rsid w:val="00B16FC2"/>
    <w:rsid w:val="00B1702E"/>
    <w:rsid w:val="00BB0F9D"/>
    <w:rsid w:val="00BB4B76"/>
    <w:rsid w:val="00C8230A"/>
    <w:rsid w:val="00CD72E9"/>
    <w:rsid w:val="00CF1812"/>
    <w:rsid w:val="00D422C2"/>
    <w:rsid w:val="00D43529"/>
    <w:rsid w:val="00D86C31"/>
    <w:rsid w:val="00F45BAA"/>
    <w:rsid w:val="00F770A5"/>
    <w:rsid w:val="00F86301"/>
    <w:rsid w:val="00FE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EBAAFE"/>
  <w15:docId w15:val="{E9A9CB94-B2D9-455E-AF4E-6DFDBEDA3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70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B70DB"/>
  </w:style>
  <w:style w:type="paragraph" w:styleId="a5">
    <w:name w:val="footer"/>
    <w:basedOn w:val="a"/>
    <w:link w:val="a6"/>
    <w:uiPriority w:val="99"/>
    <w:unhideWhenUsed/>
    <w:rsid w:val="000B70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B70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iwamori</dc:creator>
  <cp:lastModifiedBy>由里子 岩森</cp:lastModifiedBy>
  <cp:revision>20</cp:revision>
  <cp:lastPrinted>2025-03-19T23:35:00Z</cp:lastPrinted>
  <dcterms:created xsi:type="dcterms:W3CDTF">2024-11-03T12:30:00Z</dcterms:created>
  <dcterms:modified xsi:type="dcterms:W3CDTF">2025-03-19T23:40:00Z</dcterms:modified>
</cp:coreProperties>
</file>