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2A280" w14:textId="77777777" w:rsidR="00E1783E" w:rsidRPr="00E3307A" w:rsidRDefault="00E1783E" w:rsidP="00E1783E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2D10CDCF" w14:textId="77777777" w:rsidR="00E1783E" w:rsidRPr="00E3307A" w:rsidRDefault="00E1783E" w:rsidP="00E1783E">
      <w:pPr>
        <w:spacing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8C3A37">
        <w:rPr>
          <w:rFonts w:ascii="Arial" w:hAnsi="Arial" w:cs="Arial"/>
          <w:noProof/>
          <w:sz w:val="24"/>
          <w:szCs w:val="24"/>
          <w:lang w:val="en-GB"/>
        </w:rPr>
        <w:drawing>
          <wp:inline distT="0" distB="0" distL="0" distR="0" wp14:anchorId="3C6A757E" wp14:editId="5B2A3113">
            <wp:extent cx="5656580" cy="3211830"/>
            <wp:effectExtent l="0" t="0" r="1270" b="7620"/>
            <wp:docPr id="2000086705" name="Immagine 1" descr="Immagine che contiene schermata, linea, diagramma, test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0086705" name="Immagine 1" descr="Immagine che contiene schermata, linea, diagramma, testo&#10;&#10;Il contenuto generato dall'IA potrebbe non essere corretto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6580" cy="321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3A37" w:rsidDel="00073C32">
        <w:rPr>
          <w:rFonts w:ascii="Arial" w:hAnsi="Arial" w:cs="Arial"/>
          <w:sz w:val="24"/>
          <w:szCs w:val="24"/>
          <w:lang w:val="en-GB"/>
        </w:rPr>
        <w:t xml:space="preserve"> </w:t>
      </w:r>
    </w:p>
    <w:p w14:paraId="78B458B6" w14:textId="77777777" w:rsidR="00E1783E" w:rsidRPr="00E3307A" w:rsidRDefault="00E1783E" w:rsidP="00E1783E">
      <w:pPr>
        <w:spacing w:line="480" w:lineRule="auto"/>
        <w:ind w:left="567" w:right="686"/>
        <w:jc w:val="both"/>
        <w:rPr>
          <w:rFonts w:ascii="Arial" w:hAnsi="Arial" w:cs="Arial"/>
          <w:sz w:val="20"/>
          <w:szCs w:val="20"/>
          <w:lang w:val="en-US"/>
        </w:rPr>
      </w:pPr>
      <w:r w:rsidRPr="00E3307A">
        <w:rPr>
          <w:rFonts w:ascii="Arial" w:hAnsi="Arial" w:cs="Arial"/>
          <w:sz w:val="20"/>
          <w:szCs w:val="20"/>
          <w:lang w:val="en-GB"/>
        </w:rPr>
        <w:t xml:space="preserve">Supplementary Figure 1. A: Scatterplot (blue dots) </w:t>
      </w:r>
      <w:r w:rsidRPr="00E3307A">
        <w:rPr>
          <w:rFonts w:ascii="Arial" w:hAnsi="Arial" w:cs="Arial"/>
          <w:sz w:val="20"/>
          <w:szCs w:val="20"/>
          <w:lang w:val="en-US"/>
        </w:rPr>
        <w:t xml:space="preserve">with a linear regression line, </w:t>
      </w:r>
      <w:r w:rsidRPr="00E3307A">
        <w:rPr>
          <w:rFonts w:ascii="Arial" w:hAnsi="Arial" w:cs="Arial"/>
          <w:sz w:val="20"/>
          <w:szCs w:val="20"/>
          <w:lang w:val="en-GB"/>
        </w:rPr>
        <w:t xml:space="preserve">showing the correlation between the number of variants per sample and ctDNA quantity (Pearson’s r = </w:t>
      </w:r>
      <w:r w:rsidRPr="00E3307A">
        <w:rPr>
          <w:rFonts w:ascii="Arial" w:hAnsi="Arial" w:cs="Arial"/>
          <w:sz w:val="20"/>
          <w:szCs w:val="20"/>
          <w:lang w:val="en-US"/>
        </w:rPr>
        <w:t>-0.017, p = 0.92</w:t>
      </w:r>
      <w:r w:rsidRPr="00E3307A">
        <w:rPr>
          <w:rFonts w:ascii="Arial" w:hAnsi="Arial" w:cs="Arial"/>
          <w:sz w:val="20"/>
          <w:szCs w:val="20"/>
          <w:lang w:val="en-GB"/>
        </w:rPr>
        <w:t xml:space="preserve">). B: Correlation between Tumor Mutational Burden (TMB) and ctDNA quantity (Pearson’s r = </w:t>
      </w:r>
      <w:r w:rsidRPr="00E3307A">
        <w:rPr>
          <w:rFonts w:ascii="Arial" w:hAnsi="Arial" w:cs="Arial"/>
          <w:sz w:val="20"/>
          <w:szCs w:val="20"/>
          <w:lang w:val="en-US"/>
        </w:rPr>
        <w:t>0.132, p = 0.47).</w:t>
      </w:r>
    </w:p>
    <w:p w14:paraId="39BC2824" w14:textId="77777777" w:rsidR="00E1783E" w:rsidRPr="00E3307A" w:rsidRDefault="00E1783E" w:rsidP="00E1783E">
      <w:pPr>
        <w:spacing w:line="480" w:lineRule="auto"/>
        <w:jc w:val="center"/>
        <w:rPr>
          <w:rFonts w:ascii="Arial" w:hAnsi="Arial" w:cs="Arial"/>
          <w:sz w:val="20"/>
          <w:szCs w:val="20"/>
          <w:lang w:val="en-US"/>
        </w:rPr>
      </w:pPr>
      <w:r w:rsidRPr="008211B5">
        <w:rPr>
          <w:rFonts w:ascii="Arial" w:hAnsi="Arial" w:cs="Arial"/>
          <w:noProof/>
          <w:sz w:val="20"/>
          <w:szCs w:val="20"/>
          <w:lang w:val="en-US"/>
        </w:rPr>
        <w:lastRenderedPageBreak/>
        <w:drawing>
          <wp:inline distT="0" distB="0" distL="0" distR="0" wp14:anchorId="7CA98F9F" wp14:editId="0FF7D248">
            <wp:extent cx="3089755" cy="3078656"/>
            <wp:effectExtent l="0" t="0" r="0" b="7620"/>
            <wp:docPr id="1130729324" name="Immagine 1" descr="Immagine che contiene testo, schermata, diagramma, line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729324" name="Immagine 1" descr="Immagine che contiene testo, schermata, diagramma, linea&#10;&#10;Il contenuto generato dall'IA potrebbe non essere corretto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08759" cy="3097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CC7D2" w14:textId="77777777" w:rsidR="00E1783E" w:rsidRPr="00E3307A" w:rsidRDefault="00E1783E" w:rsidP="00E1783E">
      <w:pPr>
        <w:spacing w:line="480" w:lineRule="auto"/>
        <w:ind w:left="567" w:right="686"/>
        <w:jc w:val="both"/>
        <w:rPr>
          <w:rFonts w:ascii="Arial" w:hAnsi="Arial" w:cs="Arial"/>
          <w:sz w:val="24"/>
          <w:szCs w:val="24"/>
          <w:lang w:val="en-US"/>
        </w:rPr>
      </w:pPr>
      <w:r w:rsidRPr="00E3307A">
        <w:rPr>
          <w:rFonts w:ascii="Arial" w:hAnsi="Arial" w:cs="Arial"/>
          <w:sz w:val="20"/>
          <w:szCs w:val="20"/>
          <w:lang w:val="en-US"/>
        </w:rPr>
        <w:t>Supplementary Figure 2: Boxplots showing the distribution of ctDNA quantity among patients with 1 or 2 and more metastatic sites.</w:t>
      </w:r>
    </w:p>
    <w:p w14:paraId="690B0380" w14:textId="77777777" w:rsidR="00E1783E" w:rsidRPr="00E3307A" w:rsidRDefault="00E1783E" w:rsidP="00E1783E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6692385D" w14:textId="77777777" w:rsidR="00E1783E" w:rsidRPr="00E3307A" w:rsidRDefault="00E1783E" w:rsidP="00E1783E">
      <w:pPr>
        <w:spacing w:line="480" w:lineRule="auto"/>
        <w:ind w:left="851" w:right="686"/>
        <w:jc w:val="center"/>
        <w:rPr>
          <w:rFonts w:ascii="Arial" w:hAnsi="Arial" w:cs="Arial"/>
          <w:sz w:val="24"/>
          <w:szCs w:val="24"/>
          <w:lang w:val="en-US"/>
        </w:rPr>
      </w:pPr>
      <w:r w:rsidRPr="00E3307A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4798AAA" wp14:editId="35C97406">
            <wp:simplePos x="0" y="0"/>
            <wp:positionH relativeFrom="column">
              <wp:posOffset>1847850</wp:posOffset>
            </wp:positionH>
            <wp:positionV relativeFrom="paragraph">
              <wp:posOffset>234315</wp:posOffset>
            </wp:positionV>
            <wp:extent cx="2230120" cy="2194560"/>
            <wp:effectExtent l="0" t="0" r="0" b="0"/>
            <wp:wrapTopAndBottom/>
            <wp:docPr id="1526226828" name="Immagine 1" descr="Immagine che contiene testo, linea, diagramma, Diagram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541298" name="Immagine 1" descr="Immagine che contiene testo, linea, diagramma, Diagramm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12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893316" w14:textId="77777777" w:rsidR="00E1783E" w:rsidRPr="00E3307A" w:rsidRDefault="00E1783E" w:rsidP="00E1783E">
      <w:pPr>
        <w:spacing w:line="480" w:lineRule="auto"/>
        <w:ind w:left="567" w:right="686"/>
        <w:rPr>
          <w:rFonts w:ascii="Arial" w:hAnsi="Arial" w:cs="Arial"/>
          <w:lang w:val="en-US"/>
        </w:rPr>
      </w:pPr>
      <w:r w:rsidRPr="00E3307A">
        <w:rPr>
          <w:rFonts w:ascii="Arial" w:hAnsi="Arial" w:cs="Arial"/>
          <w:lang w:val="en-US"/>
        </w:rPr>
        <w:t>Supplementary Figure 3: scatter plot showing the correlation between variant allele frequencies identified by G360 (x-axis) and TSO500 (y-axis)</w:t>
      </w:r>
    </w:p>
    <w:p w14:paraId="71D7927B" w14:textId="77777777" w:rsidR="00E1783E" w:rsidRPr="00E3307A" w:rsidRDefault="00E1783E" w:rsidP="00E1783E">
      <w:pPr>
        <w:spacing w:line="480" w:lineRule="auto"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E3307A">
        <w:rPr>
          <w:rFonts w:ascii="Arial" w:hAnsi="Arial" w:cs="Arial"/>
          <w:noProof/>
          <w:color w:val="000000" w:themeColor="text1"/>
          <w:sz w:val="24"/>
          <w:szCs w:val="24"/>
          <w:lang w:val="en-US"/>
        </w:rPr>
        <w:lastRenderedPageBreak/>
        <w:drawing>
          <wp:inline distT="0" distB="0" distL="0" distR="0" wp14:anchorId="17442ADA" wp14:editId="2D2CAF35">
            <wp:extent cx="2777346" cy="2782957"/>
            <wp:effectExtent l="0" t="0" r="4445" b="0"/>
            <wp:docPr id="1540781054" name="Immagine 1" descr="Immagine che contiene schermata, testo, linea, Diagramm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781054" name="Immagine 1" descr="Immagine che contiene schermata, testo, linea, Diagramma&#10;&#10;Il contenuto generato dall'IA potrebbe non essere corret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96809" cy="280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B7AD5" w14:textId="77777777" w:rsidR="00E1783E" w:rsidRPr="00E3307A" w:rsidRDefault="00E1783E" w:rsidP="00E1783E">
      <w:pPr>
        <w:spacing w:line="480" w:lineRule="auto"/>
        <w:ind w:left="567" w:right="686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E3307A">
        <w:rPr>
          <w:rFonts w:ascii="Arial" w:hAnsi="Arial" w:cs="Arial"/>
          <w:sz w:val="20"/>
          <w:szCs w:val="20"/>
          <w:lang w:val="en-US"/>
        </w:rPr>
        <w:t>Supplementary F</w:t>
      </w:r>
      <w:r>
        <w:rPr>
          <w:rFonts w:ascii="Arial" w:hAnsi="Arial" w:cs="Arial"/>
          <w:sz w:val="20"/>
          <w:szCs w:val="20"/>
          <w:lang w:val="en-US"/>
        </w:rPr>
        <w:t>i</w:t>
      </w:r>
      <w:r w:rsidRPr="00E3307A">
        <w:rPr>
          <w:rFonts w:ascii="Arial" w:hAnsi="Arial" w:cs="Arial"/>
          <w:sz w:val="20"/>
          <w:szCs w:val="20"/>
          <w:lang w:val="en-US"/>
        </w:rPr>
        <w:t xml:space="preserve">gure 4: </w:t>
      </w:r>
      <w:r w:rsidRPr="00E3307A">
        <w:rPr>
          <w:rFonts w:ascii="Arial" w:hAnsi="Arial" w:cs="Arial"/>
          <w:sz w:val="20"/>
          <w:szCs w:val="20"/>
          <w:lang w:val="en-GB"/>
        </w:rPr>
        <w:t xml:space="preserve">Scatterplot (blue dots) </w:t>
      </w:r>
      <w:r w:rsidRPr="00E3307A">
        <w:rPr>
          <w:rFonts w:ascii="Arial" w:hAnsi="Arial" w:cs="Arial"/>
          <w:sz w:val="20"/>
          <w:szCs w:val="20"/>
          <w:lang w:val="en-US"/>
        </w:rPr>
        <w:t xml:space="preserve">with a linear regression line, </w:t>
      </w:r>
      <w:r w:rsidRPr="00E3307A">
        <w:rPr>
          <w:rFonts w:ascii="Arial" w:hAnsi="Arial" w:cs="Arial"/>
          <w:sz w:val="20"/>
          <w:szCs w:val="20"/>
          <w:lang w:val="en-GB"/>
        </w:rPr>
        <w:t xml:space="preserve">showing the correlation between TMB values by TSO500 and tissue NGS (Pearson’s r = </w:t>
      </w:r>
      <w:r w:rsidRPr="00E3307A">
        <w:rPr>
          <w:rFonts w:ascii="Arial" w:hAnsi="Arial" w:cs="Arial"/>
          <w:sz w:val="20"/>
          <w:szCs w:val="20"/>
          <w:lang w:val="en-US"/>
        </w:rPr>
        <w:t>0.228, p = 0.498</w:t>
      </w:r>
      <w:r w:rsidRPr="00E3307A">
        <w:rPr>
          <w:rFonts w:ascii="Arial" w:hAnsi="Arial" w:cs="Arial"/>
          <w:sz w:val="20"/>
          <w:szCs w:val="20"/>
          <w:lang w:val="en-GB"/>
        </w:rPr>
        <w:t>)</w:t>
      </w:r>
    </w:p>
    <w:p w14:paraId="2F73E3AB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83E"/>
    <w:rsid w:val="002A5090"/>
    <w:rsid w:val="003F02D2"/>
    <w:rsid w:val="003F36CB"/>
    <w:rsid w:val="005C6F5D"/>
    <w:rsid w:val="007620B2"/>
    <w:rsid w:val="008C374B"/>
    <w:rsid w:val="00954821"/>
    <w:rsid w:val="00A800EA"/>
    <w:rsid w:val="00AF416B"/>
    <w:rsid w:val="00E1783E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752B7"/>
  <w15:chartTrackingRefBased/>
  <w15:docId w15:val="{6C3F9892-0D31-4363-9B83-C7F3F9A7A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83E"/>
    <w:pPr>
      <w:spacing w:line="259" w:lineRule="auto"/>
    </w:pPr>
    <w:rPr>
      <w:sz w:val="22"/>
      <w:szCs w:val="22"/>
      <w:lang w:val="it-IT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783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783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783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783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783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783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783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783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783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78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78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78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78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78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78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78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78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78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78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E178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783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E178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783E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E178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783E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E178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78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78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78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115</Words>
  <Characters>657</Characters>
  <Application>Microsoft Office Word</Application>
  <DocSecurity>0</DocSecurity>
  <Lines>5</Lines>
  <Paragraphs>1</Paragraphs>
  <ScaleCrop>false</ScaleCrop>
  <Company>Springer Nature</Company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2025-04-21T12:36:00Z</dcterms:created>
  <dcterms:modified xsi:type="dcterms:W3CDTF">2025-04-21T12:36:00Z</dcterms:modified>
</cp:coreProperties>
</file>