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4399" w14:textId="77777777" w:rsidR="005A4969" w:rsidRPr="005A4969" w:rsidRDefault="005A4969" w:rsidP="005A4969">
      <w:pPr>
        <w:spacing w:line="480" w:lineRule="auto"/>
        <w:contextualSpacing/>
        <w:jc w:val="left"/>
        <w:rPr>
          <w:rFonts w:eastAsia="DengXian Light"/>
          <w:b/>
          <w:bCs/>
          <w:color w:val="000000"/>
          <w:spacing w:val="-10"/>
          <w:kern w:val="28"/>
          <w:sz w:val="28"/>
          <w:szCs w:val="28"/>
          <w:lang w:val="en-US"/>
          <w14:ligatures w14:val="standardContextual"/>
        </w:rPr>
      </w:pPr>
      <w:r w:rsidRPr="005A4969">
        <w:rPr>
          <w:rFonts w:eastAsia="DengXian Light"/>
          <w:b/>
          <w:bCs/>
          <w:color w:val="000000"/>
          <w:spacing w:val="-10"/>
          <w:kern w:val="28"/>
          <w:sz w:val="28"/>
          <w:szCs w:val="28"/>
          <w:lang w:val="en-US"/>
          <w14:ligatures w14:val="standardContextual"/>
        </w:rPr>
        <w:t>Association of Physical Activity from Wearable Devices and Chronic Disease Risk: Insights from the All of Us Research Program</w:t>
      </w:r>
    </w:p>
    <w:p w14:paraId="45152E61" w14:textId="77777777" w:rsidR="005A4969" w:rsidRPr="005A4969" w:rsidRDefault="005A4969" w:rsidP="005A4969">
      <w:pPr>
        <w:spacing w:line="480" w:lineRule="auto"/>
        <w:jc w:val="left"/>
        <w:rPr>
          <w:rFonts w:eastAsia="DengXian"/>
          <w:b/>
          <w:bCs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Yu Hou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1,2</w:t>
      </w: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, Erjia Cui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3</w:t>
      </w: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, Kelvin Lim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4</w:t>
      </w: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, Lisa Chow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5</w:t>
      </w: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, Michael Howell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6</w:t>
      </w: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, Sayeed Ikramuddin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2</w:t>
      </w: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 xml:space="preserve"> and Rui Zhang</w:t>
      </w:r>
      <w:r w:rsidRPr="005A4969">
        <w:rPr>
          <w:rFonts w:eastAsia="DengXian"/>
          <w:b/>
          <w:bCs/>
          <w:color w:val="000000"/>
          <w:kern w:val="2"/>
          <w:vertAlign w:val="superscript"/>
          <w:lang w:val="en-US"/>
          <w14:ligatures w14:val="standardContextual"/>
        </w:rPr>
        <w:t>1,2,7</w:t>
      </w:r>
    </w:p>
    <w:p w14:paraId="58A12B5C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1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Division of Computational Health Sciences, University of Minnesota, Minneapolis, Minnesota, USA</w:t>
      </w:r>
    </w:p>
    <w:p w14:paraId="3A094662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2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Department of Surgery, University of Minnesota, Minneapolis, Minnesota, USA</w:t>
      </w:r>
    </w:p>
    <w:p w14:paraId="10DDEEE7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3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Division of Biostatistics &amp; Health Data Science, University of Minnesota, Minneapolis, Minnesota, USA</w:t>
      </w:r>
    </w:p>
    <w:p w14:paraId="2D22CA78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4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Department of Psychiatry &amp; Behavioral Sciences, University of Minnesota Medical School, Minneapolis, Minnesota, USA</w:t>
      </w:r>
    </w:p>
    <w:p w14:paraId="2ABE1A10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5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Division of Diabetes, Endocrinology and Metabolism, Department of Medicine, University of Minnesota, Minneapolis, Minnesota, USA</w:t>
      </w:r>
    </w:p>
    <w:p w14:paraId="59FAA1B1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6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Department of Neurology, University of Minnesota, Minneapolis, Minnesota, USA</w:t>
      </w:r>
    </w:p>
    <w:p w14:paraId="7F19E0E2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color w:val="000000"/>
          <w:kern w:val="2"/>
          <w:vertAlign w:val="superscript"/>
          <w:lang w:val="en-US"/>
          <w14:ligatures w14:val="standardContextual"/>
        </w:rPr>
        <w:t>7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Center for Learning Health System Sciences, University of Minnesota, Minneapolis, Minnesota, USA</w:t>
      </w:r>
    </w:p>
    <w:p w14:paraId="1ED53949" w14:textId="77777777" w:rsidR="005A4969" w:rsidRPr="005A4969" w:rsidRDefault="005A4969" w:rsidP="005A4969">
      <w:pPr>
        <w:spacing w:line="480" w:lineRule="auto"/>
        <w:jc w:val="left"/>
        <w:rPr>
          <w:rFonts w:eastAsia="DengXian"/>
          <w:color w:val="000000"/>
          <w:kern w:val="2"/>
          <w:lang w:val="en-US"/>
          <w14:ligatures w14:val="standardContextual"/>
        </w:rPr>
      </w:pPr>
      <w:r w:rsidRPr="005A4969">
        <w:rPr>
          <w:rFonts w:eastAsia="DengXian"/>
          <w:b/>
          <w:bCs/>
          <w:color w:val="000000"/>
          <w:kern w:val="2"/>
          <w:lang w:val="en-US"/>
          <w14:ligatures w14:val="standardContextual"/>
        </w:rPr>
        <w:t>Corresponding Author</w:t>
      </w:r>
      <w:r w:rsidRPr="005A4969">
        <w:rPr>
          <w:rFonts w:eastAsia="DengXian"/>
          <w:color w:val="000000"/>
          <w:kern w:val="2"/>
          <w:lang w:val="en-US"/>
          <w14:ligatures w14:val="standardContextual"/>
        </w:rPr>
        <w:t>: Rui Zhang, PhD, Division of Computational Health Sciences, University of Minnesota, Minneapolis, Minnesota, USA (ruizhang@umn.edu)</w:t>
      </w:r>
    </w:p>
    <w:p w14:paraId="023A218D" w14:textId="5BB2BD41" w:rsidR="008645E2" w:rsidRDefault="0018353B" w:rsidP="003E1E07">
      <w:r>
        <w:br w:type="page"/>
      </w:r>
    </w:p>
    <w:p w14:paraId="41F0D3F9" w14:textId="77777777" w:rsidR="008645E2" w:rsidRDefault="00000000">
      <w:pPr>
        <w:pStyle w:val="Heading1"/>
      </w:pPr>
      <w:r>
        <w:lastRenderedPageBreak/>
        <w:t>Supplementary Figures</w:t>
      </w:r>
    </w:p>
    <w:p w14:paraId="3EA7FB58" w14:textId="77777777" w:rsidR="00C83991" w:rsidRDefault="00503584" w:rsidP="00C83991">
      <w:pPr>
        <w:keepNext/>
      </w:pPr>
      <w:r>
        <w:rPr>
          <w:rFonts w:hint="eastAsia"/>
          <w:noProof/>
          <w:lang w:val="en-US"/>
        </w:rPr>
        <w:drawing>
          <wp:inline distT="0" distB="0" distL="0" distR="0" wp14:anchorId="3760B503" wp14:editId="54F4F892">
            <wp:extent cx="4328413" cy="3067941"/>
            <wp:effectExtent l="0" t="0" r="2540" b="0"/>
            <wp:docPr id="16732922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9222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100" cy="307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E7EE5" w14:textId="2F8E19F5" w:rsidR="007B614B" w:rsidRPr="00C83991" w:rsidRDefault="00C83991" w:rsidP="00C8399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eastAsia="Arial"/>
          <w:bCs/>
          <w:color w:val="000000"/>
          <w:sz w:val="18"/>
          <w:szCs w:val="18"/>
        </w:rPr>
      </w:pPr>
      <w:r w:rsidRPr="00C83991"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 w:rsidRPr="00C83991">
        <w:rPr>
          <w:rFonts w:eastAsia="Arial"/>
          <w:b/>
          <w:color w:val="000000"/>
          <w:sz w:val="18"/>
          <w:szCs w:val="18"/>
        </w:rPr>
        <w:t xml:space="preserve">. </w:t>
      </w:r>
      <w:r w:rsidRPr="00C83991">
        <w:rPr>
          <w:rFonts w:eastAsia="Arial"/>
          <w:b/>
          <w:color w:val="000000"/>
          <w:sz w:val="18"/>
          <w:szCs w:val="18"/>
        </w:rPr>
        <w:fldChar w:fldCharType="begin"/>
      </w:r>
      <w:r w:rsidRPr="00C83991">
        <w:rPr>
          <w:rFonts w:eastAsia="Arial"/>
          <w:b/>
          <w:color w:val="000000"/>
          <w:sz w:val="18"/>
          <w:szCs w:val="18"/>
        </w:rPr>
        <w:instrText xml:space="preserve"> SEQ Supplementary_Fig._ \* ARABIC </w:instrText>
      </w:r>
      <w:r w:rsidRPr="00C83991">
        <w:rPr>
          <w:rFonts w:eastAsia="Arial"/>
          <w:b/>
          <w:color w:val="000000"/>
          <w:sz w:val="18"/>
          <w:szCs w:val="18"/>
        </w:rPr>
        <w:fldChar w:fldCharType="separate"/>
      </w:r>
      <w:r w:rsidRPr="00C83991">
        <w:rPr>
          <w:rFonts w:eastAsia="Arial"/>
          <w:b/>
          <w:color w:val="000000"/>
          <w:sz w:val="18"/>
          <w:szCs w:val="18"/>
        </w:rPr>
        <w:t>1</w:t>
      </w:r>
      <w:r w:rsidRPr="00C83991">
        <w:rPr>
          <w:rFonts w:eastAsia="Arial"/>
          <w:b/>
          <w:color w:val="000000"/>
          <w:sz w:val="18"/>
          <w:szCs w:val="18"/>
        </w:rPr>
        <w:fldChar w:fldCharType="end"/>
      </w:r>
      <w:r>
        <w:rPr>
          <w:rFonts w:eastAsia="Arial" w:hint="eastAsia"/>
          <w:b/>
          <w:color w:val="000000"/>
          <w:sz w:val="18"/>
          <w:szCs w:val="18"/>
        </w:rPr>
        <w:t xml:space="preserve"> </w:t>
      </w:r>
      <w:r w:rsidRPr="00C83991">
        <w:rPr>
          <w:rFonts w:eastAsia="Arial"/>
          <w:bCs/>
          <w:color w:val="000000"/>
          <w:sz w:val="18"/>
          <w:szCs w:val="18"/>
        </w:rPr>
        <w:t>Inclusion/exclusion cascade of patients in the dataset.</w:t>
      </w:r>
    </w:p>
    <w:p w14:paraId="4F00D362" w14:textId="77777777" w:rsidR="008645E2" w:rsidRDefault="00000000">
      <w:pPr>
        <w:keepNext/>
      </w:pPr>
      <w:r>
        <w:rPr>
          <w:noProof/>
        </w:rPr>
        <w:drawing>
          <wp:inline distT="0" distB="0" distL="0" distR="0" wp14:anchorId="5C6FAF38" wp14:editId="6DFDF9C0">
            <wp:extent cx="4465673" cy="3200398"/>
            <wp:effectExtent l="0" t="0" r="5080" b="635"/>
            <wp:docPr id="19696451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6" name="image4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3" cy="3200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BA42A5" w14:textId="6A1D977D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2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obesity.</w:t>
      </w:r>
    </w:p>
    <w:p w14:paraId="1D9BB14D" w14:textId="77777777" w:rsidR="008645E2" w:rsidRDefault="00000000">
      <w:pPr>
        <w:keepNext/>
      </w:pPr>
      <w:r>
        <w:rPr>
          <w:noProof/>
        </w:rPr>
        <w:lastRenderedPageBreak/>
        <w:drawing>
          <wp:inline distT="0" distB="0" distL="0" distR="0" wp14:anchorId="34B72928" wp14:editId="0BD7B9C2">
            <wp:extent cx="4465674" cy="3200400"/>
            <wp:effectExtent l="0" t="0" r="5080" b="0"/>
            <wp:docPr id="196964511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8" name="image6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D8619" w14:textId="1890A5B1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3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morbid obesity.</w:t>
      </w:r>
    </w:p>
    <w:p w14:paraId="4B3E76F3" w14:textId="77777777" w:rsidR="008645E2" w:rsidRDefault="00000000">
      <w:pPr>
        <w:keepNext/>
      </w:pPr>
      <w:r>
        <w:rPr>
          <w:noProof/>
        </w:rPr>
        <w:drawing>
          <wp:inline distT="0" distB="0" distL="0" distR="0" wp14:anchorId="709EFC9D" wp14:editId="065BD3C4">
            <wp:extent cx="4465674" cy="3200399"/>
            <wp:effectExtent l="0" t="0" r="5080" b="635"/>
            <wp:docPr id="19696451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7" name="image5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662A82" w14:textId="19CE61D3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4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</w:t>
      </w:r>
      <w:r w:rsidR="00824DBB">
        <w:rPr>
          <w:rFonts w:eastAsia="Arial"/>
          <w:color w:val="000000"/>
          <w:sz w:val="18"/>
          <w:szCs w:val="18"/>
        </w:rPr>
        <w:t>Type 2 diabetes</w:t>
      </w:r>
      <w:r>
        <w:rPr>
          <w:rFonts w:eastAsia="Arial"/>
          <w:color w:val="000000"/>
          <w:sz w:val="18"/>
          <w:szCs w:val="18"/>
        </w:rPr>
        <w:t>.</w:t>
      </w:r>
    </w:p>
    <w:p w14:paraId="08799C17" w14:textId="77777777" w:rsidR="008645E2" w:rsidRDefault="00000000">
      <w:pPr>
        <w:keepNext/>
      </w:pPr>
      <w:r>
        <w:rPr>
          <w:noProof/>
        </w:rPr>
        <w:lastRenderedPageBreak/>
        <w:drawing>
          <wp:inline distT="0" distB="0" distL="0" distR="0" wp14:anchorId="3164FE04" wp14:editId="28C7718C">
            <wp:extent cx="4465674" cy="3200399"/>
            <wp:effectExtent l="0" t="0" r="5080" b="635"/>
            <wp:docPr id="196964512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20" name="image8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65D02F" w14:textId="6BB4794A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5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</w:t>
      </w:r>
      <w:r w:rsidR="00824DBB">
        <w:rPr>
          <w:rFonts w:eastAsia="Arial"/>
          <w:color w:val="000000"/>
          <w:sz w:val="18"/>
          <w:szCs w:val="18"/>
        </w:rPr>
        <w:t>major depressive disorder</w:t>
      </w:r>
      <w:r>
        <w:rPr>
          <w:rFonts w:eastAsia="Arial"/>
          <w:color w:val="000000"/>
          <w:sz w:val="18"/>
          <w:szCs w:val="18"/>
        </w:rPr>
        <w:t>.</w:t>
      </w:r>
    </w:p>
    <w:p w14:paraId="28F06CE6" w14:textId="77777777" w:rsidR="008645E2" w:rsidRDefault="00000000">
      <w:pPr>
        <w:keepNext/>
      </w:pPr>
      <w:r>
        <w:rPr>
          <w:noProof/>
        </w:rPr>
        <w:drawing>
          <wp:inline distT="0" distB="0" distL="0" distR="0" wp14:anchorId="45F879C6" wp14:editId="2A01F958">
            <wp:extent cx="4465674" cy="3200399"/>
            <wp:effectExtent l="0" t="0" r="5080" b="635"/>
            <wp:docPr id="196964511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9" name="image7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8E7485" w14:textId="1E038397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6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obstructive sleep apnea.</w:t>
      </w:r>
    </w:p>
    <w:p w14:paraId="3618D84D" w14:textId="77777777" w:rsidR="008645E2" w:rsidRDefault="00000000">
      <w:pPr>
        <w:keepNext/>
      </w:pPr>
      <w:r>
        <w:rPr>
          <w:noProof/>
        </w:rPr>
        <w:lastRenderedPageBreak/>
        <w:drawing>
          <wp:inline distT="0" distB="0" distL="0" distR="0" wp14:anchorId="72987FCB" wp14:editId="190683FB">
            <wp:extent cx="4465674" cy="3200399"/>
            <wp:effectExtent l="0" t="0" r="5080" b="635"/>
            <wp:docPr id="19696451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4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2ECE79" w14:textId="3F1C3FD5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7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other dyspnea.</w:t>
      </w:r>
    </w:p>
    <w:p w14:paraId="08B3E342" w14:textId="77777777" w:rsidR="008645E2" w:rsidRDefault="00000000">
      <w:pPr>
        <w:keepNext/>
      </w:pPr>
      <w:r>
        <w:rPr>
          <w:noProof/>
        </w:rPr>
        <w:drawing>
          <wp:inline distT="0" distB="0" distL="0" distR="0" wp14:anchorId="3D2F6840" wp14:editId="5D18BC8E">
            <wp:extent cx="4465674" cy="3200399"/>
            <wp:effectExtent l="0" t="0" r="5080" b="635"/>
            <wp:docPr id="19696451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3" name="image1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2212A5" w14:textId="1CC0B8E3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8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essential hypertension.</w:t>
      </w:r>
    </w:p>
    <w:p w14:paraId="4E324292" w14:textId="77777777" w:rsidR="008645E2" w:rsidRDefault="00000000">
      <w:pPr>
        <w:keepNext/>
      </w:pPr>
      <w:r>
        <w:rPr>
          <w:noProof/>
        </w:rPr>
        <w:lastRenderedPageBreak/>
        <w:drawing>
          <wp:inline distT="0" distB="0" distL="0" distR="0" wp14:anchorId="68995D8D" wp14:editId="611AD2E0">
            <wp:extent cx="4465674" cy="3200399"/>
            <wp:effectExtent l="0" t="0" r="5080" b="635"/>
            <wp:docPr id="19696451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5115" name="image3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3200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30B3D3" w14:textId="58BCB149" w:rsidR="008645E2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eastAsia="Arial"/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 w:rsidR="00824DBB">
        <w:rPr>
          <w:rFonts w:eastAsia="Arial" w:hint="eastAsia"/>
          <w:b/>
          <w:color w:val="000000"/>
          <w:sz w:val="18"/>
          <w:szCs w:val="18"/>
        </w:rPr>
        <w:t>9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chronic pain syndrome.</w:t>
      </w:r>
    </w:p>
    <w:p w14:paraId="091D22BB" w14:textId="6F631A22" w:rsidR="00824DBB" w:rsidRDefault="00824DB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7EE743A" wp14:editId="562EEBD9">
            <wp:extent cx="4465674" cy="2216297"/>
            <wp:effectExtent l="0" t="0" r="5080" b="0"/>
            <wp:docPr id="147354327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43275" name="image3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74" cy="2216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97C8EA" w14:textId="7B64B2FF" w:rsidR="00824DBB" w:rsidRDefault="00824DB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  <w:sz w:val="18"/>
          <w:szCs w:val="18"/>
        </w:rPr>
      </w:pPr>
      <w:r>
        <w:rPr>
          <w:rFonts w:eastAsia="Arial"/>
          <w:b/>
          <w:color w:val="000000"/>
          <w:sz w:val="18"/>
          <w:szCs w:val="18"/>
        </w:rPr>
        <w:t>Supplementary Fig</w:t>
      </w:r>
      <w:r w:rsidR="005A4969">
        <w:rPr>
          <w:rFonts w:eastAsia="Arial" w:hint="eastAsia"/>
          <w:b/>
          <w:color w:val="000000"/>
          <w:sz w:val="18"/>
          <w:szCs w:val="18"/>
        </w:rPr>
        <w:t>ure</w:t>
      </w:r>
      <w:r>
        <w:rPr>
          <w:rFonts w:eastAsia="Arial"/>
          <w:b/>
          <w:color w:val="000000"/>
          <w:sz w:val="18"/>
          <w:szCs w:val="18"/>
        </w:rPr>
        <w:t xml:space="preserve">. </w:t>
      </w:r>
      <w:r>
        <w:rPr>
          <w:rFonts w:eastAsia="Arial" w:hint="eastAsia"/>
          <w:b/>
          <w:color w:val="000000"/>
          <w:sz w:val="18"/>
          <w:szCs w:val="18"/>
        </w:rPr>
        <w:t>10</w:t>
      </w:r>
      <w:r>
        <w:rPr>
          <w:rFonts w:eastAsia="Arial"/>
          <w:color w:val="000000"/>
          <w:sz w:val="18"/>
          <w:szCs w:val="18"/>
        </w:rPr>
        <w:t xml:space="preserve"> Forest plots from Cox proportional hazard models for associations between Fitbit activity metric and </w:t>
      </w:r>
      <w:r>
        <w:rPr>
          <w:rFonts w:eastAsia="Arial" w:hint="eastAsia"/>
          <w:color w:val="000000"/>
          <w:sz w:val="18"/>
          <w:szCs w:val="18"/>
        </w:rPr>
        <w:t>BMI-defined obesity</w:t>
      </w:r>
      <w:r>
        <w:rPr>
          <w:rFonts w:eastAsia="Arial"/>
          <w:color w:val="000000"/>
          <w:sz w:val="18"/>
          <w:szCs w:val="18"/>
        </w:rPr>
        <w:t>.</w:t>
      </w:r>
    </w:p>
    <w:sectPr w:rsidR="00824D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E2"/>
    <w:rsid w:val="0018353B"/>
    <w:rsid w:val="0019574D"/>
    <w:rsid w:val="003E1E07"/>
    <w:rsid w:val="00503584"/>
    <w:rsid w:val="005A4969"/>
    <w:rsid w:val="00644996"/>
    <w:rsid w:val="007B614B"/>
    <w:rsid w:val="00824DBB"/>
    <w:rsid w:val="008266D9"/>
    <w:rsid w:val="008645E2"/>
    <w:rsid w:val="00C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78D93"/>
  <w15:docId w15:val="{B8EB58E1-7FBC-864F-8503-5B00C771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" w:eastAsia="zh-CN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73"/>
  </w:style>
  <w:style w:type="paragraph" w:styleId="Heading1">
    <w:name w:val="heading 1"/>
    <w:basedOn w:val="Normal"/>
    <w:next w:val="Normal"/>
    <w:uiPriority w:val="9"/>
    <w:qFormat/>
    <w:rsid w:val="003A0A88"/>
    <w:pPr>
      <w:keepNext/>
      <w:keepLines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ption">
    <w:name w:val="caption"/>
    <w:basedOn w:val="Normal"/>
    <w:next w:val="Normal"/>
    <w:uiPriority w:val="35"/>
    <w:unhideWhenUsed/>
    <w:qFormat/>
    <w:rsid w:val="003C4E73"/>
    <w:pPr>
      <w:spacing w:after="200" w:line="240" w:lineRule="auto"/>
    </w:pPr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4Sl86Nu1GnlQCTiaG4htTZHkw==">CgMxLjAyCGguZ2pkZ3hzOAByITFVNEZRN3dhY2xka09sNVM2OVRhQ2xYaFQ3cldiZW82OA==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</Words>
  <Characters>2180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Hou</cp:lastModifiedBy>
  <cp:revision>3</cp:revision>
  <dcterms:created xsi:type="dcterms:W3CDTF">2025-03-19T13:29:00Z</dcterms:created>
  <dcterms:modified xsi:type="dcterms:W3CDTF">2025-03-19T13:30:00Z</dcterms:modified>
</cp:coreProperties>
</file>