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C38F" w14:textId="26B2C90E" w:rsidR="00FA07F9" w:rsidRDefault="00F52460">
      <w:r w:rsidRPr="000A0D43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object w:dxaOrig="3840" w:dyaOrig="2160" w14:anchorId="0933E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45pt;height:271.5pt;mso-width-percent:0;mso-height-percent:0;mso-width-percent:0;mso-height-percent:0" o:ole="" o:bordertopcolor="this" o:borderleftcolor="this" o:borderbottomcolor="this" o:borderrightcolor="this">
            <v:imagedata r:id="rId4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803885808" r:id="rId5"/>
        </w:object>
      </w:r>
      <w:r w:rsidRPr="006D17AE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8840D0" wp14:editId="785C54F3">
                <wp:simplePos x="0" y="0"/>
                <wp:positionH relativeFrom="column">
                  <wp:posOffset>-336550</wp:posOffset>
                </wp:positionH>
                <wp:positionV relativeFrom="paragraph">
                  <wp:posOffset>0</wp:posOffset>
                </wp:positionV>
                <wp:extent cx="6692900" cy="1404620"/>
                <wp:effectExtent l="0" t="0" r="12700" b="23495"/>
                <wp:wrapSquare wrapText="bothSides"/>
                <wp:docPr id="1724059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65F7C" w14:textId="77777777" w:rsidR="00F52460" w:rsidRPr="00880EC8" w:rsidRDefault="00F52460" w:rsidP="00F52460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color w:val="388600"/>
                                <w:sz w:val="24"/>
                                <w:szCs w:val="24"/>
                              </w:rPr>
                            </w:pPr>
                            <w:r w:rsidRPr="00D14B7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Fig.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D14B7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1. The mevalonate pathway and the possible downstream effects of nitrogen containing bisphosphonates</w:t>
                            </w:r>
                            <w:r w:rsidRPr="00D14B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The figure shows that NBP inhibits farnesyl diphosphate synthase (FDPS) leading to the subsequent decrease in G protein prenylation. Addition </w:t>
                            </w:r>
                            <w:proofErr w:type="gramStart"/>
                            <w:r w:rsidRPr="00D14B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  GGOH</w:t>
                            </w:r>
                            <w:proofErr w:type="gramEnd"/>
                            <w:r w:rsidRPr="00D14B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downstream of FDPS reverses this inhibition.  </w:t>
                            </w:r>
                            <w:proofErr w:type="spellStart"/>
                            <w:r w:rsidRPr="00D14B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Farnesylation</w:t>
                            </w:r>
                            <w:proofErr w:type="spellEnd"/>
                            <w:r w:rsidRPr="00D14B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prenylation of the gamma G protein subunit is depicted by the purple ovals showing 15 and 20 carbon chain backbones (denoted by Y’s) linked to a terminal sulfur atom (S) in </w:t>
                            </w:r>
                            <w:proofErr w:type="gramStart"/>
                            <w:r w:rsidRPr="00D14B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 cysteine</w:t>
                            </w:r>
                            <w:proofErr w:type="gramEnd"/>
                            <w:r w:rsidRPr="00D14B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residue of the gamma subunit. Without prenylation of G proteins, osteoclasts undergo apoptosis putatively leading to disrupted bone homeostasis, </w:t>
                            </w:r>
                            <w:proofErr w:type="gramStart"/>
                            <w:r w:rsidRPr="00D14B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inflammation</w:t>
                            </w:r>
                            <w:proofErr w:type="gramEnd"/>
                            <w:r w:rsidRPr="00D14B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bone necrosis. Other effects of NBP induced FDPS inhibition occur upstream and include a switch to anaerobic metabolism, bone necrosis and MRONJ.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29DBA2" w14:textId="77777777" w:rsidR="00F52460" w:rsidRDefault="00F52460" w:rsidP="00F524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8840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5pt;margin-top:0;width:52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">
                <v:textbox style="mso-fit-shape-to-text:t">
                  <w:txbxContent>
                    <w:p w14:paraId="04265F7C" w14:textId="77777777" w:rsidR="00F52460" w:rsidRPr="00880EC8" w:rsidRDefault="00F52460" w:rsidP="00F52460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color w:val="388600"/>
                          <w:sz w:val="24"/>
                          <w:szCs w:val="24"/>
                        </w:rPr>
                      </w:pPr>
                      <w:r w:rsidRPr="00D14B7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Fig.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D14B7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1. The mevalonate pathway and the possible downstream effects of nitrogen containing bisphosphonates</w:t>
                      </w:r>
                      <w:r w:rsidRPr="00D14B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The figure shows that NBP inhibits farnesyl diphosphate synthase (FDPS) leading to the subsequent decrease in G protein prenylation. Addition </w:t>
                      </w:r>
                      <w:proofErr w:type="gramStart"/>
                      <w:r w:rsidRPr="00D14B71">
                        <w:rPr>
                          <w:rFonts w:ascii="Arial" w:hAnsi="Arial" w:cs="Arial"/>
                          <w:sz w:val="24"/>
                          <w:szCs w:val="24"/>
                        </w:rPr>
                        <w:t>of  GGOH</w:t>
                      </w:r>
                      <w:proofErr w:type="gramEnd"/>
                      <w:r w:rsidRPr="00D14B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downstream of FDPS reverses this inhibition.  </w:t>
                      </w:r>
                      <w:proofErr w:type="spellStart"/>
                      <w:r w:rsidRPr="00D14B71">
                        <w:rPr>
                          <w:rFonts w:ascii="Arial" w:hAnsi="Arial" w:cs="Arial"/>
                          <w:sz w:val="24"/>
                          <w:szCs w:val="24"/>
                        </w:rPr>
                        <w:t>Farnesylation</w:t>
                      </w:r>
                      <w:proofErr w:type="spellEnd"/>
                      <w:r w:rsidRPr="00D14B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prenylation of the gamma G protein subunit is depicted by the purple ovals showing 15 and 20 carbon chain backbones (denoted by Y’s) linked to a terminal sulfur atom (S) in </w:t>
                      </w:r>
                      <w:proofErr w:type="gramStart"/>
                      <w:r w:rsidRPr="00D14B71">
                        <w:rPr>
                          <w:rFonts w:ascii="Arial" w:hAnsi="Arial" w:cs="Arial"/>
                          <w:sz w:val="24"/>
                          <w:szCs w:val="24"/>
                        </w:rPr>
                        <w:t>the  cysteine</w:t>
                      </w:r>
                      <w:proofErr w:type="gramEnd"/>
                      <w:r w:rsidRPr="00D14B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residue of the gamma subunit. Without prenylation of G proteins, osteoclasts undergo apoptosis putatively leading to disrupted bone homeostasis, </w:t>
                      </w:r>
                      <w:proofErr w:type="gramStart"/>
                      <w:r w:rsidRPr="00D14B71">
                        <w:rPr>
                          <w:rFonts w:ascii="Arial" w:hAnsi="Arial" w:cs="Arial"/>
                          <w:sz w:val="24"/>
                          <w:szCs w:val="24"/>
                        </w:rPr>
                        <w:t>inflammation</w:t>
                      </w:r>
                      <w:proofErr w:type="gramEnd"/>
                      <w:r w:rsidRPr="00D14B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bone necrosis. Other effects of NBP induced FDPS inhibition occur upstream and include a switch to anaerobic metabolism, bone necrosis and MRONJ.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29DBA2" w14:textId="77777777" w:rsidR="00F52460" w:rsidRDefault="00F52460" w:rsidP="00F52460"/>
                  </w:txbxContent>
                </v:textbox>
                <w10:wrap type="square"/>
              </v:shape>
            </w:pict>
          </mc:Fallback>
        </mc:AlternateContent>
      </w:r>
    </w:p>
    <w:sectPr w:rsidR="00FA0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60"/>
    <w:rsid w:val="0009140C"/>
    <w:rsid w:val="00096B35"/>
    <w:rsid w:val="003030AC"/>
    <w:rsid w:val="00421833"/>
    <w:rsid w:val="00572348"/>
    <w:rsid w:val="006B7551"/>
    <w:rsid w:val="00A712AD"/>
    <w:rsid w:val="00C82B66"/>
    <w:rsid w:val="00DF631F"/>
    <w:rsid w:val="00E31670"/>
    <w:rsid w:val="00F52460"/>
    <w:rsid w:val="00FA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C94F"/>
  <w15:chartTrackingRefBased/>
  <w15:docId w15:val="{3A6D1E90-5148-4CF8-8F0C-1C05ED5C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6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4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4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4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4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4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4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4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4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4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4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4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4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2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46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2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46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2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PowerPoint_Slide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feldman</dc:creator>
  <cp:keywords/>
  <dc:description/>
  <cp:lastModifiedBy>george feldman</cp:lastModifiedBy>
  <cp:revision>1</cp:revision>
  <dcterms:created xsi:type="dcterms:W3CDTF">2025-03-19T14:35:00Z</dcterms:created>
  <dcterms:modified xsi:type="dcterms:W3CDTF">2025-03-19T14:37:00Z</dcterms:modified>
</cp:coreProperties>
</file>