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B9CC7" w14:textId="77777777" w:rsidR="00662C6D" w:rsidRDefault="00662C6D">
      <w:pPr>
        <w:rPr>
          <w:rFonts w:ascii="Times New Roman" w:hAnsi="Times New Roman" w:cs="Times New Roman"/>
          <w:sz w:val="20"/>
          <w:szCs w:val="20"/>
        </w:rPr>
      </w:pPr>
    </w:p>
    <w:p w14:paraId="47D4E574" w14:textId="77777777" w:rsidR="00EA5FC2" w:rsidRDefault="00EA5FC2">
      <w:pPr>
        <w:rPr>
          <w:rFonts w:ascii="Times New Roman" w:hAnsi="Times New Roman" w:cs="Times New Roman"/>
          <w:sz w:val="20"/>
          <w:szCs w:val="20"/>
        </w:rPr>
      </w:pPr>
    </w:p>
    <w:p w14:paraId="4D736A5B" w14:textId="77777777" w:rsidR="00EA5FC2" w:rsidRDefault="00EA5FC2">
      <w:pPr>
        <w:rPr>
          <w:rFonts w:ascii="Times New Roman" w:hAnsi="Times New Roman" w:cs="Times New Roman"/>
          <w:sz w:val="20"/>
          <w:szCs w:val="20"/>
        </w:rPr>
      </w:pPr>
    </w:p>
    <w:p w14:paraId="5FC40F61" w14:textId="77777777" w:rsidR="00EA5FC2" w:rsidRDefault="00EA5FC2">
      <w:pPr>
        <w:rPr>
          <w:rFonts w:ascii="Times New Roman" w:hAnsi="Times New Roman" w:cs="Times New Roman"/>
          <w:sz w:val="20"/>
          <w:szCs w:val="20"/>
        </w:rPr>
      </w:pPr>
    </w:p>
    <w:p w14:paraId="2A047D68" w14:textId="77777777" w:rsidR="00EA5FC2" w:rsidRPr="003478C9" w:rsidRDefault="00EA5FC2" w:rsidP="00EA5FC2">
      <w:pPr>
        <w:pStyle w:val="Heading1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3478C9">
        <w:rPr>
          <w:rFonts w:ascii="Times New Roman" w:hAnsi="Times New Roman" w:cs="Times New Roman"/>
          <w:sz w:val="20"/>
          <w:szCs w:val="20"/>
        </w:rPr>
        <w:t>Supplementary material</w:t>
      </w:r>
    </w:p>
    <w:p w14:paraId="094BD2C8" w14:textId="77777777" w:rsidR="00EA5FC2" w:rsidRPr="003478C9" w:rsidRDefault="00EA5FC2" w:rsidP="00EA5FC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</w:t>
      </w:r>
      <w:r w:rsidRPr="003478C9">
        <w:rPr>
          <w:rFonts w:ascii="Times New Roman" w:hAnsi="Times New Roman" w:cs="Times New Roman"/>
          <w:sz w:val="20"/>
          <w:szCs w:val="20"/>
        </w:rPr>
        <w:t xml:space="preserve"> 1. Agro-environmental variables used for stratification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1843"/>
        <w:gridCol w:w="709"/>
        <w:gridCol w:w="1134"/>
        <w:gridCol w:w="2126"/>
        <w:gridCol w:w="2688"/>
      </w:tblGrid>
      <w:tr w:rsidR="00EA5FC2" w:rsidRPr="003478C9" w14:paraId="6CBB6A73" w14:textId="77777777" w:rsidTr="002148F5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E1E786" w14:textId="77777777" w:rsidR="00EA5FC2" w:rsidRPr="003478C9" w:rsidRDefault="00EA5FC2" w:rsidP="002148F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7BC13E" w14:textId="77777777" w:rsidR="00EA5FC2" w:rsidRPr="003478C9" w:rsidRDefault="00EA5FC2" w:rsidP="002148F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B13EE4" w14:textId="77777777" w:rsidR="00EA5FC2" w:rsidRPr="003478C9" w:rsidRDefault="00EA5FC2" w:rsidP="002148F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Resolution (m)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C682BB" w14:textId="77777777" w:rsidR="00EA5FC2" w:rsidRPr="003478C9" w:rsidRDefault="00EA5FC2" w:rsidP="002148F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91E181" w14:textId="77777777" w:rsidR="00EA5FC2" w:rsidRPr="003478C9" w:rsidRDefault="00EA5FC2" w:rsidP="002148F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Database</w:t>
            </w:r>
          </w:p>
        </w:tc>
        <w:tc>
          <w:tcPr>
            <w:tcW w:w="2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84D3BA" w14:textId="77777777" w:rsidR="00EA5FC2" w:rsidRPr="003478C9" w:rsidRDefault="00EA5FC2" w:rsidP="002148F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Link</w:t>
            </w:r>
          </w:p>
        </w:tc>
      </w:tr>
      <w:tr w:rsidR="00EA5FC2" w:rsidRPr="003478C9" w14:paraId="31DFDB25" w14:textId="77777777" w:rsidTr="002148F5">
        <w:tc>
          <w:tcPr>
            <w:tcW w:w="5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EF9C8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56119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Actual EvapoTranspiration and Interception (AETI)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EE6AA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7E98D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2015-2021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B9E92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 Productivity Open-access portal (WaPOR 2.1)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31C1A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9">
              <w:r w:rsidRPr="003478C9">
                <w:rPr>
                  <w:rFonts w:ascii="Times New Roman" w:hAnsi="Times New Roman" w:cs="Times New Roman"/>
                  <w:color w:val="0563C1"/>
                  <w:sz w:val="20"/>
                  <w:szCs w:val="20"/>
                  <w:u w:val="single"/>
                </w:rPr>
                <w:t>https://wapor.apps.fao.org/catalog/WAPOR_2/1/L1_AETI_A</w:t>
              </w:r>
            </w:hyperlink>
          </w:p>
        </w:tc>
      </w:tr>
      <w:tr w:rsidR="00EA5FC2" w:rsidRPr="003478C9" w14:paraId="2D83512F" w14:textId="77777777" w:rsidTr="002148F5">
        <w:tc>
          <w:tcPr>
            <w:tcW w:w="5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E6F75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AC1A8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Phenology seasonal season 1 end (PHE_e1)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82770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1BF94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2015-2021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367D5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 Productivity Open-access portal (WaPOR 2.1)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746CE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https://wapor.apps.fao.org/catalog/WAPOR_2/2/L2_PHE_S</w:t>
            </w:r>
          </w:p>
        </w:tc>
      </w:tr>
      <w:tr w:rsidR="00EA5FC2" w:rsidRPr="003478C9" w14:paraId="691449F6" w14:textId="77777777" w:rsidTr="002148F5">
        <w:tc>
          <w:tcPr>
            <w:tcW w:w="5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CE3B7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CAF67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Phenology seasonal season 1 maximum (PHE_m1)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5E886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A3A86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2015-2021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80D1E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 Productivity Open-access portal (WaPOR 2.1)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01A49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https://wapor.apps.fao.org/catalog/WAPOR_2/2/L2_PHE_S</w:t>
            </w:r>
          </w:p>
        </w:tc>
      </w:tr>
      <w:tr w:rsidR="00EA5FC2" w:rsidRPr="003478C9" w14:paraId="718D9E2E" w14:textId="77777777" w:rsidTr="002148F5">
        <w:tc>
          <w:tcPr>
            <w:tcW w:w="5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664E0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CCB02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Phenology seasonal season 1 start (PHE_s1)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8E657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D760E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2015-2021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AD02C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 Productivity Open-access portal (WaPOR 2.1)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50D1C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https://wapor.apps.fao.org/catalog/WAPOR_2/2/L2_PHE_S</w:t>
            </w:r>
          </w:p>
        </w:tc>
      </w:tr>
      <w:tr w:rsidR="00EA5FC2" w:rsidRPr="003478C9" w14:paraId="35181A79" w14:textId="77777777" w:rsidTr="002148F5">
        <w:tc>
          <w:tcPr>
            <w:tcW w:w="5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FA3C7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EE14B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Precipitation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9DA3D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A4715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2011-2020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9DBDF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Tropical Applications Meteorology SATellite (TAMSAT)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8DD45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>
              <w:r w:rsidRPr="003478C9">
                <w:rPr>
                  <w:rFonts w:ascii="Times New Roman" w:hAnsi="Times New Roman" w:cs="Times New Roman"/>
                  <w:color w:val="0563C1"/>
                  <w:sz w:val="20"/>
                  <w:szCs w:val="20"/>
                  <w:u w:val="single"/>
                </w:rPr>
                <w:t>https://www.tamsat.org.uk/data</w:t>
              </w:r>
            </w:hyperlink>
          </w:p>
        </w:tc>
      </w:tr>
      <w:tr w:rsidR="00EA5FC2" w:rsidRPr="003478C9" w14:paraId="3BD9C139" w14:textId="77777777" w:rsidTr="002148F5">
        <w:tc>
          <w:tcPr>
            <w:tcW w:w="5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BC5A0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D61EE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</w:rPr>
              <w:t>Total Biomass Production (TBP)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6D2B0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19CAE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2015-2020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88A08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 Productivity Open-access portal (WaPOR 2.1)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455B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https://wapor.apps.fao.org/catalog/WAPOR_2/1/L1_TBP_A</w:t>
            </w:r>
          </w:p>
        </w:tc>
      </w:tr>
      <w:tr w:rsidR="00EA5FC2" w:rsidRPr="003478C9" w14:paraId="50A82530" w14:textId="77777777" w:rsidTr="002148F5">
        <w:tc>
          <w:tcPr>
            <w:tcW w:w="5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D67CD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7F91A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Tree cover (TC)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0490A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2F668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7E65C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Oak Ridge National Laboratory Distributed Active Archive Center (ORNL DAAC)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123C8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https://daac.ornl.gov/cgi-bin/dsviewer.pl?ds_id=1832</w:t>
            </w:r>
          </w:p>
        </w:tc>
      </w:tr>
      <w:tr w:rsidR="00EA5FC2" w:rsidRPr="003478C9" w14:paraId="3F1999C6" w14:textId="77777777" w:rsidTr="002148F5">
        <w:tc>
          <w:tcPr>
            <w:tcW w:w="5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A773B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0FD03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Soil group (SG)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B3641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1369F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D44D7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International Soil Reference and Information Centre (ISRIC)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ACC54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https://soilgrids.org/</w:t>
            </w:r>
          </w:p>
        </w:tc>
      </w:tr>
    </w:tbl>
    <w:p w14:paraId="542D1E5D" w14:textId="77777777" w:rsidR="00EA5FC2" w:rsidRPr="003478C9" w:rsidRDefault="00EA5FC2" w:rsidP="00EA5FC2">
      <w:pPr>
        <w:rPr>
          <w:rFonts w:ascii="Times New Roman" w:hAnsi="Times New Roman" w:cs="Times New Roman"/>
          <w:sz w:val="20"/>
          <w:szCs w:val="20"/>
        </w:rPr>
      </w:pPr>
    </w:p>
    <w:p w14:paraId="61F2C307" w14:textId="77777777" w:rsidR="00EA5FC2" w:rsidRPr="003478C9" w:rsidRDefault="00EA5FC2" w:rsidP="00EA5FC2">
      <w:pPr>
        <w:keepNext/>
        <w:spacing w:after="20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IS</w:t>
      </w:r>
      <w:r w:rsidRPr="003478C9">
        <w:rPr>
          <w:rFonts w:ascii="Times New Roman" w:eastAsia="Times New Roman" w:hAnsi="Times New Roman" w:cs="Times New Roman"/>
          <w:sz w:val="20"/>
          <w:szCs w:val="20"/>
        </w:rPr>
        <w:t xml:space="preserve"> 2. Characteristics of landscape class</w:t>
      </w:r>
    </w:p>
    <w:tbl>
      <w:tblPr>
        <w:tblStyle w:val="TableGrid"/>
        <w:tblW w:w="9062" w:type="dxa"/>
        <w:tblInd w:w="-10" w:type="dxa"/>
        <w:tblLook w:val="04A0" w:firstRow="1" w:lastRow="0" w:firstColumn="1" w:lastColumn="0" w:noHBand="0" w:noVBand="1"/>
      </w:tblPr>
      <w:tblGrid>
        <w:gridCol w:w="851"/>
        <w:gridCol w:w="2268"/>
        <w:gridCol w:w="1559"/>
        <w:gridCol w:w="1134"/>
        <w:gridCol w:w="1134"/>
        <w:gridCol w:w="824"/>
        <w:gridCol w:w="1292"/>
      </w:tblGrid>
      <w:tr w:rsidR="00EA5FC2" w:rsidRPr="003478C9" w14:paraId="670F6D18" w14:textId="77777777" w:rsidTr="002148F5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30DD4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Class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A6B32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Localisation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34CE3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D8F4E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v.test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37BD0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in category</w:t>
            </w:r>
          </w:p>
        </w:tc>
        <w:tc>
          <w:tcPr>
            <w:tcW w:w="8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5C569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Overall mean</w:t>
            </w:r>
          </w:p>
        </w:tc>
        <w:tc>
          <w:tcPr>
            <w:tcW w:w="12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73BC6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p.value</w:t>
            </w:r>
          </w:p>
        </w:tc>
      </w:tr>
      <w:tr w:rsidR="00EA5FC2" w:rsidRPr="003478C9" w14:paraId="44382F4C" w14:textId="77777777" w:rsidTr="002148F5"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D91BF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Class_1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12C24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Ouarkhokh site and west Niakhar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B4C93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PHE_m1_mea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97C9C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25854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62,3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75E8E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62,3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74BB0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0,00000453</w:t>
            </w:r>
          </w:p>
        </w:tc>
      </w:tr>
      <w:tr w:rsidR="00EA5FC2" w:rsidRPr="003478C9" w14:paraId="31B9D474" w14:textId="77777777" w:rsidTr="002148F5"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A7B471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662CD9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76E9D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PHE_e1_mea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F57C8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B6187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66,5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D5382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66,5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D8802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0,00000179</w:t>
            </w:r>
          </w:p>
        </w:tc>
      </w:tr>
      <w:tr w:rsidR="00EA5FC2" w:rsidRPr="003478C9" w14:paraId="6921015F" w14:textId="77777777" w:rsidTr="002148F5"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118300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57F70D6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C9FD3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SG_mean   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04D85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-35,4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EB560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4FD94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3,9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5056D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4,74E-274</w:t>
            </w:r>
          </w:p>
        </w:tc>
      </w:tr>
      <w:tr w:rsidR="00EA5FC2" w:rsidRPr="003478C9" w14:paraId="1FCDB0A9" w14:textId="77777777" w:rsidTr="002148F5"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23E965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61A78F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9FBB7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TBP_mean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E81B0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-82,8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62927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9AE4C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340,7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47B3E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A5FC2" w:rsidRPr="003478C9" w14:paraId="7BB12F99" w14:textId="77777777" w:rsidTr="002148F5"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0FF141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4B2A83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ED565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Aeti_mean   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15750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37ADA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3520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0E330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5121,3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C8F02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A5FC2" w:rsidRPr="003478C9" w14:paraId="06A95B6A" w14:textId="77777777" w:rsidTr="002148F5">
        <w:tc>
          <w:tcPr>
            <w:tcW w:w="8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7C0C5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F19CD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1B22B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Pluie_mean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0FF0A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-90,9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8FB0E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8241E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534,6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27B07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A5FC2" w:rsidRPr="003478C9" w14:paraId="48826B61" w14:textId="77777777" w:rsidTr="002148F5">
        <w:tc>
          <w:tcPr>
            <w:tcW w:w="85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249BF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Class_2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8138B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North and west Niakhar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6A7FD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PHE_e1_mea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B7BC3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BB702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66,4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CA658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66,5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A5D25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0,0499</w:t>
            </w:r>
          </w:p>
        </w:tc>
      </w:tr>
      <w:tr w:rsidR="00EA5FC2" w:rsidRPr="003478C9" w14:paraId="55A7A0BE" w14:textId="77777777" w:rsidTr="002148F5"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E5E4F0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30B149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20C1A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Aeti_mean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B2591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-11,4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0FD7D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D9085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5121,3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2196E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3,96E-30</w:t>
            </w:r>
          </w:p>
        </w:tc>
      </w:tr>
      <w:tr w:rsidR="00EA5FC2" w:rsidRPr="003478C9" w14:paraId="568530D5" w14:textId="77777777" w:rsidTr="002148F5"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ACE7E0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EC5A6A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98871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TBP_mean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83D04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-11,7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DA19E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213C5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340,7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13B14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1,12E-31</w:t>
            </w:r>
          </w:p>
        </w:tc>
      </w:tr>
      <w:tr w:rsidR="00EA5FC2" w:rsidRPr="003478C9" w14:paraId="451D98C0" w14:textId="77777777" w:rsidTr="002148F5"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EAF4A1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5BB72E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35155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P_mean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806E4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13017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2B249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534,6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288FB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1,09E-38</w:t>
            </w:r>
          </w:p>
        </w:tc>
      </w:tr>
      <w:tr w:rsidR="00EA5FC2" w:rsidRPr="003478C9" w14:paraId="5044583F" w14:textId="77777777" w:rsidTr="002148F5">
        <w:tc>
          <w:tcPr>
            <w:tcW w:w="8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79C59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9EAC9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4F07A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TBP_mean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E638E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21296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3EB64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340,7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E2A0E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0,00000889</w:t>
            </w:r>
          </w:p>
        </w:tc>
      </w:tr>
      <w:tr w:rsidR="00EA5FC2" w:rsidRPr="003478C9" w14:paraId="2D48F40E" w14:textId="77777777" w:rsidTr="002148F5">
        <w:tc>
          <w:tcPr>
            <w:tcW w:w="85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FA52E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Class_3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4B8F4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Eastern part of Niakhar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C59B4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P_mean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E3850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-13,8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73564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C0C6F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534,6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9ECDC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2,15E-43</w:t>
            </w:r>
          </w:p>
        </w:tc>
      </w:tr>
      <w:tr w:rsidR="00EA5FC2" w:rsidRPr="003478C9" w14:paraId="6DCEE9AE" w14:textId="77777777" w:rsidTr="002148F5"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62C79B4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E9C8C4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BE039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SG_mean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9D81F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-15,5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90ACB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3FA2C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3,9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55920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4,06E-54</w:t>
            </w:r>
          </w:p>
        </w:tc>
      </w:tr>
      <w:tr w:rsidR="00EA5FC2" w:rsidRPr="003478C9" w14:paraId="0B4EE8BB" w14:textId="77777777" w:rsidTr="002148F5">
        <w:tc>
          <w:tcPr>
            <w:tcW w:w="8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E7B6B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587D8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D4FDC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Aeti_mean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18DC0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-24,6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BD50C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3990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CFEB0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5121,3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777EF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8,43E-134</w:t>
            </w:r>
          </w:p>
        </w:tc>
      </w:tr>
      <w:tr w:rsidR="00EA5FC2" w:rsidRPr="003478C9" w14:paraId="47355AA4" w14:textId="77777777" w:rsidTr="002148F5">
        <w:tc>
          <w:tcPr>
            <w:tcW w:w="85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43125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Class_4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238D9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Northeast of Ouarkhokh, Southeast and in southern part of Niakhar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FBA89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SG_mean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80187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37D5D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12701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3,9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621E6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0,0254</w:t>
            </w:r>
          </w:p>
        </w:tc>
      </w:tr>
      <w:tr w:rsidR="00EA5FC2" w:rsidRPr="003478C9" w14:paraId="230EA11E" w14:textId="77777777" w:rsidTr="002148F5"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64E31DC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7F9E06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221D4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P_mean  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CA8C4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755FC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479,1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E9490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534,6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A2D69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0,021</w:t>
            </w:r>
          </w:p>
        </w:tc>
      </w:tr>
      <w:tr w:rsidR="00EA5FC2" w:rsidRPr="003478C9" w14:paraId="066841DA" w14:textId="77777777" w:rsidTr="002148F5"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347BBF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202B1D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6C9CE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Aeti_mean 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CB618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69EA7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3421,1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53957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5121,3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99DAB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3,85E-09</w:t>
            </w:r>
          </w:p>
        </w:tc>
      </w:tr>
      <w:tr w:rsidR="00EA5FC2" w:rsidRPr="003478C9" w14:paraId="79D4E994" w14:textId="77777777" w:rsidTr="002148F5">
        <w:tc>
          <w:tcPr>
            <w:tcW w:w="8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B2F17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E6E43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CEEFF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TBP_mean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D8E7F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46E32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84A6B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340,7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FC444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4,46E-19</w:t>
            </w:r>
          </w:p>
        </w:tc>
      </w:tr>
      <w:tr w:rsidR="00EA5FC2" w:rsidRPr="003478C9" w14:paraId="5C0B6809" w14:textId="77777777" w:rsidTr="002148F5">
        <w:tc>
          <w:tcPr>
            <w:tcW w:w="85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11C80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Class_5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3398B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Central part of the Koussanar site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76C58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SG_mean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83A69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77,7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9B396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18,1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F563D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3,9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03A63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A5FC2" w:rsidRPr="003478C9" w14:paraId="46ADA840" w14:textId="77777777" w:rsidTr="002148F5"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CA310F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56CF8D1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6429E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Aeti_mean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A97E5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27,9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613C4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6054,5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534E9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5121,3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FB7B1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5,99E-171</w:t>
            </w:r>
          </w:p>
        </w:tc>
      </w:tr>
      <w:tr w:rsidR="00EA5FC2" w:rsidRPr="003478C9" w14:paraId="3619FC6A" w14:textId="77777777" w:rsidTr="002148F5"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F1C6E0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50B4CC2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09631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P_mean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2C330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24,9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AEE8D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604,1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28452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534,6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F174C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2,05E-136</w:t>
            </w:r>
          </w:p>
        </w:tc>
      </w:tr>
      <w:tr w:rsidR="00EA5FC2" w:rsidRPr="003478C9" w14:paraId="742BDC52" w14:textId="77777777" w:rsidTr="002148F5">
        <w:tc>
          <w:tcPr>
            <w:tcW w:w="8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F54D9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AE86F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7C041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TBP_mean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B61B8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20,8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4B123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0596D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340,7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78F3C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5,18E-96</w:t>
            </w:r>
          </w:p>
        </w:tc>
      </w:tr>
      <w:tr w:rsidR="00EA5FC2" w:rsidRPr="003478C9" w14:paraId="6D15D72F" w14:textId="77777777" w:rsidTr="002148F5">
        <w:tc>
          <w:tcPr>
            <w:tcW w:w="85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B0323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Class_6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84697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North-western part ands forms a strip in the south eastern part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CFA8A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SG_mean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85795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41,5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8BD4D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8,8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703F3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3,9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35695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A5FC2" w:rsidRPr="003478C9" w14:paraId="3694EC90" w14:textId="77777777" w:rsidTr="002148F5"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9ED1DF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8A331D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BB1BD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TBP_mean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278C5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37,6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40279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421,9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3BD66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340,7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9CDB4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A5FC2" w:rsidRPr="003478C9" w14:paraId="4B7234D6" w14:textId="77777777" w:rsidTr="002148F5"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A442BE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45408D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E4F3F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Aeti_mean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70BB0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33,9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C3C30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5857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1DA1F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5121,3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DB199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2,54E-252</w:t>
            </w:r>
          </w:p>
        </w:tc>
      </w:tr>
      <w:tr w:rsidR="00EA5FC2" w:rsidRPr="003478C9" w14:paraId="4367D80F" w14:textId="77777777" w:rsidTr="002148F5">
        <w:tc>
          <w:tcPr>
            <w:tcW w:w="8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61D44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1A70A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60990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P_mean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DC4E3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33,7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B2045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595,7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5DBF2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534,6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7ACF1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1,08E-249</w:t>
            </w:r>
          </w:p>
        </w:tc>
      </w:tr>
      <w:tr w:rsidR="00EA5FC2" w:rsidRPr="003478C9" w14:paraId="4705FCF3" w14:textId="77777777" w:rsidTr="002148F5">
        <w:tc>
          <w:tcPr>
            <w:tcW w:w="85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D8997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Class_7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83E77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which extends into the south-western part of the koussanar région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53580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P_mean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661F3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52,6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C8BD9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1D918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534,6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6411A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A5FC2" w:rsidRPr="003478C9" w14:paraId="7F6C3D02" w14:textId="77777777" w:rsidTr="002148F5"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BC5C27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CC2B81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1DD25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Aeti_mean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1AB75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50,1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F90BE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5940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4A81D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5121,3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642F0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A5FC2" w:rsidRPr="003478C9" w14:paraId="0B74481E" w14:textId="77777777" w:rsidTr="002148F5">
        <w:tc>
          <w:tcPr>
            <w:tcW w:w="8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66D7B6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6123D3B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7D0CD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TBP_mean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6237E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082BD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864EC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340,7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896F0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A5FC2" w:rsidRPr="003478C9" w14:paraId="6BC61E0C" w14:textId="77777777" w:rsidTr="002148F5">
        <w:tc>
          <w:tcPr>
            <w:tcW w:w="8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FF56B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AE0CE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311D9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SG_mean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49A58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-43,4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607DF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CE517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3,9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18140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</w:tbl>
    <w:p w14:paraId="2A7B9EB5" w14:textId="77777777" w:rsidR="00EA5FC2" w:rsidRPr="003478C9" w:rsidRDefault="00EA5FC2" w:rsidP="00EA5FC2">
      <w:pPr>
        <w:rPr>
          <w:rFonts w:ascii="Times New Roman" w:hAnsi="Times New Roman" w:cs="Times New Roman"/>
          <w:sz w:val="20"/>
          <w:szCs w:val="20"/>
        </w:rPr>
      </w:pPr>
    </w:p>
    <w:p w14:paraId="63845267" w14:textId="77777777" w:rsidR="00EA5FC2" w:rsidRPr="003478C9" w:rsidRDefault="00EA5FC2" w:rsidP="00EA5FC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</w:t>
      </w:r>
      <w:r w:rsidRPr="003478C9">
        <w:rPr>
          <w:rFonts w:ascii="Times New Roman" w:hAnsi="Times New Roman" w:cs="Times New Roman"/>
          <w:sz w:val="20"/>
          <w:szCs w:val="20"/>
        </w:rPr>
        <w:t xml:space="preserve"> 3. Indices used for land use mapping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2268"/>
        <w:gridCol w:w="1701"/>
        <w:gridCol w:w="1984"/>
        <w:gridCol w:w="2121"/>
      </w:tblGrid>
      <w:tr w:rsidR="00EA5FC2" w:rsidRPr="003478C9" w14:paraId="1D1FC2E8" w14:textId="77777777" w:rsidTr="002148F5">
        <w:tc>
          <w:tcPr>
            <w:tcW w:w="988" w:type="dxa"/>
          </w:tcPr>
          <w:p w14:paraId="665A32A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Indices</w:t>
            </w:r>
          </w:p>
        </w:tc>
        <w:tc>
          <w:tcPr>
            <w:tcW w:w="2268" w:type="dxa"/>
          </w:tcPr>
          <w:p w14:paraId="2D56067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Labels</w:t>
            </w:r>
          </w:p>
        </w:tc>
        <w:tc>
          <w:tcPr>
            <w:tcW w:w="1701" w:type="dxa"/>
          </w:tcPr>
          <w:p w14:paraId="5842B5E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Formulas</w:t>
            </w:r>
          </w:p>
        </w:tc>
        <w:tc>
          <w:tcPr>
            <w:tcW w:w="1984" w:type="dxa"/>
          </w:tcPr>
          <w:p w14:paraId="124870D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Use</w:t>
            </w:r>
          </w:p>
        </w:tc>
        <w:tc>
          <w:tcPr>
            <w:tcW w:w="2121" w:type="dxa"/>
          </w:tcPr>
          <w:p w14:paraId="001E153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References</w:t>
            </w:r>
          </w:p>
        </w:tc>
      </w:tr>
      <w:tr w:rsidR="00EA5FC2" w:rsidRPr="003478C9" w14:paraId="7FE3C0AC" w14:textId="77777777" w:rsidTr="002148F5">
        <w:tc>
          <w:tcPr>
            <w:tcW w:w="988" w:type="dxa"/>
          </w:tcPr>
          <w:p w14:paraId="66850A6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NDVI</w:t>
            </w:r>
          </w:p>
        </w:tc>
        <w:tc>
          <w:tcPr>
            <w:tcW w:w="2268" w:type="dxa"/>
          </w:tcPr>
          <w:p w14:paraId="18ED34F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Normalized Difference Vegetation Index</w:t>
            </w:r>
          </w:p>
        </w:tc>
        <w:tc>
          <w:tcPr>
            <w:tcW w:w="1701" w:type="dxa"/>
          </w:tcPr>
          <w:p w14:paraId="5F16956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(NIR-RED) / (NIR+RED)</w:t>
            </w:r>
          </w:p>
        </w:tc>
        <w:tc>
          <w:tcPr>
            <w:tcW w:w="1984" w:type="dxa"/>
          </w:tcPr>
          <w:p w14:paraId="006E021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Vegetation density and health</w:t>
            </w:r>
          </w:p>
        </w:tc>
        <w:tc>
          <w:tcPr>
            <w:tcW w:w="2121" w:type="dxa"/>
          </w:tcPr>
          <w:p w14:paraId="1753AB6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(Rouse and al., 1974)</w:t>
            </w:r>
          </w:p>
        </w:tc>
      </w:tr>
      <w:tr w:rsidR="00EA5FC2" w:rsidRPr="003478C9" w14:paraId="704F16C5" w14:textId="77777777" w:rsidTr="002148F5">
        <w:tc>
          <w:tcPr>
            <w:tcW w:w="988" w:type="dxa"/>
          </w:tcPr>
          <w:p w14:paraId="5F63708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NDWI</w:t>
            </w:r>
          </w:p>
        </w:tc>
        <w:tc>
          <w:tcPr>
            <w:tcW w:w="2268" w:type="dxa"/>
          </w:tcPr>
          <w:p w14:paraId="04E175D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Standardised Difference Water Index</w:t>
            </w:r>
          </w:p>
        </w:tc>
        <w:tc>
          <w:tcPr>
            <w:tcW w:w="1701" w:type="dxa"/>
          </w:tcPr>
          <w:p w14:paraId="5873724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(GREEN-NIR) / (GREEN+NIR)</w:t>
            </w:r>
          </w:p>
        </w:tc>
        <w:tc>
          <w:tcPr>
            <w:tcW w:w="1984" w:type="dxa"/>
          </w:tcPr>
          <w:p w14:paraId="5FF4FE1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Discrimination between water and vegetation</w:t>
            </w:r>
          </w:p>
        </w:tc>
        <w:tc>
          <w:tcPr>
            <w:tcW w:w="2121" w:type="dxa"/>
          </w:tcPr>
          <w:p w14:paraId="54C3A2F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(Mcfeeters, 1996)</w:t>
            </w:r>
          </w:p>
        </w:tc>
      </w:tr>
      <w:tr w:rsidR="00EA5FC2" w:rsidRPr="003478C9" w14:paraId="5BA9CA09" w14:textId="77777777" w:rsidTr="002148F5">
        <w:tc>
          <w:tcPr>
            <w:tcW w:w="988" w:type="dxa"/>
          </w:tcPr>
          <w:p w14:paraId="2529833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GNDVI</w:t>
            </w:r>
          </w:p>
        </w:tc>
        <w:tc>
          <w:tcPr>
            <w:tcW w:w="2268" w:type="dxa"/>
          </w:tcPr>
          <w:p w14:paraId="449CCF2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Green Normalized Difference Vegetation Index</w:t>
            </w:r>
          </w:p>
        </w:tc>
        <w:tc>
          <w:tcPr>
            <w:tcW w:w="1701" w:type="dxa"/>
          </w:tcPr>
          <w:p w14:paraId="4EC38E5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(NIR-GREEN) / (NIR+GREEN)</w:t>
            </w:r>
          </w:p>
        </w:tc>
        <w:tc>
          <w:tcPr>
            <w:tcW w:w="1984" w:type="dxa"/>
          </w:tcPr>
          <w:p w14:paraId="3F37850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Sensitive to Croplandland types</w:t>
            </w:r>
          </w:p>
        </w:tc>
        <w:tc>
          <w:tcPr>
            <w:tcW w:w="2121" w:type="dxa"/>
          </w:tcPr>
          <w:p w14:paraId="4FF741F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(Gitelson and al., 1996)</w:t>
            </w:r>
          </w:p>
        </w:tc>
      </w:tr>
      <w:tr w:rsidR="00EA5FC2" w:rsidRPr="003478C9" w14:paraId="6DF1349A" w14:textId="77777777" w:rsidTr="002148F5">
        <w:tc>
          <w:tcPr>
            <w:tcW w:w="988" w:type="dxa"/>
          </w:tcPr>
          <w:p w14:paraId="1BB8B56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NDRE</w:t>
            </w:r>
          </w:p>
        </w:tc>
        <w:tc>
          <w:tcPr>
            <w:tcW w:w="2268" w:type="dxa"/>
          </w:tcPr>
          <w:p w14:paraId="18140D1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Normalize Difference Red Edge</w:t>
            </w:r>
          </w:p>
        </w:tc>
        <w:tc>
          <w:tcPr>
            <w:tcW w:w="1701" w:type="dxa"/>
          </w:tcPr>
          <w:p w14:paraId="544792B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(NIR-REDedge) / (NIR+RED)</w:t>
            </w:r>
          </w:p>
        </w:tc>
        <w:tc>
          <w:tcPr>
            <w:tcW w:w="1984" w:type="dxa"/>
          </w:tcPr>
          <w:p w14:paraId="58D50C8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Sensitive to crop maturity</w:t>
            </w:r>
          </w:p>
        </w:tc>
        <w:tc>
          <w:tcPr>
            <w:tcW w:w="2121" w:type="dxa"/>
          </w:tcPr>
          <w:p w14:paraId="004EE69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(Naguib &amp; Daliman, 2022)</w:t>
            </w:r>
          </w:p>
        </w:tc>
      </w:tr>
      <w:tr w:rsidR="00EA5FC2" w:rsidRPr="003478C9" w14:paraId="2E95B6C5" w14:textId="77777777" w:rsidTr="002148F5">
        <w:tc>
          <w:tcPr>
            <w:tcW w:w="988" w:type="dxa"/>
          </w:tcPr>
          <w:p w14:paraId="597BDA8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UI</w:t>
            </w:r>
          </w:p>
        </w:tc>
        <w:tc>
          <w:tcPr>
            <w:tcW w:w="2268" w:type="dxa"/>
          </w:tcPr>
          <w:p w14:paraId="7F7C3CF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Urban index</w:t>
            </w:r>
          </w:p>
        </w:tc>
        <w:tc>
          <w:tcPr>
            <w:tcW w:w="1701" w:type="dxa"/>
          </w:tcPr>
          <w:p w14:paraId="5C3AF51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(SWIR-NIR) / (SWIR+NIR)</w:t>
            </w:r>
          </w:p>
        </w:tc>
        <w:tc>
          <w:tcPr>
            <w:tcW w:w="1984" w:type="dxa"/>
          </w:tcPr>
          <w:p w14:paraId="5CD86F6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Building density</w:t>
            </w:r>
          </w:p>
        </w:tc>
        <w:tc>
          <w:tcPr>
            <w:tcW w:w="2121" w:type="dxa"/>
          </w:tcPr>
          <w:p w14:paraId="7636C7A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(Kawamura and al., 1996)</w:t>
            </w:r>
          </w:p>
        </w:tc>
      </w:tr>
      <w:tr w:rsidR="00EA5FC2" w:rsidRPr="003478C9" w14:paraId="5314F516" w14:textId="77777777" w:rsidTr="002148F5">
        <w:tc>
          <w:tcPr>
            <w:tcW w:w="988" w:type="dxa"/>
          </w:tcPr>
          <w:p w14:paraId="40917577" w14:textId="77777777" w:rsidR="00EA5FC2" w:rsidRPr="003478C9" w:rsidRDefault="00EA5FC2" w:rsidP="002148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BSI</w:t>
            </w:r>
          </w:p>
          <w:p w14:paraId="27541E2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115F31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Bare Soil Index</w:t>
            </w:r>
          </w:p>
        </w:tc>
        <w:tc>
          <w:tcPr>
            <w:tcW w:w="1701" w:type="dxa"/>
          </w:tcPr>
          <w:p w14:paraId="221CB92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(RED+PIR) - (PIR+BLUE) / (RED+PIR) + (PIR+BLUE)</w:t>
            </w:r>
          </w:p>
        </w:tc>
        <w:tc>
          <w:tcPr>
            <w:tcW w:w="1984" w:type="dxa"/>
          </w:tcPr>
          <w:p w14:paraId="42F75B7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Detects bare floors</w:t>
            </w:r>
          </w:p>
        </w:tc>
        <w:tc>
          <w:tcPr>
            <w:tcW w:w="2121" w:type="dxa"/>
          </w:tcPr>
          <w:p w14:paraId="267DBA34" w14:textId="77777777" w:rsidR="00EA5FC2" w:rsidRPr="003478C9" w:rsidRDefault="00EA5FC2" w:rsidP="002148F5">
            <w:pPr>
              <w:spacing w:before="120" w:after="12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(Rikimaru and al., 2002)</w:t>
            </w:r>
          </w:p>
          <w:p w14:paraId="405D370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60B3C42" w14:textId="77777777" w:rsidR="00EA5FC2" w:rsidRPr="003478C9" w:rsidRDefault="00EA5FC2" w:rsidP="00EA5FC2">
      <w:pPr>
        <w:keepNext/>
        <w:spacing w:after="200" w:line="360" w:lineRule="auto"/>
        <w:rPr>
          <w:rFonts w:ascii="Times New Roman" w:eastAsia="Times New Roman" w:hAnsi="Times New Roman" w:cs="Times New Roman"/>
          <w:sz w:val="20"/>
          <w:szCs w:val="20"/>
        </w:rPr>
        <w:sectPr w:rsidR="00EA5FC2" w:rsidRPr="003478C9">
          <w:footerReference w:type="default" r:id="rId11"/>
          <w:pgSz w:w="11906" w:h="16838"/>
          <w:pgMar w:top="1417" w:right="1417" w:bottom="1417" w:left="1417" w:header="708" w:footer="708" w:gutter="0"/>
          <w:pgNumType w:start="1"/>
          <w:cols w:space="720"/>
        </w:sectPr>
      </w:pPr>
    </w:p>
    <w:p w14:paraId="5813A610" w14:textId="77777777" w:rsidR="00EA5FC2" w:rsidRPr="003478C9" w:rsidRDefault="00EA5FC2" w:rsidP="00EA5FC2">
      <w:pPr>
        <w:pStyle w:val="Caption"/>
        <w:keepNext/>
        <w:jc w:val="center"/>
        <w:rPr>
          <w:rFonts w:ascii="Times New Roman" w:hAnsi="Times New Roman" w:cs="Times New Roman"/>
          <w:i w:val="0"/>
          <w:color w:val="auto"/>
          <w:sz w:val="20"/>
          <w:szCs w:val="20"/>
        </w:rPr>
      </w:pPr>
      <w:r>
        <w:rPr>
          <w:rFonts w:ascii="Times New Roman" w:hAnsi="Times New Roman" w:cs="Times New Roman"/>
          <w:i w:val="0"/>
          <w:color w:val="auto"/>
          <w:sz w:val="20"/>
          <w:szCs w:val="20"/>
        </w:rPr>
        <w:lastRenderedPageBreak/>
        <w:t xml:space="preserve">IS 4. </w:t>
      </w:r>
      <w:r w:rsidRPr="003478C9">
        <w:rPr>
          <w:rFonts w:ascii="Times New Roman" w:hAnsi="Times New Roman" w:cs="Times New Roman"/>
          <w:i w:val="0"/>
          <w:color w:val="auto"/>
          <w:sz w:val="20"/>
          <w:szCs w:val="20"/>
        </w:rPr>
        <w:t>Pearson correlation coefficient matrix beween environmental factors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898"/>
        <w:gridCol w:w="899"/>
        <w:gridCol w:w="898"/>
        <w:gridCol w:w="899"/>
        <w:gridCol w:w="898"/>
        <w:gridCol w:w="899"/>
        <w:gridCol w:w="898"/>
        <w:gridCol w:w="899"/>
        <w:gridCol w:w="898"/>
        <w:gridCol w:w="899"/>
        <w:gridCol w:w="898"/>
        <w:gridCol w:w="899"/>
        <w:gridCol w:w="898"/>
        <w:gridCol w:w="899"/>
      </w:tblGrid>
      <w:tr w:rsidR="00EA5FC2" w:rsidRPr="003478C9" w14:paraId="04B74459" w14:textId="77777777" w:rsidTr="002148F5">
        <w:tc>
          <w:tcPr>
            <w:tcW w:w="1413" w:type="dxa"/>
          </w:tcPr>
          <w:p w14:paraId="04D697D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98" w:type="dxa"/>
          </w:tcPr>
          <w:p w14:paraId="378BFFC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T_mean</w:t>
            </w:r>
          </w:p>
        </w:tc>
        <w:tc>
          <w:tcPr>
            <w:tcW w:w="899" w:type="dxa"/>
          </w:tcPr>
          <w:p w14:paraId="10DF512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Cl_mean</w:t>
            </w:r>
          </w:p>
        </w:tc>
        <w:tc>
          <w:tcPr>
            <w:tcW w:w="898" w:type="dxa"/>
          </w:tcPr>
          <w:p w14:paraId="6238137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SOC_mean</w:t>
            </w:r>
          </w:p>
        </w:tc>
        <w:tc>
          <w:tcPr>
            <w:tcW w:w="899" w:type="dxa"/>
          </w:tcPr>
          <w:p w14:paraId="1C4E8F3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AETI_mean</w:t>
            </w:r>
          </w:p>
        </w:tc>
        <w:tc>
          <w:tcPr>
            <w:tcW w:w="898" w:type="dxa"/>
          </w:tcPr>
          <w:p w14:paraId="0CD947E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Rf_mean</w:t>
            </w:r>
          </w:p>
        </w:tc>
        <w:tc>
          <w:tcPr>
            <w:tcW w:w="899" w:type="dxa"/>
          </w:tcPr>
          <w:p w14:paraId="06A7A29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DEM_mean</w:t>
            </w:r>
          </w:p>
        </w:tc>
        <w:tc>
          <w:tcPr>
            <w:tcW w:w="898" w:type="dxa"/>
          </w:tcPr>
          <w:p w14:paraId="681432A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TBP_mean</w:t>
            </w:r>
          </w:p>
        </w:tc>
        <w:tc>
          <w:tcPr>
            <w:tcW w:w="899" w:type="dxa"/>
          </w:tcPr>
          <w:p w14:paraId="69E7D6F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SOC_stdev</w:t>
            </w:r>
          </w:p>
        </w:tc>
        <w:tc>
          <w:tcPr>
            <w:tcW w:w="898" w:type="dxa"/>
          </w:tcPr>
          <w:p w14:paraId="7E2E47D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T_stdev</w:t>
            </w:r>
          </w:p>
        </w:tc>
        <w:tc>
          <w:tcPr>
            <w:tcW w:w="899" w:type="dxa"/>
          </w:tcPr>
          <w:p w14:paraId="5088322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NTO_stdev</w:t>
            </w:r>
          </w:p>
        </w:tc>
        <w:tc>
          <w:tcPr>
            <w:tcW w:w="898" w:type="dxa"/>
          </w:tcPr>
          <w:p w14:paraId="13F974B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AETI_stdev</w:t>
            </w:r>
          </w:p>
        </w:tc>
        <w:tc>
          <w:tcPr>
            <w:tcW w:w="899" w:type="dxa"/>
          </w:tcPr>
          <w:p w14:paraId="63FF42D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Cl_stdev</w:t>
            </w:r>
          </w:p>
        </w:tc>
        <w:tc>
          <w:tcPr>
            <w:tcW w:w="898" w:type="dxa"/>
          </w:tcPr>
          <w:p w14:paraId="52B3C19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DEM_stdev</w:t>
            </w:r>
          </w:p>
        </w:tc>
        <w:tc>
          <w:tcPr>
            <w:tcW w:w="899" w:type="dxa"/>
          </w:tcPr>
          <w:p w14:paraId="551794E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TBP_stdev</w:t>
            </w:r>
          </w:p>
        </w:tc>
      </w:tr>
      <w:tr w:rsidR="00EA5FC2" w:rsidRPr="003478C9" w14:paraId="68435FB9" w14:textId="77777777" w:rsidTr="002148F5">
        <w:tc>
          <w:tcPr>
            <w:tcW w:w="1413" w:type="dxa"/>
          </w:tcPr>
          <w:p w14:paraId="05C5BE3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T_mean</w:t>
            </w:r>
          </w:p>
        </w:tc>
        <w:tc>
          <w:tcPr>
            <w:tcW w:w="898" w:type="dxa"/>
          </w:tcPr>
          <w:p w14:paraId="0E1DDF3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</w:tcPr>
          <w:p w14:paraId="2B0978D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-0,5</w:t>
            </w:r>
          </w:p>
        </w:tc>
        <w:tc>
          <w:tcPr>
            <w:tcW w:w="898" w:type="dxa"/>
          </w:tcPr>
          <w:p w14:paraId="256E39A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-0,7</w:t>
            </w:r>
          </w:p>
        </w:tc>
        <w:tc>
          <w:tcPr>
            <w:tcW w:w="899" w:type="dxa"/>
          </w:tcPr>
          <w:p w14:paraId="10A6C28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-0,4</w:t>
            </w:r>
          </w:p>
        </w:tc>
        <w:tc>
          <w:tcPr>
            <w:tcW w:w="898" w:type="dxa"/>
          </w:tcPr>
          <w:p w14:paraId="6882002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-0,8</w:t>
            </w:r>
          </w:p>
        </w:tc>
        <w:tc>
          <w:tcPr>
            <w:tcW w:w="899" w:type="dxa"/>
          </w:tcPr>
          <w:p w14:paraId="5E4D823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8" w:type="dxa"/>
          </w:tcPr>
          <w:p w14:paraId="5E8A010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-0,7</w:t>
            </w:r>
          </w:p>
        </w:tc>
        <w:tc>
          <w:tcPr>
            <w:tcW w:w="899" w:type="dxa"/>
          </w:tcPr>
          <w:p w14:paraId="6F55489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8" w:type="dxa"/>
          </w:tcPr>
          <w:p w14:paraId="35CEE92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899" w:type="dxa"/>
          </w:tcPr>
          <w:p w14:paraId="5DD25ED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898" w:type="dxa"/>
          </w:tcPr>
          <w:p w14:paraId="6A8D65B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9" w:type="dxa"/>
          </w:tcPr>
          <w:p w14:paraId="4D84619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8" w:type="dxa"/>
          </w:tcPr>
          <w:p w14:paraId="6A9FDF1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9" w:type="dxa"/>
          </w:tcPr>
          <w:p w14:paraId="123DCF3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</w:tr>
      <w:tr w:rsidR="00EA5FC2" w:rsidRPr="003478C9" w14:paraId="0F742308" w14:textId="77777777" w:rsidTr="002148F5">
        <w:tc>
          <w:tcPr>
            <w:tcW w:w="1413" w:type="dxa"/>
          </w:tcPr>
          <w:p w14:paraId="7BBC27E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Cl_mean</w:t>
            </w:r>
          </w:p>
        </w:tc>
        <w:tc>
          <w:tcPr>
            <w:tcW w:w="898" w:type="dxa"/>
          </w:tcPr>
          <w:p w14:paraId="7C52BD4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-0,5</w:t>
            </w:r>
          </w:p>
        </w:tc>
        <w:tc>
          <w:tcPr>
            <w:tcW w:w="899" w:type="dxa"/>
          </w:tcPr>
          <w:p w14:paraId="0D332A4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8" w:type="dxa"/>
          </w:tcPr>
          <w:p w14:paraId="7EE99A2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899" w:type="dxa"/>
          </w:tcPr>
          <w:p w14:paraId="62CC3C2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898" w:type="dxa"/>
          </w:tcPr>
          <w:p w14:paraId="502DCBE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899" w:type="dxa"/>
          </w:tcPr>
          <w:p w14:paraId="07F3A42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898" w:type="dxa"/>
          </w:tcPr>
          <w:p w14:paraId="28EC1F3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899" w:type="dxa"/>
          </w:tcPr>
          <w:p w14:paraId="0577492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4C3EC09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9" w:type="dxa"/>
          </w:tcPr>
          <w:p w14:paraId="1E6EABF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16C7A6B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899" w:type="dxa"/>
          </w:tcPr>
          <w:p w14:paraId="045312E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02099ED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9" w:type="dxa"/>
          </w:tcPr>
          <w:p w14:paraId="461E321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</w:tr>
      <w:tr w:rsidR="00EA5FC2" w:rsidRPr="003478C9" w14:paraId="27DAA6ED" w14:textId="77777777" w:rsidTr="002148F5">
        <w:tc>
          <w:tcPr>
            <w:tcW w:w="1413" w:type="dxa"/>
          </w:tcPr>
          <w:p w14:paraId="7570946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SOC_mean</w:t>
            </w:r>
          </w:p>
        </w:tc>
        <w:tc>
          <w:tcPr>
            <w:tcW w:w="898" w:type="dxa"/>
          </w:tcPr>
          <w:p w14:paraId="7AF999C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-0,7</w:t>
            </w:r>
          </w:p>
        </w:tc>
        <w:tc>
          <w:tcPr>
            <w:tcW w:w="899" w:type="dxa"/>
          </w:tcPr>
          <w:p w14:paraId="548DD61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898" w:type="dxa"/>
          </w:tcPr>
          <w:p w14:paraId="605B05F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</w:tcPr>
          <w:p w14:paraId="1F01F91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898" w:type="dxa"/>
          </w:tcPr>
          <w:p w14:paraId="29BD4E4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899" w:type="dxa"/>
          </w:tcPr>
          <w:p w14:paraId="5E6FF33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98" w:type="dxa"/>
          </w:tcPr>
          <w:p w14:paraId="07D2A2D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899" w:type="dxa"/>
          </w:tcPr>
          <w:p w14:paraId="36BE7A8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898" w:type="dxa"/>
          </w:tcPr>
          <w:p w14:paraId="446F9E7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9" w:type="dxa"/>
          </w:tcPr>
          <w:p w14:paraId="091F9DD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1CF6193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9" w:type="dxa"/>
          </w:tcPr>
          <w:p w14:paraId="2831447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051C770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9" w:type="dxa"/>
          </w:tcPr>
          <w:p w14:paraId="300E18D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A5FC2" w:rsidRPr="003478C9" w14:paraId="4EA99EF2" w14:textId="77777777" w:rsidTr="002148F5">
        <w:tc>
          <w:tcPr>
            <w:tcW w:w="1413" w:type="dxa"/>
          </w:tcPr>
          <w:p w14:paraId="0A4290E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AETI_mean</w:t>
            </w:r>
          </w:p>
        </w:tc>
        <w:tc>
          <w:tcPr>
            <w:tcW w:w="898" w:type="dxa"/>
          </w:tcPr>
          <w:p w14:paraId="36BD368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-0,4</w:t>
            </w:r>
          </w:p>
        </w:tc>
        <w:tc>
          <w:tcPr>
            <w:tcW w:w="899" w:type="dxa"/>
          </w:tcPr>
          <w:p w14:paraId="13E269C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898" w:type="dxa"/>
          </w:tcPr>
          <w:p w14:paraId="7000FE1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899" w:type="dxa"/>
          </w:tcPr>
          <w:p w14:paraId="7120896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8" w:type="dxa"/>
          </w:tcPr>
          <w:p w14:paraId="0845091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899" w:type="dxa"/>
          </w:tcPr>
          <w:p w14:paraId="5B7B9AB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</w:tc>
        <w:tc>
          <w:tcPr>
            <w:tcW w:w="898" w:type="dxa"/>
          </w:tcPr>
          <w:p w14:paraId="2FEC328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899" w:type="dxa"/>
          </w:tcPr>
          <w:p w14:paraId="135A63A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0DAD702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9" w:type="dxa"/>
          </w:tcPr>
          <w:p w14:paraId="51B57A3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3A1F54B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899" w:type="dxa"/>
          </w:tcPr>
          <w:p w14:paraId="5F01F98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-0,4</w:t>
            </w:r>
          </w:p>
        </w:tc>
        <w:tc>
          <w:tcPr>
            <w:tcW w:w="898" w:type="dxa"/>
          </w:tcPr>
          <w:p w14:paraId="69CE6BF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9" w:type="dxa"/>
          </w:tcPr>
          <w:p w14:paraId="2F11886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</w:tr>
      <w:tr w:rsidR="00EA5FC2" w:rsidRPr="003478C9" w14:paraId="7DD847D8" w14:textId="77777777" w:rsidTr="002148F5">
        <w:tc>
          <w:tcPr>
            <w:tcW w:w="1413" w:type="dxa"/>
          </w:tcPr>
          <w:p w14:paraId="5C437C1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Rf_mean</w:t>
            </w:r>
          </w:p>
        </w:tc>
        <w:tc>
          <w:tcPr>
            <w:tcW w:w="898" w:type="dxa"/>
          </w:tcPr>
          <w:p w14:paraId="23FD21F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-0,8</w:t>
            </w:r>
          </w:p>
        </w:tc>
        <w:tc>
          <w:tcPr>
            <w:tcW w:w="899" w:type="dxa"/>
          </w:tcPr>
          <w:p w14:paraId="410D4B9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898" w:type="dxa"/>
          </w:tcPr>
          <w:p w14:paraId="3618A1B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899" w:type="dxa"/>
          </w:tcPr>
          <w:p w14:paraId="69FFB6A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898" w:type="dxa"/>
          </w:tcPr>
          <w:p w14:paraId="120E023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</w:tcPr>
          <w:p w14:paraId="3E78265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898" w:type="dxa"/>
          </w:tcPr>
          <w:p w14:paraId="2263A51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899" w:type="dxa"/>
          </w:tcPr>
          <w:p w14:paraId="63C0E96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898" w:type="dxa"/>
          </w:tcPr>
          <w:p w14:paraId="7AC7C96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9" w:type="dxa"/>
          </w:tcPr>
          <w:p w14:paraId="5D87115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21B23AF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9" w:type="dxa"/>
          </w:tcPr>
          <w:p w14:paraId="4D8CB3D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29DC8CC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9" w:type="dxa"/>
          </w:tcPr>
          <w:p w14:paraId="0D11C5A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A5FC2" w:rsidRPr="003478C9" w14:paraId="54D2D271" w14:textId="77777777" w:rsidTr="002148F5">
        <w:tc>
          <w:tcPr>
            <w:tcW w:w="1413" w:type="dxa"/>
          </w:tcPr>
          <w:p w14:paraId="6D4921C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DEM_mean</w:t>
            </w:r>
          </w:p>
        </w:tc>
        <w:tc>
          <w:tcPr>
            <w:tcW w:w="898" w:type="dxa"/>
          </w:tcPr>
          <w:p w14:paraId="29A2AAE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9" w:type="dxa"/>
          </w:tcPr>
          <w:p w14:paraId="6082923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898" w:type="dxa"/>
          </w:tcPr>
          <w:p w14:paraId="0C303A5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99" w:type="dxa"/>
          </w:tcPr>
          <w:p w14:paraId="313A3CA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</w:tc>
        <w:tc>
          <w:tcPr>
            <w:tcW w:w="898" w:type="dxa"/>
          </w:tcPr>
          <w:p w14:paraId="2236670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899" w:type="dxa"/>
          </w:tcPr>
          <w:p w14:paraId="1C1A670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8" w:type="dxa"/>
          </w:tcPr>
          <w:p w14:paraId="3BEE82C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899" w:type="dxa"/>
          </w:tcPr>
          <w:p w14:paraId="481CF2D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-0,4</w:t>
            </w:r>
          </w:p>
        </w:tc>
        <w:tc>
          <w:tcPr>
            <w:tcW w:w="898" w:type="dxa"/>
          </w:tcPr>
          <w:p w14:paraId="199C684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9" w:type="dxa"/>
          </w:tcPr>
          <w:p w14:paraId="2058A37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898" w:type="dxa"/>
          </w:tcPr>
          <w:p w14:paraId="0384C16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9" w:type="dxa"/>
          </w:tcPr>
          <w:p w14:paraId="16FBB7A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898" w:type="dxa"/>
          </w:tcPr>
          <w:p w14:paraId="51C230F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899" w:type="dxa"/>
          </w:tcPr>
          <w:p w14:paraId="21DDCB7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</w:tr>
      <w:tr w:rsidR="00EA5FC2" w:rsidRPr="003478C9" w14:paraId="3808A0FE" w14:textId="77777777" w:rsidTr="002148F5">
        <w:tc>
          <w:tcPr>
            <w:tcW w:w="1413" w:type="dxa"/>
          </w:tcPr>
          <w:p w14:paraId="36E026D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TBP_mean</w:t>
            </w:r>
          </w:p>
        </w:tc>
        <w:tc>
          <w:tcPr>
            <w:tcW w:w="898" w:type="dxa"/>
          </w:tcPr>
          <w:p w14:paraId="503E241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-0,7</w:t>
            </w:r>
          </w:p>
        </w:tc>
        <w:tc>
          <w:tcPr>
            <w:tcW w:w="899" w:type="dxa"/>
          </w:tcPr>
          <w:p w14:paraId="7AFBBCC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898" w:type="dxa"/>
          </w:tcPr>
          <w:p w14:paraId="26870FF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899" w:type="dxa"/>
          </w:tcPr>
          <w:p w14:paraId="267D3F2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898" w:type="dxa"/>
          </w:tcPr>
          <w:p w14:paraId="2DEC26F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899" w:type="dxa"/>
          </w:tcPr>
          <w:p w14:paraId="579E9D6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898" w:type="dxa"/>
          </w:tcPr>
          <w:p w14:paraId="7B08640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</w:tcPr>
          <w:p w14:paraId="0BF37AC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16B9EA5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9" w:type="dxa"/>
          </w:tcPr>
          <w:p w14:paraId="7560522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898" w:type="dxa"/>
          </w:tcPr>
          <w:p w14:paraId="0B3CFC7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9" w:type="dxa"/>
          </w:tcPr>
          <w:p w14:paraId="3DAD0CC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32D13CE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9" w:type="dxa"/>
          </w:tcPr>
          <w:p w14:paraId="201A9D1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A5FC2" w:rsidRPr="003478C9" w14:paraId="137646D0" w14:textId="77777777" w:rsidTr="002148F5">
        <w:tc>
          <w:tcPr>
            <w:tcW w:w="1413" w:type="dxa"/>
          </w:tcPr>
          <w:p w14:paraId="3E1507D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SOC_stdev</w:t>
            </w:r>
          </w:p>
        </w:tc>
        <w:tc>
          <w:tcPr>
            <w:tcW w:w="898" w:type="dxa"/>
          </w:tcPr>
          <w:p w14:paraId="47DB901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9" w:type="dxa"/>
          </w:tcPr>
          <w:p w14:paraId="4D337DE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4B72B01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899" w:type="dxa"/>
          </w:tcPr>
          <w:p w14:paraId="09D9FE4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0AFDC6A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899" w:type="dxa"/>
          </w:tcPr>
          <w:p w14:paraId="44BB107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-0,4</w:t>
            </w:r>
          </w:p>
        </w:tc>
        <w:tc>
          <w:tcPr>
            <w:tcW w:w="898" w:type="dxa"/>
          </w:tcPr>
          <w:p w14:paraId="5772B11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9" w:type="dxa"/>
          </w:tcPr>
          <w:p w14:paraId="6600AAB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8" w:type="dxa"/>
          </w:tcPr>
          <w:p w14:paraId="42A2869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9" w:type="dxa"/>
          </w:tcPr>
          <w:p w14:paraId="7011898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898" w:type="dxa"/>
          </w:tcPr>
          <w:p w14:paraId="6BD6990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899" w:type="dxa"/>
          </w:tcPr>
          <w:p w14:paraId="22B95B0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8" w:type="dxa"/>
          </w:tcPr>
          <w:p w14:paraId="3BE5683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9" w:type="dxa"/>
          </w:tcPr>
          <w:p w14:paraId="6ADBF5E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</w:tr>
      <w:tr w:rsidR="00EA5FC2" w:rsidRPr="003478C9" w14:paraId="45495DDA" w14:textId="77777777" w:rsidTr="002148F5">
        <w:tc>
          <w:tcPr>
            <w:tcW w:w="1413" w:type="dxa"/>
          </w:tcPr>
          <w:p w14:paraId="3B87589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T_stdev</w:t>
            </w:r>
          </w:p>
        </w:tc>
        <w:tc>
          <w:tcPr>
            <w:tcW w:w="898" w:type="dxa"/>
          </w:tcPr>
          <w:p w14:paraId="525DF66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899" w:type="dxa"/>
          </w:tcPr>
          <w:p w14:paraId="79C21EE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8" w:type="dxa"/>
          </w:tcPr>
          <w:p w14:paraId="2727CC0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9" w:type="dxa"/>
          </w:tcPr>
          <w:p w14:paraId="3CCAC8D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8" w:type="dxa"/>
          </w:tcPr>
          <w:p w14:paraId="4A879E9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9" w:type="dxa"/>
          </w:tcPr>
          <w:p w14:paraId="4FDC19C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8" w:type="dxa"/>
          </w:tcPr>
          <w:p w14:paraId="49D63BC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9" w:type="dxa"/>
          </w:tcPr>
          <w:p w14:paraId="3AC0935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8" w:type="dxa"/>
          </w:tcPr>
          <w:p w14:paraId="08E0699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</w:tcPr>
          <w:p w14:paraId="243F6D3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898" w:type="dxa"/>
          </w:tcPr>
          <w:p w14:paraId="304CD88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899" w:type="dxa"/>
          </w:tcPr>
          <w:p w14:paraId="0F1A8F5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898" w:type="dxa"/>
          </w:tcPr>
          <w:p w14:paraId="08F9416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9" w:type="dxa"/>
          </w:tcPr>
          <w:p w14:paraId="5D4F465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</w:tr>
      <w:tr w:rsidR="00EA5FC2" w:rsidRPr="003478C9" w14:paraId="41CD0C5C" w14:textId="77777777" w:rsidTr="002148F5">
        <w:tc>
          <w:tcPr>
            <w:tcW w:w="1413" w:type="dxa"/>
          </w:tcPr>
          <w:p w14:paraId="2AA2588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NTO_stdev</w:t>
            </w:r>
          </w:p>
        </w:tc>
        <w:tc>
          <w:tcPr>
            <w:tcW w:w="898" w:type="dxa"/>
          </w:tcPr>
          <w:p w14:paraId="312AEED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899" w:type="dxa"/>
          </w:tcPr>
          <w:p w14:paraId="57195FA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0376A62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9" w:type="dxa"/>
          </w:tcPr>
          <w:p w14:paraId="79D16AB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71F7663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9" w:type="dxa"/>
          </w:tcPr>
          <w:p w14:paraId="3B1A0CE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898" w:type="dxa"/>
          </w:tcPr>
          <w:p w14:paraId="716DAC3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899" w:type="dxa"/>
          </w:tcPr>
          <w:p w14:paraId="1773CF6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898" w:type="dxa"/>
          </w:tcPr>
          <w:p w14:paraId="50E9A41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899" w:type="dxa"/>
          </w:tcPr>
          <w:p w14:paraId="2E48431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8" w:type="dxa"/>
          </w:tcPr>
          <w:p w14:paraId="2541DF0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9" w:type="dxa"/>
          </w:tcPr>
          <w:p w14:paraId="6B16196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8" w:type="dxa"/>
          </w:tcPr>
          <w:p w14:paraId="49D9B36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899" w:type="dxa"/>
          </w:tcPr>
          <w:p w14:paraId="3FC348C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</w:tr>
      <w:tr w:rsidR="00EA5FC2" w:rsidRPr="003478C9" w14:paraId="409E3455" w14:textId="77777777" w:rsidTr="002148F5">
        <w:tc>
          <w:tcPr>
            <w:tcW w:w="1413" w:type="dxa"/>
          </w:tcPr>
          <w:p w14:paraId="725FF31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AETI_stdev</w:t>
            </w:r>
          </w:p>
        </w:tc>
        <w:tc>
          <w:tcPr>
            <w:tcW w:w="898" w:type="dxa"/>
          </w:tcPr>
          <w:p w14:paraId="65FED3F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9" w:type="dxa"/>
          </w:tcPr>
          <w:p w14:paraId="7C166D3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898" w:type="dxa"/>
          </w:tcPr>
          <w:p w14:paraId="0367CF1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9" w:type="dxa"/>
          </w:tcPr>
          <w:p w14:paraId="407F5FC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898" w:type="dxa"/>
          </w:tcPr>
          <w:p w14:paraId="7189E2E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9" w:type="dxa"/>
          </w:tcPr>
          <w:p w14:paraId="51D3A08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3EC2FDD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9" w:type="dxa"/>
          </w:tcPr>
          <w:p w14:paraId="5990F8E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898" w:type="dxa"/>
          </w:tcPr>
          <w:p w14:paraId="29AA4B1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899" w:type="dxa"/>
          </w:tcPr>
          <w:p w14:paraId="050F13D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8" w:type="dxa"/>
          </w:tcPr>
          <w:p w14:paraId="2E78BCD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</w:tcPr>
          <w:p w14:paraId="68F1D54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8" w:type="dxa"/>
          </w:tcPr>
          <w:p w14:paraId="2090F09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9" w:type="dxa"/>
          </w:tcPr>
          <w:p w14:paraId="7369E5B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</w:tr>
      <w:tr w:rsidR="00EA5FC2" w:rsidRPr="003478C9" w14:paraId="5B5EC08B" w14:textId="77777777" w:rsidTr="002148F5">
        <w:tc>
          <w:tcPr>
            <w:tcW w:w="1413" w:type="dxa"/>
          </w:tcPr>
          <w:p w14:paraId="104A8A2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Cl_stdev</w:t>
            </w:r>
          </w:p>
        </w:tc>
        <w:tc>
          <w:tcPr>
            <w:tcW w:w="898" w:type="dxa"/>
          </w:tcPr>
          <w:p w14:paraId="16A2DBE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9" w:type="dxa"/>
          </w:tcPr>
          <w:p w14:paraId="00D9F4D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4491EAF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9" w:type="dxa"/>
          </w:tcPr>
          <w:p w14:paraId="2CEFD4E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-0,4</w:t>
            </w:r>
          </w:p>
        </w:tc>
        <w:tc>
          <w:tcPr>
            <w:tcW w:w="898" w:type="dxa"/>
          </w:tcPr>
          <w:p w14:paraId="07C8938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9" w:type="dxa"/>
          </w:tcPr>
          <w:p w14:paraId="34D0F03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898" w:type="dxa"/>
          </w:tcPr>
          <w:p w14:paraId="4E9D75EE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9" w:type="dxa"/>
          </w:tcPr>
          <w:p w14:paraId="09C20B8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8" w:type="dxa"/>
          </w:tcPr>
          <w:p w14:paraId="7440C1E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899" w:type="dxa"/>
          </w:tcPr>
          <w:p w14:paraId="735BE44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8" w:type="dxa"/>
          </w:tcPr>
          <w:p w14:paraId="27507EE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9" w:type="dxa"/>
          </w:tcPr>
          <w:p w14:paraId="5622714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8" w:type="dxa"/>
          </w:tcPr>
          <w:p w14:paraId="025FFA6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9" w:type="dxa"/>
          </w:tcPr>
          <w:p w14:paraId="3715D37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</w:tr>
      <w:tr w:rsidR="00EA5FC2" w:rsidRPr="003478C9" w14:paraId="7A5B1924" w14:textId="77777777" w:rsidTr="002148F5">
        <w:tc>
          <w:tcPr>
            <w:tcW w:w="1413" w:type="dxa"/>
          </w:tcPr>
          <w:p w14:paraId="5D0D817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DEM_stdev</w:t>
            </w:r>
          </w:p>
        </w:tc>
        <w:tc>
          <w:tcPr>
            <w:tcW w:w="898" w:type="dxa"/>
          </w:tcPr>
          <w:p w14:paraId="6A2BA9E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9" w:type="dxa"/>
          </w:tcPr>
          <w:p w14:paraId="2823268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678976FC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9" w:type="dxa"/>
          </w:tcPr>
          <w:p w14:paraId="1FA6840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8" w:type="dxa"/>
          </w:tcPr>
          <w:p w14:paraId="5222E7C3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9" w:type="dxa"/>
          </w:tcPr>
          <w:p w14:paraId="2022160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898" w:type="dxa"/>
          </w:tcPr>
          <w:p w14:paraId="56B403DA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899" w:type="dxa"/>
          </w:tcPr>
          <w:p w14:paraId="53049EF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8" w:type="dxa"/>
          </w:tcPr>
          <w:p w14:paraId="7352F1E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9" w:type="dxa"/>
          </w:tcPr>
          <w:p w14:paraId="5016D6AD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898" w:type="dxa"/>
          </w:tcPr>
          <w:p w14:paraId="173687B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9" w:type="dxa"/>
          </w:tcPr>
          <w:p w14:paraId="22002070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8" w:type="dxa"/>
          </w:tcPr>
          <w:p w14:paraId="79E936A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</w:tcPr>
          <w:p w14:paraId="02E3DB2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</w:tr>
      <w:tr w:rsidR="00EA5FC2" w:rsidRPr="003478C9" w14:paraId="3430F41B" w14:textId="77777777" w:rsidTr="002148F5">
        <w:tc>
          <w:tcPr>
            <w:tcW w:w="1413" w:type="dxa"/>
          </w:tcPr>
          <w:p w14:paraId="13E0803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TBP_stdev</w:t>
            </w:r>
          </w:p>
        </w:tc>
        <w:tc>
          <w:tcPr>
            <w:tcW w:w="898" w:type="dxa"/>
          </w:tcPr>
          <w:p w14:paraId="26A31AB1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9" w:type="dxa"/>
          </w:tcPr>
          <w:p w14:paraId="5A43BCEF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8" w:type="dxa"/>
          </w:tcPr>
          <w:p w14:paraId="73B40559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9" w:type="dxa"/>
          </w:tcPr>
          <w:p w14:paraId="5C3E101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898" w:type="dxa"/>
          </w:tcPr>
          <w:p w14:paraId="53FBCD12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9" w:type="dxa"/>
          </w:tcPr>
          <w:p w14:paraId="7DF7046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898" w:type="dxa"/>
          </w:tcPr>
          <w:p w14:paraId="0870CD98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9" w:type="dxa"/>
          </w:tcPr>
          <w:p w14:paraId="6A8C0287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98" w:type="dxa"/>
          </w:tcPr>
          <w:p w14:paraId="1849EBB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899" w:type="dxa"/>
          </w:tcPr>
          <w:p w14:paraId="66E533F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898" w:type="dxa"/>
          </w:tcPr>
          <w:p w14:paraId="0208163B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99" w:type="dxa"/>
          </w:tcPr>
          <w:p w14:paraId="0B497415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898" w:type="dxa"/>
          </w:tcPr>
          <w:p w14:paraId="1BF70846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99" w:type="dxa"/>
          </w:tcPr>
          <w:p w14:paraId="6F052A34" w14:textId="77777777" w:rsidR="00EA5FC2" w:rsidRPr="003478C9" w:rsidRDefault="00EA5FC2" w:rsidP="002148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14:paraId="55117E8F" w14:textId="77777777" w:rsidR="00EA5FC2" w:rsidRPr="003478C9" w:rsidRDefault="00EA5FC2" w:rsidP="00EA5FC2">
      <w:pPr>
        <w:rPr>
          <w:rFonts w:ascii="Times New Roman" w:hAnsi="Times New Roman" w:cs="Times New Roman"/>
          <w:sz w:val="20"/>
          <w:szCs w:val="20"/>
        </w:rPr>
      </w:pPr>
    </w:p>
    <w:p w14:paraId="1B310A1F" w14:textId="77777777" w:rsidR="00EA5FC2" w:rsidRPr="003478C9" w:rsidRDefault="00EA5FC2" w:rsidP="00EA5FC2">
      <w:pPr>
        <w:keepNext/>
        <w:spacing w:after="20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35DF664" w14:textId="77777777" w:rsidR="00EA5FC2" w:rsidRPr="003478C9" w:rsidRDefault="00EA5FC2" w:rsidP="00EA5FC2">
      <w:pPr>
        <w:keepNext/>
        <w:spacing w:after="200" w:line="360" w:lineRule="auto"/>
        <w:rPr>
          <w:rFonts w:ascii="Times New Roman" w:eastAsia="Times New Roman" w:hAnsi="Times New Roman" w:cs="Times New Roman"/>
          <w:sz w:val="20"/>
          <w:szCs w:val="20"/>
        </w:rPr>
        <w:sectPr w:rsidR="00EA5FC2" w:rsidRPr="003478C9" w:rsidSect="002D0B92">
          <w:pgSz w:w="16838" w:h="11906" w:orient="landscape"/>
          <w:pgMar w:top="1418" w:right="1418" w:bottom="1418" w:left="1418" w:header="709" w:footer="709" w:gutter="0"/>
          <w:pgNumType w:start="1"/>
          <w:cols w:space="720"/>
        </w:sectPr>
      </w:pPr>
    </w:p>
    <w:p w14:paraId="06C23DD6" w14:textId="77777777" w:rsidR="00EA5FC2" w:rsidRPr="003478C9" w:rsidRDefault="00EA5FC2" w:rsidP="00EA5FC2">
      <w:pPr>
        <w:keepNext/>
        <w:spacing w:after="20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4CAF69C" w14:textId="77777777" w:rsidR="00EA5FC2" w:rsidRPr="003478C9" w:rsidRDefault="00EA5FC2" w:rsidP="00EA5FC2">
      <w:pPr>
        <w:keepNext/>
        <w:spacing w:after="20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IS</w:t>
      </w:r>
      <w:r w:rsidRPr="003478C9">
        <w:rPr>
          <w:rFonts w:ascii="Times New Roman" w:eastAsia="Times New Roman" w:hAnsi="Times New Roman" w:cs="Times New Roman"/>
          <w:sz w:val="20"/>
          <w:szCs w:val="20"/>
        </w:rPr>
        <w:t xml:space="preserve"> 5. Kruskall wallis test showed that there is significant difference between the LULC and site </w:t>
      </w:r>
    </w:p>
    <w:tbl>
      <w:tblPr>
        <w:tblStyle w:val="TableGrid"/>
        <w:tblW w:w="9062" w:type="dxa"/>
        <w:tblInd w:w="-5" w:type="dxa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EA5FC2" w:rsidRPr="003478C9" w14:paraId="215DDD04" w14:textId="77777777" w:rsidTr="002148F5">
        <w:trPr>
          <w:trHeight w:hRule="exact" w:val="284"/>
        </w:trPr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639D88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Factor</w:t>
            </w: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9F4298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Chi_Squared</w:t>
            </w: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CAB967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DF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378BBF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P_Value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F8E460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Conclusion</w:t>
            </w:r>
          </w:p>
        </w:tc>
      </w:tr>
      <w:tr w:rsidR="00EA5FC2" w:rsidRPr="003478C9" w14:paraId="139EB5D3" w14:textId="77777777" w:rsidTr="002148F5">
        <w:trPr>
          <w:trHeight w:hRule="exact" w:val="284"/>
        </w:trPr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F4A764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C67601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65,209</w:t>
            </w: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A9D38F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2614EE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6.918e-15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FDAB39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significant difference</w:t>
            </w:r>
          </w:p>
        </w:tc>
      </w:tr>
      <w:tr w:rsidR="00EA5FC2" w:rsidRPr="003478C9" w14:paraId="751BCE5E" w14:textId="77777777" w:rsidTr="002148F5">
        <w:trPr>
          <w:trHeight w:hRule="exact" w:val="284"/>
        </w:trPr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B22CE7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LULC</w:t>
            </w: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717E2C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517,44</w:t>
            </w: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02392D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5828FF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&lt; 2.2e-16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299A93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significant difference</w:t>
            </w:r>
          </w:p>
        </w:tc>
      </w:tr>
    </w:tbl>
    <w:p w14:paraId="46C8EB9A" w14:textId="77777777" w:rsidR="00EA5FC2" w:rsidRPr="003478C9" w:rsidRDefault="00EA5FC2" w:rsidP="00EA5FC2">
      <w:pPr>
        <w:keepNext/>
        <w:spacing w:after="20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"/>
        <w:tblW w:w="9062" w:type="dxa"/>
        <w:tblInd w:w="-5" w:type="dxa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EA5FC2" w:rsidRPr="003478C9" w14:paraId="24BF16A2" w14:textId="77777777" w:rsidTr="002148F5">
        <w:trPr>
          <w:trHeight w:hRule="exact" w:val="284"/>
        </w:trPr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034BBD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Comparison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7D4E81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Z_Score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39713A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P_Value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B960B0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P_Value_Adjusted</w:t>
            </w:r>
          </w:p>
        </w:tc>
      </w:tr>
      <w:tr w:rsidR="00EA5FC2" w:rsidRPr="003478C9" w14:paraId="64AFFC2A" w14:textId="77777777" w:rsidTr="002148F5">
        <w:trPr>
          <w:trHeight w:hRule="exact" w:val="284"/>
        </w:trPr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D3FE65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Koussanar - Niakhar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D355B6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-0,997959129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8C0BF8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0,15915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B415AB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0,477448766</w:t>
            </w:r>
          </w:p>
        </w:tc>
      </w:tr>
      <w:tr w:rsidR="00EA5FC2" w:rsidRPr="003478C9" w14:paraId="75382832" w14:textId="77777777" w:rsidTr="002148F5">
        <w:trPr>
          <w:trHeight w:hRule="exact" w:val="284"/>
        </w:trPr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69B631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Koussanar - Ouarkhokh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7F54F6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6,612309652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EB2F11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1,89E-11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7986E0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5,67554E-11</w:t>
            </w:r>
          </w:p>
        </w:tc>
      </w:tr>
      <w:tr w:rsidR="00EA5FC2" w:rsidRPr="003478C9" w14:paraId="49031DC8" w14:textId="77777777" w:rsidTr="002148F5">
        <w:trPr>
          <w:trHeight w:hRule="exact" w:val="284"/>
        </w:trPr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6B0ADE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Niakhar - Ouarkhokh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8C8E23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7,632794572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35A3FD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1,15E-14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E1017D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3,44578E-14</w:t>
            </w:r>
          </w:p>
        </w:tc>
      </w:tr>
    </w:tbl>
    <w:p w14:paraId="179A67C9" w14:textId="77777777" w:rsidR="00EA5FC2" w:rsidRPr="003478C9" w:rsidRDefault="00EA5FC2" w:rsidP="00EA5FC2">
      <w:pPr>
        <w:keepNext/>
        <w:spacing w:after="20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"/>
        <w:tblW w:w="9062" w:type="dxa"/>
        <w:tblInd w:w="-5" w:type="dxa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EA5FC2" w:rsidRPr="003478C9" w14:paraId="569312E5" w14:textId="77777777" w:rsidTr="002148F5">
        <w:trPr>
          <w:trHeight w:hRule="exact" w:val="284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8C539A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Z_Score</w:t>
            </w:r>
          </w:p>
        </w:tc>
        <w:tc>
          <w:tcPr>
            <w:tcW w:w="3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6FFCA9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P_Value</w:t>
            </w:r>
          </w:p>
        </w:tc>
        <w:tc>
          <w:tcPr>
            <w:tcW w:w="3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3C9E55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P_Value_Adjusted</w:t>
            </w:r>
          </w:p>
        </w:tc>
      </w:tr>
      <w:tr w:rsidR="00EA5FC2" w:rsidRPr="003478C9" w14:paraId="4EFBAE24" w14:textId="77777777" w:rsidTr="002148F5">
        <w:trPr>
          <w:trHeight w:hRule="exact" w:val="284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48CA3C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-0,997959129</w:t>
            </w:r>
          </w:p>
        </w:tc>
        <w:tc>
          <w:tcPr>
            <w:tcW w:w="3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8340FA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0,15915</w:t>
            </w:r>
          </w:p>
        </w:tc>
        <w:tc>
          <w:tcPr>
            <w:tcW w:w="3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60A737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0,477448766</w:t>
            </w:r>
          </w:p>
        </w:tc>
      </w:tr>
      <w:tr w:rsidR="00EA5FC2" w:rsidRPr="003478C9" w14:paraId="3518A84D" w14:textId="77777777" w:rsidTr="002148F5">
        <w:trPr>
          <w:trHeight w:hRule="exact" w:val="284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5467A8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6,612309652</w:t>
            </w:r>
          </w:p>
        </w:tc>
        <w:tc>
          <w:tcPr>
            <w:tcW w:w="3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1963EF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1,89E-11</w:t>
            </w:r>
          </w:p>
        </w:tc>
        <w:tc>
          <w:tcPr>
            <w:tcW w:w="3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1BA1BC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5,67554E-11</w:t>
            </w:r>
          </w:p>
        </w:tc>
      </w:tr>
      <w:tr w:rsidR="00EA5FC2" w:rsidRPr="003478C9" w14:paraId="6EE80A7E" w14:textId="77777777" w:rsidTr="002148F5">
        <w:trPr>
          <w:trHeight w:hRule="exact" w:val="284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FD6752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7,632794572</w:t>
            </w:r>
          </w:p>
        </w:tc>
        <w:tc>
          <w:tcPr>
            <w:tcW w:w="3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7163FE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1,15E-14</w:t>
            </w:r>
          </w:p>
        </w:tc>
        <w:tc>
          <w:tcPr>
            <w:tcW w:w="3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15F1C0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3,44578E-14</w:t>
            </w:r>
          </w:p>
        </w:tc>
      </w:tr>
    </w:tbl>
    <w:p w14:paraId="56E7895F" w14:textId="77777777" w:rsidR="00EA5FC2" w:rsidRPr="003478C9" w:rsidRDefault="00EA5FC2" w:rsidP="00EA5FC2">
      <w:pPr>
        <w:keepNext/>
        <w:spacing w:after="20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B8DD642" w14:textId="77777777" w:rsidR="00EA5FC2" w:rsidRPr="003478C9" w:rsidRDefault="00EA5FC2" w:rsidP="00EA5FC2">
      <w:pPr>
        <w:keepNext/>
        <w:spacing w:after="20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478C9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 w:rsidRPr="003478C9">
        <w:rPr>
          <w:rFonts w:ascii="Times New Roman" w:eastAsia="Times New Roman" w:hAnsi="Times New Roman" w:cs="Times New Roman"/>
          <w:sz w:val="20"/>
          <w:szCs w:val="20"/>
        </w:rPr>
        <w:t xml:space="preserve"> 6. Precision of LULC identified on the three sites </w:t>
      </w:r>
    </w:p>
    <w:tbl>
      <w:tblPr>
        <w:tblStyle w:val="TableGrid"/>
        <w:tblW w:w="9062" w:type="dxa"/>
        <w:tblInd w:w="-5" w:type="dxa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EA5FC2" w:rsidRPr="003478C9" w14:paraId="72C859AF" w14:textId="77777777" w:rsidTr="002148F5">
        <w:trPr>
          <w:trHeight w:hRule="exact" w:val="284"/>
        </w:trPr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616629" w14:textId="77777777" w:rsidR="00EA5FC2" w:rsidRPr="005E79CA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79CA">
              <w:rPr>
                <w:rFonts w:ascii="Times New Roman" w:eastAsia="Times New Roman" w:hAnsi="Times New Roman" w:cs="Times New Roman"/>
                <w:sz w:val="20"/>
                <w:szCs w:val="20"/>
              </w:rPr>
              <w:t>LULC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9917F9" w14:textId="77777777" w:rsidR="00EA5FC2" w:rsidRPr="005E79CA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79CA">
              <w:rPr>
                <w:rFonts w:ascii="Times New Roman" w:eastAsia="Times New Roman" w:hAnsi="Times New Roman" w:cs="Times New Roman"/>
                <w:sz w:val="20"/>
                <w:szCs w:val="20"/>
              </w:rPr>
              <w:t>Ouarkhokh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398693" w14:textId="77777777" w:rsidR="00EA5FC2" w:rsidRPr="005E79CA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79CA">
              <w:rPr>
                <w:rFonts w:ascii="Times New Roman" w:eastAsia="Times New Roman" w:hAnsi="Times New Roman" w:cs="Times New Roman"/>
                <w:sz w:val="20"/>
                <w:szCs w:val="20"/>
              </w:rPr>
              <w:t>Niakhar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EC6415" w14:textId="77777777" w:rsidR="00EA5FC2" w:rsidRPr="005E79CA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79CA">
              <w:rPr>
                <w:rFonts w:ascii="Times New Roman" w:eastAsia="Times New Roman" w:hAnsi="Times New Roman" w:cs="Times New Roman"/>
                <w:sz w:val="20"/>
                <w:szCs w:val="20"/>
              </w:rPr>
              <w:t>Koussanar</w:t>
            </w:r>
          </w:p>
        </w:tc>
      </w:tr>
      <w:tr w:rsidR="00EA5FC2" w:rsidRPr="003478C9" w14:paraId="6E215C89" w14:textId="77777777" w:rsidTr="002148F5">
        <w:trPr>
          <w:trHeight w:hRule="exact" w:val="284"/>
        </w:trPr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258989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Built  up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A0318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F57DA6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E1F92E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</w:tr>
      <w:tr w:rsidR="00EA5FC2" w:rsidRPr="003478C9" w14:paraId="4DD92F61" w14:textId="77777777" w:rsidTr="002148F5">
        <w:trPr>
          <w:trHeight w:hRule="exact" w:val="284"/>
        </w:trPr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E7D34E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Water bodies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A22197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EF77EB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D858F2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</w:tr>
      <w:tr w:rsidR="00EA5FC2" w:rsidRPr="003478C9" w14:paraId="64BB0E0D" w14:textId="77777777" w:rsidTr="002148F5">
        <w:trPr>
          <w:trHeight w:hRule="exact" w:val="284"/>
        </w:trPr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FB72A2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Plantation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6974E4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B5FF9B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1BC0AB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A5FC2" w:rsidRPr="003478C9" w14:paraId="2CA68877" w14:textId="77777777" w:rsidTr="002148F5">
        <w:trPr>
          <w:trHeight w:hRule="exact" w:val="284"/>
        </w:trPr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16EFD2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Vegetation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FB4918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2FF6A8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167C2C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</w:tr>
      <w:tr w:rsidR="00EA5FC2" w:rsidRPr="003478C9" w14:paraId="390E41CD" w14:textId="77777777" w:rsidTr="002148F5">
        <w:trPr>
          <w:trHeight w:hRule="exact" w:val="284"/>
        </w:trPr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CE06F7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Crop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EDDB03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F80584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F86382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</w:p>
        </w:tc>
      </w:tr>
      <w:tr w:rsidR="00EA5FC2" w:rsidRPr="003478C9" w14:paraId="0EC070C0" w14:textId="77777777" w:rsidTr="002148F5">
        <w:trPr>
          <w:trHeight w:hRule="exact" w:val="284"/>
        </w:trPr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FF2B90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Bare soils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372833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0E1427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2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27FE07" w14:textId="77777777" w:rsidR="00EA5FC2" w:rsidRPr="003478C9" w:rsidRDefault="00EA5FC2" w:rsidP="002148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  <w:p w14:paraId="75490E8F" w14:textId="77777777" w:rsidR="00EA5FC2" w:rsidRPr="003478C9" w:rsidRDefault="00EA5FC2" w:rsidP="002148F5">
            <w:pPr>
              <w:keepNext/>
              <w:spacing w:after="20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478C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07B21F57" w14:textId="77777777" w:rsidR="00EA5FC2" w:rsidRPr="003478C9" w:rsidRDefault="00EA5FC2" w:rsidP="00EA5FC2">
      <w:pPr>
        <w:rPr>
          <w:rFonts w:ascii="Times New Roman" w:hAnsi="Times New Roman" w:cs="Times New Roman"/>
          <w:sz w:val="20"/>
          <w:szCs w:val="20"/>
        </w:rPr>
      </w:pPr>
    </w:p>
    <w:p w14:paraId="5768F8D0" w14:textId="77777777" w:rsidR="00EA5FC2" w:rsidRPr="003478C9" w:rsidRDefault="00EA5FC2" w:rsidP="00EA5FC2">
      <w:pPr>
        <w:rPr>
          <w:rFonts w:ascii="Times New Roman" w:hAnsi="Times New Roman" w:cs="Times New Roman"/>
          <w:sz w:val="20"/>
          <w:szCs w:val="20"/>
        </w:rPr>
      </w:pPr>
      <w:r w:rsidRPr="003478C9">
        <w:rPr>
          <w:rFonts w:ascii="Times New Roman" w:hAnsi="Times New Roman" w:cs="Times New Roman"/>
          <w:noProof/>
          <w:sz w:val="20"/>
          <w:szCs w:val="20"/>
          <w:lang w:val="fr-FR"/>
        </w:rPr>
        <w:lastRenderedPageBreak/>
        <w:drawing>
          <wp:inline distT="114300" distB="114300" distL="114300" distR="114300" wp14:anchorId="3E44380D" wp14:editId="5A271A85">
            <wp:extent cx="5760000" cy="4216400"/>
            <wp:effectExtent l="0" t="0" r="0" b="0"/>
            <wp:docPr id="9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21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11E23D8" w14:textId="77777777" w:rsidR="00EA5FC2" w:rsidRDefault="00EA5FC2" w:rsidP="00EA5FC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 IS7</w:t>
      </w:r>
      <w:r w:rsidRPr="003478C9">
        <w:rPr>
          <w:rFonts w:ascii="Times New Roman" w:hAnsi="Times New Roman" w:cs="Times New Roman"/>
          <w:sz w:val="20"/>
          <w:szCs w:val="20"/>
        </w:rPr>
        <w:t>. Principal Component Analysis (PCA) of environmental factors and contributions to the Axes</w:t>
      </w:r>
    </w:p>
    <w:p w14:paraId="2C51FEF8" w14:textId="77777777" w:rsidR="00EA5FC2" w:rsidRDefault="00EA5FC2" w:rsidP="00EA5FC2">
      <w:pPr>
        <w:rPr>
          <w:rFonts w:ascii="Times New Roman" w:hAnsi="Times New Roman" w:cs="Times New Roman"/>
          <w:sz w:val="20"/>
          <w:szCs w:val="20"/>
        </w:rPr>
      </w:pPr>
    </w:p>
    <w:p w14:paraId="7F8EF2C5" w14:textId="77777777" w:rsidR="00EA5FC2" w:rsidRPr="00582C13" w:rsidRDefault="00EA5FC2">
      <w:pPr>
        <w:rPr>
          <w:rFonts w:ascii="Times New Roman" w:hAnsi="Times New Roman" w:cs="Times New Roman"/>
          <w:sz w:val="20"/>
          <w:szCs w:val="20"/>
        </w:rPr>
      </w:pPr>
    </w:p>
    <w:p w14:paraId="54639AEC" w14:textId="493902A5" w:rsidR="00662C6D" w:rsidRPr="005D5418" w:rsidRDefault="00662C6D" w:rsidP="00662C6D">
      <w:pPr>
        <w:numPr>
          <w:ilvl w:val="0"/>
          <w:numId w:val="3"/>
        </w:numPr>
        <w:shd w:val="clear" w:color="auto" w:fill="FFFFFF"/>
        <w:spacing w:before="100" w:beforeAutospacing="1" w:after="12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5D5418">
        <w:rPr>
          <w:rFonts w:ascii="Times New Roman" w:eastAsia="Times New Roman" w:hAnsi="Times New Roman" w:cs="Times New Roman"/>
          <w:b/>
          <w:sz w:val="20"/>
          <w:szCs w:val="20"/>
        </w:rPr>
        <w:t>Total number of words (including references):</w:t>
      </w:r>
      <w:r w:rsidR="003377ED" w:rsidRPr="005D5418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744397" w:rsidRPr="005D5418">
        <w:rPr>
          <w:rFonts w:ascii="Times New Roman" w:eastAsia="Times New Roman" w:hAnsi="Times New Roman" w:cs="Times New Roman"/>
          <w:b/>
          <w:sz w:val="20"/>
          <w:szCs w:val="20"/>
        </w:rPr>
        <w:t>6386</w:t>
      </w:r>
    </w:p>
    <w:p w14:paraId="0C3B351E" w14:textId="5424A14D" w:rsidR="00662C6D" w:rsidRPr="005D5418" w:rsidRDefault="00662C6D" w:rsidP="00662C6D">
      <w:pPr>
        <w:numPr>
          <w:ilvl w:val="0"/>
          <w:numId w:val="3"/>
        </w:numPr>
        <w:shd w:val="clear" w:color="auto" w:fill="FFFFFF"/>
        <w:spacing w:before="100" w:beforeAutospacing="1" w:after="12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5D5418">
        <w:rPr>
          <w:rFonts w:ascii="Times New Roman" w:eastAsia="Times New Roman" w:hAnsi="Times New Roman" w:cs="Times New Roman"/>
          <w:b/>
          <w:sz w:val="20"/>
          <w:szCs w:val="20"/>
        </w:rPr>
        <w:t>Total number of words (excluding references):</w:t>
      </w:r>
      <w:r w:rsidR="003377ED" w:rsidRPr="005D5418">
        <w:rPr>
          <w:rFonts w:ascii="Times New Roman" w:eastAsia="Times New Roman" w:hAnsi="Times New Roman" w:cs="Times New Roman"/>
          <w:b/>
          <w:sz w:val="20"/>
          <w:szCs w:val="20"/>
        </w:rPr>
        <w:t xml:space="preserve"> 9505</w:t>
      </w:r>
    </w:p>
    <w:p w14:paraId="56716A28" w14:textId="4429D0E9" w:rsidR="00662C6D" w:rsidRPr="005D5418" w:rsidRDefault="00662C6D" w:rsidP="00662C6D">
      <w:pPr>
        <w:numPr>
          <w:ilvl w:val="0"/>
          <w:numId w:val="3"/>
        </w:numPr>
        <w:shd w:val="clear" w:color="auto" w:fill="FFFFFF"/>
        <w:spacing w:before="100" w:beforeAutospacing="1" w:after="12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fr-FR"/>
        </w:rPr>
      </w:pPr>
      <w:r w:rsidRPr="005D5418">
        <w:rPr>
          <w:rFonts w:ascii="Times New Roman" w:eastAsia="Times New Roman" w:hAnsi="Times New Roman" w:cs="Times New Roman"/>
          <w:b/>
          <w:sz w:val="20"/>
          <w:szCs w:val="20"/>
          <w:lang w:val="fr-FR"/>
        </w:rPr>
        <w:t>Abstract number of words:</w:t>
      </w:r>
      <w:r w:rsidR="00744397" w:rsidRPr="005D5418">
        <w:rPr>
          <w:rFonts w:ascii="Times New Roman" w:eastAsia="Times New Roman" w:hAnsi="Times New Roman" w:cs="Times New Roman"/>
          <w:b/>
          <w:sz w:val="20"/>
          <w:szCs w:val="20"/>
          <w:lang w:val="fr-FR"/>
        </w:rPr>
        <w:t xml:space="preserve"> 194</w:t>
      </w:r>
    </w:p>
    <w:p w14:paraId="58026B74" w14:textId="44FFCBC2" w:rsidR="00662C6D" w:rsidRPr="005D5418" w:rsidRDefault="00662C6D" w:rsidP="00662C6D">
      <w:pPr>
        <w:numPr>
          <w:ilvl w:val="0"/>
          <w:numId w:val="3"/>
        </w:numPr>
        <w:shd w:val="clear" w:color="auto" w:fill="FFFFFF"/>
        <w:spacing w:before="100" w:beforeAutospacing="1" w:after="12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5D5418">
        <w:rPr>
          <w:rFonts w:ascii="Times New Roman" w:eastAsia="Times New Roman" w:hAnsi="Times New Roman" w:cs="Times New Roman"/>
          <w:b/>
          <w:sz w:val="20"/>
          <w:szCs w:val="20"/>
        </w:rPr>
        <w:t>Number of words in Supplementary Information:</w:t>
      </w:r>
      <w:r w:rsidR="00B84DDF" w:rsidRPr="005D5418">
        <w:rPr>
          <w:rFonts w:ascii="Times New Roman" w:eastAsia="Times New Roman" w:hAnsi="Times New Roman" w:cs="Times New Roman"/>
          <w:b/>
          <w:sz w:val="20"/>
          <w:szCs w:val="20"/>
        </w:rPr>
        <w:t xml:space="preserve"> 818</w:t>
      </w:r>
    </w:p>
    <w:p w14:paraId="6D5A792C" w14:textId="77777777" w:rsidR="00662C6D" w:rsidRPr="00582C13" w:rsidRDefault="00662C6D">
      <w:pPr>
        <w:rPr>
          <w:rFonts w:ascii="Times New Roman" w:hAnsi="Times New Roman" w:cs="Times New Roman"/>
          <w:sz w:val="20"/>
          <w:szCs w:val="20"/>
        </w:rPr>
      </w:pPr>
    </w:p>
    <w:sectPr w:rsidR="00662C6D" w:rsidRPr="00582C13">
      <w:footerReference w:type="default" r:id="rId13"/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FACA64" w14:textId="77777777" w:rsidR="006C2C7A" w:rsidRDefault="006C2C7A" w:rsidP="00573E07">
      <w:pPr>
        <w:spacing w:after="0" w:line="240" w:lineRule="auto"/>
      </w:pPr>
      <w:r>
        <w:separator/>
      </w:r>
    </w:p>
  </w:endnote>
  <w:endnote w:type="continuationSeparator" w:id="0">
    <w:p w14:paraId="1F37ED33" w14:textId="77777777" w:rsidR="006C2C7A" w:rsidRDefault="006C2C7A" w:rsidP="00573E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82204997"/>
      <w:docPartObj>
        <w:docPartGallery w:val="Page Numbers (Bottom of Page)"/>
        <w:docPartUnique/>
      </w:docPartObj>
    </w:sdtPr>
    <w:sdtContent>
      <w:p w14:paraId="563F773E" w14:textId="77777777" w:rsidR="00EA5FC2" w:rsidRDefault="00EA5FC2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36DD" w:rsidRPr="002F36DD">
          <w:rPr>
            <w:noProof/>
            <w:lang w:val="fr-FR"/>
          </w:rPr>
          <w:t>21</w:t>
        </w:r>
        <w:r>
          <w:fldChar w:fldCharType="end"/>
        </w:r>
      </w:p>
    </w:sdtContent>
  </w:sdt>
  <w:p w14:paraId="5BCE5CD0" w14:textId="77777777" w:rsidR="00EA5FC2" w:rsidRDefault="00EA5F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90233702"/>
      <w:docPartObj>
        <w:docPartGallery w:val="Page Numbers (Bottom of Page)"/>
        <w:docPartUnique/>
      </w:docPartObj>
    </w:sdtPr>
    <w:sdtContent>
      <w:p w14:paraId="1A4539DE" w14:textId="0F262042" w:rsidR="003279EB" w:rsidRDefault="003279E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36DD" w:rsidRPr="002F36DD">
          <w:rPr>
            <w:noProof/>
            <w:lang w:val="fr-FR"/>
          </w:rPr>
          <w:t>2</w:t>
        </w:r>
        <w:r>
          <w:fldChar w:fldCharType="end"/>
        </w:r>
      </w:p>
    </w:sdtContent>
  </w:sdt>
  <w:p w14:paraId="256C3500" w14:textId="77777777" w:rsidR="003279EB" w:rsidRDefault="003279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5F0B6" w14:textId="77777777" w:rsidR="006C2C7A" w:rsidRDefault="006C2C7A" w:rsidP="00573E07">
      <w:pPr>
        <w:spacing w:after="0" w:line="240" w:lineRule="auto"/>
      </w:pPr>
      <w:r>
        <w:separator/>
      </w:r>
    </w:p>
  </w:footnote>
  <w:footnote w:type="continuationSeparator" w:id="0">
    <w:p w14:paraId="2DDAA553" w14:textId="77777777" w:rsidR="006C2C7A" w:rsidRDefault="006C2C7A" w:rsidP="00573E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7E7DF8"/>
    <w:multiLevelType w:val="multilevel"/>
    <w:tmpl w:val="F006C0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24521C9B"/>
    <w:multiLevelType w:val="multilevel"/>
    <w:tmpl w:val="3EF6E002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6F07AC1"/>
    <w:multiLevelType w:val="multilevel"/>
    <w:tmpl w:val="428E9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5035242">
    <w:abstractNumId w:val="1"/>
  </w:num>
  <w:num w:numId="2" w16cid:durableId="251400068">
    <w:abstractNumId w:val="0"/>
  </w:num>
  <w:num w:numId="3" w16cid:durableId="19977564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5D42"/>
    <w:rsid w:val="00025D06"/>
    <w:rsid w:val="00034A3D"/>
    <w:rsid w:val="000352EF"/>
    <w:rsid w:val="00044541"/>
    <w:rsid w:val="000451E8"/>
    <w:rsid w:val="00055D42"/>
    <w:rsid w:val="00072D95"/>
    <w:rsid w:val="00074A6D"/>
    <w:rsid w:val="000A1FE8"/>
    <w:rsid w:val="000A66BF"/>
    <w:rsid w:val="000B1E27"/>
    <w:rsid w:val="000B2D4C"/>
    <w:rsid w:val="000C7BF7"/>
    <w:rsid w:val="000E2DFE"/>
    <w:rsid w:val="000F7B34"/>
    <w:rsid w:val="00141F99"/>
    <w:rsid w:val="00160A1C"/>
    <w:rsid w:val="00172D5B"/>
    <w:rsid w:val="0019722B"/>
    <w:rsid w:val="001D4484"/>
    <w:rsid w:val="002208CA"/>
    <w:rsid w:val="0022152E"/>
    <w:rsid w:val="00221670"/>
    <w:rsid w:val="002415D8"/>
    <w:rsid w:val="00265892"/>
    <w:rsid w:val="0027214B"/>
    <w:rsid w:val="0027496A"/>
    <w:rsid w:val="0028356A"/>
    <w:rsid w:val="00284061"/>
    <w:rsid w:val="00295055"/>
    <w:rsid w:val="00297B13"/>
    <w:rsid w:val="002A29CB"/>
    <w:rsid w:val="002A452C"/>
    <w:rsid w:val="002A70EA"/>
    <w:rsid w:val="002B718F"/>
    <w:rsid w:val="002D0B92"/>
    <w:rsid w:val="002F36DD"/>
    <w:rsid w:val="0030204C"/>
    <w:rsid w:val="003059B2"/>
    <w:rsid w:val="00312097"/>
    <w:rsid w:val="0031523C"/>
    <w:rsid w:val="003279EB"/>
    <w:rsid w:val="003377ED"/>
    <w:rsid w:val="003444F2"/>
    <w:rsid w:val="003478C9"/>
    <w:rsid w:val="00371D41"/>
    <w:rsid w:val="003A2C5F"/>
    <w:rsid w:val="003B5881"/>
    <w:rsid w:val="003E1E39"/>
    <w:rsid w:val="004165CA"/>
    <w:rsid w:val="004238E5"/>
    <w:rsid w:val="00432E67"/>
    <w:rsid w:val="00460FBC"/>
    <w:rsid w:val="004651E3"/>
    <w:rsid w:val="004A441E"/>
    <w:rsid w:val="004B06A7"/>
    <w:rsid w:val="004B4050"/>
    <w:rsid w:val="004D6ACB"/>
    <w:rsid w:val="004F3287"/>
    <w:rsid w:val="004F497F"/>
    <w:rsid w:val="00512E3D"/>
    <w:rsid w:val="00524A94"/>
    <w:rsid w:val="00541119"/>
    <w:rsid w:val="00543FEC"/>
    <w:rsid w:val="00545D2D"/>
    <w:rsid w:val="005471DE"/>
    <w:rsid w:val="00551560"/>
    <w:rsid w:val="00556168"/>
    <w:rsid w:val="00573E07"/>
    <w:rsid w:val="00582C13"/>
    <w:rsid w:val="00595118"/>
    <w:rsid w:val="005D5418"/>
    <w:rsid w:val="005E676F"/>
    <w:rsid w:val="005E7583"/>
    <w:rsid w:val="00601E45"/>
    <w:rsid w:val="00622C77"/>
    <w:rsid w:val="00630617"/>
    <w:rsid w:val="0063324E"/>
    <w:rsid w:val="0064043F"/>
    <w:rsid w:val="00662C6D"/>
    <w:rsid w:val="00682E72"/>
    <w:rsid w:val="00690311"/>
    <w:rsid w:val="006906CC"/>
    <w:rsid w:val="006C1740"/>
    <w:rsid w:val="006C2C7A"/>
    <w:rsid w:val="006E2B56"/>
    <w:rsid w:val="006E59AA"/>
    <w:rsid w:val="007049FF"/>
    <w:rsid w:val="0072102C"/>
    <w:rsid w:val="00744397"/>
    <w:rsid w:val="00747C41"/>
    <w:rsid w:val="007577A3"/>
    <w:rsid w:val="00792A62"/>
    <w:rsid w:val="007A01EA"/>
    <w:rsid w:val="007B7EB0"/>
    <w:rsid w:val="007C57D8"/>
    <w:rsid w:val="007C67E1"/>
    <w:rsid w:val="007E3C3F"/>
    <w:rsid w:val="008506C1"/>
    <w:rsid w:val="00855B2A"/>
    <w:rsid w:val="0086417A"/>
    <w:rsid w:val="00877271"/>
    <w:rsid w:val="00885D63"/>
    <w:rsid w:val="008B151E"/>
    <w:rsid w:val="008B1C67"/>
    <w:rsid w:val="008C034E"/>
    <w:rsid w:val="008D4E7A"/>
    <w:rsid w:val="0090339C"/>
    <w:rsid w:val="009A0297"/>
    <w:rsid w:val="009B3501"/>
    <w:rsid w:val="009B78E0"/>
    <w:rsid w:val="00A078C0"/>
    <w:rsid w:val="00A21B35"/>
    <w:rsid w:val="00A655B4"/>
    <w:rsid w:val="00A80FD9"/>
    <w:rsid w:val="00AB1C1E"/>
    <w:rsid w:val="00AE7235"/>
    <w:rsid w:val="00AF5555"/>
    <w:rsid w:val="00AF6BE0"/>
    <w:rsid w:val="00AF7D99"/>
    <w:rsid w:val="00B03700"/>
    <w:rsid w:val="00B14641"/>
    <w:rsid w:val="00B32F0E"/>
    <w:rsid w:val="00B373A9"/>
    <w:rsid w:val="00B41565"/>
    <w:rsid w:val="00B438C8"/>
    <w:rsid w:val="00B55000"/>
    <w:rsid w:val="00B6201A"/>
    <w:rsid w:val="00B63563"/>
    <w:rsid w:val="00B72407"/>
    <w:rsid w:val="00B84DDF"/>
    <w:rsid w:val="00B93BD4"/>
    <w:rsid w:val="00BB2C02"/>
    <w:rsid w:val="00BB64BA"/>
    <w:rsid w:val="00BD1A3A"/>
    <w:rsid w:val="00BE6FA9"/>
    <w:rsid w:val="00C01900"/>
    <w:rsid w:val="00C11A07"/>
    <w:rsid w:val="00C167D8"/>
    <w:rsid w:val="00C32FF4"/>
    <w:rsid w:val="00C54C8C"/>
    <w:rsid w:val="00C54FA0"/>
    <w:rsid w:val="00C636F7"/>
    <w:rsid w:val="00C747DA"/>
    <w:rsid w:val="00C77C8B"/>
    <w:rsid w:val="00C856C0"/>
    <w:rsid w:val="00C85F7E"/>
    <w:rsid w:val="00C9335E"/>
    <w:rsid w:val="00CC0DC0"/>
    <w:rsid w:val="00CC662B"/>
    <w:rsid w:val="00D02B66"/>
    <w:rsid w:val="00D116C0"/>
    <w:rsid w:val="00D16577"/>
    <w:rsid w:val="00D21B85"/>
    <w:rsid w:val="00D310BC"/>
    <w:rsid w:val="00D407C4"/>
    <w:rsid w:val="00D46E75"/>
    <w:rsid w:val="00D47A03"/>
    <w:rsid w:val="00D54A5F"/>
    <w:rsid w:val="00DD426E"/>
    <w:rsid w:val="00E040C7"/>
    <w:rsid w:val="00E62120"/>
    <w:rsid w:val="00E64438"/>
    <w:rsid w:val="00E75371"/>
    <w:rsid w:val="00EA5FC2"/>
    <w:rsid w:val="00EA764B"/>
    <w:rsid w:val="00ED6A97"/>
    <w:rsid w:val="00F0620C"/>
    <w:rsid w:val="00F10637"/>
    <w:rsid w:val="00F32A20"/>
    <w:rsid w:val="00F434D6"/>
    <w:rsid w:val="00F45D03"/>
    <w:rsid w:val="00F5177B"/>
    <w:rsid w:val="00F5511D"/>
    <w:rsid w:val="00F56B92"/>
    <w:rsid w:val="00F7662B"/>
    <w:rsid w:val="00F849E9"/>
    <w:rsid w:val="00F9388B"/>
    <w:rsid w:val="00FA3CDC"/>
    <w:rsid w:val="00FA3E72"/>
    <w:rsid w:val="00FB3C00"/>
    <w:rsid w:val="00FB4AD2"/>
    <w:rsid w:val="00FD1BF5"/>
    <w:rsid w:val="00FD3AF6"/>
    <w:rsid w:val="00FF3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60E54C8-4742-4552-BC45-E700A29D2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229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22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A229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002D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981B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81B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81B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1B1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1B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1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81B1B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01407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1407C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10DD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10DDF"/>
    <w:rPr>
      <w:rFonts w:ascii="Consolas" w:hAnsi="Consolas"/>
      <w:sz w:val="20"/>
      <w:szCs w:val="20"/>
    </w:rPr>
  </w:style>
  <w:style w:type="character" w:customStyle="1" w:styleId="anchor-text">
    <w:name w:val="anchor-text"/>
    <w:basedOn w:val="DefaultParagraphFont"/>
    <w:rsid w:val="00036445"/>
  </w:style>
  <w:style w:type="paragraph" w:styleId="NormalWeb">
    <w:name w:val="Normal (Web)"/>
    <w:basedOn w:val="Normal"/>
    <w:uiPriority w:val="99"/>
    <w:semiHidden/>
    <w:unhideWhenUsed/>
    <w:rsid w:val="007648B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D0742F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74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742F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A229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A229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A229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Style1">
    <w:name w:val="Style1"/>
    <w:basedOn w:val="Heading1"/>
    <w:link w:val="Style1Car"/>
    <w:qFormat/>
    <w:rsid w:val="001D2C30"/>
    <w:rPr>
      <w:rFonts w:ascii="Times New Roman" w:hAnsi="Times New Roman" w:cs="Times New Roman"/>
      <w:sz w:val="24"/>
      <w:szCs w:val="24"/>
      <w:lang w:val="en-US"/>
    </w:rPr>
  </w:style>
  <w:style w:type="character" w:customStyle="1" w:styleId="Style1Car">
    <w:name w:val="Style1 Car"/>
    <w:basedOn w:val="Heading1Char"/>
    <w:link w:val="Style1"/>
    <w:rsid w:val="001D2C30"/>
    <w:rPr>
      <w:rFonts w:ascii="Times New Roman" w:eastAsiaTheme="majorEastAsia" w:hAnsi="Times New Roman" w:cs="Times New Roman"/>
      <w:color w:val="2E74B5" w:themeColor="accent1" w:themeShade="BF"/>
      <w:sz w:val="24"/>
      <w:szCs w:val="24"/>
      <w:lang w:val="en-US"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006B4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A7679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C5693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rsid w:val="007002D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B41F3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481E32"/>
    <w:rPr>
      <w:b/>
      <w:bCs/>
    </w:rPr>
  </w:style>
  <w:style w:type="character" w:customStyle="1" w:styleId="react-xocs-alternative-link">
    <w:name w:val="react-xocs-alternative-link"/>
    <w:basedOn w:val="DefaultParagraphFont"/>
    <w:rsid w:val="00E86574"/>
  </w:style>
  <w:style w:type="character" w:customStyle="1" w:styleId="given-name">
    <w:name w:val="given-name"/>
    <w:basedOn w:val="DefaultParagraphFont"/>
    <w:rsid w:val="00E86574"/>
  </w:style>
  <w:style w:type="character" w:customStyle="1" w:styleId="text">
    <w:name w:val="text"/>
    <w:basedOn w:val="DefaultParagraphFont"/>
    <w:rsid w:val="00E86574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1">
    <w:name w:val="11"/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10">
    <w:name w:val="10"/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9">
    <w:name w:val="9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7">
    <w:name w:val="7"/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6">
    <w:name w:val="6"/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5">
    <w:name w:val="5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4">
    <w:name w:val="4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73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3E07"/>
  </w:style>
  <w:style w:type="paragraph" w:styleId="Footer">
    <w:name w:val="footer"/>
    <w:basedOn w:val="Normal"/>
    <w:link w:val="FooterChar"/>
    <w:uiPriority w:val="99"/>
    <w:unhideWhenUsed/>
    <w:rsid w:val="00573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3E07"/>
  </w:style>
  <w:style w:type="character" w:styleId="PlaceholderText">
    <w:name w:val="Placeholder Text"/>
    <w:basedOn w:val="DefaultParagraphFont"/>
    <w:uiPriority w:val="99"/>
    <w:semiHidden/>
    <w:rsid w:val="00D21B8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925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tamsat.org.uk/data" TargetMode="External"/><Relationship Id="rId4" Type="http://schemas.openxmlformats.org/officeDocument/2006/relationships/styles" Target="styles.xml"/><Relationship Id="rId9" Type="http://schemas.openxmlformats.org/officeDocument/2006/relationships/hyperlink" Target="https://wapor.apps.fao.org/catalog/WAPOR_2/1/L1_AETI_A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3Zb8/cZzO7wJHqSHPv7+iAcOyA==">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68030BD-3AB7-42E9-9D03-CA8DCB782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908</Words>
  <Characters>5180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XPS 17</dc:creator>
  <cp:keywords/>
  <dc:description/>
  <cp:lastModifiedBy>Trupti Sudge</cp:lastModifiedBy>
  <cp:revision>2</cp:revision>
  <dcterms:created xsi:type="dcterms:W3CDTF">2025-04-22T16:54:00Z</dcterms:created>
  <dcterms:modified xsi:type="dcterms:W3CDTF">2025-04-22T16:54:00Z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12th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Citation Style_1">
    <vt:lpwstr>http://www.zotero.org/styles/apa</vt:lpwstr>
  </property>
  <property fmtid="{D5CDD505-2E9C-101B-9397-08002B2CF9AE}" pid="24" name="Mendeley Unique User Id_1">
    <vt:lpwstr>8470ed82-f5e5-3727-a8a3-f352d76178a0</vt:lpwstr>
  </property>
  <property fmtid="{D5CDD505-2E9C-101B-9397-08002B2CF9AE}" pid="25" name="GrammarlyDocumentId">
    <vt:lpwstr>4b290bde1f7329d4039b1aa866ca6868b55a45661c758751719cb34ff304a1ec</vt:lpwstr>
  </property>
</Properties>
</file>