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33288" w14:textId="77777777" w:rsidR="001D7691" w:rsidRDefault="001D7691" w:rsidP="001D7691">
      <w:pPr>
        <w:keepNext/>
        <w:spacing w:line="480" w:lineRule="auto"/>
        <w:jc w:val="center"/>
      </w:pPr>
      <w:r>
        <w:rPr>
          <w:noProof/>
          <w14:ligatures w14:val="standardContextual"/>
        </w:rPr>
        <w:drawing>
          <wp:inline distT="0" distB="0" distL="0" distR="0" wp14:anchorId="39A3CCE4" wp14:editId="5BF823E3">
            <wp:extent cx="3387090" cy="8600440"/>
            <wp:effectExtent l="0" t="0" r="3810" b="0"/>
            <wp:docPr id="1908669636" name="图片 5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669636" name="图片 5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54" t="2758" r="39722" b="37762"/>
                    <a:stretch>
                      <a:fillRect/>
                    </a:stretch>
                  </pic:blipFill>
                  <pic:spPr>
                    <a:xfrm>
                      <a:off x="0" y="0"/>
                      <a:ext cx="3478807" cy="883353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63C56" w14:textId="77777777" w:rsidR="001D7691" w:rsidRDefault="001D7691" w:rsidP="001D7691">
      <w:pPr>
        <w:pStyle w:val="Caption"/>
        <w:jc w:val="center"/>
        <w:rPr>
          <w:rFonts w:ascii="Times New Roman" w:hAnsi="Times New Roman" w:cs="Times New Roman"/>
        </w:rPr>
      </w:pPr>
      <w:bookmarkStart w:id="0" w:name="_Ref193396993"/>
      <w:r>
        <w:rPr>
          <w:rFonts w:ascii="Times New Roman" w:hAnsi="Times New Roman" w:cs="Times New Roman"/>
        </w:rPr>
        <w:lastRenderedPageBreak/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fldChar w:fldCharType="end"/>
      </w:r>
      <w:bookmarkEnd w:id="0"/>
      <w:r>
        <w:rPr>
          <w:rFonts w:ascii="Times New Roman" w:hAnsi="Times New Roman" w:cs="Times New Roman"/>
        </w:rPr>
        <w:t xml:space="preserve"> Comprehensive Demographic and Sleep Behavior Profile</w:t>
      </w:r>
    </w:p>
    <w:p w14:paraId="7B205F1E" w14:textId="77777777" w:rsidR="001D7691" w:rsidRDefault="001D7691" w:rsidP="001D7691">
      <w:pPr>
        <w:keepNext/>
        <w:spacing w:line="480" w:lineRule="auto"/>
        <w:jc w:val="both"/>
      </w:pPr>
      <w:r>
        <w:rPr>
          <w:noProof/>
        </w:rPr>
        <w:drawing>
          <wp:inline distT="0" distB="0" distL="0" distR="0" wp14:anchorId="5985AC3B" wp14:editId="782D3B6E">
            <wp:extent cx="6120130" cy="2753995"/>
            <wp:effectExtent l="0" t="0" r="1270" b="1905"/>
            <wp:docPr id="554006870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006870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5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DF8D0" w14:textId="77777777" w:rsidR="001D7691" w:rsidRDefault="001D7691" w:rsidP="001D7691">
      <w:pPr>
        <w:pStyle w:val="Caption"/>
        <w:jc w:val="both"/>
        <w:rPr>
          <w:rFonts w:ascii="Times New Roman" w:hAnsi="Times New Roman" w:cs="Times New Roman"/>
        </w:rPr>
      </w:pPr>
      <w:bookmarkStart w:id="1" w:name="_Ref193397215"/>
      <w:r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fldChar w:fldCharType="end"/>
      </w:r>
      <w:bookmarkEnd w:id="1"/>
      <w:r>
        <w:rPr>
          <w:rFonts w:ascii="Times New Roman" w:hAnsi="Times New Roman" w:cs="Times New Roman"/>
        </w:rPr>
        <w:t xml:space="preserve"> Independent Samples t-Test Results of Short Video Addiction Scale (SVAS) Items Between Low and High Addiction Groups</w:t>
      </w:r>
    </w:p>
    <w:p w14:paraId="7B6F013A" w14:textId="77777777" w:rsidR="001D7691" w:rsidRDefault="001D7691" w:rsidP="001D7691"/>
    <w:p w14:paraId="44352701" w14:textId="77777777" w:rsidR="001D7691" w:rsidRDefault="001D7691" w:rsidP="001D7691">
      <w:pPr>
        <w:keepNext/>
        <w:spacing w:line="480" w:lineRule="auto"/>
        <w:jc w:val="both"/>
      </w:pPr>
      <w:r>
        <w:rPr>
          <w:noProof/>
        </w:rPr>
        <w:drawing>
          <wp:inline distT="0" distB="0" distL="0" distR="0" wp14:anchorId="7A4DEFA8" wp14:editId="1AEFF43F">
            <wp:extent cx="6120130" cy="1786255"/>
            <wp:effectExtent l="0" t="0" r="1270" b="4445"/>
            <wp:docPr id="1992309745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309745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63A30" w14:textId="77777777" w:rsidR="001D7691" w:rsidRDefault="001D7691" w:rsidP="001D7691">
      <w:pPr>
        <w:pStyle w:val="Caption"/>
        <w:jc w:val="both"/>
        <w:rPr>
          <w:rFonts w:ascii="Times New Roman" w:hAnsi="Times New Roman" w:cs="Times New Roman"/>
        </w:rPr>
      </w:pPr>
      <w:bookmarkStart w:id="2" w:name="_Ref193397326"/>
      <w:r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fldChar w:fldCharType="end"/>
      </w:r>
      <w:bookmarkEnd w:id="2"/>
      <w:r>
        <w:rPr>
          <w:rFonts w:ascii="Times New Roman" w:hAnsi="Times New Roman" w:cs="Times New Roman"/>
        </w:rPr>
        <w:t xml:space="preserve"> Psychometric Characteristics of the Short Video Addiction Scale (SVAS) Item</w:t>
      </w:r>
    </w:p>
    <w:p w14:paraId="439321B3" w14:textId="77777777" w:rsidR="001D7691" w:rsidRDefault="001D7691" w:rsidP="001D7691"/>
    <w:p w14:paraId="53973898" w14:textId="77777777" w:rsidR="001D7691" w:rsidRDefault="001D7691" w:rsidP="001D7691">
      <w:pPr>
        <w:spacing w:line="480" w:lineRule="auto"/>
        <w:jc w:val="both"/>
        <w:rPr>
          <w:rFonts w:ascii="Times New Roman" w:hAnsi="Times New Roman" w:cs="Times New Roman"/>
        </w:rPr>
      </w:pPr>
    </w:p>
    <w:p w14:paraId="6B630CB0" w14:textId="77777777" w:rsidR="001D7691" w:rsidRDefault="001D7691" w:rsidP="001D7691">
      <w:pPr>
        <w:keepNext/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3D146639" wp14:editId="52A26FD9">
            <wp:extent cx="5270500" cy="1955800"/>
            <wp:effectExtent l="0" t="0" r="0" b="3175"/>
            <wp:docPr id="1637238317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238317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AA43D" w14:textId="77777777" w:rsidR="001D7691" w:rsidRDefault="001D7691" w:rsidP="001D7691">
      <w:pPr>
        <w:pStyle w:val="Caption"/>
        <w:jc w:val="both"/>
        <w:rPr>
          <w:rFonts w:ascii="Times New Roman" w:hAnsi="Times New Roman" w:cs="Times New Roman"/>
        </w:rPr>
      </w:pPr>
      <w:bookmarkStart w:id="3" w:name="_Ref193397483"/>
      <w:r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fldChar w:fldCharType="end"/>
      </w:r>
      <w:bookmarkEnd w:id="3"/>
      <w:r>
        <w:rPr>
          <w:rFonts w:ascii="Times New Roman" w:hAnsi="Times New Roman" w:cs="Times New Roman"/>
        </w:rPr>
        <w:t xml:space="preserve"> Factor Loadings of EFA for the Short Video Addiction Scale (SVAS) (N=2959)</w:t>
      </w:r>
    </w:p>
    <w:p w14:paraId="31AB8C02" w14:textId="77777777" w:rsidR="001D7691" w:rsidRDefault="001D7691" w:rsidP="001D7691">
      <w:pPr>
        <w:spacing w:line="480" w:lineRule="auto"/>
        <w:jc w:val="both"/>
        <w:rPr>
          <w:rFonts w:ascii="Times New Roman" w:hAnsi="Times New Roman" w:cs="Times New Roman"/>
        </w:rPr>
      </w:pPr>
    </w:p>
    <w:p w14:paraId="7475367D" w14:textId="77777777" w:rsidR="001D7691" w:rsidRDefault="001D7691" w:rsidP="001D7691">
      <w:pPr>
        <w:spacing w:line="480" w:lineRule="auto"/>
        <w:jc w:val="both"/>
        <w:rPr>
          <w:rFonts w:ascii="Times New Roman" w:hAnsi="Times New Roman" w:cs="Times New Roman"/>
        </w:rPr>
      </w:pPr>
    </w:p>
    <w:p w14:paraId="4FB83DE3" w14:textId="77777777" w:rsidR="001D7691" w:rsidRDefault="001D7691" w:rsidP="001D7691">
      <w:pPr>
        <w:keepNext/>
        <w:spacing w:line="480" w:lineRule="auto"/>
        <w:jc w:val="both"/>
      </w:pPr>
      <w:r>
        <w:rPr>
          <w:noProof/>
        </w:rPr>
        <w:drawing>
          <wp:inline distT="0" distB="0" distL="0" distR="0" wp14:anchorId="5F7F9109" wp14:editId="3BEBDDB6">
            <wp:extent cx="6120130" cy="761365"/>
            <wp:effectExtent l="0" t="0" r="1270" b="635"/>
            <wp:docPr id="646346115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346115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B1DA1" w14:textId="77777777" w:rsidR="001D7691" w:rsidRDefault="001D7691" w:rsidP="001D7691">
      <w:pPr>
        <w:pStyle w:val="Caption"/>
        <w:jc w:val="both"/>
        <w:rPr>
          <w:rFonts w:ascii="Times New Roman" w:hAnsi="Times New Roman" w:cs="Times New Roman"/>
        </w:rPr>
      </w:pPr>
      <w:bookmarkStart w:id="4" w:name="_Ref193397588"/>
      <w:r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fldChar w:fldCharType="end"/>
      </w:r>
      <w:bookmarkEnd w:id="4"/>
      <w:r>
        <w:rPr>
          <w:rFonts w:ascii="Times New Roman" w:hAnsi="Times New Roman" w:cs="Times New Roman"/>
        </w:rPr>
        <w:t xml:space="preserve"> Fit Indices of the Short Video Addiction Scale (SVAS) (N=2959)</w:t>
      </w:r>
    </w:p>
    <w:p w14:paraId="131CA679" w14:textId="77777777" w:rsidR="001D7691" w:rsidRDefault="001D7691" w:rsidP="001D7691">
      <w:pPr>
        <w:spacing w:line="480" w:lineRule="auto"/>
        <w:jc w:val="both"/>
        <w:rPr>
          <w:rFonts w:ascii="Times New Roman" w:hAnsi="Times New Roman" w:cs="Times New Roman"/>
        </w:rPr>
      </w:pPr>
    </w:p>
    <w:p w14:paraId="35605B57" w14:textId="77777777" w:rsidR="001D7691" w:rsidRDefault="001D7691" w:rsidP="001D7691">
      <w:pPr>
        <w:keepNext/>
        <w:spacing w:line="480" w:lineRule="auto"/>
        <w:jc w:val="both"/>
      </w:pPr>
      <w:r>
        <w:rPr>
          <w:noProof/>
        </w:rPr>
        <w:drawing>
          <wp:inline distT="0" distB="0" distL="0" distR="0" wp14:anchorId="62A567FB" wp14:editId="7E92F25A">
            <wp:extent cx="6120130" cy="2594610"/>
            <wp:effectExtent l="0" t="0" r="1270" b="0"/>
            <wp:docPr id="668871505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871505" name="图片 1" descr="表格&#10;&#10;描述已自动生成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CE256" w14:textId="77777777" w:rsidR="001D7691" w:rsidRDefault="001D7691" w:rsidP="001D7691">
      <w:pPr>
        <w:pStyle w:val="Caption"/>
        <w:jc w:val="both"/>
        <w:rPr>
          <w:rFonts w:ascii="Times New Roman" w:hAnsi="Times New Roman" w:cs="Times New Roman"/>
        </w:rPr>
      </w:pPr>
      <w:bookmarkStart w:id="5" w:name="_Ref193397714"/>
      <w:r>
        <w:rPr>
          <w:rFonts w:ascii="Times New Roman" w:hAnsi="Times New Roman" w:cs="Times New Roman"/>
        </w:rPr>
        <w:t xml:space="preserve">Table. 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SEQ Table. \* ARABIC 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fldChar w:fldCharType="end"/>
      </w:r>
      <w:bookmarkEnd w:id="5"/>
      <w:r>
        <w:rPr>
          <w:rFonts w:ascii="Times New Roman" w:hAnsi="Times New Roman" w:cs="Times New Roman"/>
        </w:rPr>
        <w:t xml:space="preserve"> Convergent Validity of the SVAS: Correlations with PHQ-9 and MPAI Subscales (Withdrawal, Loss of Control, Inefficiency, Avoidance) (N=2959)</w:t>
      </w:r>
    </w:p>
    <w:p w14:paraId="728BF68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691"/>
    <w:rsid w:val="001D7691"/>
    <w:rsid w:val="00286490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10AE"/>
  <w15:chartTrackingRefBased/>
  <w15:docId w15:val="{A4ACC080-22D3-4DBE-9C10-DEA777D1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691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76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6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69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69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69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69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69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69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69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6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6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6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6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6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6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6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6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6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6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7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69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76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69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76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69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76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6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6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69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D7691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636</Characters>
  <Application>Microsoft Office Word</Application>
  <DocSecurity>0</DocSecurity>
  <Lines>5</Lines>
  <Paragraphs>1</Paragraphs>
  <ScaleCrop>false</ScaleCrop>
  <Company>Springer Nature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2025-04-28T15:40:00Z</dcterms:created>
  <dcterms:modified xsi:type="dcterms:W3CDTF">2025-04-28T15:41:00Z</dcterms:modified>
</cp:coreProperties>
</file>