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17CF4D" w14:textId="77777777" w:rsidR="00EC7C85" w:rsidRPr="00F03A79" w:rsidRDefault="00EC7C85" w:rsidP="00F125EE">
      <w:pPr>
        <w:rPr>
          <w:color w:val="000000" w:themeColor="text1"/>
          <w:szCs w:val="24"/>
        </w:rPr>
      </w:pPr>
    </w:p>
    <w:p w14:paraId="33788641" w14:textId="77777777" w:rsidR="00F125EE" w:rsidRPr="00F03A79" w:rsidRDefault="00F125EE" w:rsidP="00FA1481">
      <w:pPr>
        <w:jc w:val="center"/>
        <w:rPr>
          <w:color w:val="000000" w:themeColor="text1"/>
          <w:szCs w:val="24"/>
        </w:rPr>
      </w:pPr>
    </w:p>
    <w:p w14:paraId="31C337D1" w14:textId="77777777" w:rsidR="00D04BCF" w:rsidRPr="00F03A79" w:rsidRDefault="00BB2D2A" w:rsidP="00FA1481">
      <w:pPr>
        <w:jc w:val="center"/>
        <w:rPr>
          <w:color w:val="000000" w:themeColor="text1"/>
          <w:szCs w:val="24"/>
        </w:rPr>
      </w:pPr>
      <w:r w:rsidRPr="00F03A79">
        <w:rPr>
          <w:color w:val="000000" w:themeColor="text1"/>
          <w:szCs w:val="24"/>
        </w:rPr>
        <w:t>Supplementary Materials</w:t>
      </w:r>
      <w:r w:rsidR="009743A9" w:rsidRPr="00F03A79">
        <w:rPr>
          <w:color w:val="000000" w:themeColor="text1"/>
          <w:szCs w:val="24"/>
        </w:rPr>
        <w:t xml:space="preserve"> for</w:t>
      </w:r>
    </w:p>
    <w:p w14:paraId="29411C5A" w14:textId="77777777" w:rsidR="005001AC" w:rsidRPr="00F03A79" w:rsidRDefault="005001AC">
      <w:pPr>
        <w:rPr>
          <w:color w:val="000000" w:themeColor="text1"/>
          <w:szCs w:val="24"/>
        </w:rPr>
      </w:pPr>
    </w:p>
    <w:p w14:paraId="339B31F7" w14:textId="7D933C2B" w:rsidR="00015F74" w:rsidRPr="00F03A79" w:rsidRDefault="008718C6" w:rsidP="003B40E6">
      <w:pPr>
        <w:jc w:val="center"/>
        <w:rPr>
          <w:color w:val="000000" w:themeColor="text1"/>
          <w:szCs w:val="24"/>
        </w:rPr>
      </w:pPr>
      <w:r w:rsidRPr="00F03A79">
        <w:rPr>
          <w:color w:val="000000" w:themeColor="text1"/>
          <w:szCs w:val="24"/>
        </w:rPr>
        <w:t>Yes-associated protein 1 (YAP1) is a critical regulator of BMP6 expression and iron homeostasis</w:t>
      </w:r>
    </w:p>
    <w:p w14:paraId="0648E06D" w14:textId="4A686FBC" w:rsidR="000F0DCE" w:rsidRPr="00F03A79" w:rsidRDefault="008718C6" w:rsidP="005001AC">
      <w:pPr>
        <w:jc w:val="center"/>
        <w:rPr>
          <w:color w:val="000000" w:themeColor="text1"/>
          <w:szCs w:val="24"/>
        </w:rPr>
      </w:pPr>
      <w:proofErr w:type="spellStart"/>
      <w:r w:rsidRPr="00F03A79">
        <w:rPr>
          <w:color w:val="000000" w:themeColor="text1"/>
          <w:szCs w:val="24"/>
        </w:rPr>
        <w:t>Yanmeng</w:t>
      </w:r>
      <w:proofErr w:type="spellEnd"/>
      <w:r w:rsidRPr="00F03A79">
        <w:rPr>
          <w:color w:val="000000" w:themeColor="text1"/>
          <w:szCs w:val="24"/>
        </w:rPr>
        <w:t xml:space="preserve"> Li, </w:t>
      </w:r>
      <w:proofErr w:type="spellStart"/>
      <w:r w:rsidRPr="00F03A79">
        <w:rPr>
          <w:color w:val="000000" w:themeColor="text1"/>
          <w:szCs w:val="24"/>
        </w:rPr>
        <w:t>Pengyao</w:t>
      </w:r>
      <w:proofErr w:type="spellEnd"/>
      <w:r w:rsidRPr="00F03A79">
        <w:rPr>
          <w:color w:val="000000" w:themeColor="text1"/>
          <w:szCs w:val="24"/>
        </w:rPr>
        <w:t xml:space="preserve"> Yang, </w:t>
      </w:r>
      <w:proofErr w:type="spellStart"/>
      <w:r w:rsidRPr="00F03A79">
        <w:rPr>
          <w:color w:val="000000" w:themeColor="text1"/>
          <w:szCs w:val="24"/>
        </w:rPr>
        <w:t>Huaduan</w:t>
      </w:r>
      <w:proofErr w:type="spellEnd"/>
      <w:r w:rsidRPr="00F03A79">
        <w:rPr>
          <w:color w:val="000000" w:themeColor="text1"/>
          <w:szCs w:val="24"/>
        </w:rPr>
        <w:t xml:space="preserve"> </w:t>
      </w:r>
      <w:proofErr w:type="spellStart"/>
      <w:r w:rsidRPr="00F03A79">
        <w:rPr>
          <w:color w:val="000000" w:themeColor="text1"/>
          <w:szCs w:val="24"/>
        </w:rPr>
        <w:t>Zi</w:t>
      </w:r>
      <w:proofErr w:type="spellEnd"/>
      <w:r w:rsidRPr="00F03A79">
        <w:rPr>
          <w:color w:val="000000" w:themeColor="text1"/>
          <w:szCs w:val="24"/>
        </w:rPr>
        <w:t xml:space="preserve">, </w:t>
      </w:r>
      <w:proofErr w:type="spellStart"/>
      <w:r w:rsidRPr="00F03A79">
        <w:rPr>
          <w:color w:val="000000" w:themeColor="text1"/>
          <w:szCs w:val="24"/>
        </w:rPr>
        <w:t>Chunpan</w:t>
      </w:r>
      <w:proofErr w:type="spellEnd"/>
      <w:r w:rsidRPr="00F03A79">
        <w:rPr>
          <w:color w:val="000000" w:themeColor="text1"/>
          <w:szCs w:val="24"/>
        </w:rPr>
        <w:t xml:space="preserve"> Zhang, </w:t>
      </w:r>
      <w:proofErr w:type="spellStart"/>
      <w:r w:rsidRPr="00F03A79">
        <w:rPr>
          <w:color w:val="000000" w:themeColor="text1"/>
          <w:szCs w:val="24"/>
        </w:rPr>
        <w:t>Fenglin</w:t>
      </w:r>
      <w:proofErr w:type="spellEnd"/>
      <w:r w:rsidRPr="00F03A79">
        <w:rPr>
          <w:color w:val="000000" w:themeColor="text1"/>
          <w:szCs w:val="24"/>
        </w:rPr>
        <w:t xml:space="preserve"> </w:t>
      </w:r>
      <w:proofErr w:type="spellStart"/>
      <w:r w:rsidRPr="00F03A79">
        <w:rPr>
          <w:color w:val="000000" w:themeColor="text1"/>
          <w:szCs w:val="24"/>
        </w:rPr>
        <w:t>Zhuo</w:t>
      </w:r>
      <w:proofErr w:type="spellEnd"/>
      <w:r w:rsidRPr="00F03A79">
        <w:rPr>
          <w:color w:val="000000" w:themeColor="text1"/>
          <w:szCs w:val="24"/>
        </w:rPr>
        <w:t xml:space="preserve">, </w:t>
      </w:r>
      <w:proofErr w:type="spellStart"/>
      <w:r w:rsidRPr="00F03A79">
        <w:rPr>
          <w:color w:val="000000" w:themeColor="text1"/>
          <w:szCs w:val="24"/>
        </w:rPr>
        <w:t>Shirong</w:t>
      </w:r>
      <w:proofErr w:type="spellEnd"/>
      <w:r w:rsidRPr="00F03A79">
        <w:rPr>
          <w:color w:val="000000" w:themeColor="text1"/>
          <w:szCs w:val="24"/>
        </w:rPr>
        <w:t xml:space="preserve"> Li, Wei Chen, </w:t>
      </w:r>
      <w:proofErr w:type="spellStart"/>
      <w:r w:rsidRPr="00F03A79">
        <w:rPr>
          <w:color w:val="000000" w:themeColor="text1"/>
          <w:szCs w:val="24"/>
        </w:rPr>
        <w:t>Xiaojin</w:t>
      </w:r>
      <w:proofErr w:type="spellEnd"/>
      <w:r w:rsidRPr="00F03A79">
        <w:rPr>
          <w:color w:val="000000" w:themeColor="text1"/>
          <w:szCs w:val="24"/>
        </w:rPr>
        <w:t xml:space="preserve"> Li, Fei </w:t>
      </w:r>
      <w:proofErr w:type="spellStart"/>
      <w:r w:rsidRPr="00F03A79">
        <w:rPr>
          <w:color w:val="000000" w:themeColor="text1"/>
          <w:szCs w:val="24"/>
        </w:rPr>
        <w:t>Hou</w:t>
      </w:r>
      <w:proofErr w:type="spellEnd"/>
      <w:r w:rsidRPr="00F03A79">
        <w:rPr>
          <w:color w:val="000000" w:themeColor="text1"/>
          <w:szCs w:val="24"/>
        </w:rPr>
        <w:t xml:space="preserve">, </w:t>
      </w:r>
      <w:proofErr w:type="spellStart"/>
      <w:r w:rsidRPr="00F03A79">
        <w:rPr>
          <w:color w:val="000000" w:themeColor="text1"/>
          <w:szCs w:val="24"/>
        </w:rPr>
        <w:t>Donghu</w:t>
      </w:r>
      <w:proofErr w:type="spellEnd"/>
      <w:r w:rsidRPr="00F03A79">
        <w:rPr>
          <w:color w:val="000000" w:themeColor="text1"/>
          <w:szCs w:val="24"/>
        </w:rPr>
        <w:t xml:space="preserve"> Zhou, Min Cong, Lin Shang, Lan Sun, Bei Zhang, Song Zhang, </w:t>
      </w:r>
      <w:proofErr w:type="spellStart"/>
      <w:r w:rsidRPr="00F03A79">
        <w:rPr>
          <w:color w:val="000000" w:themeColor="text1"/>
          <w:szCs w:val="24"/>
        </w:rPr>
        <w:t>Jingyi</w:t>
      </w:r>
      <w:proofErr w:type="spellEnd"/>
      <w:r w:rsidRPr="00F03A79">
        <w:rPr>
          <w:color w:val="000000" w:themeColor="text1"/>
          <w:szCs w:val="24"/>
        </w:rPr>
        <w:t xml:space="preserve"> Yao, </w:t>
      </w:r>
      <w:proofErr w:type="spellStart"/>
      <w:r w:rsidRPr="00F03A79">
        <w:rPr>
          <w:color w:val="000000" w:themeColor="text1"/>
          <w:szCs w:val="24"/>
        </w:rPr>
        <w:t>Jiangxu</w:t>
      </w:r>
      <w:proofErr w:type="spellEnd"/>
      <w:r w:rsidRPr="00F03A79">
        <w:rPr>
          <w:color w:val="000000" w:themeColor="text1"/>
          <w:szCs w:val="24"/>
        </w:rPr>
        <w:t xml:space="preserve"> Wu, </w:t>
      </w:r>
      <w:proofErr w:type="spellStart"/>
      <w:r w:rsidRPr="00F03A79">
        <w:rPr>
          <w:color w:val="000000" w:themeColor="text1"/>
          <w:szCs w:val="24"/>
        </w:rPr>
        <w:t>Anjian</w:t>
      </w:r>
      <w:proofErr w:type="spellEnd"/>
      <w:r w:rsidRPr="00F03A79">
        <w:rPr>
          <w:color w:val="000000" w:themeColor="text1"/>
          <w:szCs w:val="24"/>
        </w:rPr>
        <w:t xml:space="preserve"> Xu</w:t>
      </w:r>
    </w:p>
    <w:p w14:paraId="34D67477" w14:textId="32CFCABF" w:rsidR="004779CB" w:rsidRPr="00F03A79" w:rsidRDefault="00E4519A" w:rsidP="005001AC">
      <w:pPr>
        <w:jc w:val="center"/>
        <w:rPr>
          <w:color w:val="000000" w:themeColor="text1"/>
          <w:szCs w:val="24"/>
        </w:rPr>
      </w:pPr>
      <w:r w:rsidRPr="00F03A79">
        <w:rPr>
          <w:color w:val="000000" w:themeColor="text1"/>
          <w:szCs w:val="24"/>
        </w:rPr>
        <w:t xml:space="preserve">Correspondence </w:t>
      </w:r>
      <w:r w:rsidR="004779CB" w:rsidRPr="00F03A79">
        <w:rPr>
          <w:color w:val="000000" w:themeColor="text1"/>
          <w:szCs w:val="24"/>
        </w:rPr>
        <w:t>to:</w:t>
      </w:r>
      <w:r w:rsidR="00BC3E04" w:rsidRPr="00F03A79">
        <w:rPr>
          <w:color w:val="000000" w:themeColor="text1"/>
          <w:szCs w:val="24"/>
        </w:rPr>
        <w:t xml:space="preserve"> </w:t>
      </w:r>
      <w:r w:rsidR="008718C6" w:rsidRPr="00F03A79">
        <w:rPr>
          <w:color w:val="000000" w:themeColor="text1"/>
          <w:szCs w:val="24"/>
          <w:lang w:eastAsia="zh-CN"/>
        </w:rPr>
        <w:t>xuanjian@ccmu.edu.cn</w:t>
      </w:r>
    </w:p>
    <w:p w14:paraId="223EBBEB" w14:textId="77777777" w:rsidR="002C030F" w:rsidRPr="00F03A79" w:rsidRDefault="002C030F">
      <w:pPr>
        <w:rPr>
          <w:color w:val="000000" w:themeColor="text1"/>
          <w:szCs w:val="24"/>
        </w:rPr>
      </w:pPr>
    </w:p>
    <w:p w14:paraId="6B069C4B" w14:textId="77777777" w:rsidR="002C030F" w:rsidRPr="00F03A79" w:rsidRDefault="002C030F">
      <w:pPr>
        <w:rPr>
          <w:color w:val="000000" w:themeColor="text1"/>
          <w:szCs w:val="24"/>
        </w:rPr>
      </w:pPr>
    </w:p>
    <w:p w14:paraId="77A6E95F" w14:textId="6134D8F6" w:rsidR="002C030F" w:rsidRPr="00F03A79" w:rsidRDefault="002C030F" w:rsidP="008718C6">
      <w:pPr>
        <w:rPr>
          <w:color w:val="000000" w:themeColor="text1"/>
          <w:szCs w:val="24"/>
        </w:rPr>
      </w:pPr>
      <w:r w:rsidRPr="00F03A79">
        <w:rPr>
          <w:color w:val="000000" w:themeColor="text1"/>
          <w:szCs w:val="24"/>
        </w:rPr>
        <w:t>Materials and Methods</w:t>
      </w:r>
    </w:p>
    <w:p w14:paraId="437452CC" w14:textId="77777777" w:rsidR="008718C6" w:rsidRPr="00F03A79" w:rsidRDefault="008718C6" w:rsidP="008718C6">
      <w:pPr>
        <w:rPr>
          <w:color w:val="000000" w:themeColor="text1"/>
          <w:szCs w:val="24"/>
        </w:rPr>
      </w:pPr>
    </w:p>
    <w:p w14:paraId="0A11EEB6" w14:textId="77777777" w:rsidR="008718C6" w:rsidRPr="00F03A79" w:rsidRDefault="008718C6" w:rsidP="008718C6">
      <w:pPr>
        <w:spacing w:line="480" w:lineRule="auto"/>
        <w:rPr>
          <w:b/>
          <w:bCs/>
          <w:color w:val="000000" w:themeColor="text1"/>
          <w:szCs w:val="24"/>
          <w:shd w:val="clear" w:color="auto" w:fill="FFFFFF"/>
        </w:rPr>
      </w:pPr>
      <w:r w:rsidRPr="00F03A79">
        <w:rPr>
          <w:b/>
          <w:bCs/>
          <w:color w:val="000000" w:themeColor="text1"/>
          <w:szCs w:val="24"/>
          <w:shd w:val="clear" w:color="auto" w:fill="FFFFFF"/>
        </w:rPr>
        <w:t>Animal experiments</w:t>
      </w:r>
    </w:p>
    <w:p w14:paraId="6CFF66C0" w14:textId="77777777" w:rsidR="008718C6" w:rsidRPr="00F03A79" w:rsidRDefault="008718C6" w:rsidP="008718C6">
      <w:pPr>
        <w:spacing w:line="480" w:lineRule="auto"/>
        <w:rPr>
          <w:color w:val="000000" w:themeColor="text1"/>
          <w:szCs w:val="24"/>
        </w:rPr>
      </w:pPr>
      <w:proofErr w:type="spellStart"/>
      <w:r w:rsidRPr="00F03A79">
        <w:rPr>
          <w:i/>
          <w:iCs/>
          <w:color w:val="000000" w:themeColor="text1"/>
          <w:szCs w:val="24"/>
        </w:rPr>
        <w:t>Hfe</w:t>
      </w:r>
      <w:proofErr w:type="spellEnd"/>
      <w:r w:rsidRPr="00F03A79">
        <w:rPr>
          <w:color w:val="000000" w:themeColor="text1"/>
          <w:szCs w:val="24"/>
          <w:vertAlign w:val="superscript"/>
        </w:rPr>
        <w:t>−/−</w:t>
      </w:r>
      <w:r w:rsidRPr="00F03A79">
        <w:rPr>
          <w:color w:val="000000" w:themeColor="text1"/>
          <w:szCs w:val="24"/>
        </w:rPr>
        <w:t xml:space="preserve"> mice on the 129S background were provided by Prof. </w:t>
      </w:r>
      <w:proofErr w:type="spellStart"/>
      <w:r w:rsidRPr="00F03A79">
        <w:rPr>
          <w:color w:val="000000" w:themeColor="text1"/>
          <w:szCs w:val="24"/>
        </w:rPr>
        <w:t>Sijin</w:t>
      </w:r>
      <w:proofErr w:type="spellEnd"/>
      <w:r w:rsidRPr="00F03A79">
        <w:rPr>
          <w:color w:val="000000" w:themeColor="text1"/>
          <w:szCs w:val="24"/>
        </w:rPr>
        <w:t xml:space="preserve"> Liu (Research Center for Eco-Environmental Sciences, Chinese Academy of Sciences).</w:t>
      </w:r>
      <w:r w:rsidRPr="00F03A79">
        <w:rPr>
          <w:color w:val="000000" w:themeColor="text1"/>
          <w:szCs w:val="24"/>
        </w:rPr>
        <w:fldChar w:fldCharType="begin">
          <w:fldData xml:space="preserve">PEVuZE5vdGU+PENpdGU+PEF1dGhvcj5MaXU8L0F1dGhvcj48WWVhcj4yMDE5PC9ZZWFyPjxSZWNO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</w:fldData>
        </w:fldChar>
      </w:r>
      <w:r w:rsidRPr="00F03A79">
        <w:rPr>
          <w:color w:val="000000" w:themeColor="text1"/>
          <w:szCs w:val="24"/>
        </w:rPr>
        <w:instrText xml:space="preserve"> ADDIN EN.CITE </w:instrText>
      </w:r>
      <w:r w:rsidRPr="00F03A79">
        <w:rPr>
          <w:color w:val="000000" w:themeColor="text1"/>
          <w:szCs w:val="24"/>
        </w:rPr>
        <w:fldChar w:fldCharType="begin">
          <w:fldData xml:space="preserve">PEVuZE5vdGU+PENpdGU+PEF1dGhvcj5MaXU8L0F1dGhvcj48WWVhcj4yMDE5PC9ZZWFyPjxSZWNO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</w:fldData>
        </w:fldChar>
      </w:r>
      <w:r w:rsidRPr="00F03A79">
        <w:rPr>
          <w:color w:val="000000" w:themeColor="text1"/>
          <w:szCs w:val="24"/>
        </w:rPr>
        <w:instrText xml:space="preserve"> ADDIN EN.CITE.DATA </w:instrText>
      </w:r>
      <w:r w:rsidRPr="00F03A79">
        <w:rPr>
          <w:color w:val="000000" w:themeColor="text1"/>
          <w:szCs w:val="24"/>
        </w:rPr>
      </w:r>
      <w:r w:rsidRPr="00F03A79">
        <w:rPr>
          <w:color w:val="000000" w:themeColor="text1"/>
          <w:szCs w:val="24"/>
        </w:rPr>
        <w:fldChar w:fldCharType="end"/>
      </w:r>
      <w:r w:rsidRPr="00F03A79">
        <w:rPr>
          <w:color w:val="000000" w:themeColor="text1"/>
          <w:szCs w:val="24"/>
        </w:rPr>
      </w:r>
      <w:r w:rsidRPr="00F03A79">
        <w:rPr>
          <w:color w:val="000000" w:themeColor="text1"/>
          <w:szCs w:val="24"/>
        </w:rPr>
        <w:fldChar w:fldCharType="separate"/>
      </w:r>
      <w:r w:rsidRPr="00F03A79">
        <w:rPr>
          <w:noProof/>
          <w:color w:val="000000" w:themeColor="text1"/>
          <w:szCs w:val="24"/>
        </w:rPr>
        <w:t>[1]</w:t>
      </w:r>
      <w:r w:rsidRPr="00F03A79">
        <w:rPr>
          <w:color w:val="000000" w:themeColor="text1"/>
          <w:szCs w:val="24"/>
        </w:rPr>
        <w:fldChar w:fldCharType="end"/>
      </w:r>
      <w:r w:rsidRPr="00F03A79">
        <w:rPr>
          <w:color w:val="000000" w:themeColor="text1"/>
          <w:szCs w:val="24"/>
        </w:rPr>
        <w:t xml:space="preserve"> For </w:t>
      </w:r>
      <w:proofErr w:type="spellStart"/>
      <w:r w:rsidRPr="00F03A79">
        <w:rPr>
          <w:color w:val="000000" w:themeColor="text1"/>
          <w:szCs w:val="24"/>
        </w:rPr>
        <w:t>Anisomycin</w:t>
      </w:r>
      <w:proofErr w:type="spellEnd"/>
      <w:r w:rsidRPr="00F03A79">
        <w:rPr>
          <w:color w:val="000000" w:themeColor="text1"/>
          <w:szCs w:val="24"/>
        </w:rPr>
        <w:t xml:space="preserve"> treatment of </w:t>
      </w:r>
      <w:proofErr w:type="spellStart"/>
      <w:r w:rsidRPr="00F03A79">
        <w:rPr>
          <w:i/>
          <w:iCs/>
          <w:color w:val="000000" w:themeColor="text1"/>
          <w:szCs w:val="24"/>
        </w:rPr>
        <w:t>Hfe</w:t>
      </w:r>
      <w:proofErr w:type="spellEnd"/>
      <w:r w:rsidRPr="00F03A79">
        <w:rPr>
          <w:color w:val="000000" w:themeColor="text1"/>
          <w:szCs w:val="24"/>
          <w:vertAlign w:val="superscript"/>
        </w:rPr>
        <w:t>−/−</w:t>
      </w:r>
      <w:r w:rsidRPr="00F03A79">
        <w:rPr>
          <w:color w:val="000000" w:themeColor="text1"/>
          <w:szCs w:val="24"/>
        </w:rPr>
        <w:t xml:space="preserve"> mice, </w:t>
      </w:r>
      <w:proofErr w:type="spellStart"/>
      <w:r w:rsidRPr="00F03A79">
        <w:rPr>
          <w:color w:val="000000" w:themeColor="text1"/>
          <w:szCs w:val="24"/>
        </w:rPr>
        <w:t>Anisomycin</w:t>
      </w:r>
      <w:proofErr w:type="spellEnd"/>
      <w:r w:rsidRPr="00F03A79">
        <w:rPr>
          <w:color w:val="000000" w:themeColor="text1"/>
          <w:szCs w:val="24"/>
        </w:rPr>
        <w:t xml:space="preserve"> was injected intraperitoneally at a dose of 2 mg/kg per body weight twice a week (n = 8/group). For </w:t>
      </w:r>
      <w:proofErr w:type="spellStart"/>
      <w:r w:rsidRPr="00F03A79">
        <w:rPr>
          <w:color w:val="000000" w:themeColor="text1"/>
          <w:szCs w:val="24"/>
        </w:rPr>
        <w:t>Anisomycin</w:t>
      </w:r>
      <w:proofErr w:type="spellEnd"/>
      <w:r w:rsidRPr="00F03A79">
        <w:rPr>
          <w:color w:val="000000" w:themeColor="text1"/>
          <w:szCs w:val="24"/>
        </w:rPr>
        <w:t xml:space="preserve"> treatment of C57BL/6J mice, </w:t>
      </w:r>
      <w:proofErr w:type="spellStart"/>
      <w:r w:rsidRPr="00F03A79">
        <w:rPr>
          <w:color w:val="000000" w:themeColor="text1"/>
          <w:szCs w:val="24"/>
        </w:rPr>
        <w:t>Anisomycin</w:t>
      </w:r>
      <w:proofErr w:type="spellEnd"/>
      <w:r w:rsidRPr="00F03A79">
        <w:rPr>
          <w:color w:val="000000" w:themeColor="text1"/>
          <w:szCs w:val="24"/>
        </w:rPr>
        <w:t xml:space="preserve"> was injected intraperitoneally at a dose of 2 mg/kg or 10 mg/kg per body weight (n = 4/group) For the time course assay, 2 mg/kg </w:t>
      </w:r>
      <w:proofErr w:type="spellStart"/>
      <w:r w:rsidRPr="00F03A79">
        <w:rPr>
          <w:color w:val="000000" w:themeColor="text1"/>
          <w:szCs w:val="24"/>
        </w:rPr>
        <w:t>Anisomycin</w:t>
      </w:r>
      <w:proofErr w:type="spellEnd"/>
      <w:r w:rsidRPr="00F03A79">
        <w:rPr>
          <w:color w:val="000000" w:themeColor="text1"/>
          <w:szCs w:val="24"/>
        </w:rPr>
        <w:t xml:space="preserve"> was injected intraperitoneally, and then sacrificed 0-, 2-, 4- or 8-hour post-injection (n = 4/group). For XMU-MP-1 treatment of C57BL/6J mice, XMU-MP-1 was injected intraperitoneally at a dose of 2 mg/kg per body weight (n = 6/group). The holo-transferrin injection-induced mice model and high-iron diet-induced mice models were established as previously described.</w:t>
      </w:r>
      <w:r w:rsidRPr="00F03A79">
        <w:rPr>
          <w:color w:val="000000" w:themeColor="text1"/>
          <w:szCs w:val="24"/>
        </w:rPr>
        <w:fldChar w:fldCharType="begin">
          <w:fldData xml:space="preserve">PEVuZE5vdGU+PENpdGU+PEF1dGhvcj5MaTwvQXV0aG9yPjxZZWFyPjIwMjM8L1llYXI+PFJlY051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</w:fldData>
        </w:fldChar>
      </w:r>
      <w:r w:rsidRPr="00F03A79">
        <w:rPr>
          <w:color w:val="000000" w:themeColor="text1"/>
          <w:szCs w:val="24"/>
        </w:rPr>
        <w:instrText xml:space="preserve"> ADDIN EN.CITE </w:instrText>
      </w:r>
      <w:r w:rsidRPr="00F03A79">
        <w:rPr>
          <w:color w:val="000000" w:themeColor="text1"/>
          <w:szCs w:val="24"/>
        </w:rPr>
        <w:fldChar w:fldCharType="begin">
          <w:fldData xml:space="preserve">PEVuZE5vdGU+PENpdGU+PEF1dGhvcj5MaTwvQXV0aG9yPjxZZWFyPjIwMjM8L1llYXI+PFJlY051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</w:fldData>
        </w:fldChar>
      </w:r>
      <w:r w:rsidRPr="00F03A79">
        <w:rPr>
          <w:color w:val="000000" w:themeColor="text1"/>
          <w:szCs w:val="24"/>
        </w:rPr>
        <w:instrText xml:space="preserve"> ADDIN EN.CITE.DATA </w:instrText>
      </w:r>
      <w:r w:rsidRPr="00F03A79">
        <w:rPr>
          <w:color w:val="000000" w:themeColor="text1"/>
          <w:szCs w:val="24"/>
        </w:rPr>
      </w:r>
      <w:r w:rsidRPr="00F03A79">
        <w:rPr>
          <w:color w:val="000000" w:themeColor="text1"/>
          <w:szCs w:val="24"/>
        </w:rPr>
        <w:fldChar w:fldCharType="end"/>
      </w:r>
      <w:r w:rsidRPr="00F03A79">
        <w:rPr>
          <w:color w:val="000000" w:themeColor="text1"/>
          <w:szCs w:val="24"/>
        </w:rPr>
      </w:r>
      <w:r w:rsidRPr="00F03A79">
        <w:rPr>
          <w:color w:val="000000" w:themeColor="text1"/>
          <w:szCs w:val="24"/>
        </w:rPr>
        <w:fldChar w:fldCharType="separate"/>
      </w:r>
      <w:r w:rsidRPr="00F03A79">
        <w:rPr>
          <w:noProof/>
          <w:color w:val="000000" w:themeColor="text1"/>
          <w:szCs w:val="24"/>
        </w:rPr>
        <w:t>[2, 3]</w:t>
      </w:r>
      <w:r w:rsidRPr="00F03A79">
        <w:rPr>
          <w:color w:val="000000" w:themeColor="text1"/>
          <w:szCs w:val="24"/>
        </w:rPr>
        <w:fldChar w:fldCharType="end"/>
      </w:r>
      <w:r w:rsidRPr="00F03A79">
        <w:rPr>
          <w:color w:val="000000" w:themeColor="text1"/>
          <w:szCs w:val="24"/>
        </w:rPr>
        <w:t xml:space="preserve"> Briefly, eight-week-old male C57BL/6J mice (n = 5/group) were received 10 mg human holo-transferrin (Sigma-Aldrich) in 200 </w:t>
      </w:r>
      <w:proofErr w:type="spellStart"/>
      <w:r w:rsidRPr="00F03A79">
        <w:rPr>
          <w:color w:val="000000" w:themeColor="text1"/>
          <w:szCs w:val="24"/>
        </w:rPr>
        <w:t>μL</w:t>
      </w:r>
      <w:proofErr w:type="spellEnd"/>
      <w:r w:rsidRPr="00F03A79">
        <w:rPr>
          <w:color w:val="000000" w:themeColor="text1"/>
          <w:szCs w:val="24"/>
        </w:rPr>
        <w:t xml:space="preserve"> saline intraperitoneally or saline alone; eight-week-old male C57BL/6J mice (n = 5/group) were received a high iron diet (2% carbonyl iron, Specialty Feeds) or standard laboratory chow diet (normal iron diet) for 3 days. Unless otherwise indicated, mice were maintained in a temperature- and humidity-controlled environment with a twelve-hour light/ dark cycle (7 AM–7 PM); fed a standard laboratory chow diet; and anesthetized with tribromoethanol. Plasma </w:t>
      </w:r>
      <w:r w:rsidRPr="00F03A79">
        <w:rPr>
          <w:color w:val="000000" w:themeColor="text1"/>
          <w:szCs w:val="24"/>
        </w:rPr>
        <w:lastRenderedPageBreak/>
        <w:t xml:space="preserve">samples </w:t>
      </w:r>
      <w:r w:rsidRPr="00F03A79">
        <w:rPr>
          <w:color w:val="000000" w:themeColor="text1"/>
          <w:szCs w:val="24"/>
          <w:lang w:eastAsia="zh-Hans"/>
        </w:rPr>
        <w:t xml:space="preserve">and </w:t>
      </w:r>
      <w:r w:rsidRPr="00F03A79">
        <w:rPr>
          <w:color w:val="000000" w:themeColor="text1"/>
          <w:szCs w:val="24"/>
        </w:rPr>
        <w:t>tissues were stored at -80°C prior to use. All animal work was performed under the ethical guidelines of the Ethics Committee of Beijing Friendship Hospital, Capital Medical University (Beijing, China). The study followed the guidelines outlined in the National Institute of Health “Guide for the Care and Use of Laboratory Animals” prepared by the National Academy of Science and published by the National Institute of Health (publications 86–23, revised 1985). The license number of the Animal Use Certificate is 23-2036.</w:t>
      </w:r>
    </w:p>
    <w:p w14:paraId="1D15BB27" w14:textId="77777777" w:rsidR="008718C6" w:rsidRPr="00F03A79" w:rsidRDefault="008718C6" w:rsidP="008718C6">
      <w:pPr>
        <w:spacing w:line="480" w:lineRule="auto"/>
        <w:rPr>
          <w:rFonts w:eastAsia="Arial Unicode MS"/>
          <w:b/>
          <w:color w:val="000000" w:themeColor="text1"/>
          <w:szCs w:val="24"/>
        </w:rPr>
      </w:pPr>
      <w:r w:rsidRPr="00F03A79">
        <w:rPr>
          <w:rFonts w:eastAsia="Arial Unicode MS"/>
          <w:b/>
          <w:color w:val="000000" w:themeColor="text1"/>
          <w:szCs w:val="24"/>
        </w:rPr>
        <w:t xml:space="preserve">Knockdown of Yap1 by AAV9-mediated shRNA </w:t>
      </w:r>
      <w:r w:rsidRPr="00F03A79">
        <w:rPr>
          <w:rFonts w:eastAsia="Arial Unicode MS"/>
          <w:b/>
          <w:i/>
          <w:color w:val="000000" w:themeColor="text1"/>
          <w:szCs w:val="24"/>
        </w:rPr>
        <w:t>in vivo</w:t>
      </w:r>
    </w:p>
    <w:p w14:paraId="65B9941E" w14:textId="77777777" w:rsidR="008718C6" w:rsidRPr="00F03A79" w:rsidRDefault="008718C6" w:rsidP="008718C6">
      <w:pPr>
        <w:spacing w:line="480" w:lineRule="auto"/>
        <w:rPr>
          <w:color w:val="000000" w:themeColor="text1"/>
          <w:szCs w:val="24"/>
        </w:rPr>
      </w:pPr>
      <w:r w:rsidRPr="00F03A79">
        <w:rPr>
          <w:color w:val="000000" w:themeColor="text1"/>
          <w:szCs w:val="24"/>
        </w:rPr>
        <w:t>Recombinant AAV9/</w:t>
      </w:r>
      <w:r w:rsidRPr="00F03A79">
        <w:rPr>
          <w:i/>
          <w:color w:val="000000" w:themeColor="text1"/>
          <w:szCs w:val="24"/>
        </w:rPr>
        <w:t>Yap1</w:t>
      </w:r>
      <w:r w:rsidRPr="00F03A79">
        <w:rPr>
          <w:color w:val="000000" w:themeColor="text1"/>
          <w:szCs w:val="24"/>
        </w:rPr>
        <w:t xml:space="preserve">-shRNA and AAV9/Control-shRNA viruses were meticulously engineered by </w:t>
      </w:r>
      <w:proofErr w:type="spellStart"/>
      <w:r w:rsidRPr="00F03A79">
        <w:rPr>
          <w:color w:val="000000" w:themeColor="text1"/>
          <w:szCs w:val="24"/>
        </w:rPr>
        <w:t>OBiO</w:t>
      </w:r>
      <w:proofErr w:type="spellEnd"/>
      <w:r w:rsidRPr="00F03A79">
        <w:rPr>
          <w:color w:val="000000" w:themeColor="text1"/>
          <w:szCs w:val="24"/>
        </w:rPr>
        <w:t xml:space="preserve"> Tech, Inc. Subsequently, these viruses were administered intravenously to C57BL/6J mice (n = 9; AAV9/Control-shRNA = 4, AAV9/</w:t>
      </w:r>
      <w:r w:rsidRPr="00F03A79">
        <w:rPr>
          <w:i/>
          <w:color w:val="000000" w:themeColor="text1"/>
          <w:szCs w:val="24"/>
        </w:rPr>
        <w:t>Yap1</w:t>
      </w:r>
      <w:r w:rsidRPr="00F03A79">
        <w:rPr>
          <w:color w:val="000000" w:themeColor="text1"/>
          <w:szCs w:val="24"/>
        </w:rPr>
        <w:t>-shRNA = 5). Three weeks post-injection, the mice were euthanized, and liver tissues were meticulously collected. To investigate the impact of Yap1 knockdown on iron loading, AAV9/</w:t>
      </w:r>
      <w:r w:rsidRPr="00F03A79">
        <w:rPr>
          <w:i/>
          <w:color w:val="000000" w:themeColor="text1"/>
          <w:szCs w:val="24"/>
        </w:rPr>
        <w:t>Yap1</w:t>
      </w:r>
      <w:r w:rsidRPr="00F03A79">
        <w:rPr>
          <w:color w:val="000000" w:themeColor="text1"/>
          <w:szCs w:val="24"/>
        </w:rPr>
        <w:t>-shRNA and AAV9/Control-shRNA viruses were again intravenously administered to C57BL/6J mice (n = 18/group). Three weeks following the injection, 5 mice injected with AAV9/Control-shRNA and 9 mice injected with AAV9/</w:t>
      </w:r>
      <w:r w:rsidRPr="00F03A79">
        <w:rPr>
          <w:i/>
          <w:color w:val="000000" w:themeColor="text1"/>
          <w:szCs w:val="24"/>
        </w:rPr>
        <w:t>Yap1</w:t>
      </w:r>
      <w:r w:rsidRPr="00F03A79">
        <w:rPr>
          <w:color w:val="000000" w:themeColor="text1"/>
          <w:szCs w:val="24"/>
        </w:rPr>
        <w:t>-shRNA received holo-transferrin for a duration of 16 hours; likewise, 5 mice from the AAV9/Control-shRNA group and 9 from the AAV9/</w:t>
      </w:r>
      <w:r w:rsidRPr="00F03A79">
        <w:rPr>
          <w:i/>
          <w:color w:val="000000" w:themeColor="text1"/>
          <w:szCs w:val="24"/>
        </w:rPr>
        <w:t>Yap1</w:t>
      </w:r>
      <w:r w:rsidRPr="00F03A79">
        <w:rPr>
          <w:color w:val="000000" w:themeColor="text1"/>
          <w:szCs w:val="24"/>
        </w:rPr>
        <w:t>-shRNA group were placed on a high iron diet for 3 days.</w:t>
      </w:r>
    </w:p>
    <w:p w14:paraId="1B7431A5"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t>Plasmid Construction</w:t>
      </w:r>
    </w:p>
    <w:p w14:paraId="53A14C40" w14:textId="77777777" w:rsidR="008718C6" w:rsidRPr="00F03A79" w:rsidRDefault="008718C6" w:rsidP="008718C6">
      <w:pPr>
        <w:spacing w:line="480" w:lineRule="auto"/>
        <w:rPr>
          <w:color w:val="000000" w:themeColor="text1"/>
          <w:szCs w:val="24"/>
        </w:rPr>
      </w:pPr>
      <w:r w:rsidRPr="00F03A79">
        <w:rPr>
          <w:color w:val="000000" w:themeColor="text1"/>
          <w:szCs w:val="24"/>
        </w:rPr>
        <w:t xml:space="preserve">To construct the </w:t>
      </w:r>
      <w:r w:rsidRPr="00F03A79">
        <w:rPr>
          <w:i/>
          <w:color w:val="000000" w:themeColor="text1"/>
          <w:szCs w:val="24"/>
        </w:rPr>
        <w:t>YAP1</w:t>
      </w:r>
      <w:r w:rsidRPr="00F03A79">
        <w:rPr>
          <w:color w:val="000000" w:themeColor="text1"/>
          <w:szCs w:val="24"/>
        </w:rPr>
        <w:t xml:space="preserve"> plasmid, we amplified the </w:t>
      </w:r>
      <w:r w:rsidRPr="00F03A79">
        <w:rPr>
          <w:i/>
          <w:color w:val="000000" w:themeColor="text1"/>
          <w:szCs w:val="24"/>
        </w:rPr>
        <w:t>YAP1</w:t>
      </w:r>
      <w:r w:rsidRPr="00F03A79">
        <w:rPr>
          <w:color w:val="000000" w:themeColor="text1"/>
          <w:szCs w:val="24"/>
        </w:rPr>
        <w:t xml:space="preserve"> gene from human cDNA and subsequently cloned the fragment into the </w:t>
      </w:r>
      <w:proofErr w:type="spellStart"/>
      <w:r w:rsidRPr="00F03A79">
        <w:rPr>
          <w:color w:val="000000" w:themeColor="text1"/>
          <w:szCs w:val="24"/>
        </w:rPr>
        <w:t>XhoI</w:t>
      </w:r>
      <w:proofErr w:type="spellEnd"/>
      <w:r w:rsidRPr="00F03A79">
        <w:rPr>
          <w:color w:val="000000" w:themeColor="text1"/>
          <w:szCs w:val="24"/>
        </w:rPr>
        <w:t>/</w:t>
      </w:r>
      <w:proofErr w:type="spellStart"/>
      <w:r w:rsidRPr="00F03A79">
        <w:rPr>
          <w:color w:val="000000" w:themeColor="text1"/>
          <w:szCs w:val="24"/>
        </w:rPr>
        <w:t>KpnI</w:t>
      </w:r>
      <w:proofErr w:type="spellEnd"/>
      <w:r w:rsidRPr="00F03A79">
        <w:rPr>
          <w:color w:val="000000" w:themeColor="text1"/>
          <w:szCs w:val="24"/>
        </w:rPr>
        <w:t xml:space="preserve"> sites of the pcDNA3.1 vector (</w:t>
      </w:r>
      <w:r w:rsidRPr="00F03A79">
        <w:rPr>
          <w:i/>
          <w:color w:val="000000" w:themeColor="text1"/>
          <w:szCs w:val="24"/>
        </w:rPr>
        <w:t>YAP1</w:t>
      </w:r>
      <w:r w:rsidRPr="00F03A79">
        <w:rPr>
          <w:color w:val="000000" w:themeColor="text1"/>
          <w:szCs w:val="24"/>
        </w:rPr>
        <w:t>-Flag). A YAP1 S367A mutant construct was meticulously generated utilizing the Gene Tailor Site-Directed Mutagenesis System (Invitrogen).</w:t>
      </w:r>
    </w:p>
    <w:p w14:paraId="6DF70DC3" w14:textId="77777777" w:rsidR="008718C6" w:rsidRPr="00F03A79" w:rsidRDefault="008718C6" w:rsidP="008718C6">
      <w:pPr>
        <w:spacing w:line="480" w:lineRule="auto"/>
        <w:rPr>
          <w:rFonts w:eastAsia="Arial Unicode MS"/>
          <w:b/>
          <w:color w:val="000000" w:themeColor="text1"/>
          <w:szCs w:val="24"/>
        </w:rPr>
      </w:pPr>
      <w:r w:rsidRPr="00F03A79">
        <w:rPr>
          <w:rFonts w:eastAsia="Arial Unicode MS"/>
          <w:b/>
          <w:color w:val="000000" w:themeColor="text1"/>
          <w:szCs w:val="24"/>
        </w:rPr>
        <w:t>Cell culture and treatment</w:t>
      </w:r>
    </w:p>
    <w:p w14:paraId="39D7DBDD" w14:textId="77777777" w:rsidR="008718C6" w:rsidRPr="00F03A79" w:rsidRDefault="008718C6" w:rsidP="008718C6">
      <w:pPr>
        <w:spacing w:line="480" w:lineRule="auto"/>
        <w:rPr>
          <w:color w:val="000000" w:themeColor="text1"/>
          <w:szCs w:val="24"/>
        </w:rPr>
      </w:pPr>
      <w:r w:rsidRPr="00F03A79">
        <w:rPr>
          <w:rFonts w:eastAsia="Arial Unicode MS"/>
          <w:color w:val="000000" w:themeColor="text1"/>
          <w:szCs w:val="24"/>
        </w:rPr>
        <w:lastRenderedPageBreak/>
        <w:t>SK-Hep1 and HepG2 cells were cultured in MEM medium supplemented with 10% fetal calf serum (Gibco), 100 U/ml penicillin, and 100 mg/ml streptomycin and incubated at 37°C with 5% CO</w:t>
      </w:r>
      <w:r w:rsidRPr="00F03A79">
        <w:rPr>
          <w:rFonts w:eastAsia="Arial Unicode MS"/>
          <w:color w:val="000000" w:themeColor="text1"/>
          <w:szCs w:val="24"/>
          <w:vertAlign w:val="subscript"/>
        </w:rPr>
        <w:t>2</w:t>
      </w:r>
      <w:r w:rsidRPr="00F03A79">
        <w:rPr>
          <w:rFonts w:eastAsia="Arial Unicode MS"/>
          <w:color w:val="000000" w:themeColor="text1"/>
          <w:szCs w:val="24"/>
        </w:rPr>
        <w:t xml:space="preserve">. </w:t>
      </w:r>
      <w:r w:rsidRPr="00F03A79">
        <w:rPr>
          <w:color w:val="000000" w:themeColor="text1"/>
          <w:szCs w:val="24"/>
        </w:rPr>
        <w:t xml:space="preserve">For TNFα or </w:t>
      </w:r>
      <w:proofErr w:type="spellStart"/>
      <w:r w:rsidRPr="00F03A79">
        <w:rPr>
          <w:color w:val="000000" w:themeColor="text1"/>
          <w:szCs w:val="24"/>
        </w:rPr>
        <w:t>Anisomycin</w:t>
      </w:r>
      <w:proofErr w:type="spellEnd"/>
      <w:r w:rsidRPr="00F03A79">
        <w:rPr>
          <w:color w:val="000000" w:themeColor="text1"/>
          <w:szCs w:val="24"/>
        </w:rPr>
        <w:t xml:space="preserve"> treatment, cells were plated overnight and subsequently exposed to TNFα (50 ng/ml) or </w:t>
      </w:r>
      <w:proofErr w:type="spellStart"/>
      <w:r w:rsidRPr="00F03A79">
        <w:rPr>
          <w:color w:val="000000" w:themeColor="text1"/>
          <w:szCs w:val="24"/>
        </w:rPr>
        <w:t>Anisomycin</w:t>
      </w:r>
      <w:proofErr w:type="spellEnd"/>
      <w:r w:rsidRPr="00F03A79">
        <w:rPr>
          <w:color w:val="000000" w:themeColor="text1"/>
          <w:szCs w:val="24"/>
        </w:rPr>
        <w:t xml:space="preserve"> (1 </w:t>
      </w:r>
      <w:proofErr w:type="spellStart"/>
      <w:r w:rsidRPr="00F03A79">
        <w:rPr>
          <w:color w:val="000000" w:themeColor="text1"/>
          <w:szCs w:val="24"/>
        </w:rPr>
        <w:t>μM</w:t>
      </w:r>
      <w:proofErr w:type="spellEnd"/>
      <w:r w:rsidRPr="00F03A79">
        <w:rPr>
          <w:color w:val="000000" w:themeColor="text1"/>
          <w:szCs w:val="24"/>
        </w:rPr>
        <w:t xml:space="preserve">) in serum-free medium for a duration of 6 hours. Prior to TNFα or </w:t>
      </w:r>
      <w:proofErr w:type="spellStart"/>
      <w:r w:rsidRPr="00F03A79">
        <w:rPr>
          <w:color w:val="000000" w:themeColor="text1"/>
          <w:szCs w:val="24"/>
        </w:rPr>
        <w:t>Anisomycin</w:t>
      </w:r>
      <w:proofErr w:type="spellEnd"/>
      <w:r w:rsidRPr="00F03A79">
        <w:rPr>
          <w:color w:val="000000" w:themeColor="text1"/>
          <w:szCs w:val="24"/>
        </w:rPr>
        <w:t xml:space="preserve"> treatment, inhibitors were administered to the cells at the specified concentrations 1 hour in advance.</w:t>
      </w:r>
    </w:p>
    <w:p w14:paraId="291A8806" w14:textId="77777777" w:rsidR="008718C6" w:rsidRPr="00F03A79" w:rsidRDefault="008718C6" w:rsidP="008718C6">
      <w:pPr>
        <w:spacing w:line="480" w:lineRule="auto"/>
        <w:rPr>
          <w:color w:val="000000" w:themeColor="text1"/>
          <w:szCs w:val="24"/>
        </w:rPr>
      </w:pPr>
      <w:r w:rsidRPr="00F03A79">
        <w:rPr>
          <w:color w:val="000000" w:themeColor="text1"/>
          <w:szCs w:val="24"/>
        </w:rPr>
        <w:t xml:space="preserve">For siRNA transfection, cells were plated overnight and then transfected with siRNA (utilizing Lipofectamine™ </w:t>
      </w:r>
      <w:proofErr w:type="spellStart"/>
      <w:r w:rsidRPr="00F03A79">
        <w:rPr>
          <w:color w:val="000000" w:themeColor="text1"/>
          <w:szCs w:val="24"/>
        </w:rPr>
        <w:t>RNAiMAX</w:t>
      </w:r>
      <w:proofErr w:type="spellEnd"/>
      <w:r w:rsidRPr="00F03A79">
        <w:rPr>
          <w:color w:val="000000" w:themeColor="text1"/>
          <w:szCs w:val="24"/>
        </w:rPr>
        <w:t xml:space="preserve"> (Invitrogen). Cells were harvested or subjected to further treatment 48 hours post-transfection.</w:t>
      </w:r>
    </w:p>
    <w:p w14:paraId="79E126BE" w14:textId="77777777" w:rsidR="008718C6" w:rsidRPr="00F03A79" w:rsidRDefault="008718C6" w:rsidP="008718C6">
      <w:pPr>
        <w:spacing w:line="480" w:lineRule="auto"/>
        <w:rPr>
          <w:color w:val="000000" w:themeColor="text1"/>
          <w:szCs w:val="24"/>
        </w:rPr>
      </w:pPr>
      <w:r w:rsidRPr="00F03A79">
        <w:rPr>
          <w:color w:val="000000" w:themeColor="text1"/>
          <w:szCs w:val="24"/>
        </w:rPr>
        <w:t xml:space="preserve">For plasmid transfection, cells were cultured to 80% confluency and then transfected using </w:t>
      </w:r>
      <w:proofErr w:type="spellStart"/>
      <w:r w:rsidRPr="00F03A79">
        <w:rPr>
          <w:color w:val="000000" w:themeColor="text1"/>
          <w:szCs w:val="24"/>
        </w:rPr>
        <w:t>XtremeGENE</w:t>
      </w:r>
      <w:proofErr w:type="spellEnd"/>
      <w:r w:rsidRPr="00F03A79">
        <w:rPr>
          <w:color w:val="000000" w:themeColor="text1"/>
          <w:szCs w:val="24"/>
        </w:rPr>
        <w:t xml:space="preserve"> Transfection Reagent (Roche) in accordance with the manufacturer’s instructions. The culture medium was replaced 5 hours following transfection, and cells were harvested 48 hours thereafter.</w:t>
      </w:r>
    </w:p>
    <w:p w14:paraId="4D983BB0"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t>RNA-</w:t>
      </w:r>
      <w:proofErr w:type="spellStart"/>
      <w:r w:rsidRPr="00F03A79">
        <w:rPr>
          <w:b/>
          <w:bCs/>
          <w:color w:val="000000" w:themeColor="text1"/>
          <w:szCs w:val="24"/>
        </w:rPr>
        <w:t>seq</w:t>
      </w:r>
      <w:proofErr w:type="spellEnd"/>
      <w:r w:rsidRPr="00F03A79">
        <w:rPr>
          <w:b/>
          <w:bCs/>
          <w:color w:val="000000" w:themeColor="text1"/>
          <w:szCs w:val="24"/>
        </w:rPr>
        <w:t xml:space="preserve"> and data analysis</w:t>
      </w:r>
      <w:bookmarkStart w:id="0" w:name="_GoBack"/>
      <w:bookmarkEnd w:id="0"/>
    </w:p>
    <w:p w14:paraId="6436A1BB" w14:textId="77777777" w:rsidR="008718C6" w:rsidRPr="00F03A79" w:rsidRDefault="008718C6" w:rsidP="008718C6">
      <w:pPr>
        <w:spacing w:line="480" w:lineRule="auto"/>
        <w:rPr>
          <w:color w:val="000000" w:themeColor="text1"/>
          <w:szCs w:val="24"/>
          <w:lang w:eastAsia="zh-Hans"/>
        </w:rPr>
      </w:pPr>
      <w:r w:rsidRPr="00F03A79">
        <w:rPr>
          <w:color w:val="000000" w:themeColor="text1"/>
          <w:szCs w:val="24"/>
          <w:lang w:eastAsia="zh-Hans"/>
        </w:rPr>
        <w:t xml:space="preserve">Total RNA was extracted utilizing a TRIZOL-based protocol. One microgram of RNA was employed to generate a cDNA library with the </w:t>
      </w:r>
      <w:proofErr w:type="spellStart"/>
      <w:r w:rsidRPr="00F03A79">
        <w:rPr>
          <w:color w:val="000000" w:themeColor="text1"/>
          <w:szCs w:val="24"/>
          <w:lang w:eastAsia="zh-Hans"/>
        </w:rPr>
        <w:t>TruSeq</w:t>
      </w:r>
      <w:proofErr w:type="spellEnd"/>
      <w:r w:rsidRPr="00F03A79">
        <w:rPr>
          <w:color w:val="000000" w:themeColor="text1"/>
          <w:szCs w:val="24"/>
          <w:lang w:eastAsia="zh-Hans"/>
        </w:rPr>
        <w:t xml:space="preserve"> RNA Sample Prep Kit v2 (Illumina) in accordance with the manufacturer’s instructions. Sequencing was conducted on a </w:t>
      </w:r>
      <w:proofErr w:type="spellStart"/>
      <w:r w:rsidRPr="00F03A79">
        <w:rPr>
          <w:color w:val="000000" w:themeColor="text1"/>
          <w:szCs w:val="24"/>
          <w:lang w:eastAsia="zh-Hans"/>
        </w:rPr>
        <w:t>MiSeq</w:t>
      </w:r>
      <w:proofErr w:type="spellEnd"/>
      <w:r w:rsidRPr="00F03A79">
        <w:rPr>
          <w:color w:val="000000" w:themeColor="text1"/>
          <w:szCs w:val="24"/>
          <w:lang w:eastAsia="zh-Hans"/>
        </w:rPr>
        <w:t xml:space="preserve"> instrument. Differentially expressed genes were identified using Student’s t-test, with a p-value of &lt; 0.05 and a fold change of &gt; 2 designated as the cutoff criteria for the screening of differentially expressed genes. The widely utilized Database for Annotation, Visualization, and Integrated Discovery (DAVID) software (release 6.8β) was selected to perform KEGG enrichment analysis. Statistical significance was ascertained using Fisher’s exact test with the </w:t>
      </w:r>
      <w:proofErr w:type="spellStart"/>
      <w:r w:rsidRPr="00F03A79">
        <w:rPr>
          <w:color w:val="000000" w:themeColor="text1"/>
          <w:szCs w:val="24"/>
          <w:lang w:eastAsia="zh-Hans"/>
        </w:rPr>
        <w:t>Benjamini</w:t>
      </w:r>
      <w:proofErr w:type="spellEnd"/>
      <w:r w:rsidRPr="00F03A79">
        <w:rPr>
          <w:color w:val="000000" w:themeColor="text1"/>
          <w:szCs w:val="24"/>
          <w:lang w:eastAsia="zh-Hans"/>
        </w:rPr>
        <w:t xml:space="preserve"> correction, where an adjusted p-value of &lt; 0.05 was deemed indicative of </w:t>
      </w:r>
      <w:r w:rsidRPr="00F03A79">
        <w:rPr>
          <w:color w:val="000000" w:themeColor="text1"/>
          <w:szCs w:val="24"/>
          <w:lang w:eastAsia="zh-Hans"/>
        </w:rPr>
        <w:lastRenderedPageBreak/>
        <w:t>significance. The accession number for the RNA-</w:t>
      </w:r>
      <w:proofErr w:type="spellStart"/>
      <w:r w:rsidRPr="00F03A79">
        <w:rPr>
          <w:color w:val="000000" w:themeColor="text1"/>
          <w:szCs w:val="24"/>
          <w:lang w:eastAsia="zh-Hans"/>
        </w:rPr>
        <w:t>seq</w:t>
      </w:r>
      <w:proofErr w:type="spellEnd"/>
      <w:r w:rsidRPr="00F03A79">
        <w:rPr>
          <w:color w:val="000000" w:themeColor="text1"/>
          <w:szCs w:val="24"/>
          <w:lang w:eastAsia="zh-Hans"/>
        </w:rPr>
        <w:t xml:space="preserve"> data reported in this study is GEO: GSE25046183.</w:t>
      </w:r>
    </w:p>
    <w:p w14:paraId="1EE77820"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t>Identification of phosphorylation sites by mass spectrometry</w:t>
      </w:r>
    </w:p>
    <w:p w14:paraId="30F81A66" w14:textId="77777777" w:rsidR="008718C6" w:rsidRPr="00F03A79" w:rsidRDefault="008718C6" w:rsidP="008718C6">
      <w:pPr>
        <w:spacing w:line="480" w:lineRule="auto"/>
        <w:rPr>
          <w:color w:val="000000" w:themeColor="text1"/>
          <w:szCs w:val="24"/>
        </w:rPr>
      </w:pPr>
      <w:r w:rsidRPr="00F03A79">
        <w:rPr>
          <w:color w:val="000000" w:themeColor="text1"/>
          <w:szCs w:val="24"/>
        </w:rPr>
        <w:t xml:space="preserve">Endogenous YAP from SK-Hep1 cells treated with TNFα was immunoprecipitated and stained with Coomassie blue. The bands around 72 </w:t>
      </w:r>
      <w:proofErr w:type="spellStart"/>
      <w:r w:rsidRPr="00F03A79">
        <w:rPr>
          <w:color w:val="000000" w:themeColor="text1"/>
          <w:szCs w:val="24"/>
        </w:rPr>
        <w:t>kDa</w:t>
      </w:r>
      <w:proofErr w:type="spellEnd"/>
      <w:r w:rsidRPr="00F03A79">
        <w:rPr>
          <w:color w:val="000000" w:themeColor="text1"/>
          <w:szCs w:val="24"/>
        </w:rPr>
        <w:t xml:space="preserve"> were sliced and in-gel digested as described.</w:t>
      </w:r>
      <w:r w:rsidRPr="00F03A79">
        <w:rPr>
          <w:color w:val="000000" w:themeColor="text1"/>
          <w:szCs w:val="24"/>
        </w:rPr>
        <w:fldChar w:fldCharType="begin">
          <w:fldData xml:space="preserve">PEVuZE5vdGU+PENpdGU+PEF1dGhvcj5UaWFuPC9BdXRob3I+PFllYXI+MjAwNzwvWWVhcj48UmVj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</w:fldData>
        </w:fldChar>
      </w:r>
      <w:r w:rsidRPr="00F03A79">
        <w:rPr>
          <w:color w:val="000000" w:themeColor="text1"/>
          <w:szCs w:val="24"/>
        </w:rPr>
        <w:instrText xml:space="preserve"> ADDIN EN.CITE </w:instrText>
      </w:r>
      <w:r w:rsidRPr="00F03A79">
        <w:rPr>
          <w:color w:val="000000" w:themeColor="text1"/>
          <w:szCs w:val="24"/>
        </w:rPr>
        <w:fldChar w:fldCharType="begin">
          <w:fldData xml:space="preserve">PEVuZE5vdGU+PENpdGU+PEF1dGhvcj5UaWFuPC9BdXRob3I+PFllYXI+MjAwNzwvWWVhcj48UmVj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</w:fldData>
        </w:fldChar>
      </w:r>
      <w:r w:rsidRPr="00F03A79">
        <w:rPr>
          <w:color w:val="000000" w:themeColor="text1"/>
          <w:szCs w:val="24"/>
        </w:rPr>
        <w:instrText xml:space="preserve"> ADDIN EN.CITE.DATA </w:instrText>
      </w:r>
      <w:r w:rsidRPr="00F03A79">
        <w:rPr>
          <w:color w:val="000000" w:themeColor="text1"/>
          <w:szCs w:val="24"/>
        </w:rPr>
      </w:r>
      <w:r w:rsidRPr="00F03A79">
        <w:rPr>
          <w:color w:val="000000" w:themeColor="text1"/>
          <w:szCs w:val="24"/>
        </w:rPr>
        <w:fldChar w:fldCharType="end"/>
      </w:r>
      <w:r w:rsidRPr="00F03A79">
        <w:rPr>
          <w:color w:val="000000" w:themeColor="text1"/>
          <w:szCs w:val="24"/>
        </w:rPr>
      </w:r>
      <w:r w:rsidRPr="00F03A79">
        <w:rPr>
          <w:color w:val="000000" w:themeColor="text1"/>
          <w:szCs w:val="24"/>
        </w:rPr>
        <w:fldChar w:fldCharType="separate"/>
      </w:r>
      <w:r w:rsidRPr="00F03A79">
        <w:rPr>
          <w:noProof/>
          <w:color w:val="000000" w:themeColor="text1"/>
          <w:szCs w:val="24"/>
        </w:rPr>
        <w:t>[4]</w:t>
      </w:r>
      <w:r w:rsidRPr="00F03A79">
        <w:rPr>
          <w:color w:val="000000" w:themeColor="text1"/>
          <w:szCs w:val="24"/>
        </w:rPr>
        <w:fldChar w:fldCharType="end"/>
      </w:r>
      <w:r w:rsidRPr="00F03A79">
        <w:rPr>
          <w:color w:val="000000" w:themeColor="text1"/>
          <w:szCs w:val="24"/>
        </w:rPr>
        <w:t xml:space="preserve"> Nanoflow LC-MS/MS analysis of tryptic peptides was conducted on a quadrupole Orbitrap mass spectrometer (Orbitrap </w:t>
      </w:r>
      <w:proofErr w:type="spellStart"/>
      <w:r w:rsidRPr="00F03A79">
        <w:rPr>
          <w:color w:val="000000" w:themeColor="text1"/>
          <w:szCs w:val="24"/>
        </w:rPr>
        <w:t>Exploris</w:t>
      </w:r>
      <w:proofErr w:type="spellEnd"/>
      <w:r w:rsidRPr="00F03A79">
        <w:rPr>
          <w:color w:val="000000" w:themeColor="text1"/>
          <w:szCs w:val="24"/>
        </w:rPr>
        <w:t xml:space="preserve">™ 480, </w:t>
      </w:r>
      <w:proofErr w:type="spellStart"/>
      <w:r w:rsidRPr="00F03A79">
        <w:rPr>
          <w:color w:val="000000" w:themeColor="text1"/>
          <w:szCs w:val="24"/>
        </w:rPr>
        <w:t>Thermo</w:t>
      </w:r>
      <w:proofErr w:type="spellEnd"/>
      <w:r w:rsidRPr="00F03A79">
        <w:rPr>
          <w:color w:val="000000" w:themeColor="text1"/>
          <w:szCs w:val="24"/>
        </w:rPr>
        <w:t xml:space="preserve"> Fisher Scientific, Bremen, Germany)coupled to an EASY </w:t>
      </w:r>
      <w:proofErr w:type="spellStart"/>
      <w:r w:rsidRPr="00F03A79">
        <w:rPr>
          <w:color w:val="000000" w:themeColor="text1"/>
          <w:szCs w:val="24"/>
        </w:rPr>
        <w:t>nLC</w:t>
      </w:r>
      <w:proofErr w:type="spellEnd"/>
      <w:r w:rsidRPr="00F03A79">
        <w:rPr>
          <w:color w:val="000000" w:themeColor="text1"/>
          <w:szCs w:val="24"/>
        </w:rPr>
        <w:t xml:space="preserve"> 1200 ultra-high-pressure system (</w:t>
      </w:r>
      <w:proofErr w:type="spellStart"/>
      <w:r w:rsidRPr="00F03A79">
        <w:rPr>
          <w:color w:val="000000" w:themeColor="text1"/>
          <w:szCs w:val="24"/>
        </w:rPr>
        <w:t>Thermo</w:t>
      </w:r>
      <w:proofErr w:type="spellEnd"/>
      <w:r w:rsidRPr="00F03A79">
        <w:rPr>
          <w:color w:val="000000" w:themeColor="text1"/>
          <w:szCs w:val="24"/>
        </w:rPr>
        <w:t xml:space="preserve"> Fisher Scientific) </w:t>
      </w:r>
      <w:r w:rsidRPr="00F03A79">
        <w:rPr>
          <w:i/>
          <w:color w:val="000000" w:themeColor="text1"/>
          <w:szCs w:val="24"/>
        </w:rPr>
        <w:t>via</w:t>
      </w:r>
      <w:r w:rsidRPr="00F03A79">
        <w:rPr>
          <w:color w:val="000000" w:themeColor="text1"/>
          <w:szCs w:val="24"/>
        </w:rPr>
        <w:t xml:space="preserve"> a </w:t>
      </w:r>
      <w:proofErr w:type="spellStart"/>
      <w:r w:rsidRPr="00F03A79">
        <w:rPr>
          <w:color w:val="000000" w:themeColor="text1"/>
          <w:szCs w:val="24"/>
        </w:rPr>
        <w:t>nano</w:t>
      </w:r>
      <w:proofErr w:type="spellEnd"/>
      <w:r w:rsidRPr="00F03A79">
        <w:rPr>
          <w:color w:val="000000" w:themeColor="text1"/>
          <w:szCs w:val="24"/>
        </w:rPr>
        <w:t xml:space="preserve">-electrospray ion source. 500 ng of peptides were loaded on a 25 cm column (150 </w:t>
      </w:r>
      <w:proofErr w:type="spellStart"/>
      <w:r w:rsidRPr="00F03A79">
        <w:rPr>
          <w:color w:val="000000" w:themeColor="text1"/>
          <w:szCs w:val="24"/>
        </w:rPr>
        <w:t>μm</w:t>
      </w:r>
      <w:proofErr w:type="spellEnd"/>
      <w:r w:rsidRPr="00F03A79">
        <w:rPr>
          <w:color w:val="000000" w:themeColor="text1"/>
          <w:szCs w:val="24"/>
        </w:rPr>
        <w:t xml:space="preserve"> inner diameter, packed using </w:t>
      </w:r>
      <w:proofErr w:type="spellStart"/>
      <w:r w:rsidRPr="00F03A79">
        <w:rPr>
          <w:color w:val="000000" w:themeColor="text1"/>
          <w:szCs w:val="24"/>
        </w:rPr>
        <w:t>ReproSil-Pur</w:t>
      </w:r>
      <w:proofErr w:type="spellEnd"/>
      <w:r w:rsidRPr="00F03A79">
        <w:rPr>
          <w:color w:val="000000" w:themeColor="text1"/>
          <w:szCs w:val="24"/>
        </w:rPr>
        <w:t xml:space="preserve"> C18-AQ 1.9- µm silica beads; Beijing </w:t>
      </w:r>
      <w:proofErr w:type="spellStart"/>
      <w:r w:rsidRPr="00F03A79">
        <w:rPr>
          <w:color w:val="000000" w:themeColor="text1"/>
          <w:szCs w:val="24"/>
        </w:rPr>
        <w:t>Qinglian</w:t>
      </w:r>
      <w:proofErr w:type="spellEnd"/>
      <w:r w:rsidRPr="00F03A79">
        <w:rPr>
          <w:color w:val="000000" w:themeColor="text1"/>
          <w:szCs w:val="24"/>
        </w:rPr>
        <w:t xml:space="preserve"> Biotech </w:t>
      </w:r>
      <w:proofErr w:type="spellStart"/>
      <w:proofErr w:type="gramStart"/>
      <w:r w:rsidRPr="00F03A79">
        <w:rPr>
          <w:color w:val="000000" w:themeColor="text1"/>
          <w:szCs w:val="24"/>
        </w:rPr>
        <w:t>Co.,Ltd</w:t>
      </w:r>
      <w:proofErr w:type="spellEnd"/>
      <w:proofErr w:type="gramEnd"/>
      <w:r w:rsidRPr="00F03A79">
        <w:rPr>
          <w:color w:val="000000" w:themeColor="text1"/>
          <w:szCs w:val="24"/>
        </w:rPr>
        <w:t xml:space="preserve">, Beijing, China). Peptides were eluted over a 60 min gradient at a flowrate of 600 </w:t>
      </w:r>
      <w:proofErr w:type="spellStart"/>
      <w:r w:rsidRPr="00F03A79">
        <w:rPr>
          <w:color w:val="000000" w:themeColor="text1"/>
          <w:szCs w:val="24"/>
        </w:rPr>
        <w:t>nl</w:t>
      </w:r>
      <w:proofErr w:type="spellEnd"/>
      <w:r w:rsidRPr="00F03A79">
        <w:rPr>
          <w:color w:val="000000" w:themeColor="text1"/>
          <w:szCs w:val="24"/>
        </w:rPr>
        <w:t xml:space="preserve">/min, using 80% Acetonitrile, 0.1% Formic acid (Buffer B) going from 8% to 12% over 5 min, to 30% over 30 min, then to 40% over 9 min and to 95% over 1 min, and holding it at 95% for 15 min. Spectra were acquired with an Orbitrap </w:t>
      </w:r>
      <w:proofErr w:type="spellStart"/>
      <w:r w:rsidRPr="00F03A79">
        <w:rPr>
          <w:color w:val="000000" w:themeColor="text1"/>
          <w:szCs w:val="24"/>
        </w:rPr>
        <w:t>Exploris</w:t>
      </w:r>
      <w:proofErr w:type="spellEnd"/>
      <w:r w:rsidRPr="00F03A79">
        <w:rPr>
          <w:color w:val="000000" w:themeColor="text1"/>
          <w:szCs w:val="24"/>
        </w:rPr>
        <w:t>™ 480 Mass Spectrometer (</w:t>
      </w:r>
      <w:proofErr w:type="spellStart"/>
      <w:r w:rsidRPr="00F03A79">
        <w:rPr>
          <w:color w:val="000000" w:themeColor="text1"/>
          <w:szCs w:val="24"/>
        </w:rPr>
        <w:t>ThermoFisher</w:t>
      </w:r>
      <w:proofErr w:type="spellEnd"/>
      <w:r w:rsidRPr="00F03A79">
        <w:rPr>
          <w:color w:val="000000" w:themeColor="text1"/>
          <w:szCs w:val="24"/>
        </w:rPr>
        <w:t xml:space="preserve"> Scientific) with FAIMS Pro™ Interface (</w:t>
      </w:r>
      <w:proofErr w:type="spellStart"/>
      <w:r w:rsidRPr="00F03A79">
        <w:rPr>
          <w:color w:val="000000" w:themeColor="text1"/>
          <w:szCs w:val="24"/>
        </w:rPr>
        <w:t>ThermoFisher</w:t>
      </w:r>
      <w:proofErr w:type="spellEnd"/>
      <w:r w:rsidRPr="00F03A79">
        <w:rPr>
          <w:color w:val="000000" w:themeColor="text1"/>
          <w:szCs w:val="24"/>
        </w:rPr>
        <w:t xml:space="preserve"> Scientific) cycling between CVs of -45 V and -65 V every 1 s. MS1 spectra were acquired at 60,000 resolutions with a scan range from 350 to 1200 m/z, normalized AGC target of 300% and maximum injection time of 50 </w:t>
      </w:r>
      <w:proofErr w:type="spellStart"/>
      <w:r w:rsidRPr="00F03A79">
        <w:rPr>
          <w:color w:val="000000" w:themeColor="text1"/>
          <w:szCs w:val="24"/>
        </w:rPr>
        <w:t>ms.</w:t>
      </w:r>
      <w:proofErr w:type="spellEnd"/>
      <w:r w:rsidRPr="00F03A79">
        <w:rPr>
          <w:color w:val="000000" w:themeColor="text1"/>
          <w:szCs w:val="24"/>
        </w:rPr>
        <w:t xml:space="preserve"> MS1 precursors with an intensity &gt; 5.0e3, charge state of 2–6, and that matched a precursor envelope fit threshold of 30% at 1.6 m/z fit window were selected for MS2 analysis. Here, ions were isolated in the quadrupole with a 0.7 m/z window, collected to a normalized AGC target of 75% or maximum injection time (IT) of 22 </w:t>
      </w:r>
      <w:proofErr w:type="spellStart"/>
      <w:r w:rsidRPr="00F03A79">
        <w:rPr>
          <w:color w:val="000000" w:themeColor="text1"/>
          <w:szCs w:val="24"/>
        </w:rPr>
        <w:t>ms</w:t>
      </w:r>
      <w:proofErr w:type="spellEnd"/>
      <w:r w:rsidRPr="00F03A79">
        <w:rPr>
          <w:color w:val="000000" w:themeColor="text1"/>
          <w:szCs w:val="24"/>
        </w:rPr>
        <w:t xml:space="preserve"> fragmented with 30 normalized HCD collision energy and resulting spectra acquired at 45,000 resolutions with a first mass of 110 m/z. All RAW files were analyzed using the Proteome Discoverer suite (version 2.4, </w:t>
      </w:r>
      <w:proofErr w:type="spellStart"/>
      <w:r w:rsidRPr="00F03A79">
        <w:rPr>
          <w:color w:val="000000" w:themeColor="text1"/>
          <w:szCs w:val="24"/>
        </w:rPr>
        <w:t>Thermo</w:t>
      </w:r>
      <w:proofErr w:type="spellEnd"/>
      <w:r w:rsidRPr="00F03A79">
        <w:rPr>
          <w:color w:val="000000" w:themeColor="text1"/>
          <w:szCs w:val="24"/>
        </w:rPr>
        <w:t xml:space="preserve"> Fisher Scientific). In </w:t>
      </w:r>
      <w:r w:rsidRPr="00F03A79">
        <w:rPr>
          <w:color w:val="000000" w:themeColor="text1"/>
          <w:szCs w:val="24"/>
        </w:rPr>
        <w:lastRenderedPageBreak/>
        <w:t xml:space="preserve">the database search, </w:t>
      </w:r>
      <w:proofErr w:type="spellStart"/>
      <w:r w:rsidRPr="00F03A79">
        <w:rPr>
          <w:color w:val="000000" w:themeColor="text1"/>
          <w:szCs w:val="24"/>
        </w:rPr>
        <w:t>carbamidomethylation</w:t>
      </w:r>
      <w:proofErr w:type="spellEnd"/>
      <w:r w:rsidRPr="00F03A79">
        <w:rPr>
          <w:color w:val="000000" w:themeColor="text1"/>
          <w:szCs w:val="24"/>
        </w:rPr>
        <w:t xml:space="preserve"> of cysteine was set as the fixed modification. Oxidation of methionine, and phosphorylation of serine, threonine, and tyrosine were set as the variable modifications. The precursor tolerance was set as 1.5 Da and MS2 tolerance was 0.5 Da. The E value cutoff was set at 0.1. The false discovery rate was made 1% by filtering on the E-value of all forward and reversed peptide identifications.</w:t>
      </w:r>
    </w:p>
    <w:p w14:paraId="39198C6D" w14:textId="77777777" w:rsidR="008718C6" w:rsidRPr="00F03A79" w:rsidRDefault="008718C6" w:rsidP="008718C6">
      <w:pPr>
        <w:spacing w:line="480" w:lineRule="auto"/>
        <w:rPr>
          <w:b/>
          <w:color w:val="000000" w:themeColor="text1"/>
          <w:szCs w:val="24"/>
        </w:rPr>
      </w:pPr>
      <w:r w:rsidRPr="00F03A79">
        <w:rPr>
          <w:b/>
          <w:color w:val="000000" w:themeColor="text1"/>
          <w:szCs w:val="24"/>
        </w:rPr>
        <w:t>YAP1 S367 antibody preparation</w:t>
      </w:r>
    </w:p>
    <w:p w14:paraId="242D157B" w14:textId="77777777" w:rsidR="008718C6" w:rsidRPr="00F03A79" w:rsidRDefault="008718C6" w:rsidP="008718C6">
      <w:pPr>
        <w:spacing w:line="480" w:lineRule="auto"/>
        <w:rPr>
          <w:color w:val="000000" w:themeColor="text1"/>
          <w:szCs w:val="24"/>
        </w:rPr>
      </w:pPr>
      <w:r w:rsidRPr="00F03A79">
        <w:rPr>
          <w:color w:val="000000" w:themeColor="text1"/>
          <w:szCs w:val="24"/>
        </w:rPr>
        <w:t xml:space="preserve">Rabbit polyclonal phospho-specific antibodies against YAP1 S367 was generated and purified by </w:t>
      </w:r>
      <w:proofErr w:type="spellStart"/>
      <w:r w:rsidRPr="00F03A79">
        <w:rPr>
          <w:color w:val="000000" w:themeColor="text1"/>
          <w:szCs w:val="24"/>
        </w:rPr>
        <w:t>Bioss</w:t>
      </w:r>
      <w:proofErr w:type="spellEnd"/>
      <w:r w:rsidRPr="00F03A79">
        <w:rPr>
          <w:color w:val="000000" w:themeColor="text1"/>
          <w:szCs w:val="24"/>
        </w:rPr>
        <w:t xml:space="preserve"> Biotech </w:t>
      </w:r>
      <w:proofErr w:type="spellStart"/>
      <w:proofErr w:type="gramStart"/>
      <w:r w:rsidRPr="00F03A79">
        <w:rPr>
          <w:color w:val="000000" w:themeColor="text1"/>
          <w:szCs w:val="24"/>
        </w:rPr>
        <w:t>Co.,Ltd</w:t>
      </w:r>
      <w:proofErr w:type="spellEnd"/>
      <w:proofErr w:type="gramEnd"/>
      <w:r w:rsidRPr="00F03A79">
        <w:rPr>
          <w:color w:val="000000" w:themeColor="text1"/>
          <w:szCs w:val="24"/>
        </w:rPr>
        <w:t>, Beijing, China. Briefly, Rabbit anti-phospho-YAP1 S367 polyclonal antibody was produced by injection of conjugated phospho-peptide (VS(p-</w:t>
      </w:r>
      <w:proofErr w:type="gramStart"/>
      <w:r w:rsidRPr="00F03A79">
        <w:rPr>
          <w:color w:val="000000" w:themeColor="text1"/>
          <w:szCs w:val="24"/>
        </w:rPr>
        <w:t>S)PGMSQE</w:t>
      </w:r>
      <w:proofErr w:type="gramEnd"/>
      <w:r w:rsidRPr="00F03A79">
        <w:rPr>
          <w:color w:val="000000" w:themeColor="text1"/>
          <w:szCs w:val="24"/>
        </w:rPr>
        <w:t xml:space="preserve">-C) into rabbit. Antibody was purified from antiserum using protein A beads. </w:t>
      </w:r>
    </w:p>
    <w:p w14:paraId="709DC807"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t xml:space="preserve">Immunoprecipitation </w:t>
      </w:r>
    </w:p>
    <w:p w14:paraId="700FA528" w14:textId="77777777" w:rsidR="008718C6" w:rsidRPr="00F03A79" w:rsidRDefault="008718C6" w:rsidP="008718C6">
      <w:pPr>
        <w:spacing w:line="480" w:lineRule="auto"/>
        <w:rPr>
          <w:color w:val="000000" w:themeColor="text1"/>
          <w:szCs w:val="24"/>
        </w:rPr>
      </w:pPr>
      <w:r w:rsidRPr="00F03A79">
        <w:rPr>
          <w:color w:val="000000" w:themeColor="text1"/>
          <w:szCs w:val="24"/>
        </w:rPr>
        <w:t>Cells were harvested and lysed in NP40 lysis buffer (</w:t>
      </w:r>
      <w:proofErr w:type="spellStart"/>
      <w:r w:rsidRPr="00F03A79">
        <w:rPr>
          <w:color w:val="000000" w:themeColor="text1"/>
          <w:szCs w:val="24"/>
        </w:rPr>
        <w:t>Merk</w:t>
      </w:r>
      <w:proofErr w:type="spellEnd"/>
      <w:r w:rsidRPr="00F03A79">
        <w:rPr>
          <w:color w:val="000000" w:themeColor="text1"/>
          <w:szCs w:val="24"/>
        </w:rPr>
        <w:t>) containing protease inhibitor cocktail and phosphatase inhibitors (Roche). For endogenous YAP1 immunoprecipitation (IP), YAP1 antibody was used at 1 mg/mg protein. Protein-G–</w:t>
      </w:r>
      <w:proofErr w:type="spellStart"/>
      <w:r w:rsidRPr="00F03A79">
        <w:rPr>
          <w:color w:val="000000" w:themeColor="text1"/>
          <w:szCs w:val="24"/>
        </w:rPr>
        <w:t>Sepharose</w:t>
      </w:r>
      <w:proofErr w:type="spellEnd"/>
      <w:r w:rsidRPr="00F03A79">
        <w:rPr>
          <w:color w:val="000000" w:themeColor="text1"/>
          <w:szCs w:val="24"/>
        </w:rPr>
        <w:t xml:space="preserve"> beads (Sigma) were used according to the manufacturer’s protocol.</w:t>
      </w:r>
    </w:p>
    <w:p w14:paraId="233FF009"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t>Immunoblot analysis</w:t>
      </w:r>
    </w:p>
    <w:p w14:paraId="66E85086" w14:textId="77777777" w:rsidR="008718C6" w:rsidRPr="00F03A79" w:rsidRDefault="008718C6" w:rsidP="008718C6">
      <w:pPr>
        <w:spacing w:line="480" w:lineRule="auto"/>
        <w:rPr>
          <w:color w:val="000000" w:themeColor="text1"/>
          <w:szCs w:val="24"/>
        </w:rPr>
      </w:pPr>
      <w:r w:rsidRPr="00F03A79">
        <w:rPr>
          <w:color w:val="000000" w:themeColor="text1"/>
          <w:szCs w:val="24"/>
        </w:rPr>
        <w:t>Total protein lysates were extracted from liver tissues or cells using Triton X-100 lysis (LEAGENE) buffer containing protease inhibitor cocktail and phosphatase inhibitors (Roche). Total protein was quantified using the BCA Protein Assay Kit (</w:t>
      </w:r>
      <w:proofErr w:type="spellStart"/>
      <w:r w:rsidRPr="00F03A79">
        <w:rPr>
          <w:color w:val="000000" w:themeColor="text1"/>
          <w:szCs w:val="24"/>
        </w:rPr>
        <w:t>Thermo</w:t>
      </w:r>
      <w:proofErr w:type="spellEnd"/>
      <w:r w:rsidRPr="00F03A79">
        <w:rPr>
          <w:color w:val="000000" w:themeColor="text1"/>
          <w:szCs w:val="24"/>
        </w:rPr>
        <w:t xml:space="preserve"> Fisher Scientific). Equal amounts of protein were separated by SDS–PAGE and transferred to PVDF membranes. Membranes were blocked with 5% BSA, and incubated with primary and HRP-conjugated secondary antibodies. The immunoblotted signals were developed using an Ultra High Sensitivity ECL Kit (</w:t>
      </w:r>
      <w:proofErr w:type="spellStart"/>
      <w:r w:rsidRPr="00F03A79">
        <w:rPr>
          <w:color w:val="000000" w:themeColor="text1"/>
          <w:szCs w:val="24"/>
        </w:rPr>
        <w:t>MedChemExpress</w:t>
      </w:r>
      <w:proofErr w:type="spellEnd"/>
      <w:r w:rsidRPr="00F03A79">
        <w:rPr>
          <w:color w:val="000000" w:themeColor="text1"/>
          <w:szCs w:val="24"/>
        </w:rPr>
        <w:t>).</w:t>
      </w:r>
    </w:p>
    <w:p w14:paraId="79661AEA"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lastRenderedPageBreak/>
        <w:t>λ-Phosphatase Treatment</w:t>
      </w:r>
    </w:p>
    <w:p w14:paraId="5D2374F9" w14:textId="77777777" w:rsidR="008718C6" w:rsidRPr="00F03A79" w:rsidRDefault="008718C6" w:rsidP="008718C6">
      <w:pPr>
        <w:spacing w:line="480" w:lineRule="auto"/>
        <w:rPr>
          <w:color w:val="000000" w:themeColor="text1"/>
          <w:szCs w:val="24"/>
        </w:rPr>
      </w:pPr>
      <w:r w:rsidRPr="00F03A79">
        <w:rPr>
          <w:color w:val="000000" w:themeColor="text1"/>
          <w:szCs w:val="24"/>
        </w:rPr>
        <w:t xml:space="preserve">Cells were lysed in NP-40 lysis buffer. The lysates were treated or not with 400 units (1 </w:t>
      </w:r>
      <w:proofErr w:type="spellStart"/>
      <w:r w:rsidRPr="00F03A79">
        <w:rPr>
          <w:color w:val="000000" w:themeColor="text1"/>
          <w:szCs w:val="24"/>
        </w:rPr>
        <w:t>μl</w:t>
      </w:r>
      <w:proofErr w:type="spellEnd"/>
      <w:r w:rsidRPr="00F03A79">
        <w:rPr>
          <w:color w:val="000000" w:themeColor="text1"/>
          <w:szCs w:val="24"/>
        </w:rPr>
        <w:t>) of λ-phosphatase (</w:t>
      </w:r>
      <w:proofErr w:type="spellStart"/>
      <w:r w:rsidRPr="00F03A79">
        <w:rPr>
          <w:color w:val="000000" w:themeColor="text1"/>
          <w:szCs w:val="24"/>
        </w:rPr>
        <w:t>Beyotime</w:t>
      </w:r>
      <w:proofErr w:type="spellEnd"/>
      <w:r w:rsidRPr="00F03A79">
        <w:rPr>
          <w:color w:val="000000" w:themeColor="text1"/>
          <w:szCs w:val="24"/>
        </w:rPr>
        <w:t xml:space="preserve">) in the presence of 1 </w:t>
      </w:r>
      <w:proofErr w:type="spellStart"/>
      <w:r w:rsidRPr="00F03A79">
        <w:rPr>
          <w:color w:val="000000" w:themeColor="text1"/>
          <w:szCs w:val="24"/>
        </w:rPr>
        <w:t>mM</w:t>
      </w:r>
      <w:proofErr w:type="spellEnd"/>
      <w:r w:rsidRPr="00F03A79">
        <w:rPr>
          <w:color w:val="000000" w:themeColor="text1"/>
          <w:szCs w:val="24"/>
        </w:rPr>
        <w:t xml:space="preserve"> MnCl</w:t>
      </w:r>
      <w:r w:rsidRPr="00F03A79">
        <w:rPr>
          <w:color w:val="000000" w:themeColor="text1"/>
          <w:szCs w:val="24"/>
          <w:vertAlign w:val="subscript"/>
        </w:rPr>
        <w:t>2</w:t>
      </w:r>
      <w:r w:rsidRPr="00F03A79">
        <w:rPr>
          <w:color w:val="000000" w:themeColor="text1"/>
          <w:szCs w:val="24"/>
        </w:rPr>
        <w:t xml:space="preserve"> at 30 °C for 30 min. The reaction was stopped by the addition of SDS sample buffer followed by 5 min of heating at 95 °C.</w:t>
      </w:r>
    </w:p>
    <w:p w14:paraId="344B58F0" w14:textId="77777777" w:rsidR="008718C6" w:rsidRPr="00F03A79" w:rsidRDefault="008718C6" w:rsidP="008718C6">
      <w:pPr>
        <w:spacing w:line="480" w:lineRule="auto"/>
        <w:rPr>
          <w:rFonts w:eastAsia="Arial Unicode MS"/>
          <w:b/>
          <w:color w:val="000000" w:themeColor="text1"/>
          <w:szCs w:val="24"/>
        </w:rPr>
      </w:pPr>
      <w:r w:rsidRPr="00F03A79">
        <w:rPr>
          <w:rFonts w:eastAsia="Arial Unicode MS"/>
          <w:b/>
          <w:color w:val="000000" w:themeColor="text1"/>
          <w:szCs w:val="24"/>
        </w:rPr>
        <w:t>Real-time PCR</w:t>
      </w:r>
    </w:p>
    <w:p w14:paraId="499FB8EB" w14:textId="77777777" w:rsidR="008718C6" w:rsidRPr="00F03A79" w:rsidRDefault="008718C6" w:rsidP="008718C6">
      <w:pPr>
        <w:spacing w:line="480" w:lineRule="auto"/>
        <w:rPr>
          <w:rFonts w:eastAsia="Arial Unicode MS"/>
          <w:bCs/>
          <w:color w:val="000000" w:themeColor="text1"/>
          <w:szCs w:val="24"/>
        </w:rPr>
      </w:pPr>
      <w:r w:rsidRPr="00F03A79">
        <w:rPr>
          <w:rFonts w:eastAsia="Arial Unicode MS"/>
          <w:bCs/>
          <w:color w:val="000000" w:themeColor="text1"/>
          <w:szCs w:val="24"/>
        </w:rPr>
        <w:t xml:space="preserve">Total RNA was isolated from </w:t>
      </w:r>
      <w:r w:rsidRPr="00F03A79">
        <w:rPr>
          <w:color w:val="000000" w:themeColor="text1"/>
          <w:szCs w:val="24"/>
        </w:rPr>
        <w:t>liver tissues or cells</w:t>
      </w:r>
      <w:r w:rsidRPr="00F03A79">
        <w:rPr>
          <w:rFonts w:eastAsia="Arial Unicode MS"/>
          <w:bCs/>
          <w:color w:val="000000" w:themeColor="text1"/>
          <w:szCs w:val="24"/>
        </w:rPr>
        <w:t xml:space="preserve"> using TRIZOL reagent, and reverse-transcribed into cDNA with the Reverse transcriptase kit (Roche). Real-time PCR assays were performed using </w:t>
      </w:r>
      <w:proofErr w:type="spellStart"/>
      <w:r w:rsidRPr="00F03A79">
        <w:rPr>
          <w:rFonts w:eastAsia="Arial Unicode MS"/>
          <w:bCs/>
          <w:color w:val="000000" w:themeColor="text1"/>
          <w:szCs w:val="24"/>
        </w:rPr>
        <w:t>FastStart</w:t>
      </w:r>
      <w:r w:rsidRPr="00F03A79">
        <w:rPr>
          <w:rFonts w:eastAsia="Arial Unicode MS"/>
          <w:bCs/>
          <w:color w:val="000000" w:themeColor="text1"/>
          <w:szCs w:val="24"/>
          <w:vertAlign w:val="superscript"/>
        </w:rPr>
        <w:t>TM</w:t>
      </w:r>
      <w:proofErr w:type="spellEnd"/>
      <w:r w:rsidRPr="00F03A79">
        <w:rPr>
          <w:rFonts w:eastAsia="Arial Unicode MS"/>
          <w:bCs/>
          <w:color w:val="000000" w:themeColor="text1"/>
          <w:szCs w:val="24"/>
        </w:rPr>
        <w:t xml:space="preserve"> Universal SYBR Green mix (Roche). Gene-specific primers were used, with GAPDH as a reference control. The relative mRNA levels of target genes were calculated using the 2</w:t>
      </w:r>
      <w:r w:rsidRPr="00F03A79">
        <w:rPr>
          <w:rFonts w:eastAsia="Arial Unicode MS"/>
          <w:bCs/>
          <w:color w:val="000000" w:themeColor="text1"/>
          <w:szCs w:val="24"/>
          <w:vertAlign w:val="superscript"/>
        </w:rPr>
        <w:t>-ΔΔCT</w:t>
      </w:r>
      <w:r w:rsidRPr="00F03A79">
        <w:rPr>
          <w:rFonts w:eastAsia="Arial Unicode MS"/>
          <w:bCs/>
          <w:color w:val="000000" w:themeColor="text1"/>
          <w:szCs w:val="24"/>
        </w:rPr>
        <w:t>method. At least three samples per genotype were analyzed and the mean relative expression of each gene between groups was used for statistical analysis.</w:t>
      </w:r>
    </w:p>
    <w:p w14:paraId="0F85DF06"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t>Immunofluorescent staining</w:t>
      </w:r>
    </w:p>
    <w:p w14:paraId="1DC99FE1" w14:textId="77777777" w:rsidR="008718C6" w:rsidRPr="00F03A79" w:rsidRDefault="008718C6" w:rsidP="008718C6">
      <w:pPr>
        <w:spacing w:line="480" w:lineRule="auto"/>
        <w:rPr>
          <w:color w:val="000000" w:themeColor="text1"/>
          <w:szCs w:val="24"/>
          <w:lang w:eastAsia="zh-Hans"/>
        </w:rPr>
      </w:pPr>
      <w:r w:rsidRPr="00F03A79">
        <w:rPr>
          <w:color w:val="000000" w:themeColor="text1"/>
          <w:szCs w:val="24"/>
          <w:lang w:eastAsia="zh-Hans"/>
        </w:rPr>
        <w:t>The cells were washed with PBS</w:t>
      </w:r>
      <w:r w:rsidRPr="00F03A79">
        <w:rPr>
          <w:color w:val="000000" w:themeColor="text1"/>
          <w:szCs w:val="24"/>
        </w:rPr>
        <w:t xml:space="preserve"> </w:t>
      </w:r>
      <w:r w:rsidRPr="00F03A79">
        <w:rPr>
          <w:color w:val="000000" w:themeColor="text1"/>
          <w:szCs w:val="24"/>
          <w:lang w:eastAsia="zh-Hans"/>
        </w:rPr>
        <w:t>and fixed in 4% paraformaldehyde, followed by blockade with blocking buffer (3% BSA and 0.2% Triton X-100). The cells</w:t>
      </w:r>
      <w:r w:rsidRPr="00F03A79">
        <w:rPr>
          <w:color w:val="000000" w:themeColor="text1"/>
          <w:szCs w:val="24"/>
        </w:rPr>
        <w:t xml:space="preserve"> </w:t>
      </w:r>
      <w:r w:rsidRPr="00F03A79">
        <w:rPr>
          <w:color w:val="000000" w:themeColor="text1"/>
          <w:szCs w:val="24"/>
          <w:lang w:eastAsia="zh-Hans"/>
        </w:rPr>
        <w:t>were incubated with the appropriate primary antibody overnight</w:t>
      </w:r>
      <w:r w:rsidRPr="00F03A79">
        <w:rPr>
          <w:color w:val="000000" w:themeColor="text1"/>
          <w:szCs w:val="24"/>
        </w:rPr>
        <w:t xml:space="preserve"> </w:t>
      </w:r>
      <w:r w:rsidRPr="00F03A79">
        <w:rPr>
          <w:color w:val="000000" w:themeColor="text1"/>
          <w:szCs w:val="24"/>
          <w:lang w:eastAsia="zh-Hans"/>
        </w:rPr>
        <w:t xml:space="preserve">at 4 °C, washed with washing buffer (0.2% BSA and 0.05% TritonX-100) and incubated with </w:t>
      </w:r>
      <w:proofErr w:type="spellStart"/>
      <w:r w:rsidRPr="00F03A79">
        <w:rPr>
          <w:color w:val="000000" w:themeColor="text1"/>
          <w:szCs w:val="24"/>
          <w:lang w:eastAsia="zh-Hans"/>
        </w:rPr>
        <w:t>DyLight</w:t>
      </w:r>
      <w:proofErr w:type="spellEnd"/>
      <w:r w:rsidRPr="00F03A79">
        <w:rPr>
          <w:color w:val="000000" w:themeColor="text1"/>
          <w:szCs w:val="24"/>
          <w:lang w:eastAsia="zh-Hans"/>
        </w:rPr>
        <w:t xml:space="preserve"> 594 Phalloidin at 5 U/ml and FITC-conjugated</w:t>
      </w:r>
      <w:r w:rsidRPr="00F03A79">
        <w:rPr>
          <w:color w:val="000000" w:themeColor="text1"/>
          <w:szCs w:val="24"/>
        </w:rPr>
        <w:t xml:space="preserve"> </w:t>
      </w:r>
      <w:r w:rsidRPr="00F03A79">
        <w:rPr>
          <w:color w:val="000000" w:themeColor="text1"/>
          <w:szCs w:val="24"/>
          <w:lang w:eastAsia="zh-Hans"/>
        </w:rPr>
        <w:t>secondary antibody for another 1 h at 37 °C</w:t>
      </w:r>
      <w:r w:rsidRPr="00F03A79">
        <w:rPr>
          <w:color w:val="000000" w:themeColor="text1"/>
          <w:szCs w:val="24"/>
        </w:rPr>
        <w:t xml:space="preserve"> </w:t>
      </w:r>
      <w:r w:rsidRPr="00F03A79">
        <w:rPr>
          <w:color w:val="000000" w:themeColor="text1"/>
          <w:szCs w:val="24"/>
          <w:lang w:eastAsia="zh-Hans"/>
        </w:rPr>
        <w:t>in the dark. The cells were mounted on a slide in mounting medium with DAPI (Abcam).</w:t>
      </w:r>
      <w:r w:rsidRPr="00F03A79">
        <w:rPr>
          <w:color w:val="000000" w:themeColor="text1"/>
          <w:szCs w:val="24"/>
        </w:rPr>
        <w:t xml:space="preserve"> </w:t>
      </w:r>
      <w:r w:rsidRPr="00F03A79">
        <w:rPr>
          <w:color w:val="000000" w:themeColor="text1"/>
          <w:szCs w:val="24"/>
          <w:lang w:eastAsia="zh-Hans"/>
        </w:rPr>
        <w:t>Images were captured under a confocal microscope (FV 1000, Olympus).</w:t>
      </w:r>
    </w:p>
    <w:p w14:paraId="5B074524"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t>Immunohistochemistry</w:t>
      </w:r>
    </w:p>
    <w:p w14:paraId="40F45E14" w14:textId="77777777" w:rsidR="008718C6" w:rsidRPr="00F03A79" w:rsidRDefault="008718C6" w:rsidP="008718C6">
      <w:pPr>
        <w:spacing w:line="480" w:lineRule="auto"/>
        <w:rPr>
          <w:color w:val="000000" w:themeColor="text1"/>
          <w:szCs w:val="24"/>
          <w:lang w:eastAsia="zh-Hans"/>
        </w:rPr>
      </w:pPr>
      <w:r w:rsidRPr="00F03A79">
        <w:rPr>
          <w:color w:val="000000" w:themeColor="text1"/>
          <w:szCs w:val="24"/>
        </w:rPr>
        <w:t>The d</w:t>
      </w:r>
      <w:r w:rsidRPr="00F03A79">
        <w:rPr>
          <w:color w:val="000000" w:themeColor="text1"/>
          <w:szCs w:val="24"/>
          <w:lang w:eastAsia="zh-Hans"/>
        </w:rPr>
        <w:t xml:space="preserve">uodenum and spleen tissues were fixed in 4% formalin, paraffin-embedded and sectioned. After the sections were deparaffinized, they were subjected to antigen retrieval and block endogenous peroxidase activity. Then, the sections were further treated with FBS to block </w:t>
      </w:r>
      <w:r w:rsidRPr="00F03A79">
        <w:rPr>
          <w:color w:val="000000" w:themeColor="text1"/>
          <w:szCs w:val="24"/>
          <w:lang w:eastAsia="zh-Hans"/>
        </w:rPr>
        <w:lastRenderedPageBreak/>
        <w:t xml:space="preserve">nonspecific binding sites. Sections were incubated with a primary antibody against </w:t>
      </w:r>
      <w:proofErr w:type="spellStart"/>
      <w:r w:rsidRPr="00F03A79">
        <w:rPr>
          <w:color w:val="000000" w:themeColor="text1"/>
          <w:szCs w:val="24"/>
          <w:lang w:eastAsia="zh-Hans"/>
        </w:rPr>
        <w:t>ferroportin</w:t>
      </w:r>
      <w:proofErr w:type="spellEnd"/>
      <w:r w:rsidRPr="00F03A79">
        <w:rPr>
          <w:color w:val="000000" w:themeColor="text1"/>
          <w:szCs w:val="24"/>
          <w:lang w:eastAsia="zh-Hans"/>
        </w:rPr>
        <w:t xml:space="preserve"> </w:t>
      </w:r>
      <w:r w:rsidRPr="00F03A79">
        <w:rPr>
          <w:rFonts w:eastAsia="Arial Unicode MS"/>
          <w:bCs/>
          <w:color w:val="000000" w:themeColor="text1"/>
          <w:szCs w:val="24"/>
        </w:rPr>
        <w:t>(</w:t>
      </w:r>
      <w:r w:rsidRPr="00F03A79">
        <w:rPr>
          <w:color w:val="000000" w:themeColor="text1"/>
          <w:szCs w:val="24"/>
          <w:lang w:eastAsia="zh-Hans"/>
        </w:rPr>
        <w:t xml:space="preserve">overnight at 4°C. After washes in PBST, the sections were incubated with the appropriate biotinylated secondary antibody for 1 h at room temperature after which the protein expression was visualized by 3,3’-diaminobenzidine tetrahydrochloride (DAB) staining. </w:t>
      </w:r>
    </w:p>
    <w:p w14:paraId="79CA0399" w14:textId="77777777" w:rsidR="008718C6" w:rsidRPr="00F03A79" w:rsidRDefault="008718C6" w:rsidP="008718C6">
      <w:pPr>
        <w:spacing w:line="480" w:lineRule="auto"/>
        <w:rPr>
          <w:b/>
          <w:bCs/>
          <w:color w:val="000000" w:themeColor="text1"/>
          <w:szCs w:val="24"/>
          <w:lang w:eastAsia="zh-Hans"/>
        </w:rPr>
      </w:pPr>
      <w:r w:rsidRPr="00F03A79">
        <w:rPr>
          <w:b/>
          <w:bCs/>
          <w:color w:val="000000" w:themeColor="text1"/>
          <w:szCs w:val="24"/>
          <w:lang w:eastAsia="zh-Hans"/>
        </w:rPr>
        <w:t>Assay for iron parameters</w:t>
      </w:r>
    </w:p>
    <w:p w14:paraId="55F8F8B8" w14:textId="77777777" w:rsidR="008718C6" w:rsidRPr="00F03A79" w:rsidRDefault="008718C6" w:rsidP="008718C6">
      <w:pPr>
        <w:spacing w:line="480" w:lineRule="auto"/>
        <w:rPr>
          <w:color w:val="000000" w:themeColor="text1"/>
          <w:szCs w:val="24"/>
        </w:rPr>
      </w:pPr>
      <w:r w:rsidRPr="00F03A79">
        <w:rPr>
          <w:color w:val="000000" w:themeColor="text1"/>
          <w:szCs w:val="24"/>
          <w:lang w:eastAsia="zh-Hans"/>
        </w:rPr>
        <w:t xml:space="preserve">Serum iron </w:t>
      </w:r>
      <w:r w:rsidRPr="00F03A79">
        <w:rPr>
          <w:color w:val="000000" w:themeColor="text1"/>
          <w:szCs w:val="24"/>
        </w:rPr>
        <w:t>and transferrin saturation</w:t>
      </w:r>
      <w:r w:rsidRPr="00F03A79">
        <w:rPr>
          <w:color w:val="000000" w:themeColor="text1"/>
          <w:szCs w:val="24"/>
          <w:lang w:eastAsia="zh-Hans"/>
        </w:rPr>
        <w:t xml:space="preserve"> were measured using colorimetry-based assays (Nanjing </w:t>
      </w:r>
      <w:proofErr w:type="spellStart"/>
      <w:r w:rsidRPr="00F03A79">
        <w:rPr>
          <w:color w:val="000000" w:themeColor="text1"/>
          <w:szCs w:val="24"/>
          <w:lang w:eastAsia="zh-Hans"/>
        </w:rPr>
        <w:t>Jiancheng</w:t>
      </w:r>
      <w:proofErr w:type="spellEnd"/>
      <w:r w:rsidRPr="00F03A79">
        <w:rPr>
          <w:color w:val="000000" w:themeColor="text1"/>
          <w:szCs w:val="24"/>
          <w:lang w:eastAsia="zh-Hans"/>
        </w:rPr>
        <w:t xml:space="preserve"> Bioengineering Institute) in accordance with the manufacturer’s instructions. Liver iron content was assessed using colorimetry-based assays (</w:t>
      </w:r>
      <w:proofErr w:type="spellStart"/>
      <w:r w:rsidRPr="00F03A79">
        <w:rPr>
          <w:color w:val="000000" w:themeColor="text1"/>
          <w:szCs w:val="24"/>
          <w:lang w:eastAsia="zh-Hans"/>
        </w:rPr>
        <w:t>Applygen</w:t>
      </w:r>
      <w:proofErr w:type="spellEnd"/>
      <w:r w:rsidRPr="00F03A79">
        <w:rPr>
          <w:color w:val="000000" w:themeColor="text1"/>
          <w:szCs w:val="24"/>
          <w:lang w:eastAsia="zh-Hans"/>
        </w:rPr>
        <w:t>) in accordance with the manufacturer’s instructions. For Perl’s staining</w:t>
      </w:r>
      <w:r w:rsidRPr="00F03A79">
        <w:rPr>
          <w:b/>
          <w:bCs/>
          <w:color w:val="000000" w:themeColor="text1"/>
          <w:szCs w:val="24"/>
          <w:lang w:eastAsia="zh-Hans"/>
        </w:rPr>
        <w:t>,</w:t>
      </w:r>
      <w:r w:rsidRPr="00F03A79">
        <w:rPr>
          <w:color w:val="000000" w:themeColor="text1"/>
          <w:szCs w:val="24"/>
          <w:lang w:eastAsia="zh-Hans"/>
        </w:rPr>
        <w:t xml:space="preserve"> liver, spleen and </w:t>
      </w:r>
      <w:r w:rsidRPr="00F03A79">
        <w:rPr>
          <w:color w:val="000000" w:themeColor="text1"/>
          <w:szCs w:val="24"/>
        </w:rPr>
        <w:t>d</w:t>
      </w:r>
      <w:r w:rsidRPr="00F03A79">
        <w:rPr>
          <w:color w:val="000000" w:themeColor="text1"/>
          <w:szCs w:val="24"/>
          <w:lang w:eastAsia="zh-Hans"/>
        </w:rPr>
        <w:t>uodenum tissues were fixed in 4% formalin, paraffin-embedded and sectioned. Iron staining of liver tissues was performed by using Prussian Blue Iron Stain Kit (</w:t>
      </w:r>
      <w:proofErr w:type="spellStart"/>
      <w:r w:rsidRPr="00F03A79">
        <w:rPr>
          <w:color w:val="000000" w:themeColor="text1"/>
          <w:szCs w:val="24"/>
        </w:rPr>
        <w:t>Solarbio</w:t>
      </w:r>
      <w:proofErr w:type="spellEnd"/>
      <w:r w:rsidRPr="00F03A79">
        <w:rPr>
          <w:color w:val="000000" w:themeColor="text1"/>
          <w:szCs w:val="24"/>
          <w:lang w:eastAsia="zh-Hans"/>
        </w:rPr>
        <w:t>) or DAB-enhanced Prussian Blue Iron Stain Kit (</w:t>
      </w:r>
      <w:proofErr w:type="spellStart"/>
      <w:r w:rsidRPr="00F03A79">
        <w:rPr>
          <w:color w:val="000000" w:themeColor="text1"/>
          <w:szCs w:val="24"/>
        </w:rPr>
        <w:t>Solarbio</w:t>
      </w:r>
      <w:proofErr w:type="spellEnd"/>
      <w:r w:rsidRPr="00F03A79">
        <w:rPr>
          <w:color w:val="000000" w:themeColor="text1"/>
          <w:szCs w:val="24"/>
          <w:lang w:eastAsia="zh-Hans"/>
        </w:rPr>
        <w:t xml:space="preserve">) in accordance with the manufacturer’s instructions. </w:t>
      </w:r>
    </w:p>
    <w:p w14:paraId="4B6A99AA" w14:textId="77777777" w:rsidR="008718C6" w:rsidRPr="00F03A79" w:rsidRDefault="008718C6" w:rsidP="008718C6">
      <w:pPr>
        <w:spacing w:line="480" w:lineRule="auto"/>
        <w:rPr>
          <w:rFonts w:eastAsia="Arial Unicode MS"/>
          <w:b/>
          <w:color w:val="000000" w:themeColor="text1"/>
          <w:szCs w:val="24"/>
        </w:rPr>
      </w:pPr>
      <w:r w:rsidRPr="00F03A79">
        <w:rPr>
          <w:rFonts w:eastAsia="Arial Unicode MS"/>
          <w:b/>
          <w:color w:val="000000" w:themeColor="text1"/>
          <w:szCs w:val="24"/>
        </w:rPr>
        <w:t>ALT and AST measurement</w:t>
      </w:r>
    </w:p>
    <w:p w14:paraId="5395DB09" w14:textId="77777777" w:rsidR="008718C6" w:rsidRPr="00F03A79" w:rsidRDefault="008718C6" w:rsidP="008718C6">
      <w:pPr>
        <w:spacing w:line="480" w:lineRule="auto"/>
        <w:rPr>
          <w:rFonts w:eastAsia="Arial Unicode MS"/>
          <w:bCs/>
          <w:color w:val="000000" w:themeColor="text1"/>
          <w:szCs w:val="24"/>
        </w:rPr>
      </w:pPr>
      <w:r w:rsidRPr="00F03A79">
        <w:rPr>
          <w:rFonts w:eastAsia="Arial Unicode MS"/>
          <w:bCs/>
          <w:color w:val="000000" w:themeColor="text1"/>
          <w:szCs w:val="24"/>
        </w:rPr>
        <w:t xml:space="preserve">Blood from mice was collected, and sera were extracted from the blood. Serum ALT and AST levels were measured with the colorimetric assays (Nanjing </w:t>
      </w:r>
      <w:proofErr w:type="spellStart"/>
      <w:r w:rsidRPr="00F03A79">
        <w:rPr>
          <w:rFonts w:eastAsia="Arial Unicode MS"/>
          <w:bCs/>
          <w:color w:val="000000" w:themeColor="text1"/>
          <w:szCs w:val="24"/>
        </w:rPr>
        <w:t>Jiancheng</w:t>
      </w:r>
      <w:proofErr w:type="spellEnd"/>
      <w:r w:rsidRPr="00F03A79">
        <w:rPr>
          <w:rFonts w:eastAsia="Arial Unicode MS"/>
          <w:bCs/>
          <w:color w:val="000000" w:themeColor="text1"/>
          <w:szCs w:val="24"/>
        </w:rPr>
        <w:t>, China) according to the manufacturer’s recommendations.</w:t>
      </w:r>
    </w:p>
    <w:p w14:paraId="3700BEAA" w14:textId="77777777" w:rsidR="008718C6" w:rsidRPr="00F03A79" w:rsidRDefault="008718C6" w:rsidP="008718C6">
      <w:pPr>
        <w:spacing w:line="480" w:lineRule="auto"/>
        <w:rPr>
          <w:b/>
          <w:bCs/>
          <w:color w:val="000000" w:themeColor="text1"/>
          <w:szCs w:val="24"/>
        </w:rPr>
      </w:pPr>
      <w:r w:rsidRPr="00F03A79">
        <w:rPr>
          <w:b/>
          <w:bCs/>
          <w:color w:val="000000" w:themeColor="text1"/>
          <w:szCs w:val="24"/>
        </w:rPr>
        <w:t>Statistical analysis</w:t>
      </w:r>
    </w:p>
    <w:p w14:paraId="329F43CB" w14:textId="77777777" w:rsidR="008718C6" w:rsidRPr="00F03A79" w:rsidRDefault="008718C6" w:rsidP="008718C6">
      <w:pPr>
        <w:spacing w:line="480" w:lineRule="auto"/>
        <w:rPr>
          <w:color w:val="000000" w:themeColor="text1"/>
          <w:szCs w:val="24"/>
        </w:rPr>
      </w:pPr>
      <w:r w:rsidRPr="00F03A79">
        <w:rPr>
          <w:color w:val="000000" w:themeColor="text1"/>
          <w:szCs w:val="24"/>
        </w:rPr>
        <w:t xml:space="preserve">GraphPad Prism software version 9.0 (GraphPad Software Inc.) was used to conduct all statistical comparisons. N represents the number of mice studied in each group and is indicated in the Figure Legends; in each case, similar results were obtained in at least one independent cohort. Data are presented as means ± SD. For comparisons between two groups, two-tailed Student’s t test was used for normally distributed values or Mann–Whitney U test for non-normally distributed values. For comparisons among more than two groups, statistical </w:t>
      </w:r>
      <w:r w:rsidRPr="00F03A79">
        <w:rPr>
          <w:color w:val="000000" w:themeColor="text1"/>
          <w:szCs w:val="24"/>
        </w:rPr>
        <w:lastRenderedPageBreak/>
        <w:t>differences were determined by one-way ANOVA with Holm-</w:t>
      </w:r>
      <w:proofErr w:type="spellStart"/>
      <w:r w:rsidRPr="00F03A79">
        <w:rPr>
          <w:color w:val="000000" w:themeColor="text1"/>
          <w:szCs w:val="24"/>
        </w:rPr>
        <w:t>Sidak</w:t>
      </w:r>
      <w:proofErr w:type="spellEnd"/>
      <w:r w:rsidRPr="00F03A79">
        <w:rPr>
          <w:color w:val="000000" w:themeColor="text1"/>
          <w:szCs w:val="24"/>
        </w:rPr>
        <w:t xml:space="preserve"> multiple comparisons test for normally distributed values or </w:t>
      </w:r>
      <w:proofErr w:type="spellStart"/>
      <w:r w:rsidRPr="00F03A79">
        <w:rPr>
          <w:color w:val="000000" w:themeColor="text1"/>
          <w:szCs w:val="24"/>
        </w:rPr>
        <w:t>Kruskall</w:t>
      </w:r>
      <w:proofErr w:type="spellEnd"/>
      <w:r w:rsidRPr="00F03A79">
        <w:rPr>
          <w:color w:val="000000" w:themeColor="text1"/>
          <w:szCs w:val="24"/>
        </w:rPr>
        <w:t>-Wallis test with Dunn’s method of multiple comparisons for non-normally distributed values. A p value of less than 0.05 was considered significant.</w:t>
      </w:r>
    </w:p>
    <w:p w14:paraId="22F899E4" w14:textId="77777777" w:rsidR="008718C6" w:rsidRPr="00F03A79" w:rsidRDefault="008718C6" w:rsidP="008718C6">
      <w:pPr>
        <w:spacing w:line="480" w:lineRule="auto"/>
        <w:rPr>
          <w:color w:val="000000" w:themeColor="text1"/>
          <w:szCs w:val="24"/>
        </w:rPr>
      </w:pPr>
    </w:p>
    <w:p w14:paraId="36347CD2" w14:textId="77777777" w:rsidR="008718C6" w:rsidRPr="00F03A79" w:rsidRDefault="008718C6" w:rsidP="008718C6">
      <w:pPr>
        <w:spacing w:after="160" w:line="259" w:lineRule="auto"/>
        <w:rPr>
          <w:b/>
          <w:color w:val="000000" w:themeColor="text1"/>
          <w:szCs w:val="24"/>
        </w:rPr>
      </w:pPr>
      <w:r w:rsidRPr="00F03A79">
        <w:rPr>
          <w:b/>
          <w:color w:val="000000" w:themeColor="text1"/>
          <w:szCs w:val="24"/>
        </w:rPr>
        <w:t>Antibodies</w:t>
      </w:r>
    </w:p>
    <w:tbl>
      <w:tblPr>
        <w:tblStyle w:val="affff9"/>
        <w:tblW w:w="0" w:type="auto"/>
        <w:tblLook w:val="04A0" w:firstRow="1" w:lastRow="0" w:firstColumn="1" w:lastColumn="0" w:noHBand="0" w:noVBand="1"/>
      </w:tblPr>
      <w:tblGrid>
        <w:gridCol w:w="1843"/>
        <w:gridCol w:w="1812"/>
        <w:gridCol w:w="1812"/>
        <w:gridCol w:w="1813"/>
        <w:gridCol w:w="1813"/>
      </w:tblGrid>
      <w:tr w:rsidR="00F03A79" w:rsidRPr="00F03A79" w14:paraId="3372FE7B" w14:textId="77777777" w:rsidTr="008718C6">
        <w:tc>
          <w:tcPr>
            <w:tcW w:w="1812" w:type="dxa"/>
          </w:tcPr>
          <w:p w14:paraId="16A55896"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Name</w:t>
            </w:r>
          </w:p>
        </w:tc>
        <w:tc>
          <w:tcPr>
            <w:tcW w:w="1812" w:type="dxa"/>
          </w:tcPr>
          <w:p w14:paraId="6044333B"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Citation (PMID)</w:t>
            </w:r>
          </w:p>
        </w:tc>
        <w:tc>
          <w:tcPr>
            <w:tcW w:w="1812" w:type="dxa"/>
          </w:tcPr>
          <w:p w14:paraId="336E35E0"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Supplier</w:t>
            </w:r>
          </w:p>
        </w:tc>
        <w:tc>
          <w:tcPr>
            <w:tcW w:w="1813" w:type="dxa"/>
          </w:tcPr>
          <w:p w14:paraId="2615AB3E"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Cat no.</w:t>
            </w:r>
          </w:p>
        </w:tc>
        <w:tc>
          <w:tcPr>
            <w:tcW w:w="1813" w:type="dxa"/>
          </w:tcPr>
          <w:p w14:paraId="28572D56"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Clone no.</w:t>
            </w:r>
          </w:p>
        </w:tc>
      </w:tr>
      <w:tr w:rsidR="00F03A79" w:rsidRPr="00F03A79" w14:paraId="7661CFA4" w14:textId="77777777" w:rsidTr="008718C6">
        <w:tc>
          <w:tcPr>
            <w:tcW w:w="1812" w:type="dxa"/>
          </w:tcPr>
          <w:p w14:paraId="5D997E0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YAP1</w:t>
            </w:r>
          </w:p>
        </w:tc>
        <w:tc>
          <w:tcPr>
            <w:tcW w:w="1812" w:type="dxa"/>
          </w:tcPr>
          <w:p w14:paraId="648518C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39755622</w:t>
            </w:r>
          </w:p>
        </w:tc>
        <w:tc>
          <w:tcPr>
            <w:tcW w:w="1812" w:type="dxa"/>
          </w:tcPr>
          <w:p w14:paraId="6115622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0C62C79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14074</w:t>
            </w:r>
          </w:p>
        </w:tc>
        <w:tc>
          <w:tcPr>
            <w:tcW w:w="1813" w:type="dxa"/>
          </w:tcPr>
          <w:p w14:paraId="44907EE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D8H1X</w:t>
            </w:r>
          </w:p>
        </w:tc>
      </w:tr>
      <w:tr w:rsidR="00F03A79" w:rsidRPr="00F03A79" w14:paraId="08BBF44B" w14:textId="77777777" w:rsidTr="008718C6">
        <w:tc>
          <w:tcPr>
            <w:tcW w:w="1812" w:type="dxa"/>
          </w:tcPr>
          <w:p w14:paraId="2167B15A"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GAPDH</w:t>
            </w:r>
          </w:p>
        </w:tc>
        <w:tc>
          <w:tcPr>
            <w:tcW w:w="1812" w:type="dxa"/>
          </w:tcPr>
          <w:p w14:paraId="220B9D6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37212515</w:t>
            </w:r>
          </w:p>
        </w:tc>
        <w:tc>
          <w:tcPr>
            <w:tcW w:w="1812" w:type="dxa"/>
          </w:tcPr>
          <w:p w14:paraId="32A1DB0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Abcam</w:t>
            </w:r>
          </w:p>
        </w:tc>
        <w:tc>
          <w:tcPr>
            <w:tcW w:w="1813" w:type="dxa"/>
          </w:tcPr>
          <w:p w14:paraId="065D2D6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ab8245</w:t>
            </w:r>
          </w:p>
        </w:tc>
        <w:tc>
          <w:tcPr>
            <w:tcW w:w="1813" w:type="dxa"/>
          </w:tcPr>
          <w:p w14:paraId="3FA3C4A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6C5</w:t>
            </w:r>
          </w:p>
        </w:tc>
      </w:tr>
      <w:tr w:rsidR="00F03A79" w:rsidRPr="00F03A79" w14:paraId="10C95D1E" w14:textId="77777777" w:rsidTr="008718C6">
        <w:tc>
          <w:tcPr>
            <w:tcW w:w="1812" w:type="dxa"/>
          </w:tcPr>
          <w:p w14:paraId="2D97888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NF-</w:t>
            </w:r>
            <w:proofErr w:type="spellStart"/>
            <w:r w:rsidRPr="00F03A79">
              <w:rPr>
                <w:rFonts w:ascii="Times New Roman" w:hAnsi="Times New Roman" w:cs="Times New Roman"/>
                <w:color w:val="000000" w:themeColor="text1"/>
                <w:szCs w:val="24"/>
                <w:lang w:eastAsia="zh-CN"/>
              </w:rPr>
              <w:t>κB</w:t>
            </w:r>
            <w:proofErr w:type="spellEnd"/>
            <w:r w:rsidRPr="00F03A79">
              <w:rPr>
                <w:rFonts w:ascii="Times New Roman" w:hAnsi="Times New Roman" w:cs="Times New Roman"/>
                <w:color w:val="000000" w:themeColor="text1"/>
                <w:szCs w:val="24"/>
                <w:lang w:eastAsia="zh-CN"/>
              </w:rPr>
              <w:t xml:space="preserve"> p65</w:t>
            </w:r>
          </w:p>
        </w:tc>
        <w:tc>
          <w:tcPr>
            <w:tcW w:w="1812" w:type="dxa"/>
          </w:tcPr>
          <w:p w14:paraId="295CC3F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39707456</w:t>
            </w:r>
          </w:p>
        </w:tc>
        <w:tc>
          <w:tcPr>
            <w:tcW w:w="1812" w:type="dxa"/>
          </w:tcPr>
          <w:p w14:paraId="66D67AF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4D379A2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8242</w:t>
            </w:r>
          </w:p>
          <w:p w14:paraId="69220796"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5989E68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D14E12</w:t>
            </w:r>
          </w:p>
          <w:p w14:paraId="1A5D8523" w14:textId="77777777" w:rsidR="008718C6" w:rsidRPr="00F03A79" w:rsidRDefault="008718C6" w:rsidP="008718C6">
            <w:pPr>
              <w:rPr>
                <w:rFonts w:ascii="Times New Roman" w:hAnsi="Times New Roman" w:cs="Times New Roman"/>
                <w:color w:val="000000" w:themeColor="text1"/>
                <w:szCs w:val="24"/>
                <w:lang w:eastAsia="zh-CN"/>
              </w:rPr>
            </w:pPr>
          </w:p>
        </w:tc>
      </w:tr>
      <w:tr w:rsidR="00F03A79" w:rsidRPr="00F03A79" w14:paraId="3ADE86D2" w14:textId="77777777" w:rsidTr="008718C6">
        <w:tc>
          <w:tcPr>
            <w:tcW w:w="1812" w:type="dxa"/>
          </w:tcPr>
          <w:p w14:paraId="180613BB"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pNF-κB</w:t>
            </w:r>
            <w:proofErr w:type="spellEnd"/>
            <w:r w:rsidRPr="00F03A79">
              <w:rPr>
                <w:rFonts w:ascii="Times New Roman" w:hAnsi="Times New Roman" w:cs="Times New Roman"/>
                <w:color w:val="000000" w:themeColor="text1"/>
                <w:szCs w:val="24"/>
                <w:lang w:eastAsia="zh-CN"/>
              </w:rPr>
              <w:t xml:space="preserve"> p65</w:t>
            </w:r>
          </w:p>
        </w:tc>
        <w:tc>
          <w:tcPr>
            <w:tcW w:w="1812" w:type="dxa"/>
          </w:tcPr>
          <w:p w14:paraId="3C2F998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39789118</w:t>
            </w:r>
          </w:p>
        </w:tc>
        <w:tc>
          <w:tcPr>
            <w:tcW w:w="1812" w:type="dxa"/>
          </w:tcPr>
          <w:p w14:paraId="092139B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5AAFF65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3033</w:t>
            </w:r>
          </w:p>
        </w:tc>
        <w:tc>
          <w:tcPr>
            <w:tcW w:w="1813" w:type="dxa"/>
          </w:tcPr>
          <w:p w14:paraId="2B8B92F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93H1</w:t>
            </w:r>
          </w:p>
          <w:p w14:paraId="24931D7A" w14:textId="77777777" w:rsidR="008718C6" w:rsidRPr="00F03A79" w:rsidRDefault="008718C6" w:rsidP="008718C6">
            <w:pPr>
              <w:rPr>
                <w:rFonts w:ascii="Times New Roman" w:hAnsi="Times New Roman" w:cs="Times New Roman"/>
                <w:color w:val="000000" w:themeColor="text1"/>
                <w:szCs w:val="24"/>
                <w:lang w:eastAsia="zh-CN"/>
              </w:rPr>
            </w:pPr>
          </w:p>
        </w:tc>
      </w:tr>
      <w:tr w:rsidR="00F03A79" w:rsidRPr="00F03A79" w14:paraId="55D34310" w14:textId="77777777" w:rsidTr="008718C6">
        <w:tc>
          <w:tcPr>
            <w:tcW w:w="1812" w:type="dxa"/>
          </w:tcPr>
          <w:p w14:paraId="05E6F44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14-3-3ε</w:t>
            </w:r>
          </w:p>
        </w:tc>
        <w:tc>
          <w:tcPr>
            <w:tcW w:w="1812" w:type="dxa"/>
          </w:tcPr>
          <w:p w14:paraId="0836981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31487003</w:t>
            </w:r>
          </w:p>
        </w:tc>
        <w:tc>
          <w:tcPr>
            <w:tcW w:w="1812" w:type="dxa"/>
          </w:tcPr>
          <w:p w14:paraId="3175A90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09E3843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9635</w:t>
            </w:r>
          </w:p>
          <w:p w14:paraId="7853C456"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40A0045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44B1085E" w14:textId="77777777" w:rsidTr="008718C6">
        <w:tc>
          <w:tcPr>
            <w:tcW w:w="1812" w:type="dxa"/>
          </w:tcPr>
          <w:p w14:paraId="24C0A54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pLATS1/LATS2  </w:t>
            </w:r>
          </w:p>
        </w:tc>
        <w:tc>
          <w:tcPr>
            <w:tcW w:w="1812" w:type="dxa"/>
          </w:tcPr>
          <w:p w14:paraId="0D90DD2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38568805</w:t>
            </w:r>
          </w:p>
        </w:tc>
        <w:tc>
          <w:tcPr>
            <w:tcW w:w="1812" w:type="dxa"/>
          </w:tcPr>
          <w:p w14:paraId="097FC9AE"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Abclonal</w:t>
            </w:r>
            <w:proofErr w:type="spellEnd"/>
          </w:p>
        </w:tc>
        <w:tc>
          <w:tcPr>
            <w:tcW w:w="1813" w:type="dxa"/>
          </w:tcPr>
          <w:p w14:paraId="0668BC6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AP0904</w:t>
            </w:r>
          </w:p>
        </w:tc>
        <w:tc>
          <w:tcPr>
            <w:tcW w:w="1813" w:type="dxa"/>
          </w:tcPr>
          <w:p w14:paraId="7B108AF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24BAF8BB" w14:textId="77777777" w:rsidTr="008718C6">
        <w:tc>
          <w:tcPr>
            <w:tcW w:w="1812" w:type="dxa"/>
          </w:tcPr>
          <w:p w14:paraId="569ACCB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LATS1</w:t>
            </w:r>
          </w:p>
        </w:tc>
        <w:tc>
          <w:tcPr>
            <w:tcW w:w="1812" w:type="dxa"/>
          </w:tcPr>
          <w:p w14:paraId="0BADA9F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39833669</w:t>
            </w:r>
          </w:p>
        </w:tc>
        <w:tc>
          <w:tcPr>
            <w:tcW w:w="1812" w:type="dxa"/>
          </w:tcPr>
          <w:p w14:paraId="205EDFE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72C11D2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3477</w:t>
            </w:r>
          </w:p>
        </w:tc>
        <w:tc>
          <w:tcPr>
            <w:tcW w:w="1813" w:type="dxa"/>
          </w:tcPr>
          <w:p w14:paraId="75873DE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C66B5</w:t>
            </w:r>
          </w:p>
          <w:p w14:paraId="605E8256" w14:textId="77777777" w:rsidR="008718C6" w:rsidRPr="00F03A79" w:rsidRDefault="008718C6" w:rsidP="008718C6">
            <w:pPr>
              <w:rPr>
                <w:rFonts w:ascii="Times New Roman" w:hAnsi="Times New Roman" w:cs="Times New Roman"/>
                <w:color w:val="000000" w:themeColor="text1"/>
                <w:szCs w:val="24"/>
                <w:lang w:eastAsia="zh-CN"/>
              </w:rPr>
            </w:pPr>
          </w:p>
        </w:tc>
      </w:tr>
      <w:tr w:rsidR="00F03A79" w:rsidRPr="00F03A79" w14:paraId="70F769D7" w14:textId="77777777" w:rsidTr="008718C6">
        <w:tc>
          <w:tcPr>
            <w:tcW w:w="1812" w:type="dxa"/>
          </w:tcPr>
          <w:p w14:paraId="33E4EF7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pYAP1 S127</w:t>
            </w:r>
          </w:p>
        </w:tc>
        <w:tc>
          <w:tcPr>
            <w:tcW w:w="1812" w:type="dxa"/>
          </w:tcPr>
          <w:p w14:paraId="70C326F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39013872</w:t>
            </w:r>
          </w:p>
        </w:tc>
        <w:tc>
          <w:tcPr>
            <w:tcW w:w="1812" w:type="dxa"/>
          </w:tcPr>
          <w:p w14:paraId="09BA5B7A"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4D53FC1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4911</w:t>
            </w:r>
          </w:p>
          <w:p w14:paraId="29FB9F21"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3514907A"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64AFE458" w14:textId="77777777" w:rsidTr="008718C6">
        <w:tc>
          <w:tcPr>
            <w:tcW w:w="1812" w:type="dxa"/>
          </w:tcPr>
          <w:p w14:paraId="5EA44EE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Vinculin</w:t>
            </w:r>
          </w:p>
        </w:tc>
        <w:tc>
          <w:tcPr>
            <w:tcW w:w="1812" w:type="dxa"/>
          </w:tcPr>
          <w:p w14:paraId="60748A4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38348040</w:t>
            </w:r>
          </w:p>
        </w:tc>
        <w:tc>
          <w:tcPr>
            <w:tcW w:w="1812" w:type="dxa"/>
          </w:tcPr>
          <w:p w14:paraId="71E997C3"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Thermo</w:t>
            </w:r>
            <w:proofErr w:type="spellEnd"/>
            <w:r w:rsidRPr="00F03A79">
              <w:rPr>
                <w:rFonts w:ascii="Times New Roman" w:hAnsi="Times New Roman" w:cs="Times New Roman"/>
                <w:color w:val="000000" w:themeColor="text1"/>
                <w:szCs w:val="24"/>
                <w:lang w:eastAsia="zh-CN"/>
              </w:rPr>
              <w:t xml:space="preserve"> Fisher</w:t>
            </w:r>
          </w:p>
        </w:tc>
        <w:tc>
          <w:tcPr>
            <w:tcW w:w="1813" w:type="dxa"/>
          </w:tcPr>
          <w:p w14:paraId="2970091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700062</w:t>
            </w:r>
          </w:p>
        </w:tc>
        <w:tc>
          <w:tcPr>
            <w:tcW w:w="1813" w:type="dxa"/>
          </w:tcPr>
          <w:p w14:paraId="4A1A0EA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42H89L44</w:t>
            </w:r>
          </w:p>
        </w:tc>
      </w:tr>
      <w:tr w:rsidR="00F03A79" w:rsidRPr="00F03A79" w14:paraId="7279EE6F" w14:textId="77777777" w:rsidTr="008718C6">
        <w:tc>
          <w:tcPr>
            <w:tcW w:w="1812" w:type="dxa"/>
          </w:tcPr>
          <w:p w14:paraId="4AD7E41A"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Lamin</w:t>
            </w:r>
            <w:proofErr w:type="spellEnd"/>
            <w:r w:rsidRPr="00F03A79">
              <w:rPr>
                <w:rFonts w:ascii="Times New Roman" w:hAnsi="Times New Roman" w:cs="Times New Roman"/>
                <w:color w:val="000000" w:themeColor="text1"/>
                <w:szCs w:val="24"/>
                <w:lang w:eastAsia="zh-CN"/>
              </w:rPr>
              <w:t xml:space="preserve"> B1</w:t>
            </w:r>
          </w:p>
        </w:tc>
        <w:tc>
          <w:tcPr>
            <w:tcW w:w="1812" w:type="dxa"/>
          </w:tcPr>
          <w:p w14:paraId="5756950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39027260</w:t>
            </w:r>
          </w:p>
        </w:tc>
        <w:tc>
          <w:tcPr>
            <w:tcW w:w="1812" w:type="dxa"/>
          </w:tcPr>
          <w:p w14:paraId="2F9F4638"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Abclonal</w:t>
            </w:r>
            <w:proofErr w:type="spellEnd"/>
          </w:p>
        </w:tc>
        <w:tc>
          <w:tcPr>
            <w:tcW w:w="1813" w:type="dxa"/>
          </w:tcPr>
          <w:p w14:paraId="0C5599A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A11495</w:t>
            </w:r>
          </w:p>
          <w:p w14:paraId="4AF558B0"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415845C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21C80DEE" w14:textId="77777777" w:rsidTr="008718C6">
        <w:tc>
          <w:tcPr>
            <w:tcW w:w="1812" w:type="dxa"/>
          </w:tcPr>
          <w:p w14:paraId="4ABCFDE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Ubiquitin</w:t>
            </w:r>
          </w:p>
        </w:tc>
        <w:tc>
          <w:tcPr>
            <w:tcW w:w="1812" w:type="dxa"/>
          </w:tcPr>
          <w:p w14:paraId="4F6652A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36897958</w:t>
            </w:r>
          </w:p>
        </w:tc>
        <w:tc>
          <w:tcPr>
            <w:tcW w:w="1812" w:type="dxa"/>
          </w:tcPr>
          <w:p w14:paraId="237CA2B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7F79F64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58395</w:t>
            </w:r>
          </w:p>
          <w:p w14:paraId="04E8FDEC"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7962063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P37</w:t>
            </w:r>
          </w:p>
          <w:p w14:paraId="4094A699" w14:textId="77777777" w:rsidR="008718C6" w:rsidRPr="00F03A79" w:rsidRDefault="008718C6" w:rsidP="008718C6">
            <w:pPr>
              <w:rPr>
                <w:rFonts w:ascii="Times New Roman" w:hAnsi="Times New Roman" w:cs="Times New Roman"/>
                <w:color w:val="000000" w:themeColor="text1"/>
                <w:szCs w:val="24"/>
                <w:lang w:eastAsia="zh-CN"/>
              </w:rPr>
            </w:pPr>
          </w:p>
        </w:tc>
      </w:tr>
      <w:tr w:rsidR="00F03A79" w:rsidRPr="00F03A79" w14:paraId="0DD6B6F5" w14:textId="77777777" w:rsidTr="008718C6">
        <w:tc>
          <w:tcPr>
            <w:tcW w:w="1812" w:type="dxa"/>
          </w:tcPr>
          <w:p w14:paraId="12CB2ED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Pan phosphor-serine/threonine</w:t>
            </w:r>
          </w:p>
        </w:tc>
        <w:tc>
          <w:tcPr>
            <w:tcW w:w="1812" w:type="dxa"/>
          </w:tcPr>
          <w:p w14:paraId="17D0BD9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39557830</w:t>
            </w:r>
          </w:p>
        </w:tc>
        <w:tc>
          <w:tcPr>
            <w:tcW w:w="1812" w:type="dxa"/>
          </w:tcPr>
          <w:p w14:paraId="3E06B26F"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Abclonal</w:t>
            </w:r>
            <w:proofErr w:type="spellEnd"/>
          </w:p>
        </w:tc>
        <w:tc>
          <w:tcPr>
            <w:tcW w:w="1813" w:type="dxa"/>
          </w:tcPr>
          <w:p w14:paraId="21F81EF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AP1475</w:t>
            </w:r>
          </w:p>
          <w:p w14:paraId="46C8F758"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26C5D05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6207EA7C" w14:textId="77777777" w:rsidTr="008718C6">
        <w:tc>
          <w:tcPr>
            <w:tcW w:w="1812" w:type="dxa"/>
          </w:tcPr>
          <w:p w14:paraId="0135999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Acetylated-Lysine</w:t>
            </w:r>
          </w:p>
        </w:tc>
        <w:tc>
          <w:tcPr>
            <w:tcW w:w="1812" w:type="dxa"/>
          </w:tcPr>
          <w:p w14:paraId="00510AE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39546604</w:t>
            </w:r>
          </w:p>
        </w:tc>
        <w:tc>
          <w:tcPr>
            <w:tcW w:w="1812" w:type="dxa"/>
          </w:tcPr>
          <w:p w14:paraId="401AD38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603177B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9441</w:t>
            </w:r>
          </w:p>
        </w:tc>
        <w:tc>
          <w:tcPr>
            <w:tcW w:w="1813" w:type="dxa"/>
          </w:tcPr>
          <w:p w14:paraId="64CB304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0B6F5695" w14:textId="77777777" w:rsidTr="008718C6">
        <w:tc>
          <w:tcPr>
            <w:tcW w:w="1812" w:type="dxa"/>
          </w:tcPr>
          <w:p w14:paraId="64BB76F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Flag</w:t>
            </w:r>
          </w:p>
        </w:tc>
        <w:tc>
          <w:tcPr>
            <w:tcW w:w="1812" w:type="dxa"/>
          </w:tcPr>
          <w:p w14:paraId="06CF5BAA" w14:textId="77777777" w:rsidR="008718C6" w:rsidRPr="00F03A79" w:rsidRDefault="008718C6" w:rsidP="008718C6">
            <w:pPr>
              <w:rPr>
                <w:rFonts w:ascii="Times New Roman" w:hAnsi="Times New Roman" w:cs="Times New Roman"/>
                <w:color w:val="000000" w:themeColor="text1"/>
                <w:szCs w:val="24"/>
                <w:lang w:eastAsia="zh-CN"/>
              </w:rPr>
            </w:pPr>
          </w:p>
        </w:tc>
        <w:tc>
          <w:tcPr>
            <w:tcW w:w="1812" w:type="dxa"/>
          </w:tcPr>
          <w:p w14:paraId="5BFC473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MBL</w:t>
            </w:r>
          </w:p>
        </w:tc>
        <w:tc>
          <w:tcPr>
            <w:tcW w:w="1813" w:type="dxa"/>
          </w:tcPr>
          <w:p w14:paraId="7846287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PM020</w:t>
            </w:r>
          </w:p>
        </w:tc>
        <w:tc>
          <w:tcPr>
            <w:tcW w:w="1813" w:type="dxa"/>
          </w:tcPr>
          <w:p w14:paraId="368AF1E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148D9413" w14:textId="77777777" w:rsidTr="008718C6">
        <w:tc>
          <w:tcPr>
            <w:tcW w:w="1812" w:type="dxa"/>
          </w:tcPr>
          <w:p w14:paraId="49594AE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pYAP1 S367</w:t>
            </w:r>
          </w:p>
        </w:tc>
        <w:tc>
          <w:tcPr>
            <w:tcW w:w="1812" w:type="dxa"/>
          </w:tcPr>
          <w:p w14:paraId="019C33C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This paper</w:t>
            </w:r>
          </w:p>
        </w:tc>
        <w:tc>
          <w:tcPr>
            <w:tcW w:w="1812" w:type="dxa"/>
          </w:tcPr>
          <w:p w14:paraId="607C00CF"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Bioss</w:t>
            </w:r>
            <w:proofErr w:type="spellEnd"/>
          </w:p>
        </w:tc>
        <w:tc>
          <w:tcPr>
            <w:tcW w:w="1813" w:type="dxa"/>
          </w:tcPr>
          <w:p w14:paraId="1037EE07" w14:textId="77777777" w:rsidR="008718C6" w:rsidRPr="00F03A79" w:rsidRDefault="008718C6" w:rsidP="008718C6">
            <w:pPr>
              <w:jc w:val="cente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c>
          <w:tcPr>
            <w:tcW w:w="1813" w:type="dxa"/>
          </w:tcPr>
          <w:p w14:paraId="4CB345E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6ACA5A96" w14:textId="77777777" w:rsidTr="008718C6">
        <w:tc>
          <w:tcPr>
            <w:tcW w:w="1812" w:type="dxa"/>
          </w:tcPr>
          <w:p w14:paraId="167658A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pSMAD1/5</w:t>
            </w:r>
          </w:p>
        </w:tc>
        <w:tc>
          <w:tcPr>
            <w:tcW w:w="1812" w:type="dxa"/>
          </w:tcPr>
          <w:p w14:paraId="55329CA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38426189</w:t>
            </w:r>
          </w:p>
        </w:tc>
        <w:tc>
          <w:tcPr>
            <w:tcW w:w="1812" w:type="dxa"/>
          </w:tcPr>
          <w:p w14:paraId="11B1C603"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Thermo</w:t>
            </w:r>
            <w:proofErr w:type="spellEnd"/>
            <w:r w:rsidRPr="00F03A79">
              <w:rPr>
                <w:rFonts w:ascii="Times New Roman" w:hAnsi="Times New Roman" w:cs="Times New Roman"/>
                <w:color w:val="000000" w:themeColor="text1"/>
                <w:szCs w:val="24"/>
                <w:lang w:eastAsia="zh-CN"/>
              </w:rPr>
              <w:t xml:space="preserve"> Fisher</w:t>
            </w:r>
          </w:p>
        </w:tc>
        <w:tc>
          <w:tcPr>
            <w:tcW w:w="1813" w:type="dxa"/>
          </w:tcPr>
          <w:p w14:paraId="6C060BC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MA5-15124</w:t>
            </w:r>
          </w:p>
        </w:tc>
        <w:tc>
          <w:tcPr>
            <w:tcW w:w="1813" w:type="dxa"/>
          </w:tcPr>
          <w:p w14:paraId="3EFF7F7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E.239.4</w:t>
            </w:r>
          </w:p>
        </w:tc>
      </w:tr>
      <w:tr w:rsidR="00F03A79" w:rsidRPr="00F03A79" w14:paraId="440AE3CC" w14:textId="77777777" w:rsidTr="008718C6">
        <w:tc>
          <w:tcPr>
            <w:tcW w:w="1812" w:type="dxa"/>
          </w:tcPr>
          <w:p w14:paraId="7002229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SMAD1</w:t>
            </w:r>
          </w:p>
        </w:tc>
        <w:tc>
          <w:tcPr>
            <w:tcW w:w="1812" w:type="dxa"/>
          </w:tcPr>
          <w:p w14:paraId="1CF56BC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39843447</w:t>
            </w:r>
          </w:p>
        </w:tc>
        <w:tc>
          <w:tcPr>
            <w:tcW w:w="1812" w:type="dxa"/>
          </w:tcPr>
          <w:p w14:paraId="0E35377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2A9DBF9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6944</w:t>
            </w:r>
          </w:p>
          <w:p w14:paraId="00CB4119"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108D15A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D59D7</w:t>
            </w:r>
          </w:p>
          <w:p w14:paraId="0F838826" w14:textId="77777777" w:rsidR="008718C6" w:rsidRPr="00F03A79" w:rsidRDefault="008718C6" w:rsidP="008718C6">
            <w:pPr>
              <w:rPr>
                <w:rFonts w:ascii="Times New Roman" w:hAnsi="Times New Roman" w:cs="Times New Roman"/>
                <w:color w:val="000000" w:themeColor="text1"/>
                <w:szCs w:val="24"/>
                <w:lang w:eastAsia="zh-CN"/>
              </w:rPr>
            </w:pPr>
          </w:p>
        </w:tc>
      </w:tr>
      <w:tr w:rsidR="00F03A79" w:rsidRPr="00F03A79" w14:paraId="537542D8" w14:textId="77777777" w:rsidTr="008718C6">
        <w:tc>
          <w:tcPr>
            <w:tcW w:w="1812" w:type="dxa"/>
          </w:tcPr>
          <w:p w14:paraId="70D1DDF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FTH1</w:t>
            </w:r>
          </w:p>
        </w:tc>
        <w:tc>
          <w:tcPr>
            <w:tcW w:w="1812" w:type="dxa"/>
          </w:tcPr>
          <w:p w14:paraId="3E3D2E9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36512269</w:t>
            </w:r>
          </w:p>
        </w:tc>
        <w:tc>
          <w:tcPr>
            <w:tcW w:w="1812" w:type="dxa"/>
          </w:tcPr>
          <w:p w14:paraId="4C31130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11B3A18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4393</w:t>
            </w:r>
          </w:p>
          <w:p w14:paraId="334965EE"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21D82EC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D1D4</w:t>
            </w:r>
          </w:p>
          <w:p w14:paraId="7D8787E4" w14:textId="77777777" w:rsidR="008718C6" w:rsidRPr="00F03A79" w:rsidRDefault="008718C6" w:rsidP="008718C6">
            <w:pPr>
              <w:rPr>
                <w:rFonts w:ascii="Times New Roman" w:hAnsi="Times New Roman" w:cs="Times New Roman"/>
                <w:color w:val="000000" w:themeColor="text1"/>
                <w:szCs w:val="24"/>
                <w:lang w:eastAsia="zh-CN"/>
              </w:rPr>
            </w:pPr>
          </w:p>
        </w:tc>
      </w:tr>
      <w:tr w:rsidR="00F03A79" w:rsidRPr="00F03A79" w14:paraId="2BBE552A" w14:textId="77777777" w:rsidTr="008718C6">
        <w:tc>
          <w:tcPr>
            <w:tcW w:w="1812" w:type="dxa"/>
          </w:tcPr>
          <w:p w14:paraId="54922C9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pSTAT3</w:t>
            </w:r>
          </w:p>
        </w:tc>
        <w:tc>
          <w:tcPr>
            <w:tcW w:w="1812" w:type="dxa"/>
          </w:tcPr>
          <w:p w14:paraId="06C65C3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39863794</w:t>
            </w:r>
          </w:p>
        </w:tc>
        <w:tc>
          <w:tcPr>
            <w:tcW w:w="1812" w:type="dxa"/>
          </w:tcPr>
          <w:p w14:paraId="02CBF03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64CB1FB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9145</w:t>
            </w:r>
          </w:p>
          <w:p w14:paraId="5F8D3A27"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47FCC64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D3A7</w:t>
            </w:r>
          </w:p>
          <w:p w14:paraId="474E8E85" w14:textId="77777777" w:rsidR="008718C6" w:rsidRPr="00F03A79" w:rsidRDefault="008718C6" w:rsidP="008718C6">
            <w:pPr>
              <w:rPr>
                <w:rFonts w:ascii="Times New Roman" w:hAnsi="Times New Roman" w:cs="Times New Roman"/>
                <w:color w:val="000000" w:themeColor="text1"/>
                <w:szCs w:val="24"/>
                <w:lang w:eastAsia="zh-CN"/>
              </w:rPr>
            </w:pPr>
          </w:p>
        </w:tc>
      </w:tr>
      <w:tr w:rsidR="00F03A79" w:rsidRPr="00F03A79" w14:paraId="151ED7A0" w14:textId="77777777" w:rsidTr="008718C6">
        <w:tc>
          <w:tcPr>
            <w:tcW w:w="1812" w:type="dxa"/>
          </w:tcPr>
          <w:p w14:paraId="3FD605B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lastRenderedPageBreak/>
              <w:t>STAT3</w:t>
            </w:r>
          </w:p>
        </w:tc>
        <w:tc>
          <w:tcPr>
            <w:tcW w:w="1812" w:type="dxa"/>
          </w:tcPr>
          <w:p w14:paraId="10A65F6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39722076</w:t>
            </w:r>
          </w:p>
        </w:tc>
        <w:tc>
          <w:tcPr>
            <w:tcW w:w="1812" w:type="dxa"/>
          </w:tcPr>
          <w:p w14:paraId="59A6BA0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6C3C511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12640</w:t>
            </w:r>
          </w:p>
          <w:p w14:paraId="60FF2343" w14:textId="77777777" w:rsidR="008718C6" w:rsidRPr="00F03A79" w:rsidRDefault="008718C6" w:rsidP="008718C6">
            <w:pPr>
              <w:rPr>
                <w:rFonts w:ascii="Times New Roman" w:hAnsi="Times New Roman" w:cs="Times New Roman"/>
                <w:color w:val="000000" w:themeColor="text1"/>
                <w:szCs w:val="24"/>
                <w:lang w:eastAsia="zh-CN"/>
              </w:rPr>
            </w:pPr>
          </w:p>
        </w:tc>
        <w:tc>
          <w:tcPr>
            <w:tcW w:w="1813" w:type="dxa"/>
          </w:tcPr>
          <w:p w14:paraId="36F8A7C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D3Z2G</w:t>
            </w:r>
          </w:p>
          <w:p w14:paraId="7C48EFA7" w14:textId="77777777" w:rsidR="008718C6" w:rsidRPr="00F03A79" w:rsidRDefault="008718C6" w:rsidP="008718C6">
            <w:pPr>
              <w:rPr>
                <w:rFonts w:ascii="Times New Roman" w:hAnsi="Times New Roman" w:cs="Times New Roman"/>
                <w:color w:val="000000" w:themeColor="text1"/>
                <w:szCs w:val="24"/>
                <w:lang w:eastAsia="zh-CN"/>
              </w:rPr>
            </w:pPr>
          </w:p>
        </w:tc>
      </w:tr>
      <w:tr w:rsidR="00F03A79" w:rsidRPr="00F03A79" w14:paraId="0DB3FD0A" w14:textId="77777777" w:rsidTr="008718C6">
        <w:tc>
          <w:tcPr>
            <w:tcW w:w="1812" w:type="dxa"/>
          </w:tcPr>
          <w:p w14:paraId="5B42D5A3"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Ferroportin</w:t>
            </w:r>
            <w:proofErr w:type="spellEnd"/>
          </w:p>
        </w:tc>
        <w:tc>
          <w:tcPr>
            <w:tcW w:w="1812" w:type="dxa"/>
          </w:tcPr>
          <w:p w14:paraId="2E0AB71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36512269</w:t>
            </w:r>
          </w:p>
        </w:tc>
        <w:tc>
          <w:tcPr>
            <w:tcW w:w="1812" w:type="dxa"/>
          </w:tcPr>
          <w:p w14:paraId="6C1FB8C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Novus</w:t>
            </w:r>
          </w:p>
        </w:tc>
        <w:tc>
          <w:tcPr>
            <w:tcW w:w="1813" w:type="dxa"/>
          </w:tcPr>
          <w:p w14:paraId="17FFF9E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NBP1-21502</w:t>
            </w:r>
          </w:p>
        </w:tc>
        <w:tc>
          <w:tcPr>
            <w:tcW w:w="1813" w:type="dxa"/>
          </w:tcPr>
          <w:p w14:paraId="52226CC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728E288C" w14:textId="77777777" w:rsidTr="008718C6">
        <w:tc>
          <w:tcPr>
            <w:tcW w:w="1812" w:type="dxa"/>
          </w:tcPr>
          <w:p w14:paraId="4CFF2DF1"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pJNK</w:t>
            </w:r>
            <w:proofErr w:type="spellEnd"/>
          </w:p>
        </w:tc>
        <w:tc>
          <w:tcPr>
            <w:tcW w:w="1812" w:type="dxa"/>
          </w:tcPr>
          <w:p w14:paraId="74925110"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39117851</w:t>
            </w:r>
          </w:p>
        </w:tc>
        <w:tc>
          <w:tcPr>
            <w:tcW w:w="1812" w:type="dxa"/>
          </w:tcPr>
          <w:p w14:paraId="2C3CBCD6"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3125387B" w14:textId="77777777" w:rsidR="008718C6" w:rsidRPr="00F03A79" w:rsidRDefault="008718C6" w:rsidP="008718C6">
            <w:pPr>
              <w:rPr>
                <w:rFonts w:ascii="Times New Roman" w:hAnsi="Times New Roman" w:cs="Times New Roman"/>
                <w:bCs/>
                <w:color w:val="000000" w:themeColor="text1"/>
                <w:szCs w:val="24"/>
                <w:lang w:eastAsia="zh-CN"/>
              </w:rPr>
            </w:pPr>
            <w:r w:rsidRPr="00F03A79">
              <w:rPr>
                <w:rFonts w:ascii="Times New Roman" w:hAnsi="Times New Roman" w:cs="Times New Roman"/>
                <w:bCs/>
                <w:color w:val="000000" w:themeColor="text1"/>
                <w:szCs w:val="24"/>
              </w:rPr>
              <w:t>4668</w:t>
            </w:r>
          </w:p>
        </w:tc>
        <w:tc>
          <w:tcPr>
            <w:tcW w:w="1813" w:type="dxa"/>
          </w:tcPr>
          <w:p w14:paraId="7BF49F3F" w14:textId="77777777" w:rsidR="008718C6" w:rsidRPr="00F03A79" w:rsidRDefault="008718C6" w:rsidP="008718C6">
            <w:pPr>
              <w:rPr>
                <w:rFonts w:ascii="Times New Roman" w:hAnsi="Times New Roman" w:cs="Times New Roman"/>
                <w:bCs/>
                <w:color w:val="000000" w:themeColor="text1"/>
                <w:szCs w:val="24"/>
                <w:lang w:eastAsia="zh-CN"/>
              </w:rPr>
            </w:pPr>
            <w:r w:rsidRPr="00F03A79">
              <w:rPr>
                <w:rFonts w:ascii="Times New Roman" w:hAnsi="Times New Roman" w:cs="Times New Roman"/>
                <w:bCs/>
                <w:color w:val="000000" w:themeColor="text1"/>
                <w:szCs w:val="24"/>
              </w:rPr>
              <w:t>81E11</w:t>
            </w:r>
          </w:p>
        </w:tc>
      </w:tr>
      <w:tr w:rsidR="00F03A79" w:rsidRPr="00F03A79" w14:paraId="0E8750FC" w14:textId="77777777" w:rsidTr="008718C6">
        <w:tc>
          <w:tcPr>
            <w:tcW w:w="1812" w:type="dxa"/>
          </w:tcPr>
          <w:p w14:paraId="52B67C0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pSTAT1</w:t>
            </w:r>
          </w:p>
        </w:tc>
        <w:tc>
          <w:tcPr>
            <w:tcW w:w="1812" w:type="dxa"/>
          </w:tcPr>
          <w:p w14:paraId="3DC09AB7"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39827243</w:t>
            </w:r>
          </w:p>
        </w:tc>
        <w:tc>
          <w:tcPr>
            <w:tcW w:w="1812" w:type="dxa"/>
          </w:tcPr>
          <w:p w14:paraId="20FC429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089341BF" w14:textId="77777777" w:rsidR="008718C6" w:rsidRPr="00F03A79" w:rsidRDefault="008718C6" w:rsidP="008718C6">
            <w:pPr>
              <w:rPr>
                <w:rFonts w:ascii="Times New Roman" w:hAnsi="Times New Roman" w:cs="Times New Roman"/>
                <w:bCs/>
                <w:color w:val="000000" w:themeColor="text1"/>
                <w:szCs w:val="24"/>
                <w:lang w:eastAsia="zh-CN"/>
              </w:rPr>
            </w:pPr>
            <w:r w:rsidRPr="00F03A79">
              <w:rPr>
                <w:rFonts w:ascii="Times New Roman" w:hAnsi="Times New Roman" w:cs="Times New Roman"/>
                <w:bCs/>
                <w:color w:val="000000" w:themeColor="text1"/>
                <w:szCs w:val="24"/>
                <w:lang w:eastAsia="zh-CN"/>
              </w:rPr>
              <w:t>9167</w:t>
            </w:r>
          </w:p>
        </w:tc>
        <w:tc>
          <w:tcPr>
            <w:tcW w:w="1813" w:type="dxa"/>
          </w:tcPr>
          <w:p w14:paraId="144DFA48" w14:textId="77777777" w:rsidR="008718C6" w:rsidRPr="00F03A79" w:rsidRDefault="008718C6" w:rsidP="008718C6">
            <w:pPr>
              <w:rPr>
                <w:rFonts w:ascii="Times New Roman" w:hAnsi="Times New Roman" w:cs="Times New Roman"/>
                <w:bCs/>
                <w:color w:val="000000" w:themeColor="text1"/>
                <w:szCs w:val="24"/>
                <w:lang w:eastAsia="zh-CN"/>
              </w:rPr>
            </w:pPr>
            <w:r w:rsidRPr="00F03A79">
              <w:rPr>
                <w:rFonts w:ascii="Times New Roman" w:hAnsi="Times New Roman" w:cs="Times New Roman"/>
                <w:bCs/>
                <w:color w:val="000000" w:themeColor="text1"/>
                <w:szCs w:val="24"/>
                <w:lang w:eastAsia="zh-CN"/>
              </w:rPr>
              <w:t>58D6</w:t>
            </w:r>
          </w:p>
        </w:tc>
      </w:tr>
      <w:tr w:rsidR="00F03A79" w:rsidRPr="00F03A79" w14:paraId="17EFABF1" w14:textId="77777777" w:rsidTr="008718C6">
        <w:tc>
          <w:tcPr>
            <w:tcW w:w="1812" w:type="dxa"/>
          </w:tcPr>
          <w:p w14:paraId="783A893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STAT1</w:t>
            </w:r>
          </w:p>
        </w:tc>
        <w:tc>
          <w:tcPr>
            <w:tcW w:w="1812" w:type="dxa"/>
          </w:tcPr>
          <w:p w14:paraId="78AE1F19"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39563446</w:t>
            </w:r>
          </w:p>
        </w:tc>
        <w:tc>
          <w:tcPr>
            <w:tcW w:w="1812" w:type="dxa"/>
          </w:tcPr>
          <w:p w14:paraId="4AEBFD7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5A68848B" w14:textId="77777777" w:rsidR="008718C6" w:rsidRPr="00F03A79" w:rsidRDefault="008718C6" w:rsidP="008718C6">
            <w:pPr>
              <w:rPr>
                <w:rFonts w:ascii="Times New Roman" w:hAnsi="Times New Roman" w:cs="Times New Roman"/>
                <w:bCs/>
                <w:color w:val="000000" w:themeColor="text1"/>
                <w:szCs w:val="24"/>
                <w:lang w:eastAsia="zh-CN"/>
              </w:rPr>
            </w:pPr>
            <w:r w:rsidRPr="00F03A79">
              <w:rPr>
                <w:rFonts w:ascii="Times New Roman" w:hAnsi="Times New Roman" w:cs="Times New Roman"/>
                <w:bCs/>
                <w:color w:val="000000" w:themeColor="text1"/>
                <w:szCs w:val="24"/>
                <w:lang w:eastAsia="zh-CN"/>
              </w:rPr>
              <w:t>9172</w:t>
            </w:r>
          </w:p>
        </w:tc>
        <w:tc>
          <w:tcPr>
            <w:tcW w:w="1813" w:type="dxa"/>
          </w:tcPr>
          <w:p w14:paraId="76B1A40E" w14:textId="77777777" w:rsidR="008718C6" w:rsidRPr="00F03A79" w:rsidRDefault="008718C6" w:rsidP="008718C6">
            <w:pPr>
              <w:rPr>
                <w:rFonts w:ascii="Times New Roman" w:hAnsi="Times New Roman" w:cs="Times New Roman"/>
                <w:bCs/>
                <w:color w:val="000000" w:themeColor="text1"/>
                <w:szCs w:val="24"/>
                <w:lang w:eastAsia="zh-CN"/>
              </w:rPr>
            </w:pPr>
            <w:r w:rsidRPr="00F03A79">
              <w:rPr>
                <w:rFonts w:ascii="Times New Roman" w:hAnsi="Times New Roman" w:cs="Times New Roman"/>
                <w:bCs/>
                <w:color w:val="000000" w:themeColor="text1"/>
                <w:szCs w:val="24"/>
                <w:lang w:eastAsia="zh-CN"/>
              </w:rPr>
              <w:t>NA</w:t>
            </w:r>
          </w:p>
        </w:tc>
      </w:tr>
      <w:tr w:rsidR="00F03A79" w:rsidRPr="00F03A79" w14:paraId="7A0DD203" w14:textId="77777777" w:rsidTr="008718C6">
        <w:tc>
          <w:tcPr>
            <w:tcW w:w="1812" w:type="dxa"/>
          </w:tcPr>
          <w:p w14:paraId="60A403F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JNK</w:t>
            </w:r>
          </w:p>
        </w:tc>
        <w:tc>
          <w:tcPr>
            <w:tcW w:w="1812" w:type="dxa"/>
          </w:tcPr>
          <w:p w14:paraId="0F38ABD1"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39741184</w:t>
            </w:r>
          </w:p>
        </w:tc>
        <w:tc>
          <w:tcPr>
            <w:tcW w:w="1812" w:type="dxa"/>
          </w:tcPr>
          <w:p w14:paraId="0C24344A"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63F6B9AC" w14:textId="77777777" w:rsidR="008718C6" w:rsidRPr="00F03A79" w:rsidRDefault="008718C6" w:rsidP="008718C6">
            <w:pPr>
              <w:rPr>
                <w:rFonts w:ascii="Times New Roman" w:hAnsi="Times New Roman" w:cs="Times New Roman"/>
                <w:bCs/>
                <w:color w:val="000000" w:themeColor="text1"/>
                <w:szCs w:val="24"/>
                <w:lang w:val="en-US"/>
              </w:rPr>
            </w:pPr>
            <w:r w:rsidRPr="00F03A79">
              <w:rPr>
                <w:rFonts w:ascii="Times New Roman" w:hAnsi="Times New Roman" w:cs="Times New Roman"/>
                <w:bCs/>
                <w:color w:val="000000" w:themeColor="text1"/>
                <w:szCs w:val="24"/>
                <w:lang w:val="en-US"/>
              </w:rPr>
              <w:t>9252</w:t>
            </w:r>
          </w:p>
          <w:p w14:paraId="0B3DDD92" w14:textId="77777777" w:rsidR="008718C6" w:rsidRPr="00F03A79" w:rsidRDefault="008718C6" w:rsidP="008718C6">
            <w:pPr>
              <w:rPr>
                <w:rFonts w:ascii="Times New Roman" w:hAnsi="Times New Roman" w:cs="Times New Roman"/>
                <w:color w:val="000000" w:themeColor="text1"/>
                <w:szCs w:val="24"/>
              </w:rPr>
            </w:pPr>
          </w:p>
        </w:tc>
        <w:tc>
          <w:tcPr>
            <w:tcW w:w="1813" w:type="dxa"/>
          </w:tcPr>
          <w:p w14:paraId="5F69D49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05A8FFAF" w14:textId="77777777" w:rsidTr="008718C6">
        <w:tc>
          <w:tcPr>
            <w:tcW w:w="1812" w:type="dxa"/>
          </w:tcPr>
          <w:p w14:paraId="7F3EB48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pp38 MAPK</w:t>
            </w:r>
          </w:p>
        </w:tc>
        <w:tc>
          <w:tcPr>
            <w:tcW w:w="1812" w:type="dxa"/>
          </w:tcPr>
          <w:p w14:paraId="23A06733"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39741184</w:t>
            </w:r>
          </w:p>
        </w:tc>
        <w:tc>
          <w:tcPr>
            <w:tcW w:w="1812" w:type="dxa"/>
          </w:tcPr>
          <w:p w14:paraId="5BA3E65E"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39C991FE"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9211</w:t>
            </w:r>
          </w:p>
          <w:p w14:paraId="04F2A20E" w14:textId="77777777" w:rsidR="008718C6" w:rsidRPr="00F03A79" w:rsidRDefault="008718C6" w:rsidP="008718C6">
            <w:pPr>
              <w:rPr>
                <w:rFonts w:ascii="Times New Roman" w:hAnsi="Times New Roman" w:cs="Times New Roman"/>
                <w:color w:val="000000" w:themeColor="text1"/>
                <w:szCs w:val="24"/>
              </w:rPr>
            </w:pPr>
          </w:p>
        </w:tc>
        <w:tc>
          <w:tcPr>
            <w:tcW w:w="1813" w:type="dxa"/>
          </w:tcPr>
          <w:p w14:paraId="6B3FB25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59B9B366" w14:textId="77777777" w:rsidTr="008718C6">
        <w:tc>
          <w:tcPr>
            <w:tcW w:w="1812" w:type="dxa"/>
          </w:tcPr>
          <w:p w14:paraId="3F6594D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p38 MAPK</w:t>
            </w:r>
          </w:p>
        </w:tc>
        <w:tc>
          <w:tcPr>
            <w:tcW w:w="1812" w:type="dxa"/>
          </w:tcPr>
          <w:p w14:paraId="370C0C1E" w14:textId="77777777" w:rsidR="008718C6" w:rsidRPr="00F03A79" w:rsidRDefault="008718C6" w:rsidP="008718C6">
            <w:pPr>
              <w:jc w:val="cente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39833827</w:t>
            </w:r>
          </w:p>
        </w:tc>
        <w:tc>
          <w:tcPr>
            <w:tcW w:w="1812" w:type="dxa"/>
          </w:tcPr>
          <w:p w14:paraId="6439B915"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157E40D6"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9212</w:t>
            </w:r>
          </w:p>
          <w:p w14:paraId="2789FBEE" w14:textId="77777777" w:rsidR="008718C6" w:rsidRPr="00F03A79" w:rsidRDefault="008718C6" w:rsidP="008718C6">
            <w:pPr>
              <w:rPr>
                <w:rFonts w:ascii="Times New Roman" w:hAnsi="Times New Roman" w:cs="Times New Roman"/>
                <w:color w:val="000000" w:themeColor="text1"/>
                <w:szCs w:val="24"/>
              </w:rPr>
            </w:pPr>
          </w:p>
        </w:tc>
        <w:tc>
          <w:tcPr>
            <w:tcW w:w="1813" w:type="dxa"/>
          </w:tcPr>
          <w:p w14:paraId="7392970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5424005C" w14:textId="77777777" w:rsidTr="008718C6">
        <w:tc>
          <w:tcPr>
            <w:tcW w:w="1812" w:type="dxa"/>
          </w:tcPr>
          <w:p w14:paraId="44243CA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pErk1/2</w:t>
            </w:r>
          </w:p>
        </w:tc>
        <w:tc>
          <w:tcPr>
            <w:tcW w:w="1812" w:type="dxa"/>
          </w:tcPr>
          <w:p w14:paraId="3D36A788"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39747079</w:t>
            </w:r>
          </w:p>
        </w:tc>
        <w:tc>
          <w:tcPr>
            <w:tcW w:w="1812" w:type="dxa"/>
          </w:tcPr>
          <w:p w14:paraId="74C5EB56"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 </w:t>
            </w:r>
          </w:p>
        </w:tc>
        <w:tc>
          <w:tcPr>
            <w:tcW w:w="1813" w:type="dxa"/>
          </w:tcPr>
          <w:p w14:paraId="67E247C3"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9101</w:t>
            </w:r>
          </w:p>
        </w:tc>
        <w:tc>
          <w:tcPr>
            <w:tcW w:w="1813" w:type="dxa"/>
          </w:tcPr>
          <w:p w14:paraId="6EE7F80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6C477AD4" w14:textId="77777777" w:rsidTr="008718C6">
        <w:tc>
          <w:tcPr>
            <w:tcW w:w="1812" w:type="dxa"/>
          </w:tcPr>
          <w:p w14:paraId="042EAA2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Erk1/2</w:t>
            </w:r>
          </w:p>
        </w:tc>
        <w:tc>
          <w:tcPr>
            <w:tcW w:w="1812" w:type="dxa"/>
          </w:tcPr>
          <w:p w14:paraId="0D42871E"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39799334</w:t>
            </w:r>
          </w:p>
        </w:tc>
        <w:tc>
          <w:tcPr>
            <w:tcW w:w="1812" w:type="dxa"/>
          </w:tcPr>
          <w:p w14:paraId="4C46416B"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3E489690"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4695</w:t>
            </w:r>
          </w:p>
          <w:p w14:paraId="01C4F359" w14:textId="77777777" w:rsidR="008718C6" w:rsidRPr="00F03A79" w:rsidRDefault="008718C6" w:rsidP="008718C6">
            <w:pPr>
              <w:rPr>
                <w:rFonts w:ascii="Times New Roman" w:hAnsi="Times New Roman" w:cs="Times New Roman"/>
                <w:color w:val="000000" w:themeColor="text1"/>
                <w:szCs w:val="24"/>
              </w:rPr>
            </w:pPr>
          </w:p>
        </w:tc>
        <w:tc>
          <w:tcPr>
            <w:tcW w:w="1813" w:type="dxa"/>
          </w:tcPr>
          <w:p w14:paraId="7BB8596C"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137F5</w:t>
            </w:r>
          </w:p>
          <w:p w14:paraId="6A4B7800" w14:textId="77777777" w:rsidR="008718C6" w:rsidRPr="00F03A79" w:rsidRDefault="008718C6" w:rsidP="008718C6">
            <w:pPr>
              <w:rPr>
                <w:rFonts w:ascii="Times New Roman" w:hAnsi="Times New Roman" w:cs="Times New Roman"/>
                <w:color w:val="000000" w:themeColor="text1"/>
                <w:szCs w:val="24"/>
              </w:rPr>
            </w:pPr>
          </w:p>
        </w:tc>
      </w:tr>
      <w:tr w:rsidR="00F03A79" w:rsidRPr="00F03A79" w14:paraId="5ABCB6E3" w14:textId="77777777" w:rsidTr="008718C6">
        <w:tc>
          <w:tcPr>
            <w:tcW w:w="1812" w:type="dxa"/>
          </w:tcPr>
          <w:p w14:paraId="0D40074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IRF1</w:t>
            </w:r>
          </w:p>
        </w:tc>
        <w:tc>
          <w:tcPr>
            <w:tcW w:w="1812" w:type="dxa"/>
          </w:tcPr>
          <w:p w14:paraId="6C634CB6"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38448411</w:t>
            </w:r>
          </w:p>
        </w:tc>
        <w:tc>
          <w:tcPr>
            <w:tcW w:w="1812" w:type="dxa"/>
          </w:tcPr>
          <w:p w14:paraId="3882C4E0"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0BC78870"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8478</w:t>
            </w:r>
          </w:p>
          <w:p w14:paraId="00C9F9F9" w14:textId="77777777" w:rsidR="008718C6" w:rsidRPr="00F03A79" w:rsidRDefault="008718C6" w:rsidP="008718C6">
            <w:pPr>
              <w:rPr>
                <w:rFonts w:ascii="Times New Roman" w:hAnsi="Times New Roman" w:cs="Times New Roman"/>
                <w:color w:val="000000" w:themeColor="text1"/>
                <w:szCs w:val="24"/>
              </w:rPr>
            </w:pPr>
          </w:p>
        </w:tc>
        <w:tc>
          <w:tcPr>
            <w:tcW w:w="1813" w:type="dxa"/>
          </w:tcPr>
          <w:p w14:paraId="5F876B4B"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D5E4</w:t>
            </w:r>
          </w:p>
          <w:p w14:paraId="692C1208" w14:textId="77777777" w:rsidR="008718C6" w:rsidRPr="00F03A79" w:rsidRDefault="008718C6" w:rsidP="008718C6">
            <w:pPr>
              <w:rPr>
                <w:rFonts w:ascii="Times New Roman" w:hAnsi="Times New Roman" w:cs="Times New Roman"/>
                <w:color w:val="000000" w:themeColor="text1"/>
                <w:szCs w:val="24"/>
              </w:rPr>
            </w:pPr>
          </w:p>
        </w:tc>
      </w:tr>
      <w:tr w:rsidR="00F03A79" w:rsidRPr="00F03A79" w14:paraId="09B9F32A" w14:textId="77777777" w:rsidTr="008718C6">
        <w:tc>
          <w:tcPr>
            <w:tcW w:w="1812" w:type="dxa"/>
          </w:tcPr>
          <w:p w14:paraId="14C1179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β-Actin</w:t>
            </w:r>
          </w:p>
        </w:tc>
        <w:tc>
          <w:tcPr>
            <w:tcW w:w="1812" w:type="dxa"/>
          </w:tcPr>
          <w:p w14:paraId="4EB25EEF" w14:textId="77777777" w:rsidR="008718C6" w:rsidRPr="00F03A79" w:rsidRDefault="008718C6" w:rsidP="008718C6">
            <w:pPr>
              <w:rPr>
                <w:rFonts w:ascii="Times New Roman" w:hAnsi="Times New Roman" w:cs="Times New Roman"/>
                <w:color w:val="000000" w:themeColor="text1"/>
                <w:szCs w:val="24"/>
              </w:rPr>
            </w:pPr>
          </w:p>
        </w:tc>
        <w:tc>
          <w:tcPr>
            <w:tcW w:w="1812" w:type="dxa"/>
          </w:tcPr>
          <w:p w14:paraId="2BF0CC52"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val="en-US" w:eastAsia="zh-CN"/>
              </w:rPr>
              <w:t>ZSGB-BIO</w:t>
            </w:r>
          </w:p>
        </w:tc>
        <w:tc>
          <w:tcPr>
            <w:tcW w:w="1813" w:type="dxa"/>
          </w:tcPr>
          <w:p w14:paraId="4FDB22EE"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TA336770</w:t>
            </w:r>
          </w:p>
        </w:tc>
        <w:tc>
          <w:tcPr>
            <w:tcW w:w="1813" w:type="dxa"/>
          </w:tcPr>
          <w:p w14:paraId="24D7E6B2"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8H10D10</w:t>
            </w:r>
          </w:p>
        </w:tc>
      </w:tr>
      <w:tr w:rsidR="00F03A79" w:rsidRPr="00F03A79" w14:paraId="0514646A" w14:textId="77777777" w:rsidTr="008718C6">
        <w:tc>
          <w:tcPr>
            <w:tcW w:w="1812" w:type="dxa"/>
          </w:tcPr>
          <w:p w14:paraId="3DB2441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Anti-rabbit IgG, HRP-linked Antibody</w:t>
            </w:r>
          </w:p>
        </w:tc>
        <w:tc>
          <w:tcPr>
            <w:tcW w:w="1812" w:type="dxa"/>
          </w:tcPr>
          <w:p w14:paraId="7AEAD1D0"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39913351</w:t>
            </w:r>
          </w:p>
        </w:tc>
        <w:tc>
          <w:tcPr>
            <w:tcW w:w="1812" w:type="dxa"/>
          </w:tcPr>
          <w:p w14:paraId="1D7FFFE4"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528893E3"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7074</w:t>
            </w:r>
          </w:p>
          <w:p w14:paraId="5C9E3EEF" w14:textId="77777777" w:rsidR="008718C6" w:rsidRPr="00F03A79" w:rsidRDefault="008718C6" w:rsidP="008718C6">
            <w:pPr>
              <w:rPr>
                <w:rFonts w:ascii="Times New Roman" w:hAnsi="Times New Roman" w:cs="Times New Roman"/>
                <w:color w:val="000000" w:themeColor="text1"/>
                <w:szCs w:val="24"/>
              </w:rPr>
            </w:pPr>
          </w:p>
        </w:tc>
        <w:tc>
          <w:tcPr>
            <w:tcW w:w="1813" w:type="dxa"/>
          </w:tcPr>
          <w:p w14:paraId="3DE13E0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58AD4617" w14:textId="77777777" w:rsidTr="008718C6">
        <w:tc>
          <w:tcPr>
            <w:tcW w:w="1812" w:type="dxa"/>
          </w:tcPr>
          <w:p w14:paraId="7A5CE4E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Anti-mouse IgG, HRP-linked Antibody</w:t>
            </w:r>
          </w:p>
        </w:tc>
        <w:tc>
          <w:tcPr>
            <w:tcW w:w="1812" w:type="dxa"/>
          </w:tcPr>
          <w:p w14:paraId="58C5C303"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39909558</w:t>
            </w:r>
          </w:p>
        </w:tc>
        <w:tc>
          <w:tcPr>
            <w:tcW w:w="1812" w:type="dxa"/>
          </w:tcPr>
          <w:p w14:paraId="35D72F52"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 xml:space="preserve">Cell </w:t>
            </w:r>
            <w:proofErr w:type="spellStart"/>
            <w:r w:rsidRPr="00F03A79">
              <w:rPr>
                <w:rFonts w:ascii="Times New Roman" w:hAnsi="Times New Roman" w:cs="Times New Roman"/>
                <w:color w:val="000000" w:themeColor="text1"/>
                <w:szCs w:val="24"/>
                <w:lang w:eastAsia="zh-CN"/>
              </w:rPr>
              <w:t>Signaling</w:t>
            </w:r>
            <w:proofErr w:type="spellEnd"/>
            <w:r w:rsidRPr="00F03A79">
              <w:rPr>
                <w:rFonts w:ascii="Times New Roman" w:hAnsi="Times New Roman" w:cs="Times New Roman"/>
                <w:color w:val="000000" w:themeColor="text1"/>
                <w:szCs w:val="24"/>
                <w:lang w:eastAsia="zh-CN"/>
              </w:rPr>
              <w:t xml:space="preserve"> Technology</w:t>
            </w:r>
          </w:p>
        </w:tc>
        <w:tc>
          <w:tcPr>
            <w:tcW w:w="1813" w:type="dxa"/>
          </w:tcPr>
          <w:p w14:paraId="1B3F1F7A"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7076</w:t>
            </w:r>
          </w:p>
          <w:p w14:paraId="5FA7581F" w14:textId="77777777" w:rsidR="008718C6" w:rsidRPr="00F03A79" w:rsidRDefault="008718C6" w:rsidP="008718C6">
            <w:pPr>
              <w:rPr>
                <w:rFonts w:ascii="Times New Roman" w:hAnsi="Times New Roman" w:cs="Times New Roman"/>
                <w:color w:val="000000" w:themeColor="text1"/>
                <w:szCs w:val="24"/>
              </w:rPr>
            </w:pPr>
          </w:p>
        </w:tc>
        <w:tc>
          <w:tcPr>
            <w:tcW w:w="1813" w:type="dxa"/>
          </w:tcPr>
          <w:p w14:paraId="31EC7E1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66C8CA63" w14:textId="77777777" w:rsidTr="008718C6">
        <w:tc>
          <w:tcPr>
            <w:tcW w:w="1812" w:type="dxa"/>
          </w:tcPr>
          <w:p w14:paraId="0A66BA2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Hans"/>
              </w:rPr>
              <w:t>FITC-conjugated</w:t>
            </w:r>
            <w:r w:rsidRPr="00F03A79">
              <w:rPr>
                <w:rFonts w:ascii="Times New Roman" w:hAnsi="Times New Roman" w:cs="Times New Roman"/>
                <w:color w:val="000000" w:themeColor="text1"/>
                <w:szCs w:val="24"/>
              </w:rPr>
              <w:t xml:space="preserve"> </w:t>
            </w:r>
            <w:r w:rsidRPr="00F03A79">
              <w:rPr>
                <w:rFonts w:ascii="Times New Roman" w:hAnsi="Times New Roman" w:cs="Times New Roman"/>
                <w:color w:val="000000" w:themeColor="text1"/>
                <w:szCs w:val="24"/>
                <w:lang w:eastAsia="zh-Hans"/>
              </w:rPr>
              <w:t>secondary antibody</w:t>
            </w:r>
          </w:p>
        </w:tc>
        <w:tc>
          <w:tcPr>
            <w:tcW w:w="1812" w:type="dxa"/>
          </w:tcPr>
          <w:p w14:paraId="21FF01F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27924678</w:t>
            </w:r>
          </w:p>
        </w:tc>
        <w:tc>
          <w:tcPr>
            <w:tcW w:w="1812" w:type="dxa"/>
          </w:tcPr>
          <w:p w14:paraId="4EFB3E3E"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Thermo</w:t>
            </w:r>
            <w:proofErr w:type="spellEnd"/>
            <w:r w:rsidRPr="00F03A79">
              <w:rPr>
                <w:rFonts w:ascii="Times New Roman" w:hAnsi="Times New Roman" w:cs="Times New Roman"/>
                <w:color w:val="000000" w:themeColor="text1"/>
                <w:szCs w:val="24"/>
                <w:lang w:eastAsia="zh-CN"/>
              </w:rPr>
              <w:t xml:space="preserve"> Fisher</w:t>
            </w:r>
          </w:p>
        </w:tc>
        <w:tc>
          <w:tcPr>
            <w:tcW w:w="1813" w:type="dxa"/>
          </w:tcPr>
          <w:p w14:paraId="178F9E60" w14:textId="77777777" w:rsidR="008718C6" w:rsidRPr="00F03A79" w:rsidRDefault="008718C6" w:rsidP="008718C6">
            <w:pPr>
              <w:rPr>
                <w:rFonts w:ascii="Times New Roman" w:hAnsi="Times New Roman" w:cs="Times New Roman"/>
                <w:bCs/>
                <w:color w:val="000000" w:themeColor="text1"/>
                <w:szCs w:val="24"/>
                <w:lang w:eastAsia="zh-CN"/>
              </w:rPr>
            </w:pPr>
            <w:r w:rsidRPr="00F03A79">
              <w:rPr>
                <w:rFonts w:ascii="Times New Roman" w:hAnsi="Times New Roman" w:cs="Times New Roman"/>
                <w:bCs/>
                <w:color w:val="000000" w:themeColor="text1"/>
                <w:szCs w:val="24"/>
                <w:lang w:eastAsia="zh-CN"/>
              </w:rPr>
              <w:t>A-21206</w:t>
            </w:r>
          </w:p>
        </w:tc>
        <w:tc>
          <w:tcPr>
            <w:tcW w:w="1813" w:type="dxa"/>
          </w:tcPr>
          <w:p w14:paraId="7BBB982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8718C6" w:rsidRPr="00F03A79" w14:paraId="02CF042C" w14:textId="77777777" w:rsidTr="008718C6">
        <w:tc>
          <w:tcPr>
            <w:tcW w:w="1812" w:type="dxa"/>
          </w:tcPr>
          <w:p w14:paraId="4009170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Hans"/>
              </w:rPr>
              <w:t>Biotinylated secondary antibody</w:t>
            </w:r>
          </w:p>
        </w:tc>
        <w:tc>
          <w:tcPr>
            <w:tcW w:w="1812" w:type="dxa"/>
          </w:tcPr>
          <w:p w14:paraId="37C61475"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lang w:eastAsia="zh-CN"/>
              </w:rPr>
              <w:t>36512269</w:t>
            </w:r>
          </w:p>
        </w:tc>
        <w:tc>
          <w:tcPr>
            <w:tcW w:w="1812" w:type="dxa"/>
          </w:tcPr>
          <w:p w14:paraId="450B91F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ZSGB-BIO</w:t>
            </w:r>
          </w:p>
        </w:tc>
        <w:tc>
          <w:tcPr>
            <w:tcW w:w="1813" w:type="dxa"/>
          </w:tcPr>
          <w:p w14:paraId="67EB72D1" w14:textId="77777777" w:rsidR="008718C6" w:rsidRPr="00F03A79" w:rsidRDefault="008718C6" w:rsidP="008718C6">
            <w:pPr>
              <w:rPr>
                <w:rFonts w:ascii="Times New Roman" w:hAnsi="Times New Roman" w:cs="Times New Roman"/>
                <w:bCs/>
                <w:color w:val="000000" w:themeColor="text1"/>
                <w:szCs w:val="24"/>
              </w:rPr>
            </w:pPr>
            <w:r w:rsidRPr="00F03A79">
              <w:rPr>
                <w:rFonts w:ascii="Times New Roman" w:hAnsi="Times New Roman" w:cs="Times New Roman"/>
                <w:bCs/>
                <w:color w:val="000000" w:themeColor="text1"/>
                <w:szCs w:val="24"/>
              </w:rPr>
              <w:t>SAP-9100</w:t>
            </w:r>
          </w:p>
        </w:tc>
        <w:tc>
          <w:tcPr>
            <w:tcW w:w="1813" w:type="dxa"/>
          </w:tcPr>
          <w:p w14:paraId="4EA09DB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bl>
    <w:p w14:paraId="5ADFB02C" w14:textId="77777777" w:rsidR="008718C6" w:rsidRPr="00F03A79" w:rsidRDefault="008718C6" w:rsidP="008718C6">
      <w:pPr>
        <w:rPr>
          <w:b/>
          <w:color w:val="000000" w:themeColor="text1"/>
          <w:szCs w:val="24"/>
        </w:rPr>
      </w:pPr>
    </w:p>
    <w:p w14:paraId="52767DEC" w14:textId="77777777" w:rsidR="008718C6" w:rsidRPr="00F03A79" w:rsidRDefault="008718C6" w:rsidP="008718C6">
      <w:pPr>
        <w:spacing w:after="160" w:line="259" w:lineRule="auto"/>
        <w:rPr>
          <w:b/>
          <w:color w:val="000000" w:themeColor="text1"/>
          <w:szCs w:val="24"/>
        </w:rPr>
      </w:pPr>
      <w:r w:rsidRPr="00F03A79">
        <w:rPr>
          <w:b/>
          <w:color w:val="000000" w:themeColor="text1"/>
          <w:szCs w:val="24"/>
        </w:rPr>
        <w:t>Cell lines</w:t>
      </w:r>
    </w:p>
    <w:tbl>
      <w:tblPr>
        <w:tblStyle w:val="affff9"/>
        <w:tblW w:w="0" w:type="auto"/>
        <w:tblLook w:val="04A0" w:firstRow="1" w:lastRow="0" w:firstColumn="1" w:lastColumn="0" w:noHBand="0" w:noVBand="1"/>
      </w:tblPr>
      <w:tblGrid>
        <w:gridCol w:w="1470"/>
        <w:gridCol w:w="1466"/>
        <w:gridCol w:w="1472"/>
        <w:gridCol w:w="1424"/>
        <w:gridCol w:w="1474"/>
        <w:gridCol w:w="1756"/>
      </w:tblGrid>
      <w:tr w:rsidR="00F03A79" w:rsidRPr="00F03A79" w14:paraId="682F0E4B" w14:textId="77777777" w:rsidTr="008718C6">
        <w:tc>
          <w:tcPr>
            <w:tcW w:w="1470" w:type="dxa"/>
          </w:tcPr>
          <w:p w14:paraId="26C9B3D5"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Name</w:t>
            </w:r>
          </w:p>
        </w:tc>
        <w:tc>
          <w:tcPr>
            <w:tcW w:w="1466" w:type="dxa"/>
          </w:tcPr>
          <w:p w14:paraId="2304B7D7"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Citation (PMID)</w:t>
            </w:r>
          </w:p>
        </w:tc>
        <w:tc>
          <w:tcPr>
            <w:tcW w:w="1472" w:type="dxa"/>
          </w:tcPr>
          <w:p w14:paraId="070D7532"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Supplier</w:t>
            </w:r>
          </w:p>
        </w:tc>
        <w:tc>
          <w:tcPr>
            <w:tcW w:w="1424" w:type="dxa"/>
          </w:tcPr>
          <w:p w14:paraId="2A55BA95"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Cat no.</w:t>
            </w:r>
          </w:p>
        </w:tc>
        <w:tc>
          <w:tcPr>
            <w:tcW w:w="1474" w:type="dxa"/>
          </w:tcPr>
          <w:p w14:paraId="35E3C18B"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Passage no.</w:t>
            </w:r>
          </w:p>
        </w:tc>
        <w:tc>
          <w:tcPr>
            <w:tcW w:w="1756" w:type="dxa"/>
          </w:tcPr>
          <w:p w14:paraId="7D84BC0C"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Authentication test method</w:t>
            </w:r>
          </w:p>
        </w:tc>
      </w:tr>
      <w:tr w:rsidR="00F03A79" w:rsidRPr="00F03A79" w14:paraId="1E6C25AC" w14:textId="77777777" w:rsidTr="008718C6">
        <w:tc>
          <w:tcPr>
            <w:tcW w:w="1470" w:type="dxa"/>
          </w:tcPr>
          <w:p w14:paraId="70444FD9"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HepG2</w:t>
            </w:r>
          </w:p>
        </w:tc>
        <w:tc>
          <w:tcPr>
            <w:tcW w:w="1466" w:type="dxa"/>
          </w:tcPr>
          <w:p w14:paraId="07B83AA9"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lang w:eastAsia="zh-CN"/>
              </w:rPr>
              <w:t>36512269</w:t>
            </w:r>
          </w:p>
        </w:tc>
        <w:tc>
          <w:tcPr>
            <w:tcW w:w="1472" w:type="dxa"/>
          </w:tcPr>
          <w:p w14:paraId="41AF1E9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c>
          <w:tcPr>
            <w:tcW w:w="1424" w:type="dxa"/>
          </w:tcPr>
          <w:p w14:paraId="76346ADA"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c>
          <w:tcPr>
            <w:tcW w:w="1474" w:type="dxa"/>
          </w:tcPr>
          <w:p w14:paraId="53F426A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c>
          <w:tcPr>
            <w:tcW w:w="1756" w:type="dxa"/>
          </w:tcPr>
          <w:p w14:paraId="587BBF71"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STR Profiling</w:t>
            </w:r>
          </w:p>
        </w:tc>
      </w:tr>
      <w:tr w:rsidR="008718C6" w:rsidRPr="00F03A79" w14:paraId="5A46127D" w14:textId="77777777" w:rsidTr="008718C6">
        <w:tc>
          <w:tcPr>
            <w:tcW w:w="1470" w:type="dxa"/>
          </w:tcPr>
          <w:p w14:paraId="35EE063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SK-Hep1</w:t>
            </w:r>
          </w:p>
        </w:tc>
        <w:tc>
          <w:tcPr>
            <w:tcW w:w="1466" w:type="dxa"/>
          </w:tcPr>
          <w:p w14:paraId="077201F8"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lang w:eastAsia="zh-CN"/>
              </w:rPr>
              <w:t>36512269</w:t>
            </w:r>
          </w:p>
        </w:tc>
        <w:tc>
          <w:tcPr>
            <w:tcW w:w="1472" w:type="dxa"/>
          </w:tcPr>
          <w:p w14:paraId="3BC2363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c>
          <w:tcPr>
            <w:tcW w:w="1424" w:type="dxa"/>
          </w:tcPr>
          <w:p w14:paraId="24A70C3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c>
          <w:tcPr>
            <w:tcW w:w="1474" w:type="dxa"/>
          </w:tcPr>
          <w:p w14:paraId="378C55D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c>
          <w:tcPr>
            <w:tcW w:w="1756" w:type="dxa"/>
          </w:tcPr>
          <w:p w14:paraId="1DC644B2"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STR Profiling</w:t>
            </w:r>
          </w:p>
        </w:tc>
      </w:tr>
    </w:tbl>
    <w:p w14:paraId="4D403D98" w14:textId="77777777" w:rsidR="008718C6" w:rsidRPr="00F03A79" w:rsidRDefault="008718C6" w:rsidP="008718C6">
      <w:pPr>
        <w:rPr>
          <w:b/>
          <w:color w:val="000000" w:themeColor="text1"/>
          <w:szCs w:val="24"/>
        </w:rPr>
      </w:pPr>
    </w:p>
    <w:p w14:paraId="3487D78C" w14:textId="77777777" w:rsidR="008718C6" w:rsidRPr="00F03A79" w:rsidRDefault="008718C6" w:rsidP="008718C6">
      <w:pPr>
        <w:spacing w:after="160" w:line="259" w:lineRule="auto"/>
        <w:rPr>
          <w:b/>
          <w:color w:val="000000" w:themeColor="text1"/>
          <w:szCs w:val="24"/>
        </w:rPr>
      </w:pPr>
      <w:r w:rsidRPr="00F03A79">
        <w:rPr>
          <w:b/>
          <w:color w:val="000000" w:themeColor="text1"/>
          <w:szCs w:val="24"/>
        </w:rPr>
        <w:t>Organisms</w:t>
      </w:r>
    </w:p>
    <w:tbl>
      <w:tblPr>
        <w:tblStyle w:val="affff9"/>
        <w:tblW w:w="0" w:type="auto"/>
        <w:tblLook w:val="04A0" w:firstRow="1" w:lastRow="0" w:firstColumn="1" w:lastColumn="0" w:noHBand="0" w:noVBand="1"/>
      </w:tblPr>
      <w:tblGrid>
        <w:gridCol w:w="1284"/>
        <w:gridCol w:w="1290"/>
        <w:gridCol w:w="1643"/>
        <w:gridCol w:w="1289"/>
        <w:gridCol w:w="1276"/>
        <w:gridCol w:w="1281"/>
        <w:gridCol w:w="1287"/>
      </w:tblGrid>
      <w:tr w:rsidR="00F03A79" w:rsidRPr="00F03A79" w14:paraId="682D79CA" w14:textId="77777777" w:rsidTr="008718C6">
        <w:tc>
          <w:tcPr>
            <w:tcW w:w="1294" w:type="dxa"/>
          </w:tcPr>
          <w:p w14:paraId="5A64DBD7"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lastRenderedPageBreak/>
              <w:t>Name</w:t>
            </w:r>
          </w:p>
        </w:tc>
        <w:tc>
          <w:tcPr>
            <w:tcW w:w="1294" w:type="dxa"/>
          </w:tcPr>
          <w:p w14:paraId="6A52B9F8"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Citation</w:t>
            </w:r>
          </w:p>
        </w:tc>
        <w:tc>
          <w:tcPr>
            <w:tcW w:w="1294" w:type="dxa"/>
          </w:tcPr>
          <w:p w14:paraId="02B54A65"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Supplier</w:t>
            </w:r>
          </w:p>
        </w:tc>
        <w:tc>
          <w:tcPr>
            <w:tcW w:w="1295" w:type="dxa"/>
          </w:tcPr>
          <w:p w14:paraId="7FF3BC5C"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Strain</w:t>
            </w:r>
          </w:p>
        </w:tc>
        <w:tc>
          <w:tcPr>
            <w:tcW w:w="1295" w:type="dxa"/>
          </w:tcPr>
          <w:p w14:paraId="448E140E"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Sex</w:t>
            </w:r>
          </w:p>
        </w:tc>
        <w:tc>
          <w:tcPr>
            <w:tcW w:w="1295" w:type="dxa"/>
          </w:tcPr>
          <w:p w14:paraId="19A42698"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Age</w:t>
            </w:r>
          </w:p>
        </w:tc>
        <w:tc>
          <w:tcPr>
            <w:tcW w:w="1295" w:type="dxa"/>
          </w:tcPr>
          <w:p w14:paraId="49694FF6"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Overall n number</w:t>
            </w:r>
          </w:p>
        </w:tc>
      </w:tr>
      <w:tr w:rsidR="00F03A79" w:rsidRPr="00F03A79" w14:paraId="671EFDB4" w14:textId="77777777" w:rsidTr="008718C6">
        <w:tc>
          <w:tcPr>
            <w:tcW w:w="1294" w:type="dxa"/>
          </w:tcPr>
          <w:p w14:paraId="33A62A0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proofErr w:type="spellStart"/>
            <w:r w:rsidRPr="00F03A79">
              <w:rPr>
                <w:rFonts w:ascii="Times New Roman" w:hAnsi="Times New Roman" w:cs="Times New Roman"/>
                <w:color w:val="000000" w:themeColor="text1"/>
                <w:szCs w:val="24"/>
                <w:lang w:eastAsia="zh-CN"/>
              </w:rPr>
              <w:t>Hfe</w:t>
            </w:r>
            <w:proofErr w:type="spellEnd"/>
            <w:r w:rsidRPr="00F03A79">
              <w:rPr>
                <w:rFonts w:ascii="Times New Roman" w:hAnsi="Times New Roman" w:cs="Times New Roman"/>
                <w:color w:val="000000" w:themeColor="text1"/>
                <w:szCs w:val="24"/>
                <w:lang w:eastAsia="zh-CN"/>
              </w:rPr>
              <w:t>-/-</w:t>
            </w:r>
          </w:p>
        </w:tc>
        <w:tc>
          <w:tcPr>
            <w:tcW w:w="1294" w:type="dxa"/>
          </w:tcPr>
          <w:p w14:paraId="08A71AC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30792208</w:t>
            </w:r>
          </w:p>
        </w:tc>
        <w:tc>
          <w:tcPr>
            <w:tcW w:w="1294" w:type="dxa"/>
          </w:tcPr>
          <w:p w14:paraId="0DB9E0D0"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 xml:space="preserve">A gift by </w:t>
            </w:r>
            <w:proofErr w:type="spellStart"/>
            <w:r w:rsidRPr="00F03A79">
              <w:rPr>
                <w:rFonts w:ascii="Times New Roman" w:hAnsi="Times New Roman" w:cs="Times New Roman"/>
                <w:color w:val="000000" w:themeColor="text1"/>
                <w:szCs w:val="24"/>
              </w:rPr>
              <w:t>Prof.</w:t>
            </w:r>
            <w:proofErr w:type="spellEnd"/>
            <w:r w:rsidRPr="00F03A79">
              <w:rPr>
                <w:rFonts w:ascii="Times New Roman" w:hAnsi="Times New Roman" w:cs="Times New Roman"/>
                <w:color w:val="000000" w:themeColor="text1"/>
                <w:szCs w:val="24"/>
              </w:rPr>
              <w:t xml:space="preserve"> </w:t>
            </w:r>
            <w:proofErr w:type="spellStart"/>
            <w:r w:rsidRPr="00F03A79">
              <w:rPr>
                <w:rFonts w:ascii="Times New Roman" w:hAnsi="Times New Roman" w:cs="Times New Roman"/>
                <w:color w:val="000000" w:themeColor="text1"/>
                <w:szCs w:val="24"/>
              </w:rPr>
              <w:t>Sijin</w:t>
            </w:r>
            <w:proofErr w:type="spellEnd"/>
            <w:r w:rsidRPr="00F03A79">
              <w:rPr>
                <w:rFonts w:ascii="Times New Roman" w:hAnsi="Times New Roman" w:cs="Times New Roman"/>
                <w:color w:val="000000" w:themeColor="text1"/>
                <w:szCs w:val="24"/>
              </w:rPr>
              <w:t xml:space="preserve"> Liu at Research </w:t>
            </w:r>
            <w:proofErr w:type="spellStart"/>
            <w:r w:rsidRPr="00F03A79">
              <w:rPr>
                <w:rFonts w:ascii="Times New Roman" w:hAnsi="Times New Roman" w:cs="Times New Roman"/>
                <w:color w:val="000000" w:themeColor="text1"/>
                <w:szCs w:val="24"/>
              </w:rPr>
              <w:t>Center</w:t>
            </w:r>
            <w:proofErr w:type="spellEnd"/>
            <w:r w:rsidRPr="00F03A79">
              <w:rPr>
                <w:rFonts w:ascii="Times New Roman" w:hAnsi="Times New Roman" w:cs="Times New Roman"/>
                <w:color w:val="000000" w:themeColor="text1"/>
                <w:szCs w:val="24"/>
              </w:rPr>
              <w:t xml:space="preserve"> for Eco-Environmental Sciences, Chinese Academy of Sciences</w:t>
            </w:r>
          </w:p>
        </w:tc>
        <w:tc>
          <w:tcPr>
            <w:tcW w:w="1295" w:type="dxa"/>
          </w:tcPr>
          <w:p w14:paraId="2EF253B8"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129S</w:t>
            </w:r>
          </w:p>
        </w:tc>
        <w:tc>
          <w:tcPr>
            <w:tcW w:w="1295" w:type="dxa"/>
          </w:tcPr>
          <w:p w14:paraId="2182909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male</w:t>
            </w:r>
          </w:p>
        </w:tc>
        <w:tc>
          <w:tcPr>
            <w:tcW w:w="1295" w:type="dxa"/>
          </w:tcPr>
          <w:p w14:paraId="28F2978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8 weeks</w:t>
            </w:r>
          </w:p>
        </w:tc>
        <w:tc>
          <w:tcPr>
            <w:tcW w:w="1295" w:type="dxa"/>
          </w:tcPr>
          <w:p w14:paraId="7DACBEC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16</w:t>
            </w:r>
          </w:p>
        </w:tc>
      </w:tr>
      <w:tr w:rsidR="008718C6" w:rsidRPr="00F03A79" w14:paraId="3E43C722" w14:textId="77777777" w:rsidTr="008718C6">
        <w:tc>
          <w:tcPr>
            <w:tcW w:w="1294" w:type="dxa"/>
          </w:tcPr>
          <w:p w14:paraId="2AF7CB8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Mouse</w:t>
            </w:r>
          </w:p>
        </w:tc>
        <w:tc>
          <w:tcPr>
            <w:tcW w:w="1294" w:type="dxa"/>
          </w:tcPr>
          <w:p w14:paraId="7F475AB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c>
          <w:tcPr>
            <w:tcW w:w="1294" w:type="dxa"/>
          </w:tcPr>
          <w:p w14:paraId="6F7047E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Beijing Vital River Laboratory Animal Technology Co. Ltd.</w:t>
            </w:r>
          </w:p>
        </w:tc>
        <w:tc>
          <w:tcPr>
            <w:tcW w:w="1295" w:type="dxa"/>
          </w:tcPr>
          <w:p w14:paraId="4182EA3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C57BL/6</w:t>
            </w:r>
          </w:p>
        </w:tc>
        <w:tc>
          <w:tcPr>
            <w:tcW w:w="1295" w:type="dxa"/>
          </w:tcPr>
          <w:p w14:paraId="565F371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male</w:t>
            </w:r>
          </w:p>
        </w:tc>
        <w:tc>
          <w:tcPr>
            <w:tcW w:w="1295" w:type="dxa"/>
          </w:tcPr>
          <w:p w14:paraId="1DD1264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8 weeks</w:t>
            </w:r>
          </w:p>
        </w:tc>
        <w:tc>
          <w:tcPr>
            <w:tcW w:w="1295" w:type="dxa"/>
          </w:tcPr>
          <w:p w14:paraId="7BB7339B"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eastAsia="zh-CN"/>
              </w:rPr>
              <w:t>105</w:t>
            </w:r>
          </w:p>
        </w:tc>
      </w:tr>
    </w:tbl>
    <w:p w14:paraId="493B26B6" w14:textId="77777777" w:rsidR="008718C6" w:rsidRPr="00F03A79" w:rsidRDefault="008718C6" w:rsidP="008718C6">
      <w:pPr>
        <w:rPr>
          <w:b/>
          <w:color w:val="000000" w:themeColor="text1"/>
          <w:szCs w:val="24"/>
        </w:rPr>
      </w:pPr>
    </w:p>
    <w:p w14:paraId="7D48F944" w14:textId="77777777" w:rsidR="008718C6" w:rsidRPr="00F03A79" w:rsidRDefault="008718C6" w:rsidP="008718C6">
      <w:pPr>
        <w:spacing w:after="160" w:line="259" w:lineRule="auto"/>
        <w:rPr>
          <w:b/>
          <w:color w:val="000000" w:themeColor="text1"/>
          <w:szCs w:val="24"/>
        </w:rPr>
      </w:pPr>
      <w:r w:rsidRPr="00F03A79">
        <w:rPr>
          <w:b/>
          <w:color w:val="000000" w:themeColor="text1"/>
          <w:szCs w:val="24"/>
        </w:rPr>
        <w:t>Sequence based reagents</w:t>
      </w:r>
    </w:p>
    <w:tbl>
      <w:tblPr>
        <w:tblStyle w:val="affff9"/>
        <w:tblW w:w="0" w:type="auto"/>
        <w:tblLayout w:type="fixed"/>
        <w:tblLook w:val="04A0" w:firstRow="1" w:lastRow="0" w:firstColumn="1" w:lastColumn="0" w:noHBand="0" w:noVBand="1"/>
      </w:tblPr>
      <w:tblGrid>
        <w:gridCol w:w="1271"/>
        <w:gridCol w:w="6237"/>
        <w:gridCol w:w="1554"/>
      </w:tblGrid>
      <w:tr w:rsidR="00F03A79" w:rsidRPr="00F03A79" w14:paraId="48E47932" w14:textId="77777777" w:rsidTr="008718C6">
        <w:tc>
          <w:tcPr>
            <w:tcW w:w="1271" w:type="dxa"/>
          </w:tcPr>
          <w:p w14:paraId="738FAE25"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Name</w:t>
            </w:r>
          </w:p>
        </w:tc>
        <w:tc>
          <w:tcPr>
            <w:tcW w:w="6237" w:type="dxa"/>
          </w:tcPr>
          <w:p w14:paraId="6A18B8CD"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Sequence</w:t>
            </w:r>
          </w:p>
        </w:tc>
        <w:tc>
          <w:tcPr>
            <w:tcW w:w="1554" w:type="dxa"/>
          </w:tcPr>
          <w:p w14:paraId="517677F3"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Supplier</w:t>
            </w:r>
          </w:p>
        </w:tc>
      </w:tr>
      <w:tr w:rsidR="00F03A79" w:rsidRPr="00F03A79" w14:paraId="4922BFAD" w14:textId="77777777" w:rsidTr="008718C6">
        <w:tc>
          <w:tcPr>
            <w:tcW w:w="1271" w:type="dxa"/>
          </w:tcPr>
          <w:p w14:paraId="000A5DCB"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rPr>
              <w:t>GAPDH</w:t>
            </w:r>
            <w:r w:rsidRPr="00F03A79">
              <w:rPr>
                <w:rFonts w:ascii="Times New Roman" w:hAnsi="Times New Roman" w:cs="Times New Roman"/>
                <w:color w:val="000000" w:themeColor="text1"/>
                <w:szCs w:val="24"/>
              </w:rPr>
              <w:t>-FW</w:t>
            </w:r>
          </w:p>
        </w:tc>
        <w:tc>
          <w:tcPr>
            <w:tcW w:w="6237" w:type="dxa"/>
          </w:tcPr>
          <w:p w14:paraId="28BCD411"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TTTTCCCACAACAGACGGGA</w:t>
            </w:r>
          </w:p>
        </w:tc>
        <w:tc>
          <w:tcPr>
            <w:tcW w:w="1554" w:type="dxa"/>
          </w:tcPr>
          <w:p w14:paraId="6F20672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1CB4D9D4" w14:textId="77777777" w:rsidTr="008718C6">
        <w:tc>
          <w:tcPr>
            <w:tcW w:w="1271" w:type="dxa"/>
          </w:tcPr>
          <w:p w14:paraId="55202EC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rPr>
              <w:t>GAPDH</w:t>
            </w:r>
            <w:r w:rsidRPr="00F03A79">
              <w:rPr>
                <w:rFonts w:ascii="Times New Roman" w:hAnsi="Times New Roman" w:cs="Times New Roman"/>
                <w:color w:val="000000" w:themeColor="text1"/>
                <w:szCs w:val="24"/>
              </w:rPr>
              <w:t>-</w:t>
            </w:r>
            <w:r w:rsidRPr="00F03A79">
              <w:rPr>
                <w:rFonts w:ascii="Times New Roman" w:hAnsi="Times New Roman" w:cs="Times New Roman"/>
                <w:color w:val="000000" w:themeColor="text1"/>
                <w:szCs w:val="24"/>
                <w:lang w:eastAsia="zh-CN"/>
              </w:rPr>
              <w:t>RE</w:t>
            </w:r>
          </w:p>
        </w:tc>
        <w:tc>
          <w:tcPr>
            <w:tcW w:w="6237" w:type="dxa"/>
          </w:tcPr>
          <w:p w14:paraId="4EAF8DD1"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CTCCTTCGCCTCTGGAACAT</w:t>
            </w:r>
          </w:p>
        </w:tc>
        <w:tc>
          <w:tcPr>
            <w:tcW w:w="1554" w:type="dxa"/>
          </w:tcPr>
          <w:p w14:paraId="3FE058A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3A9AD79D" w14:textId="77777777" w:rsidTr="008718C6">
        <w:tc>
          <w:tcPr>
            <w:tcW w:w="1271" w:type="dxa"/>
          </w:tcPr>
          <w:p w14:paraId="61155C7A"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BMP6</w:t>
            </w:r>
            <w:r w:rsidRPr="00F03A79">
              <w:rPr>
                <w:rFonts w:ascii="Times New Roman" w:hAnsi="Times New Roman" w:cs="Times New Roman"/>
                <w:color w:val="000000" w:themeColor="text1"/>
                <w:szCs w:val="24"/>
                <w:lang w:eastAsia="zh-CN"/>
              </w:rPr>
              <w:t>-FW</w:t>
            </w:r>
          </w:p>
        </w:tc>
        <w:tc>
          <w:tcPr>
            <w:tcW w:w="6237" w:type="dxa"/>
          </w:tcPr>
          <w:p w14:paraId="0B899295" w14:textId="77777777" w:rsidR="008718C6" w:rsidRPr="00F03A79" w:rsidRDefault="008718C6" w:rsidP="008718C6">
            <w:pPr>
              <w:tabs>
                <w:tab w:val="left" w:pos="1778"/>
              </w:tabs>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ACGCACACATGAATGCAACC</w:t>
            </w:r>
          </w:p>
        </w:tc>
        <w:tc>
          <w:tcPr>
            <w:tcW w:w="1554" w:type="dxa"/>
          </w:tcPr>
          <w:p w14:paraId="37C924F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74D8835C" w14:textId="77777777" w:rsidTr="008718C6">
        <w:tc>
          <w:tcPr>
            <w:tcW w:w="1271" w:type="dxa"/>
          </w:tcPr>
          <w:p w14:paraId="614E865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BMP6</w:t>
            </w:r>
            <w:r w:rsidRPr="00F03A79">
              <w:rPr>
                <w:rFonts w:ascii="Times New Roman" w:hAnsi="Times New Roman" w:cs="Times New Roman"/>
                <w:color w:val="000000" w:themeColor="text1"/>
                <w:szCs w:val="24"/>
                <w:lang w:eastAsia="zh-CN"/>
              </w:rPr>
              <w:t>-RE</w:t>
            </w:r>
          </w:p>
        </w:tc>
        <w:tc>
          <w:tcPr>
            <w:tcW w:w="6237" w:type="dxa"/>
          </w:tcPr>
          <w:p w14:paraId="1C857FF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ACGGTTTGGGGACATACTCG</w:t>
            </w:r>
          </w:p>
        </w:tc>
        <w:tc>
          <w:tcPr>
            <w:tcW w:w="1554" w:type="dxa"/>
          </w:tcPr>
          <w:p w14:paraId="488A187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587371E8" w14:textId="77777777" w:rsidTr="008718C6">
        <w:tc>
          <w:tcPr>
            <w:tcW w:w="1271" w:type="dxa"/>
          </w:tcPr>
          <w:p w14:paraId="3134583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CCL2</w:t>
            </w:r>
            <w:r w:rsidRPr="00F03A79">
              <w:rPr>
                <w:rFonts w:ascii="Times New Roman" w:hAnsi="Times New Roman" w:cs="Times New Roman"/>
                <w:color w:val="000000" w:themeColor="text1"/>
                <w:szCs w:val="24"/>
                <w:lang w:eastAsia="zh-CN"/>
              </w:rPr>
              <w:t>-FW</w:t>
            </w:r>
          </w:p>
        </w:tc>
        <w:tc>
          <w:tcPr>
            <w:tcW w:w="6237" w:type="dxa"/>
          </w:tcPr>
          <w:p w14:paraId="4029BA5B" w14:textId="77777777" w:rsidR="008718C6" w:rsidRPr="00F03A79" w:rsidRDefault="008718C6" w:rsidP="008718C6">
            <w:pPr>
              <w:tabs>
                <w:tab w:val="left" w:pos="1313"/>
              </w:tabs>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TCTGTGCCTGCTGCTCATAG</w:t>
            </w:r>
          </w:p>
        </w:tc>
        <w:tc>
          <w:tcPr>
            <w:tcW w:w="1554" w:type="dxa"/>
          </w:tcPr>
          <w:p w14:paraId="1BDF169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2146934D" w14:textId="77777777" w:rsidTr="008718C6">
        <w:tc>
          <w:tcPr>
            <w:tcW w:w="1271" w:type="dxa"/>
          </w:tcPr>
          <w:p w14:paraId="5FE5A83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CCL2</w:t>
            </w:r>
            <w:r w:rsidRPr="00F03A79">
              <w:rPr>
                <w:rFonts w:ascii="Times New Roman" w:hAnsi="Times New Roman" w:cs="Times New Roman"/>
                <w:color w:val="000000" w:themeColor="text1"/>
                <w:szCs w:val="24"/>
                <w:lang w:eastAsia="zh-CN"/>
              </w:rPr>
              <w:t>-RE</w:t>
            </w:r>
          </w:p>
        </w:tc>
        <w:tc>
          <w:tcPr>
            <w:tcW w:w="6237" w:type="dxa"/>
          </w:tcPr>
          <w:p w14:paraId="08727AFB" w14:textId="77777777" w:rsidR="008718C6" w:rsidRPr="00F03A79" w:rsidRDefault="008718C6" w:rsidP="008718C6">
            <w:pPr>
              <w:tabs>
                <w:tab w:val="left" w:pos="3908"/>
              </w:tabs>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GCTTCTTTGGGACACTTGCT</w:t>
            </w:r>
          </w:p>
        </w:tc>
        <w:tc>
          <w:tcPr>
            <w:tcW w:w="1554" w:type="dxa"/>
          </w:tcPr>
          <w:p w14:paraId="2AE4A97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2EB27019" w14:textId="77777777" w:rsidTr="008718C6">
        <w:tc>
          <w:tcPr>
            <w:tcW w:w="1271" w:type="dxa"/>
          </w:tcPr>
          <w:p w14:paraId="2B8DAC9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CTGF</w:t>
            </w:r>
            <w:r w:rsidRPr="00F03A79">
              <w:rPr>
                <w:rFonts w:ascii="Times New Roman" w:hAnsi="Times New Roman" w:cs="Times New Roman"/>
                <w:color w:val="000000" w:themeColor="text1"/>
                <w:szCs w:val="24"/>
                <w:lang w:eastAsia="zh-CN"/>
              </w:rPr>
              <w:t>-FW</w:t>
            </w:r>
          </w:p>
        </w:tc>
        <w:tc>
          <w:tcPr>
            <w:tcW w:w="6237" w:type="dxa"/>
          </w:tcPr>
          <w:p w14:paraId="7523F35A"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AAAAGTGCATCCGTACTCCCA</w:t>
            </w:r>
          </w:p>
        </w:tc>
        <w:tc>
          <w:tcPr>
            <w:tcW w:w="1554" w:type="dxa"/>
          </w:tcPr>
          <w:p w14:paraId="7F3BA83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4D08C766" w14:textId="77777777" w:rsidTr="008718C6">
        <w:tc>
          <w:tcPr>
            <w:tcW w:w="1271" w:type="dxa"/>
          </w:tcPr>
          <w:p w14:paraId="0E8348A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CTGF</w:t>
            </w:r>
            <w:r w:rsidRPr="00F03A79">
              <w:rPr>
                <w:rFonts w:ascii="Times New Roman" w:hAnsi="Times New Roman" w:cs="Times New Roman"/>
                <w:color w:val="000000" w:themeColor="text1"/>
                <w:szCs w:val="24"/>
                <w:lang w:eastAsia="zh-CN"/>
              </w:rPr>
              <w:t>-RE</w:t>
            </w:r>
          </w:p>
        </w:tc>
        <w:tc>
          <w:tcPr>
            <w:tcW w:w="6237" w:type="dxa"/>
          </w:tcPr>
          <w:p w14:paraId="5D85D7E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CCGTCGGTACATACTCCACAG</w:t>
            </w:r>
          </w:p>
        </w:tc>
        <w:tc>
          <w:tcPr>
            <w:tcW w:w="1554" w:type="dxa"/>
          </w:tcPr>
          <w:p w14:paraId="72B9629B"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23F74913" w14:textId="77777777" w:rsidTr="008718C6">
        <w:tc>
          <w:tcPr>
            <w:tcW w:w="1271" w:type="dxa"/>
          </w:tcPr>
          <w:p w14:paraId="64D66DE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ID1</w:t>
            </w:r>
            <w:r w:rsidRPr="00F03A79">
              <w:rPr>
                <w:rFonts w:ascii="Times New Roman" w:hAnsi="Times New Roman" w:cs="Times New Roman"/>
                <w:color w:val="000000" w:themeColor="text1"/>
                <w:szCs w:val="24"/>
                <w:lang w:eastAsia="zh-CN"/>
              </w:rPr>
              <w:t>-FW</w:t>
            </w:r>
          </w:p>
        </w:tc>
        <w:tc>
          <w:tcPr>
            <w:tcW w:w="6237" w:type="dxa"/>
          </w:tcPr>
          <w:p w14:paraId="1142BBDE" w14:textId="77777777" w:rsidR="008718C6" w:rsidRPr="00F03A79" w:rsidRDefault="008718C6" w:rsidP="008718C6">
            <w:pPr>
              <w:tabs>
                <w:tab w:val="left" w:pos="1838"/>
              </w:tabs>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CTGCTCTACGACATGAACGG</w:t>
            </w:r>
          </w:p>
        </w:tc>
        <w:tc>
          <w:tcPr>
            <w:tcW w:w="1554" w:type="dxa"/>
          </w:tcPr>
          <w:p w14:paraId="482DE6A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6AF0DC30" w14:textId="77777777" w:rsidTr="008718C6">
        <w:tc>
          <w:tcPr>
            <w:tcW w:w="1271" w:type="dxa"/>
          </w:tcPr>
          <w:p w14:paraId="60BB29A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ID1</w:t>
            </w:r>
            <w:r w:rsidRPr="00F03A79">
              <w:rPr>
                <w:rFonts w:ascii="Times New Roman" w:hAnsi="Times New Roman" w:cs="Times New Roman"/>
                <w:color w:val="000000" w:themeColor="text1"/>
                <w:szCs w:val="24"/>
                <w:lang w:eastAsia="zh-CN"/>
              </w:rPr>
              <w:t>-RE</w:t>
            </w:r>
          </w:p>
        </w:tc>
        <w:tc>
          <w:tcPr>
            <w:tcW w:w="6237" w:type="dxa"/>
          </w:tcPr>
          <w:p w14:paraId="0739DE0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GAAGGTCCCTGATGTAGTCGAT</w:t>
            </w:r>
          </w:p>
        </w:tc>
        <w:tc>
          <w:tcPr>
            <w:tcW w:w="1554" w:type="dxa"/>
          </w:tcPr>
          <w:p w14:paraId="5206D39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2B42CE57" w14:textId="77777777" w:rsidTr="008718C6">
        <w:tc>
          <w:tcPr>
            <w:tcW w:w="1271" w:type="dxa"/>
          </w:tcPr>
          <w:p w14:paraId="353C197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lastRenderedPageBreak/>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HAMP</w:t>
            </w:r>
            <w:r w:rsidRPr="00F03A79">
              <w:rPr>
                <w:rFonts w:ascii="Times New Roman" w:hAnsi="Times New Roman" w:cs="Times New Roman"/>
                <w:color w:val="000000" w:themeColor="text1"/>
                <w:szCs w:val="24"/>
                <w:lang w:eastAsia="zh-CN"/>
              </w:rPr>
              <w:t>-FW</w:t>
            </w:r>
          </w:p>
        </w:tc>
        <w:tc>
          <w:tcPr>
            <w:tcW w:w="6237" w:type="dxa"/>
          </w:tcPr>
          <w:p w14:paraId="5DA8F59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TTTTCCCACAACAGACGGGA</w:t>
            </w:r>
          </w:p>
        </w:tc>
        <w:tc>
          <w:tcPr>
            <w:tcW w:w="1554" w:type="dxa"/>
          </w:tcPr>
          <w:p w14:paraId="35E19CA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6AAB2451" w14:textId="77777777" w:rsidTr="008718C6">
        <w:tc>
          <w:tcPr>
            <w:tcW w:w="1271" w:type="dxa"/>
          </w:tcPr>
          <w:p w14:paraId="3CF2B12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H</w:t>
            </w:r>
            <w:r w:rsidRPr="00F03A79">
              <w:rPr>
                <w:rFonts w:ascii="Times New Roman" w:hAnsi="Times New Roman" w:cs="Times New Roman"/>
                <w:color w:val="000000" w:themeColor="text1"/>
                <w:szCs w:val="24"/>
                <w:lang w:eastAsia="zh-CN"/>
              </w:rPr>
              <w:t xml:space="preserve">uman </w:t>
            </w:r>
            <w:r w:rsidRPr="00F03A79">
              <w:rPr>
                <w:rFonts w:ascii="Times New Roman" w:hAnsi="Times New Roman" w:cs="Times New Roman"/>
                <w:i/>
                <w:color w:val="000000" w:themeColor="text1"/>
                <w:szCs w:val="24"/>
                <w:lang w:eastAsia="zh-CN"/>
              </w:rPr>
              <w:t>HAMP</w:t>
            </w:r>
            <w:r w:rsidRPr="00F03A79">
              <w:rPr>
                <w:rFonts w:ascii="Times New Roman" w:hAnsi="Times New Roman" w:cs="Times New Roman"/>
                <w:color w:val="000000" w:themeColor="text1"/>
                <w:szCs w:val="24"/>
                <w:lang w:eastAsia="zh-CN"/>
              </w:rPr>
              <w:t>-RE</w:t>
            </w:r>
          </w:p>
        </w:tc>
        <w:tc>
          <w:tcPr>
            <w:tcW w:w="6237" w:type="dxa"/>
          </w:tcPr>
          <w:p w14:paraId="45820A7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CTCCTTCGCCTCTGGAACAT</w:t>
            </w:r>
          </w:p>
        </w:tc>
        <w:tc>
          <w:tcPr>
            <w:tcW w:w="1554" w:type="dxa"/>
          </w:tcPr>
          <w:p w14:paraId="28D7678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3047974B" w14:textId="77777777" w:rsidTr="008718C6">
        <w:tc>
          <w:tcPr>
            <w:tcW w:w="1271" w:type="dxa"/>
          </w:tcPr>
          <w:p w14:paraId="429D30C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r w:rsidRPr="00F03A79">
              <w:rPr>
                <w:rFonts w:ascii="Times New Roman" w:hAnsi="Times New Roman" w:cs="Times New Roman"/>
                <w:i/>
                <w:color w:val="000000" w:themeColor="text1"/>
                <w:szCs w:val="24"/>
                <w:lang w:eastAsia="zh-CN"/>
              </w:rPr>
              <w:t>Yap1</w:t>
            </w:r>
            <w:r w:rsidRPr="00F03A79">
              <w:rPr>
                <w:rFonts w:ascii="Times New Roman" w:hAnsi="Times New Roman" w:cs="Times New Roman"/>
                <w:color w:val="000000" w:themeColor="text1"/>
                <w:szCs w:val="24"/>
                <w:lang w:eastAsia="zh-CN"/>
              </w:rPr>
              <w:t>-FW</w:t>
            </w:r>
          </w:p>
        </w:tc>
        <w:tc>
          <w:tcPr>
            <w:tcW w:w="6237" w:type="dxa"/>
          </w:tcPr>
          <w:p w14:paraId="236658E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ACCCTCGTTTTGCCATGAAC</w:t>
            </w:r>
          </w:p>
        </w:tc>
        <w:tc>
          <w:tcPr>
            <w:tcW w:w="1554" w:type="dxa"/>
          </w:tcPr>
          <w:p w14:paraId="286E733C"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3FEDF4C3" w14:textId="77777777" w:rsidTr="008718C6">
        <w:tc>
          <w:tcPr>
            <w:tcW w:w="1271" w:type="dxa"/>
          </w:tcPr>
          <w:p w14:paraId="4583F19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r w:rsidRPr="00F03A79">
              <w:rPr>
                <w:rFonts w:ascii="Times New Roman" w:hAnsi="Times New Roman" w:cs="Times New Roman"/>
                <w:i/>
                <w:color w:val="000000" w:themeColor="text1"/>
                <w:szCs w:val="24"/>
                <w:lang w:eastAsia="zh-CN"/>
              </w:rPr>
              <w:t>Yap1</w:t>
            </w:r>
            <w:r w:rsidRPr="00F03A79">
              <w:rPr>
                <w:rFonts w:ascii="Times New Roman" w:hAnsi="Times New Roman" w:cs="Times New Roman"/>
                <w:color w:val="000000" w:themeColor="text1"/>
                <w:szCs w:val="24"/>
                <w:lang w:eastAsia="zh-CN"/>
              </w:rPr>
              <w:t>-RE</w:t>
            </w:r>
          </w:p>
        </w:tc>
        <w:tc>
          <w:tcPr>
            <w:tcW w:w="6237" w:type="dxa"/>
          </w:tcPr>
          <w:p w14:paraId="71D6E89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TGTGCTGGGATTGATATTCCGTA</w:t>
            </w:r>
          </w:p>
        </w:tc>
        <w:tc>
          <w:tcPr>
            <w:tcW w:w="1554" w:type="dxa"/>
          </w:tcPr>
          <w:p w14:paraId="5CA4F8E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564BC77C" w14:textId="77777777" w:rsidTr="008718C6">
        <w:tc>
          <w:tcPr>
            <w:tcW w:w="1271" w:type="dxa"/>
          </w:tcPr>
          <w:p w14:paraId="26D3A8D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r w:rsidRPr="00F03A79">
              <w:rPr>
                <w:rFonts w:ascii="Times New Roman" w:hAnsi="Times New Roman" w:cs="Times New Roman"/>
                <w:i/>
                <w:color w:val="000000" w:themeColor="text1"/>
                <w:szCs w:val="24"/>
                <w:lang w:eastAsia="zh-CN"/>
              </w:rPr>
              <w:t>Bmp6</w:t>
            </w:r>
            <w:r w:rsidRPr="00F03A79">
              <w:rPr>
                <w:rFonts w:ascii="Times New Roman" w:hAnsi="Times New Roman" w:cs="Times New Roman"/>
                <w:color w:val="000000" w:themeColor="text1"/>
                <w:szCs w:val="24"/>
                <w:lang w:eastAsia="zh-CN"/>
              </w:rPr>
              <w:t>-FW</w:t>
            </w:r>
          </w:p>
        </w:tc>
        <w:tc>
          <w:tcPr>
            <w:tcW w:w="6237" w:type="dxa"/>
          </w:tcPr>
          <w:p w14:paraId="21003AC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TCAACGACACCACAAAGAGTTC</w:t>
            </w:r>
          </w:p>
        </w:tc>
        <w:tc>
          <w:tcPr>
            <w:tcW w:w="1554" w:type="dxa"/>
          </w:tcPr>
          <w:p w14:paraId="20DCEBB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5559E4E7" w14:textId="77777777" w:rsidTr="008718C6">
        <w:tc>
          <w:tcPr>
            <w:tcW w:w="1271" w:type="dxa"/>
          </w:tcPr>
          <w:p w14:paraId="3430D17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r w:rsidRPr="00F03A79">
              <w:rPr>
                <w:rFonts w:ascii="Times New Roman" w:hAnsi="Times New Roman" w:cs="Times New Roman"/>
                <w:i/>
                <w:color w:val="000000" w:themeColor="text1"/>
                <w:szCs w:val="24"/>
                <w:lang w:eastAsia="zh-CN"/>
              </w:rPr>
              <w:t>Bmp6</w:t>
            </w:r>
            <w:r w:rsidRPr="00F03A79">
              <w:rPr>
                <w:rFonts w:ascii="Times New Roman" w:hAnsi="Times New Roman" w:cs="Times New Roman"/>
                <w:color w:val="000000" w:themeColor="text1"/>
                <w:szCs w:val="24"/>
                <w:lang w:eastAsia="zh-CN"/>
              </w:rPr>
              <w:t>-RE</w:t>
            </w:r>
          </w:p>
        </w:tc>
        <w:tc>
          <w:tcPr>
            <w:tcW w:w="6237" w:type="dxa"/>
          </w:tcPr>
          <w:p w14:paraId="4FE1826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TGCAAGACTTGGTAAATGCTGA</w:t>
            </w:r>
          </w:p>
        </w:tc>
        <w:tc>
          <w:tcPr>
            <w:tcW w:w="1554" w:type="dxa"/>
          </w:tcPr>
          <w:p w14:paraId="195462AA"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541920AD" w14:textId="77777777" w:rsidTr="008718C6">
        <w:tc>
          <w:tcPr>
            <w:tcW w:w="1271" w:type="dxa"/>
          </w:tcPr>
          <w:p w14:paraId="74AF674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r w:rsidRPr="00F03A79">
              <w:rPr>
                <w:rFonts w:ascii="Times New Roman" w:hAnsi="Times New Roman" w:cs="Times New Roman"/>
                <w:i/>
                <w:color w:val="000000" w:themeColor="text1"/>
                <w:szCs w:val="24"/>
                <w:lang w:eastAsia="zh-CN"/>
              </w:rPr>
              <w:t>Il6</w:t>
            </w:r>
            <w:r w:rsidRPr="00F03A79">
              <w:rPr>
                <w:rFonts w:ascii="Times New Roman" w:hAnsi="Times New Roman" w:cs="Times New Roman"/>
                <w:color w:val="000000" w:themeColor="text1"/>
                <w:szCs w:val="24"/>
                <w:lang w:eastAsia="zh-CN"/>
              </w:rPr>
              <w:t>-FW</w:t>
            </w:r>
          </w:p>
        </w:tc>
        <w:tc>
          <w:tcPr>
            <w:tcW w:w="6237" w:type="dxa"/>
          </w:tcPr>
          <w:p w14:paraId="081913B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TAGTCCTTCCTACCCCAATTTCC</w:t>
            </w:r>
          </w:p>
        </w:tc>
        <w:tc>
          <w:tcPr>
            <w:tcW w:w="1554" w:type="dxa"/>
          </w:tcPr>
          <w:p w14:paraId="4515102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5B916C01" w14:textId="77777777" w:rsidTr="008718C6">
        <w:tc>
          <w:tcPr>
            <w:tcW w:w="1271" w:type="dxa"/>
          </w:tcPr>
          <w:p w14:paraId="6307606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r w:rsidRPr="00F03A79">
              <w:rPr>
                <w:rFonts w:ascii="Times New Roman" w:hAnsi="Times New Roman" w:cs="Times New Roman"/>
                <w:i/>
                <w:color w:val="000000" w:themeColor="text1"/>
                <w:szCs w:val="24"/>
                <w:lang w:eastAsia="zh-CN"/>
              </w:rPr>
              <w:t>Il6</w:t>
            </w:r>
            <w:r w:rsidRPr="00F03A79">
              <w:rPr>
                <w:rFonts w:ascii="Times New Roman" w:hAnsi="Times New Roman" w:cs="Times New Roman"/>
                <w:color w:val="000000" w:themeColor="text1"/>
                <w:szCs w:val="24"/>
                <w:lang w:eastAsia="zh-CN"/>
              </w:rPr>
              <w:t>-RE</w:t>
            </w:r>
          </w:p>
        </w:tc>
        <w:tc>
          <w:tcPr>
            <w:tcW w:w="6237" w:type="dxa"/>
          </w:tcPr>
          <w:p w14:paraId="2D09CA79"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TTGGTCCTTAGCCACTCCTTC</w:t>
            </w:r>
          </w:p>
        </w:tc>
        <w:tc>
          <w:tcPr>
            <w:tcW w:w="1554" w:type="dxa"/>
          </w:tcPr>
          <w:p w14:paraId="6BA95E3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291CEC0C" w14:textId="77777777" w:rsidTr="008718C6">
        <w:tc>
          <w:tcPr>
            <w:tcW w:w="1271" w:type="dxa"/>
          </w:tcPr>
          <w:p w14:paraId="74E9496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r w:rsidRPr="00F03A79">
              <w:rPr>
                <w:rFonts w:ascii="Times New Roman" w:hAnsi="Times New Roman" w:cs="Times New Roman"/>
                <w:i/>
                <w:color w:val="000000" w:themeColor="text1"/>
                <w:szCs w:val="24"/>
                <w:lang w:eastAsia="zh-CN"/>
              </w:rPr>
              <w:t>Hamp</w:t>
            </w:r>
            <w:r w:rsidRPr="00F03A79">
              <w:rPr>
                <w:rFonts w:ascii="Times New Roman" w:hAnsi="Times New Roman" w:cs="Times New Roman"/>
                <w:color w:val="000000" w:themeColor="text1"/>
                <w:szCs w:val="24"/>
                <w:lang w:eastAsia="zh-CN"/>
              </w:rPr>
              <w:t>-FW</w:t>
            </w:r>
          </w:p>
        </w:tc>
        <w:tc>
          <w:tcPr>
            <w:tcW w:w="6237" w:type="dxa"/>
          </w:tcPr>
          <w:p w14:paraId="34B151C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AAGCAGGGCAGACATTGCGAT</w:t>
            </w:r>
          </w:p>
        </w:tc>
        <w:tc>
          <w:tcPr>
            <w:tcW w:w="1554" w:type="dxa"/>
          </w:tcPr>
          <w:p w14:paraId="119C029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043991F4" w14:textId="77777777" w:rsidTr="008718C6">
        <w:tc>
          <w:tcPr>
            <w:tcW w:w="1271" w:type="dxa"/>
          </w:tcPr>
          <w:p w14:paraId="559845E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r w:rsidRPr="00F03A79">
              <w:rPr>
                <w:rFonts w:ascii="Times New Roman" w:hAnsi="Times New Roman" w:cs="Times New Roman"/>
                <w:i/>
                <w:color w:val="000000" w:themeColor="text1"/>
                <w:szCs w:val="24"/>
                <w:lang w:eastAsia="zh-CN"/>
              </w:rPr>
              <w:t>Hamp</w:t>
            </w:r>
            <w:r w:rsidRPr="00F03A79">
              <w:rPr>
                <w:rFonts w:ascii="Times New Roman" w:hAnsi="Times New Roman" w:cs="Times New Roman"/>
                <w:color w:val="000000" w:themeColor="text1"/>
                <w:szCs w:val="24"/>
                <w:lang w:eastAsia="zh-CN"/>
              </w:rPr>
              <w:t>-RE</w:t>
            </w:r>
          </w:p>
        </w:tc>
        <w:tc>
          <w:tcPr>
            <w:tcW w:w="6237" w:type="dxa"/>
          </w:tcPr>
          <w:p w14:paraId="4DBD811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CAGGATGTGGCTCTAGGCTATGT</w:t>
            </w:r>
          </w:p>
        </w:tc>
        <w:tc>
          <w:tcPr>
            <w:tcW w:w="1554" w:type="dxa"/>
          </w:tcPr>
          <w:p w14:paraId="7A0DF33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5BB1440F" w14:textId="77777777" w:rsidTr="008718C6">
        <w:tc>
          <w:tcPr>
            <w:tcW w:w="1271" w:type="dxa"/>
          </w:tcPr>
          <w:p w14:paraId="2FA0FE01"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proofErr w:type="spellStart"/>
            <w:r w:rsidRPr="00F03A79">
              <w:rPr>
                <w:rFonts w:ascii="Times New Roman" w:hAnsi="Times New Roman" w:cs="Times New Roman"/>
                <w:i/>
                <w:color w:val="000000" w:themeColor="text1"/>
                <w:szCs w:val="24"/>
                <w:lang w:eastAsia="zh-CN"/>
              </w:rPr>
              <w:t>Gapdh</w:t>
            </w:r>
            <w:proofErr w:type="spellEnd"/>
            <w:r w:rsidRPr="00F03A79">
              <w:rPr>
                <w:rFonts w:ascii="Times New Roman" w:hAnsi="Times New Roman" w:cs="Times New Roman"/>
                <w:color w:val="000000" w:themeColor="text1"/>
                <w:szCs w:val="24"/>
                <w:lang w:eastAsia="zh-CN"/>
              </w:rPr>
              <w:t>-FW</w:t>
            </w:r>
          </w:p>
        </w:tc>
        <w:tc>
          <w:tcPr>
            <w:tcW w:w="6237" w:type="dxa"/>
          </w:tcPr>
          <w:p w14:paraId="4E3D475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TGGCCTTCCGTGTTCCTAC</w:t>
            </w:r>
          </w:p>
        </w:tc>
        <w:tc>
          <w:tcPr>
            <w:tcW w:w="1554" w:type="dxa"/>
          </w:tcPr>
          <w:p w14:paraId="1FE628A0"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381465A4" w14:textId="77777777" w:rsidTr="008718C6">
        <w:tc>
          <w:tcPr>
            <w:tcW w:w="1271" w:type="dxa"/>
          </w:tcPr>
          <w:p w14:paraId="3A8CEDA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 xml:space="preserve">Mouse </w:t>
            </w:r>
            <w:proofErr w:type="spellStart"/>
            <w:r w:rsidRPr="00F03A79">
              <w:rPr>
                <w:rFonts w:ascii="Times New Roman" w:hAnsi="Times New Roman" w:cs="Times New Roman"/>
                <w:i/>
                <w:color w:val="000000" w:themeColor="text1"/>
                <w:szCs w:val="24"/>
                <w:lang w:eastAsia="zh-CN"/>
              </w:rPr>
              <w:t>Gapdh</w:t>
            </w:r>
            <w:proofErr w:type="spellEnd"/>
            <w:r w:rsidRPr="00F03A79">
              <w:rPr>
                <w:rFonts w:ascii="Times New Roman" w:hAnsi="Times New Roman" w:cs="Times New Roman"/>
                <w:color w:val="000000" w:themeColor="text1"/>
                <w:szCs w:val="24"/>
                <w:lang w:eastAsia="zh-CN"/>
              </w:rPr>
              <w:t>-RE</w:t>
            </w:r>
          </w:p>
        </w:tc>
        <w:tc>
          <w:tcPr>
            <w:tcW w:w="6237" w:type="dxa"/>
          </w:tcPr>
          <w:p w14:paraId="4B8629AF"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GAGTTGCTGTTGAAGTCGCA</w:t>
            </w:r>
          </w:p>
        </w:tc>
        <w:tc>
          <w:tcPr>
            <w:tcW w:w="1554" w:type="dxa"/>
          </w:tcPr>
          <w:p w14:paraId="74FA0EB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TIANYIHUIYUAN</w:t>
            </w:r>
          </w:p>
        </w:tc>
      </w:tr>
      <w:tr w:rsidR="00F03A79" w:rsidRPr="00F03A79" w14:paraId="444AB4DF" w14:textId="77777777" w:rsidTr="008718C6">
        <w:tc>
          <w:tcPr>
            <w:tcW w:w="1271" w:type="dxa"/>
          </w:tcPr>
          <w:p w14:paraId="018C1D8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si</w:t>
            </w:r>
            <w:r w:rsidRPr="00F03A79">
              <w:rPr>
                <w:rFonts w:ascii="Times New Roman" w:hAnsi="Times New Roman" w:cs="Times New Roman"/>
                <w:i/>
                <w:color w:val="000000" w:themeColor="text1"/>
                <w:szCs w:val="24"/>
                <w:lang w:eastAsia="zh-CN"/>
              </w:rPr>
              <w:t>YAP1</w:t>
            </w:r>
            <w:r w:rsidRPr="00F03A79">
              <w:rPr>
                <w:rFonts w:ascii="Times New Roman" w:hAnsi="Times New Roman" w:cs="Times New Roman"/>
                <w:color w:val="000000" w:themeColor="text1"/>
                <w:szCs w:val="24"/>
                <w:lang w:eastAsia="zh-CN"/>
              </w:rPr>
              <w:t>-1</w:t>
            </w:r>
          </w:p>
        </w:tc>
        <w:tc>
          <w:tcPr>
            <w:tcW w:w="6237" w:type="dxa"/>
          </w:tcPr>
          <w:p w14:paraId="7755421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CCACCAAGCTAGATAAAGA</w:t>
            </w:r>
          </w:p>
        </w:tc>
        <w:tc>
          <w:tcPr>
            <w:tcW w:w="1554" w:type="dxa"/>
          </w:tcPr>
          <w:p w14:paraId="1CD5773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RIBOBIO</w:t>
            </w:r>
          </w:p>
        </w:tc>
      </w:tr>
      <w:tr w:rsidR="00F03A79" w:rsidRPr="00F03A79" w14:paraId="0EF807C5" w14:textId="77777777" w:rsidTr="008718C6">
        <w:tc>
          <w:tcPr>
            <w:tcW w:w="1271" w:type="dxa"/>
          </w:tcPr>
          <w:p w14:paraId="0109A49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si</w:t>
            </w:r>
            <w:r w:rsidRPr="00F03A79">
              <w:rPr>
                <w:rFonts w:ascii="Times New Roman" w:hAnsi="Times New Roman" w:cs="Times New Roman"/>
                <w:i/>
                <w:color w:val="000000" w:themeColor="text1"/>
                <w:szCs w:val="24"/>
                <w:lang w:eastAsia="zh-CN"/>
              </w:rPr>
              <w:t>YAP1</w:t>
            </w:r>
            <w:r w:rsidRPr="00F03A79">
              <w:rPr>
                <w:rFonts w:ascii="Times New Roman" w:hAnsi="Times New Roman" w:cs="Times New Roman"/>
                <w:color w:val="000000" w:themeColor="text1"/>
                <w:szCs w:val="24"/>
                <w:lang w:eastAsia="zh-CN"/>
              </w:rPr>
              <w:t>-2</w:t>
            </w:r>
          </w:p>
        </w:tc>
        <w:tc>
          <w:tcPr>
            <w:tcW w:w="6237" w:type="dxa"/>
          </w:tcPr>
          <w:p w14:paraId="69FBAC3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GAGATGGAATGAACATAGA</w:t>
            </w:r>
          </w:p>
        </w:tc>
        <w:tc>
          <w:tcPr>
            <w:tcW w:w="1554" w:type="dxa"/>
          </w:tcPr>
          <w:p w14:paraId="770B7E45"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RIBOBIO</w:t>
            </w:r>
          </w:p>
        </w:tc>
      </w:tr>
      <w:tr w:rsidR="00F03A79" w:rsidRPr="00F03A79" w14:paraId="01798422" w14:textId="77777777" w:rsidTr="008718C6">
        <w:tc>
          <w:tcPr>
            <w:tcW w:w="1271" w:type="dxa"/>
          </w:tcPr>
          <w:p w14:paraId="5C4EB6DA"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i/>
                <w:color w:val="000000" w:themeColor="text1"/>
                <w:szCs w:val="24"/>
                <w:lang w:eastAsia="zh-CN"/>
              </w:rPr>
              <w:t>Yap1</w:t>
            </w:r>
            <w:r w:rsidRPr="00F03A79">
              <w:rPr>
                <w:rFonts w:ascii="Times New Roman" w:hAnsi="Times New Roman" w:cs="Times New Roman"/>
                <w:color w:val="000000" w:themeColor="text1"/>
                <w:szCs w:val="24"/>
                <w:lang w:eastAsia="zh-CN"/>
              </w:rPr>
              <w:t>-shRNA-FW</w:t>
            </w:r>
          </w:p>
        </w:tc>
        <w:tc>
          <w:tcPr>
            <w:tcW w:w="6237" w:type="dxa"/>
          </w:tcPr>
          <w:p w14:paraId="52C9C26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GGAGAAGUUUACUACAUAATT</w:t>
            </w:r>
          </w:p>
        </w:tc>
        <w:tc>
          <w:tcPr>
            <w:tcW w:w="1554" w:type="dxa"/>
          </w:tcPr>
          <w:p w14:paraId="2134CBC2"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OBiO</w:t>
            </w:r>
            <w:proofErr w:type="spellEnd"/>
          </w:p>
        </w:tc>
      </w:tr>
      <w:tr w:rsidR="00F03A79" w:rsidRPr="00F03A79" w14:paraId="6A58011A" w14:textId="77777777" w:rsidTr="008718C6">
        <w:tc>
          <w:tcPr>
            <w:tcW w:w="1271" w:type="dxa"/>
          </w:tcPr>
          <w:p w14:paraId="2DCEB7B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i/>
                <w:color w:val="000000" w:themeColor="text1"/>
                <w:szCs w:val="24"/>
                <w:lang w:eastAsia="zh-CN"/>
              </w:rPr>
              <w:t>Yap1</w:t>
            </w:r>
            <w:r w:rsidRPr="00F03A79">
              <w:rPr>
                <w:rFonts w:ascii="Times New Roman" w:hAnsi="Times New Roman" w:cs="Times New Roman"/>
                <w:color w:val="000000" w:themeColor="text1"/>
                <w:szCs w:val="24"/>
                <w:lang w:eastAsia="zh-CN"/>
              </w:rPr>
              <w:t>-shRNA-RE</w:t>
            </w:r>
          </w:p>
        </w:tc>
        <w:tc>
          <w:tcPr>
            <w:tcW w:w="6237" w:type="dxa"/>
          </w:tcPr>
          <w:p w14:paraId="6E6B87A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UUAUGUAGUAAACUUCUCCTT</w:t>
            </w:r>
          </w:p>
        </w:tc>
        <w:tc>
          <w:tcPr>
            <w:tcW w:w="1554" w:type="dxa"/>
          </w:tcPr>
          <w:p w14:paraId="2E400DA3"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OBiO</w:t>
            </w:r>
            <w:proofErr w:type="spellEnd"/>
          </w:p>
        </w:tc>
      </w:tr>
      <w:tr w:rsidR="00F03A79" w:rsidRPr="00F03A79" w14:paraId="0FBDC34C" w14:textId="77777777" w:rsidTr="008718C6">
        <w:trPr>
          <w:trHeight w:val="677"/>
        </w:trPr>
        <w:tc>
          <w:tcPr>
            <w:tcW w:w="1271" w:type="dxa"/>
          </w:tcPr>
          <w:p w14:paraId="4D2F28F2"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si</w:t>
            </w:r>
            <w:r w:rsidRPr="00F03A79">
              <w:rPr>
                <w:rFonts w:ascii="Times New Roman" w:hAnsi="Times New Roman" w:cs="Times New Roman"/>
                <w:i/>
                <w:color w:val="000000" w:themeColor="text1"/>
                <w:szCs w:val="24"/>
                <w:lang w:eastAsia="zh-CN"/>
              </w:rPr>
              <w:t>MAPK8/9</w:t>
            </w:r>
            <w:r w:rsidRPr="00F03A79">
              <w:rPr>
                <w:rFonts w:ascii="Times New Roman" w:hAnsi="Times New Roman" w:cs="Times New Roman"/>
                <w:color w:val="000000" w:themeColor="text1"/>
                <w:szCs w:val="24"/>
                <w:lang w:eastAsia="zh-CN"/>
              </w:rPr>
              <w:t>-1</w:t>
            </w:r>
          </w:p>
        </w:tc>
        <w:tc>
          <w:tcPr>
            <w:tcW w:w="6237" w:type="dxa"/>
          </w:tcPr>
          <w:p w14:paraId="2542B856" w14:textId="77777777" w:rsidR="008718C6" w:rsidRPr="00F03A79" w:rsidRDefault="008718C6" w:rsidP="008718C6">
            <w:pPr>
              <w:rPr>
                <w:rFonts w:ascii="Times New Roman" w:hAnsi="Times New Roman" w:cs="Times New Roman"/>
                <w:color w:val="000000" w:themeColor="text1"/>
                <w:szCs w:val="24"/>
                <w:lang w:val="en-US" w:eastAsia="zh-CN"/>
              </w:rPr>
            </w:pPr>
            <w:r w:rsidRPr="00F03A79">
              <w:rPr>
                <w:rFonts w:ascii="Times New Roman" w:hAnsi="Times New Roman" w:cs="Times New Roman"/>
                <w:color w:val="000000" w:themeColor="text1"/>
                <w:szCs w:val="24"/>
                <w:lang w:val="en-US" w:eastAsia="zh-CN"/>
              </w:rPr>
              <w:t>AAAGAATGTCCTACCTTCT</w:t>
            </w:r>
          </w:p>
        </w:tc>
        <w:tc>
          <w:tcPr>
            <w:tcW w:w="1554" w:type="dxa"/>
          </w:tcPr>
          <w:p w14:paraId="0BA68EB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RIBOBIO</w:t>
            </w:r>
          </w:p>
        </w:tc>
      </w:tr>
      <w:tr w:rsidR="00F03A79" w:rsidRPr="00F03A79" w14:paraId="1B640E59" w14:textId="77777777" w:rsidTr="008718C6">
        <w:tc>
          <w:tcPr>
            <w:tcW w:w="1271" w:type="dxa"/>
          </w:tcPr>
          <w:p w14:paraId="7DF9F2A7"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si</w:t>
            </w:r>
            <w:r w:rsidRPr="00F03A79">
              <w:rPr>
                <w:rFonts w:ascii="Times New Roman" w:hAnsi="Times New Roman" w:cs="Times New Roman"/>
                <w:i/>
                <w:color w:val="000000" w:themeColor="text1"/>
                <w:szCs w:val="24"/>
                <w:lang w:eastAsia="zh-CN"/>
              </w:rPr>
              <w:t>MAPK8/9</w:t>
            </w:r>
            <w:r w:rsidRPr="00F03A79">
              <w:rPr>
                <w:rFonts w:ascii="Times New Roman" w:hAnsi="Times New Roman" w:cs="Times New Roman"/>
                <w:color w:val="000000" w:themeColor="text1"/>
                <w:szCs w:val="24"/>
                <w:lang w:eastAsia="zh-CN"/>
              </w:rPr>
              <w:t>-2</w:t>
            </w:r>
          </w:p>
        </w:tc>
        <w:tc>
          <w:tcPr>
            <w:tcW w:w="6237" w:type="dxa"/>
          </w:tcPr>
          <w:p w14:paraId="78DEEBC6"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TGAAAGAATGTCCTACCTT</w:t>
            </w:r>
          </w:p>
        </w:tc>
        <w:tc>
          <w:tcPr>
            <w:tcW w:w="1554" w:type="dxa"/>
          </w:tcPr>
          <w:p w14:paraId="1B07F58E"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RIBOBIO</w:t>
            </w:r>
          </w:p>
        </w:tc>
      </w:tr>
      <w:tr w:rsidR="00F03A79" w:rsidRPr="00F03A79" w14:paraId="12ACCDCC" w14:textId="77777777" w:rsidTr="008718C6">
        <w:tc>
          <w:tcPr>
            <w:tcW w:w="1271" w:type="dxa"/>
          </w:tcPr>
          <w:p w14:paraId="688723E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Peptide used for generating YAP1 Ser367 antibody</w:t>
            </w:r>
          </w:p>
        </w:tc>
        <w:tc>
          <w:tcPr>
            <w:tcW w:w="6237" w:type="dxa"/>
          </w:tcPr>
          <w:p w14:paraId="237A32C3"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VS(p-</w:t>
            </w:r>
            <w:proofErr w:type="gramStart"/>
            <w:r w:rsidRPr="00F03A79">
              <w:rPr>
                <w:rFonts w:ascii="Times New Roman" w:hAnsi="Times New Roman" w:cs="Times New Roman"/>
                <w:color w:val="000000" w:themeColor="text1"/>
                <w:szCs w:val="24"/>
                <w:lang w:eastAsia="zh-CN"/>
              </w:rPr>
              <w:t>S)PGMSQE</w:t>
            </w:r>
            <w:proofErr w:type="gramEnd"/>
            <w:r w:rsidRPr="00F03A79">
              <w:rPr>
                <w:rFonts w:ascii="Times New Roman" w:hAnsi="Times New Roman" w:cs="Times New Roman"/>
                <w:color w:val="000000" w:themeColor="text1"/>
                <w:szCs w:val="24"/>
                <w:lang w:eastAsia="zh-CN"/>
              </w:rPr>
              <w:t>-C</w:t>
            </w:r>
          </w:p>
        </w:tc>
        <w:tc>
          <w:tcPr>
            <w:tcW w:w="1554" w:type="dxa"/>
          </w:tcPr>
          <w:p w14:paraId="21FA1964" w14:textId="77777777" w:rsidR="008718C6" w:rsidRPr="00F03A79" w:rsidRDefault="008718C6" w:rsidP="008718C6">
            <w:pPr>
              <w:rPr>
                <w:rFonts w:ascii="Times New Roman" w:hAnsi="Times New Roman" w:cs="Times New Roman"/>
                <w:color w:val="000000" w:themeColor="text1"/>
                <w:szCs w:val="24"/>
                <w:lang w:eastAsia="zh-CN"/>
              </w:rPr>
            </w:pPr>
            <w:proofErr w:type="spellStart"/>
            <w:r w:rsidRPr="00F03A79">
              <w:rPr>
                <w:rFonts w:ascii="Times New Roman" w:hAnsi="Times New Roman" w:cs="Times New Roman"/>
                <w:color w:val="000000" w:themeColor="text1"/>
                <w:szCs w:val="24"/>
                <w:lang w:eastAsia="zh-CN"/>
              </w:rPr>
              <w:t>Bioss</w:t>
            </w:r>
            <w:proofErr w:type="spellEnd"/>
          </w:p>
        </w:tc>
      </w:tr>
      <w:tr w:rsidR="008718C6" w:rsidRPr="00F03A79" w14:paraId="4EB4D128" w14:textId="77777777" w:rsidTr="008718C6">
        <w:tc>
          <w:tcPr>
            <w:tcW w:w="1271" w:type="dxa"/>
          </w:tcPr>
          <w:p w14:paraId="0A5FD4FE" w14:textId="77777777" w:rsidR="008718C6" w:rsidRPr="00F03A79" w:rsidRDefault="008718C6" w:rsidP="008718C6">
            <w:pPr>
              <w:rPr>
                <w:rFonts w:ascii="Times New Roman" w:hAnsi="Times New Roman" w:cs="Times New Roman"/>
                <w:color w:val="000000" w:themeColor="text1"/>
                <w:szCs w:val="24"/>
                <w:lang w:eastAsia="zh-CN"/>
              </w:rPr>
            </w:pPr>
          </w:p>
        </w:tc>
        <w:tc>
          <w:tcPr>
            <w:tcW w:w="6237" w:type="dxa"/>
          </w:tcPr>
          <w:p w14:paraId="197ACB80" w14:textId="77777777" w:rsidR="008718C6" w:rsidRPr="00F03A79" w:rsidRDefault="008718C6" w:rsidP="008718C6">
            <w:pPr>
              <w:rPr>
                <w:rFonts w:ascii="Times New Roman" w:hAnsi="Times New Roman" w:cs="Times New Roman"/>
                <w:color w:val="000000" w:themeColor="text1"/>
                <w:szCs w:val="24"/>
                <w:lang w:eastAsia="zh-CN"/>
              </w:rPr>
            </w:pPr>
          </w:p>
        </w:tc>
        <w:tc>
          <w:tcPr>
            <w:tcW w:w="1554" w:type="dxa"/>
          </w:tcPr>
          <w:p w14:paraId="16DD9BF5" w14:textId="77777777" w:rsidR="008718C6" w:rsidRPr="00F03A79" w:rsidRDefault="008718C6" w:rsidP="008718C6">
            <w:pPr>
              <w:rPr>
                <w:rFonts w:ascii="Times New Roman" w:hAnsi="Times New Roman" w:cs="Times New Roman"/>
                <w:color w:val="000000" w:themeColor="text1"/>
                <w:szCs w:val="24"/>
                <w:lang w:eastAsia="zh-CN"/>
              </w:rPr>
            </w:pPr>
          </w:p>
        </w:tc>
      </w:tr>
    </w:tbl>
    <w:p w14:paraId="09C8CC7E" w14:textId="77777777" w:rsidR="008718C6" w:rsidRPr="00F03A79" w:rsidRDefault="008718C6" w:rsidP="008718C6">
      <w:pPr>
        <w:pStyle w:val="affc"/>
        <w:rPr>
          <w:b/>
          <w:color w:val="000000" w:themeColor="text1"/>
          <w:szCs w:val="24"/>
        </w:rPr>
      </w:pPr>
    </w:p>
    <w:p w14:paraId="7759B2E5" w14:textId="77777777" w:rsidR="008718C6" w:rsidRPr="00F03A79" w:rsidRDefault="008718C6" w:rsidP="008718C6">
      <w:pPr>
        <w:spacing w:after="160" w:line="259" w:lineRule="auto"/>
        <w:rPr>
          <w:b/>
          <w:color w:val="000000" w:themeColor="text1"/>
          <w:szCs w:val="24"/>
        </w:rPr>
      </w:pPr>
      <w:r w:rsidRPr="00F03A79">
        <w:rPr>
          <w:b/>
          <w:color w:val="000000" w:themeColor="text1"/>
          <w:szCs w:val="24"/>
        </w:rPr>
        <w:t>Software</w:t>
      </w:r>
    </w:p>
    <w:tbl>
      <w:tblPr>
        <w:tblStyle w:val="affff9"/>
        <w:tblW w:w="0" w:type="auto"/>
        <w:tblLook w:val="04A0" w:firstRow="1" w:lastRow="0" w:firstColumn="1" w:lastColumn="0" w:noHBand="0" w:noVBand="1"/>
      </w:tblPr>
      <w:tblGrid>
        <w:gridCol w:w="2764"/>
        <w:gridCol w:w="2810"/>
        <w:gridCol w:w="2722"/>
      </w:tblGrid>
      <w:tr w:rsidR="00F03A79" w:rsidRPr="00F03A79" w14:paraId="00B14612" w14:textId="77777777" w:rsidTr="008718C6">
        <w:tc>
          <w:tcPr>
            <w:tcW w:w="2764" w:type="dxa"/>
          </w:tcPr>
          <w:p w14:paraId="4730F314"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Software name</w:t>
            </w:r>
          </w:p>
        </w:tc>
        <w:tc>
          <w:tcPr>
            <w:tcW w:w="2810" w:type="dxa"/>
          </w:tcPr>
          <w:p w14:paraId="3BEA11B8"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Manufacturer</w:t>
            </w:r>
          </w:p>
        </w:tc>
        <w:tc>
          <w:tcPr>
            <w:tcW w:w="2722" w:type="dxa"/>
          </w:tcPr>
          <w:p w14:paraId="1DB69650" w14:textId="77777777" w:rsidR="008718C6" w:rsidRPr="00F03A79" w:rsidRDefault="008718C6" w:rsidP="008718C6">
            <w:pPr>
              <w:rPr>
                <w:rFonts w:ascii="Times New Roman" w:hAnsi="Times New Roman" w:cs="Times New Roman"/>
                <w:b/>
                <w:color w:val="000000" w:themeColor="text1"/>
                <w:szCs w:val="24"/>
              </w:rPr>
            </w:pPr>
            <w:r w:rsidRPr="00F03A79">
              <w:rPr>
                <w:rFonts w:ascii="Times New Roman" w:hAnsi="Times New Roman" w:cs="Times New Roman"/>
                <w:b/>
                <w:color w:val="000000" w:themeColor="text1"/>
                <w:szCs w:val="24"/>
              </w:rPr>
              <w:t>Version</w:t>
            </w:r>
          </w:p>
        </w:tc>
      </w:tr>
      <w:tr w:rsidR="00F03A79" w:rsidRPr="00F03A79" w14:paraId="23F63957" w14:textId="77777777" w:rsidTr="008718C6">
        <w:tc>
          <w:tcPr>
            <w:tcW w:w="2764" w:type="dxa"/>
          </w:tcPr>
          <w:p w14:paraId="2BD9CD33"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Image Lab software</w:t>
            </w:r>
          </w:p>
        </w:tc>
        <w:tc>
          <w:tcPr>
            <w:tcW w:w="2810" w:type="dxa"/>
          </w:tcPr>
          <w:p w14:paraId="5DA1DAE5"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Bio-Rad</w:t>
            </w:r>
          </w:p>
        </w:tc>
        <w:tc>
          <w:tcPr>
            <w:tcW w:w="2722" w:type="dxa"/>
          </w:tcPr>
          <w:p w14:paraId="25575F78"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5.2.1</w:t>
            </w:r>
          </w:p>
        </w:tc>
      </w:tr>
      <w:tr w:rsidR="00F03A79" w:rsidRPr="00F03A79" w14:paraId="08AA0830" w14:textId="77777777" w:rsidTr="008718C6">
        <w:tc>
          <w:tcPr>
            <w:tcW w:w="2764" w:type="dxa"/>
          </w:tcPr>
          <w:p w14:paraId="380281AB"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Gene set enrichment analysis</w:t>
            </w:r>
          </w:p>
        </w:tc>
        <w:tc>
          <w:tcPr>
            <w:tcW w:w="2810" w:type="dxa"/>
          </w:tcPr>
          <w:p w14:paraId="53354666" w14:textId="77777777" w:rsidR="008718C6" w:rsidRPr="00F03A79" w:rsidRDefault="008718C6" w:rsidP="008718C6">
            <w:pPr>
              <w:rPr>
                <w:rFonts w:ascii="Times New Roman" w:hAnsi="Times New Roman" w:cs="Times New Roman"/>
                <w:color w:val="000000" w:themeColor="text1"/>
                <w:szCs w:val="24"/>
              </w:rPr>
            </w:pPr>
            <w:proofErr w:type="spellStart"/>
            <w:r w:rsidRPr="00F03A79">
              <w:rPr>
                <w:rFonts w:ascii="Times New Roman" w:hAnsi="Times New Roman" w:cs="Times New Roman"/>
                <w:color w:val="000000" w:themeColor="text1"/>
                <w:szCs w:val="24"/>
              </w:rPr>
              <w:t>Genepattern</w:t>
            </w:r>
            <w:proofErr w:type="spellEnd"/>
          </w:p>
        </w:tc>
        <w:tc>
          <w:tcPr>
            <w:tcW w:w="2722" w:type="dxa"/>
          </w:tcPr>
          <w:p w14:paraId="3DDAA99F"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20.4</w:t>
            </w:r>
          </w:p>
        </w:tc>
      </w:tr>
      <w:tr w:rsidR="00F03A79" w:rsidRPr="00F03A79" w14:paraId="179A43E1" w14:textId="77777777" w:rsidTr="008718C6">
        <w:tc>
          <w:tcPr>
            <w:tcW w:w="2764" w:type="dxa"/>
          </w:tcPr>
          <w:p w14:paraId="7E08E197"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Prism</w:t>
            </w:r>
          </w:p>
        </w:tc>
        <w:tc>
          <w:tcPr>
            <w:tcW w:w="2810" w:type="dxa"/>
          </w:tcPr>
          <w:p w14:paraId="35C35AFD" w14:textId="77777777" w:rsidR="008718C6" w:rsidRPr="00F03A79" w:rsidRDefault="008718C6" w:rsidP="008718C6">
            <w:pPr>
              <w:rPr>
                <w:rFonts w:ascii="Times New Roman" w:hAnsi="Times New Roman" w:cs="Times New Roman"/>
                <w:color w:val="000000" w:themeColor="text1"/>
                <w:szCs w:val="24"/>
              </w:rPr>
            </w:pPr>
            <w:proofErr w:type="spellStart"/>
            <w:r w:rsidRPr="00F03A79">
              <w:rPr>
                <w:rFonts w:ascii="Times New Roman" w:hAnsi="Times New Roman" w:cs="Times New Roman"/>
                <w:color w:val="000000" w:themeColor="text1"/>
                <w:szCs w:val="24"/>
              </w:rPr>
              <w:t>Dotmatics</w:t>
            </w:r>
            <w:proofErr w:type="spellEnd"/>
          </w:p>
        </w:tc>
        <w:tc>
          <w:tcPr>
            <w:tcW w:w="2722" w:type="dxa"/>
          </w:tcPr>
          <w:p w14:paraId="22865C93"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9</w:t>
            </w:r>
          </w:p>
        </w:tc>
      </w:tr>
      <w:tr w:rsidR="00F03A79" w:rsidRPr="00F03A79" w14:paraId="54982731" w14:textId="77777777" w:rsidTr="008718C6">
        <w:tc>
          <w:tcPr>
            <w:tcW w:w="2764" w:type="dxa"/>
          </w:tcPr>
          <w:p w14:paraId="142AC55D" w14:textId="77777777" w:rsidR="008718C6" w:rsidRPr="00F03A79" w:rsidRDefault="008718C6" w:rsidP="008718C6">
            <w:pPr>
              <w:rPr>
                <w:rFonts w:ascii="Times New Roman" w:hAnsi="Times New Roman" w:cs="Times New Roman"/>
                <w:color w:val="000000" w:themeColor="text1"/>
                <w:szCs w:val="24"/>
              </w:rPr>
            </w:pPr>
          </w:p>
        </w:tc>
        <w:tc>
          <w:tcPr>
            <w:tcW w:w="2810" w:type="dxa"/>
          </w:tcPr>
          <w:p w14:paraId="47E24438" w14:textId="77777777" w:rsidR="008718C6" w:rsidRPr="00F03A79" w:rsidRDefault="008718C6" w:rsidP="008718C6">
            <w:pPr>
              <w:rPr>
                <w:rFonts w:ascii="Times New Roman" w:hAnsi="Times New Roman" w:cs="Times New Roman"/>
                <w:color w:val="000000" w:themeColor="text1"/>
                <w:szCs w:val="24"/>
              </w:rPr>
            </w:pPr>
          </w:p>
        </w:tc>
        <w:tc>
          <w:tcPr>
            <w:tcW w:w="2722" w:type="dxa"/>
          </w:tcPr>
          <w:p w14:paraId="4E600477" w14:textId="77777777" w:rsidR="008718C6" w:rsidRPr="00F03A79" w:rsidRDefault="008718C6" w:rsidP="008718C6">
            <w:pPr>
              <w:rPr>
                <w:rFonts w:ascii="Times New Roman" w:hAnsi="Times New Roman" w:cs="Times New Roman"/>
                <w:color w:val="000000" w:themeColor="text1"/>
                <w:szCs w:val="24"/>
              </w:rPr>
            </w:pPr>
          </w:p>
        </w:tc>
      </w:tr>
      <w:tr w:rsidR="008718C6" w:rsidRPr="00F03A79" w14:paraId="6E7373AF" w14:textId="77777777" w:rsidTr="008718C6">
        <w:tc>
          <w:tcPr>
            <w:tcW w:w="2764" w:type="dxa"/>
          </w:tcPr>
          <w:p w14:paraId="6C245418" w14:textId="77777777" w:rsidR="008718C6" w:rsidRPr="00F03A79" w:rsidRDefault="008718C6" w:rsidP="008718C6">
            <w:pPr>
              <w:rPr>
                <w:rFonts w:ascii="Times New Roman" w:hAnsi="Times New Roman" w:cs="Times New Roman"/>
                <w:color w:val="000000" w:themeColor="text1"/>
                <w:szCs w:val="24"/>
              </w:rPr>
            </w:pPr>
          </w:p>
        </w:tc>
        <w:tc>
          <w:tcPr>
            <w:tcW w:w="2810" w:type="dxa"/>
          </w:tcPr>
          <w:p w14:paraId="48BB1FFE" w14:textId="77777777" w:rsidR="008718C6" w:rsidRPr="00F03A79" w:rsidRDefault="008718C6" w:rsidP="008718C6">
            <w:pPr>
              <w:rPr>
                <w:rFonts w:ascii="Times New Roman" w:hAnsi="Times New Roman" w:cs="Times New Roman"/>
                <w:color w:val="000000" w:themeColor="text1"/>
                <w:szCs w:val="24"/>
              </w:rPr>
            </w:pPr>
          </w:p>
        </w:tc>
        <w:tc>
          <w:tcPr>
            <w:tcW w:w="2722" w:type="dxa"/>
          </w:tcPr>
          <w:p w14:paraId="4DC7361A" w14:textId="77777777" w:rsidR="008718C6" w:rsidRPr="00F03A79" w:rsidRDefault="008718C6" w:rsidP="008718C6">
            <w:pPr>
              <w:rPr>
                <w:rFonts w:ascii="Times New Roman" w:hAnsi="Times New Roman" w:cs="Times New Roman"/>
                <w:color w:val="000000" w:themeColor="text1"/>
                <w:szCs w:val="24"/>
              </w:rPr>
            </w:pPr>
          </w:p>
        </w:tc>
      </w:tr>
    </w:tbl>
    <w:p w14:paraId="5E2A0485" w14:textId="77777777" w:rsidR="008718C6" w:rsidRPr="00F03A79" w:rsidRDefault="008718C6" w:rsidP="008718C6">
      <w:pPr>
        <w:rPr>
          <w:b/>
          <w:color w:val="000000" w:themeColor="text1"/>
          <w:szCs w:val="24"/>
        </w:rPr>
      </w:pPr>
    </w:p>
    <w:p w14:paraId="0CFC5D94" w14:textId="77777777" w:rsidR="008718C6" w:rsidRPr="00F03A79" w:rsidRDefault="008718C6" w:rsidP="008718C6">
      <w:pPr>
        <w:spacing w:after="160" w:line="259" w:lineRule="auto"/>
        <w:rPr>
          <w:b/>
          <w:color w:val="000000" w:themeColor="text1"/>
          <w:szCs w:val="24"/>
          <w:lang w:val="fr-CH"/>
        </w:rPr>
      </w:pPr>
      <w:proofErr w:type="spellStart"/>
      <w:r w:rsidRPr="00F03A79">
        <w:rPr>
          <w:b/>
          <w:color w:val="000000" w:themeColor="text1"/>
          <w:szCs w:val="24"/>
          <w:lang w:val="fr-CH"/>
        </w:rPr>
        <w:t>Other</w:t>
      </w:r>
      <w:proofErr w:type="spellEnd"/>
      <w:r w:rsidRPr="00F03A79">
        <w:rPr>
          <w:b/>
          <w:color w:val="000000" w:themeColor="text1"/>
          <w:szCs w:val="24"/>
          <w:lang w:val="fr-CH"/>
        </w:rPr>
        <w:t xml:space="preserve"> (</w:t>
      </w:r>
      <w:proofErr w:type="spellStart"/>
      <w:r w:rsidRPr="00F03A79">
        <w:rPr>
          <w:b/>
          <w:color w:val="000000" w:themeColor="text1"/>
          <w:szCs w:val="24"/>
          <w:lang w:val="fr-CH"/>
        </w:rPr>
        <w:t>e.g</w:t>
      </w:r>
      <w:proofErr w:type="spellEnd"/>
      <w:r w:rsidRPr="00F03A79">
        <w:rPr>
          <w:b/>
          <w:color w:val="000000" w:themeColor="text1"/>
          <w:szCs w:val="24"/>
          <w:lang w:val="fr-CH"/>
        </w:rPr>
        <w:t xml:space="preserve">. </w:t>
      </w:r>
      <w:proofErr w:type="spellStart"/>
      <w:r w:rsidRPr="00F03A79">
        <w:rPr>
          <w:b/>
          <w:color w:val="000000" w:themeColor="text1"/>
          <w:szCs w:val="24"/>
          <w:lang w:val="fr-CH"/>
        </w:rPr>
        <w:t>drugs</w:t>
      </w:r>
      <w:proofErr w:type="spellEnd"/>
      <w:r w:rsidRPr="00F03A79">
        <w:rPr>
          <w:b/>
          <w:color w:val="000000" w:themeColor="text1"/>
          <w:szCs w:val="24"/>
          <w:lang w:val="fr-CH"/>
        </w:rPr>
        <w:t xml:space="preserve">, </w:t>
      </w:r>
      <w:proofErr w:type="spellStart"/>
      <w:r w:rsidRPr="00F03A79">
        <w:rPr>
          <w:b/>
          <w:color w:val="000000" w:themeColor="text1"/>
          <w:szCs w:val="24"/>
          <w:lang w:val="fr-CH"/>
        </w:rPr>
        <w:t>proteins</w:t>
      </w:r>
      <w:proofErr w:type="spellEnd"/>
      <w:r w:rsidRPr="00F03A79">
        <w:rPr>
          <w:b/>
          <w:color w:val="000000" w:themeColor="text1"/>
          <w:szCs w:val="24"/>
          <w:lang w:val="fr-CH"/>
        </w:rPr>
        <w:t xml:space="preserve">, </w:t>
      </w:r>
      <w:proofErr w:type="spellStart"/>
      <w:r w:rsidRPr="00F03A79">
        <w:rPr>
          <w:b/>
          <w:color w:val="000000" w:themeColor="text1"/>
          <w:szCs w:val="24"/>
          <w:lang w:val="fr-CH"/>
        </w:rPr>
        <w:t>vectors</w:t>
      </w:r>
      <w:proofErr w:type="spellEnd"/>
      <w:r w:rsidRPr="00F03A79">
        <w:rPr>
          <w:b/>
          <w:color w:val="000000" w:themeColor="text1"/>
          <w:szCs w:val="24"/>
          <w:lang w:val="fr-CH"/>
        </w:rPr>
        <w:t xml:space="preserve"> etc.)</w:t>
      </w:r>
    </w:p>
    <w:tbl>
      <w:tblPr>
        <w:tblStyle w:val="affff9"/>
        <w:tblW w:w="0" w:type="auto"/>
        <w:tblLook w:val="04A0" w:firstRow="1" w:lastRow="0" w:firstColumn="1" w:lastColumn="0" w:noHBand="0" w:noVBand="1"/>
      </w:tblPr>
      <w:tblGrid>
        <w:gridCol w:w="3020"/>
        <w:gridCol w:w="3021"/>
        <w:gridCol w:w="3021"/>
      </w:tblGrid>
      <w:tr w:rsidR="00F03A79" w:rsidRPr="00F03A79" w14:paraId="1BACB9EE" w14:textId="77777777" w:rsidTr="008718C6">
        <w:tc>
          <w:tcPr>
            <w:tcW w:w="3020" w:type="dxa"/>
          </w:tcPr>
          <w:p w14:paraId="489EA286" w14:textId="77777777" w:rsidR="008718C6" w:rsidRPr="00F03A79" w:rsidRDefault="008718C6" w:rsidP="008718C6">
            <w:pPr>
              <w:rPr>
                <w:rFonts w:ascii="Times New Roman" w:hAnsi="Times New Roman" w:cs="Times New Roman"/>
                <w:color w:val="000000" w:themeColor="text1"/>
                <w:szCs w:val="24"/>
                <w:lang w:val="fr-CH"/>
              </w:rPr>
            </w:pPr>
            <w:r w:rsidRPr="00F03A79">
              <w:rPr>
                <w:rFonts w:ascii="Times New Roman" w:hAnsi="Times New Roman" w:cs="Times New Roman"/>
                <w:b/>
                <w:color w:val="000000" w:themeColor="text1"/>
                <w:szCs w:val="24"/>
              </w:rPr>
              <w:t>Name</w:t>
            </w:r>
          </w:p>
        </w:tc>
        <w:tc>
          <w:tcPr>
            <w:tcW w:w="3021" w:type="dxa"/>
          </w:tcPr>
          <w:p w14:paraId="08CDCB85" w14:textId="77777777" w:rsidR="008718C6" w:rsidRPr="00F03A79" w:rsidRDefault="008718C6" w:rsidP="008718C6">
            <w:pPr>
              <w:rPr>
                <w:rFonts w:ascii="Times New Roman" w:hAnsi="Times New Roman" w:cs="Times New Roman"/>
                <w:color w:val="000000" w:themeColor="text1"/>
                <w:szCs w:val="24"/>
                <w:lang w:val="fr-CH"/>
              </w:rPr>
            </w:pPr>
            <w:r w:rsidRPr="00F03A79">
              <w:rPr>
                <w:rFonts w:ascii="Times New Roman" w:hAnsi="Times New Roman" w:cs="Times New Roman"/>
                <w:b/>
                <w:color w:val="000000" w:themeColor="text1"/>
                <w:szCs w:val="24"/>
              </w:rPr>
              <w:t>Supplier</w:t>
            </w:r>
          </w:p>
        </w:tc>
        <w:tc>
          <w:tcPr>
            <w:tcW w:w="3021" w:type="dxa"/>
          </w:tcPr>
          <w:p w14:paraId="5A0562D0" w14:textId="77777777" w:rsidR="008718C6" w:rsidRPr="00F03A79" w:rsidRDefault="008718C6" w:rsidP="008718C6">
            <w:pPr>
              <w:rPr>
                <w:rFonts w:ascii="Times New Roman" w:hAnsi="Times New Roman" w:cs="Times New Roman"/>
                <w:color w:val="000000" w:themeColor="text1"/>
                <w:szCs w:val="24"/>
                <w:lang w:val="fr-CH"/>
              </w:rPr>
            </w:pPr>
            <w:r w:rsidRPr="00F03A79">
              <w:rPr>
                <w:rFonts w:ascii="Times New Roman" w:hAnsi="Times New Roman" w:cs="Times New Roman"/>
                <w:b/>
                <w:color w:val="000000" w:themeColor="text1"/>
                <w:szCs w:val="24"/>
              </w:rPr>
              <w:t>Cat no.</w:t>
            </w:r>
          </w:p>
        </w:tc>
      </w:tr>
      <w:tr w:rsidR="00F03A79" w:rsidRPr="00F03A79" w14:paraId="1F2EB390" w14:textId="77777777" w:rsidTr="008718C6">
        <w:tc>
          <w:tcPr>
            <w:tcW w:w="3020" w:type="dxa"/>
          </w:tcPr>
          <w:p w14:paraId="4C65964F"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Adalimumab</w:t>
            </w:r>
            <w:proofErr w:type="spellEnd"/>
          </w:p>
        </w:tc>
        <w:tc>
          <w:tcPr>
            <w:tcW w:w="3021" w:type="dxa"/>
          </w:tcPr>
          <w:p w14:paraId="70442D09"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0280B865" w14:textId="77777777" w:rsidR="008718C6" w:rsidRPr="00F03A79" w:rsidRDefault="008718C6" w:rsidP="008718C6">
            <w:pPr>
              <w:rPr>
                <w:rFonts w:ascii="Times New Roman" w:hAnsi="Times New Roman" w:cs="Times New Roman"/>
                <w:color w:val="000000" w:themeColor="text1"/>
                <w:szCs w:val="24"/>
                <w:lang w:val="fr-CH"/>
              </w:rPr>
            </w:pPr>
            <w:r w:rsidRPr="00F03A79">
              <w:rPr>
                <w:rFonts w:ascii="Times New Roman" w:hAnsi="Times New Roman" w:cs="Times New Roman"/>
                <w:color w:val="000000" w:themeColor="text1"/>
                <w:szCs w:val="24"/>
              </w:rPr>
              <w:t>HY-P9908</w:t>
            </w:r>
          </w:p>
        </w:tc>
      </w:tr>
      <w:tr w:rsidR="00F03A79" w:rsidRPr="00F03A79" w14:paraId="5C115BCE" w14:textId="77777777" w:rsidTr="008718C6">
        <w:tc>
          <w:tcPr>
            <w:tcW w:w="3020" w:type="dxa"/>
          </w:tcPr>
          <w:p w14:paraId="5DAB6FFB"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PDTC</w:t>
            </w:r>
          </w:p>
        </w:tc>
        <w:tc>
          <w:tcPr>
            <w:tcW w:w="3021" w:type="dxa"/>
          </w:tcPr>
          <w:p w14:paraId="14F3EAC5" w14:textId="77777777" w:rsidR="008718C6" w:rsidRPr="00F03A79" w:rsidRDefault="008718C6" w:rsidP="008718C6">
            <w:pPr>
              <w:rPr>
                <w:rFonts w:ascii="Times New Roman" w:hAnsi="Times New Roman" w:cs="Times New Roman"/>
                <w:color w:val="000000" w:themeColor="text1"/>
                <w:szCs w:val="24"/>
                <w:lang w:val="fr-CH"/>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6C824155"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HY-18738 </w:t>
            </w:r>
          </w:p>
        </w:tc>
      </w:tr>
      <w:tr w:rsidR="00F03A79" w:rsidRPr="00F03A79" w14:paraId="29E946D0" w14:textId="77777777" w:rsidTr="008718C6">
        <w:tc>
          <w:tcPr>
            <w:tcW w:w="3020" w:type="dxa"/>
          </w:tcPr>
          <w:p w14:paraId="20FBC67A"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BAY 11-7082</w:t>
            </w:r>
          </w:p>
        </w:tc>
        <w:tc>
          <w:tcPr>
            <w:tcW w:w="3021" w:type="dxa"/>
          </w:tcPr>
          <w:p w14:paraId="75FA0B96" w14:textId="77777777" w:rsidR="008718C6" w:rsidRPr="00F03A79" w:rsidRDefault="008718C6" w:rsidP="008718C6">
            <w:pPr>
              <w:rPr>
                <w:rFonts w:ascii="Times New Roman" w:hAnsi="Times New Roman" w:cs="Times New Roman"/>
                <w:color w:val="000000" w:themeColor="text1"/>
                <w:szCs w:val="24"/>
                <w:lang w:val="fr-CH"/>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149B6E75"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HY-13453</w:t>
            </w:r>
          </w:p>
        </w:tc>
      </w:tr>
      <w:tr w:rsidR="00F03A79" w:rsidRPr="00F03A79" w14:paraId="225EDA12" w14:textId="77777777" w:rsidTr="008718C6">
        <w:tc>
          <w:tcPr>
            <w:tcW w:w="3020" w:type="dxa"/>
          </w:tcPr>
          <w:p w14:paraId="754E57E6"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Tofacitinib</w:t>
            </w:r>
            <w:proofErr w:type="spellEnd"/>
          </w:p>
        </w:tc>
        <w:tc>
          <w:tcPr>
            <w:tcW w:w="3021" w:type="dxa"/>
          </w:tcPr>
          <w:p w14:paraId="598F178D" w14:textId="77777777" w:rsidR="008718C6" w:rsidRPr="00F03A79" w:rsidRDefault="008718C6" w:rsidP="008718C6">
            <w:pPr>
              <w:rPr>
                <w:rFonts w:ascii="Times New Roman" w:hAnsi="Times New Roman" w:cs="Times New Roman"/>
                <w:color w:val="000000" w:themeColor="text1"/>
                <w:szCs w:val="24"/>
                <w:lang w:val="fr-CH"/>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618765F2"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HY-40354</w:t>
            </w:r>
          </w:p>
        </w:tc>
      </w:tr>
      <w:tr w:rsidR="00F03A79" w:rsidRPr="00F03A79" w14:paraId="0E69C9FC" w14:textId="77777777" w:rsidTr="008718C6">
        <w:tc>
          <w:tcPr>
            <w:tcW w:w="3020" w:type="dxa"/>
          </w:tcPr>
          <w:p w14:paraId="2BE0A042"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Momelotinib</w:t>
            </w:r>
            <w:proofErr w:type="spellEnd"/>
          </w:p>
        </w:tc>
        <w:tc>
          <w:tcPr>
            <w:tcW w:w="3021" w:type="dxa"/>
          </w:tcPr>
          <w:p w14:paraId="6370D4E6" w14:textId="77777777" w:rsidR="008718C6" w:rsidRPr="00F03A79" w:rsidRDefault="008718C6" w:rsidP="008718C6">
            <w:pPr>
              <w:rPr>
                <w:rFonts w:ascii="Times New Roman" w:hAnsi="Times New Roman" w:cs="Times New Roman"/>
                <w:color w:val="000000" w:themeColor="text1"/>
                <w:szCs w:val="24"/>
                <w:lang w:val="fr-CH"/>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7AA45BFC"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HY-10961</w:t>
            </w:r>
          </w:p>
        </w:tc>
      </w:tr>
      <w:tr w:rsidR="00F03A79" w:rsidRPr="00F03A79" w14:paraId="2F9ACFAF" w14:textId="77777777" w:rsidTr="008718C6">
        <w:tc>
          <w:tcPr>
            <w:tcW w:w="3020" w:type="dxa"/>
          </w:tcPr>
          <w:p w14:paraId="0B7690B5"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LY294002</w:t>
            </w:r>
          </w:p>
        </w:tc>
        <w:tc>
          <w:tcPr>
            <w:tcW w:w="3021" w:type="dxa"/>
          </w:tcPr>
          <w:p w14:paraId="5E9A2028"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Abcam</w:t>
            </w:r>
            <w:proofErr w:type="spellEnd"/>
          </w:p>
        </w:tc>
        <w:tc>
          <w:tcPr>
            <w:tcW w:w="3021" w:type="dxa"/>
          </w:tcPr>
          <w:p w14:paraId="59D0856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rPr>
              <w:t>ab120243</w:t>
            </w:r>
          </w:p>
        </w:tc>
      </w:tr>
      <w:tr w:rsidR="00F03A79" w:rsidRPr="00F03A79" w14:paraId="40D4A2AD" w14:textId="77777777" w:rsidTr="008718C6">
        <w:tc>
          <w:tcPr>
            <w:tcW w:w="3020" w:type="dxa"/>
          </w:tcPr>
          <w:p w14:paraId="611E2B70"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SP600125</w:t>
            </w:r>
          </w:p>
        </w:tc>
        <w:tc>
          <w:tcPr>
            <w:tcW w:w="3021" w:type="dxa"/>
          </w:tcPr>
          <w:p w14:paraId="5D7550BC"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78A72F75"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HY-12041 </w:t>
            </w:r>
          </w:p>
        </w:tc>
      </w:tr>
      <w:tr w:rsidR="00F03A79" w:rsidRPr="00F03A79" w14:paraId="4A1B7DDC" w14:textId="77777777" w:rsidTr="008718C6">
        <w:tc>
          <w:tcPr>
            <w:tcW w:w="3020" w:type="dxa"/>
          </w:tcPr>
          <w:p w14:paraId="38719466"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SB203580</w:t>
            </w:r>
          </w:p>
        </w:tc>
        <w:tc>
          <w:tcPr>
            <w:tcW w:w="3021" w:type="dxa"/>
          </w:tcPr>
          <w:p w14:paraId="7856E6D1"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38E1D0FE"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HY-10256</w:t>
            </w:r>
          </w:p>
        </w:tc>
      </w:tr>
      <w:tr w:rsidR="00F03A79" w:rsidRPr="00F03A79" w14:paraId="046EBBD4" w14:textId="77777777" w:rsidTr="008718C6">
        <w:tc>
          <w:tcPr>
            <w:tcW w:w="3020" w:type="dxa"/>
          </w:tcPr>
          <w:p w14:paraId="1BB835BE"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U0126</w:t>
            </w:r>
          </w:p>
        </w:tc>
        <w:tc>
          <w:tcPr>
            <w:tcW w:w="3021" w:type="dxa"/>
          </w:tcPr>
          <w:p w14:paraId="04F2852E"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66EBF04E"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HY-12031A </w:t>
            </w:r>
          </w:p>
        </w:tc>
      </w:tr>
      <w:tr w:rsidR="00F03A79" w:rsidRPr="00F03A79" w14:paraId="7194EA8D" w14:textId="77777777" w:rsidTr="008718C6">
        <w:tc>
          <w:tcPr>
            <w:tcW w:w="3020" w:type="dxa"/>
          </w:tcPr>
          <w:p w14:paraId="27285F2D"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TGF-β</w:t>
            </w:r>
          </w:p>
        </w:tc>
        <w:tc>
          <w:tcPr>
            <w:tcW w:w="3021" w:type="dxa"/>
          </w:tcPr>
          <w:p w14:paraId="52D80CCD"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PeproTech</w:t>
            </w:r>
            <w:proofErr w:type="spellEnd"/>
          </w:p>
        </w:tc>
        <w:tc>
          <w:tcPr>
            <w:tcW w:w="3021" w:type="dxa"/>
          </w:tcPr>
          <w:p w14:paraId="456FEAF1"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100-21</w:t>
            </w:r>
          </w:p>
        </w:tc>
      </w:tr>
      <w:tr w:rsidR="00F03A79" w:rsidRPr="00F03A79" w14:paraId="69677225" w14:textId="77777777" w:rsidTr="008718C6">
        <w:tc>
          <w:tcPr>
            <w:tcW w:w="3020" w:type="dxa"/>
          </w:tcPr>
          <w:p w14:paraId="78F71C9A"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TNFα</w:t>
            </w:r>
          </w:p>
        </w:tc>
        <w:tc>
          <w:tcPr>
            <w:tcW w:w="3021" w:type="dxa"/>
          </w:tcPr>
          <w:p w14:paraId="3B114A0A"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PeproTech</w:t>
            </w:r>
            <w:proofErr w:type="spellEnd"/>
          </w:p>
        </w:tc>
        <w:tc>
          <w:tcPr>
            <w:tcW w:w="3021" w:type="dxa"/>
          </w:tcPr>
          <w:p w14:paraId="2152327C"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300-01A</w:t>
            </w:r>
          </w:p>
        </w:tc>
      </w:tr>
      <w:tr w:rsidR="00F03A79" w:rsidRPr="00F03A79" w14:paraId="4F788340" w14:textId="77777777" w:rsidTr="008718C6">
        <w:tc>
          <w:tcPr>
            <w:tcW w:w="3020" w:type="dxa"/>
          </w:tcPr>
          <w:p w14:paraId="4092F100"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XMU-MP-1</w:t>
            </w:r>
          </w:p>
        </w:tc>
        <w:tc>
          <w:tcPr>
            <w:tcW w:w="3021" w:type="dxa"/>
          </w:tcPr>
          <w:p w14:paraId="603454A1"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529F9734"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HY-100526 </w:t>
            </w:r>
          </w:p>
        </w:tc>
      </w:tr>
      <w:tr w:rsidR="00F03A79" w:rsidRPr="00F03A79" w14:paraId="11805DB6" w14:textId="77777777" w:rsidTr="008718C6">
        <w:tc>
          <w:tcPr>
            <w:tcW w:w="3020" w:type="dxa"/>
          </w:tcPr>
          <w:p w14:paraId="5D501487"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Ro-3306</w:t>
            </w:r>
          </w:p>
        </w:tc>
        <w:tc>
          <w:tcPr>
            <w:tcW w:w="3021" w:type="dxa"/>
          </w:tcPr>
          <w:p w14:paraId="6430568F"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2D758BC9"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HY-12529</w:t>
            </w:r>
          </w:p>
        </w:tc>
      </w:tr>
      <w:tr w:rsidR="00F03A79" w:rsidRPr="00F03A79" w14:paraId="1AAA1188" w14:textId="77777777" w:rsidTr="008718C6">
        <w:tc>
          <w:tcPr>
            <w:tcW w:w="3020" w:type="dxa"/>
          </w:tcPr>
          <w:p w14:paraId="0497D1BB"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Verteporfin</w:t>
            </w:r>
            <w:proofErr w:type="spellEnd"/>
          </w:p>
        </w:tc>
        <w:tc>
          <w:tcPr>
            <w:tcW w:w="3021" w:type="dxa"/>
          </w:tcPr>
          <w:p w14:paraId="4F55B8C4"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269E1C22"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HY-B0146</w:t>
            </w:r>
          </w:p>
        </w:tc>
      </w:tr>
      <w:tr w:rsidR="00F03A79" w:rsidRPr="00F03A79" w14:paraId="6DCE7E57" w14:textId="77777777" w:rsidTr="008718C6">
        <w:tc>
          <w:tcPr>
            <w:tcW w:w="3020" w:type="dxa"/>
          </w:tcPr>
          <w:p w14:paraId="096F4555"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Anisomycin</w:t>
            </w:r>
            <w:proofErr w:type="spellEnd"/>
          </w:p>
        </w:tc>
        <w:tc>
          <w:tcPr>
            <w:tcW w:w="3021" w:type="dxa"/>
          </w:tcPr>
          <w:p w14:paraId="0CC386D4"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4418284A"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HY-18982 </w:t>
            </w:r>
          </w:p>
        </w:tc>
      </w:tr>
      <w:tr w:rsidR="00F03A79" w:rsidRPr="00F03A79" w14:paraId="037CCF4D" w14:textId="77777777" w:rsidTr="008718C6">
        <w:tc>
          <w:tcPr>
            <w:tcW w:w="3020" w:type="dxa"/>
          </w:tcPr>
          <w:p w14:paraId="25D1B92E"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Taxol</w:t>
            </w:r>
          </w:p>
        </w:tc>
        <w:tc>
          <w:tcPr>
            <w:tcW w:w="3021" w:type="dxa"/>
          </w:tcPr>
          <w:p w14:paraId="79B9F100"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MedChemExpress</w:t>
            </w:r>
            <w:proofErr w:type="spellEnd"/>
          </w:p>
        </w:tc>
        <w:tc>
          <w:tcPr>
            <w:tcW w:w="3021" w:type="dxa"/>
          </w:tcPr>
          <w:p w14:paraId="6D5F7E4A" w14:textId="77777777" w:rsidR="008718C6" w:rsidRPr="00F03A79" w:rsidRDefault="008718C6" w:rsidP="008718C6">
            <w:pPr>
              <w:rPr>
                <w:rFonts w:ascii="Times New Roman" w:hAnsi="Times New Roman" w:cs="Times New Roman"/>
                <w:color w:val="000000" w:themeColor="text1"/>
                <w:szCs w:val="24"/>
              </w:rPr>
            </w:pPr>
            <w:r w:rsidRPr="00F03A79">
              <w:rPr>
                <w:rFonts w:ascii="Times New Roman" w:hAnsi="Times New Roman" w:cs="Times New Roman"/>
                <w:color w:val="000000" w:themeColor="text1"/>
                <w:szCs w:val="24"/>
              </w:rPr>
              <w:t>HY-B0015</w:t>
            </w:r>
          </w:p>
        </w:tc>
      </w:tr>
      <w:tr w:rsidR="00F03A79" w:rsidRPr="00F03A79" w14:paraId="33AA2BF8" w14:textId="77777777" w:rsidTr="008718C6">
        <w:tc>
          <w:tcPr>
            <w:tcW w:w="3020" w:type="dxa"/>
          </w:tcPr>
          <w:p w14:paraId="66297E88"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 xml:space="preserve">YAP1-Flag </w:t>
            </w:r>
            <w:proofErr w:type="spellStart"/>
            <w:r w:rsidRPr="00F03A79">
              <w:rPr>
                <w:rFonts w:ascii="Times New Roman" w:hAnsi="Times New Roman" w:cs="Times New Roman"/>
                <w:color w:val="000000" w:themeColor="text1"/>
                <w:szCs w:val="24"/>
                <w:lang w:val="fr-CH" w:eastAsia="zh-CN"/>
              </w:rPr>
              <w:t>vector</w:t>
            </w:r>
            <w:proofErr w:type="spellEnd"/>
          </w:p>
        </w:tc>
        <w:tc>
          <w:tcPr>
            <w:tcW w:w="3021" w:type="dxa"/>
          </w:tcPr>
          <w:p w14:paraId="60E82522"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 xml:space="preserve">This </w:t>
            </w:r>
            <w:proofErr w:type="spellStart"/>
            <w:r w:rsidRPr="00F03A79">
              <w:rPr>
                <w:rFonts w:ascii="Times New Roman" w:hAnsi="Times New Roman" w:cs="Times New Roman"/>
                <w:color w:val="000000" w:themeColor="text1"/>
                <w:szCs w:val="24"/>
                <w:lang w:val="fr-CH" w:eastAsia="zh-CN"/>
              </w:rPr>
              <w:t>paper</w:t>
            </w:r>
            <w:proofErr w:type="spellEnd"/>
          </w:p>
        </w:tc>
        <w:tc>
          <w:tcPr>
            <w:tcW w:w="3021" w:type="dxa"/>
          </w:tcPr>
          <w:p w14:paraId="44E5819D"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F03A79" w:rsidRPr="00F03A79" w14:paraId="490CE162" w14:textId="77777777" w:rsidTr="008718C6">
        <w:tc>
          <w:tcPr>
            <w:tcW w:w="3020" w:type="dxa"/>
          </w:tcPr>
          <w:p w14:paraId="22658AF5"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 xml:space="preserve">YAP1 S367A-Flag </w:t>
            </w:r>
            <w:proofErr w:type="spellStart"/>
            <w:r w:rsidRPr="00F03A79">
              <w:rPr>
                <w:rFonts w:ascii="Times New Roman" w:hAnsi="Times New Roman" w:cs="Times New Roman"/>
                <w:color w:val="000000" w:themeColor="text1"/>
                <w:szCs w:val="24"/>
                <w:lang w:val="fr-CH" w:eastAsia="zh-CN"/>
              </w:rPr>
              <w:t>vector</w:t>
            </w:r>
            <w:proofErr w:type="spellEnd"/>
          </w:p>
        </w:tc>
        <w:tc>
          <w:tcPr>
            <w:tcW w:w="3021" w:type="dxa"/>
          </w:tcPr>
          <w:p w14:paraId="2C90A5E2" w14:textId="77777777" w:rsidR="008718C6" w:rsidRPr="00F03A79" w:rsidRDefault="008718C6" w:rsidP="008718C6">
            <w:pPr>
              <w:rPr>
                <w:rFonts w:ascii="Times New Roman" w:hAnsi="Times New Roman" w:cs="Times New Roman"/>
                <w:color w:val="000000" w:themeColor="text1"/>
                <w:szCs w:val="24"/>
                <w:lang w:val="fr-CH" w:eastAsia="zh-CN"/>
              </w:rPr>
            </w:pPr>
            <w:r w:rsidRPr="00F03A79">
              <w:rPr>
                <w:rFonts w:ascii="Times New Roman" w:hAnsi="Times New Roman" w:cs="Times New Roman"/>
                <w:color w:val="000000" w:themeColor="text1"/>
                <w:szCs w:val="24"/>
                <w:lang w:val="fr-CH" w:eastAsia="zh-CN"/>
              </w:rPr>
              <w:t xml:space="preserve">This </w:t>
            </w:r>
            <w:proofErr w:type="spellStart"/>
            <w:r w:rsidRPr="00F03A79">
              <w:rPr>
                <w:rFonts w:ascii="Times New Roman" w:hAnsi="Times New Roman" w:cs="Times New Roman"/>
                <w:color w:val="000000" w:themeColor="text1"/>
                <w:szCs w:val="24"/>
                <w:lang w:val="fr-CH" w:eastAsia="zh-CN"/>
              </w:rPr>
              <w:t>paper</w:t>
            </w:r>
            <w:proofErr w:type="spellEnd"/>
          </w:p>
        </w:tc>
        <w:tc>
          <w:tcPr>
            <w:tcW w:w="3021" w:type="dxa"/>
          </w:tcPr>
          <w:p w14:paraId="44389084"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NA</w:t>
            </w:r>
          </w:p>
        </w:tc>
      </w:tr>
      <w:tr w:rsidR="008718C6" w:rsidRPr="00F03A79" w14:paraId="7476249E" w14:textId="77777777" w:rsidTr="008718C6">
        <w:tc>
          <w:tcPr>
            <w:tcW w:w="3020" w:type="dxa"/>
          </w:tcPr>
          <w:p w14:paraId="0E2F46BE"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val="fr-CH" w:eastAsia="zh-CN"/>
              </w:rPr>
              <w:t>DyLight</w:t>
            </w:r>
            <w:proofErr w:type="spellEnd"/>
            <w:r w:rsidRPr="00F03A79">
              <w:rPr>
                <w:rFonts w:ascii="Times New Roman" w:hAnsi="Times New Roman" w:cs="Times New Roman"/>
                <w:color w:val="000000" w:themeColor="text1"/>
                <w:szCs w:val="24"/>
                <w:lang w:val="fr-CH" w:eastAsia="zh-CN"/>
              </w:rPr>
              <w:t xml:space="preserve"> 594 </w:t>
            </w:r>
            <w:proofErr w:type="spellStart"/>
            <w:r w:rsidRPr="00F03A79">
              <w:rPr>
                <w:rFonts w:ascii="Times New Roman" w:hAnsi="Times New Roman" w:cs="Times New Roman"/>
                <w:color w:val="000000" w:themeColor="text1"/>
                <w:szCs w:val="24"/>
                <w:lang w:val="fr-CH" w:eastAsia="zh-CN"/>
              </w:rPr>
              <w:t>Phalloidin</w:t>
            </w:r>
            <w:proofErr w:type="spellEnd"/>
          </w:p>
        </w:tc>
        <w:tc>
          <w:tcPr>
            <w:tcW w:w="3021" w:type="dxa"/>
          </w:tcPr>
          <w:p w14:paraId="46B9AE35" w14:textId="77777777" w:rsidR="008718C6" w:rsidRPr="00F03A79" w:rsidRDefault="008718C6" w:rsidP="008718C6">
            <w:pPr>
              <w:rPr>
                <w:rFonts w:ascii="Times New Roman" w:hAnsi="Times New Roman" w:cs="Times New Roman"/>
                <w:color w:val="000000" w:themeColor="text1"/>
                <w:szCs w:val="24"/>
                <w:lang w:val="fr-CH" w:eastAsia="zh-CN"/>
              </w:rPr>
            </w:pPr>
            <w:proofErr w:type="spellStart"/>
            <w:r w:rsidRPr="00F03A79">
              <w:rPr>
                <w:rFonts w:ascii="Times New Roman" w:hAnsi="Times New Roman" w:cs="Times New Roman"/>
                <w:color w:val="000000" w:themeColor="text1"/>
                <w:szCs w:val="24"/>
                <w:lang w:eastAsia="zh-CN"/>
              </w:rPr>
              <w:t>Thermo</w:t>
            </w:r>
            <w:proofErr w:type="spellEnd"/>
            <w:r w:rsidRPr="00F03A79">
              <w:rPr>
                <w:rFonts w:ascii="Times New Roman" w:hAnsi="Times New Roman" w:cs="Times New Roman"/>
                <w:color w:val="000000" w:themeColor="text1"/>
                <w:szCs w:val="24"/>
                <w:lang w:eastAsia="zh-CN"/>
              </w:rPr>
              <w:t xml:space="preserve"> Fisher</w:t>
            </w:r>
          </w:p>
        </w:tc>
        <w:tc>
          <w:tcPr>
            <w:tcW w:w="3021" w:type="dxa"/>
          </w:tcPr>
          <w:p w14:paraId="5C5CF028" w14:textId="77777777" w:rsidR="008718C6" w:rsidRPr="00F03A79" w:rsidRDefault="008718C6" w:rsidP="008718C6">
            <w:pPr>
              <w:rPr>
                <w:rFonts w:ascii="Times New Roman" w:hAnsi="Times New Roman" w:cs="Times New Roman"/>
                <w:color w:val="000000" w:themeColor="text1"/>
                <w:szCs w:val="24"/>
                <w:lang w:eastAsia="zh-CN"/>
              </w:rPr>
            </w:pPr>
            <w:r w:rsidRPr="00F03A79">
              <w:rPr>
                <w:rFonts w:ascii="Times New Roman" w:hAnsi="Times New Roman" w:cs="Times New Roman"/>
                <w:color w:val="000000" w:themeColor="text1"/>
                <w:szCs w:val="24"/>
                <w:lang w:eastAsia="zh-CN"/>
              </w:rPr>
              <w:t>21836</w:t>
            </w:r>
          </w:p>
        </w:tc>
      </w:tr>
    </w:tbl>
    <w:p w14:paraId="7367A56D" w14:textId="77777777" w:rsidR="008718C6" w:rsidRPr="00F03A79" w:rsidRDefault="008718C6" w:rsidP="008718C6">
      <w:pPr>
        <w:spacing w:line="480" w:lineRule="auto"/>
        <w:rPr>
          <w:color w:val="000000" w:themeColor="text1"/>
          <w:szCs w:val="24"/>
        </w:rPr>
      </w:pPr>
    </w:p>
    <w:p w14:paraId="6A423351" w14:textId="77777777" w:rsidR="008718C6" w:rsidRPr="00F03A79" w:rsidRDefault="008718C6" w:rsidP="008718C6">
      <w:pPr>
        <w:spacing w:line="480" w:lineRule="auto"/>
        <w:rPr>
          <w:b/>
          <w:color w:val="000000" w:themeColor="text1"/>
          <w:szCs w:val="24"/>
        </w:rPr>
      </w:pPr>
      <w:r w:rsidRPr="00F03A79">
        <w:rPr>
          <w:b/>
          <w:color w:val="000000" w:themeColor="text1"/>
          <w:szCs w:val="24"/>
        </w:rPr>
        <w:t>Supplementary References</w:t>
      </w:r>
    </w:p>
    <w:p w14:paraId="08B799D9" w14:textId="77777777" w:rsidR="008718C6" w:rsidRPr="00F03A79" w:rsidRDefault="008718C6" w:rsidP="008718C6">
      <w:pPr>
        <w:pStyle w:val="EndNoteBibliography"/>
        <w:spacing w:line="480" w:lineRule="auto"/>
        <w:rPr>
          <w:rFonts w:ascii="Times New Roman" w:hAnsi="Times New Roman" w:cs="Times New Roman"/>
          <w:noProof/>
          <w:color w:val="000000" w:themeColor="text1"/>
          <w:sz w:val="24"/>
          <w:szCs w:val="24"/>
        </w:rPr>
      </w:pPr>
      <w:r w:rsidRPr="00F03A79">
        <w:rPr>
          <w:rFonts w:ascii="Times New Roman" w:hAnsi="Times New Roman" w:cs="Times New Roman"/>
          <w:color w:val="000000" w:themeColor="text1"/>
          <w:sz w:val="24"/>
          <w:szCs w:val="24"/>
        </w:rPr>
        <w:fldChar w:fldCharType="begin"/>
      </w:r>
      <w:r w:rsidRPr="00F03A79">
        <w:rPr>
          <w:rFonts w:ascii="Times New Roman" w:hAnsi="Times New Roman" w:cs="Times New Roman"/>
          <w:color w:val="000000" w:themeColor="text1"/>
          <w:sz w:val="24"/>
          <w:szCs w:val="24"/>
        </w:rPr>
        <w:instrText xml:space="preserve"> ADDIN EN.REFLIST </w:instrText>
      </w:r>
      <w:r w:rsidRPr="00F03A79">
        <w:rPr>
          <w:rFonts w:ascii="Times New Roman" w:hAnsi="Times New Roman" w:cs="Times New Roman"/>
          <w:color w:val="000000" w:themeColor="text1"/>
          <w:sz w:val="24"/>
          <w:szCs w:val="24"/>
        </w:rPr>
        <w:fldChar w:fldCharType="separate"/>
      </w:r>
      <w:r w:rsidRPr="00F03A79">
        <w:rPr>
          <w:rFonts w:ascii="Times New Roman" w:hAnsi="Times New Roman" w:cs="Times New Roman"/>
          <w:noProof/>
          <w:color w:val="000000" w:themeColor="text1"/>
          <w:sz w:val="24"/>
          <w:szCs w:val="24"/>
        </w:rPr>
        <w:t>[1]</w:t>
      </w:r>
      <w:r w:rsidRPr="00F03A79">
        <w:rPr>
          <w:rFonts w:ascii="Times New Roman" w:hAnsi="Times New Roman" w:cs="Times New Roman"/>
          <w:noProof/>
          <w:color w:val="000000" w:themeColor="text1"/>
          <w:sz w:val="24"/>
          <w:szCs w:val="24"/>
        </w:rPr>
        <w:tab/>
        <w:t>Liu J, Liu W, Liu Y, Miao Y, Guo Y, Song H, et al. New thiazolidinones reduce iron overload in mouse models of hereditary hemochromatosis and beta-thalassemia. Haematologica 2019;104:1768-1781.</w:t>
      </w:r>
    </w:p>
    <w:p w14:paraId="0695D122" w14:textId="77777777" w:rsidR="008718C6" w:rsidRPr="00F03A79" w:rsidRDefault="008718C6" w:rsidP="008718C6">
      <w:pPr>
        <w:pStyle w:val="EndNoteBibliography"/>
        <w:spacing w:line="480" w:lineRule="auto"/>
        <w:rPr>
          <w:rFonts w:ascii="Times New Roman" w:hAnsi="Times New Roman" w:cs="Times New Roman"/>
          <w:noProof/>
          <w:color w:val="000000" w:themeColor="text1"/>
          <w:sz w:val="24"/>
          <w:szCs w:val="24"/>
        </w:rPr>
      </w:pPr>
      <w:r w:rsidRPr="00F03A79">
        <w:rPr>
          <w:rFonts w:ascii="Times New Roman" w:hAnsi="Times New Roman" w:cs="Times New Roman"/>
          <w:noProof/>
          <w:color w:val="000000" w:themeColor="text1"/>
          <w:sz w:val="24"/>
          <w:szCs w:val="24"/>
        </w:rPr>
        <w:t>[2]</w:t>
      </w:r>
      <w:r w:rsidRPr="00F03A79">
        <w:rPr>
          <w:rFonts w:ascii="Times New Roman" w:hAnsi="Times New Roman" w:cs="Times New Roman"/>
          <w:noProof/>
          <w:color w:val="000000" w:themeColor="text1"/>
          <w:sz w:val="24"/>
          <w:szCs w:val="24"/>
        </w:rPr>
        <w:tab/>
        <w:t>Li Y, Ouyang Q, Chen Z, Chen W, Zhang B, Zhang S, et al. Intracellular labile iron is a key regulator of hepcidin expression and iron metabolism. Hepatol Int 2023;17:636-647.</w:t>
      </w:r>
    </w:p>
    <w:p w14:paraId="3C84BAC7" w14:textId="77777777" w:rsidR="008718C6" w:rsidRPr="00F03A79" w:rsidRDefault="008718C6" w:rsidP="008718C6">
      <w:pPr>
        <w:pStyle w:val="EndNoteBibliography"/>
        <w:spacing w:line="480" w:lineRule="auto"/>
        <w:rPr>
          <w:rFonts w:ascii="Times New Roman" w:hAnsi="Times New Roman" w:cs="Times New Roman"/>
          <w:noProof/>
          <w:color w:val="000000" w:themeColor="text1"/>
          <w:sz w:val="24"/>
          <w:szCs w:val="24"/>
        </w:rPr>
      </w:pPr>
      <w:r w:rsidRPr="00F03A79">
        <w:rPr>
          <w:rFonts w:ascii="Times New Roman" w:hAnsi="Times New Roman" w:cs="Times New Roman"/>
          <w:noProof/>
          <w:color w:val="000000" w:themeColor="text1"/>
          <w:sz w:val="24"/>
          <w:szCs w:val="24"/>
        </w:rPr>
        <w:lastRenderedPageBreak/>
        <w:t>[3]</w:t>
      </w:r>
      <w:r w:rsidRPr="00F03A79">
        <w:rPr>
          <w:rFonts w:ascii="Times New Roman" w:hAnsi="Times New Roman" w:cs="Times New Roman"/>
          <w:noProof/>
          <w:color w:val="000000" w:themeColor="text1"/>
          <w:sz w:val="24"/>
          <w:szCs w:val="24"/>
        </w:rPr>
        <w:tab/>
        <w:t>Zhang N, Yang P, Li Y, Ouyang Q, Hou F, Zhu G, et al. Serum Iron Overload Activates the SMAD Pathway and Hepcidin Expression of Hepatocytes via SMURF1. J Clin Transl Hepatol 2024;12:227-235.</w:t>
      </w:r>
    </w:p>
    <w:p w14:paraId="4AFE2B53" w14:textId="77777777" w:rsidR="008718C6" w:rsidRPr="00F03A79" w:rsidRDefault="008718C6" w:rsidP="008718C6">
      <w:pPr>
        <w:pStyle w:val="EndNoteBibliography"/>
        <w:spacing w:line="480" w:lineRule="auto"/>
        <w:rPr>
          <w:rFonts w:ascii="Times New Roman" w:hAnsi="Times New Roman" w:cs="Times New Roman"/>
          <w:noProof/>
          <w:color w:val="000000" w:themeColor="text1"/>
          <w:sz w:val="24"/>
          <w:szCs w:val="24"/>
        </w:rPr>
      </w:pPr>
      <w:r w:rsidRPr="00F03A79">
        <w:rPr>
          <w:rFonts w:ascii="Times New Roman" w:hAnsi="Times New Roman" w:cs="Times New Roman"/>
          <w:noProof/>
          <w:color w:val="000000" w:themeColor="text1"/>
          <w:sz w:val="24"/>
          <w:szCs w:val="24"/>
        </w:rPr>
        <w:t>[4]</w:t>
      </w:r>
      <w:r w:rsidRPr="00F03A79">
        <w:rPr>
          <w:rFonts w:ascii="Times New Roman" w:hAnsi="Times New Roman" w:cs="Times New Roman"/>
          <w:noProof/>
          <w:color w:val="000000" w:themeColor="text1"/>
          <w:sz w:val="24"/>
          <w:szCs w:val="24"/>
        </w:rPr>
        <w:tab/>
        <w:t>Tian T, Hao J, Xu A, Hao J, Luo C, Liu C, et al. Determination of metastasis-associated proteins in non-small cell lung cancer by comparative proteomic analysis. Cancer Sci 2007;98:1265-1274.</w:t>
      </w:r>
    </w:p>
    <w:p w14:paraId="7119388D" w14:textId="77777777" w:rsidR="008718C6" w:rsidRPr="00F03A79" w:rsidRDefault="008718C6" w:rsidP="008718C6">
      <w:pPr>
        <w:ind w:left="720"/>
        <w:rPr>
          <w:color w:val="000000" w:themeColor="text1"/>
          <w:szCs w:val="24"/>
        </w:rPr>
      </w:pPr>
      <w:r w:rsidRPr="00F03A79">
        <w:rPr>
          <w:color w:val="000000" w:themeColor="text1"/>
          <w:szCs w:val="24"/>
        </w:rPr>
        <w:fldChar w:fldCharType="end"/>
      </w:r>
    </w:p>
    <w:p w14:paraId="19EBDE1A" w14:textId="77777777" w:rsidR="008718C6" w:rsidRPr="00F03A79" w:rsidRDefault="008718C6" w:rsidP="008718C6">
      <w:pPr>
        <w:spacing w:line="480" w:lineRule="auto"/>
        <w:rPr>
          <w:b/>
          <w:color w:val="000000" w:themeColor="text1"/>
          <w:szCs w:val="24"/>
        </w:rPr>
      </w:pPr>
      <w:r w:rsidRPr="00F03A79">
        <w:rPr>
          <w:b/>
          <w:color w:val="000000" w:themeColor="text1"/>
          <w:szCs w:val="24"/>
        </w:rPr>
        <w:t>Supplementary Figures</w:t>
      </w:r>
    </w:p>
    <w:p w14:paraId="08B453AE" w14:textId="0934B3D0" w:rsidR="008718C6" w:rsidRPr="00F03A79" w:rsidRDefault="008718C6" w:rsidP="008718C6">
      <w:pPr>
        <w:spacing w:line="480" w:lineRule="auto"/>
        <w:rPr>
          <w:b/>
          <w:color w:val="000000" w:themeColor="text1"/>
          <w:szCs w:val="24"/>
        </w:rPr>
      </w:pPr>
      <w:r w:rsidRPr="00F03A79">
        <w:rPr>
          <w:b/>
          <w:noProof/>
          <w:color w:val="000000" w:themeColor="text1"/>
          <w:szCs w:val="24"/>
        </w:rPr>
        <w:drawing>
          <wp:inline distT="0" distB="0" distL="0" distR="0" wp14:anchorId="2DA29114" wp14:editId="50A474DF">
            <wp:extent cx="5273040" cy="2320903"/>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50117 Figure S1.tiff"/>
                    <pic:cNvPicPr/>
                  </pic:nvPicPr>
                  <pic:blipFill rotWithShape="1">
                    <a:blip r:embed="rId7" cstate="print">
                      <a:extLst>
                        <a:ext uri="{28A0092B-C50C-407E-A947-70E740481C1C}">
                          <a14:useLocalDpi xmlns:a14="http://schemas.microsoft.com/office/drawing/2010/main" val="0"/>
                        </a:ext>
                      </a:extLst>
                    </a:blip>
                    <a:srcRect t="3194" b="65666"/>
                    <a:stretch/>
                  </pic:blipFill>
                  <pic:spPr bwMode="auto">
                    <a:xfrm>
                      <a:off x="0" y="0"/>
                      <a:ext cx="5274310" cy="2321462"/>
                    </a:xfrm>
                    <a:prstGeom prst="rect">
                      <a:avLst/>
                    </a:prstGeom>
                    <a:ln>
                      <a:noFill/>
                    </a:ln>
                    <a:extLst>
                      <a:ext uri="{53640926-AAD7-44D8-BBD7-CCE9431645EC}">
                        <a14:shadowObscured xmlns:a14="http://schemas.microsoft.com/office/drawing/2010/main"/>
                      </a:ext>
                    </a:extLst>
                  </pic:spPr>
                </pic:pic>
              </a:graphicData>
            </a:graphic>
          </wp:inline>
        </w:drawing>
      </w:r>
    </w:p>
    <w:p w14:paraId="08FAF196" w14:textId="77777777" w:rsidR="008718C6" w:rsidRPr="00F03A79" w:rsidRDefault="008718C6" w:rsidP="008718C6">
      <w:pPr>
        <w:spacing w:line="480" w:lineRule="auto"/>
        <w:rPr>
          <w:color w:val="000000" w:themeColor="text1"/>
          <w:szCs w:val="24"/>
        </w:rPr>
      </w:pPr>
      <w:r w:rsidRPr="00F03A79">
        <w:rPr>
          <w:b/>
          <w:color w:val="000000" w:themeColor="text1"/>
          <w:szCs w:val="24"/>
        </w:rPr>
        <w:t>Fig. S1. Effect of TNFα monoclonal IgG1 antibody Adalimumab on TNFα-induced BMP6 expression and TNF signaling pathway.</w:t>
      </w:r>
      <w:r w:rsidRPr="00F03A79">
        <w:rPr>
          <w:color w:val="000000" w:themeColor="text1"/>
          <w:szCs w:val="24"/>
        </w:rPr>
        <w:t xml:space="preserve"> (A) Realtime-PCR analysis of the effect of Adalimumab on the </w:t>
      </w:r>
      <w:r w:rsidRPr="00F03A79">
        <w:rPr>
          <w:i/>
          <w:color w:val="000000" w:themeColor="text1"/>
          <w:szCs w:val="24"/>
        </w:rPr>
        <w:t>BMP6</w:t>
      </w:r>
      <w:r w:rsidRPr="00F03A79">
        <w:rPr>
          <w:color w:val="000000" w:themeColor="text1"/>
          <w:szCs w:val="24"/>
        </w:rPr>
        <w:t xml:space="preserve"> mRNA expression-induced by TNFα in LSECs. (B) Immunoblot analysis of the effect of Adalimumab on the phosphorylation level of NF-</w:t>
      </w:r>
      <w:proofErr w:type="spellStart"/>
      <w:r w:rsidRPr="00F03A79">
        <w:rPr>
          <w:color w:val="000000" w:themeColor="text1"/>
          <w:szCs w:val="24"/>
        </w:rPr>
        <w:t>κB</w:t>
      </w:r>
      <w:proofErr w:type="spellEnd"/>
      <w:r w:rsidRPr="00F03A79">
        <w:rPr>
          <w:color w:val="000000" w:themeColor="text1"/>
          <w:szCs w:val="24"/>
        </w:rPr>
        <w:t xml:space="preserve"> p65, STAT1, p38 MAPK and the protein level of IRF1, a</w:t>
      </w:r>
      <w:r w:rsidRPr="00F03A79">
        <w:rPr>
          <w:rFonts w:eastAsiaTheme="minorHAnsi"/>
          <w:color w:val="000000" w:themeColor="text1"/>
          <w:szCs w:val="24"/>
        </w:rPr>
        <w:t xml:space="preserve"> target gene</w:t>
      </w:r>
      <w:r w:rsidRPr="00F03A79">
        <w:rPr>
          <w:color w:val="000000" w:themeColor="text1"/>
          <w:szCs w:val="24"/>
        </w:rPr>
        <w:t xml:space="preserve"> of TNF signaling pathway, in whole cell lysates of TNFα-treated SK-Hep1 cells. Data are presented as mean ± SD. p values were determined by the ordinary one-way ANOVA test.</w:t>
      </w:r>
    </w:p>
    <w:p w14:paraId="1E12C3E3"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50F19E60" w14:textId="672ABF49"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5024693A" wp14:editId="1FE5A439">
            <wp:extent cx="5273095" cy="1558267"/>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50117 Figure S2.tiff"/>
                    <pic:cNvPicPr/>
                  </pic:nvPicPr>
                  <pic:blipFill rotWithShape="1">
                    <a:blip r:embed="rId8" cstate="print">
                      <a:extLst>
                        <a:ext uri="{28A0092B-C50C-407E-A947-70E740481C1C}">
                          <a14:useLocalDpi xmlns:a14="http://schemas.microsoft.com/office/drawing/2010/main" val="0"/>
                        </a:ext>
                      </a:extLst>
                    </a:blip>
                    <a:srcRect t="3338" b="75755"/>
                    <a:stretch/>
                  </pic:blipFill>
                  <pic:spPr bwMode="auto">
                    <a:xfrm>
                      <a:off x="0" y="0"/>
                      <a:ext cx="5274310" cy="1558626"/>
                    </a:xfrm>
                    <a:prstGeom prst="rect">
                      <a:avLst/>
                    </a:prstGeom>
                    <a:ln>
                      <a:noFill/>
                    </a:ln>
                    <a:extLst>
                      <a:ext uri="{53640926-AAD7-44D8-BBD7-CCE9431645EC}">
                        <a14:shadowObscured xmlns:a14="http://schemas.microsoft.com/office/drawing/2010/main"/>
                      </a:ext>
                    </a:extLst>
                  </pic:spPr>
                </pic:pic>
              </a:graphicData>
            </a:graphic>
          </wp:inline>
        </w:drawing>
      </w:r>
    </w:p>
    <w:p w14:paraId="6055AA94"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S2. Effect of YAP1 overexpression on the mRNA expression of BMP6 in LSECs. </w:t>
      </w:r>
      <w:r w:rsidRPr="00F03A79">
        <w:rPr>
          <w:color w:val="000000" w:themeColor="text1"/>
          <w:szCs w:val="24"/>
        </w:rPr>
        <w:t xml:space="preserve">(A) Immunoblot analysis of the protein level of YAP1 in mock and YAP1-Flag vectors transfected SK-Hep1 cells. (B) Realtime-PCR analysis of the effect of YAP1 overexpression on the BMP6 mRNA expression in SK-Hep1 cells. Data are presented as the </w:t>
      </w:r>
      <w:proofErr w:type="spellStart"/>
      <w:r w:rsidRPr="00F03A79">
        <w:rPr>
          <w:color w:val="000000" w:themeColor="text1"/>
          <w:szCs w:val="24"/>
        </w:rPr>
        <w:t>mean±SD</w:t>
      </w:r>
      <w:proofErr w:type="spellEnd"/>
      <w:r w:rsidRPr="00F03A79">
        <w:rPr>
          <w:color w:val="000000" w:themeColor="text1"/>
          <w:szCs w:val="24"/>
        </w:rPr>
        <w:t xml:space="preserve">. p values were determined by the two-sided unpaired Student’s </w:t>
      </w:r>
      <w:r w:rsidRPr="00F03A79">
        <w:rPr>
          <w:i/>
          <w:iCs/>
          <w:color w:val="000000" w:themeColor="text1"/>
          <w:szCs w:val="24"/>
        </w:rPr>
        <w:t>t</w:t>
      </w:r>
      <w:r w:rsidRPr="00F03A79">
        <w:rPr>
          <w:color w:val="000000" w:themeColor="text1"/>
          <w:szCs w:val="24"/>
        </w:rPr>
        <w:t xml:space="preserve"> test. ns, not significant. YAP1 </w:t>
      </w:r>
      <w:proofErr w:type="spellStart"/>
      <w:r w:rsidRPr="00F03A79">
        <w:rPr>
          <w:color w:val="000000" w:themeColor="text1"/>
          <w:szCs w:val="24"/>
        </w:rPr>
        <w:t>ov</w:t>
      </w:r>
      <w:proofErr w:type="spellEnd"/>
      <w:r w:rsidRPr="00F03A79">
        <w:rPr>
          <w:color w:val="000000" w:themeColor="text1"/>
          <w:szCs w:val="24"/>
        </w:rPr>
        <w:t>, YAP1 overexpression.</w:t>
      </w:r>
    </w:p>
    <w:p w14:paraId="517DEA93"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669CD813" w14:textId="4E07BC13"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47D9E37E" wp14:editId="0CF928E0">
            <wp:extent cx="5274250" cy="559454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250117 Figure S3.tiff"/>
                    <pic:cNvPicPr/>
                  </pic:nvPicPr>
                  <pic:blipFill rotWithShape="1">
                    <a:blip r:embed="rId9" cstate="print">
                      <a:extLst>
                        <a:ext uri="{28A0092B-C50C-407E-A947-70E740481C1C}">
                          <a14:useLocalDpi xmlns:a14="http://schemas.microsoft.com/office/drawing/2010/main" val="0"/>
                        </a:ext>
                      </a:extLst>
                    </a:blip>
                    <a:srcRect t="654" b="24301"/>
                    <a:stretch/>
                  </pic:blipFill>
                  <pic:spPr bwMode="auto">
                    <a:xfrm>
                      <a:off x="0" y="0"/>
                      <a:ext cx="5274310" cy="5594612"/>
                    </a:xfrm>
                    <a:prstGeom prst="rect">
                      <a:avLst/>
                    </a:prstGeom>
                    <a:ln>
                      <a:noFill/>
                    </a:ln>
                    <a:extLst>
                      <a:ext uri="{53640926-AAD7-44D8-BBD7-CCE9431645EC}">
                        <a14:shadowObscured xmlns:a14="http://schemas.microsoft.com/office/drawing/2010/main"/>
                      </a:ext>
                    </a:extLst>
                  </pic:spPr>
                </pic:pic>
              </a:graphicData>
            </a:graphic>
          </wp:inline>
        </w:drawing>
      </w:r>
    </w:p>
    <w:p w14:paraId="2A1A4677"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S3. Identification of Phosphorylation Sites of YAP. </w:t>
      </w:r>
      <w:r w:rsidRPr="00F03A79">
        <w:rPr>
          <w:color w:val="000000" w:themeColor="text1"/>
          <w:szCs w:val="24"/>
        </w:rPr>
        <w:t xml:space="preserve">(A) SK-Hep1 cells were treated with TNFα and YAP1 was immunoprecipitated. The samples were Coomassie stained and bands corresponding to a molecular weight of approximately 72 </w:t>
      </w:r>
      <w:proofErr w:type="spellStart"/>
      <w:r w:rsidRPr="00F03A79">
        <w:rPr>
          <w:color w:val="000000" w:themeColor="text1"/>
          <w:szCs w:val="24"/>
        </w:rPr>
        <w:t>kDa</w:t>
      </w:r>
      <w:proofErr w:type="spellEnd"/>
      <w:r w:rsidRPr="00F03A79">
        <w:rPr>
          <w:color w:val="000000" w:themeColor="text1"/>
          <w:szCs w:val="24"/>
        </w:rPr>
        <w:t xml:space="preserve"> were excised and subjected to mass spectrometry. (B) The MS/MS spectrum of the phosphor-peptide sequence. Red showed the peptide harboring S367 phosphorylation site.</w:t>
      </w:r>
    </w:p>
    <w:p w14:paraId="4D0E1CD8" w14:textId="77777777" w:rsidR="008718C6" w:rsidRPr="00F03A79" w:rsidRDefault="008718C6" w:rsidP="008718C6">
      <w:pPr>
        <w:spacing w:line="480" w:lineRule="auto"/>
        <w:rPr>
          <w:color w:val="000000" w:themeColor="text1"/>
          <w:szCs w:val="24"/>
        </w:rPr>
      </w:pPr>
    </w:p>
    <w:p w14:paraId="31756D9A"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00FA6C57" w14:textId="24AA5C6E"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4DA1D385" wp14:editId="543C6D5B">
            <wp:extent cx="5273872" cy="2821858"/>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50117 Figure S4.tiff"/>
                    <pic:cNvPicPr/>
                  </pic:nvPicPr>
                  <pic:blipFill rotWithShape="1">
                    <a:blip r:embed="rId10" cstate="print">
                      <a:extLst>
                        <a:ext uri="{28A0092B-C50C-407E-A947-70E740481C1C}">
                          <a14:useLocalDpi xmlns:a14="http://schemas.microsoft.com/office/drawing/2010/main" val="0"/>
                        </a:ext>
                      </a:extLst>
                    </a:blip>
                    <a:srcRect b="62145"/>
                    <a:stretch/>
                  </pic:blipFill>
                  <pic:spPr bwMode="auto">
                    <a:xfrm>
                      <a:off x="0" y="0"/>
                      <a:ext cx="5274310" cy="2822092"/>
                    </a:xfrm>
                    <a:prstGeom prst="rect">
                      <a:avLst/>
                    </a:prstGeom>
                    <a:ln>
                      <a:noFill/>
                    </a:ln>
                    <a:extLst>
                      <a:ext uri="{53640926-AAD7-44D8-BBD7-CCE9431645EC}">
                        <a14:shadowObscured xmlns:a14="http://schemas.microsoft.com/office/drawing/2010/main"/>
                      </a:ext>
                    </a:extLst>
                  </pic:spPr>
                </pic:pic>
              </a:graphicData>
            </a:graphic>
          </wp:inline>
        </w:drawing>
      </w:r>
    </w:p>
    <w:p w14:paraId="221AEC58"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S4. Characterization of the Specificity of the YAP1 S367 Antibody. </w:t>
      </w:r>
      <w:r w:rsidRPr="00F03A79">
        <w:rPr>
          <w:color w:val="000000" w:themeColor="text1"/>
          <w:szCs w:val="24"/>
        </w:rPr>
        <w:t xml:space="preserve">Immunoblot analysis of the phosphorylation of YAP1 S367 in immunoprecipitated YAP1 products from SK-Hep1 cells treated with TNFα for 15 min using the antibody developed. Positive bands were observed at around 70 </w:t>
      </w:r>
      <w:proofErr w:type="spellStart"/>
      <w:r w:rsidRPr="00F03A79">
        <w:rPr>
          <w:color w:val="000000" w:themeColor="text1"/>
          <w:szCs w:val="24"/>
        </w:rPr>
        <w:t>kDa</w:t>
      </w:r>
      <w:proofErr w:type="spellEnd"/>
      <w:r w:rsidRPr="00F03A79">
        <w:rPr>
          <w:color w:val="000000" w:themeColor="text1"/>
          <w:szCs w:val="24"/>
        </w:rPr>
        <w:t xml:space="preserve"> and 100 </w:t>
      </w:r>
      <w:proofErr w:type="spellStart"/>
      <w:r w:rsidRPr="00F03A79">
        <w:rPr>
          <w:color w:val="000000" w:themeColor="text1"/>
          <w:szCs w:val="24"/>
        </w:rPr>
        <w:t>kDa</w:t>
      </w:r>
      <w:proofErr w:type="spellEnd"/>
      <w:r w:rsidRPr="00F03A79">
        <w:rPr>
          <w:color w:val="000000" w:themeColor="text1"/>
          <w:szCs w:val="24"/>
        </w:rPr>
        <w:t xml:space="preserve"> (red asterisk).</w:t>
      </w:r>
    </w:p>
    <w:p w14:paraId="7DE9C249" w14:textId="77777777" w:rsidR="008718C6" w:rsidRPr="00F03A79" w:rsidRDefault="008718C6" w:rsidP="008718C6">
      <w:pPr>
        <w:spacing w:line="480" w:lineRule="auto"/>
        <w:rPr>
          <w:b/>
          <w:color w:val="000000" w:themeColor="text1"/>
          <w:szCs w:val="24"/>
        </w:rPr>
      </w:pPr>
    </w:p>
    <w:p w14:paraId="0BCF5974" w14:textId="77777777" w:rsidR="008718C6" w:rsidRPr="00F03A79" w:rsidRDefault="008718C6" w:rsidP="008718C6">
      <w:pPr>
        <w:spacing w:line="480" w:lineRule="auto"/>
        <w:rPr>
          <w:b/>
          <w:color w:val="000000" w:themeColor="text1"/>
          <w:szCs w:val="24"/>
        </w:rPr>
      </w:pPr>
    </w:p>
    <w:p w14:paraId="2CA77ACD" w14:textId="19DAB64E" w:rsidR="008718C6" w:rsidRPr="00F03A79" w:rsidRDefault="008718C6" w:rsidP="008718C6">
      <w:pPr>
        <w:spacing w:line="480" w:lineRule="auto"/>
        <w:rPr>
          <w:b/>
          <w:color w:val="000000" w:themeColor="text1"/>
          <w:szCs w:val="24"/>
        </w:rPr>
      </w:pPr>
      <w:r w:rsidRPr="00F03A79">
        <w:rPr>
          <w:b/>
          <w:noProof/>
          <w:color w:val="000000" w:themeColor="text1"/>
          <w:szCs w:val="24"/>
        </w:rPr>
        <w:lastRenderedPageBreak/>
        <w:drawing>
          <wp:inline distT="0" distB="0" distL="0" distR="0" wp14:anchorId="2D3C264F" wp14:editId="77966DE7">
            <wp:extent cx="5273414" cy="3922825"/>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250117 Figure S5.tiff"/>
                    <pic:cNvPicPr/>
                  </pic:nvPicPr>
                  <pic:blipFill rotWithShape="1">
                    <a:blip r:embed="rId11" cstate="print">
                      <a:extLst>
                        <a:ext uri="{28A0092B-C50C-407E-A947-70E740481C1C}">
                          <a14:useLocalDpi xmlns:a14="http://schemas.microsoft.com/office/drawing/2010/main" val="0"/>
                        </a:ext>
                      </a:extLst>
                    </a:blip>
                    <a:srcRect t="1450" b="45920"/>
                    <a:stretch/>
                  </pic:blipFill>
                  <pic:spPr bwMode="auto">
                    <a:xfrm>
                      <a:off x="0" y="0"/>
                      <a:ext cx="5274310" cy="3923492"/>
                    </a:xfrm>
                    <a:prstGeom prst="rect">
                      <a:avLst/>
                    </a:prstGeom>
                    <a:ln>
                      <a:noFill/>
                    </a:ln>
                    <a:extLst>
                      <a:ext uri="{53640926-AAD7-44D8-BBD7-CCE9431645EC}">
                        <a14:shadowObscured xmlns:a14="http://schemas.microsoft.com/office/drawing/2010/main"/>
                      </a:ext>
                    </a:extLst>
                  </pic:spPr>
                </pic:pic>
              </a:graphicData>
            </a:graphic>
          </wp:inline>
        </w:drawing>
      </w:r>
    </w:p>
    <w:p w14:paraId="301EE523"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S5. Effect of CDK1 and JNK kinases on the YAP1 S367 phosphorylation and BMP6 expression induced by TNFα in SK-Hep1 cells. </w:t>
      </w:r>
      <w:r w:rsidRPr="00F03A79">
        <w:rPr>
          <w:color w:val="000000" w:themeColor="text1"/>
          <w:szCs w:val="24"/>
        </w:rPr>
        <w:t xml:space="preserve">(A) Immunoblot analysis of the effect of CDK1 inhibitor Ro-3306 on the mobility shift and S367 phosphorylation of YAP1 induced by TNFα. (B) Realtime-PCR analysis of the effect of CDK1 inhibitor Ro-3306 on the </w:t>
      </w:r>
      <w:r w:rsidRPr="00F03A79">
        <w:rPr>
          <w:i/>
          <w:color w:val="000000" w:themeColor="text1"/>
          <w:szCs w:val="24"/>
        </w:rPr>
        <w:t>BMP6</w:t>
      </w:r>
      <w:r w:rsidRPr="00F03A79">
        <w:rPr>
          <w:color w:val="000000" w:themeColor="text1"/>
          <w:szCs w:val="24"/>
        </w:rPr>
        <w:t xml:space="preserve"> mRNA expression induced by TNFα. (C) Immunoblot analysis of the effect of MAPK signaling pathway inhibitor SP600125, SB203580 and U0126 on the mobility shift and S367, S127 phosphorylation of YAP1 induced by TNFα. (D) Immunoblot analysis of the effect of </w:t>
      </w:r>
      <w:r w:rsidRPr="00F03A79">
        <w:rPr>
          <w:i/>
          <w:color w:val="000000" w:themeColor="text1"/>
          <w:szCs w:val="24"/>
        </w:rPr>
        <w:t>MAPK8/9</w:t>
      </w:r>
      <w:r w:rsidRPr="00F03A79">
        <w:rPr>
          <w:color w:val="000000" w:themeColor="text1"/>
          <w:szCs w:val="24"/>
        </w:rPr>
        <w:t xml:space="preserve"> knockdown on the mobility shift and S367 phosphorylation of YAP1 induced by TNFα. (E) Realtime-PCR analysis of the effect of </w:t>
      </w:r>
      <w:r w:rsidRPr="00F03A79">
        <w:rPr>
          <w:i/>
          <w:color w:val="000000" w:themeColor="text1"/>
          <w:szCs w:val="24"/>
        </w:rPr>
        <w:t>MAPK8/9</w:t>
      </w:r>
      <w:r w:rsidRPr="00F03A79">
        <w:rPr>
          <w:color w:val="000000" w:themeColor="text1"/>
          <w:szCs w:val="24"/>
        </w:rPr>
        <w:t xml:space="preserve"> knockdown on the </w:t>
      </w:r>
      <w:r w:rsidRPr="00F03A79">
        <w:rPr>
          <w:i/>
          <w:color w:val="000000" w:themeColor="text1"/>
          <w:szCs w:val="24"/>
        </w:rPr>
        <w:t>BMP6</w:t>
      </w:r>
      <w:r w:rsidRPr="00F03A79">
        <w:rPr>
          <w:color w:val="000000" w:themeColor="text1"/>
          <w:szCs w:val="24"/>
        </w:rPr>
        <w:t xml:space="preserve"> mRNA expression induced by TNFα. Data are presented as mean ± SD. p values were determined by the ordinary one-way ANOVA test. ns, not significant.</w:t>
      </w:r>
    </w:p>
    <w:p w14:paraId="2C494150"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115B6C7D" w14:textId="46F37C4B"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61032283" wp14:editId="504FF57F">
            <wp:extent cx="5273849" cy="1877961"/>
            <wp:effectExtent l="0" t="0" r="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250117 Figure S6.tiff"/>
                    <pic:cNvPicPr/>
                  </pic:nvPicPr>
                  <pic:blipFill rotWithShape="1">
                    <a:blip r:embed="rId12" cstate="print">
                      <a:extLst>
                        <a:ext uri="{28A0092B-C50C-407E-A947-70E740481C1C}">
                          <a14:useLocalDpi xmlns:a14="http://schemas.microsoft.com/office/drawing/2010/main" val="0"/>
                        </a:ext>
                      </a:extLst>
                    </a:blip>
                    <a:srcRect b="74807"/>
                    <a:stretch/>
                  </pic:blipFill>
                  <pic:spPr bwMode="auto">
                    <a:xfrm>
                      <a:off x="0" y="0"/>
                      <a:ext cx="5274310" cy="1878125"/>
                    </a:xfrm>
                    <a:prstGeom prst="rect">
                      <a:avLst/>
                    </a:prstGeom>
                    <a:ln>
                      <a:noFill/>
                    </a:ln>
                    <a:extLst>
                      <a:ext uri="{53640926-AAD7-44D8-BBD7-CCE9431645EC}">
                        <a14:shadowObscured xmlns:a14="http://schemas.microsoft.com/office/drawing/2010/main"/>
                      </a:ext>
                    </a:extLst>
                  </pic:spPr>
                </pic:pic>
              </a:graphicData>
            </a:graphic>
          </wp:inline>
        </w:drawing>
      </w:r>
    </w:p>
    <w:p w14:paraId="7B5DA364"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S6. Effect of adeno-associated virus type 9 (AAV9) mediated Yap1-shRNA (AAV9/Yap1-shRNA) on the Yap1 expression in mice. </w:t>
      </w:r>
      <w:r w:rsidRPr="00F03A79">
        <w:rPr>
          <w:color w:val="000000" w:themeColor="text1"/>
          <w:szCs w:val="24"/>
        </w:rPr>
        <w:t>(A) Realtime-PCR analysis of the effect of Yap1 knockdown on the mRNA expression of Yap1 in livers of mice. (B) Immunoblot analysis of the effect of Yap1 knockdown on the protein level of YAP1 and the phosphorylation level of SMAD1/5 in livers of mice. Data are presented as the mean ± SD. p values were determined by the two-sided unpaired Student’s t test.</w:t>
      </w:r>
    </w:p>
    <w:p w14:paraId="52522512"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3464F330" w14:textId="3A33845C"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2689F748" wp14:editId="15E05F73">
            <wp:extent cx="5274310" cy="50931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250117 Figure S7.tiff"/>
                    <pic:cNvPicPr/>
                  </pic:nvPicPr>
                  <pic:blipFill rotWithShape="1">
                    <a:blip r:embed="rId13" cstate="print">
                      <a:extLst>
                        <a:ext uri="{28A0092B-C50C-407E-A947-70E740481C1C}">
                          <a14:useLocalDpi xmlns:a14="http://schemas.microsoft.com/office/drawing/2010/main" val="0"/>
                        </a:ext>
                      </a:extLst>
                    </a:blip>
                    <a:srcRect b="31681"/>
                    <a:stretch/>
                  </pic:blipFill>
                  <pic:spPr bwMode="auto">
                    <a:xfrm>
                      <a:off x="0" y="0"/>
                      <a:ext cx="5274310" cy="5093110"/>
                    </a:xfrm>
                    <a:prstGeom prst="rect">
                      <a:avLst/>
                    </a:prstGeom>
                    <a:ln>
                      <a:noFill/>
                    </a:ln>
                    <a:extLst>
                      <a:ext uri="{53640926-AAD7-44D8-BBD7-CCE9431645EC}">
                        <a14:shadowObscured xmlns:a14="http://schemas.microsoft.com/office/drawing/2010/main"/>
                      </a:ext>
                    </a:extLst>
                  </pic:spPr>
                </pic:pic>
              </a:graphicData>
            </a:graphic>
          </wp:inline>
        </w:drawing>
      </w:r>
    </w:p>
    <w:p w14:paraId="1FD25580"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S7. Effect of Yap1 knockdown on the </w:t>
      </w:r>
      <w:proofErr w:type="spellStart"/>
      <w:r w:rsidRPr="00F03A79">
        <w:rPr>
          <w:b/>
          <w:color w:val="000000" w:themeColor="text1"/>
          <w:szCs w:val="24"/>
        </w:rPr>
        <w:t>ferroportin</w:t>
      </w:r>
      <w:proofErr w:type="spellEnd"/>
      <w:r w:rsidRPr="00F03A79">
        <w:rPr>
          <w:b/>
          <w:color w:val="000000" w:themeColor="text1"/>
          <w:szCs w:val="24"/>
        </w:rPr>
        <w:t xml:space="preserve"> of spleen and iron metabolism of mice received high-iron diet (HID). </w:t>
      </w:r>
      <w:r w:rsidRPr="00F03A79">
        <w:rPr>
          <w:color w:val="000000" w:themeColor="text1"/>
          <w:szCs w:val="24"/>
        </w:rPr>
        <w:t>(A)</w:t>
      </w:r>
      <w:r w:rsidRPr="00F03A79">
        <w:rPr>
          <w:b/>
          <w:color w:val="000000" w:themeColor="text1"/>
          <w:szCs w:val="24"/>
        </w:rPr>
        <w:t xml:space="preserve"> </w:t>
      </w:r>
      <w:r w:rsidRPr="00F03A79">
        <w:rPr>
          <w:color w:val="000000" w:themeColor="text1"/>
          <w:szCs w:val="24"/>
        </w:rPr>
        <w:t xml:space="preserve">Representative images of spleen </w:t>
      </w:r>
      <w:proofErr w:type="spellStart"/>
      <w:r w:rsidRPr="00F03A79">
        <w:rPr>
          <w:color w:val="000000" w:themeColor="text1"/>
          <w:szCs w:val="24"/>
        </w:rPr>
        <w:t>ferroportin</w:t>
      </w:r>
      <w:proofErr w:type="spellEnd"/>
      <w:r w:rsidRPr="00F03A79">
        <w:rPr>
          <w:color w:val="000000" w:themeColor="text1"/>
          <w:szCs w:val="24"/>
        </w:rPr>
        <w:t xml:space="preserve"> immunohistochemistry. (B) Effect of Yap1 knockdown on the serum iron and hepatic iron of mice received high-iron diet (HID). AAV9/</w:t>
      </w:r>
      <w:proofErr w:type="spellStart"/>
      <w:r w:rsidRPr="00F03A79">
        <w:rPr>
          <w:color w:val="000000" w:themeColor="text1"/>
          <w:szCs w:val="24"/>
        </w:rPr>
        <w:t>Control-shRNA+NID</w:t>
      </w:r>
      <w:proofErr w:type="spellEnd"/>
      <w:r w:rsidRPr="00F03A79">
        <w:rPr>
          <w:color w:val="000000" w:themeColor="text1"/>
          <w:szCs w:val="24"/>
        </w:rPr>
        <w:t>, n = 4; AAV9/</w:t>
      </w:r>
      <w:proofErr w:type="spellStart"/>
      <w:r w:rsidRPr="00F03A79">
        <w:rPr>
          <w:color w:val="000000" w:themeColor="text1"/>
          <w:szCs w:val="24"/>
        </w:rPr>
        <w:t>Control-shRNA+HID</w:t>
      </w:r>
      <w:proofErr w:type="spellEnd"/>
      <w:r w:rsidRPr="00F03A79">
        <w:rPr>
          <w:color w:val="000000" w:themeColor="text1"/>
          <w:szCs w:val="24"/>
        </w:rPr>
        <w:t xml:space="preserve">, n = 5; AAV9/Yap1-shRNA+HID, n = 9. Scale bar: 50 </w:t>
      </w:r>
      <w:proofErr w:type="spellStart"/>
      <w:r w:rsidRPr="00F03A79">
        <w:rPr>
          <w:color w:val="000000" w:themeColor="text1"/>
          <w:szCs w:val="24"/>
        </w:rPr>
        <w:t>μm</w:t>
      </w:r>
      <w:proofErr w:type="spellEnd"/>
      <w:r w:rsidRPr="00F03A79">
        <w:rPr>
          <w:color w:val="000000" w:themeColor="text1"/>
          <w:szCs w:val="24"/>
        </w:rPr>
        <w:t xml:space="preserve"> (left), 20 </w:t>
      </w:r>
      <w:proofErr w:type="spellStart"/>
      <w:r w:rsidRPr="00F03A79">
        <w:rPr>
          <w:color w:val="000000" w:themeColor="text1"/>
          <w:szCs w:val="24"/>
        </w:rPr>
        <w:t>μm</w:t>
      </w:r>
      <w:proofErr w:type="spellEnd"/>
      <w:r w:rsidRPr="00F03A79">
        <w:rPr>
          <w:color w:val="000000" w:themeColor="text1"/>
          <w:szCs w:val="24"/>
        </w:rPr>
        <w:t xml:space="preserve"> (right). Data are presented as mean ± SD. p values were determined by the ordinary one-way ANOVA test. NID, normal-iron diet; HID, high-iron diet.</w:t>
      </w:r>
    </w:p>
    <w:p w14:paraId="6326D9E7"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64825AEB" w14:textId="302018ED"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5BBA6D88" wp14:editId="1A08E16F">
            <wp:extent cx="5273454" cy="2703871"/>
            <wp:effectExtent l="0" t="0" r="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250117 Figure S8.tiff"/>
                    <pic:cNvPicPr/>
                  </pic:nvPicPr>
                  <pic:blipFill rotWithShape="1">
                    <a:blip r:embed="rId14" cstate="print">
                      <a:extLst>
                        <a:ext uri="{28A0092B-C50C-407E-A947-70E740481C1C}">
                          <a14:useLocalDpi xmlns:a14="http://schemas.microsoft.com/office/drawing/2010/main" val="0"/>
                        </a:ext>
                      </a:extLst>
                    </a:blip>
                    <a:srcRect b="63725"/>
                    <a:stretch/>
                  </pic:blipFill>
                  <pic:spPr bwMode="auto">
                    <a:xfrm>
                      <a:off x="0" y="0"/>
                      <a:ext cx="5274310" cy="2704310"/>
                    </a:xfrm>
                    <a:prstGeom prst="rect">
                      <a:avLst/>
                    </a:prstGeom>
                    <a:ln>
                      <a:noFill/>
                    </a:ln>
                    <a:extLst>
                      <a:ext uri="{53640926-AAD7-44D8-BBD7-CCE9431645EC}">
                        <a14:shadowObscured xmlns:a14="http://schemas.microsoft.com/office/drawing/2010/main"/>
                      </a:ext>
                    </a:extLst>
                  </pic:spPr>
                </pic:pic>
              </a:graphicData>
            </a:graphic>
          </wp:inline>
        </w:drawing>
      </w:r>
    </w:p>
    <w:p w14:paraId="77E6C7B4"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S8. Immunoblot analysis of the phosphorylation level of JNK in the livers of HTI and HID-induced iron-loading mice. </w:t>
      </w:r>
      <w:r w:rsidRPr="00F03A79">
        <w:rPr>
          <w:color w:val="000000" w:themeColor="text1"/>
          <w:szCs w:val="24"/>
        </w:rPr>
        <w:t xml:space="preserve">Data are presented as the mean ± SD. p values were determined by the two-sided unpaired Student’s </w:t>
      </w:r>
      <w:r w:rsidRPr="00F03A79">
        <w:rPr>
          <w:i/>
          <w:iCs/>
          <w:color w:val="000000" w:themeColor="text1"/>
          <w:szCs w:val="24"/>
        </w:rPr>
        <w:t>t</w:t>
      </w:r>
      <w:r w:rsidRPr="00F03A79">
        <w:rPr>
          <w:color w:val="000000" w:themeColor="text1"/>
          <w:szCs w:val="24"/>
        </w:rPr>
        <w:t xml:space="preserve"> test. ns, not significant. HIT, holo-transferrin injection; HID, high-iron diet.</w:t>
      </w:r>
    </w:p>
    <w:p w14:paraId="6B883887"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63ED81DC" w14:textId="1515A385"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61BD2FCC" wp14:editId="31DF8219">
            <wp:extent cx="5274310" cy="1533832"/>
            <wp:effectExtent l="0" t="0" r="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50117 Figure S9.tiff"/>
                    <pic:cNvPicPr/>
                  </pic:nvPicPr>
                  <pic:blipFill rotWithShape="1">
                    <a:blip r:embed="rId15" cstate="print">
                      <a:extLst>
                        <a:ext uri="{28A0092B-C50C-407E-A947-70E740481C1C}">
                          <a14:useLocalDpi xmlns:a14="http://schemas.microsoft.com/office/drawing/2010/main" val="0"/>
                        </a:ext>
                      </a:extLst>
                    </a:blip>
                    <a:srcRect b="79425"/>
                    <a:stretch/>
                  </pic:blipFill>
                  <pic:spPr bwMode="auto">
                    <a:xfrm>
                      <a:off x="0" y="0"/>
                      <a:ext cx="5274310" cy="1533832"/>
                    </a:xfrm>
                    <a:prstGeom prst="rect">
                      <a:avLst/>
                    </a:prstGeom>
                    <a:ln>
                      <a:noFill/>
                    </a:ln>
                    <a:extLst>
                      <a:ext uri="{53640926-AAD7-44D8-BBD7-CCE9431645EC}">
                        <a14:shadowObscured xmlns:a14="http://schemas.microsoft.com/office/drawing/2010/main"/>
                      </a:ext>
                    </a:extLst>
                  </pic:spPr>
                </pic:pic>
              </a:graphicData>
            </a:graphic>
          </wp:inline>
        </w:drawing>
      </w:r>
    </w:p>
    <w:p w14:paraId="299BC7A4"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S9. Realtime-PCR analysis of the effect of Hippo signaling pathway inhibitor XMU-MP-1 on the mRNA expression of </w:t>
      </w:r>
      <w:r w:rsidRPr="00F03A79">
        <w:rPr>
          <w:b/>
          <w:i/>
          <w:color w:val="000000" w:themeColor="text1"/>
          <w:szCs w:val="24"/>
        </w:rPr>
        <w:t>Bmp6</w:t>
      </w:r>
      <w:r w:rsidRPr="00F03A79">
        <w:rPr>
          <w:b/>
          <w:color w:val="000000" w:themeColor="text1"/>
          <w:szCs w:val="24"/>
        </w:rPr>
        <w:t xml:space="preserve"> and </w:t>
      </w:r>
      <w:r w:rsidRPr="00F03A79">
        <w:rPr>
          <w:b/>
          <w:i/>
          <w:color w:val="000000" w:themeColor="text1"/>
          <w:szCs w:val="24"/>
        </w:rPr>
        <w:t>Hamp</w:t>
      </w:r>
      <w:r w:rsidRPr="00F03A79">
        <w:rPr>
          <w:b/>
          <w:color w:val="000000" w:themeColor="text1"/>
          <w:szCs w:val="24"/>
        </w:rPr>
        <w:t xml:space="preserve"> in livers of mice. </w:t>
      </w:r>
      <w:r w:rsidRPr="00F03A79">
        <w:rPr>
          <w:color w:val="000000" w:themeColor="text1"/>
          <w:szCs w:val="24"/>
        </w:rPr>
        <w:t xml:space="preserve">Data are presented as the mean ± SD. p values were determined by the two-sided unpaired Student’s </w:t>
      </w:r>
      <w:r w:rsidRPr="00F03A79">
        <w:rPr>
          <w:i/>
          <w:iCs/>
          <w:color w:val="000000" w:themeColor="text1"/>
          <w:szCs w:val="24"/>
        </w:rPr>
        <w:t>t</w:t>
      </w:r>
      <w:r w:rsidRPr="00F03A79">
        <w:rPr>
          <w:color w:val="000000" w:themeColor="text1"/>
          <w:szCs w:val="24"/>
        </w:rPr>
        <w:t xml:space="preserve"> test. ns, not significant.</w:t>
      </w:r>
    </w:p>
    <w:p w14:paraId="58469593"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26E50EAE" w14:textId="13702F92"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668EBC84" wp14:editId="0CE30014">
            <wp:extent cx="5273050" cy="1238864"/>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50117 Figure S10.tiff"/>
                    <pic:cNvPicPr/>
                  </pic:nvPicPr>
                  <pic:blipFill rotWithShape="1">
                    <a:blip r:embed="rId16" cstate="print">
                      <a:extLst>
                        <a:ext uri="{28A0092B-C50C-407E-A947-70E740481C1C}">
                          <a14:useLocalDpi xmlns:a14="http://schemas.microsoft.com/office/drawing/2010/main" val="0"/>
                        </a:ext>
                      </a:extLst>
                    </a:blip>
                    <a:srcRect b="83378"/>
                    <a:stretch/>
                  </pic:blipFill>
                  <pic:spPr bwMode="auto">
                    <a:xfrm>
                      <a:off x="0" y="0"/>
                      <a:ext cx="5274310" cy="1239160"/>
                    </a:xfrm>
                    <a:prstGeom prst="rect">
                      <a:avLst/>
                    </a:prstGeom>
                    <a:ln>
                      <a:noFill/>
                    </a:ln>
                    <a:extLst>
                      <a:ext uri="{53640926-AAD7-44D8-BBD7-CCE9431645EC}">
                        <a14:shadowObscured xmlns:a14="http://schemas.microsoft.com/office/drawing/2010/main"/>
                      </a:ext>
                    </a:extLst>
                  </pic:spPr>
                </pic:pic>
              </a:graphicData>
            </a:graphic>
          </wp:inline>
        </w:drawing>
      </w:r>
    </w:p>
    <w:p w14:paraId="3C7100BA"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S10. The phosphor-peptides and phosphorylation sites (bold) of YAP1 in SK-Hep1 cells treated with </w:t>
      </w:r>
      <w:proofErr w:type="spellStart"/>
      <w:r w:rsidRPr="00F03A79">
        <w:rPr>
          <w:b/>
          <w:color w:val="000000" w:themeColor="text1"/>
          <w:szCs w:val="24"/>
        </w:rPr>
        <w:t>Anisomycin</w:t>
      </w:r>
      <w:proofErr w:type="spellEnd"/>
      <w:r w:rsidRPr="00F03A79">
        <w:rPr>
          <w:b/>
          <w:color w:val="000000" w:themeColor="text1"/>
          <w:szCs w:val="24"/>
        </w:rPr>
        <w:t xml:space="preserve"> for 1 h. </w:t>
      </w:r>
      <w:r w:rsidRPr="00F03A79">
        <w:rPr>
          <w:color w:val="000000" w:themeColor="text1"/>
          <w:szCs w:val="24"/>
        </w:rPr>
        <w:t>Red showed the peptide harboring S367 phosphorylation site.</w:t>
      </w:r>
    </w:p>
    <w:p w14:paraId="5635BF67"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66FCB878" w14:textId="09B8CC1D"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7B86B6DC" wp14:editId="7A220D94">
            <wp:extent cx="5273752" cy="19566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250117 Figure S11.tiff"/>
                    <pic:cNvPicPr/>
                  </pic:nvPicPr>
                  <pic:blipFill rotWithShape="1">
                    <a:blip r:embed="rId17" cstate="print">
                      <a:extLst>
                        <a:ext uri="{28A0092B-C50C-407E-A947-70E740481C1C}">
                          <a14:useLocalDpi xmlns:a14="http://schemas.microsoft.com/office/drawing/2010/main" val="0"/>
                        </a:ext>
                      </a:extLst>
                    </a:blip>
                    <a:srcRect b="73751"/>
                    <a:stretch/>
                  </pic:blipFill>
                  <pic:spPr bwMode="auto">
                    <a:xfrm>
                      <a:off x="0" y="0"/>
                      <a:ext cx="5274310" cy="1956827"/>
                    </a:xfrm>
                    <a:prstGeom prst="rect">
                      <a:avLst/>
                    </a:prstGeom>
                    <a:ln>
                      <a:noFill/>
                    </a:ln>
                    <a:extLst>
                      <a:ext uri="{53640926-AAD7-44D8-BBD7-CCE9431645EC}">
                        <a14:shadowObscured xmlns:a14="http://schemas.microsoft.com/office/drawing/2010/main"/>
                      </a:ext>
                    </a:extLst>
                  </pic:spPr>
                </pic:pic>
              </a:graphicData>
            </a:graphic>
          </wp:inline>
        </w:drawing>
      </w:r>
    </w:p>
    <w:p w14:paraId="083DBC92"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S11. Effect of JNK inhibitor SP600125 on the function of </w:t>
      </w:r>
      <w:proofErr w:type="spellStart"/>
      <w:r w:rsidRPr="00F03A79">
        <w:rPr>
          <w:b/>
          <w:color w:val="000000" w:themeColor="text1"/>
          <w:szCs w:val="24"/>
        </w:rPr>
        <w:t>Anisomycin</w:t>
      </w:r>
      <w:proofErr w:type="spellEnd"/>
      <w:r w:rsidRPr="00F03A79">
        <w:rPr>
          <w:b/>
          <w:color w:val="000000" w:themeColor="text1"/>
          <w:szCs w:val="24"/>
        </w:rPr>
        <w:t xml:space="preserve"> in SK-Hep1 cells. </w:t>
      </w:r>
      <w:r w:rsidRPr="00F03A79">
        <w:rPr>
          <w:color w:val="000000" w:themeColor="text1"/>
          <w:szCs w:val="24"/>
        </w:rPr>
        <w:t xml:space="preserve">(A) Immunoblot analysis of the effect of SP600125 on the mobility shift of YAP1 and the phosphorylation levels of YAP1 S367 in SK-Hep1 cells treated with </w:t>
      </w:r>
      <w:proofErr w:type="spellStart"/>
      <w:r w:rsidRPr="00F03A79">
        <w:rPr>
          <w:color w:val="000000" w:themeColor="text1"/>
          <w:szCs w:val="24"/>
        </w:rPr>
        <w:t>Anisomycin</w:t>
      </w:r>
      <w:proofErr w:type="spellEnd"/>
      <w:r w:rsidRPr="00F03A79">
        <w:rPr>
          <w:color w:val="000000" w:themeColor="text1"/>
          <w:szCs w:val="24"/>
        </w:rPr>
        <w:t xml:space="preserve"> for 1h. (B) Realtime-PCR analysis of the effect of MAPK signaling pathway inhibitors SP600125, SB203580 and U0126 on the mRNA expression of BMP6 in SK-Hep1 cells treated with </w:t>
      </w:r>
      <w:proofErr w:type="spellStart"/>
      <w:r w:rsidRPr="00F03A79">
        <w:rPr>
          <w:color w:val="000000" w:themeColor="text1"/>
          <w:szCs w:val="24"/>
        </w:rPr>
        <w:t>Anisomycin</w:t>
      </w:r>
      <w:proofErr w:type="spellEnd"/>
      <w:r w:rsidRPr="00F03A79">
        <w:rPr>
          <w:color w:val="000000" w:themeColor="text1"/>
          <w:szCs w:val="24"/>
        </w:rPr>
        <w:t xml:space="preserve"> for 6 h. Data are presented as mean ± SD. p values were determined by the ordinary one-way ANOVA test. ns, not significant.</w:t>
      </w:r>
    </w:p>
    <w:p w14:paraId="4377F2DF" w14:textId="77777777" w:rsidR="008718C6" w:rsidRPr="00F03A79" w:rsidRDefault="008718C6" w:rsidP="008718C6">
      <w:pPr>
        <w:spacing w:line="480" w:lineRule="auto"/>
        <w:rPr>
          <w:color w:val="000000" w:themeColor="text1"/>
          <w:szCs w:val="24"/>
        </w:rPr>
      </w:pPr>
    </w:p>
    <w:p w14:paraId="6BAD39F0"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6F949FB9" w14:textId="0948C429" w:rsidR="008718C6" w:rsidRPr="00F03A79" w:rsidRDefault="008718C6" w:rsidP="008718C6">
      <w:pPr>
        <w:spacing w:line="480" w:lineRule="auto"/>
        <w:rPr>
          <w:color w:val="000000" w:themeColor="text1"/>
          <w:szCs w:val="24"/>
        </w:rPr>
      </w:pPr>
      <w:r w:rsidRPr="00F03A79">
        <w:rPr>
          <w:noProof/>
          <w:color w:val="000000" w:themeColor="text1"/>
          <w:szCs w:val="24"/>
        </w:rPr>
        <w:lastRenderedPageBreak/>
        <w:drawing>
          <wp:inline distT="0" distB="0" distL="0" distR="0" wp14:anchorId="076FEA1E" wp14:editId="6B754468">
            <wp:extent cx="5273785" cy="1406013"/>
            <wp:effectExtent l="0" t="0" r="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50117 Figure S12.tiff"/>
                    <pic:cNvPicPr/>
                  </pic:nvPicPr>
                  <pic:blipFill rotWithShape="1">
                    <a:blip r:embed="rId18" cstate="print">
                      <a:extLst>
                        <a:ext uri="{28A0092B-C50C-407E-A947-70E740481C1C}">
                          <a14:useLocalDpi xmlns:a14="http://schemas.microsoft.com/office/drawing/2010/main" val="0"/>
                        </a:ext>
                      </a:extLst>
                    </a:blip>
                    <a:srcRect b="81138"/>
                    <a:stretch/>
                  </pic:blipFill>
                  <pic:spPr bwMode="auto">
                    <a:xfrm>
                      <a:off x="0" y="0"/>
                      <a:ext cx="5274310" cy="1406153"/>
                    </a:xfrm>
                    <a:prstGeom prst="rect">
                      <a:avLst/>
                    </a:prstGeom>
                    <a:ln>
                      <a:noFill/>
                    </a:ln>
                    <a:extLst>
                      <a:ext uri="{53640926-AAD7-44D8-BBD7-CCE9431645EC}">
                        <a14:shadowObscured xmlns:a14="http://schemas.microsoft.com/office/drawing/2010/main"/>
                      </a:ext>
                    </a:extLst>
                  </pic:spPr>
                </pic:pic>
              </a:graphicData>
            </a:graphic>
          </wp:inline>
        </w:drawing>
      </w:r>
    </w:p>
    <w:p w14:paraId="33C08002" w14:textId="77777777" w:rsidR="008718C6" w:rsidRPr="00F03A79" w:rsidRDefault="008718C6" w:rsidP="008718C6">
      <w:pPr>
        <w:spacing w:line="480" w:lineRule="auto"/>
        <w:rPr>
          <w:color w:val="000000" w:themeColor="text1"/>
          <w:szCs w:val="24"/>
        </w:rPr>
      </w:pPr>
      <w:r w:rsidRPr="00F03A79">
        <w:rPr>
          <w:b/>
          <w:color w:val="000000" w:themeColor="text1"/>
          <w:szCs w:val="24"/>
        </w:rPr>
        <w:t xml:space="preserve">Fig. S12. Effect of 2 mg/kg </w:t>
      </w:r>
      <w:proofErr w:type="spellStart"/>
      <w:r w:rsidRPr="00F03A79">
        <w:rPr>
          <w:b/>
          <w:color w:val="000000" w:themeColor="text1"/>
          <w:szCs w:val="24"/>
        </w:rPr>
        <w:t>Anisomycin</w:t>
      </w:r>
      <w:proofErr w:type="spellEnd"/>
      <w:r w:rsidRPr="00F03A79">
        <w:rPr>
          <w:b/>
          <w:color w:val="000000" w:themeColor="text1"/>
          <w:szCs w:val="24"/>
        </w:rPr>
        <w:t xml:space="preserve"> on serum ALT and serum AST of mice at indicated time. </w:t>
      </w:r>
      <w:r w:rsidRPr="00F03A79">
        <w:rPr>
          <w:color w:val="000000" w:themeColor="text1"/>
          <w:szCs w:val="24"/>
        </w:rPr>
        <w:t>n = 4/group. Data are presented as mean ± SD. p values were determined by the ordinary one-way ANOVA test. ns, not significant. ALT, alanine transaminase; AST, glutamic oxaloacetic transaminase.</w:t>
      </w:r>
    </w:p>
    <w:p w14:paraId="7AFB93AE" w14:textId="77777777" w:rsidR="008718C6" w:rsidRPr="00F03A79" w:rsidRDefault="008718C6" w:rsidP="008718C6">
      <w:pPr>
        <w:spacing w:line="480" w:lineRule="auto"/>
        <w:rPr>
          <w:color w:val="000000" w:themeColor="text1"/>
          <w:szCs w:val="24"/>
        </w:rPr>
      </w:pPr>
      <w:r w:rsidRPr="00F03A79">
        <w:rPr>
          <w:color w:val="000000" w:themeColor="text1"/>
          <w:szCs w:val="24"/>
        </w:rPr>
        <w:br w:type="page"/>
      </w:r>
    </w:p>
    <w:p w14:paraId="205D7AF1" w14:textId="70EBB4C6" w:rsidR="008718C6" w:rsidRPr="00F03A79" w:rsidRDefault="008718C6" w:rsidP="008718C6">
      <w:pPr>
        <w:spacing w:line="480" w:lineRule="auto"/>
        <w:rPr>
          <w:color w:val="000000" w:themeColor="text1"/>
          <w:szCs w:val="24"/>
          <w:lang w:eastAsia="zh-CN"/>
        </w:rPr>
      </w:pPr>
      <w:r w:rsidRPr="00F03A79">
        <w:rPr>
          <w:noProof/>
          <w:color w:val="000000" w:themeColor="text1"/>
          <w:szCs w:val="24"/>
        </w:rPr>
        <w:lastRenderedPageBreak/>
        <w:drawing>
          <wp:inline distT="0" distB="0" distL="0" distR="0" wp14:anchorId="0CCE3CE0" wp14:editId="5F0210D9">
            <wp:extent cx="5273836" cy="2428567"/>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250117 Figure S13.tiff"/>
                    <pic:cNvPicPr/>
                  </pic:nvPicPr>
                  <pic:blipFill rotWithShape="1">
                    <a:blip r:embed="rId19" cstate="print">
                      <a:extLst>
                        <a:ext uri="{28A0092B-C50C-407E-A947-70E740481C1C}">
                          <a14:useLocalDpi xmlns:a14="http://schemas.microsoft.com/office/drawing/2010/main" val="0"/>
                        </a:ext>
                      </a:extLst>
                    </a:blip>
                    <a:srcRect b="67421"/>
                    <a:stretch/>
                  </pic:blipFill>
                  <pic:spPr bwMode="auto">
                    <a:xfrm>
                      <a:off x="0" y="0"/>
                      <a:ext cx="5274310" cy="2428785"/>
                    </a:xfrm>
                    <a:prstGeom prst="rect">
                      <a:avLst/>
                    </a:prstGeom>
                    <a:ln>
                      <a:noFill/>
                    </a:ln>
                    <a:extLst>
                      <a:ext uri="{53640926-AAD7-44D8-BBD7-CCE9431645EC}">
                        <a14:shadowObscured xmlns:a14="http://schemas.microsoft.com/office/drawing/2010/main"/>
                      </a:ext>
                    </a:extLst>
                  </pic:spPr>
                </pic:pic>
              </a:graphicData>
            </a:graphic>
          </wp:inline>
        </w:drawing>
      </w:r>
    </w:p>
    <w:p w14:paraId="3D42256D" w14:textId="77777777" w:rsidR="008718C6" w:rsidRPr="00F03A79" w:rsidRDefault="008718C6" w:rsidP="008718C6">
      <w:pPr>
        <w:spacing w:line="480" w:lineRule="auto"/>
        <w:rPr>
          <w:color w:val="000000" w:themeColor="text1"/>
          <w:szCs w:val="24"/>
        </w:rPr>
      </w:pPr>
      <w:r w:rsidRPr="00F03A79">
        <w:rPr>
          <w:b/>
          <w:color w:val="000000" w:themeColor="text1"/>
          <w:szCs w:val="24"/>
        </w:rPr>
        <w:t>Fig. S13. A proposed model in which YAP1 regulates iron homeostasis during iron-loading by controlling BMP6 expression in LSECs.</w:t>
      </w:r>
      <w:r w:rsidRPr="00F03A79">
        <w:rPr>
          <w:color w:val="000000" w:themeColor="text1"/>
          <w:szCs w:val="24"/>
        </w:rPr>
        <w:t xml:space="preserve"> Iron-loading leads to </w:t>
      </w:r>
      <w:r w:rsidRPr="00F03A79">
        <w:rPr>
          <w:rFonts w:eastAsia="PingFangSC-Medium"/>
          <w:color w:val="000000" w:themeColor="text1"/>
          <w:szCs w:val="24"/>
        </w:rPr>
        <w:t xml:space="preserve">upregulation of TNFα expression in hepatocytes; TNFα, then, induces S367 phosphorylation of YAP1 in LSECs; S367 phosphorylated YAP1 enhances BMP6 expression in LSECs; small molecule compound </w:t>
      </w:r>
      <w:proofErr w:type="spellStart"/>
      <w:r w:rsidRPr="00F03A79">
        <w:rPr>
          <w:rFonts w:eastAsia="PingFangSC-Medium"/>
          <w:color w:val="000000" w:themeColor="text1"/>
          <w:szCs w:val="24"/>
        </w:rPr>
        <w:t>Anisomycin</w:t>
      </w:r>
      <w:proofErr w:type="spellEnd"/>
      <w:r w:rsidRPr="00F03A79">
        <w:rPr>
          <w:rFonts w:eastAsia="PingFangSC-Medium"/>
          <w:color w:val="000000" w:themeColor="text1"/>
          <w:szCs w:val="24"/>
        </w:rPr>
        <w:t xml:space="preserve"> also could phosphorylate YAP1 at S367 </w:t>
      </w:r>
      <w:r w:rsidRPr="00F03A79">
        <w:rPr>
          <w:rFonts w:eastAsia="PingFangSC-Medium"/>
          <w:i/>
          <w:color w:val="000000" w:themeColor="text1"/>
          <w:szCs w:val="24"/>
        </w:rPr>
        <w:t>via</w:t>
      </w:r>
      <w:r w:rsidRPr="00F03A79">
        <w:rPr>
          <w:rFonts w:eastAsia="PingFangSC-Medium"/>
          <w:color w:val="000000" w:themeColor="text1"/>
          <w:szCs w:val="24"/>
        </w:rPr>
        <w:t xml:space="preserve"> JNK and increase BMP6 expression in LSECs; consequently, promoting hepcidin expression of hepatocytes through SMAD1/5/8 pathway and diminishing iron export from duodenal enterocyte into blood </w:t>
      </w:r>
      <w:r w:rsidRPr="00F03A79">
        <w:rPr>
          <w:rFonts w:eastAsia="PingFangSC-Medium"/>
          <w:i/>
          <w:color w:val="000000" w:themeColor="text1"/>
          <w:szCs w:val="24"/>
        </w:rPr>
        <w:t>via</w:t>
      </w:r>
      <w:r w:rsidRPr="00F03A79">
        <w:rPr>
          <w:rFonts w:eastAsia="PingFangSC-Medium"/>
          <w:color w:val="000000" w:themeColor="text1"/>
          <w:szCs w:val="24"/>
        </w:rPr>
        <w:t xml:space="preserve"> </w:t>
      </w:r>
      <w:r w:rsidRPr="00F03A79">
        <w:rPr>
          <w:rFonts w:ascii="Calibri" w:eastAsia="PingFangSC-Medium" w:hAnsi="Calibri" w:cs="Calibri"/>
          <w:color w:val="000000" w:themeColor="text1"/>
          <w:szCs w:val="24"/>
        </w:rPr>
        <w:t>﻿</w:t>
      </w:r>
      <w:r w:rsidRPr="00F03A79">
        <w:rPr>
          <w:rFonts w:eastAsia="PingFangSC-Medium"/>
          <w:color w:val="000000" w:themeColor="text1"/>
          <w:szCs w:val="24"/>
        </w:rPr>
        <w:t xml:space="preserve">internalizing and degrading of </w:t>
      </w:r>
      <w:proofErr w:type="spellStart"/>
      <w:r w:rsidRPr="00F03A79">
        <w:rPr>
          <w:rFonts w:eastAsia="PingFangSC-Medium"/>
          <w:color w:val="000000" w:themeColor="text1"/>
          <w:szCs w:val="24"/>
        </w:rPr>
        <w:t>ferroportin</w:t>
      </w:r>
      <w:proofErr w:type="spellEnd"/>
      <w:r w:rsidRPr="00F03A79">
        <w:rPr>
          <w:rFonts w:eastAsia="PingFangSC-Medium"/>
          <w:color w:val="000000" w:themeColor="text1"/>
          <w:szCs w:val="24"/>
        </w:rPr>
        <w:t>. (Created with bioRender.com)</w:t>
      </w:r>
    </w:p>
    <w:p w14:paraId="36BCC851" w14:textId="77777777" w:rsidR="008718C6" w:rsidRPr="00F03A79" w:rsidRDefault="008718C6" w:rsidP="008718C6">
      <w:pPr>
        <w:rPr>
          <w:color w:val="000000" w:themeColor="text1"/>
          <w:szCs w:val="24"/>
        </w:rPr>
      </w:pPr>
    </w:p>
    <w:p w14:paraId="38D9878D" w14:textId="77777777" w:rsidR="008718C6" w:rsidRPr="00F03A79" w:rsidRDefault="008718C6" w:rsidP="008718C6">
      <w:pPr>
        <w:ind w:left="720"/>
        <w:rPr>
          <w:color w:val="000000" w:themeColor="text1"/>
          <w:szCs w:val="24"/>
        </w:rPr>
      </w:pPr>
    </w:p>
    <w:p w14:paraId="10BF7DE9" w14:textId="77777777" w:rsidR="00B9440A" w:rsidRPr="00F03A79" w:rsidRDefault="00B9440A" w:rsidP="00B9440A">
      <w:pPr>
        <w:pStyle w:val="SMcaption"/>
        <w:rPr>
          <w:color w:val="000000" w:themeColor="text1"/>
          <w:szCs w:val="24"/>
        </w:rPr>
      </w:pPr>
    </w:p>
    <w:sectPr w:rsidR="00B9440A" w:rsidRPr="00F03A79" w:rsidSect="00E853D5">
      <w:headerReference w:type="default" r:id="rId20"/>
      <w:footerReference w:type="default" r:id="rId2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2C74CE" w14:textId="77777777" w:rsidR="008753CE" w:rsidRDefault="008753CE">
      <w:r>
        <w:separator/>
      </w:r>
    </w:p>
  </w:endnote>
  <w:endnote w:type="continuationSeparator" w:id="0">
    <w:p w14:paraId="49E3D607" w14:textId="77777777" w:rsidR="008753CE" w:rsidRDefault="00875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PingFangSC-Medium">
    <w:altName w:val="microsoft yahei"/>
    <w:panose1 w:val="020B0600000000000000"/>
    <w:charset w:val="86"/>
    <w:family w:val="swiss"/>
    <w:pitch w:val="variable"/>
    <w:sig w:usb0="A00002FF" w:usb1="7ACFFDFB" w:usb2="00000017"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EA3E" w14:textId="32DFF1A6" w:rsidR="008718C6" w:rsidRDefault="008718C6">
    <w:pPr>
      <w:pStyle w:val="aff1"/>
      <w:jc w:val="right"/>
    </w:pPr>
    <w:r>
      <w:fldChar w:fldCharType="begin"/>
    </w:r>
    <w:r>
      <w:instrText xml:space="preserve"> PAGE   \* MERGEFORMAT </w:instrText>
    </w:r>
    <w:r>
      <w:fldChar w:fldCharType="separate"/>
    </w:r>
    <w:r>
      <w:rPr>
        <w:noProof/>
      </w:rPr>
      <w:t>3</w:t>
    </w:r>
    <w:r>
      <w:fldChar w:fldCharType="end"/>
    </w:r>
  </w:p>
  <w:p w14:paraId="211F3547" w14:textId="77777777" w:rsidR="008718C6" w:rsidRDefault="008718C6">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EF7564" w14:textId="77777777" w:rsidR="008753CE" w:rsidRDefault="008753CE">
      <w:r>
        <w:separator/>
      </w:r>
    </w:p>
  </w:footnote>
  <w:footnote w:type="continuationSeparator" w:id="0">
    <w:p w14:paraId="4A327FF9" w14:textId="77777777" w:rsidR="008753CE" w:rsidRDefault="008753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01F95" w14:textId="77777777" w:rsidR="008718C6" w:rsidRPr="005001AC" w:rsidRDefault="008718C6" w:rsidP="005001AC">
    <w:pPr>
      <w:jc w:val="right"/>
      <w:rPr>
        <w:sz w:val="20"/>
      </w:rPr>
    </w:pPr>
  </w:p>
  <w:p w14:paraId="3CD866EE" w14:textId="77777777" w:rsidR="008718C6" w:rsidRDefault="008718C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83B44"/>
    <w:rsid w:val="000850DC"/>
    <w:rsid w:val="000C2771"/>
    <w:rsid w:val="000D46F4"/>
    <w:rsid w:val="000F0DCE"/>
    <w:rsid w:val="000F6BE3"/>
    <w:rsid w:val="00112C5B"/>
    <w:rsid w:val="00114193"/>
    <w:rsid w:val="00115A38"/>
    <w:rsid w:val="0011687B"/>
    <w:rsid w:val="00124F82"/>
    <w:rsid w:val="0016337A"/>
    <w:rsid w:val="00164269"/>
    <w:rsid w:val="001A1BDE"/>
    <w:rsid w:val="001F0876"/>
    <w:rsid w:val="001F167C"/>
    <w:rsid w:val="001F5E91"/>
    <w:rsid w:val="002077B9"/>
    <w:rsid w:val="00262D72"/>
    <w:rsid w:val="00294FBB"/>
    <w:rsid w:val="002B3205"/>
    <w:rsid w:val="002C030F"/>
    <w:rsid w:val="00331D75"/>
    <w:rsid w:val="00355362"/>
    <w:rsid w:val="00363E44"/>
    <w:rsid w:val="00395E86"/>
    <w:rsid w:val="003A2FD8"/>
    <w:rsid w:val="003B40E6"/>
    <w:rsid w:val="003E74FB"/>
    <w:rsid w:val="003F6E14"/>
    <w:rsid w:val="00405336"/>
    <w:rsid w:val="004525F2"/>
    <w:rsid w:val="004571D5"/>
    <w:rsid w:val="00461D81"/>
    <w:rsid w:val="0046356B"/>
    <w:rsid w:val="00477182"/>
    <w:rsid w:val="004779CB"/>
    <w:rsid w:val="004E42D8"/>
    <w:rsid w:val="004E7BA2"/>
    <w:rsid w:val="004F7EDF"/>
    <w:rsid w:val="005001AC"/>
    <w:rsid w:val="00527D71"/>
    <w:rsid w:val="005520A8"/>
    <w:rsid w:val="005607DD"/>
    <w:rsid w:val="005A558C"/>
    <w:rsid w:val="005E28F8"/>
    <w:rsid w:val="005E6513"/>
    <w:rsid w:val="00651114"/>
    <w:rsid w:val="00664560"/>
    <w:rsid w:val="00670299"/>
    <w:rsid w:val="00691985"/>
    <w:rsid w:val="006A1B64"/>
    <w:rsid w:val="006F55E5"/>
    <w:rsid w:val="007108F5"/>
    <w:rsid w:val="00713E5B"/>
    <w:rsid w:val="007402FC"/>
    <w:rsid w:val="007411A1"/>
    <w:rsid w:val="00793072"/>
    <w:rsid w:val="00807D35"/>
    <w:rsid w:val="00817EB7"/>
    <w:rsid w:val="008218C4"/>
    <w:rsid w:val="00821F38"/>
    <w:rsid w:val="00867A98"/>
    <w:rsid w:val="00870867"/>
    <w:rsid w:val="008718C6"/>
    <w:rsid w:val="008753CE"/>
    <w:rsid w:val="00885C9B"/>
    <w:rsid w:val="008D5D2A"/>
    <w:rsid w:val="00914B63"/>
    <w:rsid w:val="009354F3"/>
    <w:rsid w:val="009447DC"/>
    <w:rsid w:val="00961BA5"/>
    <w:rsid w:val="009743A9"/>
    <w:rsid w:val="009A5287"/>
    <w:rsid w:val="009B2AC5"/>
    <w:rsid w:val="009B7984"/>
    <w:rsid w:val="009F4BED"/>
    <w:rsid w:val="009F7D93"/>
    <w:rsid w:val="00A3403B"/>
    <w:rsid w:val="00A51A12"/>
    <w:rsid w:val="00A627D4"/>
    <w:rsid w:val="00A74DA2"/>
    <w:rsid w:val="00AB399E"/>
    <w:rsid w:val="00AC59D0"/>
    <w:rsid w:val="00AD16B1"/>
    <w:rsid w:val="00AD499C"/>
    <w:rsid w:val="00B36869"/>
    <w:rsid w:val="00B43B31"/>
    <w:rsid w:val="00B47CFA"/>
    <w:rsid w:val="00B57F00"/>
    <w:rsid w:val="00B77B2A"/>
    <w:rsid w:val="00B82C22"/>
    <w:rsid w:val="00B93DBA"/>
    <w:rsid w:val="00B9440A"/>
    <w:rsid w:val="00BB2D2A"/>
    <w:rsid w:val="00BC3E04"/>
    <w:rsid w:val="00BD58CF"/>
    <w:rsid w:val="00BF0C92"/>
    <w:rsid w:val="00C04CC1"/>
    <w:rsid w:val="00C4096C"/>
    <w:rsid w:val="00C50C6D"/>
    <w:rsid w:val="00C600D9"/>
    <w:rsid w:val="00C92B22"/>
    <w:rsid w:val="00CC1384"/>
    <w:rsid w:val="00CC743F"/>
    <w:rsid w:val="00CD3720"/>
    <w:rsid w:val="00CF1848"/>
    <w:rsid w:val="00CF5C2F"/>
    <w:rsid w:val="00D04BCF"/>
    <w:rsid w:val="00D143D9"/>
    <w:rsid w:val="00D5511B"/>
    <w:rsid w:val="00D766F1"/>
    <w:rsid w:val="00E257C8"/>
    <w:rsid w:val="00E41512"/>
    <w:rsid w:val="00E4519A"/>
    <w:rsid w:val="00E853D5"/>
    <w:rsid w:val="00E9773B"/>
    <w:rsid w:val="00EA6F42"/>
    <w:rsid w:val="00EC13A3"/>
    <w:rsid w:val="00EC7C85"/>
    <w:rsid w:val="00F03A79"/>
    <w:rsid w:val="00F125EE"/>
    <w:rsid w:val="00F12E98"/>
    <w:rsid w:val="00F22029"/>
    <w:rsid w:val="00F515FB"/>
    <w:rsid w:val="00F630EA"/>
    <w:rsid w:val="00F7007E"/>
    <w:rsid w:val="00F73193"/>
    <w:rsid w:val="00F74F95"/>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EndNoteBibliography">
    <w:name w:val="EndNote Bibliography"/>
    <w:basedOn w:val="a1"/>
    <w:link w:val="EndNoteBibliography0"/>
    <w:rsid w:val="008718C6"/>
    <w:pPr>
      <w:widowControl w:val="0"/>
      <w:jc w:val="both"/>
    </w:pPr>
    <w:rPr>
      <w:rFonts w:ascii="DengXian" w:eastAsia="DengXian" w:hAnsi="DengXian" w:cstheme="minorBidi"/>
      <w:kern w:val="2"/>
      <w:sz w:val="20"/>
      <w:szCs w:val="22"/>
      <w:lang w:eastAsia="zh-CN"/>
    </w:rPr>
  </w:style>
  <w:style w:type="character" w:customStyle="1" w:styleId="EndNoteBibliography0">
    <w:name w:val="EndNote Bibliography 字符"/>
    <w:basedOn w:val="a2"/>
    <w:link w:val="EndNoteBibliography"/>
    <w:rsid w:val="008718C6"/>
    <w:rPr>
      <w:rFonts w:ascii="DengXian" w:eastAsia="DengXian" w:hAnsi="DengXian" w:cstheme="minorBidi"/>
      <w:kern w:val="2"/>
      <w:szCs w:val="22"/>
      <w:lang w:eastAsia="zh-CN"/>
    </w:rPr>
  </w:style>
  <w:style w:type="table" w:styleId="affff9">
    <w:name w:val="Table Grid"/>
    <w:basedOn w:val="a3"/>
    <w:uiPriority w:val="39"/>
    <w:rsid w:val="008718C6"/>
    <w:rPr>
      <w:rFonts w:ascii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3684</Words>
  <Characters>21003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24638</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Microsoft Office User</cp:lastModifiedBy>
  <cp:revision>4</cp:revision>
  <cp:lastPrinted>2025-03-19T05:22:00Z</cp:lastPrinted>
  <dcterms:created xsi:type="dcterms:W3CDTF">2025-03-19T05:22:00Z</dcterms:created>
  <dcterms:modified xsi:type="dcterms:W3CDTF">2025-03-19T05:33:00Z</dcterms:modified>
</cp:coreProperties>
</file>