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8B4E6" w14:textId="74362DC0" w:rsidR="00EE3537" w:rsidRPr="001B48E7" w:rsidRDefault="00325C9E" w:rsidP="00EE3537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Additional file</w:t>
      </w:r>
      <w:r w:rsidR="00EE3537" w:rsidRPr="004D015F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EE3537">
        <w:rPr>
          <w:rFonts w:ascii="Times New Roman" w:hAnsi="Times New Roman" w:cs="Times New Roman"/>
          <w:b/>
          <w:bCs/>
          <w:lang w:val="en-GB"/>
        </w:rPr>
        <w:t>2</w:t>
      </w:r>
      <w:r w:rsidR="00EE3537" w:rsidRPr="004D015F">
        <w:rPr>
          <w:rFonts w:ascii="Times New Roman" w:hAnsi="Times New Roman" w:cs="Times New Roman"/>
          <w:b/>
          <w:bCs/>
          <w:lang w:val="en-GB"/>
        </w:rPr>
        <w:t xml:space="preserve">. </w:t>
      </w:r>
      <w:r w:rsidR="00EE3537" w:rsidRPr="001B48E7">
        <w:rPr>
          <w:rFonts w:ascii="Times New Roman" w:hAnsi="Times New Roman" w:cs="Times New Roman"/>
          <w:b/>
          <w:bCs/>
          <w:lang w:val="en-GB"/>
        </w:rPr>
        <w:t xml:space="preserve">Outcomes </w:t>
      </w:r>
      <w:r w:rsidR="00EE3537" w:rsidRPr="001B48E7">
        <w:rPr>
          <w:rFonts w:ascii="Times New Roman" w:hAnsi="Times New Roman" w:cs="Times New Roman" w:hint="eastAsia"/>
          <w:b/>
          <w:bCs/>
          <w:lang w:val="en-GB"/>
        </w:rPr>
        <w:t>after</w:t>
      </w:r>
      <w:r w:rsidR="00EE3537" w:rsidRPr="001B48E7">
        <w:rPr>
          <w:rFonts w:ascii="Times New Roman" w:hAnsi="Times New Roman" w:cs="Times New Roman"/>
          <w:b/>
          <w:bCs/>
          <w:lang w:val="en-GB"/>
        </w:rPr>
        <w:t xml:space="preserve"> out-of-hospital cardiac arrest according to base excess values by sensitivity analysis.</w:t>
      </w:r>
    </w:p>
    <w:p w14:paraId="0CE0B266" w14:textId="77777777" w:rsidR="00EE3537" w:rsidRPr="00872313" w:rsidRDefault="00EE3537" w:rsidP="00EE3537">
      <w:pPr>
        <w:ind w:firstLineChars="600" w:firstLine="1440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Ind w:w="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1564"/>
        <w:gridCol w:w="1564"/>
        <w:gridCol w:w="1564"/>
        <w:gridCol w:w="1423"/>
        <w:gridCol w:w="1110"/>
      </w:tblGrid>
      <w:tr w:rsidR="00EE3537" w14:paraId="5E9A2676" w14:textId="77777777" w:rsidTr="009B58A8">
        <w:trPr>
          <w:trHeight w:val="403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2328BA8A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88FE8C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Base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e</w:t>
            </w: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xcess (BE), mmol/L</w:t>
            </w:r>
          </w:p>
        </w:tc>
      </w:tr>
      <w:tr w:rsidR="00EE3537" w14:paraId="572C30A7" w14:textId="77777777" w:rsidTr="009B58A8">
        <w:trPr>
          <w:trHeight w:val="403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AC26265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6E459B40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Quartile 1</w:t>
            </w:r>
          </w:p>
          <w:p w14:paraId="7F61C8ED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(BE </w:t>
            </w: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sz w:val="18"/>
                  <w:szCs w:val="18"/>
                  <w:lang w:val="en-GB"/>
                </w:rPr>
                <m:t>≤</m:t>
              </m:r>
            </m:oMath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805890">
              <w:rPr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val="en-GB"/>
              </w:rPr>
              <w:t>−</w:t>
            </w: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21.1)</w:t>
            </w:r>
          </w:p>
          <w:p w14:paraId="656634D7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n = 1,528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1D0608FB" w14:textId="77777777" w:rsidR="00EE3537" w:rsidRPr="000203B5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Quartile 2</w:t>
            </w:r>
          </w:p>
          <w:p w14:paraId="0B9335BE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(</w:t>
            </w:r>
            <w:r w:rsidRPr="00805890">
              <w:rPr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val="en-GB"/>
              </w:rPr>
              <w:t>−</w:t>
            </w: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21.1&lt; BE </w:t>
            </w:r>
            <w:r w:rsidRPr="00DE17AA">
              <w:rPr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val="en-GB"/>
              </w:rPr>
              <w:t>≤</w:t>
            </w:r>
            <w:r w:rsidRPr="00805890">
              <w:rPr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−15.7</w:t>
            </w: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)</w:t>
            </w:r>
          </w:p>
          <w:p w14:paraId="2981621D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val="en-GB"/>
              </w:rPr>
              <w:t>n = 1,493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639DACD4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Quartile 3</w:t>
            </w:r>
          </w:p>
          <w:p w14:paraId="32FC26FF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(</w:t>
            </w:r>
            <w:r w:rsidRPr="00805890">
              <w:rPr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val="en-GB"/>
              </w:rPr>
              <w:t>−</w:t>
            </w: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15.7 &lt; BE </w:t>
            </w:r>
            <w:r w:rsidRPr="003E0B76">
              <w:rPr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val="en-GB"/>
              </w:rPr>
              <w:t>≤</w:t>
            </w:r>
            <w:r w:rsidRPr="00805890">
              <w:rPr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−10.4</w:t>
            </w: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)</w:t>
            </w:r>
          </w:p>
          <w:p w14:paraId="0E70C048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val="en-GB"/>
              </w:rPr>
              <w:t>n = 1,515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168D541D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Quartile 4</w:t>
            </w:r>
          </w:p>
          <w:p w14:paraId="46E09ABA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(BE &gt; </w:t>
            </w:r>
            <w:r w:rsidRPr="00805890">
              <w:rPr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val="en-GB"/>
              </w:rPr>
              <w:t>−</w:t>
            </w: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10.4)</w:t>
            </w:r>
          </w:p>
          <w:p w14:paraId="319CA245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n = 1,530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6109FC98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p for trend</w:t>
            </w:r>
          </w:p>
        </w:tc>
      </w:tr>
      <w:tr w:rsidR="00EE3537" w14:paraId="275A653E" w14:textId="77777777" w:rsidTr="009B58A8">
        <w:trPr>
          <w:trHeight w:val="283"/>
        </w:trPr>
        <w:tc>
          <w:tcPr>
            <w:tcW w:w="0" w:type="auto"/>
          </w:tcPr>
          <w:p w14:paraId="555363EA" w14:textId="77777777" w:rsidR="00EE3537" w:rsidRPr="000569C6" w:rsidRDefault="00EE3537" w:rsidP="009B58A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0569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  <w:t>Primary outcome</w:t>
            </w:r>
          </w:p>
        </w:tc>
        <w:tc>
          <w:tcPr>
            <w:tcW w:w="1564" w:type="dxa"/>
          </w:tcPr>
          <w:p w14:paraId="7B2CDB66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564" w:type="dxa"/>
          </w:tcPr>
          <w:p w14:paraId="02E9DEA1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564" w:type="dxa"/>
          </w:tcPr>
          <w:p w14:paraId="610E82A7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23" w:type="dxa"/>
          </w:tcPr>
          <w:p w14:paraId="04B73B68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10" w:type="dxa"/>
          </w:tcPr>
          <w:p w14:paraId="046EBD22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E3537" w14:paraId="5FACAECA" w14:textId="77777777" w:rsidTr="009B58A8">
        <w:trPr>
          <w:trHeight w:val="283"/>
        </w:trPr>
        <w:tc>
          <w:tcPr>
            <w:tcW w:w="0" w:type="auto"/>
          </w:tcPr>
          <w:p w14:paraId="51EAD596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Favour</w:t>
            </w:r>
            <w:bookmarkStart w:id="0" w:name="_GoBack"/>
            <w:bookmarkEnd w:id="0"/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able neurological survival, n (%)</w:t>
            </w:r>
          </w:p>
        </w:tc>
        <w:tc>
          <w:tcPr>
            <w:tcW w:w="1564" w:type="dxa"/>
          </w:tcPr>
          <w:p w14:paraId="3910C212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49 (3.2)</w:t>
            </w:r>
          </w:p>
        </w:tc>
        <w:tc>
          <w:tcPr>
            <w:tcW w:w="1564" w:type="dxa"/>
          </w:tcPr>
          <w:p w14:paraId="52F1F991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70 (4.7)</w:t>
            </w:r>
          </w:p>
        </w:tc>
        <w:tc>
          <w:tcPr>
            <w:tcW w:w="1564" w:type="dxa"/>
          </w:tcPr>
          <w:p w14:paraId="27FFFF07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148 (9.8)</w:t>
            </w:r>
          </w:p>
        </w:tc>
        <w:tc>
          <w:tcPr>
            <w:tcW w:w="1423" w:type="dxa"/>
          </w:tcPr>
          <w:p w14:paraId="22E770BC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359 (23.5)</w:t>
            </w:r>
          </w:p>
        </w:tc>
        <w:tc>
          <w:tcPr>
            <w:tcW w:w="1110" w:type="dxa"/>
          </w:tcPr>
          <w:p w14:paraId="23DC90D3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18"/>
                <w:szCs w:val="18"/>
                <w:lang w:val="en-GB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0.001</w:t>
            </w:r>
          </w:p>
        </w:tc>
      </w:tr>
      <w:tr w:rsidR="00EE3537" w14:paraId="49CC3395" w14:textId="77777777" w:rsidTr="009B58A8">
        <w:trPr>
          <w:trHeight w:val="283"/>
        </w:trPr>
        <w:tc>
          <w:tcPr>
            <w:tcW w:w="0" w:type="auto"/>
          </w:tcPr>
          <w:p w14:paraId="7EBA67CD" w14:textId="77777777" w:rsidR="00EE3537" w:rsidRPr="00805890" w:rsidRDefault="00EE3537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5871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Crude OR (95% CI)</w:t>
            </w:r>
          </w:p>
        </w:tc>
        <w:tc>
          <w:tcPr>
            <w:tcW w:w="1564" w:type="dxa"/>
          </w:tcPr>
          <w:p w14:paraId="502D1D4E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5871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0.11 (0.079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–</w:t>
            </w:r>
            <w:r w:rsidRPr="005871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0.15)</w:t>
            </w:r>
          </w:p>
        </w:tc>
        <w:tc>
          <w:tcPr>
            <w:tcW w:w="1564" w:type="dxa"/>
          </w:tcPr>
          <w:p w14:paraId="6DCA20A9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5871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0.16 (0.12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–</w:t>
            </w:r>
            <w:r w:rsidRPr="005871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0.21)</w:t>
            </w:r>
          </w:p>
        </w:tc>
        <w:tc>
          <w:tcPr>
            <w:tcW w:w="1564" w:type="dxa"/>
          </w:tcPr>
          <w:p w14:paraId="7E53DFBD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5871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0.35 (0.29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–</w:t>
            </w:r>
            <w:r w:rsidRPr="005871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0.43)</w:t>
            </w:r>
          </w:p>
        </w:tc>
        <w:tc>
          <w:tcPr>
            <w:tcW w:w="1423" w:type="dxa"/>
          </w:tcPr>
          <w:p w14:paraId="72BB48AC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5871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Reference</w:t>
            </w:r>
          </w:p>
        </w:tc>
        <w:tc>
          <w:tcPr>
            <w:tcW w:w="1110" w:type="dxa"/>
          </w:tcPr>
          <w:p w14:paraId="15DFE7CC" w14:textId="77777777" w:rsidR="00EE3537" w:rsidRPr="0058713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E3537" w14:paraId="7627385F" w14:textId="77777777" w:rsidTr="009B58A8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</w:tcPr>
          <w:p w14:paraId="39E3B6FE" w14:textId="77777777" w:rsidR="00EE3537" w:rsidRPr="00805890" w:rsidRDefault="00EE3537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Adjusted OR (95% </w:t>
            </w:r>
            <w:proofErr w:type="gramStart"/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CI)†</w:t>
            </w:r>
            <w:proofErr w:type="gramEnd"/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FEFFC45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0.17 (0.11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–</w:t>
            </w: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0.26)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4ADE6A3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0.27 (0.19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–</w:t>
            </w: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0.38)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E75F9EA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0.43 (0.31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–</w:t>
            </w: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0.58)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0F018C22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Reference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4969AD39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E3537" w14:paraId="058B9370" w14:textId="77777777" w:rsidTr="009B58A8">
        <w:trPr>
          <w:trHeight w:val="283"/>
        </w:trPr>
        <w:tc>
          <w:tcPr>
            <w:tcW w:w="0" w:type="auto"/>
          </w:tcPr>
          <w:p w14:paraId="59AA9E74" w14:textId="77777777" w:rsidR="00EE3537" w:rsidRPr="000569C6" w:rsidRDefault="00EE3537" w:rsidP="009B58A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0569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  <w:t>Secondary outcome</w:t>
            </w:r>
          </w:p>
        </w:tc>
        <w:tc>
          <w:tcPr>
            <w:tcW w:w="1564" w:type="dxa"/>
          </w:tcPr>
          <w:p w14:paraId="018DB16B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564" w:type="dxa"/>
          </w:tcPr>
          <w:p w14:paraId="33DC1137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564" w:type="dxa"/>
          </w:tcPr>
          <w:p w14:paraId="1C8D3F6E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23" w:type="dxa"/>
          </w:tcPr>
          <w:p w14:paraId="71C712C5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10" w:type="dxa"/>
          </w:tcPr>
          <w:p w14:paraId="7D2813C6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E3537" w14:paraId="0B1E310C" w14:textId="77777777" w:rsidTr="009B58A8">
        <w:trPr>
          <w:trHeight w:val="283"/>
        </w:trPr>
        <w:tc>
          <w:tcPr>
            <w:tcW w:w="0" w:type="auto"/>
          </w:tcPr>
          <w:p w14:paraId="56A3D094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Survival, n (%)</w:t>
            </w:r>
          </w:p>
        </w:tc>
        <w:tc>
          <w:tcPr>
            <w:tcW w:w="1564" w:type="dxa"/>
          </w:tcPr>
          <w:p w14:paraId="6585B400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101 (6.6)</w:t>
            </w:r>
          </w:p>
        </w:tc>
        <w:tc>
          <w:tcPr>
            <w:tcW w:w="1564" w:type="dxa"/>
          </w:tcPr>
          <w:p w14:paraId="555755F7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170 (11.4)</w:t>
            </w:r>
          </w:p>
        </w:tc>
        <w:tc>
          <w:tcPr>
            <w:tcW w:w="1564" w:type="dxa"/>
          </w:tcPr>
          <w:p w14:paraId="1289C923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270 (17.8)</w:t>
            </w:r>
          </w:p>
        </w:tc>
        <w:tc>
          <w:tcPr>
            <w:tcW w:w="1423" w:type="dxa"/>
          </w:tcPr>
          <w:p w14:paraId="4AF6067A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480 (31.4)</w:t>
            </w:r>
          </w:p>
        </w:tc>
        <w:tc>
          <w:tcPr>
            <w:tcW w:w="1110" w:type="dxa"/>
          </w:tcPr>
          <w:p w14:paraId="5B634A17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18"/>
                <w:szCs w:val="18"/>
                <w:lang w:val="en-GB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0.001</w:t>
            </w:r>
          </w:p>
        </w:tc>
      </w:tr>
      <w:tr w:rsidR="00EE3537" w14:paraId="52FF1096" w14:textId="77777777" w:rsidTr="009B58A8">
        <w:trPr>
          <w:trHeight w:val="283"/>
        </w:trPr>
        <w:tc>
          <w:tcPr>
            <w:tcW w:w="0" w:type="auto"/>
          </w:tcPr>
          <w:p w14:paraId="204C40EC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5871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Crude OR (95% CI)</w:t>
            </w:r>
          </w:p>
        </w:tc>
        <w:tc>
          <w:tcPr>
            <w:tcW w:w="1564" w:type="dxa"/>
          </w:tcPr>
          <w:p w14:paraId="286373FB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5871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0.15 (0.12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–</w:t>
            </w:r>
            <w:r w:rsidRPr="005871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0.19)</w:t>
            </w:r>
          </w:p>
        </w:tc>
        <w:tc>
          <w:tcPr>
            <w:tcW w:w="1564" w:type="dxa"/>
          </w:tcPr>
          <w:p w14:paraId="0A651A49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5871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0.28 (0.23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–</w:t>
            </w:r>
            <w:r w:rsidRPr="005871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0.34)</w:t>
            </w:r>
          </w:p>
        </w:tc>
        <w:tc>
          <w:tcPr>
            <w:tcW w:w="1564" w:type="dxa"/>
          </w:tcPr>
          <w:p w14:paraId="63AE1B8A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5871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0.47 (0.40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–</w:t>
            </w:r>
            <w:r w:rsidRPr="005871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0.56)</w:t>
            </w:r>
          </w:p>
        </w:tc>
        <w:tc>
          <w:tcPr>
            <w:tcW w:w="1423" w:type="dxa"/>
          </w:tcPr>
          <w:p w14:paraId="29635FBD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5871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Reference</w:t>
            </w:r>
          </w:p>
        </w:tc>
        <w:tc>
          <w:tcPr>
            <w:tcW w:w="1110" w:type="dxa"/>
          </w:tcPr>
          <w:p w14:paraId="645CB0FF" w14:textId="77777777" w:rsidR="00EE3537" w:rsidRPr="0058713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E3537" w14:paraId="2B2B17E2" w14:textId="77777777" w:rsidTr="009B58A8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</w:tcPr>
          <w:p w14:paraId="1E2C1E31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Adjusted OR (95% </w:t>
            </w:r>
            <w:proofErr w:type="gramStart"/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CI)†</w:t>
            </w:r>
            <w:proofErr w:type="gramEnd"/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D8EED28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0.21 (0.16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–</w:t>
            </w: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0.28)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F2CE995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0.40 (0.31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–</w:t>
            </w: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0.51)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909A8A2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0.56 (0.45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–</w:t>
            </w: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0.71)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12972ED6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8058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Reference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4CEC955E" w14:textId="77777777" w:rsidR="00EE3537" w:rsidRPr="00805890" w:rsidRDefault="00EE3537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</w:tbl>
    <w:p w14:paraId="2F3FFFAF" w14:textId="77777777" w:rsidR="00EE3537" w:rsidRPr="00805890" w:rsidRDefault="00EE3537" w:rsidP="00EE3537">
      <w:pPr>
        <w:ind w:firstLineChars="200" w:firstLine="360"/>
        <w:rPr>
          <w:rFonts w:ascii="Times New Roman" w:hAnsi="Times New Roman" w:cs="Times New Roman"/>
          <w:sz w:val="18"/>
          <w:szCs w:val="18"/>
          <w:lang w:val="en-GB"/>
        </w:rPr>
      </w:pPr>
      <w:r w:rsidRPr="00805890">
        <w:rPr>
          <w:rFonts w:ascii="Times New Roman" w:hAnsi="Times New Roman" w:cs="Times New Roman"/>
          <w:sz w:val="18"/>
          <w:szCs w:val="18"/>
          <w:lang w:val="en-GB"/>
        </w:rPr>
        <w:t>Abbreviations: OR</w:t>
      </w:r>
      <w:r>
        <w:rPr>
          <w:rFonts w:ascii="Times New Roman" w:hAnsi="Times New Roman" w:cs="Times New Roman"/>
          <w:sz w:val="18"/>
          <w:szCs w:val="18"/>
          <w:lang w:val="en-GB"/>
        </w:rPr>
        <w:t>,</w:t>
      </w:r>
      <w:r w:rsidRPr="00805890">
        <w:rPr>
          <w:rFonts w:ascii="Times New Roman" w:hAnsi="Times New Roman" w:cs="Times New Roman"/>
          <w:sz w:val="18"/>
          <w:szCs w:val="18"/>
          <w:lang w:val="en-GB"/>
        </w:rPr>
        <w:t xml:space="preserve"> odds ratio; CI</w:t>
      </w:r>
      <w:r>
        <w:rPr>
          <w:rFonts w:ascii="Times New Roman" w:hAnsi="Times New Roman" w:cs="Times New Roman"/>
          <w:sz w:val="18"/>
          <w:szCs w:val="18"/>
          <w:lang w:val="en-GB"/>
        </w:rPr>
        <w:t>,</w:t>
      </w:r>
      <w:r w:rsidRPr="00805890">
        <w:rPr>
          <w:rFonts w:ascii="Times New Roman" w:hAnsi="Times New Roman" w:cs="Times New Roman"/>
          <w:sz w:val="18"/>
          <w:szCs w:val="18"/>
          <w:lang w:val="en-GB"/>
        </w:rPr>
        <w:t xml:space="preserve"> confidence interval</w:t>
      </w:r>
    </w:p>
    <w:p w14:paraId="4540BA76" w14:textId="77777777" w:rsidR="00EE3537" w:rsidRPr="00805890" w:rsidRDefault="00EE3537" w:rsidP="00EE3537">
      <w:pPr>
        <w:ind w:firstLineChars="200" w:firstLine="360"/>
        <w:rPr>
          <w:rFonts w:ascii="Times New Roman" w:hAnsi="Times New Roman" w:cs="Times New Roman"/>
          <w:sz w:val="18"/>
          <w:szCs w:val="18"/>
          <w:lang w:val="en-GB"/>
        </w:rPr>
      </w:pPr>
      <w:r w:rsidRPr="008058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P</w:t>
      </w:r>
      <w:r w:rsidRPr="00805890">
        <w:rPr>
          <w:rFonts w:ascii="Times New Roman" w:hAnsi="Times New Roman" w:cs="Times New Roman"/>
          <w:sz w:val="18"/>
          <w:szCs w:val="18"/>
          <w:lang w:val="en-GB"/>
        </w:rPr>
        <w:t xml:space="preserve">artial pressure of arterial carbon dioxide and creatinine on hospital arrival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were</w:t>
      </w:r>
      <w:r w:rsidRPr="008058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 added to the primary analysis model.</w:t>
      </w:r>
    </w:p>
    <w:p w14:paraId="5F3E0B32" w14:textId="77777777" w:rsidR="00EE3537" w:rsidRDefault="00EE3537" w:rsidP="00EE3537">
      <w:pPr>
        <w:rPr>
          <w:rFonts w:ascii="Times New Roman" w:hAnsi="Times New Roman" w:cs="Times New Roman"/>
          <w:b/>
          <w:bCs/>
          <w:lang w:val="en-GB"/>
        </w:rPr>
      </w:pPr>
    </w:p>
    <w:p w14:paraId="6A405E32" w14:textId="77777777" w:rsidR="00EE3537" w:rsidRDefault="00EE3537" w:rsidP="00EE3537">
      <w:pPr>
        <w:rPr>
          <w:rFonts w:ascii="Times New Roman" w:hAnsi="Times New Roman" w:cs="Times New Roman"/>
          <w:b/>
          <w:bCs/>
          <w:lang w:val="en-GB"/>
        </w:rPr>
      </w:pPr>
    </w:p>
    <w:p w14:paraId="426A869F" w14:textId="77777777" w:rsidR="00EE3537" w:rsidRDefault="00EE3537" w:rsidP="00EE3537">
      <w:pPr>
        <w:rPr>
          <w:rFonts w:ascii="Times New Roman" w:hAnsi="Times New Roman" w:cs="Times New Roman"/>
          <w:b/>
          <w:bCs/>
          <w:lang w:val="en-GB"/>
        </w:rPr>
      </w:pPr>
    </w:p>
    <w:p w14:paraId="12DD0B84" w14:textId="77777777" w:rsidR="00EE3537" w:rsidRDefault="00EE3537"/>
    <w:sectPr w:rsidR="00EE3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0MjQ2MjO3MDAyMzRR0lEKTi0uzszPAykwqgUAGpCXNywAAAA="/>
  </w:docVars>
  <w:rsids>
    <w:rsidRoot w:val="00EE3537"/>
    <w:rsid w:val="000E4F1F"/>
    <w:rsid w:val="00325C9E"/>
    <w:rsid w:val="006648B8"/>
    <w:rsid w:val="00721658"/>
    <w:rsid w:val="00EE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2341"/>
  <w15:chartTrackingRefBased/>
  <w15:docId w15:val="{9D4CA8D4-6888-4BBC-8076-E808FEBB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3537"/>
    <w:pPr>
      <w:spacing w:after="0" w:line="240" w:lineRule="auto"/>
    </w:pPr>
    <w:rPr>
      <w:rFonts w:ascii="MS PGothic" w:eastAsia="MS PGothic" w:hAnsi="MS PGothic" w:cs="MS PGothic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5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5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5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5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5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3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3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3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3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5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5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5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3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5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3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5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3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5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35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53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E3537"/>
    <w:pPr>
      <w:spacing w:after="0" w:line="240" w:lineRule="auto"/>
    </w:pPr>
    <w:rPr>
      <w:rFonts w:eastAsiaTheme="minorEastAsia"/>
      <w:kern w:val="0"/>
      <w:sz w:val="20"/>
      <w:szCs w:val="20"/>
      <w:lang w:val="en-IN"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F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F1F"/>
    <w:rPr>
      <w:rFonts w:ascii="Segoe UI" w:eastAsia="MS PGothic" w:hAnsi="Segoe UI" w:cs="Segoe UI"/>
      <w:kern w:val="0"/>
      <w:sz w:val="18"/>
      <w:szCs w:val="18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4</cp:revision>
  <dcterms:created xsi:type="dcterms:W3CDTF">2025-03-10T18:32:00Z</dcterms:created>
  <dcterms:modified xsi:type="dcterms:W3CDTF">2025-03-11T00:15:00Z</dcterms:modified>
</cp:coreProperties>
</file>