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DB73F" w14:textId="57915ADF" w:rsidR="00C501C1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t>Supplementary table 1:</w:t>
      </w:r>
      <w:r w:rsidR="00EA1B25" w:rsidRPr="0099077A">
        <w:rPr>
          <w:rFonts w:asciiTheme="minorBidi" w:hAnsiTheme="minorBidi" w:cstheme="minorBidi"/>
          <w:lang w:val="en-US"/>
        </w:rPr>
        <w:t xml:space="preserve"> </w:t>
      </w:r>
      <w:r w:rsidR="00873223" w:rsidRPr="0099077A">
        <w:rPr>
          <w:rFonts w:asciiTheme="minorBidi" w:hAnsiTheme="minorBidi" w:cstheme="minorBidi"/>
        </w:rPr>
        <w:t xml:space="preserve">70 protein targets including housekeeping proteins and isotype controls </w:t>
      </w:r>
      <w:r w:rsidR="00765468" w:rsidRPr="0099077A">
        <w:rPr>
          <w:rFonts w:asciiTheme="minorBidi" w:hAnsiTheme="minorBidi" w:cstheme="minorBidi"/>
        </w:rPr>
        <w:t xml:space="preserve">used for </w:t>
      </w:r>
      <w:proofErr w:type="spellStart"/>
      <w:r w:rsidR="00765468" w:rsidRPr="0099077A">
        <w:rPr>
          <w:rFonts w:asciiTheme="minorBidi" w:hAnsiTheme="minorBidi" w:cstheme="minorBidi"/>
        </w:rPr>
        <w:t>GeoMx</w:t>
      </w:r>
      <w:proofErr w:type="spellEnd"/>
      <w:r w:rsidR="00765468" w:rsidRPr="0099077A">
        <w:rPr>
          <w:rFonts w:asciiTheme="minorBidi" w:hAnsiTheme="minorBidi" w:cstheme="minorBidi"/>
        </w:rPr>
        <w:t xml:space="preserve"> DSP </w:t>
      </w:r>
    </w:p>
    <w:p w14:paraId="0EE396D0" w14:textId="0E1C122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5F1B41D" w14:textId="6F73F236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4E2004AB" wp14:editId="6E560703">
            <wp:extent cx="6478047" cy="38910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de08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3" b="15076"/>
                    <a:stretch/>
                  </pic:blipFill>
                  <pic:spPr bwMode="auto">
                    <a:xfrm>
                      <a:off x="0" y="0"/>
                      <a:ext cx="6481750" cy="3893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480221" w14:textId="77777777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C9B9B47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878DB5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547CDEF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0C5F70D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AE84FC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F04D127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21C01A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4E6425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F452CAC" w14:textId="320A166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table </w:t>
      </w:r>
      <w:r w:rsidRPr="0099077A">
        <w:rPr>
          <w:rFonts w:asciiTheme="minorBidi" w:hAnsiTheme="minorBidi" w:cstheme="minorBidi"/>
          <w:lang w:val="en-US"/>
        </w:rPr>
        <w:t>2</w:t>
      </w:r>
      <w:r w:rsidRPr="0099077A">
        <w:rPr>
          <w:rFonts w:asciiTheme="minorBidi" w:hAnsiTheme="minorBidi" w:cstheme="minorBidi"/>
          <w:lang w:val="en-US"/>
        </w:rPr>
        <w:t>:</w:t>
      </w:r>
      <w:r w:rsidR="0099077A" w:rsidRPr="0099077A">
        <w:rPr>
          <w:rFonts w:asciiTheme="minorBidi" w:hAnsiTheme="minorBidi" w:cstheme="minorBidi"/>
          <w:lang w:val="en-US"/>
        </w:rPr>
        <w:t xml:space="preserve"> Differential expression of immune signatures in </w:t>
      </w:r>
      <w:r w:rsidR="0099077A" w:rsidRPr="0099077A">
        <w:rPr>
          <w:rFonts w:asciiTheme="minorBidi" w:hAnsiTheme="minorBidi" w:cstheme="minorBidi"/>
        </w:rPr>
        <w:t xml:space="preserve">primary </w:t>
      </w:r>
      <w:r w:rsidR="0099077A" w:rsidRPr="0099077A">
        <w:rPr>
          <w:rFonts w:asciiTheme="minorBidi" w:hAnsiTheme="minorBidi" w:cstheme="minorBidi"/>
        </w:rPr>
        <w:t>and</w:t>
      </w:r>
      <w:r w:rsidR="0099077A" w:rsidRPr="0099077A">
        <w:rPr>
          <w:rFonts w:asciiTheme="minorBidi" w:hAnsiTheme="minorBidi" w:cstheme="minorBidi"/>
        </w:rPr>
        <w:t xml:space="preserve"> metastatic tumors</w:t>
      </w:r>
    </w:p>
    <w:p w14:paraId="4BF1332D" w14:textId="0A3B77C5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66E69DB" w14:textId="7AA1EE5D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314255CE" wp14:editId="51C04FFA">
            <wp:extent cx="5194570" cy="411612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09.jpe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13" t="11352" r="18659" b="21183"/>
                    <a:stretch/>
                  </pic:blipFill>
                  <pic:spPr bwMode="auto">
                    <a:xfrm>
                      <a:off x="0" y="0"/>
                      <a:ext cx="5199250" cy="4119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2EE09" w14:textId="19227BC8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DD1FAF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C65494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2C1DE34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1EF3925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4D54C05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96A61D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FF8D26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460C002" w14:textId="14A3E3BD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table </w:t>
      </w:r>
      <w:r w:rsidRPr="0099077A">
        <w:rPr>
          <w:rFonts w:asciiTheme="minorBidi" w:hAnsiTheme="minorBidi" w:cstheme="minorBidi"/>
          <w:lang w:val="en-US"/>
        </w:rPr>
        <w:t>3</w:t>
      </w:r>
      <w:r w:rsidRPr="0099077A">
        <w:rPr>
          <w:rFonts w:asciiTheme="minorBidi" w:hAnsiTheme="minorBidi" w:cstheme="minorBidi"/>
          <w:lang w:val="en-US"/>
        </w:rPr>
        <w:t>:</w:t>
      </w:r>
      <w:r w:rsidR="0099077A" w:rsidRPr="0099077A">
        <w:rPr>
          <w:rFonts w:asciiTheme="minorBidi" w:hAnsiTheme="minorBidi" w:cstheme="minorBidi"/>
          <w:lang w:val="en-US"/>
        </w:rPr>
        <w:t xml:space="preserve"> </w:t>
      </w:r>
      <w:r w:rsidR="0099077A" w:rsidRPr="0099077A">
        <w:rPr>
          <w:rFonts w:asciiTheme="minorBidi" w:hAnsiTheme="minorBidi" w:cstheme="minorBidi"/>
          <w:lang w:val="en-US"/>
        </w:rPr>
        <w:t xml:space="preserve">Differential expression of </w:t>
      </w:r>
      <w:r w:rsidR="0099077A" w:rsidRPr="0099077A">
        <w:rPr>
          <w:rFonts w:asciiTheme="minorBidi" w:hAnsiTheme="minorBidi" w:cstheme="minorBidi"/>
          <w:lang w:val="en-US"/>
        </w:rPr>
        <w:t xml:space="preserve">individual genes </w:t>
      </w:r>
      <w:r w:rsidR="0099077A" w:rsidRPr="0099077A">
        <w:rPr>
          <w:rFonts w:asciiTheme="minorBidi" w:hAnsiTheme="minorBidi" w:cstheme="minorBidi"/>
          <w:lang w:val="en-US"/>
        </w:rPr>
        <w:t xml:space="preserve">in </w:t>
      </w:r>
      <w:r w:rsidR="0099077A" w:rsidRPr="0099077A">
        <w:rPr>
          <w:rFonts w:asciiTheme="minorBidi" w:hAnsiTheme="minorBidi" w:cstheme="minorBidi"/>
        </w:rPr>
        <w:t>primary and metastatic tumors</w:t>
      </w:r>
    </w:p>
    <w:p w14:paraId="5AF35716" w14:textId="386F27B5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B5312EA" w14:textId="65A7CBB5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713EC7CD" wp14:editId="1EBF4CE3">
            <wp:extent cx="5078859" cy="1556425"/>
            <wp:effectExtent l="0" t="0" r="127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0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76" t="13754" r="19632" b="61354"/>
                    <a:stretch/>
                  </pic:blipFill>
                  <pic:spPr bwMode="auto">
                    <a:xfrm>
                      <a:off x="0" y="0"/>
                      <a:ext cx="5086909" cy="1558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0DA851" w14:textId="09FEF589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3F53D7E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29F6AC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E70F95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EFF734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23F263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2DEC92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5D73CD4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B3B041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8361B9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BD7601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90EDD96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CE866D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0AFBE56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DA631B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AF39B7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51E2E89" w14:textId="2A13C03A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table </w:t>
      </w:r>
      <w:r w:rsidRPr="0099077A">
        <w:rPr>
          <w:rFonts w:asciiTheme="minorBidi" w:hAnsiTheme="minorBidi" w:cstheme="minorBidi"/>
          <w:lang w:val="en-US"/>
        </w:rPr>
        <w:t>4</w:t>
      </w:r>
      <w:r w:rsidRPr="0099077A">
        <w:rPr>
          <w:rFonts w:asciiTheme="minorBidi" w:hAnsiTheme="minorBidi" w:cstheme="minorBidi"/>
          <w:lang w:val="en-US"/>
        </w:rPr>
        <w:t>:</w:t>
      </w:r>
      <w:r w:rsidR="0099077A" w:rsidRPr="0099077A">
        <w:rPr>
          <w:rFonts w:asciiTheme="minorBidi" w:hAnsiTheme="minorBidi" w:cstheme="minorBidi"/>
          <w:lang w:val="en-US"/>
        </w:rPr>
        <w:t xml:space="preserve"> </w:t>
      </w:r>
      <w:r w:rsidR="0099077A" w:rsidRPr="0099077A">
        <w:rPr>
          <w:rFonts w:asciiTheme="minorBidi" w:hAnsiTheme="minorBidi" w:cstheme="minorBidi"/>
          <w:lang w:val="en-US"/>
        </w:rPr>
        <w:t xml:space="preserve">Differential expression of immune signatures in </w:t>
      </w:r>
      <w:r w:rsidR="0099077A" w:rsidRPr="0099077A">
        <w:rPr>
          <w:rFonts w:asciiTheme="minorBidi" w:hAnsiTheme="minorBidi" w:cstheme="minorBidi"/>
        </w:rPr>
        <w:t xml:space="preserve">primary and </w:t>
      </w:r>
      <w:r w:rsidR="0099077A" w:rsidRPr="0099077A">
        <w:rPr>
          <w:rFonts w:asciiTheme="minorBidi" w:hAnsiTheme="minorBidi" w:cstheme="minorBidi"/>
        </w:rPr>
        <w:t xml:space="preserve">brain metastases </w:t>
      </w:r>
    </w:p>
    <w:p w14:paraId="2CD50CF9" w14:textId="78D0BF0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7B3E0B71" wp14:editId="55019EF4">
            <wp:extent cx="5243209" cy="4399181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de11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67" t="8732" r="14725" b="16161"/>
                    <a:stretch/>
                  </pic:blipFill>
                  <pic:spPr bwMode="auto">
                    <a:xfrm>
                      <a:off x="0" y="0"/>
                      <a:ext cx="5248099" cy="4403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354BBA" w14:textId="5AA6E29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CAF6A5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A897D2F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332711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7755DFA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45F052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96F7061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7B747D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19FBE22" w14:textId="73A50048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table </w:t>
      </w:r>
      <w:r w:rsidRPr="0099077A">
        <w:rPr>
          <w:rFonts w:asciiTheme="minorBidi" w:hAnsiTheme="minorBidi" w:cstheme="minorBidi"/>
          <w:lang w:val="en-US"/>
        </w:rPr>
        <w:t>5</w:t>
      </w:r>
      <w:r w:rsidRPr="0099077A">
        <w:rPr>
          <w:rFonts w:asciiTheme="minorBidi" w:hAnsiTheme="minorBidi" w:cstheme="minorBidi"/>
          <w:lang w:val="en-US"/>
        </w:rPr>
        <w:t>:</w:t>
      </w:r>
      <w:r w:rsidR="0099077A" w:rsidRPr="0099077A">
        <w:rPr>
          <w:rFonts w:asciiTheme="minorBidi" w:hAnsiTheme="minorBidi" w:cstheme="minorBidi"/>
          <w:lang w:val="en-US"/>
        </w:rPr>
        <w:t xml:space="preserve"> Differential expression of immune markers in different regions of interest (comparing primary and metastatic samples)</w:t>
      </w:r>
    </w:p>
    <w:p w14:paraId="4F502B73" w14:textId="784DF2A5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1628B0B" w14:textId="59446FB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317F4E59" wp14:editId="5FBF1AF1">
            <wp:extent cx="5802893" cy="2996119"/>
            <wp:effectExtent l="0" t="0" r="127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de12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20" t="9387" r="4901" b="31880"/>
                    <a:stretch/>
                  </pic:blipFill>
                  <pic:spPr bwMode="auto">
                    <a:xfrm>
                      <a:off x="0" y="0"/>
                      <a:ext cx="5807774" cy="2998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18EC68" w14:textId="77777777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DE1E52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72E3C7F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ACEC11A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02DE21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F36662B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75766C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166FE3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E45C29E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7A0849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D9E601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254A644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3BFB1B8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2F96466" w14:textId="3B52E51D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table </w:t>
      </w:r>
      <w:r w:rsidRPr="0099077A">
        <w:rPr>
          <w:rFonts w:asciiTheme="minorBidi" w:hAnsiTheme="minorBidi" w:cstheme="minorBidi"/>
          <w:lang w:val="en-US"/>
        </w:rPr>
        <w:t>6</w:t>
      </w:r>
      <w:r w:rsidRPr="0099077A">
        <w:rPr>
          <w:rFonts w:asciiTheme="minorBidi" w:hAnsiTheme="minorBidi" w:cstheme="minorBidi"/>
          <w:lang w:val="en-US"/>
        </w:rPr>
        <w:t>:</w:t>
      </w:r>
      <w:r w:rsidR="0099077A" w:rsidRPr="0099077A">
        <w:rPr>
          <w:rFonts w:asciiTheme="minorBidi" w:hAnsiTheme="minorBidi" w:cstheme="minorBidi"/>
          <w:lang w:val="en-US"/>
        </w:rPr>
        <w:t xml:space="preserve"> </w:t>
      </w:r>
      <w:r w:rsidR="0099077A" w:rsidRPr="0099077A">
        <w:rPr>
          <w:rFonts w:asciiTheme="minorBidi" w:hAnsiTheme="minorBidi" w:cstheme="minorBidi"/>
          <w:lang w:val="en-US"/>
        </w:rPr>
        <w:t xml:space="preserve">Differential expression of immune markers in different regions of interest (comparing primary </w:t>
      </w:r>
      <w:r w:rsidR="0099077A" w:rsidRPr="0099077A">
        <w:rPr>
          <w:rFonts w:asciiTheme="minorBidi" w:hAnsiTheme="minorBidi" w:cstheme="minorBidi"/>
          <w:lang w:val="en-US"/>
        </w:rPr>
        <w:t xml:space="preserve">tumors </w:t>
      </w:r>
      <w:r w:rsidR="0099077A" w:rsidRPr="0099077A">
        <w:rPr>
          <w:rFonts w:asciiTheme="minorBidi" w:hAnsiTheme="minorBidi" w:cstheme="minorBidi"/>
          <w:lang w:val="en-US"/>
        </w:rPr>
        <w:t xml:space="preserve">and </w:t>
      </w:r>
      <w:r w:rsidR="0099077A" w:rsidRPr="0099077A">
        <w:rPr>
          <w:rFonts w:asciiTheme="minorBidi" w:hAnsiTheme="minorBidi" w:cstheme="minorBidi"/>
          <w:lang w:val="en-US"/>
        </w:rPr>
        <w:t>brain metastases</w:t>
      </w:r>
      <w:r w:rsidR="0099077A" w:rsidRPr="0099077A">
        <w:rPr>
          <w:rFonts w:asciiTheme="minorBidi" w:hAnsiTheme="minorBidi" w:cstheme="minorBidi"/>
          <w:lang w:val="en-US"/>
        </w:rPr>
        <w:t>)</w:t>
      </w:r>
    </w:p>
    <w:p w14:paraId="1EE21698" w14:textId="62898189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03B4713" w14:textId="256240C2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455B0F5B" wp14:editId="74CB6758">
            <wp:extent cx="5215238" cy="5048656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lide13.jpe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95" t="3929" r="13090" b="10049"/>
                    <a:stretch/>
                  </pic:blipFill>
                  <pic:spPr bwMode="auto">
                    <a:xfrm>
                      <a:off x="0" y="0"/>
                      <a:ext cx="5220152" cy="5053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E9D3E5" w14:textId="6172F219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AEDF28D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7EF2D65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FE6AF5E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EBCA19D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B95D9D8" w14:textId="77777777" w:rsidR="0099077A" w:rsidRDefault="0099077A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1BE974E" w14:textId="3A4887FD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figure 1: </w:t>
      </w:r>
      <w:r w:rsidR="00765468" w:rsidRPr="0099077A">
        <w:rPr>
          <w:rFonts w:asciiTheme="minorBidi" w:hAnsiTheme="minorBidi" w:cstheme="minorBidi"/>
        </w:rPr>
        <w:t xml:space="preserve">The signal-to-noise ratio for each of the targets included </w:t>
      </w:r>
      <w:r w:rsidR="00765468" w:rsidRPr="0099077A">
        <w:rPr>
          <w:rFonts w:asciiTheme="minorBidi" w:hAnsiTheme="minorBidi" w:cstheme="minorBidi"/>
        </w:rPr>
        <w:t xml:space="preserve">in </w:t>
      </w:r>
      <w:proofErr w:type="spellStart"/>
      <w:r w:rsidR="00765468" w:rsidRPr="0099077A">
        <w:rPr>
          <w:rFonts w:asciiTheme="minorBidi" w:hAnsiTheme="minorBidi" w:cstheme="minorBidi"/>
        </w:rPr>
        <w:t>GeoMx</w:t>
      </w:r>
      <w:proofErr w:type="spellEnd"/>
      <w:r w:rsidR="00765468" w:rsidRPr="0099077A">
        <w:rPr>
          <w:rFonts w:asciiTheme="minorBidi" w:hAnsiTheme="minorBidi" w:cstheme="minorBidi"/>
        </w:rPr>
        <w:t xml:space="preserve"> DSP </w:t>
      </w:r>
    </w:p>
    <w:p w14:paraId="5442531C" w14:textId="0F7B3C4E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5C53BBB" w14:textId="2C72CB2F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4AE986B1" wp14:editId="51B22812">
            <wp:extent cx="6503799" cy="4066161"/>
            <wp:effectExtent l="12700" t="12700" r="11430" b="1079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ide14.jpe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3" b="9181"/>
                    <a:stretch/>
                  </pic:blipFill>
                  <pic:spPr bwMode="auto">
                    <a:xfrm>
                      <a:off x="0" y="0"/>
                      <a:ext cx="6508580" cy="406915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ED2D8E" w14:textId="2636DA5A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7C49A4B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598043C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825C23A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95E04CF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9933E3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48EBF4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740E9E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8536BAA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C3E4ECD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134F00F" w14:textId="6A508847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figure </w:t>
      </w:r>
      <w:r w:rsidRPr="0099077A">
        <w:rPr>
          <w:rFonts w:asciiTheme="minorBidi" w:hAnsiTheme="minorBidi" w:cstheme="minorBidi"/>
          <w:lang w:val="en-US"/>
        </w:rPr>
        <w:t>2</w:t>
      </w:r>
      <w:r w:rsidRPr="0099077A">
        <w:rPr>
          <w:rFonts w:asciiTheme="minorBidi" w:hAnsiTheme="minorBidi" w:cstheme="minorBidi"/>
          <w:lang w:val="en-US"/>
        </w:rPr>
        <w:t xml:space="preserve">: </w:t>
      </w:r>
      <w:r w:rsidR="0099077A" w:rsidRPr="0099077A">
        <w:rPr>
          <w:rFonts w:asciiTheme="minorBidi" w:hAnsiTheme="minorBidi" w:cstheme="minorBidi"/>
          <w:lang w:val="en-US"/>
        </w:rPr>
        <w:t>Treatment and disease history for patients 1 and 2</w:t>
      </w:r>
    </w:p>
    <w:p w14:paraId="0809D22F" w14:textId="7BD106E6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D029DBE" w14:textId="6434ABAC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53AACA7D" wp14:editId="6587B14D">
            <wp:extent cx="5942999" cy="3472774"/>
            <wp:effectExtent l="12700" t="12700" r="1333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lide15.jpe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4" b="12229"/>
                    <a:stretch/>
                  </pic:blipFill>
                  <pic:spPr bwMode="auto">
                    <a:xfrm>
                      <a:off x="0" y="0"/>
                      <a:ext cx="5943600" cy="34731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638012" w14:textId="66EA27CB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2B218DD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5A61A40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2412675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CD0D51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EEE15D6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E952401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0AA0F1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37BF158A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6F3B34EF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F11DD8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E661744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F26E050" w14:textId="3C800AE9" w:rsidR="00DB1BB9" w:rsidRPr="0099077A" w:rsidRDefault="00DB1BB9" w:rsidP="0099077A">
      <w:pPr>
        <w:shd w:val="clear" w:color="auto" w:fill="FFFFFF"/>
        <w:spacing w:before="240" w:after="240" w:line="480" w:lineRule="auto"/>
        <w:rPr>
          <w:rFonts w:asciiTheme="minorBidi" w:hAnsiTheme="minorBidi" w:cstheme="minorBidi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figure </w:t>
      </w:r>
      <w:r w:rsidRPr="0099077A">
        <w:rPr>
          <w:rFonts w:asciiTheme="minorBidi" w:hAnsiTheme="minorBidi" w:cstheme="minorBidi"/>
          <w:lang w:val="en-US"/>
        </w:rPr>
        <w:t>3</w:t>
      </w:r>
      <w:r w:rsidRPr="0099077A">
        <w:rPr>
          <w:rFonts w:asciiTheme="minorBidi" w:hAnsiTheme="minorBidi" w:cstheme="minorBidi"/>
          <w:lang w:val="en-US"/>
        </w:rPr>
        <w:t xml:space="preserve">: </w:t>
      </w:r>
      <w:r w:rsidR="0099077A" w:rsidRPr="0099077A">
        <w:rPr>
          <w:rFonts w:asciiTheme="minorBidi" w:hAnsiTheme="minorBidi" w:cstheme="minorBidi"/>
          <w:lang w:val="en-US"/>
        </w:rPr>
        <w:t xml:space="preserve">Treatment and disease history for patients </w:t>
      </w:r>
      <w:r w:rsidR="0099077A" w:rsidRPr="0099077A">
        <w:rPr>
          <w:rFonts w:asciiTheme="minorBidi" w:hAnsiTheme="minorBidi" w:cstheme="minorBidi"/>
          <w:lang w:val="en-US"/>
        </w:rPr>
        <w:t xml:space="preserve">4, 7 and 8 and </w:t>
      </w:r>
      <w:r w:rsidR="0099077A" w:rsidRPr="0099077A">
        <w:rPr>
          <w:rFonts w:asciiTheme="minorBidi" w:hAnsiTheme="minorBidi" w:cstheme="minorBidi"/>
        </w:rPr>
        <w:t>l</w:t>
      </w:r>
      <w:r w:rsidR="0099077A" w:rsidRPr="0099077A">
        <w:rPr>
          <w:rFonts w:asciiTheme="minorBidi" w:hAnsiTheme="minorBidi" w:cstheme="minorBidi"/>
        </w:rPr>
        <w:t xml:space="preserve">ongitudinal plots showing protein expression </w:t>
      </w:r>
      <w:r w:rsidR="0099077A" w:rsidRPr="0099077A">
        <w:rPr>
          <w:rFonts w:asciiTheme="minorBidi" w:hAnsiTheme="minorBidi" w:cstheme="minorBidi"/>
        </w:rPr>
        <w:t xml:space="preserve">of immune markers. </w:t>
      </w:r>
      <w:r w:rsidR="0099077A" w:rsidRPr="0099077A">
        <w:rPr>
          <w:rFonts w:asciiTheme="minorBidi" w:hAnsiTheme="minorBidi" w:cstheme="minorBidi"/>
        </w:rPr>
        <w:t xml:space="preserve">Pink represents expression in </w:t>
      </w:r>
      <w:proofErr w:type="spellStart"/>
      <w:r w:rsidR="0099077A">
        <w:rPr>
          <w:rFonts w:asciiTheme="minorBidi" w:hAnsiTheme="minorBidi" w:cstheme="minorBidi"/>
        </w:rPr>
        <w:t>P</w:t>
      </w:r>
      <w:r w:rsidR="0099077A" w:rsidRPr="0099077A">
        <w:rPr>
          <w:rFonts w:asciiTheme="minorBidi" w:hAnsiTheme="minorBidi" w:cstheme="minorBidi"/>
        </w:rPr>
        <w:t>anCK</w:t>
      </w:r>
      <w:proofErr w:type="spellEnd"/>
      <w:r w:rsidR="0099077A" w:rsidRPr="0099077A">
        <w:rPr>
          <w:rFonts w:asciiTheme="minorBidi" w:hAnsiTheme="minorBidi" w:cstheme="minorBidi"/>
        </w:rPr>
        <w:t xml:space="preserve"> negative stroma and teal is </w:t>
      </w:r>
      <w:proofErr w:type="spellStart"/>
      <w:r w:rsidR="0099077A">
        <w:rPr>
          <w:rFonts w:asciiTheme="minorBidi" w:hAnsiTheme="minorBidi" w:cstheme="minorBidi"/>
        </w:rPr>
        <w:t>P</w:t>
      </w:r>
      <w:r w:rsidR="0099077A" w:rsidRPr="0099077A">
        <w:rPr>
          <w:rFonts w:asciiTheme="minorBidi" w:hAnsiTheme="minorBidi" w:cstheme="minorBidi"/>
        </w:rPr>
        <w:t>anCK</w:t>
      </w:r>
      <w:proofErr w:type="spellEnd"/>
      <w:r w:rsidR="0099077A" w:rsidRPr="0099077A">
        <w:rPr>
          <w:rFonts w:asciiTheme="minorBidi" w:hAnsiTheme="minorBidi" w:cstheme="minorBidi"/>
        </w:rPr>
        <w:t xml:space="preserve"> positive tumor AOIs </w:t>
      </w:r>
    </w:p>
    <w:p w14:paraId="0680A6C6" w14:textId="46A676E4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7B2BD447" wp14:editId="1FCFAC08">
            <wp:extent cx="5943600" cy="4455795"/>
            <wp:effectExtent l="12700" t="12700" r="12700" b="146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de16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57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05875D" w14:textId="01783BA0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F7A7382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9053D1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677FFA3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2C86EDCB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4B223C40" w14:textId="77777777" w:rsidR="00612C6F" w:rsidRPr="0099077A" w:rsidRDefault="00612C6F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E4BF6B0" w14:textId="172F4FDC" w:rsidR="0099077A" w:rsidRDefault="0099077A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0D175BC7" w14:textId="77777777" w:rsidR="0099077A" w:rsidRPr="0099077A" w:rsidRDefault="0099077A" w:rsidP="0099077A">
      <w:pPr>
        <w:spacing w:line="480" w:lineRule="auto"/>
        <w:rPr>
          <w:rFonts w:asciiTheme="minorBidi" w:hAnsiTheme="minorBidi" w:cstheme="minorBidi"/>
          <w:lang w:val="en-US"/>
        </w:rPr>
      </w:pPr>
    </w:p>
    <w:p w14:paraId="1ED4C118" w14:textId="36587ECA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lang w:val="en-US"/>
        </w:rPr>
        <w:lastRenderedPageBreak/>
        <w:t xml:space="preserve">Supplementary figure </w:t>
      </w:r>
      <w:r w:rsidRPr="0099077A">
        <w:rPr>
          <w:rFonts w:asciiTheme="minorBidi" w:hAnsiTheme="minorBidi" w:cstheme="minorBidi"/>
          <w:lang w:val="en-US"/>
        </w:rPr>
        <w:t>4</w:t>
      </w:r>
      <w:r w:rsidRPr="0099077A">
        <w:rPr>
          <w:rFonts w:asciiTheme="minorBidi" w:hAnsiTheme="minorBidi" w:cstheme="minorBidi"/>
          <w:lang w:val="en-US"/>
        </w:rPr>
        <w:t xml:space="preserve">: </w:t>
      </w:r>
      <w:r w:rsidR="0099077A" w:rsidRPr="0099077A">
        <w:rPr>
          <w:rFonts w:asciiTheme="minorBidi" w:hAnsiTheme="minorBidi" w:cstheme="minorBidi"/>
        </w:rPr>
        <w:t>G</w:t>
      </w:r>
      <w:r w:rsidR="0099077A" w:rsidRPr="0099077A">
        <w:rPr>
          <w:rFonts w:asciiTheme="minorBidi" w:hAnsiTheme="minorBidi" w:cstheme="minorBidi"/>
        </w:rPr>
        <w:t>ene signatures for each of the PAM50 subtypes</w:t>
      </w:r>
      <w:bookmarkStart w:id="0" w:name="_GoBack"/>
      <w:bookmarkEnd w:id="0"/>
    </w:p>
    <w:p w14:paraId="2083B7E8" w14:textId="13608F26" w:rsidR="00DB1BB9" w:rsidRPr="0099077A" w:rsidRDefault="00DB1BB9" w:rsidP="0099077A">
      <w:pPr>
        <w:spacing w:line="480" w:lineRule="auto"/>
        <w:rPr>
          <w:rFonts w:asciiTheme="minorBidi" w:hAnsiTheme="minorBidi" w:cstheme="minorBidi"/>
          <w:lang w:val="en-US"/>
        </w:rPr>
      </w:pPr>
      <w:r w:rsidRPr="0099077A">
        <w:rPr>
          <w:rFonts w:asciiTheme="minorBidi" w:hAnsiTheme="minorBidi" w:cstheme="minorBidi"/>
          <w:noProof/>
          <w:lang w:val="en-US"/>
        </w:rPr>
        <w:drawing>
          <wp:inline distT="0" distB="0" distL="0" distR="0" wp14:anchorId="7A60543B" wp14:editId="1C3D7398">
            <wp:extent cx="6021421" cy="359646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lide17.jpe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6" t="16592" r="9656" b="18342"/>
                    <a:stretch/>
                  </pic:blipFill>
                  <pic:spPr bwMode="auto">
                    <a:xfrm>
                      <a:off x="0" y="0"/>
                      <a:ext cx="6028963" cy="3600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B1BB9" w:rsidRPr="0099077A" w:rsidSect="00DF5998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DB0D5" w14:textId="77777777" w:rsidR="00D63825" w:rsidRDefault="00D63825" w:rsidP="00EA1B25">
      <w:pPr>
        <w:spacing w:line="240" w:lineRule="auto"/>
      </w:pPr>
      <w:r>
        <w:separator/>
      </w:r>
    </w:p>
  </w:endnote>
  <w:endnote w:type="continuationSeparator" w:id="0">
    <w:p w14:paraId="0F0EEBD4" w14:textId="77777777" w:rsidR="00D63825" w:rsidRDefault="00D63825" w:rsidP="00EA1B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35480299"/>
      <w:docPartObj>
        <w:docPartGallery w:val="Page Numbers (Bottom of Page)"/>
        <w:docPartUnique/>
      </w:docPartObj>
    </w:sdtPr>
    <w:sdtContent>
      <w:p w14:paraId="24B659CA" w14:textId="3951AADB" w:rsidR="00EA1B25" w:rsidRDefault="00EA1B25" w:rsidP="004225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D594B3" w14:textId="77777777" w:rsidR="00EA1B25" w:rsidRDefault="00EA1B25" w:rsidP="00EA1B2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50866316"/>
      <w:docPartObj>
        <w:docPartGallery w:val="Page Numbers (Bottom of Page)"/>
        <w:docPartUnique/>
      </w:docPartObj>
    </w:sdtPr>
    <w:sdtContent>
      <w:p w14:paraId="529DB106" w14:textId="5BB9A213" w:rsidR="00EA1B25" w:rsidRDefault="00EA1B25" w:rsidP="004225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A8F9D98" w14:textId="77777777" w:rsidR="00EA1B25" w:rsidRDefault="00EA1B25" w:rsidP="00EA1B2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BE7B7" w14:textId="77777777" w:rsidR="00D63825" w:rsidRDefault="00D63825" w:rsidP="00EA1B25">
      <w:pPr>
        <w:spacing w:line="240" w:lineRule="auto"/>
      </w:pPr>
      <w:r>
        <w:separator/>
      </w:r>
    </w:p>
  </w:footnote>
  <w:footnote w:type="continuationSeparator" w:id="0">
    <w:p w14:paraId="41E41C31" w14:textId="77777777" w:rsidR="00D63825" w:rsidRDefault="00D63825" w:rsidP="00EA1B2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268"/>
    <w:rsid w:val="00015D54"/>
    <w:rsid w:val="00020DF8"/>
    <w:rsid w:val="00043898"/>
    <w:rsid w:val="00047EBE"/>
    <w:rsid w:val="00062860"/>
    <w:rsid w:val="00074EFC"/>
    <w:rsid w:val="000A047F"/>
    <w:rsid w:val="000C442C"/>
    <w:rsid w:val="000F7971"/>
    <w:rsid w:val="00107913"/>
    <w:rsid w:val="00117B73"/>
    <w:rsid w:val="001266B4"/>
    <w:rsid w:val="001646C4"/>
    <w:rsid w:val="001A20E7"/>
    <w:rsid w:val="001A57A4"/>
    <w:rsid w:val="001C69BF"/>
    <w:rsid w:val="001D3D56"/>
    <w:rsid w:val="001F12EE"/>
    <w:rsid w:val="00226FE3"/>
    <w:rsid w:val="002505C4"/>
    <w:rsid w:val="00261F09"/>
    <w:rsid w:val="00267BA4"/>
    <w:rsid w:val="00272094"/>
    <w:rsid w:val="00277CCA"/>
    <w:rsid w:val="00293E2C"/>
    <w:rsid w:val="002A0E0F"/>
    <w:rsid w:val="002A639A"/>
    <w:rsid w:val="002B218B"/>
    <w:rsid w:val="002B6069"/>
    <w:rsid w:val="002D067B"/>
    <w:rsid w:val="003279AF"/>
    <w:rsid w:val="00333247"/>
    <w:rsid w:val="003601DB"/>
    <w:rsid w:val="00372268"/>
    <w:rsid w:val="00381011"/>
    <w:rsid w:val="003936F8"/>
    <w:rsid w:val="00395927"/>
    <w:rsid w:val="003A1BB7"/>
    <w:rsid w:val="003C0FAB"/>
    <w:rsid w:val="003C7C72"/>
    <w:rsid w:val="003F0D62"/>
    <w:rsid w:val="003F3806"/>
    <w:rsid w:val="004008AC"/>
    <w:rsid w:val="004116A4"/>
    <w:rsid w:val="00411893"/>
    <w:rsid w:val="00430790"/>
    <w:rsid w:val="00447CA9"/>
    <w:rsid w:val="00460DB0"/>
    <w:rsid w:val="00475AD8"/>
    <w:rsid w:val="004979BB"/>
    <w:rsid w:val="004B5E13"/>
    <w:rsid w:val="004D3258"/>
    <w:rsid w:val="004D4AC9"/>
    <w:rsid w:val="00515885"/>
    <w:rsid w:val="00515CAE"/>
    <w:rsid w:val="0052018F"/>
    <w:rsid w:val="00525238"/>
    <w:rsid w:val="00536D8E"/>
    <w:rsid w:val="00544532"/>
    <w:rsid w:val="00545FD6"/>
    <w:rsid w:val="005634B0"/>
    <w:rsid w:val="0058580F"/>
    <w:rsid w:val="005950F7"/>
    <w:rsid w:val="005B2F8B"/>
    <w:rsid w:val="005B6B28"/>
    <w:rsid w:val="00603825"/>
    <w:rsid w:val="00612C6F"/>
    <w:rsid w:val="00630E24"/>
    <w:rsid w:val="00653957"/>
    <w:rsid w:val="00662D38"/>
    <w:rsid w:val="006743D9"/>
    <w:rsid w:val="006A0470"/>
    <w:rsid w:val="006A6BF9"/>
    <w:rsid w:val="006A77F2"/>
    <w:rsid w:val="006F5DF6"/>
    <w:rsid w:val="00711E14"/>
    <w:rsid w:val="00723381"/>
    <w:rsid w:val="00764384"/>
    <w:rsid w:val="00765468"/>
    <w:rsid w:val="00772852"/>
    <w:rsid w:val="00792EBE"/>
    <w:rsid w:val="00794D76"/>
    <w:rsid w:val="007D0C15"/>
    <w:rsid w:val="0081227B"/>
    <w:rsid w:val="00835EDA"/>
    <w:rsid w:val="00841577"/>
    <w:rsid w:val="00845E15"/>
    <w:rsid w:val="00852166"/>
    <w:rsid w:val="008619CA"/>
    <w:rsid w:val="00873223"/>
    <w:rsid w:val="008B50F4"/>
    <w:rsid w:val="008B5ADB"/>
    <w:rsid w:val="008D521B"/>
    <w:rsid w:val="008D593B"/>
    <w:rsid w:val="008F633D"/>
    <w:rsid w:val="009136FF"/>
    <w:rsid w:val="0095611A"/>
    <w:rsid w:val="00971D2F"/>
    <w:rsid w:val="0098493A"/>
    <w:rsid w:val="00984FA3"/>
    <w:rsid w:val="0099077A"/>
    <w:rsid w:val="009D258F"/>
    <w:rsid w:val="009E0420"/>
    <w:rsid w:val="009E0758"/>
    <w:rsid w:val="009E4E46"/>
    <w:rsid w:val="00A15DCC"/>
    <w:rsid w:val="00A21B5B"/>
    <w:rsid w:val="00A347DD"/>
    <w:rsid w:val="00A706A9"/>
    <w:rsid w:val="00AA63C1"/>
    <w:rsid w:val="00AA7FBC"/>
    <w:rsid w:val="00AD69DC"/>
    <w:rsid w:val="00AE473B"/>
    <w:rsid w:val="00AF38CE"/>
    <w:rsid w:val="00B02BB8"/>
    <w:rsid w:val="00B309B2"/>
    <w:rsid w:val="00B72AA5"/>
    <w:rsid w:val="00B745A6"/>
    <w:rsid w:val="00B809D2"/>
    <w:rsid w:val="00B835FB"/>
    <w:rsid w:val="00B97D9E"/>
    <w:rsid w:val="00BB4074"/>
    <w:rsid w:val="00BB778F"/>
    <w:rsid w:val="00BD3F58"/>
    <w:rsid w:val="00BE0921"/>
    <w:rsid w:val="00BE38B8"/>
    <w:rsid w:val="00C04B19"/>
    <w:rsid w:val="00C10F25"/>
    <w:rsid w:val="00C23BFE"/>
    <w:rsid w:val="00C26CEE"/>
    <w:rsid w:val="00C501C1"/>
    <w:rsid w:val="00C72ECB"/>
    <w:rsid w:val="00C7378E"/>
    <w:rsid w:val="00C93D96"/>
    <w:rsid w:val="00CB427E"/>
    <w:rsid w:val="00CC03E4"/>
    <w:rsid w:val="00CC1DFD"/>
    <w:rsid w:val="00CF201C"/>
    <w:rsid w:val="00CF2B15"/>
    <w:rsid w:val="00CF566B"/>
    <w:rsid w:val="00D070E3"/>
    <w:rsid w:val="00D11F6B"/>
    <w:rsid w:val="00D203D6"/>
    <w:rsid w:val="00D46D9D"/>
    <w:rsid w:val="00D63825"/>
    <w:rsid w:val="00D74A0E"/>
    <w:rsid w:val="00D92222"/>
    <w:rsid w:val="00DB1BB9"/>
    <w:rsid w:val="00DD3C1A"/>
    <w:rsid w:val="00DE37DA"/>
    <w:rsid w:val="00DF5998"/>
    <w:rsid w:val="00E0455D"/>
    <w:rsid w:val="00E1268D"/>
    <w:rsid w:val="00E133DE"/>
    <w:rsid w:val="00E33B6D"/>
    <w:rsid w:val="00E42437"/>
    <w:rsid w:val="00E520BD"/>
    <w:rsid w:val="00E75337"/>
    <w:rsid w:val="00E75CDD"/>
    <w:rsid w:val="00EA1B25"/>
    <w:rsid w:val="00EB41D0"/>
    <w:rsid w:val="00EC75AB"/>
    <w:rsid w:val="00ED3704"/>
    <w:rsid w:val="00EE2430"/>
    <w:rsid w:val="00EE2C1D"/>
    <w:rsid w:val="00EF6586"/>
    <w:rsid w:val="00F132B7"/>
    <w:rsid w:val="00F31E53"/>
    <w:rsid w:val="00F466D0"/>
    <w:rsid w:val="00F869D3"/>
    <w:rsid w:val="00FE10D6"/>
    <w:rsid w:val="00FE11ED"/>
    <w:rsid w:val="00FE44D4"/>
    <w:rsid w:val="00FE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4A0719"/>
  <w14:defaultImageDpi w14:val="32767"/>
  <w15:chartTrackingRefBased/>
  <w15:docId w15:val="{300322D6-8201-3B4F-A416-40C8037E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2268"/>
    <w:pPr>
      <w:spacing w:line="276" w:lineRule="auto"/>
    </w:pPr>
    <w:rPr>
      <w:rFonts w:ascii="Arial" w:eastAsia="Arial" w:hAnsi="Arial" w:cs="Arial"/>
      <w:sz w:val="22"/>
      <w:szCs w:val="22"/>
      <w:lang w:val="en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2A0E0F"/>
    <w:pPr>
      <w:spacing w:line="240" w:lineRule="auto"/>
    </w:pPr>
    <w:rPr>
      <w:rFonts w:ascii="Calibri" w:eastAsiaTheme="minorHAnsi" w:hAnsi="Calibri" w:cs="Calibri"/>
      <w:sz w:val="24"/>
      <w:szCs w:val="24"/>
      <w:lang w:val="en-US" w:bidi="ar-SA"/>
    </w:rPr>
  </w:style>
  <w:style w:type="paragraph" w:customStyle="1" w:styleId="EndNoteBibliographyTitle">
    <w:name w:val="EndNote Bibliography Title"/>
    <w:basedOn w:val="Normal"/>
    <w:rsid w:val="002A0E0F"/>
    <w:pPr>
      <w:spacing w:line="240" w:lineRule="auto"/>
      <w:jc w:val="center"/>
    </w:pPr>
    <w:rPr>
      <w:rFonts w:ascii="Calibri" w:eastAsiaTheme="minorHAnsi" w:hAnsi="Calibri" w:cs="Calibri"/>
      <w:sz w:val="24"/>
      <w:szCs w:val="24"/>
      <w:lang w:val="en-US"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2A0E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0E0F"/>
    <w:pPr>
      <w:spacing w:line="240" w:lineRule="auto"/>
    </w:pPr>
    <w:rPr>
      <w:rFonts w:ascii="Times New Roman" w:eastAsiaTheme="minorHAnsi" w:hAnsi="Times New Roman" w:cs="Times New Roman"/>
      <w:sz w:val="20"/>
      <w:szCs w:val="20"/>
      <w:lang w:val="en-US" w:bidi="ar-S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0E0F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A1B2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B25"/>
    <w:rPr>
      <w:rFonts w:ascii="Arial" w:eastAsia="Arial" w:hAnsi="Arial" w:cs="Arial"/>
      <w:sz w:val="22"/>
      <w:szCs w:val="22"/>
      <w:lang w:val="en" w:bidi="he-IL"/>
    </w:rPr>
  </w:style>
  <w:style w:type="character" w:styleId="PageNumber">
    <w:name w:val="page number"/>
    <w:basedOn w:val="DefaultParagraphFont"/>
    <w:uiPriority w:val="99"/>
    <w:semiHidden/>
    <w:unhideWhenUsed/>
    <w:rsid w:val="00EA1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Ilana Schlam</dc:creator>
  <cp:keywords/>
  <dc:description/>
  <cp:lastModifiedBy>Ilana Schlam</cp:lastModifiedBy>
  <cp:revision>7</cp:revision>
  <dcterms:created xsi:type="dcterms:W3CDTF">2021-05-20T22:03:00Z</dcterms:created>
  <dcterms:modified xsi:type="dcterms:W3CDTF">2021-05-20T22:21:00Z</dcterms:modified>
</cp:coreProperties>
</file>