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B5643" w14:textId="77777777" w:rsidR="003B4124" w:rsidRPr="00676683" w:rsidRDefault="003B4124" w:rsidP="003B4124">
      <w:pPr>
        <w:jc w:val="center"/>
        <w:rPr>
          <w:b/>
          <w:bCs/>
          <w:sz w:val="72"/>
          <w:szCs w:val="72"/>
        </w:rPr>
      </w:pPr>
      <w:r w:rsidRPr="00676683">
        <w:rPr>
          <w:b/>
          <w:bCs/>
          <w:sz w:val="72"/>
          <w:szCs w:val="72"/>
        </w:rPr>
        <w:t>Supplemental Tables</w:t>
      </w:r>
    </w:p>
    <w:p w14:paraId="1F99106C" w14:textId="77777777" w:rsidR="003B4124" w:rsidRDefault="003B4124" w:rsidP="003B4124">
      <w:pPr>
        <w:rPr>
          <w:b/>
          <w:bCs/>
        </w:rPr>
      </w:pPr>
      <w:r>
        <w:rPr>
          <w:b/>
          <w:bCs/>
        </w:rPr>
        <w:br w:type="page"/>
      </w:r>
    </w:p>
    <w:p w14:paraId="4E17CF08" w14:textId="77777777" w:rsidR="003B4124" w:rsidRDefault="003B4124" w:rsidP="003B4124">
      <w:r>
        <w:rPr>
          <w:b/>
          <w:bCs/>
        </w:rPr>
        <w:lastRenderedPageBreak/>
        <w:t xml:space="preserve">Supplemental Table 1. </w:t>
      </w:r>
      <w:r>
        <w:t>Odds of consuming a food/beverage across school and summer and by exposure to structure.</w:t>
      </w:r>
    </w:p>
    <w:p w14:paraId="026E50E8" w14:textId="77777777" w:rsidR="003B4124" w:rsidRDefault="003B4124" w:rsidP="003B4124">
      <w:pPr>
        <w:rPr>
          <w:b/>
          <w:bCs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53"/>
        <w:gridCol w:w="350"/>
        <w:gridCol w:w="423"/>
        <w:gridCol w:w="390"/>
        <w:gridCol w:w="370"/>
        <w:gridCol w:w="122"/>
        <w:gridCol w:w="350"/>
        <w:gridCol w:w="423"/>
        <w:gridCol w:w="390"/>
        <w:gridCol w:w="423"/>
        <w:gridCol w:w="122"/>
        <w:gridCol w:w="350"/>
        <w:gridCol w:w="423"/>
        <w:gridCol w:w="390"/>
        <w:gridCol w:w="370"/>
        <w:gridCol w:w="122"/>
        <w:gridCol w:w="350"/>
        <w:gridCol w:w="423"/>
        <w:gridCol w:w="390"/>
        <w:gridCol w:w="370"/>
        <w:gridCol w:w="122"/>
        <w:gridCol w:w="350"/>
        <w:gridCol w:w="423"/>
        <w:gridCol w:w="390"/>
        <w:gridCol w:w="370"/>
      </w:tblGrid>
      <w:tr w:rsidR="003B4124" w:rsidRPr="00CF0909" w14:paraId="0F55B8A4" w14:textId="77777777" w:rsidTr="00131DCC">
        <w:trPr>
          <w:jc w:val="center"/>
        </w:trPr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229671" w14:textId="77777777" w:rsidR="003B4124" w:rsidRPr="00CF0909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F255C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D287C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AF526E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School Only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FA12E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14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B46363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Summer Only</w:t>
            </w:r>
          </w:p>
        </w:tc>
      </w:tr>
      <w:tr w:rsidR="003B4124" w:rsidRPr="00CF0909" w14:paraId="2C117BD0" w14:textId="77777777" w:rsidTr="00131DCC">
        <w:trPr>
          <w:jc w:val="center"/>
        </w:trPr>
        <w:tc>
          <w:tcPr>
            <w:tcW w:w="0" w:type="auto"/>
            <w:tcBorders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6991FBA" w14:textId="77777777" w:rsidR="003B4124" w:rsidRPr="00CF0909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630C99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School vs.</w:t>
            </w:r>
          </w:p>
          <w:p w14:paraId="41E6FDE2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Summer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A698B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3CDD7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Weekdays vs.</w:t>
            </w: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br/>
              <w:t>Weekend Days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08572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03321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Weekdays vs.</w:t>
            </w: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br/>
              <w:t>Weekend Days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A4FFB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F3A5C3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Days with and</w:t>
            </w: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br/>
              <w:t>Without Structure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2B1B5B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C55318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  <w:t>Minutes of</w:t>
            </w:r>
            <w:r w:rsidRPr="00CF0909"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  <w:br/>
              <w:t>Structure</w:t>
            </w:r>
          </w:p>
        </w:tc>
      </w:tr>
      <w:tr w:rsidR="003B4124" w:rsidRPr="00CF0909" w14:paraId="7DB7A9FA" w14:textId="77777777" w:rsidTr="00131DCC">
        <w:trPr>
          <w:jc w:val="center"/>
        </w:trPr>
        <w:tc>
          <w:tcPr>
            <w:tcW w:w="0" w:type="auto"/>
            <w:tcBorders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5C7A7F7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7837A8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OR</w:t>
            </w:r>
          </w:p>
        </w:tc>
        <w:tc>
          <w:tcPr>
            <w:tcW w:w="0" w:type="auto"/>
            <w:gridSpan w:val="2"/>
            <w:tcBorders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0192E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(95CI)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6D37F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SDH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08608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6C39E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OR</w:t>
            </w:r>
          </w:p>
        </w:tc>
        <w:tc>
          <w:tcPr>
            <w:tcW w:w="0" w:type="auto"/>
            <w:gridSpan w:val="2"/>
            <w:tcBorders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F5BCA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(95CI)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53A19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SDH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6C1EC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FE4FC0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OR</w:t>
            </w:r>
          </w:p>
        </w:tc>
        <w:tc>
          <w:tcPr>
            <w:tcW w:w="0" w:type="auto"/>
            <w:gridSpan w:val="2"/>
            <w:tcBorders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A6571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(95CI)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66E09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SDH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BC2202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157325B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OR</w:t>
            </w:r>
          </w:p>
        </w:tc>
        <w:tc>
          <w:tcPr>
            <w:tcW w:w="0" w:type="auto"/>
            <w:gridSpan w:val="2"/>
            <w:tcBorders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1933B8E2" w14:textId="77777777" w:rsidR="003B4124" w:rsidRPr="00C80B45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(95CI)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0487830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SDH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37AB39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B05ED5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OR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32E2E7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(95CI)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537835F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SDH</w:t>
            </w:r>
          </w:p>
        </w:tc>
      </w:tr>
      <w:tr w:rsidR="003B4124" w:rsidRPr="00CF0909" w14:paraId="078C3090" w14:textId="77777777" w:rsidTr="00131DCC">
        <w:trPr>
          <w:jc w:val="center"/>
        </w:trPr>
        <w:tc>
          <w:tcPr>
            <w:tcW w:w="0" w:type="auto"/>
            <w:tcBorders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A00CD31" w14:textId="77777777" w:rsidR="003B4124" w:rsidRPr="00CF0909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Reference Group:</w:t>
            </w: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CC7D8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School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F8B51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48997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Weekend Days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3416B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59267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Weekend Days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25092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DD154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Days w/out Structure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86252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4C134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Zero Minutes of Structure</w:t>
            </w:r>
          </w:p>
        </w:tc>
      </w:tr>
      <w:tr w:rsidR="003B4124" w:rsidRPr="00CF0909" w14:paraId="30537001" w14:textId="77777777" w:rsidTr="00131DCC">
        <w:trPr>
          <w:jc w:val="center"/>
        </w:trPr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82FA668" w14:textId="77777777" w:rsidR="003B4124" w:rsidRPr="00CF0909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70FB00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Figure 1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FE205D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06F38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Figure 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B8730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20D0B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Figure 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F3F74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62A08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Figure 3A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B65D2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20546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Figure 3B</w:t>
            </w:r>
          </w:p>
        </w:tc>
      </w:tr>
      <w:tr w:rsidR="003B4124" w:rsidRPr="00CF0909" w14:paraId="288A2256" w14:textId="77777777" w:rsidTr="00131DCC">
        <w:trPr>
          <w:jc w:val="center"/>
        </w:trPr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BFC95C2" w14:textId="77777777" w:rsidR="003B4124" w:rsidRPr="00CF0909" w:rsidRDefault="003B4124" w:rsidP="00131DCC">
            <w:pPr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Overall Sample Model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09DA3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05464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66B50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3C1BE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07032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1186D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701BB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0E3006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929A7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63C085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19C8D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03B30B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C85D9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BBD29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8A8D1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453D24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B77BC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13AC9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D2465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E298F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12BEF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34693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B51CE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228D0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5E8404A5" w14:textId="77777777" w:rsidTr="00131DCC">
        <w:trPr>
          <w:jc w:val="center"/>
        </w:trPr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56540552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Fruit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05D10F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60254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(0.59,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82D6F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0.67)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7D376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C2CEA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47D74B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BF2765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(1.90,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B3428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2.26)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0CC54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F84B0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61E03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E2A38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(1.14,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A9135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1.37)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57D68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CD144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88F4E3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CB97CB0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(1.30,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2F12F73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1.62)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9B61B8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49FDB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396B41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86A33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(1.30,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2FD01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1.62)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4FDAA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7C3238A6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09B30ED4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Vegetables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4C892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3732A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49E159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AE35A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4D9A5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27D94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C807A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(1.24,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DAAA1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BB5FE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5B52B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815E5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0C44D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(1.05,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B97F7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5AC04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8F66C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6665A86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FABA10B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(1.02,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64DFF15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1.25)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3FAB8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A4779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8DC1D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353107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(1.02,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4AC065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7B1DC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1633EF5F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2DB444F2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Drink Dairy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C5CF8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B66EA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3C051B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0AB65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02D71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01736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2.59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B41FA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(2.39,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2F84E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2.82)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0ADBD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A101A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CA2EA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6B95B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(1.23,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25BE61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972BA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72156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7AC2706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1.34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261EEC4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(1.20,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211AA05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B4735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B964E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61211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3FAFD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(1.20,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49E3A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AF9D5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7477EADB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6172BE0A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100% Juice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F17E1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08021B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E9B052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21C3E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665056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C8D18C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FBAA4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C17EC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2874E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188925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522D2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9A18E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BA9F4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47C36B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4BC38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197E81A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BB02F25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(0.91,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10D8877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1.13)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3917F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595DA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6AEAB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BA816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027AD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72EAB8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0EDE07F8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3779BAF6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Desserts (cookies, pastries, donuts)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063C5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E44DE2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0C034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E72EC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F9B28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41CA2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F59C2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74576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4A4FC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E3701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4F0FC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1DD3D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55751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79C90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20D01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5DB694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D61C238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(0.89,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A64D5DA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96D019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E3895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1906B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230C6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9F52D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639B4E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22C16F25" w14:textId="77777777" w:rsidTr="00131DCC">
        <w:trPr>
          <w:trHeight w:val="81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76E466D8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Salty Snacks (chips, crackers, pretzels)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4A5DB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F8EE1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D301A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F37C4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F4498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0B5725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BEF890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(1.21,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F69D30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D26D6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BC779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44ADE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2D04CD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217AF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768CD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055E9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F0B462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1E8E80C9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(1.14,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BEF715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1.37)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DCEE8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B7808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CB239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225D6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066460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99864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</w:tr>
      <w:tr w:rsidR="003B4124" w:rsidRPr="00CF0909" w14:paraId="4FA8F7FE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71D1A300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Non-carbonated, Flavored Beverages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67188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25EC9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F2DB2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CEA07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EED6A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AD212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DDAB6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05B79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F6194B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922CF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D47B7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92503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1D083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D191A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CCBCC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10722E34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1.28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7633E8F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(1.16,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563BA3C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EC51C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0B4D0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964BA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E0034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EB9A6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9058B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</w:tr>
      <w:tr w:rsidR="003B4124" w:rsidRPr="00CF0909" w14:paraId="274B95AD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203EA0FE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Frozen Desserts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B3025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1.63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6CD9A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(1.55,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E6E20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1.71)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79812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5C9CD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FAD97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75D53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5818C2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EA809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542B8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177C0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FD7D5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BE754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A61C9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A42AC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F0A8855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0.81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21D15DF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(0.74,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0DCE28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EC338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482C3D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A03FF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C1A77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4157F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D793B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7C843AF5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19B9C36D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Fast Food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8ADB3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0832F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(1.25,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989FE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3B16C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E6343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66E5DA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0C902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0263D5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BCC96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876B4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2A799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87CC6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B8915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AD546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8B04E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847C88A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4E53FEF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(0.82,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9D27995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0.99)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8F271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0DB6EA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30D99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17E59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CFE87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C15D47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65CC6874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77D6BA84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Soda/Pop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BE615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A975D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(1.27,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1B73A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1.42)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30BBB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9F14F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AF4BA6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A0A7E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(0.41,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55837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0.48)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A1111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19ADA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276A5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2641A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(0.61,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B24FA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0.73)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A7AB2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35D514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E0307E6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0.63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552E1D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(0.56,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7AFB6EC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0.70)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095B3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0FC506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A44A1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BB3EA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(0.56,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6074D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0.70)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6F884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15F91EF3" w14:textId="77777777" w:rsidTr="00131DCC">
        <w:trPr>
          <w:jc w:val="center"/>
        </w:trPr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D027B8" w14:textId="77777777" w:rsidR="003B4124" w:rsidRPr="00CF0909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SDH Supported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90A82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9049D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6EB81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59940A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80%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52B2B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9E109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EF0DA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EAA9B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7E7FB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70%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F76BD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F0424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2BD30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4C35B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B6B7A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60%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B1592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B5862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E787D6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531381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2011E2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  <w:t>60%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5AD2A9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5062C7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6EA4DC6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5B68AD5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F8E86C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  <w:t>60%</w:t>
            </w:r>
          </w:p>
        </w:tc>
      </w:tr>
      <w:tr w:rsidR="003B4124" w:rsidRPr="00CF0909" w14:paraId="050CF7C3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1250E19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Sub-Group Models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9A82F0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Low-Income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9E1153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0B525B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Low-Income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631F30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0B03BC7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Low-Income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F1E268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1875EF0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Low-Income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521398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C6ADF8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  <w:t>30-60 minutes</w:t>
            </w:r>
          </w:p>
        </w:tc>
      </w:tr>
      <w:tr w:rsidR="003B4124" w:rsidRPr="00CF0909" w14:paraId="6AB15F08" w14:textId="77777777" w:rsidTr="00131DCC">
        <w:trPr>
          <w:jc w:val="center"/>
        </w:trPr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5D89A045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Fruit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D66C4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03D6C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(0.65,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52552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0.79)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986A2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2CC5C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ACA0A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9B674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(1.51,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D5F58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2.00)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38CA4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B4F36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EAF96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36DF03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(1.16,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A4DF4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1.59)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17295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9AF55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1C387C9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53D2127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(1.21,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52DCE2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1.85)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4B7BA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D461D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B9F4E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F4470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(0.70,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756024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1.29)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A3599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0BFCDE7D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319799F0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Vegetables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F9527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ADDADF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67DDE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B8ECD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61D81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AC56E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8EC69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66680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2B28D9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EED60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3950A2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7B45F6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(1.08,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BDB4D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CF403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DF937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A28FE18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1A8AB98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(0.96,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ECBCDF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AA791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F35B5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02F9A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317E7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CCCD8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F5A66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0F194417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7EF00F90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Drink Dairy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A92035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962BF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209D8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475FB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2FC10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0C0ED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2.91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A13E7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(2.52,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E6539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3.35)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20B09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22DB8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4BD77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96479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(1.34,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44AD9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1.84)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C455D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1F019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58CAC8A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0C3E3D5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(1.14,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608109B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1.74)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720D4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747C0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C67EC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FA12D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B0F88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1.61)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3B1EC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267E9355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5755E106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100% Juice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4A685A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3618B9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35F83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809C0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EE223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A36CE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949F7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B7A7F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B3D75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5832F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7A70C5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910F7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0C1CD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BBCD8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C7C6C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7226064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CD8C5D3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(0.90,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32A2644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1.33)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0AC6D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7BBCB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0292D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2C71E8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EB5A0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EA1D9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1ADC971D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60E6FD6B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Desserts (cookies, pastries, donuts)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94CE0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B0F2C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5EAF6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7B1C7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FEECB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CC4E9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F011C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E7FDF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F06459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A99F4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5061A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BFFF7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B94FE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3C180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73AC9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EB054E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DB6EA8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(0.88,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D5116F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1.24)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EBB3B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5B2C9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7CB131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A76E6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446A7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B4743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4844FF1E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1B9E01B0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Salty Snacks (chips, crackers, pretzels)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7B381B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84664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559ED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BB9C8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70117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5B3E8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7A864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7E255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6B426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4DEAA4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3654B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5D70F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C35DD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F3DE1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9C023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20E5E29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C3F24BB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(0.89,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D7111F8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1.29)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CB30A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15930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B5C3F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2BA77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C40D5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40BAA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112A1DAD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19FBFE10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Non-carbonated, Flavored Beverages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4E6F5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118FE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C9849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4EFF37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5AE93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B2323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3DEB4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379026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45EE97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2E3F5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4185D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B74AC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BCF32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C851B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F2D42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7C2E397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1.27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AA213D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(1.04,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6E0D071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1.56)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A939A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C154A6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D52F9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8E537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2415B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1.95)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626E3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</w:tr>
      <w:tr w:rsidR="003B4124" w:rsidRPr="00CF0909" w14:paraId="27719BCF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17C14174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Frozen Desserts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F8BD2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7E76D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(1.36,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A1C39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1.64)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D9352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D8BC9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C8834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6186D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7E176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55BB7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04A7C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6A5734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45547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C6775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DCB58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82D822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4E68774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0.89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AE747F3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(0.74,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15C03B2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AAAF79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E9A90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05984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B0B55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2A802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827FE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11BB6EC9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4C731456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Fast Food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E013A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5F343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637C6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A81B0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221B2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77D2A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D9085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21C9D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4A48C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D7C3A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7AB09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D49A0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25888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F2C32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34DC6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4F70D5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14C8955C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(0.80,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E16A576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1.16)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D6A52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8B1B7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AA858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D1038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E802A9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EE4AE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5B602974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5E95CEB6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Soda/Pop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428171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0A108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(1.08,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285EE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1.32)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CDEB0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BD935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CAC5A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0C748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(0.50,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E00E8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0.65)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E99371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6E2569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4211A1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4F32E4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(0.57,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43945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0.78)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9F989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ACB1E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032438A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0.72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355BD55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(0.59,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B4D2233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0.89)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25C8D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975A9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7B355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B90B7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(0.66,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F9A00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1.23)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37E3265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2C9FA1A1" w14:textId="77777777" w:rsidTr="00131DCC">
        <w:trPr>
          <w:jc w:val="center"/>
        </w:trPr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3231C0A" w14:textId="77777777" w:rsidR="003B4124" w:rsidRPr="00CF0909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SDH Supported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F7576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E0742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D54B1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AFB24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70%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56918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01AA69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74C21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460BA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38CE3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100%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4C4F9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5969A3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A61C2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92A92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713F9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70%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CA0B98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FA42B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DD4131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1AB3D1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71298C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  <w:t>40%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53CAC9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973C4A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F0B05B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AA8C38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D20F3F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  <w:t>0%</w:t>
            </w:r>
          </w:p>
        </w:tc>
      </w:tr>
      <w:tr w:rsidR="003B4124" w:rsidRPr="00CF0909" w14:paraId="42A158B1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3086ABE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Sub-Group Models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F3B8E9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Middle-Income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509C433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B8A52E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Middle-Income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A5A895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E4131ED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Middle-Income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62503BF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50DAE80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Middle-Income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EC1E91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5D981D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  <w:t>60-200 minutes</w:t>
            </w:r>
          </w:p>
        </w:tc>
      </w:tr>
      <w:tr w:rsidR="003B4124" w:rsidRPr="00CF0909" w14:paraId="0BC6304F" w14:textId="77777777" w:rsidTr="00131DCC">
        <w:trPr>
          <w:jc w:val="center"/>
        </w:trPr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42D45511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Fruit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6D0540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355F9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(0.52,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A23BF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0.69)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E441F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C3472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8E1D6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0BD28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(1.73,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97C56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2.52)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E7DDEA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D2C63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0C06B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6BBF8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(0.91,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9E83D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1.31)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34AFF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50516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A50BE9B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1.34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6AD0B6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(1.07,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79AAEF4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1.67)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436A65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97964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6C9FE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33FE5D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(1.02,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606EE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1.46)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8B3D9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471B52F8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4D37FC7F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Vegetables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DE7E0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9505D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0CFCC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49BCE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DFB6C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734B6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82186B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39E68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4DD74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E47CF6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EB6BE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96F7C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AB463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B147B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418A62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10ABC166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1.14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827309C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(0.91,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280A040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9066F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CB79B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209136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396F6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(1.02,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373328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66782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18E9CFF7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7E4ACAC8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Drink Dairy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5260E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5D511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FDD0C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3E427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88E4E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4C3A1E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2.72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2614B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(2.30,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FF5CAD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3.23)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732E1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BCD51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48BDC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A5925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EC415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4946F3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7C6AE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191ED1E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E68440B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(0.95,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110736C3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CC855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255FA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D2A6B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5189C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4204B7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FC3E2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5D7A0761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5CDBF020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100% Juice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97DAB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AE3ED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ADF6A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DC4D1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8759D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8E035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23EF75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A6523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ABF0D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43A6D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465A46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60289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602967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52B94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C9BC52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EE7E8A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11D5F79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(0.85,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888EF71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1.38)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569EB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14869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47BFEB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E84EC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2247D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2BA58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693308A5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2D79FE30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Desserts (cookies, pastries, donuts)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194B2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642D1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21DD9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3E995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8E3E8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02A92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A1FEF4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2BFDF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B9DD65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6F332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60B03C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9C357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BB159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37AD5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012BD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0FB6CB0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8855B67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(0.81,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F10527C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1.14)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039579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E2B93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EE7452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548D0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BB4528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FCE522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5B57B138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65DF97A7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Salty Snacks (chips, crackers, pretzels)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C9C93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39443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CFB71F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4ECA3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B1A65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47D86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B4513F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(1.35,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41B1DC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1.79)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52469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6AECE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0EBF2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C8B46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1BCCC5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2F752E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3393E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6BEAD4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C09A5BB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(0.99,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927A80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6553F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752A1D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816912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4CBC19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7CF773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1CF7B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1A1BABCC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4E36A2DC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Non-carbonated, Flavored Beverages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12B2E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653D3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EAAB9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0C5B1A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3DEA0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47E08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7D025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CEB98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AFB97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86C0DF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461560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2D864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85662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ACB28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4975A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7345420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D8C2726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(1.23,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4C686EA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1.81)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329BF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97491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DB23A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F3E85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(1.22,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25BC5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1.65)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4B7CC0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</w:tr>
      <w:tr w:rsidR="003B4124" w:rsidRPr="00CF0909" w14:paraId="01167828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329A76DE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Frozen Desserts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CF009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1.94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5731F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(1.74,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24D41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2.16)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E8ED1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DB6AE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BA230C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36607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1FA01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4CF9D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1A113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1234F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87532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8DF49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ECC3C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20A13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7D55341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0.80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DE7DF1F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(0.67,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3678180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0.97)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DFF22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59962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E2947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6740F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3467D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7FDB8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445241B0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560C5864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Fast Food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A7E79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E6B98E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(1.22,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D630C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1A588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C2EDC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E29217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F4DBB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9D07D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439F1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3A640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1D6A3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80A6D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68E087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E755B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D0CFF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1FC7C35A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0.91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D9E0E24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(0.76,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3915FA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B0E9A8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A4BDEC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AD493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DD7D5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1D862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B1994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646B39A0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22AED162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Soda/Pop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A36B4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35751F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(1.15,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F156E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1.47)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9F259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4721DF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F4A68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CA6924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(0.31,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461E2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0.43)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5FED99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CEF3F0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51545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1D904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(0.50,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34EB9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0.71)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3F5DD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00EF3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6E58AC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0.63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F0931C3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(0.51,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EC6ADE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0.78)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0B3DC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4CFB3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4F431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CE248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(0.56,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5BE79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0.79)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FD1886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458B7516" w14:textId="77777777" w:rsidTr="00131DCC">
        <w:trPr>
          <w:jc w:val="center"/>
        </w:trPr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08E9748" w14:textId="77777777" w:rsidR="003B4124" w:rsidRPr="00CF0909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SDH Supported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4E44B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AE72E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7BC2B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3E8DCE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70%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6FC3F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5BDB51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9D935C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CF202B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6003D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80%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815B7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9F2CA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814B5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3399A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0996D3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20%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900760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BCFC9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A329447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16F51D1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6A29998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  <w:t>30%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6EB0774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89BF90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86C9A9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9F323C6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B0326E" w14:textId="77777777" w:rsidR="003B4124" w:rsidRPr="00CF0909" w:rsidRDefault="003B4124" w:rsidP="00131DCC">
            <w:pPr>
              <w:jc w:val="center"/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kern w:val="0"/>
                <w:sz w:val="12"/>
                <w:szCs w:val="12"/>
                <w14:ligatures w14:val="none"/>
              </w:rPr>
              <w:t>40%</w:t>
            </w:r>
          </w:p>
        </w:tc>
      </w:tr>
      <w:tr w:rsidR="003B4124" w:rsidRPr="00CF0909" w14:paraId="224FC998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2179FA4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Sub-Group Models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541778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High-Income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15159C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EAD24B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High-Income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92722C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32BD41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High-Income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933416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2422926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High-Income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318BFD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AD46C68" w14:textId="77777777" w:rsidR="003B4124" w:rsidRPr="00CF0909" w:rsidRDefault="003B4124" w:rsidP="00131DCC">
            <w:pPr>
              <w:jc w:val="center"/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b/>
                <w:bCs/>
                <w:kern w:val="0"/>
                <w:sz w:val="12"/>
                <w:szCs w:val="12"/>
                <w14:ligatures w14:val="none"/>
              </w:rPr>
              <w:t>200+ minutes</w:t>
            </w:r>
          </w:p>
        </w:tc>
      </w:tr>
      <w:tr w:rsidR="003B4124" w:rsidRPr="00CF0909" w14:paraId="58A49C7A" w14:textId="77777777" w:rsidTr="00131DCC">
        <w:trPr>
          <w:jc w:val="center"/>
        </w:trPr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69F590B3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Fruit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BD23F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1A1ED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(0.55,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1CE81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0.66)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0125C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13388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6D83B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2.55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61EA8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(2.21,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70077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2.94)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DBAE8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C28D3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B1391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FE8490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(1.10,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4750C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1.47)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F4144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5BAC40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8FF316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1166B9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(1.27,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4299A40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1.74)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B0F7DC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588CF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25960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1.63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F8AB3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(1.39,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CDF4D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1.90)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6369FF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31F5A79D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3E13DFEB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Vegetables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820DE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5CB82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118A7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F97FA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0A1DDC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C65ED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31D4B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FB9820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BE772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EDCB8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A5513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29385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62620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2568D6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7B04A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36F4866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F394BF1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(0.97,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423430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1.29)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D0362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B9FCE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F285DD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A41FB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560EAC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1B721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26F41F44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382C0D26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Drink Dairy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013FD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FB47E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A01CA6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1BF6DD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E5E4C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86F3B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2.49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941C29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(2.18,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D43E9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2.85)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B7288E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FB533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B47FD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99DFB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27F2D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F9C75B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05C526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0D33036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1.34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0ED50F8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(1.15,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B4833A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1.55)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F172C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CD9E4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3DDD0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559AE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247AD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4896BA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51CCD0F1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7E604A9E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100% Juice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1B843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ABEC5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96FF4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6CC24D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0ADB15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279CFE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2943E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1DF7D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0BAAD0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8DCEC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F424FE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013AA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034B0D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706E7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44B711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5D3EB50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0.91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9B4C648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(0.78,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7279D16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C2222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A5A8E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4DAB9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FBC9B7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A6103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C9910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6EF4A1DF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397897E0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Desserts (cookies, pastries, donuts)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673C8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D8AAE5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4EED2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AED288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383C0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62A2F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A13BFB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ADC5D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F8B892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71A1C1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FB3DC7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1EB49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F024D5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65D9F3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0B25CB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59CDBB7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DA5A42A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(0.84,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697D14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453C2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20B0E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130665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D3D7B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206C6A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00637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</w:tr>
      <w:tr w:rsidR="003B4124" w:rsidRPr="00CF0909" w14:paraId="646DB824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39F2D974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Salty Snacks (chips, crackers, pretzels)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48D114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DCBE5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7ED88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244E95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B7861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A00D0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1.62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1FA16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(1.45,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E7EBAB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1.81)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CCD17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28CD92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072E6C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0D7DE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(0.97,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A3C44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0ADF54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CA827B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6A099AA2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D7E274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(1.14,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BB65E69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E50A6C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1B08D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32E22A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BF51E2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(1.33,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592160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1.73)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06316C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</w:tr>
      <w:tr w:rsidR="003B4124" w:rsidRPr="00CF0909" w14:paraId="369ECE0A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603E33D6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Non-carbonated, Flavored Beverages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57951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400B42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(1.01,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0D3476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7A24DF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96A27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5E2F0D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3D501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(0.58,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35D40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914C6D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1C46CB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D4E3A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2E505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CBF45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68867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FA6DA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24E4A69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00895958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(1.09,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035251D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1.44)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1DDA07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615C1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16CDA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DDCC9C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(1.13,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A36101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713332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A"/>
            </w:r>
          </w:p>
        </w:tc>
      </w:tr>
      <w:tr w:rsidR="003B4124" w:rsidRPr="00CF0909" w14:paraId="4743521B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0553322C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Frozen Desserts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B881F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1.63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85F0BF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(1.52,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159F84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1.76)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9608C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DDB2CA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4D00A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1DBA91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C8B083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CC81BD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3E222B0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5598A4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19FB6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(0.76,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CDF70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A89CCB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3802D4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756B71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4BBD310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(0.70,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749CEC7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3299C4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5C347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255A4A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9B6CD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(0.61,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7AA845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3A2CA9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2EB323AE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7CB1BFD4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Fast Food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A19290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485CB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(1.23,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D1AC56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1.45)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7130AB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08E8DF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E8BF6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704A71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88C00A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E0260A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420FD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65FDD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CC852C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(0.87,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C1BD017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1.13)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20AE69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73DC9D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875D8F0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C1024C3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(0.78,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25F21D0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1.04)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6A0DB4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097E99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B4A8FD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67C35C5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(0.74,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6278F2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0.96)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6AC653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0128D735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216" w:type="dxa"/>
              <w:bottom w:w="43" w:type="dxa"/>
              <w:right w:w="43" w:type="dxa"/>
            </w:tcMar>
            <w:vAlign w:val="center"/>
            <w:hideMark/>
          </w:tcPr>
          <w:p w14:paraId="296C8EFF" w14:textId="77777777" w:rsidR="003B4124" w:rsidRPr="00C80B45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Soda/Pop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4B69CB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CA7B8C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(1.37,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9698EE1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1.64)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CEED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9B11A0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FFF05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B3B21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C4D614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(0.33,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55AB7D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0.43)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A09562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38F8235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382E82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011AD4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(0.62,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1329AE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0.81)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D6E26C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5D362D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39846A57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0.59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27F04BF8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(0.50,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  <w:hideMark/>
          </w:tcPr>
          <w:p w14:paraId="489F440E" w14:textId="77777777" w:rsidR="003B4124" w:rsidRPr="00C80B45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80B45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0.69)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102BA8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0BBC1E4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E09F54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F14BB5B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(0.40,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964675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cs="Arial"/>
                <w:color w:val="000000"/>
                <w:sz w:val="12"/>
                <w:szCs w:val="12"/>
              </w:rPr>
              <w:t>0.54)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F2D0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BDCD01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sym w:font="Wingdings 2" w:char="F098"/>
            </w:r>
          </w:p>
        </w:tc>
      </w:tr>
      <w:tr w:rsidR="003B4124" w:rsidRPr="00CF0909" w14:paraId="75754E51" w14:textId="77777777" w:rsidTr="00131DC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6D4CA99" w14:textId="77777777" w:rsidR="003B4124" w:rsidRPr="00CF0909" w:rsidRDefault="003B4124" w:rsidP="00131DCC">
            <w:pPr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SDH Supported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6D07D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DD32B58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932BBD7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A5CFE1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80%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C8CDA7F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2A73D09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4DD68B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D065A1E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7BC087D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80%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39E8A36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4291B8C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812B335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1071E0EF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BCEDAC8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50%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AC2012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B571E4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0831EF3A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noWrap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7EB33EB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3D7ABB1E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40%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28693B73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681A848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5C5B9333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02AE90A" w14:textId="77777777" w:rsidR="003B4124" w:rsidRPr="00CF0909" w:rsidRDefault="003B4124" w:rsidP="00131DCC"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43" w:type="dxa"/>
              <w:left w:w="58" w:type="dxa"/>
              <w:bottom w:w="43" w:type="dxa"/>
              <w:right w:w="58" w:type="dxa"/>
            </w:tcMar>
            <w:vAlign w:val="center"/>
          </w:tcPr>
          <w:p w14:paraId="493AF27C" w14:textId="77777777" w:rsidR="003B4124" w:rsidRPr="00CF0909" w:rsidRDefault="003B4124" w:rsidP="00131DCC">
            <w:pPr>
              <w:jc w:val="center"/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CF0909">
              <w:rPr>
                <w:rFonts w:eastAsia="Times New Roman" w:cs="Arial"/>
                <w:color w:val="000000"/>
                <w:kern w:val="0"/>
                <w:sz w:val="12"/>
                <w:szCs w:val="12"/>
                <w14:ligatures w14:val="none"/>
              </w:rPr>
              <w:t>60%</w:t>
            </w:r>
          </w:p>
        </w:tc>
      </w:tr>
    </w:tbl>
    <w:p w14:paraId="304A805F" w14:textId="77777777" w:rsidR="003B4124" w:rsidRPr="00CF0909" w:rsidRDefault="003B4124" w:rsidP="003B4124">
      <w:pPr>
        <w:rPr>
          <w:rFonts w:cs="Arial"/>
          <w:sz w:val="12"/>
          <w:szCs w:val="12"/>
        </w:rPr>
      </w:pPr>
      <w:r w:rsidRPr="00CF0909">
        <w:rPr>
          <w:rFonts w:cs="Arial"/>
          <w:sz w:val="12"/>
          <w:szCs w:val="12"/>
        </w:rPr>
        <w:t xml:space="preserve">Note: Color (RED or GREEN) indicates a statistically significant Odds Ratio with a 95% Confidence Interval not including 1.0. </w:t>
      </w:r>
    </w:p>
    <w:p w14:paraId="352B9B99" w14:textId="77777777" w:rsidR="003B4124" w:rsidRPr="00CF0909" w:rsidRDefault="003B4124" w:rsidP="003B4124">
      <w:pPr>
        <w:rPr>
          <w:rFonts w:cs="Arial"/>
          <w:sz w:val="12"/>
          <w:szCs w:val="12"/>
        </w:rPr>
      </w:pPr>
      <w:r w:rsidRPr="00B20640">
        <w:rPr>
          <w:rFonts w:cs="Arial"/>
          <w:b/>
          <w:bCs/>
          <w:sz w:val="12"/>
          <w:szCs w:val="12"/>
          <w:shd w:val="clear" w:color="auto" w:fill="F2CEED"/>
        </w:rPr>
        <w:t>RED</w:t>
      </w:r>
      <w:r w:rsidRPr="00CF0909">
        <w:rPr>
          <w:rFonts w:cs="Arial"/>
          <w:sz w:val="12"/>
          <w:szCs w:val="12"/>
        </w:rPr>
        <w:t xml:space="preserve"> indicates an “unhealthful” difference; </w:t>
      </w:r>
      <w:r w:rsidRPr="00B20640">
        <w:rPr>
          <w:rFonts w:cs="Arial"/>
          <w:b/>
          <w:bCs/>
          <w:sz w:val="12"/>
          <w:szCs w:val="12"/>
          <w:shd w:val="clear" w:color="auto" w:fill="D9F2D0"/>
        </w:rPr>
        <w:t>GREEN</w:t>
      </w:r>
      <w:r w:rsidRPr="00CF0909">
        <w:rPr>
          <w:rFonts w:cs="Arial"/>
          <w:sz w:val="12"/>
          <w:szCs w:val="12"/>
        </w:rPr>
        <w:t xml:space="preserve"> indicates a “healthful” difference; </w:t>
      </w:r>
    </w:p>
    <w:p w14:paraId="64FD0350" w14:textId="77777777" w:rsidR="003B4124" w:rsidRDefault="003B4124" w:rsidP="003B4124">
      <w:pPr>
        <w:rPr>
          <w:b/>
          <w:bCs/>
        </w:rPr>
      </w:pPr>
      <w:r w:rsidRPr="00CF0909">
        <w:rPr>
          <w:rFonts w:cs="Arial"/>
          <w:sz w:val="12"/>
          <w:szCs w:val="12"/>
        </w:rPr>
        <w:t>Abbreviations: SDH = Structured Days Hypothesis; Key “</w:t>
      </w:r>
      <w:r w:rsidRPr="00CF0909">
        <w:rPr>
          <w:rFonts w:eastAsia="Times New Roman" w:cs="Arial"/>
          <w:color w:val="000000"/>
          <w:kern w:val="0"/>
          <w:sz w:val="12"/>
          <w:szCs w:val="12"/>
          <w14:ligatures w14:val="none"/>
        </w:rPr>
        <w:sym w:font="Wingdings 2" w:char="F098"/>
      </w:r>
      <w:r w:rsidRPr="00CF0909">
        <w:rPr>
          <w:rFonts w:eastAsia="Times New Roman" w:cs="Arial"/>
          <w:color w:val="000000"/>
          <w:kern w:val="0"/>
          <w:sz w:val="12"/>
          <w:szCs w:val="12"/>
          <w14:ligatures w14:val="none"/>
        </w:rPr>
        <w:t xml:space="preserve"> = SDH hypothesized direction and statistically significant”, “</w:t>
      </w:r>
      <w:r w:rsidRPr="00CF0909">
        <w:rPr>
          <w:rFonts w:eastAsia="Times New Roman" w:cs="Arial"/>
          <w:color w:val="000000"/>
          <w:kern w:val="0"/>
          <w:sz w:val="12"/>
          <w:szCs w:val="12"/>
          <w14:ligatures w14:val="none"/>
        </w:rPr>
        <w:sym w:font="Wingdings 2" w:char="F09A"/>
      </w:r>
      <w:r w:rsidRPr="00CF0909">
        <w:rPr>
          <w:rFonts w:eastAsia="Times New Roman" w:cs="Arial"/>
          <w:color w:val="000000"/>
          <w:kern w:val="0"/>
          <w:sz w:val="12"/>
          <w:szCs w:val="12"/>
          <w14:ligatures w14:val="none"/>
        </w:rPr>
        <w:t xml:space="preserve"> = not in SDH hypothesized direction and statistically significant”</w:t>
      </w:r>
    </w:p>
    <w:p w14:paraId="5974FFE2" w14:textId="77777777" w:rsidR="003B4124" w:rsidRDefault="003B4124" w:rsidP="003B4124">
      <w:pPr>
        <w:rPr>
          <w:sz w:val="16"/>
          <w:szCs w:val="16"/>
        </w:rPr>
      </w:pPr>
    </w:p>
    <w:p w14:paraId="7889698C" w14:textId="77777777" w:rsidR="003B4124" w:rsidRDefault="003B4124" w:rsidP="003B4124"/>
    <w:p w14:paraId="55F40F05" w14:textId="77777777" w:rsidR="008C374B" w:rsidRDefault="008C374B"/>
    <w:sectPr w:rsidR="008C374B" w:rsidSect="003B412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124"/>
    <w:rsid w:val="002A5090"/>
    <w:rsid w:val="003B4124"/>
    <w:rsid w:val="003F36CB"/>
    <w:rsid w:val="005C6F5D"/>
    <w:rsid w:val="007620B2"/>
    <w:rsid w:val="008C374B"/>
    <w:rsid w:val="00954821"/>
    <w:rsid w:val="00A800EA"/>
    <w:rsid w:val="00AF416B"/>
    <w:rsid w:val="00E459B1"/>
    <w:rsid w:val="00E910FB"/>
    <w:rsid w:val="00EE79BC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2AC50"/>
  <w15:chartTrackingRefBased/>
  <w15:docId w15:val="{804FD2A0-8CB8-4F0B-A19F-56B90DC2A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124"/>
    <w:pPr>
      <w:spacing w:after="0" w:line="240" w:lineRule="auto"/>
    </w:pPr>
    <w:rPr>
      <w:rFonts w:ascii="Arial" w:hAnsi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412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12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12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12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12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12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12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12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12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1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1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1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1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1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1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1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1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1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1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41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12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41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124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B41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124"/>
    <w:pPr>
      <w:spacing w:after="160" w:line="278" w:lineRule="auto"/>
      <w:ind w:left="720"/>
      <w:contextualSpacing/>
    </w:pPr>
    <w:rPr>
      <w:rFonts w:asciiTheme="minorHAnsi" w:hAnsiTheme="minorHAns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B41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1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1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124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3B41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41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4124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41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4124"/>
    <w:rPr>
      <w:rFonts w:ascii="Arial" w:hAnsi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B4124"/>
    <w:pPr>
      <w:spacing w:after="0" w:line="240" w:lineRule="auto"/>
    </w:pPr>
    <w:rPr>
      <w:rFonts w:ascii="Arial" w:hAnsi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945</Words>
  <Characters>5389</Characters>
  <Application>Microsoft Office Word</Application>
  <DocSecurity>0</DocSecurity>
  <Lines>44</Lines>
  <Paragraphs>12</Paragraphs>
  <ScaleCrop>false</ScaleCrop>
  <Company>Springer Nature</Company>
  <LinksUpToDate>false</LinksUpToDate>
  <CharactersWithSpaces>6322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2025-04-24T14:54:00Z</dcterms:created>
  <dcterms:modified xsi:type="dcterms:W3CDTF">2025-04-24T14:54:00Z</dcterms:modified>
</cp:coreProperties>
</file>