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78B4C" w14:textId="77777777" w:rsidR="006026C4" w:rsidRDefault="006026C4" w:rsidP="006026C4">
      <w:pPr>
        <w:spacing w:line="360" w:lineRule="auto"/>
        <w:jc w:val="both"/>
        <w:rPr>
          <w:rFonts w:ascii="Times New Roman" w:hAnsi="Times New Roman" w:cs="Times New Roman"/>
          <w:b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/>
          <w:bCs/>
          <w:color w:val="242424"/>
          <w:lang w:val="en-US"/>
        </w:rPr>
        <w:t xml:space="preserve">Annex 1: </w:t>
      </w:r>
    </w:p>
    <w:p w14:paraId="6757C49D" w14:textId="77777777" w:rsidR="006026C4" w:rsidRPr="008A3C71" w:rsidRDefault="006026C4" w:rsidP="006026C4">
      <w:pPr>
        <w:spacing w:line="360" w:lineRule="auto"/>
        <w:jc w:val="both"/>
        <w:rPr>
          <w:rFonts w:ascii="Times New Roman" w:hAnsi="Times New Roman" w:cs="Times New Roman"/>
          <w:b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/>
          <w:bCs/>
          <w:color w:val="242424"/>
          <w:lang w:val="en-US"/>
        </w:rPr>
        <w:t>Philosophy of Ligament Balance</w:t>
      </w:r>
      <w:r>
        <w:rPr>
          <w:rFonts w:ascii="Times New Roman" w:hAnsi="Times New Roman" w:cs="Times New Roman"/>
          <w:b/>
          <w:bCs/>
          <w:color w:val="242424"/>
          <w:lang w:val="en-US"/>
        </w:rPr>
        <w:t xml:space="preserve"> :</w:t>
      </w:r>
      <w:r w:rsidRPr="002F7727">
        <w:rPr>
          <w:rFonts w:ascii="Times New Roman" w:hAnsi="Times New Roman" w:cs="Times New Roman"/>
          <w:b/>
          <w:bCs/>
          <w:color w:val="242424"/>
          <w:lang w:val="en-US"/>
        </w:rPr>
        <w:t xml:space="preserve"> </w:t>
      </w:r>
      <w:r w:rsidRPr="008E157A">
        <w:rPr>
          <w:rFonts w:ascii="Times New Roman" w:hAnsi="Times New Roman" w:cs="Times New Roman"/>
          <w:b/>
          <w:bCs/>
          <w:color w:val="242424"/>
          <w:lang w:val="en-US"/>
        </w:rPr>
        <w:t>Functional Alignment (FA)</w:t>
      </w:r>
      <w:r>
        <w:rPr>
          <w:rFonts w:ascii="Times New Roman" w:hAnsi="Times New Roman" w:cs="Times New Roman"/>
          <w:b/>
          <w:bCs/>
          <w:color w:val="242424"/>
          <w:lang w:val="en-US"/>
        </w:rPr>
        <w:t xml:space="preserve"> </w:t>
      </w:r>
      <w:r w:rsidRPr="008A3C71">
        <w:rPr>
          <w:rFonts w:ascii="Times New Roman" w:hAnsi="Times New Roman" w:cs="Times New Roman"/>
          <w:b/>
          <w:bCs/>
          <w:color w:val="242424"/>
          <w:lang w:val="en-US"/>
        </w:rPr>
        <w:t>with "Flexion First"</w:t>
      </w:r>
      <w:r>
        <w:rPr>
          <w:rFonts w:ascii="Times New Roman" w:hAnsi="Times New Roman" w:cs="Times New Roman"/>
          <w:b/>
          <w:bCs/>
          <w:color w:val="242424"/>
          <w:lang w:val="en-US"/>
        </w:rPr>
        <w:t xml:space="preserve"> </w:t>
      </w:r>
    </w:p>
    <w:p w14:paraId="2D1EAB5B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• Recreate the HKA angle for normal alignment of the patient's leg (avoiding valgus greater than 3°).</w:t>
      </w:r>
    </w:p>
    <w:p w14:paraId="0CA08041" w14:textId="77777777" w:rsidR="006026C4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 xml:space="preserve">• </w:t>
      </w:r>
      <w:r w:rsidRPr="006B44EF">
        <w:rPr>
          <w:rFonts w:ascii="Times New Roman" w:hAnsi="Times New Roman" w:cs="Times New Roman"/>
          <w:bCs/>
          <w:color w:val="242424"/>
          <w:lang w:val="en-US"/>
        </w:rPr>
        <w:t>Perform perpendicular or restricted varus tibial resection (up to 3°) for pre-operative varus knees</w:t>
      </w:r>
      <w:r>
        <w:rPr>
          <w:rFonts w:ascii="Times New Roman" w:hAnsi="Times New Roman" w:cs="Times New Roman"/>
          <w:bCs/>
          <w:color w:val="242424"/>
          <w:lang w:val="en-US"/>
        </w:rPr>
        <w:t>.</w:t>
      </w:r>
    </w:p>
    <w:p w14:paraId="0464E7F4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• Achieve precise femoral joint line reconstruction in flexion and extension.</w:t>
      </w:r>
    </w:p>
    <w:p w14:paraId="2E2320CE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• Slightly greater laxity on the lateral side in flexion compared to the medial side</w:t>
      </w:r>
      <w:r>
        <w:rPr>
          <w:rFonts w:ascii="Times New Roman" w:hAnsi="Times New Roman" w:cs="Times New Roman"/>
          <w:bCs/>
          <w:color w:val="242424"/>
          <w:lang w:val="en-US"/>
        </w:rPr>
        <w:t>.</w:t>
      </w:r>
    </w:p>
    <w:p w14:paraId="14AE5C46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• Adjust the femoral valgus angle based on extension balance</w:t>
      </w:r>
      <w:r>
        <w:rPr>
          <w:rFonts w:ascii="Times New Roman" w:hAnsi="Times New Roman" w:cs="Times New Roman"/>
          <w:bCs/>
          <w:color w:val="242424"/>
          <w:lang w:val="en-US"/>
        </w:rPr>
        <w:t xml:space="preserve">, </w:t>
      </w:r>
      <w:r w:rsidRPr="00431112">
        <w:rPr>
          <w:rFonts w:ascii="Times New Roman" w:hAnsi="Times New Roman" w:cs="Times New Roman"/>
          <w:bCs/>
          <w:color w:val="242424"/>
          <w:lang w:val="en-US"/>
        </w:rPr>
        <w:t>then adjust femoral height cut.</w:t>
      </w:r>
    </w:p>
    <w:p w14:paraId="0016B051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• Limit ligament releases (except in cases of fixed deformities or extreme tibial varus).</w:t>
      </w:r>
    </w:p>
    <w:p w14:paraId="0176C076" w14:textId="77777777" w:rsidR="006026C4" w:rsidRPr="002F7727" w:rsidRDefault="006026C4" w:rsidP="006026C4">
      <w:pPr>
        <w:spacing w:line="360" w:lineRule="auto"/>
        <w:jc w:val="both"/>
        <w:rPr>
          <w:rFonts w:ascii="Times New Roman" w:hAnsi="Times New Roman" w:cs="Times New Roman"/>
          <w:b/>
          <w:bCs/>
          <w:color w:val="242424"/>
        </w:rPr>
      </w:pPr>
      <w:r w:rsidRPr="002F7727">
        <w:rPr>
          <w:rFonts w:ascii="Times New Roman" w:hAnsi="Times New Roman" w:cs="Times New Roman"/>
          <w:b/>
          <w:bCs/>
          <w:color w:val="242424"/>
        </w:rPr>
        <w:t xml:space="preserve">2. </w:t>
      </w:r>
      <w:r w:rsidRPr="002F7727">
        <w:rPr>
          <w:rFonts w:ascii="Times New Roman" w:hAnsi="Times New Roman" w:cs="Times New Roman"/>
          <w:b/>
          <w:bCs/>
          <w:color w:val="242424"/>
          <w:u w:val="single"/>
        </w:rPr>
        <w:t>Step-by-step Planning:</w:t>
      </w:r>
    </w:p>
    <w:p w14:paraId="43C228B7" w14:textId="77777777" w:rsidR="006026C4" w:rsidRPr="00706BA0" w:rsidRDefault="006026C4" w:rsidP="006026C4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706BA0">
        <w:rPr>
          <w:rFonts w:ascii="Times New Roman" w:hAnsi="Times New Roman" w:cs="Times New Roman"/>
          <w:bCs/>
          <w:color w:val="242424"/>
          <w:lang w:val="en-US"/>
        </w:rPr>
        <w:t>Assess the morphology of the proximal tibia with the medial proximal tibial angle (MPTA)</w:t>
      </w:r>
    </w:p>
    <w:p w14:paraId="0AA0BE4E" w14:textId="77777777" w:rsidR="006026C4" w:rsidRPr="00706BA0" w:rsidRDefault="006026C4" w:rsidP="006026C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706BA0">
        <w:rPr>
          <w:rFonts w:ascii="Times New Roman" w:hAnsi="Times New Roman" w:cs="Times New Roman"/>
          <w:bCs/>
          <w:color w:val="242424"/>
          <w:lang w:val="en-US"/>
        </w:rPr>
        <w:t>If MPTA ≥ 90° (valgus) : set at 0° varus/valgus.</w:t>
      </w:r>
    </w:p>
    <w:p w14:paraId="53B1799F" w14:textId="77777777" w:rsidR="006026C4" w:rsidRPr="00706BA0" w:rsidRDefault="006026C4" w:rsidP="006026C4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706BA0">
        <w:rPr>
          <w:rFonts w:ascii="Times New Roman" w:hAnsi="Times New Roman" w:cs="Times New Roman"/>
          <w:bCs/>
          <w:color w:val="242424"/>
          <w:lang w:val="en-US"/>
        </w:rPr>
        <w:t>If MPTA &lt; 90° (varus): set up-to 3° of varus according to balance gap in flexion and extension.</w:t>
      </w:r>
    </w:p>
    <w:p w14:paraId="5A93A6F2" w14:textId="77777777" w:rsidR="006026C4" w:rsidRPr="00116D96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116D96">
        <w:rPr>
          <w:rFonts w:ascii="Times New Roman" w:hAnsi="Times New Roman" w:cs="Times New Roman"/>
          <w:bCs/>
          <w:color w:val="242424"/>
          <w:lang w:val="en-US"/>
        </w:rPr>
        <w:t>Check the medial slope</w:t>
      </w:r>
      <w:r>
        <w:rPr>
          <w:rFonts w:ascii="Times New Roman" w:hAnsi="Times New Roman" w:cs="Times New Roman"/>
          <w:bCs/>
          <w:color w:val="242424"/>
          <w:lang w:val="en-US"/>
        </w:rPr>
        <w:t xml:space="preserve"> and put </w:t>
      </w:r>
      <w:r w:rsidRPr="00116D96">
        <w:rPr>
          <w:rFonts w:ascii="Times New Roman" w:hAnsi="Times New Roman" w:cs="Times New Roman"/>
          <w:bCs/>
          <w:color w:val="242424"/>
          <w:lang w:val="en-US"/>
        </w:rPr>
        <w:t>3° slope</w:t>
      </w:r>
      <w:r>
        <w:rPr>
          <w:rFonts w:ascii="Times New Roman" w:hAnsi="Times New Roman" w:cs="Times New Roman"/>
          <w:bCs/>
          <w:color w:val="242424"/>
          <w:lang w:val="en-US"/>
        </w:rPr>
        <w:t xml:space="preserve"> for the PS implant.</w:t>
      </w:r>
    </w:p>
    <w:p w14:paraId="6D78781D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Adjust femoral rotation until space balance is achieved in flexion (lateral space may be laxer by 1-2 mm compared to medial based on surgeon preference).</w:t>
      </w:r>
    </w:p>
    <w:p w14:paraId="41A4E772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Check the posterior medial femoral resection (Always 10 mm resection).</w:t>
      </w:r>
    </w:p>
    <w:p w14:paraId="6E4FE471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Adjust tibial resection until a minimal space is achieved on the medial side.</w:t>
      </w:r>
    </w:p>
    <w:p w14:paraId="09FBAFB3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Adjust the femoral valgus angle until a balanced space is achieved in extension.</w:t>
      </w:r>
    </w:p>
    <w:p w14:paraId="17902831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Adjust distal femoral resection until a minimal space is achieved.</w:t>
      </w:r>
    </w:p>
    <w:p w14:paraId="1062A231" w14:textId="77777777" w:rsidR="006026C4" w:rsidRPr="002F7727" w:rsidRDefault="006026C4" w:rsidP="006026C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color w:val="242424"/>
          <w:lang w:val="en-US"/>
        </w:rPr>
      </w:pPr>
      <w:r w:rsidRPr="002F7727">
        <w:rPr>
          <w:rFonts w:ascii="Times New Roman" w:hAnsi="Times New Roman" w:cs="Times New Roman"/>
          <w:bCs/>
          <w:color w:val="242424"/>
          <w:lang w:val="en-US"/>
        </w:rPr>
        <w:t>Verify femoral implant size, avoid the "Notch," and add femoral flexion if necessary</w:t>
      </w:r>
      <w:r w:rsidRPr="002F7727">
        <w:rPr>
          <w:rFonts w:ascii="Times New Roman" w:hAnsi="Times New Roman" w:cs="Times New Roman"/>
          <w:b/>
          <w:bCs/>
          <w:color w:val="242424"/>
          <w:lang w:val="en-US"/>
        </w:rPr>
        <w:t>.</w:t>
      </w:r>
    </w:p>
    <w:p w14:paraId="72DC915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81E49"/>
    <w:multiLevelType w:val="hybridMultilevel"/>
    <w:tmpl w:val="88B046D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02BCD"/>
    <w:multiLevelType w:val="hybridMultilevel"/>
    <w:tmpl w:val="46824AA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16413090">
    <w:abstractNumId w:val="0"/>
  </w:num>
  <w:num w:numId="2" w16cid:durableId="5386707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39337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C4"/>
    <w:rsid w:val="002978F5"/>
    <w:rsid w:val="003852CF"/>
    <w:rsid w:val="004E780C"/>
    <w:rsid w:val="006026C4"/>
    <w:rsid w:val="00BD73A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53371"/>
  <w15:chartTrackingRefBased/>
  <w15:docId w15:val="{5C3C30E0-4122-478C-BEDE-F7225DE4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6C4"/>
    <w:pPr>
      <w:spacing w:line="259" w:lineRule="auto"/>
    </w:pPr>
    <w:rPr>
      <w:kern w:val="0"/>
      <w:sz w:val="22"/>
      <w:szCs w:val="22"/>
      <w:lang w:val="fr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2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6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6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6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6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2025-04-17T15:37:00Z</dcterms:created>
  <dcterms:modified xsi:type="dcterms:W3CDTF">2025-04-17T15:37:00Z</dcterms:modified>
</cp:coreProperties>
</file>