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EC479" w14:textId="77777777" w:rsidR="00545C88" w:rsidRDefault="00545C88" w:rsidP="00545C88">
      <w:pPr>
        <w:jc w:val="center"/>
        <w:rPr>
          <w:rFonts w:ascii="Times New Roman" w:eastAsia="SimSun" w:hAnsi="Times New Roman" w:cs="Times New Roman"/>
          <w:b/>
          <w:color w:val="000000"/>
          <w:sz w:val="22"/>
          <w:szCs w:val="22"/>
          <w:shd w:val="clear" w:color="auto" w:fill="FFFFFF"/>
        </w:rPr>
      </w:pPr>
      <w:r>
        <w:rPr>
          <w:rFonts w:ascii="Times New Roman" w:eastAsia="SimSun" w:hAnsi="Times New Roman" w:cs="Times New Roman"/>
          <w:b/>
          <w:color w:val="000000"/>
          <w:sz w:val="22"/>
          <w:szCs w:val="22"/>
          <w:shd w:val="clear" w:color="auto" w:fill="FFFFFF"/>
        </w:rPr>
        <w:t xml:space="preserve">Table S1. Description of baseline characteristics </w:t>
      </w:r>
      <w:r>
        <w:rPr>
          <w:rFonts w:ascii="Times New Roman" w:eastAsia="SimSun" w:hAnsi="Times New Roman" w:cs="Times New Roman" w:hint="eastAsia"/>
          <w:b/>
          <w:color w:val="000000"/>
          <w:sz w:val="22"/>
          <w:szCs w:val="22"/>
          <w:shd w:val="clear" w:color="auto" w:fill="FFFFFF"/>
        </w:rPr>
        <w:t>group</w:t>
      </w:r>
      <w:r>
        <w:rPr>
          <w:rFonts w:ascii="Times New Roman" w:eastAsia="SimSun" w:hAnsi="Times New Roman" w:cs="Times New Roman"/>
          <w:b/>
          <w:color w:val="000000"/>
          <w:sz w:val="22"/>
          <w:szCs w:val="22"/>
          <w:shd w:val="clear" w:color="auto" w:fill="FFFFFF"/>
        </w:rPr>
        <w:t xml:space="preserve">ed by </w:t>
      </w:r>
      <w:r>
        <w:rPr>
          <w:rFonts w:ascii="Times New Roman" w:eastAsia="SimSun" w:hAnsi="Times New Roman" w:cs="Times New Roman" w:hint="eastAsia"/>
          <w:b/>
          <w:color w:val="000000"/>
          <w:sz w:val="22"/>
          <w:szCs w:val="22"/>
          <w:shd w:val="clear" w:color="auto" w:fill="FFFFFF"/>
        </w:rPr>
        <w:t>e</w:t>
      </w:r>
      <w:r>
        <w:rPr>
          <w:rFonts w:ascii="Times New Roman" w:eastAsia="SimSun" w:hAnsi="Times New Roman" w:cs="Times New Roman"/>
          <w:b/>
          <w:color w:val="000000"/>
          <w:sz w:val="22"/>
          <w:szCs w:val="22"/>
          <w:shd w:val="clear" w:color="auto" w:fill="FFFFFF"/>
        </w:rPr>
        <w:t>pinephrine</w:t>
      </w:r>
      <w:r>
        <w:rPr>
          <w:rFonts w:ascii="Times New Roman" w:eastAsia="SimSun" w:hAnsi="Times New Roman" w:cs="Times New Roman" w:hint="eastAsia"/>
          <w:b/>
          <w:color w:val="000000"/>
          <w:sz w:val="22"/>
          <w:szCs w:val="22"/>
          <w:shd w:val="clear" w:color="auto" w:fill="FFFFFF"/>
        </w:rPr>
        <w:t>.</w:t>
      </w:r>
    </w:p>
    <w:tbl>
      <w:tblPr>
        <w:tblW w:w="6806" w:type="dxa"/>
        <w:jc w:val="center"/>
        <w:tblLook w:val="04A0" w:firstRow="1" w:lastRow="0" w:firstColumn="1" w:lastColumn="0" w:noHBand="0" w:noVBand="1"/>
      </w:tblPr>
      <w:tblGrid>
        <w:gridCol w:w="1701"/>
        <w:gridCol w:w="2028"/>
        <w:gridCol w:w="2366"/>
        <w:gridCol w:w="711"/>
      </w:tblGrid>
      <w:tr w:rsidR="00545C88" w14:paraId="31019EEF" w14:textId="77777777" w:rsidTr="00D05F75">
        <w:trPr>
          <w:trHeight w:val="28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940443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Variables</w:t>
            </w:r>
          </w:p>
        </w:tc>
        <w:tc>
          <w:tcPr>
            <w:tcW w:w="2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7461EB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Epinephrine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22"/>
                <w:szCs w:val="22"/>
              </w:rPr>
              <w:t xml:space="preserve"> (n=51)</w:t>
            </w: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DD5D91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Cs/>
                <w:color w:val="2E3033"/>
                <w:sz w:val="22"/>
                <w:szCs w:val="22"/>
                <w:shd w:val="clear" w:color="auto" w:fill="FFFFFF"/>
              </w:rPr>
              <w:t>No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22"/>
                <w:szCs w:val="22"/>
                <w:shd w:val="clear" w:color="auto" w:fill="FFFFFF"/>
              </w:rPr>
              <w:t xml:space="preserve"> e</w:t>
            </w:r>
            <w:r>
              <w:rPr>
                <w:rFonts w:ascii="Times New Roman" w:eastAsia="SimSun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pinephrine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22"/>
                <w:szCs w:val="22"/>
              </w:rPr>
              <w:t xml:space="preserve"> (n=19)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5B84C6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</w:p>
        </w:tc>
      </w:tr>
      <w:tr w:rsidR="00545C88" w14:paraId="66CED558" w14:textId="77777777" w:rsidTr="00D05F75">
        <w:trPr>
          <w:trHeight w:val="28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B0C2B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Age group</w:t>
            </w:r>
          </w:p>
        </w:tc>
        <w:tc>
          <w:tcPr>
            <w:tcW w:w="20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EA330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752E9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492C2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0.249</w:t>
            </w:r>
          </w:p>
        </w:tc>
      </w:tr>
      <w:tr w:rsidR="00545C88" w14:paraId="14247B29" w14:textId="77777777" w:rsidTr="00D05F75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B8C01" w14:textId="77777777" w:rsidR="00545C88" w:rsidRDefault="00545C88" w:rsidP="00D05F75">
            <w:pPr>
              <w:widowControl/>
              <w:ind w:firstLineChars="200" w:firstLine="44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&lt;45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6BF95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6 (31.58)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079F7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9 (17.65)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3D377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545C88" w14:paraId="4F6DE918" w14:textId="77777777" w:rsidTr="00D05F75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5A258" w14:textId="77777777" w:rsidR="00545C88" w:rsidRDefault="00545C88" w:rsidP="00D05F75">
            <w:pPr>
              <w:widowControl/>
              <w:ind w:firstLineChars="200" w:firstLine="44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45 to 64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1EAA0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10 (52.63)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2E21B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25 (49.02)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8E175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545C88" w14:paraId="29EE6136" w14:textId="77777777" w:rsidTr="00D05F75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42246" w14:textId="77777777" w:rsidR="00545C88" w:rsidRDefault="00545C88" w:rsidP="00D05F75">
            <w:pPr>
              <w:widowControl/>
              <w:ind w:firstLineChars="200" w:firstLine="48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≥ 65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3A821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3 (15.79)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5C585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17 (33.33)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73663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545C88" w14:paraId="1F96F5A3" w14:textId="77777777" w:rsidTr="00D05F75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42803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Gender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FDB4C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CD523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99A72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0.394</w:t>
            </w:r>
          </w:p>
        </w:tc>
      </w:tr>
      <w:tr w:rsidR="00545C88" w14:paraId="5F91BA9F" w14:textId="77777777" w:rsidTr="00D05F75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A291B" w14:textId="77777777" w:rsidR="00545C88" w:rsidRDefault="00545C88" w:rsidP="00D05F75">
            <w:pPr>
              <w:widowControl/>
              <w:ind w:firstLineChars="200" w:firstLine="4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Male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7E82C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15 (78.95)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2A11A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33 (64.71)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B1001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545C88" w14:paraId="1ED309FC" w14:textId="77777777" w:rsidTr="00D05F75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151CE" w14:textId="77777777" w:rsidR="00545C88" w:rsidRDefault="00545C88" w:rsidP="00D05F75">
            <w:pPr>
              <w:widowControl/>
              <w:ind w:firstLineChars="200" w:firstLine="44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Female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C4931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4 (21.05)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0B24B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18 (35.29)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4CAC0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545C88" w14:paraId="743E9751" w14:textId="77777777" w:rsidTr="00D05F75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2C10C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SOFA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49B30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8.11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 xml:space="preserve">±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3.83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25243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9.9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 xml:space="preserve">±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3.5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A954E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0.084</w:t>
            </w:r>
          </w:p>
        </w:tc>
      </w:tr>
      <w:tr w:rsidR="00545C88" w14:paraId="581C87A9" w14:textId="77777777" w:rsidTr="00D05F75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3FF14B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APS-III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188F41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93.21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 xml:space="preserve">±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26.5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3C959E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94.33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 xml:space="preserve">±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</w:rPr>
              <w:t>29.52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44A28C" w14:textId="77777777" w:rsidR="00545C88" w:rsidRDefault="00545C88" w:rsidP="00D05F7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0.880</w:t>
            </w:r>
          </w:p>
        </w:tc>
      </w:tr>
    </w:tbl>
    <w:p w14:paraId="598D3E14" w14:textId="77777777" w:rsidR="00545C88" w:rsidRDefault="00545C88" w:rsidP="00545C88">
      <w:pPr>
        <w:rPr>
          <w:rFonts w:ascii="Times New Roman" w:eastAsia="SimSun" w:hAnsi="Times New Roman" w:cs="Times New Roman"/>
          <w:color w:val="000000"/>
          <w:kern w:val="0"/>
          <w:sz w:val="22"/>
          <w:szCs w:val="22"/>
        </w:rPr>
      </w:pPr>
      <w:r>
        <w:rPr>
          <w:rFonts w:ascii="Times New Roman" w:eastAsia="SimSun" w:hAnsi="Times New Roman" w:cs="Times New Roman"/>
          <w:bCs/>
          <w:color w:val="2E3033"/>
          <w:sz w:val="22"/>
          <w:szCs w:val="22"/>
          <w:shd w:val="clear" w:color="auto" w:fill="FFFFFF"/>
        </w:rPr>
        <w:t>D</w:t>
      </w:r>
      <w:r>
        <w:rPr>
          <w:rFonts w:ascii="Times New Roman" w:eastAsia="SimSun" w:hAnsi="Times New Roman" w:cs="Times New Roman" w:hint="eastAsia"/>
          <w:bCs/>
          <w:color w:val="2E3033"/>
          <w:sz w:val="22"/>
          <w:szCs w:val="22"/>
          <w:shd w:val="clear" w:color="auto" w:fill="FFFFFF"/>
        </w:rPr>
        <w:t>ata</w:t>
      </w:r>
      <w:r>
        <w:rPr>
          <w:rFonts w:ascii="Times New Roman" w:eastAsia="SimSun" w:hAnsi="Times New Roman" w:cs="Times New Roman"/>
          <w:bCs/>
          <w:color w:val="2E3033"/>
          <w:sz w:val="22"/>
          <w:szCs w:val="22"/>
          <w:shd w:val="clear" w:color="auto" w:fill="FFFFFF"/>
        </w:rPr>
        <w:t xml:space="preserve"> are presented using mean ± standard deviation (SD), median </w:t>
      </w:r>
      <w:r>
        <w:rPr>
          <w:rFonts w:ascii="Times New Roman" w:eastAsia="SimSun" w:hAnsi="Times New Roman" w:cs="Times New Roman"/>
          <w:color w:val="000000"/>
          <w:kern w:val="0"/>
          <w:sz w:val="22"/>
          <w:szCs w:val="22"/>
        </w:rPr>
        <w:t>(inter-quartile range)</w:t>
      </w:r>
      <w:r>
        <w:rPr>
          <w:rFonts w:ascii="Times New Roman" w:eastAsia="SimSun" w:hAnsi="Times New Roman" w:cs="Times New Roman"/>
          <w:bCs/>
          <w:color w:val="000000"/>
          <w:sz w:val="22"/>
          <w:szCs w:val="22"/>
          <w:shd w:val="clear" w:color="auto" w:fill="FFFFFF"/>
        </w:rPr>
        <w:t>,</w:t>
      </w:r>
      <w:r>
        <w:rPr>
          <w:rFonts w:ascii="Times New Roman" w:eastAsia="SimSun" w:hAnsi="Times New Roman" w:cs="Times New Roman"/>
          <w:bCs/>
          <w:color w:val="2E3033"/>
          <w:sz w:val="22"/>
          <w:szCs w:val="22"/>
          <w:shd w:val="clear" w:color="auto" w:fill="FFFFFF"/>
        </w:rPr>
        <w:t xml:space="preserve"> or number (proportion, %). </w:t>
      </w:r>
      <w:r>
        <w:rPr>
          <w:rFonts w:ascii="Times New Roman" w:eastAsia="DengXian" w:hAnsi="Times New Roman" w:cs="Times New Roman"/>
          <w:sz w:val="22"/>
          <w:szCs w:val="22"/>
        </w:rPr>
        <w:t>SOFA: Sequential Organ Failure Assessment; APS-III: Acute Physiology Score III.</w:t>
      </w:r>
      <w:r>
        <w:rPr>
          <w:rFonts w:ascii="Times New Roman" w:eastAsia="SimSun" w:hAnsi="Times New Roman" w:cs="Times New Roman"/>
          <w:color w:val="000000"/>
          <w:kern w:val="0"/>
          <w:sz w:val="22"/>
          <w:szCs w:val="22"/>
        </w:rPr>
        <w:t xml:space="preserve"> </w:t>
      </w:r>
    </w:p>
    <w:p w14:paraId="1A935D62" w14:textId="77777777" w:rsidR="00545C88" w:rsidRDefault="00545C88" w:rsidP="00545C88">
      <w:pPr>
        <w:rPr>
          <w:rFonts w:ascii="Times New Roman" w:eastAsia="SimSun" w:hAnsi="Times New Roman" w:cs="Times New Roman"/>
          <w:color w:val="000000"/>
          <w:kern w:val="0"/>
          <w:sz w:val="22"/>
          <w:szCs w:val="22"/>
        </w:rPr>
      </w:pPr>
    </w:p>
    <w:p w14:paraId="2272437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C88"/>
    <w:rsid w:val="002978F5"/>
    <w:rsid w:val="003852CF"/>
    <w:rsid w:val="003C361C"/>
    <w:rsid w:val="004E780C"/>
    <w:rsid w:val="00545C88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977E9"/>
  <w15:chartTrackingRefBased/>
  <w15:docId w15:val="{19D33673-6D35-45EB-8DBB-0F82B3300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C88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5C8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C8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C8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C8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C8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C8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C8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C8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C8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C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C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C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C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C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C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C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C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C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C8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5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C8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5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C8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5C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C8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5C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C8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C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C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2025-05-06T15:14:00Z</dcterms:created>
  <dcterms:modified xsi:type="dcterms:W3CDTF">2025-05-06T15:14:00Z</dcterms:modified>
</cp:coreProperties>
</file>