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D81AC" w14:textId="4F5ED7AE" w:rsidR="00277C9E" w:rsidRPr="001C58ED" w:rsidRDefault="004B32E5" w:rsidP="00277C9E">
      <w:pPr>
        <w:pStyle w:val="NormalWeb"/>
        <w:shd w:val="clear" w:color="auto" w:fill="FFFFFF"/>
        <w:rPr>
          <w:rFonts w:ascii="Arial" w:hAnsi="Arial" w:cs="Arial"/>
          <w:b/>
          <w:color w:val="000000" w:themeColor="text1"/>
        </w:rPr>
      </w:pPr>
      <w:r>
        <w:rPr>
          <w:rFonts w:ascii="Arial" w:hAnsi="Arial" w:cs="Arial"/>
          <w:color w:val="000000" w:themeColor="text1"/>
          <w:shd w:val="clear" w:color="auto" w:fill="FFFFFF"/>
        </w:rPr>
        <w:t>SUPPLEMENTAL</w:t>
      </w:r>
      <w:r w:rsidR="00277C9E">
        <w:rPr>
          <w:rFonts w:ascii="Arial" w:hAnsi="Arial" w:cs="Arial"/>
          <w:color w:val="000000" w:themeColor="text1"/>
          <w:shd w:val="clear" w:color="auto" w:fill="FFFFFF"/>
        </w:rPr>
        <w:t xml:space="preserve"> TABLE</w:t>
      </w:r>
      <w:r w:rsidR="00277C9E" w:rsidRPr="001C58ED">
        <w:rPr>
          <w:rFonts w:ascii="Arial" w:hAnsi="Arial" w:cs="Arial"/>
          <w:color w:val="000000" w:themeColor="text1"/>
          <w:shd w:val="clear" w:color="auto" w:fill="FFFFFF"/>
        </w:rPr>
        <w:t xml:space="preserve"> 1 </w:t>
      </w:r>
      <w:r w:rsidR="00277C9E" w:rsidRPr="00414D05">
        <w:rPr>
          <w:rFonts w:ascii="Arial" w:hAnsi="Arial" w:cs="Arial"/>
          <w:bCs/>
          <w:color w:val="000000" w:themeColor="text1"/>
        </w:rPr>
        <w:t>US Housing and Urban Development Homelessness Management Information System manual, definitions of project types classified by “</w:t>
      </w:r>
      <w:r w:rsidR="00277C9E">
        <w:rPr>
          <w:rFonts w:ascii="Arial" w:hAnsi="Arial" w:cs="Arial"/>
          <w:bCs/>
          <w:color w:val="000000" w:themeColor="text1"/>
        </w:rPr>
        <w:t>homelessness assistance services</w:t>
      </w:r>
      <w:r w:rsidR="00277C9E" w:rsidRPr="00414D05">
        <w:rPr>
          <w:rFonts w:ascii="Arial" w:hAnsi="Arial" w:cs="Arial"/>
          <w:bCs/>
          <w:color w:val="000000" w:themeColor="text1"/>
        </w:rPr>
        <w:t>”</w:t>
      </w:r>
    </w:p>
    <w:tbl>
      <w:tblPr>
        <w:tblW w:w="918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15"/>
        <w:gridCol w:w="7569"/>
      </w:tblGrid>
      <w:tr w:rsidR="00277C9E" w:rsidRPr="001C58ED" w14:paraId="43A8B30B" w14:textId="77777777" w:rsidTr="00C329A5">
        <w:trPr>
          <w:trHeight w:val="385"/>
        </w:trPr>
        <w:tc>
          <w:tcPr>
            <w:tcW w:w="1615" w:type="dxa"/>
            <w:tcBorders>
              <w:top w:val="single" w:sz="4" w:space="0" w:color="auto"/>
              <w:bottom w:val="single" w:sz="4" w:space="0" w:color="auto"/>
            </w:tcBorders>
            <w:shd w:val="clear" w:color="auto" w:fill="auto"/>
            <w:hideMark/>
          </w:tcPr>
          <w:p w14:paraId="4644821E" w14:textId="77777777" w:rsidR="00277C9E" w:rsidRPr="00D216F2" w:rsidRDefault="00277C9E" w:rsidP="00C329A5">
            <w:pPr>
              <w:spacing w:after="0" w:line="240" w:lineRule="auto"/>
              <w:rPr>
                <w:rFonts w:ascii="Arial" w:eastAsia="Times New Roman" w:hAnsi="Arial" w:cs="Arial"/>
                <w:b/>
                <w:bCs/>
                <w:color w:val="000000"/>
                <w:sz w:val="20"/>
                <w:szCs w:val="20"/>
              </w:rPr>
            </w:pPr>
            <w:r w:rsidRPr="00D216F2">
              <w:rPr>
                <w:rFonts w:ascii="Arial" w:eastAsia="Times New Roman" w:hAnsi="Arial" w:cs="Arial"/>
                <w:b/>
                <w:bCs/>
                <w:color w:val="000000"/>
                <w:sz w:val="20"/>
                <w:szCs w:val="20"/>
              </w:rPr>
              <w:t xml:space="preserve">Program Description </w:t>
            </w:r>
          </w:p>
        </w:tc>
        <w:tc>
          <w:tcPr>
            <w:tcW w:w="7569" w:type="dxa"/>
            <w:tcBorders>
              <w:top w:val="single" w:sz="4" w:space="0" w:color="auto"/>
              <w:bottom w:val="single" w:sz="4" w:space="0" w:color="auto"/>
            </w:tcBorders>
            <w:shd w:val="clear" w:color="auto" w:fill="auto"/>
            <w:hideMark/>
          </w:tcPr>
          <w:p w14:paraId="4D40A28C" w14:textId="77777777" w:rsidR="00277C9E" w:rsidRPr="00D216F2" w:rsidRDefault="00277C9E" w:rsidP="00C329A5">
            <w:pPr>
              <w:spacing w:after="0" w:line="240" w:lineRule="auto"/>
              <w:rPr>
                <w:rFonts w:ascii="Arial" w:eastAsia="Times New Roman" w:hAnsi="Arial" w:cs="Arial"/>
                <w:b/>
                <w:bCs/>
                <w:color w:val="000000"/>
                <w:sz w:val="20"/>
                <w:szCs w:val="20"/>
              </w:rPr>
            </w:pPr>
            <w:r w:rsidRPr="00D216F2">
              <w:rPr>
                <w:rFonts w:ascii="Arial" w:eastAsia="Times New Roman" w:hAnsi="Arial" w:cs="Arial"/>
                <w:b/>
                <w:bCs/>
                <w:color w:val="000000"/>
                <w:sz w:val="20"/>
                <w:szCs w:val="20"/>
              </w:rPr>
              <w:t>US Housing and Urban Development Manual Definition of Program Services (i.e., “Project Type”)</w:t>
            </w:r>
          </w:p>
        </w:tc>
      </w:tr>
      <w:tr w:rsidR="00277C9E" w:rsidRPr="001C58ED" w14:paraId="50C0DC13" w14:textId="77777777" w:rsidTr="00C329A5">
        <w:trPr>
          <w:trHeight w:val="385"/>
        </w:trPr>
        <w:tc>
          <w:tcPr>
            <w:tcW w:w="9184" w:type="dxa"/>
            <w:gridSpan w:val="2"/>
            <w:tcBorders>
              <w:top w:val="single" w:sz="4" w:space="0" w:color="auto"/>
              <w:bottom w:val="single" w:sz="4" w:space="0" w:color="auto"/>
            </w:tcBorders>
            <w:shd w:val="clear" w:color="auto" w:fill="auto"/>
            <w:hideMark/>
          </w:tcPr>
          <w:p w14:paraId="39E99333" w14:textId="77777777" w:rsidR="00277C9E" w:rsidRPr="00D216F2" w:rsidRDefault="00277C9E" w:rsidP="00C329A5">
            <w:pPr>
              <w:spacing w:after="0" w:line="240" w:lineRule="auto"/>
              <w:rPr>
                <w:rFonts w:ascii="Arial" w:eastAsia="Times New Roman" w:hAnsi="Arial" w:cs="Arial"/>
                <w:b/>
                <w:bCs/>
                <w:i/>
                <w:color w:val="000000"/>
                <w:sz w:val="20"/>
                <w:szCs w:val="20"/>
                <w:vertAlign w:val="superscript"/>
              </w:rPr>
            </w:pPr>
            <w:r w:rsidRPr="00D216F2">
              <w:rPr>
                <w:rFonts w:ascii="Arial" w:eastAsia="Times New Roman" w:hAnsi="Arial" w:cs="Arial"/>
                <w:b/>
                <w:bCs/>
                <w:i/>
                <w:color w:val="000000"/>
                <w:sz w:val="20"/>
                <w:szCs w:val="20"/>
              </w:rPr>
              <w:t xml:space="preserve">HMIS Recorded </w:t>
            </w:r>
            <w:r>
              <w:rPr>
                <w:rFonts w:ascii="Arial" w:eastAsia="Times New Roman" w:hAnsi="Arial" w:cs="Arial"/>
                <w:b/>
                <w:bCs/>
                <w:i/>
                <w:color w:val="000000"/>
                <w:sz w:val="20"/>
                <w:szCs w:val="20"/>
              </w:rPr>
              <w:t>Homelessness assistance services</w:t>
            </w:r>
            <w:r w:rsidRPr="00D216F2">
              <w:rPr>
                <w:rFonts w:ascii="Arial" w:eastAsia="Times New Roman" w:hAnsi="Arial" w:cs="Arial"/>
                <w:b/>
                <w:bCs/>
                <w:i/>
                <w:color w:val="000000"/>
                <w:sz w:val="20"/>
                <w:szCs w:val="20"/>
                <w:vertAlign w:val="superscript"/>
              </w:rPr>
              <w:t xml:space="preserve"> </w:t>
            </w:r>
            <w:r w:rsidRPr="00D216F2">
              <w:rPr>
                <w:rFonts w:ascii="Arial" w:eastAsia="Times New Roman" w:hAnsi="Arial" w:cs="Arial"/>
                <w:b/>
                <w:bCs/>
                <w:i/>
                <w:color w:val="000000"/>
                <w:sz w:val="20"/>
                <w:szCs w:val="20"/>
              </w:rPr>
              <w:t>Project Type</w:t>
            </w:r>
          </w:p>
        </w:tc>
      </w:tr>
      <w:tr w:rsidR="00277C9E" w:rsidRPr="001C58ED" w14:paraId="3CD19B25" w14:textId="77777777" w:rsidTr="00EA2CC3">
        <w:trPr>
          <w:trHeight w:val="710"/>
        </w:trPr>
        <w:tc>
          <w:tcPr>
            <w:tcW w:w="1615" w:type="dxa"/>
            <w:tcBorders>
              <w:top w:val="single" w:sz="4" w:space="0" w:color="auto"/>
              <w:bottom w:val="single" w:sz="4" w:space="0" w:color="auto"/>
              <w:right w:val="single" w:sz="4" w:space="0" w:color="auto"/>
            </w:tcBorders>
            <w:shd w:val="clear" w:color="auto" w:fill="auto"/>
            <w:hideMark/>
          </w:tcPr>
          <w:p w14:paraId="11C7A8DC" w14:textId="77777777" w:rsidR="00277C9E" w:rsidRPr="00D216F2" w:rsidRDefault="00277C9E" w:rsidP="00C329A5">
            <w:pPr>
              <w:spacing w:after="0" w:line="240" w:lineRule="auto"/>
              <w:rPr>
                <w:rFonts w:ascii="Arial" w:eastAsia="Times New Roman" w:hAnsi="Arial" w:cs="Arial"/>
                <w:color w:val="000000"/>
                <w:sz w:val="20"/>
                <w:szCs w:val="20"/>
              </w:rPr>
            </w:pPr>
            <w:r w:rsidRPr="00D216F2">
              <w:rPr>
                <w:rFonts w:ascii="Arial" w:eastAsia="Times New Roman" w:hAnsi="Arial" w:cs="Arial"/>
                <w:color w:val="000000"/>
                <w:sz w:val="20"/>
                <w:szCs w:val="20"/>
              </w:rPr>
              <w:t>Coordinated Entry</w:t>
            </w:r>
          </w:p>
          <w:p w14:paraId="33A5BF3D" w14:textId="77777777" w:rsidR="00277C9E" w:rsidRPr="00D216F2" w:rsidRDefault="00277C9E" w:rsidP="00C329A5">
            <w:pPr>
              <w:spacing w:after="0" w:line="240" w:lineRule="auto"/>
              <w:ind w:firstLineChars="100" w:firstLine="200"/>
              <w:rPr>
                <w:rFonts w:ascii="Arial" w:eastAsia="Times New Roman" w:hAnsi="Arial" w:cs="Arial"/>
                <w:color w:val="000000"/>
                <w:sz w:val="20"/>
                <w:szCs w:val="20"/>
              </w:rPr>
            </w:pPr>
          </w:p>
          <w:p w14:paraId="78A64D4A" w14:textId="77777777" w:rsidR="00277C9E" w:rsidRPr="00D216F2" w:rsidRDefault="00277C9E" w:rsidP="00C329A5">
            <w:pPr>
              <w:spacing w:after="0" w:line="240" w:lineRule="auto"/>
              <w:rPr>
                <w:rFonts w:ascii="Arial" w:eastAsia="Times New Roman" w:hAnsi="Arial" w:cs="Arial"/>
                <w:color w:val="000000"/>
                <w:sz w:val="20"/>
                <w:szCs w:val="20"/>
              </w:rPr>
            </w:pPr>
          </w:p>
        </w:tc>
        <w:tc>
          <w:tcPr>
            <w:tcW w:w="7569" w:type="dxa"/>
            <w:tcBorders>
              <w:top w:val="single" w:sz="4" w:space="0" w:color="auto"/>
              <w:left w:val="single" w:sz="4" w:space="0" w:color="auto"/>
              <w:bottom w:val="single" w:sz="4" w:space="0" w:color="auto"/>
            </w:tcBorders>
            <w:shd w:val="clear" w:color="auto" w:fill="auto"/>
            <w:hideMark/>
          </w:tcPr>
          <w:p w14:paraId="7ABCECB3" w14:textId="75BB5500" w:rsidR="00277C9E" w:rsidRPr="00D216F2" w:rsidRDefault="00277C9E" w:rsidP="00C329A5">
            <w:pPr>
              <w:spacing w:after="0" w:line="240" w:lineRule="auto"/>
              <w:rPr>
                <w:rFonts w:ascii="Arial" w:eastAsia="Times New Roman" w:hAnsi="Arial" w:cs="Arial"/>
                <w:i/>
                <w:iCs/>
                <w:color w:val="000000"/>
                <w:sz w:val="20"/>
                <w:szCs w:val="20"/>
              </w:rPr>
            </w:pPr>
            <w:r w:rsidRPr="00D216F2">
              <w:rPr>
                <w:rFonts w:ascii="Arial" w:eastAsia="Times New Roman" w:hAnsi="Arial" w:cs="Arial"/>
                <w:i/>
                <w:iCs/>
                <w:color w:val="000000"/>
                <w:sz w:val="20"/>
                <w:szCs w:val="20"/>
              </w:rPr>
              <w:t>A project that administers the continuum's centralized or coordinated process to coordinate assessment and referral of individuals and families seeking housing or services, including use of a comprehensive and standardized assessment tool.</w:t>
            </w:r>
          </w:p>
        </w:tc>
      </w:tr>
      <w:tr w:rsidR="00277C9E" w:rsidRPr="001C58ED" w14:paraId="5100D361" w14:textId="77777777" w:rsidTr="00EA2CC3">
        <w:trPr>
          <w:trHeight w:val="539"/>
        </w:trPr>
        <w:tc>
          <w:tcPr>
            <w:tcW w:w="1615" w:type="dxa"/>
            <w:tcBorders>
              <w:top w:val="single" w:sz="4" w:space="0" w:color="auto"/>
              <w:bottom w:val="single" w:sz="4" w:space="0" w:color="auto"/>
              <w:right w:val="single" w:sz="4" w:space="0" w:color="auto"/>
            </w:tcBorders>
            <w:shd w:val="clear" w:color="auto" w:fill="auto"/>
            <w:hideMark/>
          </w:tcPr>
          <w:p w14:paraId="5039A7B1" w14:textId="77777777" w:rsidR="00277C9E" w:rsidRPr="00D216F2" w:rsidRDefault="00277C9E" w:rsidP="00C329A5">
            <w:pPr>
              <w:spacing w:after="0" w:line="240" w:lineRule="auto"/>
              <w:rPr>
                <w:rFonts w:ascii="Arial" w:eastAsia="Times New Roman" w:hAnsi="Arial" w:cs="Arial"/>
                <w:color w:val="000000"/>
                <w:sz w:val="20"/>
                <w:szCs w:val="20"/>
              </w:rPr>
            </w:pPr>
            <w:r w:rsidRPr="00D216F2">
              <w:rPr>
                <w:rFonts w:ascii="Arial" w:eastAsia="Times New Roman" w:hAnsi="Arial" w:cs="Arial"/>
                <w:color w:val="000000"/>
                <w:sz w:val="20"/>
                <w:szCs w:val="20"/>
              </w:rPr>
              <w:t>Day Shelter</w:t>
            </w:r>
          </w:p>
          <w:p w14:paraId="4EE3158E" w14:textId="77777777" w:rsidR="00277C9E" w:rsidRPr="00D216F2" w:rsidRDefault="00277C9E" w:rsidP="00C329A5">
            <w:pPr>
              <w:spacing w:after="0" w:line="240" w:lineRule="auto"/>
              <w:rPr>
                <w:rFonts w:ascii="Arial" w:eastAsia="Times New Roman" w:hAnsi="Arial" w:cs="Arial"/>
                <w:color w:val="000000"/>
                <w:sz w:val="20"/>
                <w:szCs w:val="20"/>
              </w:rPr>
            </w:pPr>
          </w:p>
          <w:p w14:paraId="78BEC3C5" w14:textId="77777777" w:rsidR="00277C9E" w:rsidRPr="00D216F2" w:rsidRDefault="00277C9E" w:rsidP="00C329A5">
            <w:pPr>
              <w:spacing w:after="0" w:line="240" w:lineRule="auto"/>
              <w:rPr>
                <w:rFonts w:ascii="Arial" w:eastAsia="Times New Roman" w:hAnsi="Arial" w:cs="Arial"/>
                <w:color w:val="000000"/>
                <w:sz w:val="20"/>
                <w:szCs w:val="20"/>
              </w:rPr>
            </w:pPr>
          </w:p>
        </w:tc>
        <w:tc>
          <w:tcPr>
            <w:tcW w:w="7569" w:type="dxa"/>
            <w:tcBorders>
              <w:top w:val="single" w:sz="4" w:space="0" w:color="auto"/>
              <w:left w:val="single" w:sz="4" w:space="0" w:color="auto"/>
              <w:bottom w:val="single" w:sz="4" w:space="0" w:color="auto"/>
            </w:tcBorders>
            <w:shd w:val="clear" w:color="auto" w:fill="auto"/>
            <w:hideMark/>
          </w:tcPr>
          <w:p w14:paraId="49695EF1" w14:textId="77777777" w:rsidR="00277C9E" w:rsidRPr="00D216F2" w:rsidRDefault="00277C9E" w:rsidP="00C329A5">
            <w:pPr>
              <w:spacing w:after="0" w:line="240" w:lineRule="auto"/>
              <w:rPr>
                <w:rFonts w:ascii="Arial" w:eastAsia="Times New Roman" w:hAnsi="Arial" w:cs="Arial"/>
                <w:i/>
                <w:iCs/>
                <w:color w:val="000000"/>
                <w:sz w:val="20"/>
                <w:szCs w:val="20"/>
              </w:rPr>
            </w:pPr>
            <w:r w:rsidRPr="00D216F2">
              <w:rPr>
                <w:rFonts w:ascii="Arial" w:eastAsia="Times New Roman" w:hAnsi="Arial" w:cs="Arial"/>
                <w:i/>
                <w:iCs/>
                <w:color w:val="000000"/>
                <w:sz w:val="20"/>
                <w:szCs w:val="20"/>
              </w:rPr>
              <w:t xml:space="preserve">A project that offers daytime facilities and services (no lodging) for </w:t>
            </w:r>
            <w:proofErr w:type="gramStart"/>
            <w:r w:rsidRPr="00D216F2">
              <w:rPr>
                <w:rFonts w:ascii="Arial" w:eastAsia="Times New Roman" w:hAnsi="Arial" w:cs="Arial"/>
                <w:i/>
                <w:iCs/>
                <w:color w:val="000000"/>
                <w:sz w:val="20"/>
                <w:szCs w:val="20"/>
              </w:rPr>
              <w:t>persons</w:t>
            </w:r>
            <w:proofErr w:type="gramEnd"/>
            <w:r w:rsidRPr="00D216F2">
              <w:rPr>
                <w:rFonts w:ascii="Arial" w:eastAsia="Times New Roman" w:hAnsi="Arial" w:cs="Arial"/>
                <w:i/>
                <w:iCs/>
                <w:color w:val="000000"/>
                <w:sz w:val="20"/>
                <w:szCs w:val="20"/>
              </w:rPr>
              <w:t xml:space="preserve"> who are homeless.</w:t>
            </w:r>
          </w:p>
          <w:p w14:paraId="6A6C1F7C" w14:textId="77777777" w:rsidR="00277C9E" w:rsidRPr="00D216F2" w:rsidRDefault="00277C9E" w:rsidP="00C329A5">
            <w:pPr>
              <w:spacing w:after="0" w:line="240" w:lineRule="auto"/>
              <w:rPr>
                <w:rFonts w:ascii="Arial" w:eastAsia="Times New Roman" w:hAnsi="Arial" w:cs="Arial"/>
                <w:i/>
                <w:iCs/>
                <w:color w:val="000000"/>
                <w:sz w:val="20"/>
                <w:szCs w:val="20"/>
              </w:rPr>
            </w:pPr>
          </w:p>
        </w:tc>
      </w:tr>
      <w:tr w:rsidR="00277C9E" w:rsidRPr="001C58ED" w14:paraId="5D9D1C32" w14:textId="77777777" w:rsidTr="00EA2CC3">
        <w:trPr>
          <w:trHeight w:val="791"/>
        </w:trPr>
        <w:tc>
          <w:tcPr>
            <w:tcW w:w="1615" w:type="dxa"/>
            <w:tcBorders>
              <w:top w:val="single" w:sz="4" w:space="0" w:color="auto"/>
              <w:bottom w:val="single" w:sz="4" w:space="0" w:color="auto"/>
              <w:right w:val="single" w:sz="4" w:space="0" w:color="auto"/>
            </w:tcBorders>
            <w:shd w:val="clear" w:color="auto" w:fill="auto"/>
            <w:hideMark/>
          </w:tcPr>
          <w:p w14:paraId="27BA0954" w14:textId="77777777" w:rsidR="00277C9E" w:rsidRPr="00D216F2" w:rsidRDefault="00277C9E" w:rsidP="00C329A5">
            <w:pPr>
              <w:spacing w:after="0" w:line="240" w:lineRule="auto"/>
              <w:rPr>
                <w:rFonts w:ascii="Arial" w:eastAsia="Times New Roman" w:hAnsi="Arial" w:cs="Arial"/>
                <w:color w:val="000000"/>
                <w:sz w:val="20"/>
                <w:szCs w:val="20"/>
              </w:rPr>
            </w:pPr>
            <w:r w:rsidRPr="00D216F2">
              <w:rPr>
                <w:rFonts w:ascii="Arial" w:eastAsia="Times New Roman" w:hAnsi="Arial" w:cs="Arial"/>
                <w:color w:val="000000"/>
                <w:sz w:val="20"/>
                <w:szCs w:val="20"/>
              </w:rPr>
              <w:t>Emergency Shelter</w:t>
            </w:r>
          </w:p>
          <w:p w14:paraId="2704B43C" w14:textId="77777777" w:rsidR="00277C9E" w:rsidRPr="00D216F2" w:rsidRDefault="00277C9E" w:rsidP="00C329A5">
            <w:pPr>
              <w:spacing w:after="0" w:line="240" w:lineRule="auto"/>
              <w:rPr>
                <w:rFonts w:ascii="Arial" w:eastAsia="Times New Roman" w:hAnsi="Arial" w:cs="Arial"/>
                <w:color w:val="000000"/>
                <w:sz w:val="20"/>
                <w:szCs w:val="20"/>
              </w:rPr>
            </w:pPr>
          </w:p>
          <w:p w14:paraId="7A8317AB" w14:textId="77777777" w:rsidR="00277C9E" w:rsidRPr="00D216F2" w:rsidRDefault="00277C9E" w:rsidP="00C329A5">
            <w:pPr>
              <w:spacing w:after="0" w:line="240" w:lineRule="auto"/>
              <w:ind w:firstLineChars="100" w:firstLine="200"/>
              <w:rPr>
                <w:rFonts w:ascii="Arial" w:eastAsia="Times New Roman" w:hAnsi="Arial" w:cs="Arial"/>
                <w:color w:val="000000"/>
                <w:sz w:val="20"/>
                <w:szCs w:val="20"/>
              </w:rPr>
            </w:pPr>
          </w:p>
        </w:tc>
        <w:tc>
          <w:tcPr>
            <w:tcW w:w="7569" w:type="dxa"/>
            <w:tcBorders>
              <w:top w:val="single" w:sz="4" w:space="0" w:color="auto"/>
              <w:left w:val="single" w:sz="4" w:space="0" w:color="auto"/>
              <w:bottom w:val="single" w:sz="4" w:space="0" w:color="auto"/>
            </w:tcBorders>
            <w:shd w:val="clear" w:color="auto" w:fill="auto"/>
            <w:hideMark/>
          </w:tcPr>
          <w:p w14:paraId="122FEBF7" w14:textId="77777777" w:rsidR="00277C9E" w:rsidRPr="00D216F2" w:rsidRDefault="00277C9E" w:rsidP="00C329A5">
            <w:pPr>
              <w:spacing w:after="0" w:line="240" w:lineRule="auto"/>
              <w:rPr>
                <w:rFonts w:ascii="Arial" w:eastAsia="Times New Roman" w:hAnsi="Arial" w:cs="Arial"/>
                <w:i/>
                <w:iCs/>
                <w:color w:val="000000"/>
                <w:sz w:val="20"/>
                <w:szCs w:val="20"/>
              </w:rPr>
            </w:pPr>
            <w:r w:rsidRPr="00D216F2">
              <w:rPr>
                <w:rFonts w:ascii="Arial" w:eastAsia="Times New Roman" w:hAnsi="Arial" w:cs="Arial"/>
                <w:i/>
                <w:iCs/>
                <w:color w:val="000000"/>
                <w:sz w:val="20"/>
                <w:szCs w:val="20"/>
              </w:rPr>
              <w:t>A project that offers temporary shelter (lodging) for the homeless in general or for specific populations of the homeless. Requirements and limitations may vary by program and will be specified by the funder.</w:t>
            </w:r>
          </w:p>
          <w:p w14:paraId="537C2B7C" w14:textId="77777777" w:rsidR="00277C9E" w:rsidRPr="00D216F2" w:rsidRDefault="00277C9E" w:rsidP="00C329A5">
            <w:pPr>
              <w:spacing w:after="0" w:line="240" w:lineRule="auto"/>
              <w:rPr>
                <w:rFonts w:ascii="Arial" w:eastAsia="Times New Roman" w:hAnsi="Arial" w:cs="Arial"/>
                <w:i/>
                <w:iCs/>
                <w:color w:val="000000"/>
                <w:sz w:val="20"/>
                <w:szCs w:val="20"/>
              </w:rPr>
            </w:pPr>
          </w:p>
        </w:tc>
      </w:tr>
      <w:tr w:rsidR="00277C9E" w:rsidRPr="001C58ED" w14:paraId="1953DE1E" w14:textId="77777777" w:rsidTr="00EA2CC3">
        <w:trPr>
          <w:trHeight w:val="1430"/>
        </w:trPr>
        <w:tc>
          <w:tcPr>
            <w:tcW w:w="1615" w:type="dxa"/>
            <w:tcBorders>
              <w:top w:val="single" w:sz="4" w:space="0" w:color="auto"/>
              <w:bottom w:val="single" w:sz="4" w:space="0" w:color="auto"/>
              <w:right w:val="single" w:sz="4" w:space="0" w:color="auto"/>
            </w:tcBorders>
            <w:shd w:val="clear" w:color="auto" w:fill="auto"/>
            <w:hideMark/>
          </w:tcPr>
          <w:p w14:paraId="6F4F966F" w14:textId="77777777" w:rsidR="00277C9E" w:rsidRPr="00D216F2" w:rsidRDefault="00277C9E" w:rsidP="00C329A5">
            <w:pPr>
              <w:spacing w:after="0" w:line="240" w:lineRule="auto"/>
              <w:rPr>
                <w:rFonts w:ascii="Arial" w:eastAsia="Times New Roman" w:hAnsi="Arial" w:cs="Arial"/>
                <w:color w:val="000000"/>
                <w:sz w:val="20"/>
                <w:szCs w:val="20"/>
              </w:rPr>
            </w:pPr>
            <w:proofErr w:type="gramStart"/>
            <w:r w:rsidRPr="00D216F2">
              <w:rPr>
                <w:rFonts w:ascii="Arial" w:eastAsia="Times New Roman" w:hAnsi="Arial" w:cs="Arial"/>
                <w:color w:val="000000"/>
                <w:sz w:val="20"/>
                <w:szCs w:val="20"/>
              </w:rPr>
              <w:t>Safe Haven</w:t>
            </w:r>
            <w:proofErr w:type="gramEnd"/>
          </w:p>
          <w:p w14:paraId="5B4B0C38" w14:textId="77777777" w:rsidR="00277C9E" w:rsidRPr="00D216F2" w:rsidRDefault="00277C9E" w:rsidP="00C329A5">
            <w:pPr>
              <w:spacing w:after="0" w:line="240" w:lineRule="auto"/>
              <w:rPr>
                <w:rFonts w:ascii="Arial" w:eastAsia="Times New Roman" w:hAnsi="Arial" w:cs="Arial"/>
                <w:color w:val="000000"/>
                <w:sz w:val="20"/>
                <w:szCs w:val="20"/>
              </w:rPr>
            </w:pPr>
          </w:p>
          <w:p w14:paraId="6920AFC3" w14:textId="77777777" w:rsidR="00277C9E" w:rsidRPr="00D216F2" w:rsidRDefault="00277C9E" w:rsidP="00C329A5">
            <w:pPr>
              <w:spacing w:after="0" w:line="240" w:lineRule="auto"/>
              <w:ind w:firstLineChars="100" w:firstLine="200"/>
              <w:rPr>
                <w:rFonts w:ascii="Arial" w:eastAsia="Times New Roman" w:hAnsi="Arial" w:cs="Arial"/>
                <w:color w:val="000000"/>
                <w:sz w:val="20"/>
                <w:szCs w:val="20"/>
              </w:rPr>
            </w:pPr>
          </w:p>
          <w:p w14:paraId="2603A981" w14:textId="77777777" w:rsidR="00277C9E" w:rsidRPr="00D216F2" w:rsidRDefault="00277C9E" w:rsidP="00C329A5">
            <w:pPr>
              <w:spacing w:after="0" w:line="240" w:lineRule="auto"/>
              <w:ind w:firstLineChars="100" w:firstLine="200"/>
              <w:rPr>
                <w:rFonts w:ascii="Arial" w:eastAsia="Times New Roman" w:hAnsi="Arial" w:cs="Arial"/>
                <w:color w:val="000000"/>
                <w:sz w:val="20"/>
                <w:szCs w:val="20"/>
              </w:rPr>
            </w:pPr>
          </w:p>
          <w:p w14:paraId="758A6F49" w14:textId="77777777" w:rsidR="00277C9E" w:rsidRPr="00D216F2" w:rsidRDefault="00277C9E" w:rsidP="00C329A5">
            <w:pPr>
              <w:spacing w:after="0" w:line="240" w:lineRule="auto"/>
              <w:ind w:firstLineChars="100" w:firstLine="200"/>
              <w:rPr>
                <w:rFonts w:ascii="Arial" w:eastAsia="Times New Roman" w:hAnsi="Arial" w:cs="Arial"/>
                <w:color w:val="000000"/>
                <w:sz w:val="20"/>
                <w:szCs w:val="20"/>
              </w:rPr>
            </w:pPr>
          </w:p>
          <w:p w14:paraId="5ADC30EA" w14:textId="77777777" w:rsidR="00277C9E" w:rsidRPr="00D216F2" w:rsidRDefault="00277C9E" w:rsidP="00C329A5">
            <w:pPr>
              <w:spacing w:after="0" w:line="240" w:lineRule="auto"/>
              <w:ind w:firstLineChars="100" w:firstLine="200"/>
              <w:rPr>
                <w:rFonts w:ascii="Arial" w:eastAsia="Times New Roman" w:hAnsi="Arial" w:cs="Arial"/>
                <w:color w:val="000000"/>
                <w:sz w:val="20"/>
                <w:szCs w:val="20"/>
              </w:rPr>
            </w:pPr>
          </w:p>
          <w:p w14:paraId="4C4D6257" w14:textId="77777777" w:rsidR="00277C9E" w:rsidRPr="00D216F2" w:rsidRDefault="00277C9E" w:rsidP="00C329A5">
            <w:pPr>
              <w:spacing w:after="0" w:line="240" w:lineRule="auto"/>
              <w:ind w:firstLineChars="100" w:firstLine="200"/>
              <w:rPr>
                <w:rFonts w:ascii="Arial" w:eastAsia="Times New Roman" w:hAnsi="Arial" w:cs="Arial"/>
                <w:color w:val="000000"/>
                <w:sz w:val="20"/>
                <w:szCs w:val="20"/>
              </w:rPr>
            </w:pPr>
          </w:p>
        </w:tc>
        <w:tc>
          <w:tcPr>
            <w:tcW w:w="7569" w:type="dxa"/>
            <w:tcBorders>
              <w:top w:val="single" w:sz="4" w:space="0" w:color="auto"/>
              <w:left w:val="single" w:sz="4" w:space="0" w:color="auto"/>
              <w:bottom w:val="single" w:sz="4" w:space="0" w:color="auto"/>
            </w:tcBorders>
            <w:shd w:val="clear" w:color="auto" w:fill="auto"/>
            <w:hideMark/>
          </w:tcPr>
          <w:p w14:paraId="4FC27B92" w14:textId="77777777" w:rsidR="00277C9E" w:rsidRPr="00D216F2" w:rsidRDefault="00277C9E" w:rsidP="00C329A5">
            <w:pPr>
              <w:spacing w:after="0" w:line="240" w:lineRule="auto"/>
              <w:rPr>
                <w:rFonts w:ascii="Arial" w:eastAsia="Times New Roman" w:hAnsi="Arial" w:cs="Arial"/>
                <w:i/>
                <w:iCs/>
                <w:color w:val="000000"/>
                <w:sz w:val="20"/>
                <w:szCs w:val="20"/>
              </w:rPr>
            </w:pPr>
            <w:r w:rsidRPr="00D216F2">
              <w:rPr>
                <w:rFonts w:ascii="Arial" w:eastAsia="Times New Roman" w:hAnsi="Arial" w:cs="Arial"/>
                <w:i/>
                <w:iCs/>
                <w:color w:val="000000"/>
                <w:sz w:val="20"/>
                <w:szCs w:val="20"/>
              </w:rPr>
              <w:t>A project that offers supportive housing that (1) serves hard to reach homeless persons with severe mental illness who came from the streets and have been unwilling or unable to participate in supportive services; (2) provides 24-hour residence for eligible persons for an unspecified period; (3) has an overnight capacity limited to 25 or fewer persons; and (4) provides low demand services and referrals for the residents.</w:t>
            </w:r>
          </w:p>
          <w:p w14:paraId="730B7351" w14:textId="77777777" w:rsidR="00277C9E" w:rsidRPr="00D216F2" w:rsidRDefault="00277C9E" w:rsidP="00C329A5">
            <w:pPr>
              <w:spacing w:after="0" w:line="240" w:lineRule="auto"/>
              <w:rPr>
                <w:rFonts w:ascii="Arial" w:eastAsia="Times New Roman" w:hAnsi="Arial" w:cs="Arial"/>
                <w:i/>
                <w:iCs/>
                <w:color w:val="000000"/>
                <w:sz w:val="20"/>
                <w:szCs w:val="20"/>
              </w:rPr>
            </w:pPr>
          </w:p>
        </w:tc>
      </w:tr>
      <w:tr w:rsidR="00277C9E" w:rsidRPr="001C58ED" w14:paraId="5CC91ACF" w14:textId="77777777" w:rsidTr="00C329A5">
        <w:trPr>
          <w:trHeight w:val="1004"/>
        </w:trPr>
        <w:tc>
          <w:tcPr>
            <w:tcW w:w="1615" w:type="dxa"/>
            <w:tcBorders>
              <w:top w:val="single" w:sz="4" w:space="0" w:color="auto"/>
              <w:bottom w:val="single" w:sz="4" w:space="0" w:color="auto"/>
              <w:right w:val="single" w:sz="4" w:space="0" w:color="auto"/>
            </w:tcBorders>
            <w:shd w:val="clear" w:color="auto" w:fill="auto"/>
            <w:hideMark/>
          </w:tcPr>
          <w:p w14:paraId="417CE9C2" w14:textId="77777777" w:rsidR="00277C9E" w:rsidRPr="00D216F2" w:rsidRDefault="00277C9E" w:rsidP="00C329A5">
            <w:pPr>
              <w:spacing w:after="0" w:line="240" w:lineRule="auto"/>
              <w:rPr>
                <w:rFonts w:ascii="Arial" w:eastAsia="Times New Roman" w:hAnsi="Arial" w:cs="Arial"/>
                <w:color w:val="000000"/>
                <w:sz w:val="20"/>
                <w:szCs w:val="20"/>
              </w:rPr>
            </w:pPr>
            <w:r w:rsidRPr="00D216F2">
              <w:rPr>
                <w:rFonts w:ascii="Arial" w:eastAsia="Times New Roman" w:hAnsi="Arial" w:cs="Arial"/>
                <w:color w:val="000000"/>
                <w:sz w:val="20"/>
                <w:szCs w:val="20"/>
              </w:rPr>
              <w:t>Street Outreach</w:t>
            </w:r>
          </w:p>
          <w:p w14:paraId="70208E8A" w14:textId="77777777" w:rsidR="00277C9E" w:rsidRPr="00D216F2" w:rsidRDefault="00277C9E" w:rsidP="00C329A5">
            <w:pPr>
              <w:spacing w:after="0" w:line="240" w:lineRule="auto"/>
              <w:ind w:firstLineChars="100" w:firstLine="200"/>
              <w:rPr>
                <w:rFonts w:ascii="Arial" w:eastAsia="Times New Roman" w:hAnsi="Arial" w:cs="Arial"/>
                <w:color w:val="000000"/>
                <w:sz w:val="20"/>
                <w:szCs w:val="20"/>
              </w:rPr>
            </w:pPr>
          </w:p>
          <w:p w14:paraId="2C0946E2" w14:textId="77777777" w:rsidR="00277C9E" w:rsidRPr="00D216F2" w:rsidRDefault="00277C9E" w:rsidP="00C329A5">
            <w:pPr>
              <w:spacing w:after="0" w:line="240" w:lineRule="auto"/>
              <w:ind w:firstLineChars="100" w:firstLine="200"/>
              <w:rPr>
                <w:rFonts w:ascii="Arial" w:eastAsia="Times New Roman" w:hAnsi="Arial" w:cs="Arial"/>
                <w:color w:val="000000"/>
                <w:sz w:val="20"/>
                <w:szCs w:val="20"/>
              </w:rPr>
            </w:pPr>
          </w:p>
          <w:p w14:paraId="7AF12497" w14:textId="77777777" w:rsidR="00277C9E" w:rsidRPr="00D216F2" w:rsidRDefault="00277C9E" w:rsidP="00C329A5">
            <w:pPr>
              <w:spacing w:after="0" w:line="240" w:lineRule="auto"/>
              <w:ind w:firstLineChars="100" w:firstLine="200"/>
              <w:rPr>
                <w:rFonts w:ascii="Arial" w:eastAsia="Times New Roman" w:hAnsi="Arial" w:cs="Arial"/>
                <w:color w:val="000000"/>
                <w:sz w:val="20"/>
                <w:szCs w:val="20"/>
              </w:rPr>
            </w:pPr>
          </w:p>
          <w:p w14:paraId="1015A28E" w14:textId="77777777" w:rsidR="00277C9E" w:rsidRPr="00D216F2" w:rsidRDefault="00277C9E" w:rsidP="00C329A5">
            <w:pPr>
              <w:spacing w:after="0" w:line="240" w:lineRule="auto"/>
              <w:ind w:firstLineChars="100" w:firstLine="200"/>
              <w:rPr>
                <w:rFonts w:ascii="Arial" w:eastAsia="Times New Roman" w:hAnsi="Arial" w:cs="Arial"/>
                <w:color w:val="000000"/>
                <w:sz w:val="20"/>
                <w:szCs w:val="20"/>
              </w:rPr>
            </w:pPr>
          </w:p>
        </w:tc>
        <w:tc>
          <w:tcPr>
            <w:tcW w:w="7569" w:type="dxa"/>
            <w:tcBorders>
              <w:top w:val="single" w:sz="4" w:space="0" w:color="auto"/>
              <w:left w:val="single" w:sz="4" w:space="0" w:color="auto"/>
              <w:bottom w:val="single" w:sz="4" w:space="0" w:color="auto"/>
            </w:tcBorders>
            <w:shd w:val="clear" w:color="auto" w:fill="auto"/>
            <w:hideMark/>
          </w:tcPr>
          <w:p w14:paraId="2909D211" w14:textId="77777777" w:rsidR="00277C9E" w:rsidRPr="00D216F2" w:rsidRDefault="00277C9E" w:rsidP="00C329A5">
            <w:pPr>
              <w:spacing w:after="0" w:line="240" w:lineRule="auto"/>
              <w:rPr>
                <w:rFonts w:ascii="Arial" w:eastAsia="Times New Roman" w:hAnsi="Arial" w:cs="Arial"/>
                <w:i/>
                <w:iCs/>
                <w:color w:val="000000"/>
                <w:sz w:val="20"/>
                <w:szCs w:val="20"/>
              </w:rPr>
            </w:pPr>
            <w:r w:rsidRPr="00D216F2">
              <w:rPr>
                <w:rFonts w:ascii="Arial" w:eastAsia="Times New Roman" w:hAnsi="Arial" w:cs="Arial"/>
                <w:i/>
                <w:iCs/>
                <w:color w:val="000000"/>
                <w:sz w:val="20"/>
                <w:szCs w:val="20"/>
              </w:rPr>
              <w:t>A project that offers services necessary to reach out to unsheltered homeless persons, connect them with emergency shelter, housing, or critical services, and provide urgent, non-facility-based care to unsheltered homeless persons who are unwilling or unable to access emergency shelter, housing, or an appropriate health facility. Only persons who are "street homeless” should be entered into a street outreach project. Projects that also serve persons other than “street homeless” must have two separate projects to be set up in HMIS, one 'Street Outreach' and the other 'Services Only.'</w:t>
            </w:r>
          </w:p>
          <w:p w14:paraId="78CC9DA7" w14:textId="77777777" w:rsidR="00277C9E" w:rsidRPr="00D216F2" w:rsidRDefault="00277C9E" w:rsidP="00C329A5">
            <w:pPr>
              <w:spacing w:after="0" w:line="240" w:lineRule="auto"/>
              <w:rPr>
                <w:rFonts w:ascii="Arial" w:eastAsia="Times New Roman" w:hAnsi="Arial" w:cs="Arial"/>
                <w:i/>
                <w:iCs/>
                <w:color w:val="000000"/>
                <w:sz w:val="20"/>
                <w:szCs w:val="20"/>
              </w:rPr>
            </w:pPr>
          </w:p>
        </w:tc>
      </w:tr>
      <w:tr w:rsidR="00277C9E" w:rsidRPr="001C58ED" w14:paraId="2373A314" w14:textId="77777777" w:rsidTr="00EA2CC3">
        <w:trPr>
          <w:trHeight w:val="1196"/>
        </w:trPr>
        <w:tc>
          <w:tcPr>
            <w:tcW w:w="1615" w:type="dxa"/>
            <w:tcBorders>
              <w:top w:val="single" w:sz="4" w:space="0" w:color="auto"/>
              <w:bottom w:val="single" w:sz="4" w:space="0" w:color="auto"/>
              <w:right w:val="single" w:sz="4" w:space="0" w:color="auto"/>
            </w:tcBorders>
            <w:shd w:val="clear" w:color="auto" w:fill="auto"/>
            <w:hideMark/>
          </w:tcPr>
          <w:p w14:paraId="2A165CE1" w14:textId="77777777" w:rsidR="00277C9E" w:rsidRPr="00D216F2" w:rsidRDefault="00277C9E" w:rsidP="00C329A5">
            <w:pPr>
              <w:spacing w:after="0" w:line="240" w:lineRule="auto"/>
              <w:rPr>
                <w:rFonts w:ascii="Arial" w:eastAsia="Times New Roman" w:hAnsi="Arial" w:cs="Arial"/>
                <w:color w:val="000000"/>
                <w:sz w:val="20"/>
                <w:szCs w:val="20"/>
              </w:rPr>
            </w:pPr>
            <w:r w:rsidRPr="00D216F2">
              <w:rPr>
                <w:rFonts w:ascii="Arial" w:eastAsia="Times New Roman" w:hAnsi="Arial" w:cs="Arial"/>
                <w:color w:val="000000"/>
                <w:sz w:val="20"/>
                <w:szCs w:val="20"/>
              </w:rPr>
              <w:t>Transitional Housing</w:t>
            </w:r>
          </w:p>
          <w:p w14:paraId="36F5E9DF" w14:textId="77777777" w:rsidR="00277C9E" w:rsidRPr="00D216F2" w:rsidRDefault="00277C9E" w:rsidP="00C329A5">
            <w:pPr>
              <w:spacing w:after="0" w:line="240" w:lineRule="auto"/>
              <w:rPr>
                <w:rFonts w:ascii="Arial" w:eastAsia="Times New Roman" w:hAnsi="Arial" w:cs="Arial"/>
                <w:color w:val="000000"/>
                <w:sz w:val="20"/>
                <w:szCs w:val="20"/>
              </w:rPr>
            </w:pPr>
          </w:p>
          <w:p w14:paraId="1319EA74" w14:textId="77777777" w:rsidR="00277C9E" w:rsidRPr="00D216F2" w:rsidRDefault="00277C9E" w:rsidP="00C329A5">
            <w:pPr>
              <w:spacing w:after="0" w:line="240" w:lineRule="auto"/>
              <w:rPr>
                <w:rFonts w:ascii="Arial" w:eastAsia="Times New Roman" w:hAnsi="Arial" w:cs="Arial"/>
                <w:color w:val="000000"/>
                <w:sz w:val="20"/>
                <w:szCs w:val="20"/>
              </w:rPr>
            </w:pPr>
          </w:p>
          <w:p w14:paraId="644420D5" w14:textId="77777777" w:rsidR="00277C9E" w:rsidRPr="00D216F2" w:rsidRDefault="00277C9E" w:rsidP="00C329A5">
            <w:pPr>
              <w:spacing w:after="0" w:line="240" w:lineRule="auto"/>
              <w:rPr>
                <w:rFonts w:ascii="Arial" w:eastAsia="Times New Roman" w:hAnsi="Arial" w:cs="Arial"/>
                <w:color w:val="000000"/>
                <w:sz w:val="20"/>
                <w:szCs w:val="20"/>
              </w:rPr>
            </w:pPr>
          </w:p>
          <w:p w14:paraId="24AC6A2A" w14:textId="77777777" w:rsidR="00277C9E" w:rsidRPr="00D216F2" w:rsidRDefault="00277C9E" w:rsidP="00C329A5">
            <w:pPr>
              <w:spacing w:after="0" w:line="240" w:lineRule="auto"/>
              <w:rPr>
                <w:rFonts w:ascii="Arial" w:eastAsia="Times New Roman" w:hAnsi="Arial" w:cs="Arial"/>
                <w:color w:val="000000"/>
                <w:sz w:val="20"/>
                <w:szCs w:val="20"/>
              </w:rPr>
            </w:pPr>
          </w:p>
        </w:tc>
        <w:tc>
          <w:tcPr>
            <w:tcW w:w="7569" w:type="dxa"/>
            <w:tcBorders>
              <w:top w:val="single" w:sz="4" w:space="0" w:color="auto"/>
              <w:left w:val="single" w:sz="4" w:space="0" w:color="auto"/>
              <w:bottom w:val="single" w:sz="4" w:space="0" w:color="auto"/>
            </w:tcBorders>
            <w:shd w:val="clear" w:color="auto" w:fill="auto"/>
            <w:hideMark/>
          </w:tcPr>
          <w:p w14:paraId="05719E7C" w14:textId="77777777" w:rsidR="00277C9E" w:rsidRPr="00D216F2" w:rsidRDefault="00277C9E" w:rsidP="00C329A5">
            <w:pPr>
              <w:spacing w:after="0" w:line="240" w:lineRule="auto"/>
              <w:rPr>
                <w:rFonts w:ascii="Arial" w:eastAsia="Times New Roman" w:hAnsi="Arial" w:cs="Arial"/>
                <w:i/>
                <w:iCs/>
                <w:color w:val="000000"/>
                <w:sz w:val="20"/>
                <w:szCs w:val="20"/>
              </w:rPr>
            </w:pPr>
            <w:r w:rsidRPr="00D216F2">
              <w:rPr>
                <w:rFonts w:ascii="Arial" w:eastAsia="Times New Roman" w:hAnsi="Arial" w:cs="Arial"/>
                <w:i/>
                <w:iCs/>
                <w:color w:val="000000"/>
                <w:sz w:val="20"/>
                <w:szCs w:val="20"/>
              </w:rPr>
              <w:t xml:space="preserve">A project that provides temporary lodging and is designed to facilitate the movement of homeless individuals and families into permanent housing within a specified </w:t>
            </w:r>
            <w:proofErr w:type="gramStart"/>
            <w:r w:rsidRPr="00D216F2">
              <w:rPr>
                <w:rFonts w:ascii="Arial" w:eastAsia="Times New Roman" w:hAnsi="Arial" w:cs="Arial"/>
                <w:i/>
                <w:iCs/>
                <w:color w:val="000000"/>
                <w:sz w:val="20"/>
                <w:szCs w:val="20"/>
              </w:rPr>
              <w:t>period of time</w:t>
            </w:r>
            <w:proofErr w:type="gramEnd"/>
            <w:r w:rsidRPr="00D216F2">
              <w:rPr>
                <w:rFonts w:ascii="Arial" w:eastAsia="Times New Roman" w:hAnsi="Arial" w:cs="Arial"/>
                <w:i/>
                <w:iCs/>
                <w:color w:val="000000"/>
                <w:sz w:val="20"/>
                <w:szCs w:val="20"/>
              </w:rPr>
              <w:t>, but no longer than 24 months. Requirements and limitations may vary by</w:t>
            </w:r>
            <w:r w:rsidRPr="00D216F2">
              <w:rPr>
                <w:rFonts w:ascii="Arial" w:eastAsia="Times New Roman" w:hAnsi="Arial" w:cs="Arial"/>
                <w:i/>
                <w:iCs/>
                <w:color w:val="000000"/>
                <w:sz w:val="20"/>
                <w:szCs w:val="20"/>
              </w:rPr>
              <w:br/>
              <w:t>program and will be specified by the funder.</w:t>
            </w:r>
          </w:p>
          <w:p w14:paraId="72D9AAA0" w14:textId="77777777" w:rsidR="00277C9E" w:rsidRPr="00D216F2" w:rsidRDefault="00277C9E" w:rsidP="00C329A5">
            <w:pPr>
              <w:spacing w:after="0" w:line="240" w:lineRule="auto"/>
              <w:rPr>
                <w:rFonts w:ascii="Arial" w:eastAsia="Times New Roman" w:hAnsi="Arial" w:cs="Arial"/>
                <w:i/>
                <w:iCs/>
                <w:color w:val="000000"/>
                <w:sz w:val="20"/>
                <w:szCs w:val="20"/>
              </w:rPr>
            </w:pPr>
          </w:p>
        </w:tc>
      </w:tr>
      <w:tr w:rsidR="00277C9E" w:rsidRPr="001C58ED" w14:paraId="19BDC96B" w14:textId="77777777" w:rsidTr="00EA2CC3">
        <w:trPr>
          <w:trHeight w:val="67"/>
        </w:trPr>
        <w:tc>
          <w:tcPr>
            <w:tcW w:w="9184" w:type="dxa"/>
            <w:gridSpan w:val="2"/>
            <w:tcBorders>
              <w:top w:val="single" w:sz="4" w:space="0" w:color="auto"/>
              <w:bottom w:val="single" w:sz="4" w:space="0" w:color="auto"/>
            </w:tcBorders>
            <w:shd w:val="clear" w:color="auto" w:fill="auto"/>
          </w:tcPr>
          <w:p w14:paraId="2643FFEC" w14:textId="25A05037" w:rsidR="00277C9E" w:rsidRPr="00D216F2" w:rsidRDefault="00EA2CC3" w:rsidP="00C329A5">
            <w:pPr>
              <w:rPr>
                <w:rFonts w:ascii="Arial" w:hAnsi="Arial" w:cs="Arial"/>
                <w:b/>
                <w:bCs/>
                <w:i/>
                <w:iCs/>
                <w:color w:val="000000"/>
                <w:sz w:val="20"/>
                <w:szCs w:val="20"/>
              </w:rPr>
            </w:pPr>
            <w:r>
              <w:rPr>
                <w:rFonts w:ascii="Arial" w:eastAsia="Times New Roman" w:hAnsi="Arial" w:cs="Arial"/>
                <w:b/>
                <w:bCs/>
                <w:i/>
                <w:color w:val="000000"/>
                <w:sz w:val="20"/>
                <w:szCs w:val="20"/>
              </w:rPr>
              <w:t>Permanent Housing Service Types</w:t>
            </w:r>
            <w:r w:rsidR="00277C9E" w:rsidRPr="00D216F2">
              <w:rPr>
                <w:rFonts w:ascii="Arial" w:eastAsia="Times New Roman" w:hAnsi="Arial" w:cs="Arial"/>
                <w:b/>
                <w:bCs/>
                <w:i/>
                <w:color w:val="000000"/>
                <w:sz w:val="20"/>
                <w:szCs w:val="20"/>
              </w:rPr>
              <w:t xml:space="preserve"> </w:t>
            </w:r>
          </w:p>
        </w:tc>
      </w:tr>
      <w:tr w:rsidR="00EA2CC3" w:rsidRPr="001C58ED" w14:paraId="1F73F1A5" w14:textId="77777777" w:rsidTr="00EA2CC3">
        <w:trPr>
          <w:trHeight w:val="746"/>
        </w:trPr>
        <w:tc>
          <w:tcPr>
            <w:tcW w:w="1615" w:type="dxa"/>
            <w:tcBorders>
              <w:top w:val="single" w:sz="4" w:space="0" w:color="auto"/>
              <w:bottom w:val="single" w:sz="4" w:space="0" w:color="auto"/>
              <w:right w:val="single" w:sz="4" w:space="0" w:color="auto"/>
            </w:tcBorders>
            <w:shd w:val="clear" w:color="auto" w:fill="auto"/>
          </w:tcPr>
          <w:p w14:paraId="1F4D9939" w14:textId="48D6D6B4" w:rsidR="00EA2CC3" w:rsidRPr="00D216F2" w:rsidRDefault="00EA2CC3" w:rsidP="00EA2CC3">
            <w:pPr>
              <w:spacing w:after="0" w:line="240" w:lineRule="auto"/>
              <w:rPr>
                <w:rFonts w:ascii="Arial" w:eastAsia="Times New Roman" w:hAnsi="Arial" w:cs="Arial"/>
                <w:color w:val="000000"/>
                <w:sz w:val="20"/>
                <w:szCs w:val="20"/>
              </w:rPr>
            </w:pPr>
            <w:r w:rsidRPr="00D216F2">
              <w:rPr>
                <w:rFonts w:ascii="Arial" w:eastAsia="Times New Roman" w:hAnsi="Arial" w:cs="Arial"/>
                <w:color w:val="000000"/>
                <w:sz w:val="20"/>
                <w:szCs w:val="20"/>
              </w:rPr>
              <w:t>Permanent Housing - Housing Only</w:t>
            </w:r>
          </w:p>
        </w:tc>
        <w:tc>
          <w:tcPr>
            <w:tcW w:w="7569" w:type="dxa"/>
            <w:tcBorders>
              <w:top w:val="single" w:sz="4" w:space="0" w:color="auto"/>
              <w:left w:val="single" w:sz="4" w:space="0" w:color="auto"/>
              <w:bottom w:val="single" w:sz="4" w:space="0" w:color="auto"/>
            </w:tcBorders>
            <w:shd w:val="clear" w:color="auto" w:fill="auto"/>
          </w:tcPr>
          <w:p w14:paraId="7EFBDDAB" w14:textId="74F79785" w:rsidR="00EA2CC3" w:rsidRPr="00D216F2" w:rsidRDefault="00EA2CC3" w:rsidP="00EA2CC3">
            <w:pPr>
              <w:spacing w:after="0" w:line="240" w:lineRule="auto"/>
              <w:rPr>
                <w:rFonts w:ascii="Arial" w:eastAsia="Times New Roman" w:hAnsi="Arial" w:cs="Arial"/>
                <w:i/>
                <w:iCs/>
                <w:color w:val="000000"/>
                <w:sz w:val="20"/>
                <w:szCs w:val="20"/>
              </w:rPr>
            </w:pPr>
            <w:r w:rsidRPr="00D216F2">
              <w:rPr>
                <w:rFonts w:ascii="Arial" w:eastAsia="Times New Roman" w:hAnsi="Arial" w:cs="Arial"/>
                <w:i/>
                <w:iCs/>
                <w:color w:val="000000"/>
                <w:sz w:val="20"/>
                <w:szCs w:val="20"/>
              </w:rPr>
              <w:t xml:space="preserve">A project that offers permanent housing for </w:t>
            </w:r>
            <w:proofErr w:type="gramStart"/>
            <w:r w:rsidRPr="00D216F2">
              <w:rPr>
                <w:rFonts w:ascii="Arial" w:eastAsia="Times New Roman" w:hAnsi="Arial" w:cs="Arial"/>
                <w:i/>
                <w:iCs/>
                <w:color w:val="000000"/>
                <w:sz w:val="20"/>
                <w:szCs w:val="20"/>
              </w:rPr>
              <w:t>persons</w:t>
            </w:r>
            <w:proofErr w:type="gramEnd"/>
            <w:r w:rsidRPr="00D216F2">
              <w:rPr>
                <w:rFonts w:ascii="Arial" w:eastAsia="Times New Roman" w:hAnsi="Arial" w:cs="Arial"/>
                <w:i/>
                <w:iCs/>
                <w:color w:val="000000"/>
                <w:sz w:val="20"/>
                <w:szCs w:val="20"/>
              </w:rPr>
              <w:t xml:space="preserve"> who are </w:t>
            </w:r>
            <w:proofErr w:type="gramStart"/>
            <w:r w:rsidRPr="00D216F2">
              <w:rPr>
                <w:rFonts w:ascii="Arial" w:eastAsia="Times New Roman" w:hAnsi="Arial" w:cs="Arial"/>
                <w:i/>
                <w:iCs/>
                <w:color w:val="000000"/>
                <w:sz w:val="20"/>
                <w:szCs w:val="20"/>
              </w:rPr>
              <w:t>homeless, but</w:t>
            </w:r>
            <w:proofErr w:type="gramEnd"/>
            <w:r w:rsidRPr="00D216F2">
              <w:rPr>
                <w:rFonts w:ascii="Arial" w:eastAsia="Times New Roman" w:hAnsi="Arial" w:cs="Arial"/>
                <w:i/>
                <w:iCs/>
                <w:color w:val="000000"/>
                <w:sz w:val="20"/>
                <w:szCs w:val="20"/>
              </w:rPr>
              <w:t xml:space="preserve"> does not make supportive services available as part of the project.</w:t>
            </w:r>
          </w:p>
        </w:tc>
      </w:tr>
      <w:tr w:rsidR="00EA2CC3" w:rsidRPr="001C58ED" w14:paraId="7FC63C82" w14:textId="77777777" w:rsidTr="00C329A5">
        <w:trPr>
          <w:trHeight w:val="1004"/>
        </w:trPr>
        <w:tc>
          <w:tcPr>
            <w:tcW w:w="1615" w:type="dxa"/>
            <w:tcBorders>
              <w:top w:val="single" w:sz="4" w:space="0" w:color="auto"/>
              <w:bottom w:val="single" w:sz="4" w:space="0" w:color="auto"/>
              <w:right w:val="single" w:sz="4" w:space="0" w:color="auto"/>
            </w:tcBorders>
            <w:shd w:val="clear" w:color="auto" w:fill="auto"/>
          </w:tcPr>
          <w:p w14:paraId="3E09F89F" w14:textId="597CCB3E" w:rsidR="00EA2CC3" w:rsidRPr="00D216F2" w:rsidRDefault="00EA2CC3" w:rsidP="00EA2CC3">
            <w:pPr>
              <w:spacing w:after="0" w:line="240" w:lineRule="auto"/>
              <w:rPr>
                <w:rFonts w:ascii="Arial" w:eastAsia="Times New Roman" w:hAnsi="Arial" w:cs="Arial"/>
                <w:color w:val="000000"/>
                <w:sz w:val="20"/>
                <w:szCs w:val="20"/>
              </w:rPr>
            </w:pPr>
            <w:r w:rsidRPr="00D216F2">
              <w:rPr>
                <w:rFonts w:ascii="Arial" w:eastAsia="Times New Roman" w:hAnsi="Arial" w:cs="Arial"/>
                <w:color w:val="000000"/>
                <w:sz w:val="20"/>
                <w:szCs w:val="20"/>
              </w:rPr>
              <w:t>Permanent Housing - Housing with Services</w:t>
            </w:r>
          </w:p>
        </w:tc>
        <w:tc>
          <w:tcPr>
            <w:tcW w:w="7569" w:type="dxa"/>
            <w:tcBorders>
              <w:top w:val="single" w:sz="4" w:space="0" w:color="auto"/>
              <w:left w:val="single" w:sz="4" w:space="0" w:color="auto"/>
              <w:bottom w:val="single" w:sz="4" w:space="0" w:color="auto"/>
            </w:tcBorders>
            <w:shd w:val="clear" w:color="auto" w:fill="auto"/>
          </w:tcPr>
          <w:p w14:paraId="1F93AFA6" w14:textId="238DE22A" w:rsidR="00EA2CC3" w:rsidRPr="00D216F2" w:rsidRDefault="00EA2CC3" w:rsidP="00EA2CC3">
            <w:pPr>
              <w:spacing w:after="0" w:line="240" w:lineRule="auto"/>
              <w:rPr>
                <w:rFonts w:ascii="Arial" w:eastAsia="Times New Roman" w:hAnsi="Arial" w:cs="Arial"/>
                <w:i/>
                <w:iCs/>
                <w:color w:val="000000"/>
                <w:sz w:val="20"/>
                <w:szCs w:val="20"/>
              </w:rPr>
            </w:pPr>
            <w:r w:rsidRPr="00D216F2">
              <w:rPr>
                <w:rFonts w:ascii="Arial" w:eastAsia="Times New Roman" w:hAnsi="Arial" w:cs="Arial"/>
                <w:i/>
                <w:iCs/>
                <w:color w:val="000000"/>
                <w:sz w:val="20"/>
                <w:szCs w:val="20"/>
              </w:rPr>
              <w:t xml:space="preserve">[No disability required for entry] A project that offers permanent housing and supportive services to assist </w:t>
            </w:r>
            <w:proofErr w:type="gramStart"/>
            <w:r w:rsidRPr="00D216F2">
              <w:rPr>
                <w:rFonts w:ascii="Arial" w:eastAsia="Times New Roman" w:hAnsi="Arial" w:cs="Arial"/>
                <w:i/>
                <w:iCs/>
                <w:color w:val="000000"/>
                <w:sz w:val="20"/>
                <w:szCs w:val="20"/>
              </w:rPr>
              <w:t>persons</w:t>
            </w:r>
            <w:proofErr w:type="gramEnd"/>
            <w:r w:rsidRPr="00D216F2">
              <w:rPr>
                <w:rFonts w:ascii="Arial" w:eastAsia="Times New Roman" w:hAnsi="Arial" w:cs="Arial"/>
                <w:i/>
                <w:iCs/>
                <w:color w:val="000000"/>
                <w:sz w:val="20"/>
                <w:szCs w:val="20"/>
              </w:rPr>
              <w:t xml:space="preserve"> to live </w:t>
            </w:r>
            <w:proofErr w:type="gramStart"/>
            <w:r w:rsidRPr="00D216F2">
              <w:rPr>
                <w:rFonts w:ascii="Arial" w:eastAsia="Times New Roman" w:hAnsi="Arial" w:cs="Arial"/>
                <w:i/>
                <w:iCs/>
                <w:color w:val="000000"/>
                <w:sz w:val="20"/>
                <w:szCs w:val="20"/>
              </w:rPr>
              <w:t>independently, but</w:t>
            </w:r>
            <w:proofErr w:type="gramEnd"/>
            <w:r w:rsidRPr="00D216F2">
              <w:rPr>
                <w:rFonts w:ascii="Arial" w:eastAsia="Times New Roman" w:hAnsi="Arial" w:cs="Arial"/>
                <w:i/>
                <w:iCs/>
                <w:color w:val="000000"/>
                <w:sz w:val="20"/>
                <w:szCs w:val="20"/>
              </w:rPr>
              <w:t xml:space="preserve"> does not limit eligibility to individuations with disabilities or families in which one adult or child has a disability.</w:t>
            </w:r>
          </w:p>
        </w:tc>
      </w:tr>
      <w:tr w:rsidR="00EA2CC3" w:rsidRPr="001C58ED" w14:paraId="36A31862" w14:textId="77777777" w:rsidTr="00C329A5">
        <w:trPr>
          <w:trHeight w:val="1004"/>
        </w:trPr>
        <w:tc>
          <w:tcPr>
            <w:tcW w:w="1615" w:type="dxa"/>
            <w:tcBorders>
              <w:top w:val="single" w:sz="4" w:space="0" w:color="auto"/>
              <w:bottom w:val="single" w:sz="4" w:space="0" w:color="auto"/>
              <w:right w:val="single" w:sz="4" w:space="0" w:color="auto"/>
            </w:tcBorders>
            <w:shd w:val="clear" w:color="auto" w:fill="auto"/>
          </w:tcPr>
          <w:p w14:paraId="730C32D2" w14:textId="152A3A87" w:rsidR="00EA2CC3" w:rsidRPr="00D216F2" w:rsidRDefault="00EA2CC3" w:rsidP="00EA2CC3">
            <w:pPr>
              <w:spacing w:after="0" w:line="240" w:lineRule="auto"/>
              <w:rPr>
                <w:rFonts w:ascii="Arial" w:eastAsia="Times New Roman" w:hAnsi="Arial" w:cs="Arial"/>
                <w:color w:val="000000"/>
                <w:sz w:val="20"/>
                <w:szCs w:val="20"/>
              </w:rPr>
            </w:pPr>
            <w:r w:rsidRPr="00D216F2">
              <w:rPr>
                <w:rFonts w:ascii="Arial" w:hAnsi="Arial" w:cs="Arial"/>
                <w:color w:val="000000"/>
                <w:sz w:val="20"/>
                <w:szCs w:val="20"/>
              </w:rPr>
              <w:t>Permanent Housing - Permanent Supportive Housing</w:t>
            </w:r>
          </w:p>
        </w:tc>
        <w:tc>
          <w:tcPr>
            <w:tcW w:w="7569" w:type="dxa"/>
            <w:tcBorders>
              <w:top w:val="single" w:sz="4" w:space="0" w:color="auto"/>
              <w:left w:val="single" w:sz="4" w:space="0" w:color="auto"/>
              <w:bottom w:val="single" w:sz="4" w:space="0" w:color="auto"/>
            </w:tcBorders>
            <w:shd w:val="clear" w:color="auto" w:fill="auto"/>
          </w:tcPr>
          <w:p w14:paraId="36069C33" w14:textId="10141BA5" w:rsidR="00EA2CC3" w:rsidRPr="00D216F2" w:rsidRDefault="00EA2CC3" w:rsidP="00EA2CC3">
            <w:pPr>
              <w:spacing w:after="0" w:line="240" w:lineRule="auto"/>
              <w:rPr>
                <w:rFonts w:ascii="Arial" w:eastAsia="Times New Roman" w:hAnsi="Arial" w:cs="Arial"/>
                <w:i/>
                <w:iCs/>
                <w:color w:val="000000"/>
                <w:sz w:val="20"/>
                <w:szCs w:val="20"/>
              </w:rPr>
            </w:pPr>
            <w:r w:rsidRPr="00D216F2">
              <w:rPr>
                <w:rFonts w:ascii="Arial" w:eastAsia="Times New Roman" w:hAnsi="Arial" w:cs="Arial"/>
                <w:i/>
                <w:iCs/>
                <w:color w:val="000000"/>
                <w:sz w:val="20"/>
                <w:szCs w:val="20"/>
              </w:rPr>
              <w:t>[Disability required for entry] A project that offers permanent housing and supportive services to assist homeless persons with a disability (individuals with disabilities or families in which one adult or child has a disability) to live independently.</w:t>
            </w:r>
          </w:p>
        </w:tc>
      </w:tr>
      <w:tr w:rsidR="00EA2CC3" w:rsidRPr="001C58ED" w14:paraId="1C654EC6" w14:textId="77777777" w:rsidTr="00C329A5">
        <w:trPr>
          <w:trHeight w:val="1004"/>
        </w:trPr>
        <w:tc>
          <w:tcPr>
            <w:tcW w:w="1615" w:type="dxa"/>
            <w:tcBorders>
              <w:top w:val="single" w:sz="4" w:space="0" w:color="auto"/>
              <w:bottom w:val="single" w:sz="4" w:space="0" w:color="auto"/>
              <w:right w:val="single" w:sz="4" w:space="0" w:color="auto"/>
            </w:tcBorders>
            <w:shd w:val="clear" w:color="auto" w:fill="auto"/>
          </w:tcPr>
          <w:p w14:paraId="29EB48DC" w14:textId="6E75512B" w:rsidR="00EA2CC3" w:rsidRPr="00D216F2" w:rsidRDefault="00EA2CC3" w:rsidP="00EA2CC3">
            <w:pPr>
              <w:spacing w:after="0" w:line="240" w:lineRule="auto"/>
              <w:rPr>
                <w:rFonts w:ascii="Arial" w:eastAsia="Times New Roman" w:hAnsi="Arial" w:cs="Arial"/>
                <w:color w:val="000000"/>
                <w:sz w:val="20"/>
                <w:szCs w:val="20"/>
              </w:rPr>
            </w:pPr>
            <w:r w:rsidRPr="00D216F2">
              <w:rPr>
                <w:rFonts w:ascii="Arial" w:hAnsi="Arial" w:cs="Arial"/>
                <w:color w:val="000000"/>
                <w:sz w:val="20"/>
                <w:szCs w:val="20"/>
              </w:rPr>
              <w:t>Permanent Housing - Rapid Re-Housing</w:t>
            </w:r>
          </w:p>
        </w:tc>
        <w:tc>
          <w:tcPr>
            <w:tcW w:w="7569" w:type="dxa"/>
            <w:tcBorders>
              <w:top w:val="single" w:sz="4" w:space="0" w:color="auto"/>
              <w:left w:val="single" w:sz="4" w:space="0" w:color="auto"/>
              <w:bottom w:val="single" w:sz="4" w:space="0" w:color="auto"/>
            </w:tcBorders>
            <w:shd w:val="clear" w:color="auto" w:fill="auto"/>
          </w:tcPr>
          <w:p w14:paraId="4256F0EB" w14:textId="25B7E2B9" w:rsidR="00EA2CC3" w:rsidRPr="00D216F2" w:rsidRDefault="00EA2CC3" w:rsidP="00EA2CC3">
            <w:pPr>
              <w:spacing w:after="0" w:line="240" w:lineRule="auto"/>
              <w:rPr>
                <w:rFonts w:ascii="Arial" w:eastAsia="Times New Roman" w:hAnsi="Arial" w:cs="Arial"/>
                <w:i/>
                <w:iCs/>
                <w:color w:val="000000"/>
                <w:sz w:val="20"/>
                <w:szCs w:val="20"/>
              </w:rPr>
            </w:pPr>
            <w:r w:rsidRPr="00D216F2">
              <w:rPr>
                <w:rFonts w:ascii="Arial" w:eastAsia="Times New Roman" w:hAnsi="Arial" w:cs="Arial"/>
                <w:i/>
                <w:iCs/>
                <w:color w:val="000000"/>
                <w:sz w:val="20"/>
                <w:szCs w:val="20"/>
              </w:rPr>
              <w:t xml:space="preserve">A permanent housing project that provides housing relocation and stabilization services and short- and/or </w:t>
            </w:r>
            <w:proofErr w:type="gramStart"/>
            <w:r w:rsidRPr="00D216F2">
              <w:rPr>
                <w:rFonts w:ascii="Arial" w:eastAsia="Times New Roman" w:hAnsi="Arial" w:cs="Arial"/>
                <w:i/>
                <w:iCs/>
                <w:color w:val="000000"/>
                <w:sz w:val="20"/>
                <w:szCs w:val="20"/>
              </w:rPr>
              <w:t>medium term</w:t>
            </w:r>
            <w:proofErr w:type="gramEnd"/>
            <w:r w:rsidRPr="00D216F2">
              <w:rPr>
                <w:rFonts w:ascii="Arial" w:eastAsia="Times New Roman" w:hAnsi="Arial" w:cs="Arial"/>
                <w:i/>
                <w:iCs/>
                <w:color w:val="000000"/>
                <w:sz w:val="20"/>
                <w:szCs w:val="20"/>
              </w:rPr>
              <w:t xml:space="preserve"> rental assistance as necessary to help a homeless individual or family move as quickly as possible into permanent housing and achieve stability in that housing.</w:t>
            </w:r>
          </w:p>
        </w:tc>
      </w:tr>
      <w:tr w:rsidR="00EA2CC3" w:rsidRPr="001C58ED" w14:paraId="120B80B9" w14:textId="77777777" w:rsidTr="00EA2CC3">
        <w:trPr>
          <w:trHeight w:val="251"/>
        </w:trPr>
        <w:tc>
          <w:tcPr>
            <w:tcW w:w="9184" w:type="dxa"/>
            <w:gridSpan w:val="2"/>
            <w:tcBorders>
              <w:top w:val="single" w:sz="4" w:space="0" w:color="auto"/>
              <w:bottom w:val="single" w:sz="4" w:space="0" w:color="auto"/>
            </w:tcBorders>
            <w:shd w:val="clear" w:color="auto" w:fill="auto"/>
          </w:tcPr>
          <w:p w14:paraId="4DF02D6D" w14:textId="58AE5B83" w:rsidR="00EA2CC3" w:rsidRPr="00D216F2" w:rsidRDefault="00EA2CC3" w:rsidP="00C329A5">
            <w:pPr>
              <w:spacing w:after="0" w:line="240" w:lineRule="auto"/>
              <w:rPr>
                <w:rFonts w:ascii="Arial" w:eastAsia="Times New Roman" w:hAnsi="Arial" w:cs="Arial"/>
                <w:i/>
                <w:iCs/>
                <w:color w:val="000000"/>
                <w:sz w:val="20"/>
                <w:szCs w:val="20"/>
              </w:rPr>
            </w:pPr>
            <w:r w:rsidRPr="00D216F2">
              <w:rPr>
                <w:rFonts w:ascii="Arial" w:hAnsi="Arial" w:cs="Arial"/>
                <w:b/>
                <w:bCs/>
                <w:i/>
                <w:iCs/>
                <w:color w:val="000000"/>
                <w:sz w:val="20"/>
                <w:szCs w:val="20"/>
              </w:rPr>
              <w:lastRenderedPageBreak/>
              <w:t xml:space="preserve">All Other HMIS Project Services </w:t>
            </w:r>
            <w:r w:rsidRPr="00D216F2">
              <w:rPr>
                <w:rFonts w:ascii="Arial" w:eastAsia="Times New Roman" w:hAnsi="Arial" w:cs="Arial"/>
                <w:b/>
                <w:bCs/>
                <w:i/>
                <w:color w:val="000000"/>
                <w:sz w:val="20"/>
                <w:szCs w:val="20"/>
              </w:rPr>
              <w:t xml:space="preserve">Project Types </w:t>
            </w:r>
          </w:p>
        </w:tc>
      </w:tr>
      <w:tr w:rsidR="00277C9E" w:rsidRPr="001C58ED" w14:paraId="418A9A0A" w14:textId="77777777" w:rsidTr="00C329A5">
        <w:trPr>
          <w:trHeight w:val="1004"/>
        </w:trPr>
        <w:tc>
          <w:tcPr>
            <w:tcW w:w="1615" w:type="dxa"/>
            <w:tcBorders>
              <w:top w:val="single" w:sz="4" w:space="0" w:color="auto"/>
              <w:bottom w:val="single" w:sz="4" w:space="0" w:color="auto"/>
              <w:right w:val="single" w:sz="4" w:space="0" w:color="auto"/>
            </w:tcBorders>
            <w:shd w:val="clear" w:color="auto" w:fill="auto"/>
          </w:tcPr>
          <w:p w14:paraId="20E4C8B1" w14:textId="77777777" w:rsidR="00277C9E" w:rsidRPr="00D216F2" w:rsidRDefault="00277C9E" w:rsidP="00C329A5">
            <w:pPr>
              <w:spacing w:after="0" w:line="240" w:lineRule="auto"/>
              <w:rPr>
                <w:rFonts w:ascii="Arial" w:eastAsia="Times New Roman" w:hAnsi="Arial" w:cs="Arial"/>
                <w:color w:val="000000"/>
                <w:sz w:val="20"/>
                <w:szCs w:val="20"/>
              </w:rPr>
            </w:pPr>
            <w:r w:rsidRPr="00D216F2">
              <w:rPr>
                <w:rFonts w:ascii="Arial" w:eastAsia="Times New Roman" w:hAnsi="Arial" w:cs="Arial"/>
                <w:color w:val="000000"/>
                <w:sz w:val="20"/>
                <w:szCs w:val="20"/>
              </w:rPr>
              <w:t>Homelessness Prevention</w:t>
            </w:r>
          </w:p>
        </w:tc>
        <w:tc>
          <w:tcPr>
            <w:tcW w:w="7569" w:type="dxa"/>
            <w:tcBorders>
              <w:top w:val="single" w:sz="4" w:space="0" w:color="auto"/>
              <w:left w:val="single" w:sz="4" w:space="0" w:color="auto"/>
              <w:bottom w:val="single" w:sz="4" w:space="0" w:color="auto"/>
            </w:tcBorders>
            <w:shd w:val="clear" w:color="auto" w:fill="auto"/>
          </w:tcPr>
          <w:p w14:paraId="03F3F855" w14:textId="77777777" w:rsidR="00277C9E" w:rsidRPr="00D216F2" w:rsidRDefault="00277C9E" w:rsidP="00C329A5">
            <w:pPr>
              <w:spacing w:after="0" w:line="240" w:lineRule="auto"/>
              <w:rPr>
                <w:rFonts w:ascii="Arial" w:eastAsia="Times New Roman" w:hAnsi="Arial" w:cs="Arial"/>
                <w:i/>
                <w:iCs/>
                <w:color w:val="000000"/>
                <w:sz w:val="20"/>
                <w:szCs w:val="20"/>
              </w:rPr>
            </w:pPr>
            <w:r w:rsidRPr="00D216F2">
              <w:rPr>
                <w:rFonts w:ascii="Arial" w:eastAsia="Times New Roman" w:hAnsi="Arial" w:cs="Arial"/>
                <w:i/>
                <w:iCs/>
                <w:color w:val="000000"/>
                <w:sz w:val="20"/>
                <w:szCs w:val="20"/>
              </w:rPr>
              <w:t>A project that offers services and/or financial assistance necessary to prevent a person from moving into an emergency shelter or place not meant for human habitation.</w:t>
            </w:r>
          </w:p>
        </w:tc>
      </w:tr>
      <w:tr w:rsidR="00277C9E" w:rsidRPr="001C58ED" w14:paraId="09C3ED4F" w14:textId="77777777" w:rsidTr="00C329A5">
        <w:trPr>
          <w:trHeight w:val="1004"/>
        </w:trPr>
        <w:tc>
          <w:tcPr>
            <w:tcW w:w="1615" w:type="dxa"/>
            <w:tcBorders>
              <w:top w:val="single" w:sz="4" w:space="0" w:color="auto"/>
              <w:bottom w:val="single" w:sz="4" w:space="0" w:color="auto"/>
              <w:right w:val="single" w:sz="4" w:space="0" w:color="auto"/>
            </w:tcBorders>
            <w:shd w:val="clear" w:color="auto" w:fill="auto"/>
          </w:tcPr>
          <w:p w14:paraId="7D443E35" w14:textId="77777777" w:rsidR="00277C9E" w:rsidRPr="00D216F2" w:rsidRDefault="00277C9E" w:rsidP="00C329A5">
            <w:pPr>
              <w:spacing w:after="0" w:line="240" w:lineRule="auto"/>
              <w:rPr>
                <w:rFonts w:ascii="Arial" w:eastAsia="Times New Roman" w:hAnsi="Arial" w:cs="Arial"/>
                <w:color w:val="000000"/>
                <w:sz w:val="20"/>
                <w:szCs w:val="20"/>
              </w:rPr>
            </w:pPr>
            <w:r w:rsidRPr="00D216F2">
              <w:rPr>
                <w:rFonts w:ascii="Arial" w:eastAsia="Times New Roman" w:hAnsi="Arial" w:cs="Arial"/>
                <w:color w:val="000000"/>
                <w:sz w:val="20"/>
                <w:szCs w:val="20"/>
              </w:rPr>
              <w:t>Other</w:t>
            </w:r>
          </w:p>
        </w:tc>
        <w:tc>
          <w:tcPr>
            <w:tcW w:w="7569" w:type="dxa"/>
            <w:tcBorders>
              <w:top w:val="single" w:sz="4" w:space="0" w:color="auto"/>
              <w:left w:val="single" w:sz="4" w:space="0" w:color="auto"/>
              <w:bottom w:val="single" w:sz="4" w:space="0" w:color="auto"/>
            </w:tcBorders>
            <w:shd w:val="clear" w:color="auto" w:fill="auto"/>
          </w:tcPr>
          <w:p w14:paraId="3E136985" w14:textId="77777777" w:rsidR="00277C9E" w:rsidRPr="00D216F2" w:rsidRDefault="00277C9E" w:rsidP="00C329A5">
            <w:pPr>
              <w:spacing w:after="0" w:line="240" w:lineRule="auto"/>
              <w:rPr>
                <w:rFonts w:ascii="Arial" w:eastAsia="Times New Roman" w:hAnsi="Arial" w:cs="Arial"/>
                <w:i/>
                <w:iCs/>
                <w:color w:val="000000"/>
                <w:sz w:val="20"/>
                <w:szCs w:val="20"/>
              </w:rPr>
            </w:pPr>
            <w:r w:rsidRPr="00D216F2">
              <w:rPr>
                <w:rFonts w:ascii="Arial" w:eastAsia="Times New Roman" w:hAnsi="Arial" w:cs="Arial"/>
                <w:i/>
                <w:iCs/>
                <w:color w:val="000000"/>
                <w:sz w:val="20"/>
                <w:szCs w:val="20"/>
              </w:rPr>
              <w:t xml:space="preserve">A project that offers services, but does not provide lodging, and cannot otherwise be categorized as another project type, per above. Any project that provides only stand-alone supportive services (other than outreach or coordinated entry) and has no associated housing outcomes should be typed as 'Other.' For example, a project funded to provide </w:t>
            </w:r>
            <w:proofErr w:type="gramStart"/>
            <w:r w:rsidRPr="00D216F2">
              <w:rPr>
                <w:rFonts w:ascii="Arial" w:eastAsia="Times New Roman" w:hAnsi="Arial" w:cs="Arial"/>
                <w:i/>
                <w:iCs/>
                <w:color w:val="000000"/>
                <w:sz w:val="20"/>
                <w:szCs w:val="20"/>
              </w:rPr>
              <w:t>child care</w:t>
            </w:r>
            <w:proofErr w:type="gramEnd"/>
            <w:r w:rsidRPr="00D216F2">
              <w:rPr>
                <w:rFonts w:ascii="Arial" w:eastAsia="Times New Roman" w:hAnsi="Arial" w:cs="Arial"/>
                <w:i/>
                <w:iCs/>
                <w:color w:val="000000"/>
                <w:sz w:val="20"/>
                <w:szCs w:val="20"/>
              </w:rPr>
              <w:t xml:space="preserve"> for persons in permanent housing or a dental care project funded to serve homeless clients should be typed 'Other.' A project funded to provide ongoing case management with associated housing outcomes should be typed 'Services Only.'</w:t>
            </w:r>
          </w:p>
        </w:tc>
      </w:tr>
      <w:tr w:rsidR="00277C9E" w:rsidRPr="001C58ED" w14:paraId="15D43A97" w14:textId="77777777" w:rsidTr="00C329A5">
        <w:trPr>
          <w:trHeight w:val="1004"/>
        </w:trPr>
        <w:tc>
          <w:tcPr>
            <w:tcW w:w="1615" w:type="dxa"/>
            <w:tcBorders>
              <w:top w:val="single" w:sz="4" w:space="0" w:color="auto"/>
              <w:bottom w:val="single" w:sz="4" w:space="0" w:color="auto"/>
              <w:right w:val="single" w:sz="4" w:space="0" w:color="auto"/>
            </w:tcBorders>
            <w:shd w:val="clear" w:color="auto" w:fill="auto"/>
          </w:tcPr>
          <w:p w14:paraId="1583452A" w14:textId="77777777" w:rsidR="00277C9E" w:rsidRPr="00D216F2" w:rsidRDefault="00277C9E" w:rsidP="00C329A5">
            <w:pPr>
              <w:rPr>
                <w:rFonts w:ascii="Arial" w:hAnsi="Arial" w:cs="Arial"/>
                <w:color w:val="000000"/>
                <w:sz w:val="20"/>
                <w:szCs w:val="20"/>
              </w:rPr>
            </w:pPr>
            <w:r w:rsidRPr="00D216F2">
              <w:rPr>
                <w:rFonts w:ascii="Arial" w:hAnsi="Arial" w:cs="Arial"/>
                <w:color w:val="000000"/>
                <w:sz w:val="20"/>
                <w:szCs w:val="20"/>
              </w:rPr>
              <w:t>Services Only Program</w:t>
            </w:r>
          </w:p>
        </w:tc>
        <w:tc>
          <w:tcPr>
            <w:tcW w:w="7569" w:type="dxa"/>
            <w:tcBorders>
              <w:top w:val="single" w:sz="4" w:space="0" w:color="auto"/>
              <w:left w:val="single" w:sz="4" w:space="0" w:color="auto"/>
              <w:bottom w:val="single" w:sz="4" w:space="0" w:color="auto"/>
            </w:tcBorders>
            <w:shd w:val="clear" w:color="auto" w:fill="auto"/>
          </w:tcPr>
          <w:p w14:paraId="68012BC1" w14:textId="77777777" w:rsidR="00277C9E" w:rsidRPr="00D216F2" w:rsidRDefault="00277C9E" w:rsidP="00C329A5">
            <w:pPr>
              <w:spacing w:after="0" w:line="240" w:lineRule="auto"/>
              <w:rPr>
                <w:rFonts w:ascii="Arial" w:eastAsia="Times New Roman" w:hAnsi="Arial" w:cs="Arial"/>
                <w:i/>
                <w:iCs/>
                <w:color w:val="000000"/>
                <w:sz w:val="20"/>
                <w:szCs w:val="20"/>
              </w:rPr>
            </w:pPr>
            <w:r w:rsidRPr="00D216F2">
              <w:rPr>
                <w:rFonts w:ascii="Arial" w:eastAsia="Times New Roman" w:hAnsi="Arial" w:cs="Arial"/>
                <w:i/>
                <w:iCs/>
                <w:color w:val="000000"/>
                <w:sz w:val="20"/>
                <w:szCs w:val="20"/>
              </w:rPr>
              <w:t xml:space="preserve">A project that offers only stand-alone supportive services (other than outreach or coordinated entry) to address the special needs of participants (such as </w:t>
            </w:r>
            <w:proofErr w:type="gramStart"/>
            <w:r w:rsidRPr="00D216F2">
              <w:rPr>
                <w:rFonts w:ascii="Arial" w:eastAsia="Times New Roman" w:hAnsi="Arial" w:cs="Arial"/>
                <w:i/>
                <w:iCs/>
                <w:color w:val="000000"/>
                <w:sz w:val="20"/>
                <w:szCs w:val="20"/>
              </w:rPr>
              <w:t>child care</w:t>
            </w:r>
            <w:proofErr w:type="gramEnd"/>
            <w:r w:rsidRPr="00D216F2">
              <w:rPr>
                <w:rFonts w:ascii="Arial" w:eastAsia="Times New Roman" w:hAnsi="Arial" w:cs="Arial"/>
                <w:i/>
                <w:iCs/>
                <w:color w:val="000000"/>
                <w:sz w:val="20"/>
                <w:szCs w:val="20"/>
              </w:rPr>
              <w:t>, employment assistance, and transportation services) and has associated housing outcomes.</w:t>
            </w:r>
          </w:p>
          <w:p w14:paraId="0FF8809B" w14:textId="77777777" w:rsidR="00277C9E" w:rsidRPr="00D216F2" w:rsidRDefault="00277C9E" w:rsidP="00C329A5">
            <w:pPr>
              <w:spacing w:after="0" w:line="240" w:lineRule="auto"/>
              <w:rPr>
                <w:rFonts w:ascii="Arial" w:eastAsia="Times New Roman" w:hAnsi="Arial" w:cs="Arial"/>
                <w:i/>
                <w:iCs/>
                <w:color w:val="000000"/>
                <w:sz w:val="20"/>
                <w:szCs w:val="20"/>
              </w:rPr>
            </w:pPr>
            <w:r w:rsidRPr="00D216F2">
              <w:rPr>
                <w:rFonts w:ascii="Arial" w:eastAsia="Times New Roman" w:hAnsi="Arial" w:cs="Arial"/>
                <w:i/>
                <w:iCs/>
                <w:color w:val="000000"/>
                <w:sz w:val="20"/>
                <w:szCs w:val="20"/>
              </w:rPr>
              <w:t>If the Services Only project is affiliated with any one of the following:</w:t>
            </w:r>
          </w:p>
          <w:p w14:paraId="4B6A6697" w14:textId="77777777" w:rsidR="00277C9E" w:rsidRPr="00D216F2" w:rsidRDefault="00277C9E" w:rsidP="00C329A5">
            <w:pPr>
              <w:spacing w:after="0" w:line="240" w:lineRule="auto"/>
              <w:rPr>
                <w:rFonts w:ascii="Arial" w:eastAsia="Times New Roman" w:hAnsi="Arial" w:cs="Arial"/>
                <w:i/>
                <w:iCs/>
                <w:color w:val="000000"/>
                <w:sz w:val="20"/>
                <w:szCs w:val="20"/>
              </w:rPr>
            </w:pPr>
            <w:r w:rsidRPr="00D216F2">
              <w:rPr>
                <w:rFonts w:ascii="Arial" w:eastAsia="Times New Roman" w:hAnsi="Arial" w:cs="Arial"/>
                <w:i/>
                <w:iCs/>
                <w:color w:val="000000"/>
                <w:sz w:val="20"/>
                <w:szCs w:val="20"/>
              </w:rPr>
              <w:t xml:space="preserve">1 One residential project AND </w:t>
            </w:r>
            <w:proofErr w:type="gramStart"/>
            <w:r w:rsidRPr="00D216F2">
              <w:rPr>
                <w:rFonts w:ascii="Arial" w:eastAsia="Times New Roman" w:hAnsi="Arial" w:cs="Arial"/>
                <w:i/>
                <w:iCs/>
                <w:color w:val="000000"/>
                <w:sz w:val="20"/>
                <w:szCs w:val="20"/>
              </w:rPr>
              <w:t>Does</w:t>
            </w:r>
            <w:proofErr w:type="gramEnd"/>
            <w:r w:rsidRPr="00D216F2">
              <w:rPr>
                <w:rFonts w:ascii="Arial" w:eastAsia="Times New Roman" w:hAnsi="Arial" w:cs="Arial"/>
                <w:i/>
                <w:iCs/>
                <w:color w:val="000000"/>
                <w:sz w:val="20"/>
                <w:szCs w:val="20"/>
              </w:rPr>
              <w:t xml:space="preserve"> not offer to provide services for all the residential project </w:t>
            </w:r>
            <w:proofErr w:type="gramStart"/>
            <w:r w:rsidRPr="00D216F2">
              <w:rPr>
                <w:rFonts w:ascii="Arial" w:eastAsia="Times New Roman" w:hAnsi="Arial" w:cs="Arial"/>
                <w:i/>
                <w:iCs/>
                <w:color w:val="000000"/>
                <w:sz w:val="20"/>
                <w:szCs w:val="20"/>
              </w:rPr>
              <w:t>clients;</w:t>
            </w:r>
            <w:proofErr w:type="gramEnd"/>
          </w:p>
          <w:p w14:paraId="4BEE961B" w14:textId="77777777" w:rsidR="00277C9E" w:rsidRPr="00D216F2" w:rsidRDefault="00277C9E" w:rsidP="00C329A5">
            <w:pPr>
              <w:spacing w:after="0" w:line="240" w:lineRule="auto"/>
              <w:rPr>
                <w:rFonts w:ascii="Arial" w:eastAsia="Times New Roman" w:hAnsi="Arial" w:cs="Arial"/>
                <w:i/>
                <w:iCs/>
                <w:color w:val="000000"/>
                <w:sz w:val="20"/>
                <w:szCs w:val="20"/>
              </w:rPr>
            </w:pPr>
            <w:r w:rsidRPr="00D216F2">
              <w:rPr>
                <w:rFonts w:ascii="Arial" w:eastAsia="Times New Roman" w:hAnsi="Arial" w:cs="Arial"/>
                <w:i/>
                <w:iCs/>
                <w:color w:val="000000"/>
                <w:sz w:val="20"/>
                <w:szCs w:val="20"/>
              </w:rPr>
              <w:t>1a OR • Only serves clients for a portion of their project stay (e.g.: provides classes</w:t>
            </w:r>
            <w:proofErr w:type="gramStart"/>
            <w:r w:rsidRPr="00D216F2">
              <w:rPr>
                <w:rFonts w:ascii="Arial" w:eastAsia="Times New Roman" w:hAnsi="Arial" w:cs="Arial"/>
                <w:i/>
                <w:iCs/>
                <w:color w:val="000000"/>
                <w:sz w:val="20"/>
                <w:szCs w:val="20"/>
              </w:rPr>
              <w:t>);</w:t>
            </w:r>
            <w:proofErr w:type="gramEnd"/>
          </w:p>
          <w:p w14:paraId="1B016F30" w14:textId="77777777" w:rsidR="00277C9E" w:rsidRPr="00D216F2" w:rsidRDefault="00277C9E" w:rsidP="00C329A5">
            <w:pPr>
              <w:spacing w:after="0" w:line="240" w:lineRule="auto"/>
              <w:rPr>
                <w:rFonts w:ascii="Arial" w:eastAsia="Times New Roman" w:hAnsi="Arial" w:cs="Arial"/>
                <w:i/>
                <w:iCs/>
                <w:color w:val="000000"/>
                <w:sz w:val="20"/>
                <w:szCs w:val="20"/>
              </w:rPr>
            </w:pPr>
            <w:r w:rsidRPr="00D216F2">
              <w:rPr>
                <w:rFonts w:ascii="Arial" w:eastAsia="Times New Roman" w:hAnsi="Arial" w:cs="Arial"/>
                <w:i/>
                <w:iCs/>
                <w:color w:val="000000"/>
                <w:sz w:val="20"/>
                <w:szCs w:val="20"/>
              </w:rPr>
              <w:t xml:space="preserve">1b OR • Information sharing is not allowed between residential </w:t>
            </w:r>
            <w:proofErr w:type="gramStart"/>
            <w:r w:rsidRPr="00D216F2">
              <w:rPr>
                <w:rFonts w:ascii="Arial" w:eastAsia="Times New Roman" w:hAnsi="Arial" w:cs="Arial"/>
                <w:i/>
                <w:iCs/>
                <w:color w:val="000000"/>
                <w:sz w:val="20"/>
                <w:szCs w:val="20"/>
              </w:rPr>
              <w:t>project</w:t>
            </w:r>
            <w:proofErr w:type="gramEnd"/>
            <w:r w:rsidRPr="00D216F2">
              <w:rPr>
                <w:rFonts w:ascii="Arial" w:eastAsia="Times New Roman" w:hAnsi="Arial" w:cs="Arial"/>
                <w:i/>
                <w:iCs/>
                <w:color w:val="000000"/>
                <w:sz w:val="20"/>
                <w:szCs w:val="20"/>
              </w:rPr>
              <w:t xml:space="preserve"> and service </w:t>
            </w:r>
            <w:proofErr w:type="gramStart"/>
            <w:r w:rsidRPr="00D216F2">
              <w:rPr>
                <w:rFonts w:ascii="Arial" w:eastAsia="Times New Roman" w:hAnsi="Arial" w:cs="Arial"/>
                <w:i/>
                <w:iCs/>
                <w:color w:val="000000"/>
                <w:sz w:val="20"/>
                <w:szCs w:val="20"/>
              </w:rPr>
              <w:t>provider</w:t>
            </w:r>
            <w:proofErr w:type="gramEnd"/>
            <w:r w:rsidRPr="00D216F2">
              <w:rPr>
                <w:rFonts w:ascii="Arial" w:eastAsia="Times New Roman" w:hAnsi="Arial" w:cs="Arial"/>
                <w:i/>
                <w:iCs/>
                <w:color w:val="000000"/>
                <w:sz w:val="20"/>
                <w:szCs w:val="20"/>
              </w:rPr>
              <w:t>.</w:t>
            </w:r>
          </w:p>
          <w:p w14:paraId="21135510" w14:textId="77777777" w:rsidR="00277C9E" w:rsidRPr="00D216F2" w:rsidRDefault="00277C9E" w:rsidP="00C329A5">
            <w:pPr>
              <w:spacing w:after="0" w:line="240" w:lineRule="auto"/>
              <w:rPr>
                <w:rFonts w:ascii="Arial" w:eastAsia="Times New Roman" w:hAnsi="Arial" w:cs="Arial"/>
                <w:i/>
                <w:iCs/>
                <w:color w:val="000000"/>
                <w:sz w:val="20"/>
                <w:szCs w:val="20"/>
              </w:rPr>
            </w:pPr>
            <w:r w:rsidRPr="00D216F2">
              <w:rPr>
                <w:rFonts w:ascii="Arial" w:eastAsia="Times New Roman" w:hAnsi="Arial" w:cs="Arial"/>
                <w:i/>
                <w:iCs/>
                <w:color w:val="000000"/>
                <w:sz w:val="20"/>
                <w:szCs w:val="20"/>
              </w:rPr>
              <w:t>2 Multiple residential projects of the same project type (e.g. multiple PH:PSH) AND • Does not serve all the residential project clients; OR• Information sharing is not allowed between residential projects and service provider.</w:t>
            </w:r>
          </w:p>
          <w:p w14:paraId="7DB30B5E" w14:textId="77777777" w:rsidR="00277C9E" w:rsidRPr="00D216F2" w:rsidRDefault="00277C9E" w:rsidP="00C329A5">
            <w:pPr>
              <w:spacing w:after="0" w:line="240" w:lineRule="auto"/>
              <w:rPr>
                <w:rFonts w:ascii="Arial" w:eastAsia="Times New Roman" w:hAnsi="Arial" w:cs="Arial"/>
                <w:i/>
                <w:iCs/>
                <w:color w:val="000000"/>
                <w:sz w:val="20"/>
                <w:szCs w:val="20"/>
              </w:rPr>
            </w:pPr>
            <w:r w:rsidRPr="00D216F2">
              <w:rPr>
                <w:rFonts w:ascii="Arial" w:eastAsia="Times New Roman" w:hAnsi="Arial" w:cs="Arial"/>
                <w:i/>
                <w:iCs/>
                <w:color w:val="000000"/>
                <w:sz w:val="20"/>
                <w:szCs w:val="20"/>
              </w:rPr>
              <w:t>3 Multiple residential projects of different project types (e.g. PH:RRH and PH:PSH)</w:t>
            </w:r>
          </w:p>
          <w:p w14:paraId="58C81D11" w14:textId="77777777" w:rsidR="00277C9E" w:rsidRPr="00D216F2" w:rsidRDefault="00277C9E" w:rsidP="00C329A5">
            <w:pPr>
              <w:spacing w:after="0" w:line="240" w:lineRule="auto"/>
              <w:rPr>
                <w:rFonts w:ascii="Arial" w:eastAsia="Times New Roman" w:hAnsi="Arial" w:cs="Arial"/>
                <w:i/>
                <w:iCs/>
                <w:color w:val="000000"/>
                <w:sz w:val="20"/>
                <w:szCs w:val="20"/>
              </w:rPr>
            </w:pPr>
            <w:r w:rsidRPr="00D216F2">
              <w:rPr>
                <w:rFonts w:ascii="Arial" w:eastAsia="Times New Roman" w:hAnsi="Arial" w:cs="Arial"/>
                <w:i/>
                <w:iCs/>
                <w:color w:val="000000"/>
                <w:sz w:val="20"/>
                <w:szCs w:val="20"/>
              </w:rPr>
              <w:t xml:space="preserve">4 Emergency Shelter(s) </w:t>
            </w:r>
          </w:p>
          <w:p w14:paraId="10100233" w14:textId="77777777" w:rsidR="00277C9E" w:rsidRPr="00D216F2" w:rsidRDefault="00277C9E" w:rsidP="00C329A5">
            <w:pPr>
              <w:spacing w:after="0" w:line="240" w:lineRule="auto"/>
              <w:rPr>
                <w:rFonts w:ascii="Arial" w:eastAsia="Times New Roman" w:hAnsi="Arial" w:cs="Arial"/>
                <w:i/>
                <w:iCs/>
                <w:color w:val="000000"/>
                <w:sz w:val="20"/>
                <w:szCs w:val="20"/>
              </w:rPr>
            </w:pPr>
            <w:r w:rsidRPr="00D216F2">
              <w:rPr>
                <w:rFonts w:ascii="Arial" w:eastAsia="Times New Roman" w:hAnsi="Arial" w:cs="Arial"/>
                <w:i/>
                <w:iCs/>
                <w:color w:val="000000"/>
                <w:sz w:val="20"/>
                <w:szCs w:val="20"/>
              </w:rPr>
              <w:t>Then the project type will be 'Services Only' and 'Affiliated with a Residential Project' will be 'Yes.' Each of the residential projects with which the Services Only project is associated must be identified.</w:t>
            </w:r>
          </w:p>
          <w:p w14:paraId="51311D04" w14:textId="77777777" w:rsidR="00277C9E" w:rsidRPr="00D216F2" w:rsidRDefault="00277C9E" w:rsidP="00C329A5">
            <w:pPr>
              <w:spacing w:after="0" w:line="240" w:lineRule="auto"/>
              <w:rPr>
                <w:rFonts w:ascii="Arial" w:eastAsia="Times New Roman" w:hAnsi="Arial" w:cs="Arial"/>
                <w:i/>
                <w:iCs/>
                <w:color w:val="000000"/>
                <w:sz w:val="20"/>
                <w:szCs w:val="20"/>
              </w:rPr>
            </w:pPr>
          </w:p>
          <w:p w14:paraId="64330F06" w14:textId="77777777" w:rsidR="00277C9E" w:rsidRPr="00D216F2" w:rsidRDefault="00277C9E" w:rsidP="00C329A5">
            <w:pPr>
              <w:spacing w:after="0" w:line="240" w:lineRule="auto"/>
              <w:rPr>
                <w:rFonts w:ascii="Arial" w:eastAsia="Times New Roman" w:hAnsi="Arial" w:cs="Arial"/>
                <w:i/>
                <w:iCs/>
                <w:color w:val="000000"/>
                <w:sz w:val="20"/>
                <w:szCs w:val="20"/>
              </w:rPr>
            </w:pPr>
            <w:r w:rsidRPr="00D216F2">
              <w:rPr>
                <w:rFonts w:ascii="Arial" w:eastAsia="Times New Roman" w:hAnsi="Arial" w:cs="Arial"/>
                <w:i/>
                <w:iCs/>
                <w:color w:val="000000"/>
                <w:sz w:val="20"/>
                <w:szCs w:val="20"/>
              </w:rPr>
              <w:t>If the Services Only project provides only services (other than outreach or coordinated entry), has associated housing outcomes, and is not limited to serving clients of one or more specific residential projects, then the project type will be 'Services Only' and 'Affiliated with a Residential project' will be 'No.' A residential project that is funded under one or more separate grants to provide supportive services to 100% of the clients of the residential project will be set up as a single project with the appropriate residential project type. All [that] provide supportive services to 100% of the clients of the residential project will be set up as a single project with the appropriate residential project type. All federal funding sources must be identified in 2.06 Funding Sources.</w:t>
            </w:r>
          </w:p>
        </w:tc>
      </w:tr>
      <w:tr w:rsidR="00277C9E" w:rsidRPr="001C58ED" w14:paraId="2168C72E" w14:textId="77777777" w:rsidTr="00C329A5">
        <w:trPr>
          <w:trHeight w:val="1004"/>
        </w:trPr>
        <w:tc>
          <w:tcPr>
            <w:tcW w:w="9184" w:type="dxa"/>
            <w:gridSpan w:val="2"/>
            <w:tcBorders>
              <w:top w:val="single" w:sz="4" w:space="0" w:color="auto"/>
              <w:bottom w:val="single" w:sz="4" w:space="0" w:color="auto"/>
            </w:tcBorders>
            <w:shd w:val="clear" w:color="auto" w:fill="auto"/>
          </w:tcPr>
          <w:p w14:paraId="09D86B6E" w14:textId="77777777" w:rsidR="00277C9E" w:rsidRPr="00D216F2" w:rsidRDefault="00277C9E" w:rsidP="00C329A5">
            <w:pPr>
              <w:spacing w:after="0" w:line="240" w:lineRule="auto"/>
              <w:rPr>
                <w:rFonts w:ascii="Arial" w:eastAsia="Times New Roman" w:hAnsi="Arial" w:cs="Arial"/>
                <w:color w:val="000000"/>
                <w:sz w:val="20"/>
                <w:szCs w:val="20"/>
              </w:rPr>
            </w:pPr>
            <w:r w:rsidRPr="00D216F2">
              <w:rPr>
                <w:rFonts w:ascii="Arial" w:hAnsi="Arial" w:cs="Arial"/>
                <w:color w:val="000000"/>
                <w:sz w:val="20"/>
                <w:szCs w:val="20"/>
              </w:rPr>
              <w:t xml:space="preserve">Source: </w:t>
            </w:r>
            <w:bookmarkStart w:id="0" w:name="_Hlk146184603"/>
            <w:r w:rsidRPr="00D216F2">
              <w:rPr>
                <w:rFonts w:ascii="Arial" w:hAnsi="Arial" w:cs="Arial"/>
                <w:color w:val="000000"/>
                <w:sz w:val="20"/>
                <w:szCs w:val="20"/>
              </w:rPr>
              <w:t>U.S. Department of Housing and Urban Development</w:t>
            </w:r>
            <w:bookmarkEnd w:id="0"/>
            <w:r w:rsidRPr="00D216F2">
              <w:rPr>
                <w:rFonts w:ascii="Arial" w:hAnsi="Arial" w:cs="Arial"/>
                <w:color w:val="000000"/>
                <w:sz w:val="20"/>
                <w:szCs w:val="20"/>
              </w:rPr>
              <w:t xml:space="preserve">. </w:t>
            </w:r>
            <w:r w:rsidRPr="00D216F2">
              <w:rPr>
                <w:rFonts w:ascii="Arial" w:hAnsi="Arial" w:cs="Arial"/>
                <w:i/>
                <w:iCs/>
                <w:color w:val="000000"/>
                <w:sz w:val="20"/>
                <w:szCs w:val="20"/>
              </w:rPr>
              <w:t xml:space="preserve">FY 2022 HMIS Data Standards (Manual), v. 1.3. </w:t>
            </w:r>
            <w:r w:rsidRPr="00D216F2">
              <w:rPr>
                <w:rFonts w:ascii="Arial" w:hAnsi="Arial" w:cs="Arial"/>
                <w:color w:val="000000"/>
                <w:sz w:val="20"/>
                <w:szCs w:val="20"/>
              </w:rPr>
              <w:t xml:space="preserve">U.S. Department of Housing and Urban Development; 2021, p. 39-45). </w:t>
            </w:r>
            <w:r w:rsidRPr="00D216F2">
              <w:rPr>
                <w:rFonts w:ascii="Arial" w:eastAsia="Times New Roman" w:hAnsi="Arial" w:cs="Arial"/>
                <w:color w:val="000000"/>
                <w:sz w:val="20"/>
                <w:szCs w:val="20"/>
              </w:rPr>
              <w:t>Abbreviations: HMIS, Homeless Management Information System.</w:t>
            </w:r>
          </w:p>
          <w:p w14:paraId="4E9E13C2" w14:textId="77777777" w:rsidR="00277C9E" w:rsidRPr="00D216F2" w:rsidRDefault="00277C9E" w:rsidP="00C329A5">
            <w:pPr>
              <w:spacing w:after="0" w:line="240" w:lineRule="auto"/>
              <w:rPr>
                <w:rFonts w:ascii="Arial" w:hAnsi="Arial" w:cs="Arial"/>
                <w:color w:val="000000"/>
                <w:sz w:val="20"/>
                <w:szCs w:val="20"/>
                <w:vertAlign w:val="superscript"/>
              </w:rPr>
            </w:pPr>
            <w:r w:rsidRPr="00D216F2">
              <w:rPr>
                <w:rFonts w:ascii="Arial" w:hAnsi="Arial" w:cs="Arial"/>
                <w:color w:val="000000"/>
                <w:sz w:val="20"/>
                <w:szCs w:val="20"/>
              </w:rPr>
              <w:t xml:space="preserve">Notes: List of </w:t>
            </w:r>
            <w:r>
              <w:rPr>
                <w:rFonts w:ascii="Arial" w:hAnsi="Arial" w:cs="Arial"/>
                <w:color w:val="000000"/>
                <w:sz w:val="20"/>
                <w:szCs w:val="20"/>
              </w:rPr>
              <w:t>homelessness assistance services</w:t>
            </w:r>
            <w:r w:rsidRPr="00D216F2">
              <w:rPr>
                <w:rFonts w:ascii="Arial" w:hAnsi="Arial" w:cs="Arial"/>
                <w:color w:val="000000"/>
                <w:sz w:val="20"/>
                <w:szCs w:val="20"/>
              </w:rPr>
              <w:t xml:space="preserve"> determined in consultation with HMIS/housing subject matter experts; Numbering added for clarity. “Permanent Housing” project types were only included in sensitivity analysis (Supplemental Digital Content 2).</w:t>
            </w:r>
          </w:p>
        </w:tc>
      </w:tr>
    </w:tbl>
    <w:p w14:paraId="6B05422F" w14:textId="77777777" w:rsidR="00277C9E" w:rsidRDefault="00277C9E" w:rsidP="00277C9E">
      <w:pPr>
        <w:rPr>
          <w:rFonts w:ascii="Arial" w:hAnsi="Arial" w:cs="Arial"/>
          <w:sz w:val="24"/>
          <w:szCs w:val="24"/>
        </w:rPr>
        <w:sectPr w:rsidR="00277C9E" w:rsidSect="00277C9E">
          <w:pgSz w:w="12240" w:h="15840"/>
          <w:pgMar w:top="1440" w:right="1440" w:bottom="1440" w:left="1440" w:header="720" w:footer="720" w:gutter="0"/>
          <w:cols w:space="720"/>
          <w:docGrid w:linePitch="360"/>
        </w:sectPr>
      </w:pPr>
    </w:p>
    <w:p w14:paraId="758F4D16" w14:textId="77777777" w:rsidR="004A2ACD" w:rsidRPr="00DC1CC4" w:rsidRDefault="004A2ACD" w:rsidP="004A2ACD">
      <w:pPr>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lastRenderedPageBreak/>
        <w:t>SUPPLEMENTAL TABLE</w:t>
      </w:r>
      <w:r w:rsidRPr="00DC1CC4">
        <w:rPr>
          <w:rFonts w:ascii="Arial" w:hAnsi="Arial" w:cs="Arial"/>
          <w:color w:val="000000" w:themeColor="text1"/>
          <w:sz w:val="24"/>
          <w:szCs w:val="24"/>
          <w:shd w:val="clear" w:color="auto" w:fill="FFFFFF"/>
        </w:rPr>
        <w:t xml:space="preserve"> 2 Interrupted time series analyses of the ACA Medicaid eligibility expansion on Medicaid enrollment among persons experiencing or at-risk of homelessness in NJ and PA, 2011-2016</w:t>
      </w:r>
      <w:r w:rsidRPr="00DC1CC4">
        <w:rPr>
          <w:rFonts w:ascii="Arial" w:hAnsi="Arial" w:cs="Arial"/>
          <w:b/>
          <w:bCs/>
          <w:color w:val="000000" w:themeColor="text1"/>
          <w:sz w:val="24"/>
          <w:szCs w:val="24"/>
          <w:shd w:val="clear" w:color="auto" w:fill="FFFFFF"/>
        </w:rPr>
        <w:t xml:space="preserve">, </w:t>
      </w:r>
      <w:r w:rsidRPr="00DC1CC4">
        <w:rPr>
          <w:rFonts w:ascii="Arial" w:hAnsi="Arial" w:cs="Arial"/>
          <w:color w:val="000000" w:themeColor="text1"/>
          <w:sz w:val="24"/>
          <w:szCs w:val="24"/>
          <w:shd w:val="clear" w:color="auto" w:fill="FFFFFF"/>
        </w:rPr>
        <w:t>including clients utilizing Permanent Supportive Housing</w:t>
      </w:r>
    </w:p>
    <w:tbl>
      <w:tblPr>
        <w:tblW w:w="9805" w:type="dxa"/>
        <w:tblLayout w:type="fixed"/>
        <w:tblLook w:val="04A0" w:firstRow="1" w:lastRow="0" w:firstColumn="1" w:lastColumn="0" w:noHBand="0" w:noVBand="1"/>
      </w:tblPr>
      <w:tblGrid>
        <w:gridCol w:w="3350"/>
        <w:gridCol w:w="2495"/>
        <w:gridCol w:w="720"/>
        <w:gridCol w:w="2520"/>
        <w:gridCol w:w="720"/>
      </w:tblGrid>
      <w:tr w:rsidR="004A2ACD" w:rsidRPr="00DC1CC4" w14:paraId="5197AE37" w14:textId="77777777" w:rsidTr="00142312">
        <w:trPr>
          <w:trHeight w:val="23"/>
        </w:trPr>
        <w:tc>
          <w:tcPr>
            <w:tcW w:w="3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8D38E9" w14:textId="77777777" w:rsidR="004A2ACD" w:rsidRPr="00DC1CC4" w:rsidRDefault="004A2ACD" w:rsidP="00142312">
            <w:pPr>
              <w:spacing w:after="0" w:line="240" w:lineRule="auto"/>
              <w:rPr>
                <w:rFonts w:ascii="Arial" w:eastAsia="Times New Roman" w:hAnsi="Arial" w:cs="Arial"/>
                <w:color w:val="000000"/>
                <w:sz w:val="20"/>
                <w:szCs w:val="20"/>
              </w:rPr>
            </w:pPr>
          </w:p>
        </w:tc>
        <w:tc>
          <w:tcPr>
            <w:tcW w:w="321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5CCF61E" w14:textId="77777777" w:rsidR="004A2ACD" w:rsidRPr="00DC1CC4" w:rsidRDefault="004A2ACD" w:rsidP="00142312">
            <w:pPr>
              <w:spacing w:after="0" w:line="240" w:lineRule="auto"/>
              <w:jc w:val="center"/>
              <w:rPr>
                <w:rFonts w:ascii="Arial" w:hAnsi="Arial" w:cs="Arial"/>
                <w:color w:val="000000"/>
                <w:sz w:val="20"/>
                <w:szCs w:val="20"/>
              </w:rPr>
            </w:pPr>
            <w:r w:rsidRPr="00DC1CC4">
              <w:rPr>
                <w:rFonts w:ascii="Arial" w:eastAsia="Times New Roman" w:hAnsi="Arial" w:cs="Arial"/>
                <w:color w:val="000000"/>
                <w:sz w:val="20"/>
                <w:szCs w:val="20"/>
              </w:rPr>
              <w:t>NJ</w:t>
            </w: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030AD4F0" w14:textId="77777777" w:rsidR="004A2ACD" w:rsidRPr="00DC1CC4" w:rsidRDefault="004A2ACD" w:rsidP="00142312">
            <w:pPr>
              <w:spacing w:after="0" w:line="240" w:lineRule="auto"/>
              <w:jc w:val="center"/>
              <w:rPr>
                <w:rFonts w:ascii="Arial" w:eastAsia="Times New Roman" w:hAnsi="Arial" w:cs="Arial"/>
                <w:color w:val="000000"/>
                <w:sz w:val="20"/>
                <w:szCs w:val="20"/>
              </w:rPr>
            </w:pPr>
            <w:r w:rsidRPr="00DC1CC4">
              <w:rPr>
                <w:rFonts w:ascii="Arial" w:hAnsi="Arial" w:cs="Arial"/>
                <w:color w:val="000000"/>
                <w:sz w:val="20"/>
                <w:szCs w:val="20"/>
              </w:rPr>
              <w:t>PA</w:t>
            </w:r>
          </w:p>
        </w:tc>
      </w:tr>
      <w:tr w:rsidR="004A2ACD" w:rsidRPr="00DC1CC4" w14:paraId="168B6618" w14:textId="77777777" w:rsidTr="00142312">
        <w:trPr>
          <w:trHeight w:val="77"/>
        </w:trPr>
        <w:tc>
          <w:tcPr>
            <w:tcW w:w="3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034235" w14:textId="77777777" w:rsidR="004A2ACD" w:rsidRPr="00DC1CC4" w:rsidRDefault="004A2ACD" w:rsidP="00142312">
            <w:pPr>
              <w:spacing w:after="0" w:line="240" w:lineRule="auto"/>
              <w:rPr>
                <w:rFonts w:ascii="Arial" w:eastAsia="Times New Roman" w:hAnsi="Arial" w:cs="Arial"/>
                <w:color w:val="000000"/>
                <w:sz w:val="20"/>
                <w:szCs w:val="20"/>
              </w:rPr>
            </w:pPr>
            <w:r w:rsidRPr="00DC1CC4">
              <w:rPr>
                <w:rFonts w:ascii="Arial" w:eastAsia="Times New Roman" w:hAnsi="Arial" w:cs="Arial"/>
                <w:color w:val="000000"/>
                <w:sz w:val="20"/>
                <w:szCs w:val="20"/>
              </w:rPr>
              <w:t>Model (Likelihood of Medicaid Enrollment)</w:t>
            </w:r>
          </w:p>
        </w:tc>
        <w:tc>
          <w:tcPr>
            <w:tcW w:w="24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0FCE02" w14:textId="77777777" w:rsidR="004A2ACD" w:rsidRPr="00DC1CC4" w:rsidRDefault="004A2ACD" w:rsidP="00142312">
            <w:pPr>
              <w:spacing w:after="0" w:line="240" w:lineRule="auto"/>
              <w:jc w:val="center"/>
              <w:rPr>
                <w:rFonts w:ascii="Arial" w:eastAsia="Times New Roman" w:hAnsi="Arial" w:cs="Arial"/>
                <w:color w:val="000000"/>
                <w:sz w:val="20"/>
                <w:szCs w:val="20"/>
              </w:rPr>
            </w:pPr>
            <w:r w:rsidRPr="00DC1CC4">
              <w:rPr>
                <w:rFonts w:ascii="Arial" w:eastAsia="Times New Roman" w:hAnsi="Arial" w:cs="Arial"/>
                <w:color w:val="000000"/>
                <w:sz w:val="20"/>
                <w:szCs w:val="20"/>
              </w:rPr>
              <w:t>Coefficient (95% CI)</w:t>
            </w:r>
          </w:p>
        </w:tc>
        <w:tc>
          <w:tcPr>
            <w:tcW w:w="720" w:type="dxa"/>
            <w:tcBorders>
              <w:top w:val="single" w:sz="4" w:space="0" w:color="auto"/>
              <w:left w:val="single" w:sz="4" w:space="0" w:color="auto"/>
              <w:bottom w:val="single" w:sz="4" w:space="0" w:color="auto"/>
              <w:right w:val="single" w:sz="4" w:space="0" w:color="auto"/>
            </w:tcBorders>
            <w:vAlign w:val="center"/>
          </w:tcPr>
          <w:p w14:paraId="4C5F0C00" w14:textId="77777777" w:rsidR="004A2ACD" w:rsidRPr="00DC1CC4" w:rsidRDefault="004A2ACD" w:rsidP="00142312">
            <w:pPr>
              <w:spacing w:after="0" w:line="240" w:lineRule="auto"/>
              <w:jc w:val="center"/>
              <w:rPr>
                <w:rFonts w:ascii="Arial" w:eastAsia="Times New Roman" w:hAnsi="Arial" w:cs="Arial"/>
                <w:i/>
                <w:iCs/>
                <w:color w:val="000000"/>
                <w:sz w:val="20"/>
                <w:szCs w:val="20"/>
              </w:rPr>
            </w:pPr>
            <w:r w:rsidRPr="00DC1CC4">
              <w:rPr>
                <w:rFonts w:ascii="Arial" w:eastAsia="Times New Roman" w:hAnsi="Arial" w:cs="Arial"/>
                <w:i/>
                <w:iCs/>
                <w:color w:val="000000"/>
                <w:sz w:val="20"/>
                <w:szCs w:val="20"/>
              </w:rPr>
              <w:t>P</w:t>
            </w:r>
          </w:p>
        </w:tc>
        <w:tc>
          <w:tcPr>
            <w:tcW w:w="2520" w:type="dxa"/>
            <w:tcBorders>
              <w:top w:val="single" w:sz="4" w:space="0" w:color="auto"/>
              <w:left w:val="single" w:sz="4" w:space="0" w:color="auto"/>
              <w:bottom w:val="single" w:sz="4" w:space="0" w:color="auto"/>
              <w:right w:val="single" w:sz="4" w:space="0" w:color="auto"/>
            </w:tcBorders>
            <w:vAlign w:val="center"/>
          </w:tcPr>
          <w:p w14:paraId="755C3DC7" w14:textId="77777777" w:rsidR="004A2ACD" w:rsidRPr="00DC1CC4" w:rsidRDefault="004A2ACD" w:rsidP="00142312">
            <w:pPr>
              <w:spacing w:after="0" w:line="240" w:lineRule="auto"/>
              <w:jc w:val="center"/>
              <w:rPr>
                <w:rFonts w:ascii="Arial" w:eastAsia="Times New Roman" w:hAnsi="Arial" w:cs="Arial"/>
                <w:color w:val="000000"/>
                <w:sz w:val="20"/>
                <w:szCs w:val="20"/>
              </w:rPr>
            </w:pPr>
            <w:r w:rsidRPr="00DC1CC4">
              <w:rPr>
                <w:rFonts w:ascii="Arial" w:eastAsia="Times New Roman" w:hAnsi="Arial" w:cs="Arial"/>
                <w:color w:val="000000"/>
                <w:sz w:val="20"/>
                <w:szCs w:val="20"/>
              </w:rPr>
              <w:t>Coefficient (95% CI)</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6EBAFD11" w14:textId="77777777" w:rsidR="004A2ACD" w:rsidRPr="00DC1CC4" w:rsidRDefault="004A2ACD" w:rsidP="00142312">
            <w:pPr>
              <w:spacing w:after="0" w:line="240" w:lineRule="auto"/>
              <w:jc w:val="center"/>
              <w:rPr>
                <w:rFonts w:ascii="Arial" w:eastAsia="Times New Roman" w:hAnsi="Arial" w:cs="Arial"/>
                <w:i/>
                <w:iCs/>
                <w:color w:val="000000"/>
                <w:sz w:val="20"/>
                <w:szCs w:val="20"/>
              </w:rPr>
            </w:pPr>
            <w:r w:rsidRPr="00DC1CC4">
              <w:rPr>
                <w:rFonts w:ascii="Arial" w:eastAsia="Times New Roman" w:hAnsi="Arial" w:cs="Arial"/>
                <w:i/>
                <w:iCs/>
                <w:color w:val="000000"/>
                <w:sz w:val="20"/>
                <w:szCs w:val="20"/>
              </w:rPr>
              <w:t>P</w:t>
            </w:r>
          </w:p>
        </w:tc>
      </w:tr>
      <w:tr w:rsidR="004A2ACD" w:rsidRPr="00DC1CC4" w14:paraId="30AB1286" w14:textId="77777777" w:rsidTr="00142312">
        <w:trPr>
          <w:trHeight w:val="77"/>
        </w:trPr>
        <w:tc>
          <w:tcPr>
            <w:tcW w:w="3350" w:type="dxa"/>
            <w:tcBorders>
              <w:top w:val="single" w:sz="4" w:space="0" w:color="auto"/>
              <w:left w:val="single" w:sz="4" w:space="0" w:color="auto"/>
              <w:bottom w:val="nil"/>
              <w:right w:val="single" w:sz="4" w:space="0" w:color="auto"/>
            </w:tcBorders>
            <w:shd w:val="clear" w:color="auto" w:fill="auto"/>
            <w:noWrap/>
            <w:vAlign w:val="bottom"/>
            <w:hideMark/>
          </w:tcPr>
          <w:p w14:paraId="7CD8765D" w14:textId="77777777" w:rsidR="004A2ACD" w:rsidRPr="00DC1CC4" w:rsidRDefault="004A2ACD" w:rsidP="0014231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w:t>
            </w:r>
            <w:r w:rsidRPr="002C2F2E">
              <w:rPr>
                <w:rFonts w:ascii="Arial" w:eastAsia="Times New Roman" w:hAnsi="Arial" w:cs="Arial"/>
                <w:color w:val="000000"/>
                <w:sz w:val="20"/>
                <w:szCs w:val="20"/>
              </w:rPr>
              <w:t>β</w:t>
            </w:r>
            <w:r>
              <w:rPr>
                <w:rFonts w:ascii="Arial" w:eastAsia="Times New Roman" w:hAnsi="Arial" w:cs="Arial"/>
                <w:color w:val="000000"/>
                <w:sz w:val="20"/>
                <w:szCs w:val="20"/>
                <w:vertAlign w:val="subscript"/>
              </w:rPr>
              <w:t>1</w:t>
            </w:r>
            <w:r>
              <w:rPr>
                <w:rFonts w:ascii="Arial" w:eastAsia="Times New Roman" w:hAnsi="Arial" w:cs="Arial"/>
                <w:color w:val="000000"/>
                <w:sz w:val="20"/>
                <w:szCs w:val="20"/>
              </w:rPr>
              <w:t>] Level</w:t>
            </w:r>
            <w:r w:rsidRPr="00DB5073">
              <w:rPr>
                <w:rFonts w:ascii="Arial" w:eastAsia="Times New Roman" w:hAnsi="Arial" w:cs="Arial"/>
                <w:color w:val="000000"/>
                <w:sz w:val="20"/>
                <w:szCs w:val="20"/>
              </w:rPr>
              <w:t xml:space="preserve"> change post-expansion</w:t>
            </w:r>
          </w:p>
        </w:tc>
        <w:tc>
          <w:tcPr>
            <w:tcW w:w="2495" w:type="dxa"/>
            <w:tcBorders>
              <w:top w:val="single" w:sz="4" w:space="0" w:color="auto"/>
              <w:left w:val="single" w:sz="4" w:space="0" w:color="auto"/>
              <w:bottom w:val="nil"/>
              <w:right w:val="single" w:sz="4" w:space="0" w:color="auto"/>
            </w:tcBorders>
            <w:shd w:val="clear" w:color="auto" w:fill="auto"/>
            <w:noWrap/>
            <w:vAlign w:val="bottom"/>
          </w:tcPr>
          <w:p w14:paraId="1741D136" w14:textId="77777777" w:rsidR="004A2ACD" w:rsidRPr="00DC1CC4" w:rsidRDefault="004A2ACD" w:rsidP="00142312">
            <w:pPr>
              <w:spacing w:after="0" w:line="240" w:lineRule="auto"/>
              <w:jc w:val="center"/>
              <w:rPr>
                <w:rFonts w:ascii="Arial" w:eastAsia="Times New Roman" w:hAnsi="Arial" w:cs="Arial"/>
                <w:color w:val="000000"/>
                <w:sz w:val="20"/>
                <w:szCs w:val="20"/>
              </w:rPr>
            </w:pPr>
            <w:r w:rsidRPr="00DC1CC4">
              <w:rPr>
                <w:rFonts w:ascii="Arial" w:hAnsi="Arial" w:cs="Arial"/>
                <w:sz w:val="20"/>
                <w:szCs w:val="20"/>
              </w:rPr>
              <w:t>0.074</w:t>
            </w:r>
          </w:p>
        </w:tc>
        <w:tc>
          <w:tcPr>
            <w:tcW w:w="720" w:type="dxa"/>
            <w:tcBorders>
              <w:top w:val="single" w:sz="4" w:space="0" w:color="auto"/>
              <w:left w:val="single" w:sz="4" w:space="0" w:color="auto"/>
              <w:bottom w:val="nil"/>
              <w:right w:val="single" w:sz="4" w:space="0" w:color="auto"/>
            </w:tcBorders>
            <w:vAlign w:val="bottom"/>
          </w:tcPr>
          <w:p w14:paraId="5303CF2C" w14:textId="77777777" w:rsidR="004A2ACD" w:rsidRPr="00DC1CC4" w:rsidRDefault="004A2ACD" w:rsidP="00142312">
            <w:pPr>
              <w:spacing w:after="0" w:line="240" w:lineRule="auto"/>
              <w:jc w:val="center"/>
              <w:rPr>
                <w:rFonts w:ascii="Arial" w:hAnsi="Arial" w:cs="Arial"/>
                <w:sz w:val="20"/>
                <w:szCs w:val="20"/>
              </w:rPr>
            </w:pPr>
            <w:r w:rsidRPr="00DC1CC4">
              <w:rPr>
                <w:rFonts w:ascii="Arial" w:hAnsi="Arial" w:cs="Arial"/>
                <w:sz w:val="20"/>
                <w:szCs w:val="20"/>
              </w:rPr>
              <w:t>***</w:t>
            </w:r>
          </w:p>
        </w:tc>
        <w:tc>
          <w:tcPr>
            <w:tcW w:w="2520" w:type="dxa"/>
            <w:tcBorders>
              <w:top w:val="single" w:sz="4" w:space="0" w:color="auto"/>
              <w:left w:val="single" w:sz="4" w:space="0" w:color="auto"/>
              <w:bottom w:val="nil"/>
              <w:right w:val="single" w:sz="4" w:space="0" w:color="auto"/>
            </w:tcBorders>
            <w:vAlign w:val="bottom"/>
          </w:tcPr>
          <w:p w14:paraId="542F9A8F" w14:textId="77777777" w:rsidR="004A2ACD" w:rsidRPr="00DC1CC4" w:rsidRDefault="004A2ACD" w:rsidP="00142312">
            <w:pPr>
              <w:spacing w:after="0" w:line="240" w:lineRule="auto"/>
              <w:jc w:val="center"/>
              <w:rPr>
                <w:rFonts w:ascii="Arial" w:hAnsi="Arial" w:cs="Arial"/>
                <w:sz w:val="20"/>
                <w:szCs w:val="20"/>
              </w:rPr>
            </w:pPr>
            <w:r w:rsidRPr="00DC1CC4">
              <w:rPr>
                <w:rFonts w:ascii="Arial" w:hAnsi="Arial" w:cs="Arial"/>
                <w:sz w:val="20"/>
                <w:szCs w:val="20"/>
              </w:rPr>
              <w:t>0.089</w:t>
            </w:r>
          </w:p>
        </w:tc>
        <w:tc>
          <w:tcPr>
            <w:tcW w:w="720" w:type="dxa"/>
            <w:tcBorders>
              <w:top w:val="single" w:sz="4" w:space="0" w:color="auto"/>
              <w:left w:val="single" w:sz="4" w:space="0" w:color="auto"/>
              <w:bottom w:val="nil"/>
              <w:right w:val="single" w:sz="4" w:space="0" w:color="auto"/>
            </w:tcBorders>
            <w:vAlign w:val="bottom"/>
          </w:tcPr>
          <w:p w14:paraId="4149360B" w14:textId="77777777" w:rsidR="004A2ACD" w:rsidRPr="00DC1CC4" w:rsidRDefault="004A2ACD" w:rsidP="00142312">
            <w:pPr>
              <w:spacing w:after="0" w:line="240" w:lineRule="auto"/>
              <w:jc w:val="center"/>
              <w:rPr>
                <w:rFonts w:ascii="Arial" w:eastAsia="Times New Roman" w:hAnsi="Arial" w:cs="Arial"/>
                <w:color w:val="000000"/>
                <w:sz w:val="20"/>
                <w:szCs w:val="20"/>
              </w:rPr>
            </w:pPr>
            <w:r w:rsidRPr="00DC1CC4">
              <w:rPr>
                <w:rFonts w:ascii="Arial" w:eastAsia="Times New Roman" w:hAnsi="Arial" w:cs="Arial"/>
                <w:color w:val="000000"/>
                <w:sz w:val="20"/>
                <w:szCs w:val="20"/>
              </w:rPr>
              <w:t>***</w:t>
            </w:r>
          </w:p>
        </w:tc>
      </w:tr>
      <w:tr w:rsidR="004A2ACD" w:rsidRPr="00DC1CC4" w14:paraId="63B77AD2" w14:textId="77777777" w:rsidTr="00142312">
        <w:trPr>
          <w:trHeight w:val="77"/>
        </w:trPr>
        <w:tc>
          <w:tcPr>
            <w:tcW w:w="3350" w:type="dxa"/>
            <w:tcBorders>
              <w:top w:val="nil"/>
              <w:left w:val="single" w:sz="4" w:space="0" w:color="auto"/>
              <w:bottom w:val="nil"/>
              <w:right w:val="single" w:sz="4" w:space="0" w:color="auto"/>
            </w:tcBorders>
            <w:shd w:val="clear" w:color="auto" w:fill="auto"/>
            <w:noWrap/>
            <w:vAlign w:val="bottom"/>
            <w:hideMark/>
          </w:tcPr>
          <w:p w14:paraId="2DF25FF2" w14:textId="77777777" w:rsidR="004A2ACD" w:rsidRPr="00DC1CC4" w:rsidRDefault="004A2ACD" w:rsidP="00142312">
            <w:pPr>
              <w:spacing w:after="0" w:line="240" w:lineRule="auto"/>
              <w:jc w:val="center"/>
              <w:rPr>
                <w:rFonts w:ascii="Arial" w:eastAsia="Times New Roman" w:hAnsi="Arial" w:cs="Arial"/>
                <w:color w:val="000000"/>
                <w:sz w:val="20"/>
                <w:szCs w:val="20"/>
              </w:rPr>
            </w:pPr>
          </w:p>
        </w:tc>
        <w:tc>
          <w:tcPr>
            <w:tcW w:w="2495" w:type="dxa"/>
            <w:tcBorders>
              <w:top w:val="nil"/>
              <w:left w:val="single" w:sz="4" w:space="0" w:color="auto"/>
              <w:bottom w:val="nil"/>
              <w:right w:val="single" w:sz="4" w:space="0" w:color="auto"/>
            </w:tcBorders>
            <w:shd w:val="clear" w:color="auto" w:fill="auto"/>
            <w:noWrap/>
            <w:vAlign w:val="bottom"/>
          </w:tcPr>
          <w:p w14:paraId="46578268" w14:textId="77777777" w:rsidR="004A2ACD" w:rsidRPr="00DC1CC4" w:rsidRDefault="004A2ACD" w:rsidP="00142312">
            <w:pPr>
              <w:spacing w:after="0" w:line="240" w:lineRule="auto"/>
              <w:jc w:val="center"/>
              <w:rPr>
                <w:rFonts w:ascii="Arial" w:eastAsia="Times New Roman" w:hAnsi="Arial" w:cs="Arial"/>
                <w:color w:val="000000"/>
                <w:sz w:val="20"/>
                <w:szCs w:val="20"/>
              </w:rPr>
            </w:pPr>
            <w:r w:rsidRPr="00DC1CC4">
              <w:rPr>
                <w:rFonts w:ascii="Arial" w:hAnsi="Arial" w:cs="Arial"/>
                <w:sz w:val="20"/>
                <w:szCs w:val="20"/>
              </w:rPr>
              <w:t>(0.044-0.104)</w:t>
            </w:r>
          </w:p>
        </w:tc>
        <w:tc>
          <w:tcPr>
            <w:tcW w:w="720" w:type="dxa"/>
            <w:tcBorders>
              <w:top w:val="nil"/>
              <w:left w:val="single" w:sz="4" w:space="0" w:color="auto"/>
              <w:bottom w:val="nil"/>
              <w:right w:val="single" w:sz="4" w:space="0" w:color="auto"/>
            </w:tcBorders>
            <w:vAlign w:val="bottom"/>
          </w:tcPr>
          <w:p w14:paraId="2632B22A" w14:textId="77777777" w:rsidR="004A2ACD" w:rsidRPr="00DC1CC4" w:rsidRDefault="004A2ACD" w:rsidP="00142312">
            <w:pPr>
              <w:spacing w:after="0" w:line="240" w:lineRule="auto"/>
              <w:jc w:val="center"/>
              <w:rPr>
                <w:rFonts w:ascii="Arial" w:hAnsi="Arial" w:cs="Arial"/>
                <w:sz w:val="20"/>
                <w:szCs w:val="20"/>
              </w:rPr>
            </w:pPr>
          </w:p>
        </w:tc>
        <w:tc>
          <w:tcPr>
            <w:tcW w:w="2520" w:type="dxa"/>
            <w:tcBorders>
              <w:top w:val="nil"/>
              <w:left w:val="single" w:sz="4" w:space="0" w:color="auto"/>
              <w:bottom w:val="nil"/>
              <w:right w:val="single" w:sz="4" w:space="0" w:color="auto"/>
            </w:tcBorders>
            <w:vAlign w:val="bottom"/>
          </w:tcPr>
          <w:p w14:paraId="01E9BBB2" w14:textId="77777777" w:rsidR="004A2ACD" w:rsidRPr="00DC1CC4" w:rsidRDefault="004A2ACD" w:rsidP="00142312">
            <w:pPr>
              <w:spacing w:after="0" w:line="240" w:lineRule="auto"/>
              <w:jc w:val="center"/>
              <w:rPr>
                <w:rFonts w:ascii="Arial" w:hAnsi="Arial" w:cs="Arial"/>
                <w:sz w:val="20"/>
                <w:szCs w:val="20"/>
              </w:rPr>
            </w:pPr>
            <w:r w:rsidRPr="00DC1CC4">
              <w:rPr>
                <w:rFonts w:ascii="Arial" w:hAnsi="Arial" w:cs="Arial"/>
                <w:sz w:val="20"/>
                <w:szCs w:val="20"/>
              </w:rPr>
              <w:t>(0.064-0.114)</w:t>
            </w:r>
          </w:p>
        </w:tc>
        <w:tc>
          <w:tcPr>
            <w:tcW w:w="720" w:type="dxa"/>
            <w:tcBorders>
              <w:top w:val="nil"/>
              <w:left w:val="single" w:sz="4" w:space="0" w:color="auto"/>
              <w:bottom w:val="nil"/>
              <w:right w:val="single" w:sz="4" w:space="0" w:color="auto"/>
            </w:tcBorders>
            <w:vAlign w:val="bottom"/>
          </w:tcPr>
          <w:p w14:paraId="7ED2453F" w14:textId="77777777" w:rsidR="004A2ACD" w:rsidRPr="00DC1CC4" w:rsidRDefault="004A2ACD" w:rsidP="00142312">
            <w:pPr>
              <w:spacing w:after="0" w:line="240" w:lineRule="auto"/>
              <w:jc w:val="center"/>
              <w:rPr>
                <w:rFonts w:ascii="Arial" w:eastAsia="Times New Roman" w:hAnsi="Arial" w:cs="Arial"/>
                <w:color w:val="000000"/>
                <w:sz w:val="20"/>
                <w:szCs w:val="20"/>
              </w:rPr>
            </w:pPr>
          </w:p>
        </w:tc>
      </w:tr>
      <w:tr w:rsidR="004A2ACD" w:rsidRPr="00DC1CC4" w14:paraId="64901CB1" w14:textId="77777777" w:rsidTr="00142312">
        <w:trPr>
          <w:trHeight w:val="77"/>
        </w:trPr>
        <w:tc>
          <w:tcPr>
            <w:tcW w:w="3350" w:type="dxa"/>
            <w:tcBorders>
              <w:top w:val="nil"/>
              <w:left w:val="single" w:sz="4" w:space="0" w:color="auto"/>
              <w:bottom w:val="nil"/>
              <w:right w:val="single" w:sz="4" w:space="0" w:color="auto"/>
            </w:tcBorders>
            <w:shd w:val="clear" w:color="auto" w:fill="auto"/>
            <w:noWrap/>
            <w:vAlign w:val="bottom"/>
            <w:hideMark/>
          </w:tcPr>
          <w:p w14:paraId="10EFC1A7" w14:textId="77777777" w:rsidR="004A2ACD" w:rsidRPr="00DC1CC4" w:rsidRDefault="004A2ACD" w:rsidP="0014231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w:t>
            </w:r>
            <w:r w:rsidRPr="002C2F2E">
              <w:rPr>
                <w:rFonts w:ascii="Arial" w:eastAsia="Times New Roman" w:hAnsi="Arial" w:cs="Arial"/>
                <w:color w:val="000000"/>
                <w:sz w:val="20"/>
                <w:szCs w:val="20"/>
              </w:rPr>
              <w:t>β</w:t>
            </w:r>
            <w:r>
              <w:rPr>
                <w:rFonts w:ascii="Arial" w:eastAsia="Times New Roman" w:hAnsi="Arial" w:cs="Arial"/>
                <w:color w:val="000000"/>
                <w:sz w:val="20"/>
                <w:szCs w:val="20"/>
                <w:vertAlign w:val="subscript"/>
              </w:rPr>
              <w:t>3</w:t>
            </w:r>
            <w:r>
              <w:rPr>
                <w:rFonts w:ascii="Arial" w:eastAsia="Times New Roman" w:hAnsi="Arial" w:cs="Arial"/>
                <w:color w:val="000000"/>
                <w:sz w:val="20"/>
                <w:szCs w:val="20"/>
              </w:rPr>
              <w:t>] C</w:t>
            </w:r>
            <w:r w:rsidRPr="00DB5073">
              <w:rPr>
                <w:rFonts w:ascii="Arial" w:eastAsia="Times New Roman" w:hAnsi="Arial" w:cs="Arial"/>
                <w:color w:val="000000"/>
                <w:sz w:val="20"/>
                <w:szCs w:val="20"/>
              </w:rPr>
              <w:t>hange in monthly trend post-expansion (per month)</w:t>
            </w:r>
          </w:p>
        </w:tc>
        <w:tc>
          <w:tcPr>
            <w:tcW w:w="2495" w:type="dxa"/>
            <w:tcBorders>
              <w:top w:val="nil"/>
              <w:left w:val="single" w:sz="4" w:space="0" w:color="auto"/>
              <w:bottom w:val="nil"/>
              <w:right w:val="single" w:sz="4" w:space="0" w:color="auto"/>
            </w:tcBorders>
            <w:shd w:val="clear" w:color="auto" w:fill="auto"/>
            <w:noWrap/>
            <w:vAlign w:val="bottom"/>
          </w:tcPr>
          <w:p w14:paraId="58E4E4B4" w14:textId="77777777" w:rsidR="004A2ACD" w:rsidRPr="00DC1CC4" w:rsidRDefault="004A2ACD" w:rsidP="00142312">
            <w:pPr>
              <w:spacing w:after="0" w:line="240" w:lineRule="auto"/>
              <w:jc w:val="center"/>
              <w:rPr>
                <w:rFonts w:ascii="Arial" w:eastAsia="Times New Roman" w:hAnsi="Arial" w:cs="Arial"/>
                <w:b/>
                <w:bCs/>
                <w:color w:val="000000"/>
                <w:sz w:val="20"/>
                <w:szCs w:val="20"/>
              </w:rPr>
            </w:pPr>
            <w:r w:rsidRPr="00DC1CC4">
              <w:rPr>
                <w:rFonts w:ascii="Arial" w:hAnsi="Arial" w:cs="Arial"/>
                <w:sz w:val="20"/>
                <w:szCs w:val="20"/>
              </w:rPr>
              <w:t>0.006</w:t>
            </w:r>
          </w:p>
        </w:tc>
        <w:tc>
          <w:tcPr>
            <w:tcW w:w="720" w:type="dxa"/>
            <w:tcBorders>
              <w:top w:val="nil"/>
              <w:left w:val="single" w:sz="4" w:space="0" w:color="auto"/>
              <w:bottom w:val="nil"/>
              <w:right w:val="single" w:sz="4" w:space="0" w:color="auto"/>
            </w:tcBorders>
            <w:vAlign w:val="bottom"/>
          </w:tcPr>
          <w:p w14:paraId="6026C0B4" w14:textId="77777777" w:rsidR="004A2ACD" w:rsidRPr="00DC1CC4" w:rsidRDefault="004A2ACD" w:rsidP="00142312">
            <w:pPr>
              <w:spacing w:after="0" w:line="240" w:lineRule="auto"/>
              <w:jc w:val="center"/>
              <w:rPr>
                <w:rFonts w:ascii="Arial" w:hAnsi="Arial" w:cs="Arial"/>
                <w:sz w:val="20"/>
                <w:szCs w:val="20"/>
              </w:rPr>
            </w:pPr>
            <w:r w:rsidRPr="00DC1CC4">
              <w:rPr>
                <w:rFonts w:ascii="Arial" w:hAnsi="Arial" w:cs="Arial"/>
                <w:sz w:val="20"/>
                <w:szCs w:val="20"/>
              </w:rPr>
              <w:t>***</w:t>
            </w:r>
          </w:p>
        </w:tc>
        <w:tc>
          <w:tcPr>
            <w:tcW w:w="2520" w:type="dxa"/>
            <w:tcBorders>
              <w:top w:val="nil"/>
              <w:left w:val="single" w:sz="4" w:space="0" w:color="auto"/>
              <w:bottom w:val="nil"/>
              <w:right w:val="single" w:sz="4" w:space="0" w:color="auto"/>
            </w:tcBorders>
            <w:vAlign w:val="bottom"/>
          </w:tcPr>
          <w:p w14:paraId="49BBA822" w14:textId="77777777" w:rsidR="004A2ACD" w:rsidRPr="00DC1CC4" w:rsidRDefault="004A2ACD" w:rsidP="00142312">
            <w:pPr>
              <w:spacing w:after="0" w:line="240" w:lineRule="auto"/>
              <w:jc w:val="center"/>
              <w:rPr>
                <w:rFonts w:ascii="Arial" w:hAnsi="Arial" w:cs="Arial"/>
                <w:sz w:val="20"/>
                <w:szCs w:val="20"/>
              </w:rPr>
            </w:pPr>
            <w:r w:rsidRPr="00DC1CC4">
              <w:rPr>
                <w:rFonts w:ascii="Arial" w:hAnsi="Arial" w:cs="Arial"/>
                <w:sz w:val="20"/>
                <w:szCs w:val="20"/>
              </w:rPr>
              <w:t>0.002</w:t>
            </w:r>
          </w:p>
        </w:tc>
        <w:tc>
          <w:tcPr>
            <w:tcW w:w="720" w:type="dxa"/>
            <w:tcBorders>
              <w:top w:val="nil"/>
              <w:left w:val="single" w:sz="4" w:space="0" w:color="auto"/>
              <w:bottom w:val="nil"/>
              <w:right w:val="single" w:sz="4" w:space="0" w:color="auto"/>
            </w:tcBorders>
            <w:vAlign w:val="bottom"/>
          </w:tcPr>
          <w:p w14:paraId="3F2E0C06" w14:textId="77777777" w:rsidR="004A2ACD" w:rsidRPr="00DC1CC4" w:rsidRDefault="004A2ACD" w:rsidP="00142312">
            <w:pPr>
              <w:spacing w:after="0" w:line="240" w:lineRule="auto"/>
              <w:jc w:val="center"/>
              <w:rPr>
                <w:rFonts w:ascii="Arial" w:eastAsia="Times New Roman" w:hAnsi="Arial" w:cs="Arial"/>
                <w:color w:val="000000"/>
                <w:sz w:val="20"/>
                <w:szCs w:val="20"/>
              </w:rPr>
            </w:pPr>
            <w:r w:rsidRPr="00DC1CC4">
              <w:rPr>
                <w:rFonts w:ascii="Arial" w:eastAsia="Times New Roman" w:hAnsi="Arial" w:cs="Arial"/>
                <w:color w:val="000000"/>
                <w:sz w:val="20"/>
                <w:szCs w:val="20"/>
              </w:rPr>
              <w:t>.312</w:t>
            </w:r>
          </w:p>
        </w:tc>
      </w:tr>
      <w:tr w:rsidR="004A2ACD" w:rsidRPr="00DC1CC4" w14:paraId="72FD9632" w14:textId="77777777" w:rsidTr="00142312">
        <w:trPr>
          <w:trHeight w:val="84"/>
        </w:trPr>
        <w:tc>
          <w:tcPr>
            <w:tcW w:w="3350" w:type="dxa"/>
            <w:tcBorders>
              <w:top w:val="nil"/>
              <w:left w:val="single" w:sz="4" w:space="0" w:color="auto"/>
              <w:bottom w:val="nil"/>
              <w:right w:val="single" w:sz="4" w:space="0" w:color="auto"/>
            </w:tcBorders>
            <w:shd w:val="clear" w:color="auto" w:fill="auto"/>
            <w:noWrap/>
            <w:vAlign w:val="bottom"/>
            <w:hideMark/>
          </w:tcPr>
          <w:p w14:paraId="07A99C54" w14:textId="77777777" w:rsidR="004A2ACD" w:rsidRPr="00DC1CC4" w:rsidRDefault="004A2ACD" w:rsidP="00142312">
            <w:pPr>
              <w:spacing w:after="0" w:line="240" w:lineRule="auto"/>
              <w:jc w:val="center"/>
              <w:rPr>
                <w:rFonts w:ascii="Arial" w:eastAsia="Times New Roman" w:hAnsi="Arial" w:cs="Arial"/>
                <w:color w:val="000000"/>
                <w:sz w:val="20"/>
                <w:szCs w:val="20"/>
              </w:rPr>
            </w:pPr>
          </w:p>
        </w:tc>
        <w:tc>
          <w:tcPr>
            <w:tcW w:w="2495" w:type="dxa"/>
            <w:tcBorders>
              <w:top w:val="nil"/>
              <w:left w:val="single" w:sz="4" w:space="0" w:color="auto"/>
              <w:bottom w:val="nil"/>
              <w:right w:val="single" w:sz="4" w:space="0" w:color="auto"/>
            </w:tcBorders>
            <w:shd w:val="clear" w:color="auto" w:fill="auto"/>
            <w:noWrap/>
            <w:vAlign w:val="bottom"/>
          </w:tcPr>
          <w:p w14:paraId="10DEF6D2" w14:textId="77777777" w:rsidR="004A2ACD" w:rsidRPr="00DC1CC4" w:rsidRDefault="004A2ACD" w:rsidP="00142312">
            <w:pPr>
              <w:spacing w:after="0" w:line="240" w:lineRule="auto"/>
              <w:jc w:val="center"/>
              <w:rPr>
                <w:rFonts w:ascii="Arial" w:eastAsia="Times New Roman" w:hAnsi="Arial" w:cs="Arial"/>
                <w:color w:val="000000"/>
                <w:sz w:val="20"/>
                <w:szCs w:val="20"/>
              </w:rPr>
            </w:pPr>
            <w:r w:rsidRPr="00DC1CC4">
              <w:rPr>
                <w:rFonts w:ascii="Arial" w:hAnsi="Arial" w:cs="Arial"/>
                <w:sz w:val="20"/>
                <w:szCs w:val="20"/>
              </w:rPr>
              <w:t>(0.004-0.008)</w:t>
            </w:r>
          </w:p>
        </w:tc>
        <w:tc>
          <w:tcPr>
            <w:tcW w:w="720" w:type="dxa"/>
            <w:tcBorders>
              <w:top w:val="nil"/>
              <w:left w:val="single" w:sz="4" w:space="0" w:color="auto"/>
              <w:bottom w:val="nil"/>
              <w:right w:val="single" w:sz="4" w:space="0" w:color="auto"/>
            </w:tcBorders>
            <w:vAlign w:val="bottom"/>
          </w:tcPr>
          <w:p w14:paraId="54AF8186" w14:textId="77777777" w:rsidR="004A2ACD" w:rsidRPr="00DC1CC4" w:rsidRDefault="004A2ACD" w:rsidP="00142312">
            <w:pPr>
              <w:spacing w:after="0" w:line="240" w:lineRule="auto"/>
              <w:jc w:val="center"/>
              <w:rPr>
                <w:rFonts w:ascii="Arial" w:hAnsi="Arial" w:cs="Arial"/>
                <w:sz w:val="20"/>
                <w:szCs w:val="20"/>
              </w:rPr>
            </w:pPr>
          </w:p>
        </w:tc>
        <w:tc>
          <w:tcPr>
            <w:tcW w:w="2520" w:type="dxa"/>
            <w:tcBorders>
              <w:top w:val="nil"/>
              <w:left w:val="single" w:sz="4" w:space="0" w:color="auto"/>
              <w:bottom w:val="nil"/>
              <w:right w:val="single" w:sz="4" w:space="0" w:color="auto"/>
            </w:tcBorders>
            <w:vAlign w:val="bottom"/>
          </w:tcPr>
          <w:p w14:paraId="6C08C419" w14:textId="77777777" w:rsidR="004A2ACD" w:rsidRPr="00DC1CC4" w:rsidRDefault="004A2ACD" w:rsidP="00142312">
            <w:pPr>
              <w:spacing w:after="0" w:line="240" w:lineRule="auto"/>
              <w:jc w:val="center"/>
              <w:rPr>
                <w:rFonts w:ascii="Arial" w:hAnsi="Arial" w:cs="Arial"/>
                <w:sz w:val="20"/>
                <w:szCs w:val="20"/>
              </w:rPr>
            </w:pPr>
            <w:r w:rsidRPr="00DC1CC4">
              <w:rPr>
                <w:rFonts w:ascii="Arial" w:hAnsi="Arial" w:cs="Arial"/>
                <w:sz w:val="20"/>
                <w:szCs w:val="20"/>
              </w:rPr>
              <w:t>(-0.002 to 0.005)</w:t>
            </w:r>
          </w:p>
        </w:tc>
        <w:tc>
          <w:tcPr>
            <w:tcW w:w="720" w:type="dxa"/>
            <w:tcBorders>
              <w:top w:val="nil"/>
              <w:left w:val="single" w:sz="4" w:space="0" w:color="auto"/>
              <w:bottom w:val="nil"/>
              <w:right w:val="single" w:sz="4" w:space="0" w:color="auto"/>
            </w:tcBorders>
            <w:vAlign w:val="bottom"/>
          </w:tcPr>
          <w:p w14:paraId="2757EBCB" w14:textId="77777777" w:rsidR="004A2ACD" w:rsidRPr="00DC1CC4" w:rsidRDefault="004A2ACD" w:rsidP="00142312">
            <w:pPr>
              <w:spacing w:after="0" w:line="240" w:lineRule="auto"/>
              <w:jc w:val="center"/>
              <w:rPr>
                <w:rFonts w:ascii="Arial" w:eastAsia="Times New Roman" w:hAnsi="Arial" w:cs="Arial"/>
                <w:color w:val="000000"/>
                <w:sz w:val="20"/>
                <w:szCs w:val="20"/>
              </w:rPr>
            </w:pPr>
          </w:p>
        </w:tc>
      </w:tr>
      <w:tr w:rsidR="004A2ACD" w:rsidRPr="00DC1CC4" w14:paraId="43F46BD9" w14:textId="77777777" w:rsidTr="00142312">
        <w:trPr>
          <w:trHeight w:val="77"/>
        </w:trPr>
        <w:tc>
          <w:tcPr>
            <w:tcW w:w="3350" w:type="dxa"/>
            <w:tcBorders>
              <w:top w:val="nil"/>
              <w:left w:val="single" w:sz="4" w:space="0" w:color="auto"/>
              <w:bottom w:val="nil"/>
              <w:right w:val="single" w:sz="4" w:space="0" w:color="auto"/>
            </w:tcBorders>
            <w:shd w:val="clear" w:color="auto" w:fill="auto"/>
            <w:noWrap/>
            <w:vAlign w:val="bottom"/>
            <w:hideMark/>
          </w:tcPr>
          <w:p w14:paraId="0577F900" w14:textId="77777777" w:rsidR="004A2ACD" w:rsidRPr="00DC1CC4" w:rsidRDefault="004A2ACD" w:rsidP="0014231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w:t>
            </w:r>
            <w:r w:rsidRPr="002C2F2E">
              <w:rPr>
                <w:rFonts w:ascii="Arial" w:eastAsia="Times New Roman" w:hAnsi="Arial" w:cs="Arial"/>
                <w:color w:val="000000"/>
                <w:sz w:val="20"/>
                <w:szCs w:val="20"/>
              </w:rPr>
              <w:t>β</w:t>
            </w:r>
            <w:r>
              <w:rPr>
                <w:rFonts w:ascii="Arial" w:eastAsia="Times New Roman" w:hAnsi="Arial" w:cs="Arial"/>
                <w:color w:val="000000"/>
                <w:sz w:val="20"/>
                <w:szCs w:val="20"/>
                <w:vertAlign w:val="subscript"/>
              </w:rPr>
              <w:t>2</w:t>
            </w:r>
            <w:r>
              <w:rPr>
                <w:rFonts w:ascii="Arial" w:eastAsia="Times New Roman" w:hAnsi="Arial" w:cs="Arial"/>
                <w:color w:val="000000"/>
                <w:sz w:val="20"/>
                <w:szCs w:val="20"/>
              </w:rPr>
              <w:t xml:space="preserve">] </w:t>
            </w:r>
            <w:r w:rsidRPr="00DB5073">
              <w:rPr>
                <w:rFonts w:ascii="Arial" w:eastAsia="Times New Roman" w:hAnsi="Arial" w:cs="Arial"/>
                <w:color w:val="000000"/>
                <w:sz w:val="20"/>
                <w:szCs w:val="20"/>
              </w:rPr>
              <w:t>Monthly trend (per month)</w:t>
            </w:r>
          </w:p>
        </w:tc>
        <w:tc>
          <w:tcPr>
            <w:tcW w:w="2495" w:type="dxa"/>
            <w:tcBorders>
              <w:top w:val="nil"/>
              <w:left w:val="single" w:sz="4" w:space="0" w:color="auto"/>
              <w:bottom w:val="nil"/>
              <w:right w:val="single" w:sz="4" w:space="0" w:color="auto"/>
            </w:tcBorders>
            <w:shd w:val="clear" w:color="auto" w:fill="auto"/>
            <w:noWrap/>
            <w:vAlign w:val="bottom"/>
          </w:tcPr>
          <w:p w14:paraId="669819CA" w14:textId="77777777" w:rsidR="004A2ACD" w:rsidRPr="00DC1CC4" w:rsidRDefault="004A2ACD" w:rsidP="00142312">
            <w:pPr>
              <w:spacing w:after="0" w:line="240" w:lineRule="auto"/>
              <w:jc w:val="center"/>
              <w:rPr>
                <w:rFonts w:ascii="Arial" w:eastAsia="Times New Roman" w:hAnsi="Arial" w:cs="Arial"/>
                <w:color w:val="000000"/>
                <w:sz w:val="20"/>
                <w:szCs w:val="20"/>
              </w:rPr>
            </w:pPr>
            <w:r w:rsidRPr="00DC1CC4">
              <w:rPr>
                <w:rFonts w:ascii="Arial" w:hAnsi="Arial" w:cs="Arial"/>
                <w:sz w:val="20"/>
                <w:szCs w:val="20"/>
              </w:rPr>
              <w:t>-0.001</w:t>
            </w:r>
          </w:p>
        </w:tc>
        <w:tc>
          <w:tcPr>
            <w:tcW w:w="720" w:type="dxa"/>
            <w:tcBorders>
              <w:top w:val="nil"/>
              <w:left w:val="single" w:sz="4" w:space="0" w:color="auto"/>
              <w:bottom w:val="nil"/>
              <w:right w:val="single" w:sz="4" w:space="0" w:color="auto"/>
            </w:tcBorders>
            <w:vAlign w:val="bottom"/>
          </w:tcPr>
          <w:p w14:paraId="74223B56" w14:textId="77777777" w:rsidR="004A2ACD" w:rsidRPr="00DC1CC4" w:rsidRDefault="004A2ACD" w:rsidP="00142312">
            <w:pPr>
              <w:spacing w:after="0" w:line="240" w:lineRule="auto"/>
              <w:jc w:val="center"/>
              <w:rPr>
                <w:rFonts w:ascii="Arial" w:hAnsi="Arial" w:cs="Arial"/>
                <w:sz w:val="20"/>
                <w:szCs w:val="20"/>
              </w:rPr>
            </w:pPr>
            <w:r w:rsidRPr="00DC1CC4">
              <w:rPr>
                <w:rFonts w:ascii="Arial" w:hAnsi="Arial" w:cs="Arial"/>
                <w:sz w:val="20"/>
                <w:szCs w:val="20"/>
              </w:rPr>
              <w:t>.067</w:t>
            </w:r>
          </w:p>
        </w:tc>
        <w:tc>
          <w:tcPr>
            <w:tcW w:w="2520" w:type="dxa"/>
            <w:tcBorders>
              <w:top w:val="nil"/>
              <w:left w:val="single" w:sz="4" w:space="0" w:color="auto"/>
              <w:bottom w:val="nil"/>
              <w:right w:val="single" w:sz="4" w:space="0" w:color="auto"/>
            </w:tcBorders>
            <w:vAlign w:val="bottom"/>
          </w:tcPr>
          <w:p w14:paraId="604B5417" w14:textId="77777777" w:rsidR="004A2ACD" w:rsidRPr="00DC1CC4" w:rsidRDefault="004A2ACD" w:rsidP="00142312">
            <w:pPr>
              <w:spacing w:after="0" w:line="240" w:lineRule="auto"/>
              <w:jc w:val="center"/>
              <w:rPr>
                <w:rFonts w:ascii="Arial" w:hAnsi="Arial" w:cs="Arial"/>
                <w:sz w:val="20"/>
                <w:szCs w:val="20"/>
              </w:rPr>
            </w:pPr>
            <w:r w:rsidRPr="00DC1CC4">
              <w:rPr>
                <w:rFonts w:ascii="Arial" w:hAnsi="Arial" w:cs="Arial"/>
                <w:sz w:val="20"/>
                <w:szCs w:val="20"/>
              </w:rPr>
              <w:t>0.004</w:t>
            </w:r>
          </w:p>
        </w:tc>
        <w:tc>
          <w:tcPr>
            <w:tcW w:w="720" w:type="dxa"/>
            <w:tcBorders>
              <w:top w:val="nil"/>
              <w:left w:val="single" w:sz="4" w:space="0" w:color="auto"/>
              <w:bottom w:val="nil"/>
              <w:right w:val="single" w:sz="4" w:space="0" w:color="auto"/>
            </w:tcBorders>
            <w:vAlign w:val="bottom"/>
          </w:tcPr>
          <w:p w14:paraId="44E5EE51" w14:textId="77777777" w:rsidR="004A2ACD" w:rsidRPr="00DC1CC4" w:rsidRDefault="004A2ACD" w:rsidP="00142312">
            <w:pPr>
              <w:spacing w:after="0" w:line="240" w:lineRule="auto"/>
              <w:jc w:val="center"/>
              <w:rPr>
                <w:rFonts w:ascii="Arial" w:eastAsia="Times New Roman" w:hAnsi="Arial" w:cs="Arial"/>
                <w:color w:val="000000"/>
                <w:sz w:val="20"/>
                <w:szCs w:val="20"/>
              </w:rPr>
            </w:pPr>
            <w:r w:rsidRPr="00DC1CC4">
              <w:rPr>
                <w:rFonts w:ascii="Arial" w:eastAsia="Times New Roman" w:hAnsi="Arial" w:cs="Arial"/>
                <w:color w:val="000000"/>
                <w:sz w:val="20"/>
                <w:szCs w:val="20"/>
              </w:rPr>
              <w:t>.034</w:t>
            </w:r>
          </w:p>
        </w:tc>
      </w:tr>
      <w:tr w:rsidR="004A2ACD" w:rsidRPr="00DC1CC4" w14:paraId="65A73A98" w14:textId="77777777" w:rsidTr="00142312">
        <w:trPr>
          <w:trHeight w:val="77"/>
        </w:trPr>
        <w:tc>
          <w:tcPr>
            <w:tcW w:w="3350" w:type="dxa"/>
            <w:tcBorders>
              <w:top w:val="nil"/>
              <w:left w:val="single" w:sz="4" w:space="0" w:color="auto"/>
              <w:bottom w:val="nil"/>
              <w:right w:val="single" w:sz="4" w:space="0" w:color="auto"/>
            </w:tcBorders>
            <w:shd w:val="clear" w:color="auto" w:fill="auto"/>
            <w:noWrap/>
            <w:vAlign w:val="bottom"/>
            <w:hideMark/>
          </w:tcPr>
          <w:p w14:paraId="12DA362E" w14:textId="77777777" w:rsidR="004A2ACD" w:rsidRPr="00DC1CC4" w:rsidRDefault="004A2ACD" w:rsidP="00142312">
            <w:pPr>
              <w:spacing w:after="0" w:line="240" w:lineRule="auto"/>
              <w:jc w:val="center"/>
              <w:rPr>
                <w:rFonts w:ascii="Arial" w:eastAsia="Times New Roman" w:hAnsi="Arial" w:cs="Arial"/>
                <w:color w:val="000000"/>
                <w:sz w:val="20"/>
                <w:szCs w:val="20"/>
              </w:rPr>
            </w:pPr>
          </w:p>
        </w:tc>
        <w:tc>
          <w:tcPr>
            <w:tcW w:w="2495" w:type="dxa"/>
            <w:tcBorders>
              <w:top w:val="nil"/>
              <w:left w:val="single" w:sz="4" w:space="0" w:color="auto"/>
              <w:bottom w:val="nil"/>
              <w:right w:val="single" w:sz="4" w:space="0" w:color="auto"/>
            </w:tcBorders>
            <w:shd w:val="clear" w:color="auto" w:fill="auto"/>
            <w:noWrap/>
            <w:vAlign w:val="bottom"/>
          </w:tcPr>
          <w:p w14:paraId="585D4E16" w14:textId="77777777" w:rsidR="004A2ACD" w:rsidRPr="00DC1CC4" w:rsidRDefault="004A2ACD" w:rsidP="00142312">
            <w:pPr>
              <w:spacing w:after="0" w:line="240" w:lineRule="auto"/>
              <w:jc w:val="center"/>
              <w:rPr>
                <w:rFonts w:ascii="Arial" w:eastAsia="Times New Roman" w:hAnsi="Arial" w:cs="Arial"/>
                <w:color w:val="000000"/>
                <w:sz w:val="20"/>
                <w:szCs w:val="20"/>
              </w:rPr>
            </w:pPr>
            <w:r w:rsidRPr="00DC1CC4">
              <w:rPr>
                <w:rFonts w:ascii="Arial" w:hAnsi="Arial" w:cs="Arial"/>
                <w:sz w:val="20"/>
                <w:szCs w:val="20"/>
              </w:rPr>
              <w:t>(-0.002 to 0)</w:t>
            </w:r>
          </w:p>
        </w:tc>
        <w:tc>
          <w:tcPr>
            <w:tcW w:w="720" w:type="dxa"/>
            <w:tcBorders>
              <w:top w:val="nil"/>
              <w:left w:val="single" w:sz="4" w:space="0" w:color="auto"/>
              <w:bottom w:val="nil"/>
              <w:right w:val="single" w:sz="4" w:space="0" w:color="auto"/>
            </w:tcBorders>
            <w:vAlign w:val="bottom"/>
          </w:tcPr>
          <w:p w14:paraId="0E8997DC" w14:textId="77777777" w:rsidR="004A2ACD" w:rsidRPr="00DC1CC4" w:rsidRDefault="004A2ACD" w:rsidP="00142312">
            <w:pPr>
              <w:spacing w:after="0" w:line="240" w:lineRule="auto"/>
              <w:jc w:val="center"/>
              <w:rPr>
                <w:rFonts w:ascii="Arial" w:hAnsi="Arial" w:cs="Arial"/>
                <w:sz w:val="20"/>
                <w:szCs w:val="20"/>
              </w:rPr>
            </w:pPr>
          </w:p>
        </w:tc>
        <w:tc>
          <w:tcPr>
            <w:tcW w:w="2520" w:type="dxa"/>
            <w:tcBorders>
              <w:top w:val="nil"/>
              <w:left w:val="single" w:sz="4" w:space="0" w:color="auto"/>
              <w:bottom w:val="nil"/>
              <w:right w:val="single" w:sz="4" w:space="0" w:color="auto"/>
            </w:tcBorders>
            <w:vAlign w:val="bottom"/>
          </w:tcPr>
          <w:p w14:paraId="4F937BAF" w14:textId="77777777" w:rsidR="004A2ACD" w:rsidRPr="00DC1CC4" w:rsidRDefault="004A2ACD" w:rsidP="00142312">
            <w:pPr>
              <w:spacing w:after="0" w:line="240" w:lineRule="auto"/>
              <w:jc w:val="center"/>
              <w:rPr>
                <w:rFonts w:ascii="Arial" w:hAnsi="Arial" w:cs="Arial"/>
                <w:sz w:val="20"/>
                <w:szCs w:val="20"/>
              </w:rPr>
            </w:pPr>
            <w:r w:rsidRPr="00DC1CC4">
              <w:rPr>
                <w:rFonts w:ascii="Arial" w:hAnsi="Arial" w:cs="Arial"/>
                <w:sz w:val="20"/>
                <w:szCs w:val="20"/>
              </w:rPr>
              <w:t>(0-0.008)</w:t>
            </w:r>
          </w:p>
        </w:tc>
        <w:tc>
          <w:tcPr>
            <w:tcW w:w="720" w:type="dxa"/>
            <w:tcBorders>
              <w:top w:val="nil"/>
              <w:left w:val="single" w:sz="4" w:space="0" w:color="auto"/>
              <w:bottom w:val="nil"/>
              <w:right w:val="single" w:sz="4" w:space="0" w:color="auto"/>
            </w:tcBorders>
            <w:vAlign w:val="bottom"/>
          </w:tcPr>
          <w:p w14:paraId="67FCBB38" w14:textId="77777777" w:rsidR="004A2ACD" w:rsidRPr="00DC1CC4" w:rsidRDefault="004A2ACD" w:rsidP="00142312">
            <w:pPr>
              <w:spacing w:after="0" w:line="240" w:lineRule="auto"/>
              <w:jc w:val="center"/>
              <w:rPr>
                <w:rFonts w:ascii="Arial" w:eastAsia="Times New Roman" w:hAnsi="Arial" w:cs="Arial"/>
                <w:color w:val="000000"/>
                <w:sz w:val="20"/>
                <w:szCs w:val="20"/>
              </w:rPr>
            </w:pPr>
          </w:p>
        </w:tc>
      </w:tr>
      <w:tr w:rsidR="004A2ACD" w:rsidRPr="00DC1CC4" w14:paraId="6AC9FD7B" w14:textId="77777777" w:rsidTr="00142312">
        <w:trPr>
          <w:trHeight w:val="77"/>
        </w:trPr>
        <w:tc>
          <w:tcPr>
            <w:tcW w:w="3350" w:type="dxa"/>
            <w:tcBorders>
              <w:top w:val="nil"/>
              <w:left w:val="single" w:sz="4" w:space="0" w:color="auto"/>
              <w:bottom w:val="nil"/>
              <w:right w:val="single" w:sz="4" w:space="0" w:color="auto"/>
            </w:tcBorders>
            <w:shd w:val="clear" w:color="auto" w:fill="auto"/>
            <w:noWrap/>
            <w:vAlign w:val="center"/>
            <w:hideMark/>
          </w:tcPr>
          <w:p w14:paraId="5B7FBE98" w14:textId="77777777" w:rsidR="004A2ACD" w:rsidRPr="00DC1CC4" w:rsidRDefault="004A2ACD" w:rsidP="0014231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Homelessness assistance services</w:t>
            </w:r>
            <w:r w:rsidRPr="00DC1CC4">
              <w:rPr>
                <w:rFonts w:ascii="Arial" w:eastAsia="Times New Roman" w:hAnsi="Arial" w:cs="Arial"/>
                <w:color w:val="000000"/>
                <w:sz w:val="20"/>
                <w:szCs w:val="20"/>
              </w:rPr>
              <w:t xml:space="preserve"> per year</w:t>
            </w:r>
          </w:p>
        </w:tc>
        <w:tc>
          <w:tcPr>
            <w:tcW w:w="2495" w:type="dxa"/>
            <w:tcBorders>
              <w:top w:val="nil"/>
              <w:left w:val="single" w:sz="4" w:space="0" w:color="auto"/>
              <w:bottom w:val="nil"/>
              <w:right w:val="single" w:sz="4" w:space="0" w:color="auto"/>
            </w:tcBorders>
            <w:shd w:val="clear" w:color="auto" w:fill="auto"/>
            <w:noWrap/>
            <w:vAlign w:val="bottom"/>
          </w:tcPr>
          <w:p w14:paraId="4EBFC434" w14:textId="77777777" w:rsidR="004A2ACD" w:rsidRPr="00DC1CC4" w:rsidRDefault="004A2ACD" w:rsidP="00142312">
            <w:pPr>
              <w:spacing w:after="0" w:line="240" w:lineRule="auto"/>
              <w:jc w:val="center"/>
              <w:rPr>
                <w:rFonts w:ascii="Arial" w:eastAsia="Times New Roman" w:hAnsi="Arial" w:cs="Arial"/>
                <w:sz w:val="20"/>
                <w:szCs w:val="20"/>
              </w:rPr>
            </w:pPr>
          </w:p>
        </w:tc>
        <w:tc>
          <w:tcPr>
            <w:tcW w:w="720" w:type="dxa"/>
            <w:tcBorders>
              <w:top w:val="nil"/>
              <w:left w:val="single" w:sz="4" w:space="0" w:color="auto"/>
              <w:bottom w:val="nil"/>
              <w:right w:val="single" w:sz="4" w:space="0" w:color="auto"/>
            </w:tcBorders>
            <w:vAlign w:val="bottom"/>
          </w:tcPr>
          <w:p w14:paraId="2DD6E9D1" w14:textId="77777777" w:rsidR="004A2ACD" w:rsidRPr="00DC1CC4" w:rsidRDefault="004A2ACD" w:rsidP="00142312">
            <w:pPr>
              <w:spacing w:after="0" w:line="240" w:lineRule="auto"/>
              <w:jc w:val="center"/>
              <w:rPr>
                <w:rFonts w:ascii="Arial" w:eastAsia="Times New Roman" w:hAnsi="Arial" w:cs="Arial"/>
                <w:sz w:val="20"/>
                <w:szCs w:val="20"/>
              </w:rPr>
            </w:pPr>
          </w:p>
        </w:tc>
        <w:tc>
          <w:tcPr>
            <w:tcW w:w="2520" w:type="dxa"/>
            <w:tcBorders>
              <w:top w:val="nil"/>
              <w:left w:val="single" w:sz="4" w:space="0" w:color="auto"/>
              <w:bottom w:val="nil"/>
              <w:right w:val="single" w:sz="4" w:space="0" w:color="auto"/>
            </w:tcBorders>
            <w:vAlign w:val="bottom"/>
          </w:tcPr>
          <w:p w14:paraId="28D4B21F" w14:textId="77777777" w:rsidR="004A2ACD" w:rsidRPr="00DC1CC4" w:rsidRDefault="004A2ACD" w:rsidP="00142312">
            <w:pPr>
              <w:spacing w:after="0" w:line="240" w:lineRule="auto"/>
              <w:jc w:val="center"/>
              <w:rPr>
                <w:rFonts w:ascii="Arial" w:eastAsia="Times New Roman" w:hAnsi="Arial" w:cs="Arial"/>
                <w:sz w:val="20"/>
                <w:szCs w:val="20"/>
              </w:rPr>
            </w:pPr>
          </w:p>
        </w:tc>
        <w:tc>
          <w:tcPr>
            <w:tcW w:w="720" w:type="dxa"/>
            <w:tcBorders>
              <w:top w:val="nil"/>
              <w:left w:val="single" w:sz="4" w:space="0" w:color="auto"/>
              <w:bottom w:val="nil"/>
              <w:right w:val="single" w:sz="4" w:space="0" w:color="auto"/>
            </w:tcBorders>
            <w:vAlign w:val="bottom"/>
          </w:tcPr>
          <w:p w14:paraId="02C215C6" w14:textId="77777777" w:rsidR="004A2ACD" w:rsidRPr="00DC1CC4" w:rsidRDefault="004A2ACD" w:rsidP="00142312">
            <w:pPr>
              <w:spacing w:after="0" w:line="240" w:lineRule="auto"/>
              <w:jc w:val="center"/>
              <w:rPr>
                <w:rFonts w:ascii="Arial" w:eastAsia="Times New Roman" w:hAnsi="Arial" w:cs="Arial"/>
                <w:sz w:val="20"/>
                <w:szCs w:val="20"/>
              </w:rPr>
            </w:pPr>
          </w:p>
        </w:tc>
      </w:tr>
      <w:tr w:rsidR="004A2ACD" w:rsidRPr="00DC1CC4" w14:paraId="02A57289" w14:textId="77777777" w:rsidTr="00142312">
        <w:trPr>
          <w:trHeight w:val="77"/>
        </w:trPr>
        <w:tc>
          <w:tcPr>
            <w:tcW w:w="3350" w:type="dxa"/>
            <w:tcBorders>
              <w:top w:val="nil"/>
              <w:left w:val="single" w:sz="4" w:space="0" w:color="auto"/>
              <w:bottom w:val="nil"/>
              <w:right w:val="single" w:sz="4" w:space="0" w:color="auto"/>
            </w:tcBorders>
            <w:shd w:val="clear" w:color="auto" w:fill="auto"/>
            <w:noWrap/>
            <w:vAlign w:val="center"/>
            <w:hideMark/>
          </w:tcPr>
          <w:p w14:paraId="620E4C7F" w14:textId="77777777" w:rsidR="004A2ACD" w:rsidRPr="00DC1CC4" w:rsidRDefault="004A2ACD" w:rsidP="00142312">
            <w:pPr>
              <w:spacing w:after="0" w:line="240" w:lineRule="auto"/>
              <w:ind w:firstLineChars="100" w:firstLine="200"/>
              <w:rPr>
                <w:rFonts w:ascii="Arial" w:eastAsia="Times New Roman" w:hAnsi="Arial" w:cs="Arial"/>
                <w:i/>
                <w:iCs/>
                <w:color w:val="000000"/>
                <w:sz w:val="20"/>
                <w:szCs w:val="20"/>
              </w:rPr>
            </w:pPr>
            <w:r>
              <w:rPr>
                <w:rFonts w:ascii="Arial" w:eastAsia="Times New Roman" w:hAnsi="Arial" w:cs="Arial"/>
                <w:color w:val="000000"/>
                <w:sz w:val="20"/>
                <w:szCs w:val="20"/>
              </w:rPr>
              <w:t>[</w:t>
            </w:r>
            <w:r w:rsidRPr="002C2F2E">
              <w:rPr>
                <w:rFonts w:ascii="Arial" w:eastAsia="Times New Roman" w:hAnsi="Arial" w:cs="Arial"/>
                <w:color w:val="000000"/>
                <w:sz w:val="20"/>
                <w:szCs w:val="20"/>
              </w:rPr>
              <w:t>β</w:t>
            </w:r>
            <w:r>
              <w:rPr>
                <w:rFonts w:ascii="Arial" w:eastAsia="Times New Roman" w:hAnsi="Arial" w:cs="Arial"/>
                <w:color w:val="000000"/>
                <w:sz w:val="20"/>
                <w:szCs w:val="20"/>
                <w:vertAlign w:val="subscript"/>
              </w:rPr>
              <w:t>4</w:t>
            </w:r>
            <w:r>
              <w:rPr>
                <w:rFonts w:ascii="Arial" w:eastAsia="Times New Roman" w:hAnsi="Arial" w:cs="Arial"/>
                <w:color w:val="000000"/>
                <w:sz w:val="20"/>
                <w:szCs w:val="20"/>
              </w:rPr>
              <w:t xml:space="preserve">] </w:t>
            </w:r>
            <w:r w:rsidRPr="00DB5073">
              <w:rPr>
                <w:rFonts w:ascii="Arial" w:eastAsia="Times New Roman" w:hAnsi="Arial" w:cs="Arial"/>
                <w:i/>
                <w:iCs/>
                <w:color w:val="000000"/>
                <w:sz w:val="20"/>
                <w:szCs w:val="20"/>
              </w:rPr>
              <w:t xml:space="preserve">1 month with homelessness </w:t>
            </w:r>
            <w:r>
              <w:rPr>
                <w:rFonts w:ascii="Arial" w:eastAsia="Times New Roman" w:hAnsi="Arial" w:cs="Arial"/>
                <w:i/>
                <w:iCs/>
                <w:color w:val="000000"/>
                <w:sz w:val="20"/>
                <w:szCs w:val="20"/>
              </w:rPr>
              <w:t>assistance</w:t>
            </w:r>
            <w:r w:rsidRPr="00DB5073">
              <w:rPr>
                <w:rFonts w:ascii="Arial" w:eastAsia="Times New Roman" w:hAnsi="Arial" w:cs="Arial"/>
                <w:i/>
                <w:iCs/>
                <w:color w:val="000000"/>
                <w:sz w:val="20"/>
                <w:szCs w:val="20"/>
              </w:rPr>
              <w:t xml:space="preserve"> services</w:t>
            </w:r>
          </w:p>
        </w:tc>
        <w:tc>
          <w:tcPr>
            <w:tcW w:w="2495" w:type="dxa"/>
            <w:tcBorders>
              <w:top w:val="nil"/>
              <w:left w:val="single" w:sz="4" w:space="0" w:color="auto"/>
              <w:bottom w:val="nil"/>
              <w:right w:val="single" w:sz="4" w:space="0" w:color="auto"/>
            </w:tcBorders>
            <w:shd w:val="clear" w:color="auto" w:fill="auto"/>
            <w:noWrap/>
            <w:vAlign w:val="bottom"/>
          </w:tcPr>
          <w:p w14:paraId="59999BCC" w14:textId="77777777" w:rsidR="004A2ACD" w:rsidRPr="00DC1CC4" w:rsidRDefault="004A2ACD" w:rsidP="00142312">
            <w:pPr>
              <w:spacing w:after="0" w:line="240" w:lineRule="auto"/>
              <w:jc w:val="center"/>
              <w:rPr>
                <w:rFonts w:ascii="Arial" w:eastAsia="Times New Roman" w:hAnsi="Arial" w:cs="Arial"/>
                <w:color w:val="000000"/>
                <w:sz w:val="20"/>
                <w:szCs w:val="20"/>
              </w:rPr>
            </w:pPr>
            <w:r w:rsidRPr="00DC1CC4">
              <w:rPr>
                <w:rFonts w:ascii="Arial" w:hAnsi="Arial" w:cs="Arial"/>
                <w:sz w:val="20"/>
                <w:szCs w:val="20"/>
              </w:rPr>
              <w:t>0.142</w:t>
            </w:r>
          </w:p>
        </w:tc>
        <w:tc>
          <w:tcPr>
            <w:tcW w:w="720" w:type="dxa"/>
            <w:tcBorders>
              <w:top w:val="nil"/>
              <w:left w:val="single" w:sz="4" w:space="0" w:color="auto"/>
              <w:bottom w:val="nil"/>
              <w:right w:val="single" w:sz="4" w:space="0" w:color="auto"/>
            </w:tcBorders>
            <w:vAlign w:val="bottom"/>
          </w:tcPr>
          <w:p w14:paraId="74FABE04" w14:textId="77777777" w:rsidR="004A2ACD" w:rsidRPr="00DC1CC4" w:rsidRDefault="004A2ACD" w:rsidP="00142312">
            <w:pPr>
              <w:spacing w:after="0" w:line="240" w:lineRule="auto"/>
              <w:jc w:val="center"/>
              <w:rPr>
                <w:rFonts w:ascii="Arial" w:hAnsi="Arial" w:cs="Arial"/>
                <w:sz w:val="20"/>
                <w:szCs w:val="20"/>
              </w:rPr>
            </w:pPr>
            <w:r w:rsidRPr="00DC1CC4">
              <w:rPr>
                <w:rFonts w:ascii="Arial" w:hAnsi="Arial" w:cs="Arial"/>
                <w:sz w:val="20"/>
                <w:szCs w:val="20"/>
              </w:rPr>
              <w:t>***</w:t>
            </w:r>
          </w:p>
        </w:tc>
        <w:tc>
          <w:tcPr>
            <w:tcW w:w="2520" w:type="dxa"/>
            <w:tcBorders>
              <w:top w:val="nil"/>
              <w:left w:val="single" w:sz="4" w:space="0" w:color="auto"/>
              <w:bottom w:val="nil"/>
              <w:right w:val="single" w:sz="4" w:space="0" w:color="auto"/>
            </w:tcBorders>
            <w:vAlign w:val="bottom"/>
          </w:tcPr>
          <w:p w14:paraId="5258A8A5" w14:textId="77777777" w:rsidR="004A2ACD" w:rsidRPr="00DC1CC4" w:rsidRDefault="004A2ACD" w:rsidP="00142312">
            <w:pPr>
              <w:spacing w:after="0" w:line="240" w:lineRule="auto"/>
              <w:jc w:val="center"/>
              <w:rPr>
                <w:rFonts w:ascii="Arial" w:hAnsi="Arial" w:cs="Arial"/>
                <w:sz w:val="20"/>
                <w:szCs w:val="20"/>
              </w:rPr>
            </w:pPr>
            <w:r w:rsidRPr="00DC1CC4">
              <w:rPr>
                <w:rFonts w:ascii="Arial" w:hAnsi="Arial" w:cs="Arial"/>
                <w:sz w:val="20"/>
                <w:szCs w:val="20"/>
              </w:rPr>
              <w:t>0.015</w:t>
            </w:r>
          </w:p>
        </w:tc>
        <w:tc>
          <w:tcPr>
            <w:tcW w:w="720" w:type="dxa"/>
            <w:tcBorders>
              <w:top w:val="nil"/>
              <w:left w:val="single" w:sz="4" w:space="0" w:color="auto"/>
              <w:bottom w:val="nil"/>
              <w:right w:val="single" w:sz="4" w:space="0" w:color="auto"/>
            </w:tcBorders>
            <w:vAlign w:val="bottom"/>
          </w:tcPr>
          <w:p w14:paraId="2E4AB243" w14:textId="77777777" w:rsidR="004A2ACD" w:rsidRPr="00DC1CC4" w:rsidRDefault="004A2ACD" w:rsidP="00142312">
            <w:pPr>
              <w:spacing w:after="0" w:line="240" w:lineRule="auto"/>
              <w:jc w:val="center"/>
              <w:rPr>
                <w:rFonts w:ascii="Arial" w:eastAsia="Times New Roman" w:hAnsi="Arial" w:cs="Arial"/>
                <w:color w:val="000000"/>
                <w:sz w:val="20"/>
                <w:szCs w:val="20"/>
              </w:rPr>
            </w:pPr>
            <w:r w:rsidRPr="00DC1CC4">
              <w:rPr>
                <w:rFonts w:ascii="Arial" w:eastAsia="Times New Roman" w:hAnsi="Arial" w:cs="Arial"/>
                <w:color w:val="000000"/>
                <w:sz w:val="20"/>
                <w:szCs w:val="20"/>
              </w:rPr>
              <w:t>.232</w:t>
            </w:r>
          </w:p>
        </w:tc>
      </w:tr>
      <w:tr w:rsidR="004A2ACD" w:rsidRPr="00DC1CC4" w14:paraId="03047FFF" w14:textId="77777777" w:rsidTr="00142312">
        <w:trPr>
          <w:trHeight w:val="77"/>
        </w:trPr>
        <w:tc>
          <w:tcPr>
            <w:tcW w:w="3350" w:type="dxa"/>
            <w:tcBorders>
              <w:top w:val="nil"/>
              <w:left w:val="single" w:sz="4" w:space="0" w:color="auto"/>
              <w:bottom w:val="nil"/>
              <w:right w:val="single" w:sz="4" w:space="0" w:color="auto"/>
            </w:tcBorders>
            <w:shd w:val="clear" w:color="auto" w:fill="auto"/>
            <w:noWrap/>
            <w:vAlign w:val="center"/>
            <w:hideMark/>
          </w:tcPr>
          <w:p w14:paraId="20279C1B" w14:textId="77777777" w:rsidR="004A2ACD" w:rsidRPr="00DC1CC4" w:rsidRDefault="004A2ACD" w:rsidP="00142312">
            <w:pPr>
              <w:spacing w:after="0" w:line="240" w:lineRule="auto"/>
              <w:jc w:val="center"/>
              <w:rPr>
                <w:rFonts w:ascii="Arial" w:eastAsia="Times New Roman" w:hAnsi="Arial" w:cs="Arial"/>
                <w:color w:val="000000"/>
                <w:sz w:val="20"/>
                <w:szCs w:val="20"/>
              </w:rPr>
            </w:pPr>
          </w:p>
        </w:tc>
        <w:tc>
          <w:tcPr>
            <w:tcW w:w="2495" w:type="dxa"/>
            <w:tcBorders>
              <w:top w:val="nil"/>
              <w:left w:val="single" w:sz="4" w:space="0" w:color="auto"/>
              <w:bottom w:val="nil"/>
              <w:right w:val="single" w:sz="4" w:space="0" w:color="auto"/>
            </w:tcBorders>
            <w:shd w:val="clear" w:color="auto" w:fill="auto"/>
            <w:noWrap/>
            <w:vAlign w:val="bottom"/>
          </w:tcPr>
          <w:p w14:paraId="2A9C8357" w14:textId="77777777" w:rsidR="004A2ACD" w:rsidRPr="00DC1CC4" w:rsidRDefault="004A2ACD" w:rsidP="00142312">
            <w:pPr>
              <w:spacing w:after="0" w:line="240" w:lineRule="auto"/>
              <w:jc w:val="center"/>
              <w:rPr>
                <w:rFonts w:ascii="Arial" w:eastAsia="Times New Roman" w:hAnsi="Arial" w:cs="Arial"/>
                <w:color w:val="000000"/>
                <w:sz w:val="20"/>
                <w:szCs w:val="20"/>
              </w:rPr>
            </w:pPr>
            <w:r w:rsidRPr="00DC1CC4">
              <w:rPr>
                <w:rFonts w:ascii="Arial" w:hAnsi="Arial" w:cs="Arial"/>
                <w:sz w:val="20"/>
                <w:szCs w:val="20"/>
              </w:rPr>
              <w:t>(0.093-0.195)</w:t>
            </w:r>
          </w:p>
        </w:tc>
        <w:tc>
          <w:tcPr>
            <w:tcW w:w="720" w:type="dxa"/>
            <w:tcBorders>
              <w:top w:val="nil"/>
              <w:left w:val="single" w:sz="4" w:space="0" w:color="auto"/>
              <w:bottom w:val="nil"/>
              <w:right w:val="single" w:sz="4" w:space="0" w:color="auto"/>
            </w:tcBorders>
            <w:vAlign w:val="bottom"/>
          </w:tcPr>
          <w:p w14:paraId="51676EAE" w14:textId="77777777" w:rsidR="004A2ACD" w:rsidRPr="00DC1CC4" w:rsidRDefault="004A2ACD" w:rsidP="00142312">
            <w:pPr>
              <w:spacing w:after="0" w:line="240" w:lineRule="auto"/>
              <w:jc w:val="center"/>
              <w:rPr>
                <w:rFonts w:ascii="Arial" w:hAnsi="Arial" w:cs="Arial"/>
                <w:sz w:val="20"/>
                <w:szCs w:val="20"/>
              </w:rPr>
            </w:pPr>
          </w:p>
        </w:tc>
        <w:tc>
          <w:tcPr>
            <w:tcW w:w="2520" w:type="dxa"/>
            <w:tcBorders>
              <w:top w:val="nil"/>
              <w:left w:val="single" w:sz="4" w:space="0" w:color="auto"/>
              <w:bottom w:val="nil"/>
              <w:right w:val="single" w:sz="4" w:space="0" w:color="auto"/>
            </w:tcBorders>
            <w:vAlign w:val="bottom"/>
          </w:tcPr>
          <w:p w14:paraId="080DED65" w14:textId="77777777" w:rsidR="004A2ACD" w:rsidRPr="00DC1CC4" w:rsidRDefault="004A2ACD" w:rsidP="00142312">
            <w:pPr>
              <w:spacing w:after="0" w:line="240" w:lineRule="auto"/>
              <w:jc w:val="center"/>
              <w:rPr>
                <w:rFonts w:ascii="Arial" w:hAnsi="Arial" w:cs="Arial"/>
                <w:sz w:val="20"/>
                <w:szCs w:val="20"/>
              </w:rPr>
            </w:pPr>
            <w:r w:rsidRPr="00DC1CC4">
              <w:rPr>
                <w:rFonts w:ascii="Arial" w:hAnsi="Arial" w:cs="Arial"/>
                <w:sz w:val="20"/>
                <w:szCs w:val="20"/>
              </w:rPr>
              <w:t>(-0.010 to 0.039)</w:t>
            </w:r>
          </w:p>
        </w:tc>
        <w:tc>
          <w:tcPr>
            <w:tcW w:w="720" w:type="dxa"/>
            <w:tcBorders>
              <w:top w:val="nil"/>
              <w:left w:val="single" w:sz="4" w:space="0" w:color="auto"/>
              <w:bottom w:val="nil"/>
              <w:right w:val="single" w:sz="4" w:space="0" w:color="auto"/>
            </w:tcBorders>
            <w:vAlign w:val="bottom"/>
          </w:tcPr>
          <w:p w14:paraId="1958E98D" w14:textId="77777777" w:rsidR="004A2ACD" w:rsidRPr="00DC1CC4" w:rsidRDefault="004A2ACD" w:rsidP="00142312">
            <w:pPr>
              <w:spacing w:after="0" w:line="240" w:lineRule="auto"/>
              <w:jc w:val="center"/>
              <w:rPr>
                <w:rFonts w:ascii="Arial" w:eastAsia="Times New Roman" w:hAnsi="Arial" w:cs="Arial"/>
                <w:color w:val="000000"/>
                <w:sz w:val="20"/>
                <w:szCs w:val="20"/>
              </w:rPr>
            </w:pPr>
          </w:p>
        </w:tc>
      </w:tr>
      <w:tr w:rsidR="004A2ACD" w:rsidRPr="00DC1CC4" w14:paraId="3DBCFFFE" w14:textId="77777777" w:rsidTr="00142312">
        <w:trPr>
          <w:trHeight w:val="77"/>
        </w:trPr>
        <w:tc>
          <w:tcPr>
            <w:tcW w:w="3350" w:type="dxa"/>
            <w:tcBorders>
              <w:top w:val="nil"/>
              <w:left w:val="single" w:sz="4" w:space="0" w:color="auto"/>
              <w:bottom w:val="nil"/>
              <w:right w:val="single" w:sz="4" w:space="0" w:color="auto"/>
            </w:tcBorders>
            <w:shd w:val="clear" w:color="auto" w:fill="auto"/>
            <w:noWrap/>
            <w:vAlign w:val="center"/>
            <w:hideMark/>
          </w:tcPr>
          <w:p w14:paraId="5EAF0ED6" w14:textId="77777777" w:rsidR="004A2ACD" w:rsidRPr="00DC1CC4" w:rsidRDefault="004A2ACD" w:rsidP="00142312">
            <w:pPr>
              <w:spacing w:after="0" w:line="240" w:lineRule="auto"/>
              <w:ind w:firstLineChars="100" w:firstLine="200"/>
              <w:rPr>
                <w:rFonts w:ascii="Arial" w:eastAsia="Times New Roman" w:hAnsi="Arial" w:cs="Arial"/>
                <w:i/>
                <w:iCs/>
                <w:color w:val="000000"/>
                <w:sz w:val="20"/>
                <w:szCs w:val="20"/>
              </w:rPr>
            </w:pPr>
            <w:r>
              <w:rPr>
                <w:rFonts w:ascii="Arial" w:eastAsia="Times New Roman" w:hAnsi="Arial" w:cs="Arial"/>
                <w:color w:val="000000"/>
                <w:sz w:val="20"/>
                <w:szCs w:val="20"/>
              </w:rPr>
              <w:t>[</w:t>
            </w:r>
            <w:r w:rsidRPr="002C2F2E">
              <w:rPr>
                <w:rFonts w:ascii="Arial" w:eastAsia="Times New Roman" w:hAnsi="Arial" w:cs="Arial"/>
                <w:color w:val="000000"/>
                <w:sz w:val="20"/>
                <w:szCs w:val="20"/>
              </w:rPr>
              <w:t>β</w:t>
            </w:r>
            <w:r>
              <w:rPr>
                <w:rFonts w:ascii="Arial" w:eastAsia="Times New Roman" w:hAnsi="Arial" w:cs="Arial"/>
                <w:color w:val="000000"/>
                <w:sz w:val="20"/>
                <w:szCs w:val="20"/>
                <w:vertAlign w:val="subscript"/>
              </w:rPr>
              <w:t>5</w:t>
            </w:r>
            <w:r>
              <w:rPr>
                <w:rFonts w:ascii="Arial" w:eastAsia="Times New Roman" w:hAnsi="Arial" w:cs="Arial"/>
                <w:color w:val="000000"/>
                <w:sz w:val="20"/>
                <w:szCs w:val="20"/>
              </w:rPr>
              <w:t xml:space="preserve">] </w:t>
            </w:r>
            <w:r w:rsidRPr="00DB5073">
              <w:rPr>
                <w:rFonts w:ascii="Arial" w:eastAsia="Times New Roman" w:hAnsi="Arial" w:cs="Arial"/>
                <w:i/>
                <w:iCs/>
                <w:color w:val="000000"/>
                <w:sz w:val="20"/>
                <w:szCs w:val="20"/>
              </w:rPr>
              <w:t xml:space="preserve">2+ months with homelessness </w:t>
            </w:r>
            <w:r>
              <w:rPr>
                <w:rFonts w:ascii="Arial" w:eastAsia="Times New Roman" w:hAnsi="Arial" w:cs="Arial"/>
                <w:i/>
                <w:iCs/>
                <w:color w:val="000000"/>
                <w:sz w:val="20"/>
                <w:szCs w:val="20"/>
              </w:rPr>
              <w:t>assistance</w:t>
            </w:r>
            <w:r w:rsidRPr="00DB5073">
              <w:rPr>
                <w:rFonts w:ascii="Arial" w:eastAsia="Times New Roman" w:hAnsi="Arial" w:cs="Arial"/>
                <w:i/>
                <w:iCs/>
                <w:color w:val="000000"/>
                <w:sz w:val="20"/>
                <w:szCs w:val="20"/>
              </w:rPr>
              <w:t xml:space="preserve"> services</w:t>
            </w:r>
          </w:p>
        </w:tc>
        <w:tc>
          <w:tcPr>
            <w:tcW w:w="2495" w:type="dxa"/>
            <w:tcBorders>
              <w:top w:val="nil"/>
              <w:left w:val="single" w:sz="4" w:space="0" w:color="auto"/>
              <w:bottom w:val="nil"/>
              <w:right w:val="single" w:sz="4" w:space="0" w:color="auto"/>
            </w:tcBorders>
            <w:shd w:val="clear" w:color="auto" w:fill="auto"/>
            <w:noWrap/>
            <w:vAlign w:val="bottom"/>
          </w:tcPr>
          <w:p w14:paraId="7CD9003B" w14:textId="77777777" w:rsidR="004A2ACD" w:rsidRPr="00DC1CC4" w:rsidRDefault="004A2ACD" w:rsidP="00142312">
            <w:pPr>
              <w:spacing w:after="0" w:line="240" w:lineRule="auto"/>
              <w:jc w:val="center"/>
              <w:rPr>
                <w:rFonts w:ascii="Arial" w:eastAsia="Times New Roman" w:hAnsi="Arial" w:cs="Arial"/>
                <w:color w:val="000000"/>
                <w:sz w:val="20"/>
                <w:szCs w:val="20"/>
              </w:rPr>
            </w:pPr>
            <w:r w:rsidRPr="00DC1CC4">
              <w:rPr>
                <w:rFonts w:ascii="Arial" w:hAnsi="Arial" w:cs="Arial"/>
                <w:sz w:val="20"/>
                <w:szCs w:val="20"/>
              </w:rPr>
              <w:t>0.180</w:t>
            </w:r>
          </w:p>
        </w:tc>
        <w:tc>
          <w:tcPr>
            <w:tcW w:w="720" w:type="dxa"/>
            <w:tcBorders>
              <w:top w:val="nil"/>
              <w:left w:val="single" w:sz="4" w:space="0" w:color="auto"/>
              <w:bottom w:val="nil"/>
              <w:right w:val="single" w:sz="4" w:space="0" w:color="auto"/>
            </w:tcBorders>
            <w:vAlign w:val="bottom"/>
          </w:tcPr>
          <w:p w14:paraId="2BEADC22" w14:textId="77777777" w:rsidR="004A2ACD" w:rsidRPr="00DC1CC4" w:rsidRDefault="004A2ACD" w:rsidP="00142312">
            <w:pPr>
              <w:spacing w:after="0" w:line="240" w:lineRule="auto"/>
              <w:jc w:val="center"/>
              <w:rPr>
                <w:rFonts w:ascii="Arial" w:hAnsi="Arial" w:cs="Arial"/>
                <w:sz w:val="20"/>
                <w:szCs w:val="20"/>
              </w:rPr>
            </w:pPr>
            <w:r w:rsidRPr="00DC1CC4">
              <w:rPr>
                <w:rFonts w:ascii="Arial" w:hAnsi="Arial" w:cs="Arial"/>
                <w:sz w:val="20"/>
                <w:szCs w:val="20"/>
              </w:rPr>
              <w:t>***</w:t>
            </w:r>
          </w:p>
        </w:tc>
        <w:tc>
          <w:tcPr>
            <w:tcW w:w="2520" w:type="dxa"/>
            <w:tcBorders>
              <w:top w:val="nil"/>
              <w:left w:val="single" w:sz="4" w:space="0" w:color="auto"/>
              <w:bottom w:val="nil"/>
              <w:right w:val="single" w:sz="4" w:space="0" w:color="auto"/>
            </w:tcBorders>
            <w:vAlign w:val="bottom"/>
          </w:tcPr>
          <w:p w14:paraId="6C0BD233" w14:textId="77777777" w:rsidR="004A2ACD" w:rsidRPr="00DC1CC4" w:rsidRDefault="004A2ACD" w:rsidP="00142312">
            <w:pPr>
              <w:spacing w:after="0" w:line="240" w:lineRule="auto"/>
              <w:jc w:val="center"/>
              <w:rPr>
                <w:rFonts w:ascii="Arial" w:hAnsi="Arial" w:cs="Arial"/>
                <w:sz w:val="20"/>
                <w:szCs w:val="20"/>
              </w:rPr>
            </w:pPr>
            <w:r w:rsidRPr="00DC1CC4">
              <w:rPr>
                <w:rFonts w:ascii="Arial" w:hAnsi="Arial" w:cs="Arial"/>
                <w:sz w:val="20"/>
                <w:szCs w:val="20"/>
              </w:rPr>
              <w:t>0.076</w:t>
            </w:r>
          </w:p>
        </w:tc>
        <w:tc>
          <w:tcPr>
            <w:tcW w:w="720" w:type="dxa"/>
            <w:tcBorders>
              <w:top w:val="nil"/>
              <w:left w:val="single" w:sz="4" w:space="0" w:color="auto"/>
              <w:bottom w:val="nil"/>
              <w:right w:val="single" w:sz="4" w:space="0" w:color="auto"/>
            </w:tcBorders>
            <w:vAlign w:val="bottom"/>
          </w:tcPr>
          <w:p w14:paraId="1C8BE42B" w14:textId="77777777" w:rsidR="004A2ACD" w:rsidRPr="00DC1CC4" w:rsidRDefault="004A2ACD" w:rsidP="00142312">
            <w:pPr>
              <w:spacing w:after="0" w:line="240" w:lineRule="auto"/>
              <w:jc w:val="center"/>
              <w:rPr>
                <w:rFonts w:ascii="Arial" w:eastAsia="Times New Roman" w:hAnsi="Arial" w:cs="Arial"/>
                <w:color w:val="000000"/>
                <w:sz w:val="20"/>
                <w:szCs w:val="20"/>
              </w:rPr>
            </w:pPr>
            <w:r w:rsidRPr="00DC1CC4">
              <w:rPr>
                <w:rFonts w:ascii="Arial" w:eastAsia="Times New Roman" w:hAnsi="Arial" w:cs="Arial"/>
                <w:color w:val="000000"/>
                <w:sz w:val="20"/>
                <w:szCs w:val="20"/>
              </w:rPr>
              <w:t>***</w:t>
            </w:r>
          </w:p>
        </w:tc>
      </w:tr>
      <w:tr w:rsidR="004A2ACD" w:rsidRPr="00DC1CC4" w14:paraId="4F1DBA0C" w14:textId="77777777" w:rsidTr="00142312">
        <w:trPr>
          <w:trHeight w:val="77"/>
        </w:trPr>
        <w:tc>
          <w:tcPr>
            <w:tcW w:w="3350" w:type="dxa"/>
            <w:tcBorders>
              <w:top w:val="nil"/>
              <w:left w:val="single" w:sz="4" w:space="0" w:color="auto"/>
              <w:bottom w:val="nil"/>
              <w:right w:val="single" w:sz="4" w:space="0" w:color="auto"/>
            </w:tcBorders>
            <w:shd w:val="clear" w:color="auto" w:fill="auto"/>
            <w:noWrap/>
            <w:vAlign w:val="center"/>
            <w:hideMark/>
          </w:tcPr>
          <w:p w14:paraId="16B579DC" w14:textId="77777777" w:rsidR="004A2ACD" w:rsidRPr="00DC1CC4" w:rsidRDefault="004A2ACD" w:rsidP="00142312">
            <w:pPr>
              <w:spacing w:after="0" w:line="240" w:lineRule="auto"/>
              <w:jc w:val="center"/>
              <w:rPr>
                <w:rFonts w:ascii="Arial" w:eastAsia="Times New Roman" w:hAnsi="Arial" w:cs="Arial"/>
                <w:color w:val="000000"/>
                <w:sz w:val="20"/>
                <w:szCs w:val="20"/>
              </w:rPr>
            </w:pPr>
          </w:p>
        </w:tc>
        <w:tc>
          <w:tcPr>
            <w:tcW w:w="2495" w:type="dxa"/>
            <w:tcBorders>
              <w:top w:val="nil"/>
              <w:left w:val="single" w:sz="4" w:space="0" w:color="auto"/>
              <w:bottom w:val="nil"/>
              <w:right w:val="single" w:sz="4" w:space="0" w:color="auto"/>
            </w:tcBorders>
            <w:shd w:val="clear" w:color="auto" w:fill="auto"/>
            <w:noWrap/>
            <w:vAlign w:val="bottom"/>
          </w:tcPr>
          <w:p w14:paraId="4B10A472" w14:textId="77777777" w:rsidR="004A2ACD" w:rsidRPr="00DC1CC4" w:rsidRDefault="004A2ACD" w:rsidP="00142312">
            <w:pPr>
              <w:spacing w:after="0" w:line="240" w:lineRule="auto"/>
              <w:jc w:val="center"/>
              <w:rPr>
                <w:rFonts w:ascii="Arial" w:eastAsia="Times New Roman" w:hAnsi="Arial" w:cs="Arial"/>
                <w:color w:val="000000"/>
                <w:sz w:val="20"/>
                <w:szCs w:val="20"/>
              </w:rPr>
            </w:pPr>
            <w:r w:rsidRPr="00DC1CC4">
              <w:rPr>
                <w:rFonts w:ascii="Arial" w:hAnsi="Arial" w:cs="Arial"/>
                <w:sz w:val="20"/>
                <w:szCs w:val="20"/>
              </w:rPr>
              <w:t>(0.122-0.239)</w:t>
            </w:r>
          </w:p>
        </w:tc>
        <w:tc>
          <w:tcPr>
            <w:tcW w:w="720" w:type="dxa"/>
            <w:tcBorders>
              <w:top w:val="nil"/>
              <w:left w:val="single" w:sz="4" w:space="0" w:color="auto"/>
              <w:bottom w:val="nil"/>
              <w:right w:val="single" w:sz="4" w:space="0" w:color="auto"/>
            </w:tcBorders>
            <w:vAlign w:val="bottom"/>
          </w:tcPr>
          <w:p w14:paraId="588173BE" w14:textId="77777777" w:rsidR="004A2ACD" w:rsidRPr="00DC1CC4" w:rsidRDefault="004A2ACD" w:rsidP="00142312">
            <w:pPr>
              <w:spacing w:after="0" w:line="240" w:lineRule="auto"/>
              <w:jc w:val="center"/>
              <w:rPr>
                <w:rFonts w:ascii="Arial" w:hAnsi="Arial" w:cs="Arial"/>
                <w:sz w:val="20"/>
                <w:szCs w:val="20"/>
              </w:rPr>
            </w:pPr>
          </w:p>
        </w:tc>
        <w:tc>
          <w:tcPr>
            <w:tcW w:w="2520" w:type="dxa"/>
            <w:tcBorders>
              <w:top w:val="nil"/>
              <w:left w:val="single" w:sz="4" w:space="0" w:color="auto"/>
              <w:bottom w:val="nil"/>
              <w:right w:val="single" w:sz="4" w:space="0" w:color="auto"/>
            </w:tcBorders>
            <w:vAlign w:val="bottom"/>
          </w:tcPr>
          <w:p w14:paraId="7942210D" w14:textId="77777777" w:rsidR="004A2ACD" w:rsidRPr="00DC1CC4" w:rsidRDefault="004A2ACD" w:rsidP="00142312">
            <w:pPr>
              <w:spacing w:after="0" w:line="240" w:lineRule="auto"/>
              <w:jc w:val="center"/>
              <w:rPr>
                <w:rFonts w:ascii="Arial" w:hAnsi="Arial" w:cs="Arial"/>
                <w:sz w:val="20"/>
                <w:szCs w:val="20"/>
              </w:rPr>
            </w:pPr>
            <w:r w:rsidRPr="00DC1CC4">
              <w:rPr>
                <w:rFonts w:ascii="Arial" w:hAnsi="Arial" w:cs="Arial"/>
                <w:sz w:val="20"/>
                <w:szCs w:val="20"/>
              </w:rPr>
              <w:t>(0.047-0.105)</w:t>
            </w:r>
          </w:p>
        </w:tc>
        <w:tc>
          <w:tcPr>
            <w:tcW w:w="720" w:type="dxa"/>
            <w:tcBorders>
              <w:top w:val="nil"/>
              <w:left w:val="single" w:sz="4" w:space="0" w:color="auto"/>
              <w:bottom w:val="nil"/>
              <w:right w:val="single" w:sz="4" w:space="0" w:color="auto"/>
            </w:tcBorders>
            <w:vAlign w:val="bottom"/>
          </w:tcPr>
          <w:p w14:paraId="78FAF88A" w14:textId="77777777" w:rsidR="004A2ACD" w:rsidRPr="00DC1CC4" w:rsidRDefault="004A2ACD" w:rsidP="00142312">
            <w:pPr>
              <w:spacing w:after="0" w:line="240" w:lineRule="auto"/>
              <w:jc w:val="center"/>
              <w:rPr>
                <w:rFonts w:ascii="Arial" w:eastAsia="Times New Roman" w:hAnsi="Arial" w:cs="Arial"/>
                <w:color w:val="000000"/>
                <w:sz w:val="20"/>
                <w:szCs w:val="20"/>
              </w:rPr>
            </w:pPr>
          </w:p>
        </w:tc>
      </w:tr>
      <w:tr w:rsidR="004A2ACD" w:rsidRPr="00DC1CC4" w14:paraId="06F3BA0F" w14:textId="77777777" w:rsidTr="00142312">
        <w:trPr>
          <w:trHeight w:val="77"/>
        </w:trPr>
        <w:tc>
          <w:tcPr>
            <w:tcW w:w="3350" w:type="dxa"/>
            <w:tcBorders>
              <w:top w:val="nil"/>
              <w:left w:val="single" w:sz="4" w:space="0" w:color="auto"/>
              <w:bottom w:val="nil"/>
              <w:right w:val="single" w:sz="4" w:space="0" w:color="auto"/>
            </w:tcBorders>
            <w:shd w:val="clear" w:color="auto" w:fill="auto"/>
            <w:noWrap/>
            <w:vAlign w:val="center"/>
            <w:hideMark/>
          </w:tcPr>
          <w:p w14:paraId="42773833" w14:textId="77777777" w:rsidR="004A2ACD" w:rsidRPr="00DC1CC4" w:rsidRDefault="004A2ACD" w:rsidP="00142312">
            <w:pPr>
              <w:spacing w:after="0" w:line="240" w:lineRule="auto"/>
              <w:rPr>
                <w:rFonts w:ascii="Arial" w:eastAsia="Times New Roman" w:hAnsi="Arial" w:cs="Arial"/>
                <w:color w:val="000000"/>
                <w:sz w:val="20"/>
                <w:szCs w:val="20"/>
              </w:rPr>
            </w:pPr>
            <w:r w:rsidRPr="00DB5073">
              <w:rPr>
                <w:rFonts w:ascii="Arial" w:eastAsia="Times New Roman" w:hAnsi="Arial" w:cs="Arial"/>
                <w:color w:val="000000"/>
                <w:sz w:val="20"/>
                <w:szCs w:val="20"/>
              </w:rPr>
              <w:t>Race/ethnicity (white NH reference)</w:t>
            </w:r>
          </w:p>
        </w:tc>
        <w:tc>
          <w:tcPr>
            <w:tcW w:w="2495" w:type="dxa"/>
            <w:tcBorders>
              <w:top w:val="nil"/>
              <w:left w:val="single" w:sz="4" w:space="0" w:color="auto"/>
              <w:bottom w:val="nil"/>
              <w:right w:val="single" w:sz="4" w:space="0" w:color="auto"/>
            </w:tcBorders>
            <w:shd w:val="clear" w:color="auto" w:fill="auto"/>
            <w:noWrap/>
            <w:vAlign w:val="bottom"/>
          </w:tcPr>
          <w:p w14:paraId="72B3CE32" w14:textId="77777777" w:rsidR="004A2ACD" w:rsidRPr="00DC1CC4" w:rsidRDefault="004A2ACD" w:rsidP="00142312">
            <w:pPr>
              <w:spacing w:after="0" w:line="240" w:lineRule="auto"/>
              <w:jc w:val="center"/>
              <w:rPr>
                <w:rFonts w:ascii="Arial" w:eastAsia="Times New Roman" w:hAnsi="Arial" w:cs="Arial"/>
                <w:sz w:val="20"/>
                <w:szCs w:val="20"/>
              </w:rPr>
            </w:pPr>
          </w:p>
        </w:tc>
        <w:tc>
          <w:tcPr>
            <w:tcW w:w="720" w:type="dxa"/>
            <w:tcBorders>
              <w:top w:val="nil"/>
              <w:left w:val="single" w:sz="4" w:space="0" w:color="auto"/>
              <w:bottom w:val="nil"/>
              <w:right w:val="single" w:sz="4" w:space="0" w:color="auto"/>
            </w:tcBorders>
            <w:vAlign w:val="bottom"/>
          </w:tcPr>
          <w:p w14:paraId="76FA53EA" w14:textId="77777777" w:rsidR="004A2ACD" w:rsidRPr="00DC1CC4" w:rsidRDefault="004A2ACD" w:rsidP="00142312">
            <w:pPr>
              <w:spacing w:after="0" w:line="240" w:lineRule="auto"/>
              <w:jc w:val="center"/>
              <w:rPr>
                <w:rFonts w:ascii="Arial" w:eastAsia="Times New Roman" w:hAnsi="Arial" w:cs="Arial"/>
                <w:sz w:val="20"/>
                <w:szCs w:val="20"/>
              </w:rPr>
            </w:pPr>
          </w:p>
        </w:tc>
        <w:tc>
          <w:tcPr>
            <w:tcW w:w="2520" w:type="dxa"/>
            <w:tcBorders>
              <w:top w:val="nil"/>
              <w:left w:val="single" w:sz="4" w:space="0" w:color="auto"/>
              <w:bottom w:val="nil"/>
              <w:right w:val="single" w:sz="4" w:space="0" w:color="auto"/>
            </w:tcBorders>
            <w:vAlign w:val="bottom"/>
          </w:tcPr>
          <w:p w14:paraId="7C722CAB" w14:textId="77777777" w:rsidR="004A2ACD" w:rsidRPr="00DC1CC4" w:rsidRDefault="004A2ACD" w:rsidP="00142312">
            <w:pPr>
              <w:spacing w:after="0" w:line="240" w:lineRule="auto"/>
              <w:jc w:val="center"/>
              <w:rPr>
                <w:rFonts w:ascii="Arial" w:eastAsia="Times New Roman" w:hAnsi="Arial" w:cs="Arial"/>
                <w:sz w:val="20"/>
                <w:szCs w:val="20"/>
              </w:rPr>
            </w:pPr>
          </w:p>
        </w:tc>
        <w:tc>
          <w:tcPr>
            <w:tcW w:w="720" w:type="dxa"/>
            <w:tcBorders>
              <w:top w:val="nil"/>
              <w:left w:val="single" w:sz="4" w:space="0" w:color="auto"/>
              <w:bottom w:val="nil"/>
              <w:right w:val="single" w:sz="4" w:space="0" w:color="auto"/>
            </w:tcBorders>
            <w:vAlign w:val="bottom"/>
          </w:tcPr>
          <w:p w14:paraId="43289548" w14:textId="77777777" w:rsidR="004A2ACD" w:rsidRPr="00DC1CC4" w:rsidRDefault="004A2ACD" w:rsidP="00142312">
            <w:pPr>
              <w:spacing w:after="0" w:line="240" w:lineRule="auto"/>
              <w:jc w:val="center"/>
              <w:rPr>
                <w:rFonts w:ascii="Arial" w:eastAsia="Times New Roman" w:hAnsi="Arial" w:cs="Arial"/>
                <w:sz w:val="20"/>
                <w:szCs w:val="20"/>
              </w:rPr>
            </w:pPr>
          </w:p>
        </w:tc>
      </w:tr>
      <w:tr w:rsidR="004A2ACD" w:rsidRPr="00DC1CC4" w14:paraId="4455DE99" w14:textId="77777777" w:rsidTr="00142312">
        <w:trPr>
          <w:trHeight w:val="77"/>
        </w:trPr>
        <w:tc>
          <w:tcPr>
            <w:tcW w:w="3350" w:type="dxa"/>
            <w:tcBorders>
              <w:top w:val="nil"/>
              <w:left w:val="single" w:sz="4" w:space="0" w:color="auto"/>
              <w:bottom w:val="nil"/>
              <w:right w:val="single" w:sz="4" w:space="0" w:color="auto"/>
            </w:tcBorders>
            <w:shd w:val="clear" w:color="auto" w:fill="auto"/>
            <w:noWrap/>
            <w:vAlign w:val="center"/>
          </w:tcPr>
          <w:p w14:paraId="4F358F31" w14:textId="77777777" w:rsidR="004A2ACD" w:rsidRPr="00DC1CC4" w:rsidRDefault="004A2ACD" w:rsidP="00142312">
            <w:pPr>
              <w:spacing w:after="0" w:line="240" w:lineRule="auto"/>
              <w:ind w:firstLineChars="100" w:firstLine="240"/>
              <w:rPr>
                <w:rFonts w:ascii="Arial" w:eastAsia="Times New Roman" w:hAnsi="Arial" w:cs="Arial"/>
                <w:i/>
                <w:iCs/>
                <w:color w:val="000000"/>
                <w:sz w:val="20"/>
                <w:szCs w:val="20"/>
              </w:rPr>
            </w:pPr>
            <m:oMath>
              <m:r>
                <w:rPr>
                  <w:rFonts w:ascii="Cambria Math" w:hAnsi="Cambria Math" w:cs="Arial"/>
                  <w:sz w:val="24"/>
                  <w:szCs w:val="24"/>
                </w:rPr>
                <m:t>[λ</m:t>
              </m:r>
            </m:oMath>
            <w:r>
              <w:rPr>
                <w:rFonts w:ascii="Arial" w:eastAsia="Times New Roman" w:hAnsi="Arial" w:cs="Arial"/>
                <w:color w:val="000000"/>
                <w:sz w:val="20"/>
                <w:szCs w:val="20"/>
                <w:vertAlign w:val="subscript"/>
              </w:rPr>
              <w:t>1</w:t>
            </w:r>
            <w:r w:rsidRPr="00AF05EF">
              <w:rPr>
                <w:rFonts w:ascii="Arial" w:eastAsia="Times New Roman" w:hAnsi="Arial" w:cs="Arial"/>
                <w:color w:val="000000"/>
                <w:sz w:val="20"/>
                <w:szCs w:val="20"/>
              </w:rPr>
              <w:t>]</w:t>
            </w:r>
            <w:r>
              <w:rPr>
                <w:rFonts w:ascii="Arial" w:eastAsia="Times New Roman" w:hAnsi="Arial" w:cs="Arial"/>
                <w:i/>
                <w:iCs/>
                <w:color w:val="000000"/>
                <w:sz w:val="20"/>
                <w:szCs w:val="20"/>
              </w:rPr>
              <w:t xml:space="preserve"> A</w:t>
            </w:r>
            <w:r w:rsidRPr="00DB5073">
              <w:rPr>
                <w:rFonts w:ascii="Arial" w:eastAsia="Times New Roman" w:hAnsi="Arial" w:cs="Arial"/>
                <w:i/>
                <w:iCs/>
                <w:color w:val="000000"/>
                <w:sz w:val="20"/>
                <w:szCs w:val="20"/>
              </w:rPr>
              <w:t>sian and other racial/ethnic groups, NH</w:t>
            </w:r>
          </w:p>
        </w:tc>
        <w:tc>
          <w:tcPr>
            <w:tcW w:w="2495" w:type="dxa"/>
            <w:tcBorders>
              <w:top w:val="nil"/>
              <w:left w:val="single" w:sz="4" w:space="0" w:color="auto"/>
              <w:bottom w:val="nil"/>
              <w:right w:val="single" w:sz="4" w:space="0" w:color="auto"/>
            </w:tcBorders>
            <w:shd w:val="clear" w:color="auto" w:fill="auto"/>
            <w:noWrap/>
            <w:vAlign w:val="bottom"/>
          </w:tcPr>
          <w:p w14:paraId="54C3180D" w14:textId="77777777" w:rsidR="004A2ACD" w:rsidRPr="00DC1CC4" w:rsidRDefault="004A2ACD" w:rsidP="00142312">
            <w:pPr>
              <w:spacing w:after="0" w:line="240" w:lineRule="auto"/>
              <w:jc w:val="center"/>
              <w:rPr>
                <w:rFonts w:ascii="Arial" w:hAnsi="Arial" w:cs="Arial"/>
                <w:sz w:val="20"/>
                <w:szCs w:val="20"/>
              </w:rPr>
            </w:pPr>
            <w:r w:rsidRPr="00DC1CC4">
              <w:rPr>
                <w:rFonts w:ascii="Arial" w:hAnsi="Arial" w:cs="Arial"/>
                <w:sz w:val="20"/>
                <w:szCs w:val="20"/>
              </w:rPr>
              <w:t>-0.060</w:t>
            </w:r>
          </w:p>
        </w:tc>
        <w:tc>
          <w:tcPr>
            <w:tcW w:w="720" w:type="dxa"/>
            <w:tcBorders>
              <w:top w:val="nil"/>
              <w:left w:val="single" w:sz="4" w:space="0" w:color="auto"/>
              <w:bottom w:val="nil"/>
              <w:right w:val="single" w:sz="4" w:space="0" w:color="auto"/>
            </w:tcBorders>
            <w:vAlign w:val="bottom"/>
          </w:tcPr>
          <w:p w14:paraId="5B7E8EFA" w14:textId="77777777" w:rsidR="004A2ACD" w:rsidRPr="00DC1CC4" w:rsidRDefault="004A2ACD" w:rsidP="00142312">
            <w:pPr>
              <w:spacing w:after="0" w:line="240" w:lineRule="auto"/>
              <w:jc w:val="center"/>
              <w:rPr>
                <w:rFonts w:ascii="Arial" w:hAnsi="Arial" w:cs="Arial"/>
                <w:sz w:val="20"/>
                <w:szCs w:val="20"/>
              </w:rPr>
            </w:pPr>
            <w:r w:rsidRPr="00DC1CC4">
              <w:rPr>
                <w:rFonts w:ascii="Arial" w:hAnsi="Arial" w:cs="Arial"/>
                <w:sz w:val="20"/>
                <w:szCs w:val="20"/>
              </w:rPr>
              <w:t>.007</w:t>
            </w:r>
          </w:p>
        </w:tc>
        <w:tc>
          <w:tcPr>
            <w:tcW w:w="2520" w:type="dxa"/>
            <w:tcBorders>
              <w:top w:val="nil"/>
              <w:left w:val="single" w:sz="4" w:space="0" w:color="auto"/>
              <w:bottom w:val="nil"/>
              <w:right w:val="single" w:sz="4" w:space="0" w:color="auto"/>
            </w:tcBorders>
            <w:vAlign w:val="bottom"/>
          </w:tcPr>
          <w:p w14:paraId="213FE803" w14:textId="77777777" w:rsidR="004A2ACD" w:rsidRPr="00DC1CC4" w:rsidRDefault="004A2ACD" w:rsidP="00142312">
            <w:pPr>
              <w:spacing w:after="0" w:line="240" w:lineRule="auto"/>
              <w:jc w:val="center"/>
              <w:rPr>
                <w:rFonts w:ascii="Arial" w:hAnsi="Arial" w:cs="Arial"/>
                <w:sz w:val="20"/>
                <w:szCs w:val="20"/>
              </w:rPr>
            </w:pPr>
            <w:r w:rsidRPr="00DC1CC4">
              <w:rPr>
                <w:rFonts w:ascii="Arial" w:hAnsi="Arial" w:cs="Arial"/>
                <w:sz w:val="20"/>
                <w:szCs w:val="20"/>
              </w:rPr>
              <w:t>-0.043</w:t>
            </w:r>
          </w:p>
        </w:tc>
        <w:tc>
          <w:tcPr>
            <w:tcW w:w="720" w:type="dxa"/>
            <w:tcBorders>
              <w:top w:val="nil"/>
              <w:left w:val="single" w:sz="4" w:space="0" w:color="auto"/>
              <w:bottom w:val="nil"/>
              <w:right w:val="single" w:sz="4" w:space="0" w:color="auto"/>
            </w:tcBorders>
            <w:vAlign w:val="bottom"/>
          </w:tcPr>
          <w:p w14:paraId="2BB470BD" w14:textId="77777777" w:rsidR="004A2ACD" w:rsidRPr="00DC1CC4" w:rsidRDefault="004A2ACD" w:rsidP="00142312">
            <w:pPr>
              <w:spacing w:after="0" w:line="240" w:lineRule="auto"/>
              <w:jc w:val="center"/>
              <w:rPr>
                <w:rFonts w:ascii="Arial" w:hAnsi="Arial" w:cs="Arial"/>
                <w:sz w:val="20"/>
                <w:szCs w:val="20"/>
              </w:rPr>
            </w:pPr>
            <w:r w:rsidRPr="00DC1CC4">
              <w:rPr>
                <w:rFonts w:ascii="Arial" w:hAnsi="Arial" w:cs="Arial"/>
                <w:sz w:val="20"/>
                <w:szCs w:val="20"/>
              </w:rPr>
              <w:t>.031</w:t>
            </w:r>
          </w:p>
        </w:tc>
      </w:tr>
      <w:tr w:rsidR="004A2ACD" w:rsidRPr="00DC1CC4" w14:paraId="20229539" w14:textId="77777777" w:rsidTr="00142312">
        <w:trPr>
          <w:trHeight w:val="77"/>
        </w:trPr>
        <w:tc>
          <w:tcPr>
            <w:tcW w:w="3350" w:type="dxa"/>
            <w:tcBorders>
              <w:top w:val="nil"/>
              <w:left w:val="single" w:sz="4" w:space="0" w:color="auto"/>
              <w:bottom w:val="nil"/>
              <w:right w:val="single" w:sz="4" w:space="0" w:color="auto"/>
            </w:tcBorders>
            <w:shd w:val="clear" w:color="auto" w:fill="auto"/>
            <w:noWrap/>
            <w:vAlign w:val="bottom"/>
          </w:tcPr>
          <w:p w14:paraId="2D49688D" w14:textId="77777777" w:rsidR="004A2ACD" w:rsidRPr="00DC1CC4" w:rsidRDefault="004A2ACD" w:rsidP="00142312">
            <w:pPr>
              <w:spacing w:after="0" w:line="240" w:lineRule="auto"/>
              <w:ind w:firstLineChars="100" w:firstLine="200"/>
              <w:rPr>
                <w:rFonts w:ascii="Arial" w:eastAsia="Times New Roman" w:hAnsi="Arial" w:cs="Arial"/>
                <w:i/>
                <w:iCs/>
                <w:color w:val="000000"/>
                <w:sz w:val="20"/>
                <w:szCs w:val="20"/>
              </w:rPr>
            </w:pPr>
          </w:p>
        </w:tc>
        <w:tc>
          <w:tcPr>
            <w:tcW w:w="2495" w:type="dxa"/>
            <w:tcBorders>
              <w:top w:val="nil"/>
              <w:left w:val="single" w:sz="4" w:space="0" w:color="auto"/>
              <w:bottom w:val="nil"/>
              <w:right w:val="single" w:sz="4" w:space="0" w:color="auto"/>
            </w:tcBorders>
            <w:shd w:val="clear" w:color="auto" w:fill="auto"/>
            <w:noWrap/>
            <w:vAlign w:val="bottom"/>
          </w:tcPr>
          <w:p w14:paraId="743CC24F" w14:textId="77777777" w:rsidR="004A2ACD" w:rsidRPr="00DC1CC4" w:rsidRDefault="004A2ACD" w:rsidP="00142312">
            <w:pPr>
              <w:spacing w:after="0" w:line="240" w:lineRule="auto"/>
              <w:jc w:val="center"/>
              <w:rPr>
                <w:rFonts w:ascii="Arial" w:hAnsi="Arial" w:cs="Arial"/>
                <w:sz w:val="20"/>
                <w:szCs w:val="20"/>
              </w:rPr>
            </w:pPr>
            <w:r w:rsidRPr="00DC1CC4">
              <w:rPr>
                <w:rFonts w:ascii="Arial" w:hAnsi="Arial" w:cs="Arial"/>
                <w:sz w:val="20"/>
                <w:szCs w:val="20"/>
              </w:rPr>
              <w:t>(-0.105 to -0.019)</w:t>
            </w:r>
          </w:p>
        </w:tc>
        <w:tc>
          <w:tcPr>
            <w:tcW w:w="720" w:type="dxa"/>
            <w:tcBorders>
              <w:top w:val="nil"/>
              <w:left w:val="single" w:sz="4" w:space="0" w:color="auto"/>
              <w:bottom w:val="nil"/>
              <w:right w:val="single" w:sz="4" w:space="0" w:color="auto"/>
            </w:tcBorders>
            <w:vAlign w:val="bottom"/>
          </w:tcPr>
          <w:p w14:paraId="59F74FC7" w14:textId="77777777" w:rsidR="004A2ACD" w:rsidRPr="00DC1CC4" w:rsidRDefault="004A2ACD" w:rsidP="00142312">
            <w:pPr>
              <w:spacing w:after="0" w:line="240" w:lineRule="auto"/>
              <w:jc w:val="center"/>
              <w:rPr>
                <w:rFonts w:ascii="Arial" w:hAnsi="Arial" w:cs="Arial"/>
                <w:sz w:val="20"/>
                <w:szCs w:val="20"/>
              </w:rPr>
            </w:pPr>
          </w:p>
        </w:tc>
        <w:tc>
          <w:tcPr>
            <w:tcW w:w="2520" w:type="dxa"/>
            <w:tcBorders>
              <w:top w:val="nil"/>
              <w:left w:val="single" w:sz="4" w:space="0" w:color="auto"/>
              <w:bottom w:val="nil"/>
              <w:right w:val="single" w:sz="4" w:space="0" w:color="auto"/>
            </w:tcBorders>
            <w:vAlign w:val="bottom"/>
          </w:tcPr>
          <w:p w14:paraId="7FBC6187" w14:textId="77777777" w:rsidR="004A2ACD" w:rsidRPr="00DC1CC4" w:rsidRDefault="004A2ACD" w:rsidP="00142312">
            <w:pPr>
              <w:spacing w:after="0" w:line="240" w:lineRule="auto"/>
              <w:jc w:val="center"/>
              <w:rPr>
                <w:rFonts w:ascii="Arial" w:hAnsi="Arial" w:cs="Arial"/>
                <w:sz w:val="20"/>
                <w:szCs w:val="20"/>
              </w:rPr>
            </w:pPr>
            <w:r w:rsidRPr="00DC1CC4">
              <w:rPr>
                <w:rFonts w:ascii="Arial" w:hAnsi="Arial" w:cs="Arial"/>
                <w:sz w:val="20"/>
                <w:szCs w:val="20"/>
              </w:rPr>
              <w:t>(-0.082 to -0.004)</w:t>
            </w:r>
          </w:p>
        </w:tc>
        <w:tc>
          <w:tcPr>
            <w:tcW w:w="720" w:type="dxa"/>
            <w:tcBorders>
              <w:top w:val="nil"/>
              <w:left w:val="single" w:sz="4" w:space="0" w:color="auto"/>
              <w:bottom w:val="nil"/>
              <w:right w:val="single" w:sz="4" w:space="0" w:color="auto"/>
            </w:tcBorders>
            <w:vAlign w:val="bottom"/>
          </w:tcPr>
          <w:p w14:paraId="78F668E2" w14:textId="77777777" w:rsidR="004A2ACD" w:rsidRPr="00DC1CC4" w:rsidRDefault="004A2ACD" w:rsidP="00142312">
            <w:pPr>
              <w:spacing w:after="0" w:line="240" w:lineRule="auto"/>
              <w:jc w:val="center"/>
              <w:rPr>
                <w:rFonts w:ascii="Arial" w:hAnsi="Arial" w:cs="Arial"/>
                <w:sz w:val="20"/>
                <w:szCs w:val="20"/>
              </w:rPr>
            </w:pPr>
          </w:p>
        </w:tc>
      </w:tr>
      <w:tr w:rsidR="004A2ACD" w:rsidRPr="00DC1CC4" w14:paraId="2EC5C58E" w14:textId="77777777" w:rsidTr="00142312">
        <w:trPr>
          <w:trHeight w:val="77"/>
        </w:trPr>
        <w:tc>
          <w:tcPr>
            <w:tcW w:w="3350" w:type="dxa"/>
            <w:tcBorders>
              <w:top w:val="nil"/>
              <w:left w:val="single" w:sz="4" w:space="0" w:color="auto"/>
              <w:bottom w:val="nil"/>
              <w:right w:val="single" w:sz="4" w:space="0" w:color="auto"/>
            </w:tcBorders>
            <w:shd w:val="clear" w:color="auto" w:fill="auto"/>
            <w:noWrap/>
            <w:vAlign w:val="bottom"/>
            <w:hideMark/>
          </w:tcPr>
          <w:p w14:paraId="69C36D91" w14:textId="77777777" w:rsidR="004A2ACD" w:rsidRPr="00DC1CC4" w:rsidRDefault="004A2ACD" w:rsidP="00142312">
            <w:pPr>
              <w:spacing w:after="0" w:line="240" w:lineRule="auto"/>
              <w:ind w:firstLineChars="100" w:firstLine="200"/>
              <w:rPr>
                <w:rFonts w:ascii="Arial" w:eastAsia="Times New Roman" w:hAnsi="Arial" w:cs="Arial"/>
                <w:i/>
                <w:iCs/>
                <w:color w:val="000000"/>
                <w:sz w:val="20"/>
                <w:szCs w:val="20"/>
              </w:rPr>
            </w:pPr>
            <w:r w:rsidRPr="00DB5073">
              <w:rPr>
                <w:rFonts w:ascii="Arial" w:eastAsia="Times New Roman" w:hAnsi="Arial" w:cs="Arial"/>
                <w:i/>
                <w:iCs/>
                <w:color w:val="000000"/>
                <w:sz w:val="20"/>
                <w:szCs w:val="20"/>
              </w:rPr>
              <w:t xml:space="preserve"> </w:t>
            </w:r>
            <m:oMath>
              <m:r>
                <w:rPr>
                  <w:rFonts w:ascii="Cambria Math" w:eastAsia="Times New Roman" w:hAnsi="Cambria Math" w:cs="Arial"/>
                  <w:color w:val="000000"/>
                  <w:sz w:val="20"/>
                  <w:szCs w:val="20"/>
                </w:rPr>
                <m:t>[</m:t>
              </m:r>
              <m:r>
                <w:rPr>
                  <w:rFonts w:ascii="Cambria Math" w:hAnsi="Cambria Math" w:cs="Arial"/>
                  <w:sz w:val="24"/>
                  <w:szCs w:val="24"/>
                </w:rPr>
                <m:t>λ</m:t>
              </m:r>
            </m:oMath>
            <w:r>
              <w:rPr>
                <w:rFonts w:ascii="Arial" w:eastAsia="Times New Roman" w:hAnsi="Arial" w:cs="Arial"/>
                <w:color w:val="000000"/>
                <w:sz w:val="20"/>
                <w:szCs w:val="20"/>
                <w:vertAlign w:val="subscript"/>
              </w:rPr>
              <w:t>2</w:t>
            </w:r>
            <w:r>
              <w:rPr>
                <w:rFonts w:ascii="Arial" w:eastAsia="Times New Roman" w:hAnsi="Arial" w:cs="Arial"/>
                <w:color w:val="000000"/>
                <w:sz w:val="20"/>
                <w:szCs w:val="20"/>
              </w:rPr>
              <w:t xml:space="preserve">] </w:t>
            </w:r>
            <w:r>
              <w:rPr>
                <w:rFonts w:ascii="Arial" w:eastAsia="Times New Roman" w:hAnsi="Arial" w:cs="Arial"/>
                <w:i/>
                <w:iCs/>
                <w:color w:val="000000"/>
                <w:sz w:val="20"/>
                <w:szCs w:val="20"/>
              </w:rPr>
              <w:t>B</w:t>
            </w:r>
            <w:r w:rsidRPr="00DB5073">
              <w:rPr>
                <w:rFonts w:ascii="Arial" w:eastAsia="Times New Roman" w:hAnsi="Arial" w:cs="Arial"/>
                <w:i/>
                <w:iCs/>
                <w:color w:val="000000"/>
                <w:sz w:val="20"/>
                <w:szCs w:val="20"/>
              </w:rPr>
              <w:t>lack/African American, NH</w:t>
            </w:r>
          </w:p>
        </w:tc>
        <w:tc>
          <w:tcPr>
            <w:tcW w:w="2495" w:type="dxa"/>
            <w:tcBorders>
              <w:top w:val="nil"/>
              <w:left w:val="single" w:sz="4" w:space="0" w:color="auto"/>
              <w:bottom w:val="nil"/>
              <w:right w:val="single" w:sz="4" w:space="0" w:color="auto"/>
            </w:tcBorders>
            <w:shd w:val="clear" w:color="auto" w:fill="auto"/>
            <w:noWrap/>
            <w:vAlign w:val="bottom"/>
          </w:tcPr>
          <w:p w14:paraId="094F46EB" w14:textId="77777777" w:rsidR="004A2ACD" w:rsidRPr="00DC1CC4" w:rsidRDefault="004A2ACD" w:rsidP="00142312">
            <w:pPr>
              <w:spacing w:after="0" w:line="240" w:lineRule="auto"/>
              <w:jc w:val="center"/>
              <w:rPr>
                <w:rFonts w:ascii="Arial" w:eastAsia="Times New Roman" w:hAnsi="Arial" w:cs="Arial"/>
                <w:color w:val="000000"/>
                <w:sz w:val="20"/>
                <w:szCs w:val="20"/>
              </w:rPr>
            </w:pPr>
            <w:r w:rsidRPr="00DC1CC4">
              <w:rPr>
                <w:rFonts w:ascii="Arial" w:hAnsi="Arial" w:cs="Arial"/>
                <w:sz w:val="20"/>
                <w:szCs w:val="20"/>
              </w:rPr>
              <w:t>0.007</w:t>
            </w:r>
          </w:p>
        </w:tc>
        <w:tc>
          <w:tcPr>
            <w:tcW w:w="720" w:type="dxa"/>
            <w:tcBorders>
              <w:top w:val="nil"/>
              <w:left w:val="single" w:sz="4" w:space="0" w:color="auto"/>
              <w:bottom w:val="nil"/>
              <w:right w:val="single" w:sz="4" w:space="0" w:color="auto"/>
            </w:tcBorders>
            <w:vAlign w:val="bottom"/>
          </w:tcPr>
          <w:p w14:paraId="416066C9" w14:textId="77777777" w:rsidR="004A2ACD" w:rsidRPr="00DC1CC4" w:rsidRDefault="004A2ACD" w:rsidP="00142312">
            <w:pPr>
              <w:spacing w:after="0" w:line="240" w:lineRule="auto"/>
              <w:jc w:val="center"/>
              <w:rPr>
                <w:rFonts w:ascii="Arial" w:hAnsi="Arial" w:cs="Arial"/>
                <w:sz w:val="20"/>
                <w:szCs w:val="20"/>
              </w:rPr>
            </w:pPr>
            <w:r w:rsidRPr="00DC1CC4">
              <w:rPr>
                <w:rFonts w:ascii="Arial" w:hAnsi="Arial" w:cs="Arial"/>
                <w:sz w:val="20"/>
                <w:szCs w:val="20"/>
              </w:rPr>
              <w:t>.502</w:t>
            </w:r>
          </w:p>
        </w:tc>
        <w:tc>
          <w:tcPr>
            <w:tcW w:w="2520" w:type="dxa"/>
            <w:tcBorders>
              <w:top w:val="nil"/>
              <w:left w:val="single" w:sz="4" w:space="0" w:color="auto"/>
              <w:bottom w:val="nil"/>
              <w:right w:val="single" w:sz="4" w:space="0" w:color="auto"/>
            </w:tcBorders>
            <w:vAlign w:val="bottom"/>
          </w:tcPr>
          <w:p w14:paraId="2A53F673" w14:textId="77777777" w:rsidR="004A2ACD" w:rsidRPr="00DC1CC4" w:rsidRDefault="004A2ACD" w:rsidP="00142312">
            <w:pPr>
              <w:spacing w:after="0" w:line="240" w:lineRule="auto"/>
              <w:jc w:val="center"/>
              <w:rPr>
                <w:rFonts w:ascii="Arial" w:hAnsi="Arial" w:cs="Arial"/>
                <w:sz w:val="20"/>
                <w:szCs w:val="20"/>
              </w:rPr>
            </w:pPr>
            <w:r w:rsidRPr="00DC1CC4">
              <w:rPr>
                <w:rFonts w:ascii="Arial" w:hAnsi="Arial" w:cs="Arial"/>
                <w:sz w:val="20"/>
                <w:szCs w:val="20"/>
              </w:rPr>
              <w:t>-0.023</w:t>
            </w:r>
          </w:p>
        </w:tc>
        <w:tc>
          <w:tcPr>
            <w:tcW w:w="720" w:type="dxa"/>
            <w:tcBorders>
              <w:top w:val="nil"/>
              <w:left w:val="single" w:sz="4" w:space="0" w:color="auto"/>
              <w:bottom w:val="nil"/>
              <w:right w:val="single" w:sz="4" w:space="0" w:color="auto"/>
            </w:tcBorders>
            <w:vAlign w:val="bottom"/>
          </w:tcPr>
          <w:p w14:paraId="722273EA" w14:textId="77777777" w:rsidR="004A2ACD" w:rsidRPr="00DC1CC4" w:rsidRDefault="004A2ACD" w:rsidP="00142312">
            <w:pPr>
              <w:spacing w:after="0" w:line="240" w:lineRule="auto"/>
              <w:jc w:val="center"/>
              <w:rPr>
                <w:rFonts w:ascii="Arial" w:eastAsia="Times New Roman" w:hAnsi="Arial" w:cs="Arial"/>
                <w:color w:val="000000"/>
                <w:sz w:val="20"/>
                <w:szCs w:val="20"/>
              </w:rPr>
            </w:pPr>
            <w:r w:rsidRPr="00DC1CC4">
              <w:rPr>
                <w:rFonts w:ascii="Arial" w:eastAsia="Times New Roman" w:hAnsi="Arial" w:cs="Arial"/>
                <w:color w:val="000000"/>
                <w:sz w:val="20"/>
                <w:szCs w:val="20"/>
              </w:rPr>
              <w:t>***</w:t>
            </w:r>
          </w:p>
        </w:tc>
      </w:tr>
      <w:tr w:rsidR="004A2ACD" w:rsidRPr="00DC1CC4" w14:paraId="39154547" w14:textId="77777777" w:rsidTr="00142312">
        <w:trPr>
          <w:trHeight w:val="77"/>
        </w:trPr>
        <w:tc>
          <w:tcPr>
            <w:tcW w:w="3350" w:type="dxa"/>
            <w:tcBorders>
              <w:top w:val="nil"/>
              <w:left w:val="single" w:sz="4" w:space="0" w:color="auto"/>
              <w:bottom w:val="nil"/>
              <w:right w:val="single" w:sz="4" w:space="0" w:color="auto"/>
            </w:tcBorders>
            <w:shd w:val="clear" w:color="auto" w:fill="auto"/>
            <w:noWrap/>
            <w:vAlign w:val="bottom"/>
            <w:hideMark/>
          </w:tcPr>
          <w:p w14:paraId="7438A1A3" w14:textId="77777777" w:rsidR="004A2ACD" w:rsidRPr="00DC1CC4" w:rsidRDefault="004A2ACD" w:rsidP="00142312">
            <w:pPr>
              <w:spacing w:after="0" w:line="240" w:lineRule="auto"/>
              <w:jc w:val="center"/>
              <w:rPr>
                <w:rFonts w:ascii="Arial" w:eastAsia="Times New Roman" w:hAnsi="Arial" w:cs="Arial"/>
                <w:color w:val="000000"/>
                <w:sz w:val="20"/>
                <w:szCs w:val="20"/>
              </w:rPr>
            </w:pPr>
          </w:p>
        </w:tc>
        <w:tc>
          <w:tcPr>
            <w:tcW w:w="2495" w:type="dxa"/>
            <w:tcBorders>
              <w:top w:val="nil"/>
              <w:left w:val="single" w:sz="4" w:space="0" w:color="auto"/>
              <w:bottom w:val="nil"/>
              <w:right w:val="single" w:sz="4" w:space="0" w:color="auto"/>
            </w:tcBorders>
            <w:shd w:val="clear" w:color="auto" w:fill="auto"/>
            <w:noWrap/>
            <w:vAlign w:val="bottom"/>
          </w:tcPr>
          <w:p w14:paraId="3B9DEE3D" w14:textId="77777777" w:rsidR="004A2ACD" w:rsidRPr="00DC1CC4" w:rsidRDefault="004A2ACD" w:rsidP="00142312">
            <w:pPr>
              <w:spacing w:after="0" w:line="240" w:lineRule="auto"/>
              <w:jc w:val="center"/>
              <w:rPr>
                <w:rFonts w:ascii="Arial" w:eastAsia="Times New Roman" w:hAnsi="Arial" w:cs="Arial"/>
                <w:color w:val="000000"/>
                <w:sz w:val="20"/>
                <w:szCs w:val="20"/>
              </w:rPr>
            </w:pPr>
            <w:r w:rsidRPr="00DC1CC4">
              <w:rPr>
                <w:rFonts w:ascii="Arial" w:hAnsi="Arial" w:cs="Arial"/>
                <w:sz w:val="20"/>
                <w:szCs w:val="20"/>
              </w:rPr>
              <w:t>(-0.015-0.031)</w:t>
            </w:r>
          </w:p>
        </w:tc>
        <w:tc>
          <w:tcPr>
            <w:tcW w:w="720" w:type="dxa"/>
            <w:tcBorders>
              <w:top w:val="nil"/>
              <w:left w:val="single" w:sz="4" w:space="0" w:color="auto"/>
              <w:bottom w:val="nil"/>
              <w:right w:val="single" w:sz="4" w:space="0" w:color="auto"/>
            </w:tcBorders>
            <w:vAlign w:val="bottom"/>
          </w:tcPr>
          <w:p w14:paraId="34C97619" w14:textId="77777777" w:rsidR="004A2ACD" w:rsidRPr="00DC1CC4" w:rsidRDefault="004A2ACD" w:rsidP="00142312">
            <w:pPr>
              <w:spacing w:after="0" w:line="240" w:lineRule="auto"/>
              <w:jc w:val="center"/>
              <w:rPr>
                <w:rFonts w:ascii="Arial" w:hAnsi="Arial" w:cs="Arial"/>
                <w:sz w:val="20"/>
                <w:szCs w:val="20"/>
              </w:rPr>
            </w:pPr>
          </w:p>
        </w:tc>
        <w:tc>
          <w:tcPr>
            <w:tcW w:w="2520" w:type="dxa"/>
            <w:tcBorders>
              <w:top w:val="nil"/>
              <w:left w:val="single" w:sz="4" w:space="0" w:color="auto"/>
              <w:bottom w:val="nil"/>
              <w:right w:val="single" w:sz="4" w:space="0" w:color="auto"/>
            </w:tcBorders>
            <w:vAlign w:val="bottom"/>
          </w:tcPr>
          <w:p w14:paraId="2FC4720D" w14:textId="77777777" w:rsidR="004A2ACD" w:rsidRPr="00DC1CC4" w:rsidRDefault="004A2ACD" w:rsidP="00142312">
            <w:pPr>
              <w:spacing w:after="0" w:line="240" w:lineRule="auto"/>
              <w:jc w:val="center"/>
              <w:rPr>
                <w:rFonts w:ascii="Arial" w:hAnsi="Arial" w:cs="Arial"/>
                <w:sz w:val="20"/>
                <w:szCs w:val="20"/>
              </w:rPr>
            </w:pPr>
            <w:r w:rsidRPr="00DC1CC4">
              <w:rPr>
                <w:rFonts w:ascii="Arial" w:hAnsi="Arial" w:cs="Arial"/>
                <w:sz w:val="20"/>
                <w:szCs w:val="20"/>
              </w:rPr>
              <w:t>(-0.035 to -0.011)</w:t>
            </w:r>
          </w:p>
        </w:tc>
        <w:tc>
          <w:tcPr>
            <w:tcW w:w="720" w:type="dxa"/>
            <w:tcBorders>
              <w:top w:val="nil"/>
              <w:left w:val="single" w:sz="4" w:space="0" w:color="auto"/>
              <w:bottom w:val="nil"/>
              <w:right w:val="single" w:sz="4" w:space="0" w:color="auto"/>
            </w:tcBorders>
            <w:vAlign w:val="bottom"/>
          </w:tcPr>
          <w:p w14:paraId="1E5835D1" w14:textId="77777777" w:rsidR="004A2ACD" w:rsidRPr="00DC1CC4" w:rsidRDefault="004A2ACD" w:rsidP="00142312">
            <w:pPr>
              <w:spacing w:after="0" w:line="240" w:lineRule="auto"/>
              <w:jc w:val="center"/>
              <w:rPr>
                <w:rFonts w:ascii="Arial" w:eastAsia="Times New Roman" w:hAnsi="Arial" w:cs="Arial"/>
                <w:color w:val="000000"/>
                <w:sz w:val="20"/>
                <w:szCs w:val="20"/>
              </w:rPr>
            </w:pPr>
          </w:p>
        </w:tc>
      </w:tr>
      <w:tr w:rsidR="004A2ACD" w:rsidRPr="00DC1CC4" w14:paraId="4DBC07FA" w14:textId="77777777" w:rsidTr="00142312">
        <w:trPr>
          <w:trHeight w:val="77"/>
        </w:trPr>
        <w:tc>
          <w:tcPr>
            <w:tcW w:w="3350" w:type="dxa"/>
            <w:tcBorders>
              <w:top w:val="nil"/>
              <w:left w:val="single" w:sz="4" w:space="0" w:color="auto"/>
              <w:bottom w:val="nil"/>
              <w:right w:val="single" w:sz="4" w:space="0" w:color="auto"/>
            </w:tcBorders>
            <w:shd w:val="clear" w:color="auto" w:fill="auto"/>
            <w:noWrap/>
            <w:vAlign w:val="bottom"/>
            <w:hideMark/>
          </w:tcPr>
          <w:p w14:paraId="000F9109" w14:textId="77777777" w:rsidR="004A2ACD" w:rsidRPr="00DC1CC4" w:rsidRDefault="004A2ACD" w:rsidP="00142312">
            <w:pPr>
              <w:spacing w:after="0" w:line="240" w:lineRule="auto"/>
              <w:ind w:firstLineChars="100" w:firstLine="240"/>
              <w:rPr>
                <w:rFonts w:ascii="Arial" w:eastAsia="Times New Roman" w:hAnsi="Arial" w:cs="Arial"/>
                <w:i/>
                <w:iCs/>
                <w:color w:val="000000"/>
                <w:sz w:val="20"/>
                <w:szCs w:val="20"/>
              </w:rPr>
            </w:pPr>
            <m:oMath>
              <m:r>
                <w:rPr>
                  <w:rFonts w:ascii="Cambria Math" w:hAnsi="Cambria Math" w:cs="Arial"/>
                  <w:sz w:val="24"/>
                  <w:szCs w:val="24"/>
                </w:rPr>
                <m:t>[λ</m:t>
              </m:r>
            </m:oMath>
            <w:r>
              <w:rPr>
                <w:rFonts w:ascii="Arial" w:eastAsia="Times New Roman" w:hAnsi="Arial" w:cs="Arial"/>
                <w:color w:val="000000"/>
                <w:sz w:val="20"/>
                <w:szCs w:val="20"/>
                <w:vertAlign w:val="subscript"/>
              </w:rPr>
              <w:t>3</w:t>
            </w:r>
            <w:r w:rsidRPr="00AF05EF">
              <w:rPr>
                <w:rFonts w:ascii="Arial" w:eastAsia="Times New Roman" w:hAnsi="Arial" w:cs="Arial"/>
                <w:color w:val="000000"/>
                <w:sz w:val="20"/>
                <w:szCs w:val="20"/>
              </w:rPr>
              <w:t>]</w:t>
            </w:r>
            <w:r>
              <w:rPr>
                <w:rFonts w:ascii="Arial" w:eastAsia="Times New Roman" w:hAnsi="Arial" w:cs="Arial"/>
                <w:i/>
                <w:iCs/>
                <w:color w:val="000000"/>
                <w:sz w:val="20"/>
                <w:szCs w:val="20"/>
              </w:rPr>
              <w:t xml:space="preserve"> H</w:t>
            </w:r>
            <w:r w:rsidRPr="00DB5073">
              <w:rPr>
                <w:rFonts w:ascii="Arial" w:eastAsia="Times New Roman" w:hAnsi="Arial" w:cs="Arial"/>
                <w:i/>
                <w:iCs/>
                <w:color w:val="000000"/>
                <w:sz w:val="20"/>
                <w:szCs w:val="20"/>
              </w:rPr>
              <w:t>ispanic</w:t>
            </w:r>
          </w:p>
        </w:tc>
        <w:tc>
          <w:tcPr>
            <w:tcW w:w="2495" w:type="dxa"/>
            <w:tcBorders>
              <w:top w:val="nil"/>
              <w:left w:val="single" w:sz="4" w:space="0" w:color="auto"/>
              <w:bottom w:val="nil"/>
              <w:right w:val="single" w:sz="4" w:space="0" w:color="auto"/>
            </w:tcBorders>
            <w:shd w:val="clear" w:color="auto" w:fill="auto"/>
            <w:noWrap/>
            <w:vAlign w:val="bottom"/>
          </w:tcPr>
          <w:p w14:paraId="703BAA62" w14:textId="77777777" w:rsidR="004A2ACD" w:rsidRPr="00DC1CC4" w:rsidRDefault="004A2ACD" w:rsidP="00142312">
            <w:pPr>
              <w:spacing w:after="0" w:line="240" w:lineRule="auto"/>
              <w:jc w:val="center"/>
              <w:rPr>
                <w:rFonts w:ascii="Arial" w:eastAsia="Times New Roman" w:hAnsi="Arial" w:cs="Arial"/>
                <w:color w:val="000000"/>
                <w:sz w:val="20"/>
                <w:szCs w:val="20"/>
              </w:rPr>
            </w:pPr>
            <w:r w:rsidRPr="00DC1CC4">
              <w:rPr>
                <w:rFonts w:ascii="Arial" w:hAnsi="Arial" w:cs="Arial"/>
                <w:sz w:val="20"/>
                <w:szCs w:val="20"/>
              </w:rPr>
              <w:t>-0.035</w:t>
            </w:r>
          </w:p>
        </w:tc>
        <w:tc>
          <w:tcPr>
            <w:tcW w:w="720" w:type="dxa"/>
            <w:tcBorders>
              <w:top w:val="nil"/>
              <w:left w:val="single" w:sz="4" w:space="0" w:color="auto"/>
              <w:bottom w:val="nil"/>
              <w:right w:val="single" w:sz="4" w:space="0" w:color="auto"/>
            </w:tcBorders>
            <w:vAlign w:val="bottom"/>
          </w:tcPr>
          <w:p w14:paraId="3C046093" w14:textId="77777777" w:rsidR="004A2ACD" w:rsidRPr="00DC1CC4" w:rsidRDefault="004A2ACD" w:rsidP="00142312">
            <w:pPr>
              <w:spacing w:after="0" w:line="240" w:lineRule="auto"/>
              <w:jc w:val="center"/>
              <w:rPr>
                <w:rFonts w:ascii="Arial" w:hAnsi="Arial" w:cs="Arial"/>
                <w:sz w:val="20"/>
                <w:szCs w:val="20"/>
              </w:rPr>
            </w:pPr>
            <w:r w:rsidRPr="00DC1CC4">
              <w:rPr>
                <w:rFonts w:ascii="Arial" w:hAnsi="Arial" w:cs="Arial"/>
                <w:sz w:val="20"/>
                <w:szCs w:val="20"/>
              </w:rPr>
              <w:t>.021</w:t>
            </w:r>
          </w:p>
        </w:tc>
        <w:tc>
          <w:tcPr>
            <w:tcW w:w="2520" w:type="dxa"/>
            <w:tcBorders>
              <w:top w:val="nil"/>
              <w:left w:val="single" w:sz="4" w:space="0" w:color="auto"/>
              <w:bottom w:val="nil"/>
              <w:right w:val="single" w:sz="4" w:space="0" w:color="auto"/>
            </w:tcBorders>
            <w:vAlign w:val="bottom"/>
          </w:tcPr>
          <w:p w14:paraId="0EF9A8F8" w14:textId="77777777" w:rsidR="004A2ACD" w:rsidRPr="00DC1CC4" w:rsidRDefault="004A2ACD" w:rsidP="00142312">
            <w:pPr>
              <w:spacing w:after="0" w:line="240" w:lineRule="auto"/>
              <w:jc w:val="center"/>
              <w:rPr>
                <w:rFonts w:ascii="Arial" w:hAnsi="Arial" w:cs="Arial"/>
                <w:sz w:val="20"/>
                <w:szCs w:val="20"/>
              </w:rPr>
            </w:pPr>
            <w:r w:rsidRPr="00DC1CC4">
              <w:rPr>
                <w:rFonts w:ascii="Arial" w:hAnsi="Arial" w:cs="Arial"/>
                <w:sz w:val="20"/>
                <w:szCs w:val="20"/>
              </w:rPr>
              <w:t>-0.016</w:t>
            </w:r>
          </w:p>
        </w:tc>
        <w:tc>
          <w:tcPr>
            <w:tcW w:w="720" w:type="dxa"/>
            <w:tcBorders>
              <w:top w:val="nil"/>
              <w:left w:val="single" w:sz="4" w:space="0" w:color="auto"/>
              <w:bottom w:val="nil"/>
              <w:right w:val="single" w:sz="4" w:space="0" w:color="auto"/>
            </w:tcBorders>
            <w:vAlign w:val="bottom"/>
          </w:tcPr>
          <w:p w14:paraId="1AD3E319" w14:textId="77777777" w:rsidR="004A2ACD" w:rsidRPr="00DC1CC4" w:rsidRDefault="004A2ACD" w:rsidP="00142312">
            <w:pPr>
              <w:spacing w:after="0" w:line="240" w:lineRule="auto"/>
              <w:jc w:val="center"/>
              <w:rPr>
                <w:rFonts w:ascii="Arial" w:eastAsia="Times New Roman" w:hAnsi="Arial" w:cs="Arial"/>
                <w:color w:val="000000"/>
                <w:sz w:val="20"/>
                <w:szCs w:val="20"/>
              </w:rPr>
            </w:pPr>
            <w:r w:rsidRPr="00DC1CC4">
              <w:rPr>
                <w:rFonts w:ascii="Arial" w:eastAsia="Times New Roman" w:hAnsi="Arial" w:cs="Arial"/>
                <w:color w:val="000000"/>
                <w:sz w:val="20"/>
                <w:szCs w:val="20"/>
              </w:rPr>
              <w:t>.417</w:t>
            </w:r>
          </w:p>
        </w:tc>
      </w:tr>
      <w:tr w:rsidR="004A2ACD" w:rsidRPr="00DC1CC4" w14:paraId="6F24C5EB" w14:textId="77777777" w:rsidTr="00142312">
        <w:trPr>
          <w:trHeight w:val="77"/>
        </w:trPr>
        <w:tc>
          <w:tcPr>
            <w:tcW w:w="3350" w:type="dxa"/>
            <w:tcBorders>
              <w:top w:val="nil"/>
              <w:left w:val="single" w:sz="4" w:space="0" w:color="auto"/>
              <w:bottom w:val="nil"/>
              <w:right w:val="single" w:sz="4" w:space="0" w:color="auto"/>
            </w:tcBorders>
            <w:shd w:val="clear" w:color="auto" w:fill="auto"/>
            <w:noWrap/>
            <w:vAlign w:val="center"/>
            <w:hideMark/>
          </w:tcPr>
          <w:p w14:paraId="418AF01D" w14:textId="77777777" w:rsidR="004A2ACD" w:rsidRPr="00DC1CC4" w:rsidRDefault="004A2ACD" w:rsidP="00142312">
            <w:pPr>
              <w:spacing w:after="0" w:line="240" w:lineRule="auto"/>
              <w:jc w:val="center"/>
              <w:rPr>
                <w:rFonts w:ascii="Arial" w:eastAsia="Times New Roman" w:hAnsi="Arial" w:cs="Arial"/>
                <w:color w:val="000000"/>
                <w:sz w:val="20"/>
                <w:szCs w:val="20"/>
              </w:rPr>
            </w:pPr>
            <w:r w:rsidRPr="00DB5073">
              <w:rPr>
                <w:rFonts w:ascii="Arial" w:eastAsia="Times New Roman" w:hAnsi="Arial" w:cs="Arial"/>
                <w:color w:val="000000"/>
                <w:sz w:val="20"/>
                <w:szCs w:val="20"/>
              </w:rPr>
              <w:t>Race/ethnicity (white NH reference)</w:t>
            </w:r>
          </w:p>
        </w:tc>
        <w:tc>
          <w:tcPr>
            <w:tcW w:w="2495" w:type="dxa"/>
            <w:tcBorders>
              <w:top w:val="nil"/>
              <w:left w:val="single" w:sz="4" w:space="0" w:color="auto"/>
              <w:bottom w:val="nil"/>
              <w:right w:val="single" w:sz="4" w:space="0" w:color="auto"/>
            </w:tcBorders>
            <w:shd w:val="clear" w:color="auto" w:fill="auto"/>
            <w:noWrap/>
            <w:vAlign w:val="bottom"/>
          </w:tcPr>
          <w:p w14:paraId="0A2A70C4" w14:textId="77777777" w:rsidR="004A2ACD" w:rsidRPr="00DC1CC4" w:rsidRDefault="004A2ACD" w:rsidP="00142312">
            <w:pPr>
              <w:spacing w:after="0" w:line="240" w:lineRule="auto"/>
              <w:jc w:val="center"/>
              <w:rPr>
                <w:rFonts w:ascii="Arial" w:eastAsia="Times New Roman" w:hAnsi="Arial" w:cs="Arial"/>
                <w:color w:val="000000"/>
                <w:sz w:val="20"/>
                <w:szCs w:val="20"/>
              </w:rPr>
            </w:pPr>
            <w:r w:rsidRPr="00DC1CC4">
              <w:rPr>
                <w:rFonts w:ascii="Arial" w:hAnsi="Arial" w:cs="Arial"/>
                <w:sz w:val="20"/>
                <w:szCs w:val="20"/>
              </w:rPr>
              <w:t>(-0.064 to -0.004)</w:t>
            </w:r>
          </w:p>
        </w:tc>
        <w:tc>
          <w:tcPr>
            <w:tcW w:w="720" w:type="dxa"/>
            <w:tcBorders>
              <w:top w:val="nil"/>
              <w:left w:val="single" w:sz="4" w:space="0" w:color="auto"/>
              <w:bottom w:val="nil"/>
              <w:right w:val="single" w:sz="4" w:space="0" w:color="auto"/>
            </w:tcBorders>
            <w:vAlign w:val="bottom"/>
          </w:tcPr>
          <w:p w14:paraId="1934B5B8" w14:textId="77777777" w:rsidR="004A2ACD" w:rsidRPr="00DC1CC4" w:rsidRDefault="004A2ACD" w:rsidP="00142312">
            <w:pPr>
              <w:spacing w:after="0" w:line="240" w:lineRule="auto"/>
              <w:jc w:val="center"/>
              <w:rPr>
                <w:rFonts w:ascii="Arial" w:hAnsi="Arial" w:cs="Arial"/>
                <w:sz w:val="20"/>
                <w:szCs w:val="20"/>
              </w:rPr>
            </w:pPr>
          </w:p>
        </w:tc>
        <w:tc>
          <w:tcPr>
            <w:tcW w:w="2520" w:type="dxa"/>
            <w:tcBorders>
              <w:top w:val="nil"/>
              <w:left w:val="single" w:sz="4" w:space="0" w:color="auto"/>
              <w:bottom w:val="nil"/>
              <w:right w:val="single" w:sz="4" w:space="0" w:color="auto"/>
            </w:tcBorders>
            <w:vAlign w:val="bottom"/>
          </w:tcPr>
          <w:p w14:paraId="162C1542" w14:textId="77777777" w:rsidR="004A2ACD" w:rsidRPr="00DC1CC4" w:rsidRDefault="004A2ACD" w:rsidP="00142312">
            <w:pPr>
              <w:spacing w:after="0" w:line="240" w:lineRule="auto"/>
              <w:jc w:val="center"/>
              <w:rPr>
                <w:rFonts w:ascii="Arial" w:hAnsi="Arial" w:cs="Arial"/>
                <w:sz w:val="20"/>
                <w:szCs w:val="20"/>
              </w:rPr>
            </w:pPr>
            <w:r w:rsidRPr="00DC1CC4">
              <w:rPr>
                <w:rFonts w:ascii="Arial" w:hAnsi="Arial" w:cs="Arial"/>
                <w:sz w:val="20"/>
                <w:szCs w:val="20"/>
              </w:rPr>
              <w:t>(-0.054-0.023)</w:t>
            </w:r>
          </w:p>
        </w:tc>
        <w:tc>
          <w:tcPr>
            <w:tcW w:w="720" w:type="dxa"/>
            <w:tcBorders>
              <w:top w:val="nil"/>
              <w:left w:val="single" w:sz="4" w:space="0" w:color="auto"/>
              <w:bottom w:val="nil"/>
              <w:right w:val="single" w:sz="4" w:space="0" w:color="auto"/>
            </w:tcBorders>
            <w:vAlign w:val="bottom"/>
          </w:tcPr>
          <w:p w14:paraId="34384E68" w14:textId="77777777" w:rsidR="004A2ACD" w:rsidRPr="00DC1CC4" w:rsidRDefault="004A2ACD" w:rsidP="00142312">
            <w:pPr>
              <w:spacing w:after="0" w:line="240" w:lineRule="auto"/>
              <w:jc w:val="center"/>
              <w:rPr>
                <w:rFonts w:ascii="Arial" w:eastAsia="Times New Roman" w:hAnsi="Arial" w:cs="Arial"/>
                <w:color w:val="000000"/>
                <w:sz w:val="20"/>
                <w:szCs w:val="20"/>
              </w:rPr>
            </w:pPr>
          </w:p>
        </w:tc>
      </w:tr>
      <w:tr w:rsidR="004A2ACD" w:rsidRPr="00DC1CC4" w14:paraId="43778455" w14:textId="77777777" w:rsidTr="00142312">
        <w:trPr>
          <w:trHeight w:val="77"/>
        </w:trPr>
        <w:tc>
          <w:tcPr>
            <w:tcW w:w="3350" w:type="dxa"/>
            <w:tcBorders>
              <w:top w:val="nil"/>
              <w:left w:val="single" w:sz="4" w:space="0" w:color="auto"/>
              <w:bottom w:val="nil"/>
              <w:right w:val="single" w:sz="4" w:space="0" w:color="auto"/>
            </w:tcBorders>
            <w:shd w:val="clear" w:color="auto" w:fill="auto"/>
            <w:noWrap/>
            <w:vAlign w:val="bottom"/>
            <w:hideMark/>
          </w:tcPr>
          <w:p w14:paraId="70C9B5EA" w14:textId="77777777" w:rsidR="004A2ACD" w:rsidRPr="00DC1CC4" w:rsidRDefault="004A2ACD" w:rsidP="00142312">
            <w:pPr>
              <w:spacing w:after="0" w:line="240" w:lineRule="auto"/>
              <w:rPr>
                <w:rFonts w:ascii="Arial" w:eastAsia="Times New Roman" w:hAnsi="Arial" w:cs="Arial"/>
                <w:color w:val="000000"/>
                <w:sz w:val="20"/>
                <w:szCs w:val="20"/>
              </w:rPr>
            </w:pPr>
            <m:oMath>
              <m:r>
                <w:rPr>
                  <w:rFonts w:ascii="Cambria Math" w:hAnsi="Cambria Math" w:cs="Arial"/>
                  <w:sz w:val="24"/>
                  <w:szCs w:val="24"/>
                </w:rPr>
                <m:t>[λ</m:t>
              </m:r>
            </m:oMath>
            <w:r>
              <w:rPr>
                <w:rFonts w:ascii="Arial" w:eastAsia="Times New Roman" w:hAnsi="Arial" w:cs="Arial"/>
                <w:color w:val="000000"/>
                <w:sz w:val="20"/>
                <w:szCs w:val="20"/>
                <w:vertAlign w:val="subscript"/>
              </w:rPr>
              <w:t>4</w:t>
            </w:r>
            <w:r>
              <w:rPr>
                <w:rFonts w:ascii="Arial" w:eastAsia="Times New Roman" w:hAnsi="Arial" w:cs="Arial"/>
                <w:color w:val="000000"/>
                <w:sz w:val="20"/>
                <w:szCs w:val="20"/>
              </w:rPr>
              <w:t xml:space="preserve">] </w:t>
            </w:r>
            <w:r w:rsidRPr="00DB5073">
              <w:rPr>
                <w:rFonts w:ascii="Arial" w:eastAsia="Times New Roman" w:hAnsi="Arial" w:cs="Arial"/>
                <w:color w:val="000000"/>
                <w:sz w:val="20"/>
                <w:szCs w:val="20"/>
              </w:rPr>
              <w:t>Age</w:t>
            </w:r>
          </w:p>
        </w:tc>
        <w:tc>
          <w:tcPr>
            <w:tcW w:w="2495" w:type="dxa"/>
            <w:tcBorders>
              <w:top w:val="nil"/>
              <w:left w:val="single" w:sz="4" w:space="0" w:color="auto"/>
              <w:bottom w:val="nil"/>
              <w:right w:val="single" w:sz="4" w:space="0" w:color="auto"/>
            </w:tcBorders>
            <w:shd w:val="clear" w:color="auto" w:fill="auto"/>
            <w:noWrap/>
            <w:vAlign w:val="bottom"/>
          </w:tcPr>
          <w:p w14:paraId="0554C16E" w14:textId="77777777" w:rsidR="004A2ACD" w:rsidRPr="00DC1CC4" w:rsidRDefault="004A2ACD" w:rsidP="00142312">
            <w:pPr>
              <w:spacing w:after="0" w:line="240" w:lineRule="auto"/>
              <w:jc w:val="center"/>
              <w:rPr>
                <w:rFonts w:ascii="Arial" w:eastAsia="Times New Roman" w:hAnsi="Arial" w:cs="Arial"/>
                <w:color w:val="000000"/>
                <w:sz w:val="20"/>
                <w:szCs w:val="20"/>
              </w:rPr>
            </w:pPr>
            <w:r w:rsidRPr="00DC1CC4">
              <w:rPr>
                <w:rFonts w:ascii="Arial" w:hAnsi="Arial" w:cs="Arial"/>
                <w:sz w:val="20"/>
                <w:szCs w:val="20"/>
              </w:rPr>
              <w:t>-0.001</w:t>
            </w:r>
          </w:p>
        </w:tc>
        <w:tc>
          <w:tcPr>
            <w:tcW w:w="720" w:type="dxa"/>
            <w:tcBorders>
              <w:top w:val="nil"/>
              <w:left w:val="single" w:sz="4" w:space="0" w:color="auto"/>
              <w:bottom w:val="nil"/>
              <w:right w:val="single" w:sz="4" w:space="0" w:color="auto"/>
            </w:tcBorders>
            <w:vAlign w:val="bottom"/>
          </w:tcPr>
          <w:p w14:paraId="1F8D5056" w14:textId="77777777" w:rsidR="004A2ACD" w:rsidRPr="00DC1CC4" w:rsidRDefault="004A2ACD" w:rsidP="00142312">
            <w:pPr>
              <w:spacing w:after="0" w:line="240" w:lineRule="auto"/>
              <w:jc w:val="center"/>
              <w:rPr>
                <w:rFonts w:ascii="Arial" w:hAnsi="Arial" w:cs="Arial"/>
                <w:sz w:val="20"/>
                <w:szCs w:val="20"/>
              </w:rPr>
            </w:pPr>
            <w:r w:rsidRPr="00DC1CC4">
              <w:rPr>
                <w:rFonts w:ascii="Arial" w:hAnsi="Arial" w:cs="Arial"/>
                <w:sz w:val="20"/>
                <w:szCs w:val="20"/>
              </w:rPr>
              <w:t>.019</w:t>
            </w:r>
          </w:p>
        </w:tc>
        <w:tc>
          <w:tcPr>
            <w:tcW w:w="2520" w:type="dxa"/>
            <w:tcBorders>
              <w:top w:val="nil"/>
              <w:left w:val="single" w:sz="4" w:space="0" w:color="auto"/>
              <w:bottom w:val="nil"/>
              <w:right w:val="single" w:sz="4" w:space="0" w:color="auto"/>
            </w:tcBorders>
            <w:vAlign w:val="bottom"/>
          </w:tcPr>
          <w:p w14:paraId="0B4FAFA3" w14:textId="77777777" w:rsidR="004A2ACD" w:rsidRPr="00DC1CC4" w:rsidRDefault="004A2ACD" w:rsidP="00142312">
            <w:pPr>
              <w:spacing w:after="0" w:line="240" w:lineRule="auto"/>
              <w:jc w:val="center"/>
              <w:rPr>
                <w:rFonts w:ascii="Arial" w:hAnsi="Arial" w:cs="Arial"/>
                <w:sz w:val="20"/>
                <w:szCs w:val="20"/>
              </w:rPr>
            </w:pPr>
            <w:r w:rsidRPr="00DC1CC4">
              <w:rPr>
                <w:rFonts w:ascii="Arial" w:hAnsi="Arial" w:cs="Arial"/>
                <w:sz w:val="20"/>
                <w:szCs w:val="20"/>
              </w:rPr>
              <w:t>0.000</w:t>
            </w:r>
          </w:p>
        </w:tc>
        <w:tc>
          <w:tcPr>
            <w:tcW w:w="720" w:type="dxa"/>
            <w:tcBorders>
              <w:top w:val="nil"/>
              <w:left w:val="single" w:sz="4" w:space="0" w:color="auto"/>
              <w:bottom w:val="nil"/>
              <w:right w:val="single" w:sz="4" w:space="0" w:color="auto"/>
            </w:tcBorders>
            <w:vAlign w:val="bottom"/>
          </w:tcPr>
          <w:p w14:paraId="0B11C321" w14:textId="77777777" w:rsidR="004A2ACD" w:rsidRPr="00DC1CC4" w:rsidRDefault="004A2ACD" w:rsidP="00142312">
            <w:pPr>
              <w:spacing w:after="0" w:line="240" w:lineRule="auto"/>
              <w:jc w:val="center"/>
              <w:rPr>
                <w:rFonts w:ascii="Arial" w:eastAsia="Times New Roman" w:hAnsi="Arial" w:cs="Arial"/>
                <w:color w:val="000000"/>
                <w:sz w:val="20"/>
                <w:szCs w:val="20"/>
              </w:rPr>
            </w:pPr>
            <w:r w:rsidRPr="00DC1CC4">
              <w:rPr>
                <w:rFonts w:ascii="Arial" w:eastAsia="Times New Roman" w:hAnsi="Arial" w:cs="Arial"/>
                <w:color w:val="000000"/>
                <w:sz w:val="20"/>
                <w:szCs w:val="20"/>
              </w:rPr>
              <w:t>.624</w:t>
            </w:r>
          </w:p>
        </w:tc>
      </w:tr>
      <w:tr w:rsidR="004A2ACD" w:rsidRPr="00DC1CC4" w14:paraId="3F3B19FA" w14:textId="77777777" w:rsidTr="00142312">
        <w:trPr>
          <w:trHeight w:val="77"/>
        </w:trPr>
        <w:tc>
          <w:tcPr>
            <w:tcW w:w="3350" w:type="dxa"/>
            <w:tcBorders>
              <w:top w:val="nil"/>
              <w:left w:val="single" w:sz="4" w:space="0" w:color="auto"/>
              <w:bottom w:val="nil"/>
              <w:right w:val="single" w:sz="4" w:space="0" w:color="auto"/>
            </w:tcBorders>
            <w:shd w:val="clear" w:color="auto" w:fill="auto"/>
            <w:noWrap/>
            <w:vAlign w:val="bottom"/>
            <w:hideMark/>
          </w:tcPr>
          <w:p w14:paraId="5B1C8552" w14:textId="77777777" w:rsidR="004A2ACD" w:rsidRPr="00DC1CC4" w:rsidRDefault="004A2ACD" w:rsidP="00142312">
            <w:pPr>
              <w:spacing w:after="0" w:line="240" w:lineRule="auto"/>
              <w:jc w:val="center"/>
              <w:rPr>
                <w:rFonts w:ascii="Arial" w:eastAsia="Times New Roman" w:hAnsi="Arial" w:cs="Arial"/>
                <w:color w:val="000000"/>
                <w:sz w:val="20"/>
                <w:szCs w:val="20"/>
              </w:rPr>
            </w:pPr>
          </w:p>
        </w:tc>
        <w:tc>
          <w:tcPr>
            <w:tcW w:w="2495" w:type="dxa"/>
            <w:tcBorders>
              <w:top w:val="nil"/>
              <w:left w:val="single" w:sz="4" w:space="0" w:color="auto"/>
              <w:bottom w:val="nil"/>
              <w:right w:val="single" w:sz="4" w:space="0" w:color="auto"/>
            </w:tcBorders>
            <w:shd w:val="clear" w:color="auto" w:fill="auto"/>
            <w:noWrap/>
            <w:vAlign w:val="bottom"/>
          </w:tcPr>
          <w:p w14:paraId="70338FD3" w14:textId="77777777" w:rsidR="004A2ACD" w:rsidRPr="00DC1CC4" w:rsidRDefault="004A2ACD" w:rsidP="00142312">
            <w:pPr>
              <w:spacing w:after="0" w:line="240" w:lineRule="auto"/>
              <w:jc w:val="center"/>
              <w:rPr>
                <w:rFonts w:ascii="Arial" w:eastAsia="Times New Roman" w:hAnsi="Arial" w:cs="Arial"/>
                <w:color w:val="000000"/>
                <w:sz w:val="20"/>
                <w:szCs w:val="20"/>
              </w:rPr>
            </w:pPr>
            <w:r w:rsidRPr="00DC1CC4">
              <w:rPr>
                <w:rFonts w:ascii="Arial" w:hAnsi="Arial" w:cs="Arial"/>
                <w:sz w:val="20"/>
                <w:szCs w:val="20"/>
              </w:rPr>
              <w:t>(-0.002 to -0)</w:t>
            </w:r>
          </w:p>
        </w:tc>
        <w:tc>
          <w:tcPr>
            <w:tcW w:w="720" w:type="dxa"/>
            <w:tcBorders>
              <w:top w:val="nil"/>
              <w:left w:val="single" w:sz="4" w:space="0" w:color="auto"/>
              <w:bottom w:val="nil"/>
              <w:right w:val="single" w:sz="4" w:space="0" w:color="auto"/>
            </w:tcBorders>
            <w:vAlign w:val="bottom"/>
          </w:tcPr>
          <w:p w14:paraId="05218738" w14:textId="77777777" w:rsidR="004A2ACD" w:rsidRPr="00DC1CC4" w:rsidRDefault="004A2ACD" w:rsidP="00142312">
            <w:pPr>
              <w:spacing w:after="0" w:line="240" w:lineRule="auto"/>
              <w:jc w:val="center"/>
              <w:rPr>
                <w:rFonts w:ascii="Arial" w:hAnsi="Arial" w:cs="Arial"/>
                <w:sz w:val="20"/>
                <w:szCs w:val="20"/>
              </w:rPr>
            </w:pPr>
          </w:p>
        </w:tc>
        <w:tc>
          <w:tcPr>
            <w:tcW w:w="2520" w:type="dxa"/>
            <w:tcBorders>
              <w:top w:val="nil"/>
              <w:left w:val="single" w:sz="4" w:space="0" w:color="auto"/>
              <w:bottom w:val="nil"/>
              <w:right w:val="single" w:sz="4" w:space="0" w:color="auto"/>
            </w:tcBorders>
            <w:vAlign w:val="bottom"/>
          </w:tcPr>
          <w:p w14:paraId="724D22AB" w14:textId="77777777" w:rsidR="004A2ACD" w:rsidRPr="00DC1CC4" w:rsidRDefault="004A2ACD" w:rsidP="00142312">
            <w:pPr>
              <w:spacing w:after="0" w:line="240" w:lineRule="auto"/>
              <w:jc w:val="center"/>
              <w:rPr>
                <w:rFonts w:ascii="Arial" w:hAnsi="Arial" w:cs="Arial"/>
                <w:sz w:val="20"/>
                <w:szCs w:val="20"/>
              </w:rPr>
            </w:pPr>
            <w:r w:rsidRPr="00DC1CC4">
              <w:rPr>
                <w:rFonts w:ascii="Arial" w:hAnsi="Arial" w:cs="Arial"/>
                <w:sz w:val="20"/>
                <w:szCs w:val="20"/>
              </w:rPr>
              <w:t>(0-0.001)</w:t>
            </w:r>
          </w:p>
        </w:tc>
        <w:tc>
          <w:tcPr>
            <w:tcW w:w="720" w:type="dxa"/>
            <w:tcBorders>
              <w:top w:val="nil"/>
              <w:left w:val="single" w:sz="4" w:space="0" w:color="auto"/>
              <w:bottom w:val="nil"/>
              <w:right w:val="single" w:sz="4" w:space="0" w:color="auto"/>
            </w:tcBorders>
            <w:vAlign w:val="bottom"/>
          </w:tcPr>
          <w:p w14:paraId="1437E439" w14:textId="77777777" w:rsidR="004A2ACD" w:rsidRPr="00DC1CC4" w:rsidRDefault="004A2ACD" w:rsidP="00142312">
            <w:pPr>
              <w:spacing w:after="0" w:line="240" w:lineRule="auto"/>
              <w:jc w:val="center"/>
              <w:rPr>
                <w:rFonts w:ascii="Arial" w:eastAsia="Times New Roman" w:hAnsi="Arial" w:cs="Arial"/>
                <w:color w:val="000000"/>
                <w:sz w:val="20"/>
                <w:szCs w:val="20"/>
              </w:rPr>
            </w:pPr>
          </w:p>
        </w:tc>
      </w:tr>
      <w:tr w:rsidR="004A2ACD" w:rsidRPr="00DC1CC4" w14:paraId="3E370F0D" w14:textId="77777777" w:rsidTr="00142312">
        <w:trPr>
          <w:trHeight w:val="77"/>
        </w:trPr>
        <w:tc>
          <w:tcPr>
            <w:tcW w:w="3350" w:type="dxa"/>
            <w:tcBorders>
              <w:top w:val="nil"/>
              <w:left w:val="single" w:sz="4" w:space="0" w:color="auto"/>
              <w:bottom w:val="nil"/>
              <w:right w:val="single" w:sz="4" w:space="0" w:color="auto"/>
            </w:tcBorders>
            <w:shd w:val="clear" w:color="auto" w:fill="auto"/>
            <w:noWrap/>
            <w:vAlign w:val="bottom"/>
            <w:hideMark/>
          </w:tcPr>
          <w:p w14:paraId="5960594C" w14:textId="77777777" w:rsidR="004A2ACD" w:rsidRPr="00DC1CC4" w:rsidRDefault="004A2ACD" w:rsidP="00142312">
            <w:pPr>
              <w:spacing w:after="0" w:line="240" w:lineRule="auto"/>
              <w:rPr>
                <w:rFonts w:ascii="Arial" w:eastAsia="Times New Roman" w:hAnsi="Arial" w:cs="Arial"/>
                <w:color w:val="000000"/>
                <w:sz w:val="20"/>
                <w:szCs w:val="20"/>
              </w:rPr>
            </w:pPr>
            <m:oMath>
              <m:r>
                <w:rPr>
                  <w:rFonts w:ascii="Cambria Math" w:hAnsi="Cambria Math" w:cs="Arial"/>
                  <w:sz w:val="24"/>
                  <w:szCs w:val="24"/>
                </w:rPr>
                <m:t>[λ</m:t>
              </m:r>
            </m:oMath>
            <w:r>
              <w:rPr>
                <w:rFonts w:ascii="Arial" w:eastAsia="Times New Roman" w:hAnsi="Arial" w:cs="Arial"/>
                <w:color w:val="000000"/>
                <w:sz w:val="20"/>
                <w:szCs w:val="20"/>
                <w:vertAlign w:val="subscript"/>
              </w:rPr>
              <w:t>5</w:t>
            </w:r>
            <w:r>
              <w:rPr>
                <w:rFonts w:ascii="Arial" w:eastAsia="Times New Roman" w:hAnsi="Arial" w:cs="Arial"/>
                <w:color w:val="000000"/>
                <w:sz w:val="20"/>
                <w:szCs w:val="20"/>
              </w:rPr>
              <w:t xml:space="preserve">] </w:t>
            </w:r>
            <w:r w:rsidRPr="00DB5073">
              <w:rPr>
                <w:rFonts w:ascii="Arial" w:eastAsia="Times New Roman" w:hAnsi="Arial" w:cs="Arial"/>
                <w:color w:val="000000"/>
                <w:sz w:val="20"/>
                <w:szCs w:val="20"/>
              </w:rPr>
              <w:t>Female (male or non-binary reference)</w:t>
            </w:r>
          </w:p>
        </w:tc>
        <w:tc>
          <w:tcPr>
            <w:tcW w:w="2495" w:type="dxa"/>
            <w:tcBorders>
              <w:top w:val="nil"/>
              <w:left w:val="single" w:sz="4" w:space="0" w:color="auto"/>
              <w:bottom w:val="nil"/>
              <w:right w:val="single" w:sz="4" w:space="0" w:color="auto"/>
            </w:tcBorders>
            <w:shd w:val="clear" w:color="auto" w:fill="auto"/>
            <w:noWrap/>
            <w:vAlign w:val="bottom"/>
          </w:tcPr>
          <w:p w14:paraId="604E8B67" w14:textId="77777777" w:rsidR="004A2ACD" w:rsidRPr="00DC1CC4" w:rsidRDefault="004A2ACD" w:rsidP="00142312">
            <w:pPr>
              <w:spacing w:after="0" w:line="240" w:lineRule="auto"/>
              <w:jc w:val="center"/>
              <w:rPr>
                <w:rFonts w:ascii="Arial" w:eastAsia="Times New Roman" w:hAnsi="Arial" w:cs="Arial"/>
                <w:color w:val="000000"/>
                <w:sz w:val="20"/>
                <w:szCs w:val="20"/>
              </w:rPr>
            </w:pPr>
            <w:r w:rsidRPr="00DC1CC4">
              <w:rPr>
                <w:rFonts w:ascii="Arial" w:hAnsi="Arial" w:cs="Arial"/>
                <w:sz w:val="20"/>
                <w:szCs w:val="20"/>
              </w:rPr>
              <w:t>0.124</w:t>
            </w:r>
          </w:p>
        </w:tc>
        <w:tc>
          <w:tcPr>
            <w:tcW w:w="720" w:type="dxa"/>
            <w:tcBorders>
              <w:top w:val="nil"/>
              <w:left w:val="single" w:sz="4" w:space="0" w:color="auto"/>
              <w:bottom w:val="nil"/>
              <w:right w:val="single" w:sz="4" w:space="0" w:color="auto"/>
            </w:tcBorders>
            <w:vAlign w:val="bottom"/>
          </w:tcPr>
          <w:p w14:paraId="4046E39B" w14:textId="77777777" w:rsidR="004A2ACD" w:rsidRPr="00DC1CC4" w:rsidRDefault="004A2ACD" w:rsidP="00142312">
            <w:pPr>
              <w:spacing w:after="0" w:line="240" w:lineRule="auto"/>
              <w:jc w:val="center"/>
              <w:rPr>
                <w:rFonts w:ascii="Arial" w:hAnsi="Arial" w:cs="Arial"/>
                <w:sz w:val="20"/>
                <w:szCs w:val="20"/>
              </w:rPr>
            </w:pPr>
            <w:r w:rsidRPr="00DC1CC4">
              <w:rPr>
                <w:rFonts w:ascii="Arial" w:hAnsi="Arial" w:cs="Arial"/>
                <w:sz w:val="20"/>
                <w:szCs w:val="20"/>
              </w:rPr>
              <w:t>***</w:t>
            </w:r>
          </w:p>
        </w:tc>
        <w:tc>
          <w:tcPr>
            <w:tcW w:w="2520" w:type="dxa"/>
            <w:tcBorders>
              <w:top w:val="nil"/>
              <w:left w:val="single" w:sz="4" w:space="0" w:color="auto"/>
              <w:bottom w:val="nil"/>
              <w:right w:val="single" w:sz="4" w:space="0" w:color="auto"/>
            </w:tcBorders>
            <w:vAlign w:val="bottom"/>
          </w:tcPr>
          <w:p w14:paraId="7A968E71" w14:textId="77777777" w:rsidR="004A2ACD" w:rsidRPr="00DC1CC4" w:rsidRDefault="004A2ACD" w:rsidP="00142312">
            <w:pPr>
              <w:spacing w:after="0" w:line="240" w:lineRule="auto"/>
              <w:jc w:val="center"/>
              <w:rPr>
                <w:rFonts w:ascii="Arial" w:hAnsi="Arial" w:cs="Arial"/>
                <w:sz w:val="20"/>
                <w:szCs w:val="20"/>
              </w:rPr>
            </w:pPr>
            <w:r w:rsidRPr="00DC1CC4">
              <w:rPr>
                <w:rFonts w:ascii="Arial" w:hAnsi="Arial" w:cs="Arial"/>
                <w:sz w:val="20"/>
                <w:szCs w:val="20"/>
              </w:rPr>
              <w:t>0.175</w:t>
            </w:r>
          </w:p>
        </w:tc>
        <w:tc>
          <w:tcPr>
            <w:tcW w:w="720" w:type="dxa"/>
            <w:tcBorders>
              <w:top w:val="nil"/>
              <w:left w:val="single" w:sz="4" w:space="0" w:color="auto"/>
              <w:bottom w:val="nil"/>
              <w:right w:val="single" w:sz="4" w:space="0" w:color="auto"/>
            </w:tcBorders>
            <w:vAlign w:val="bottom"/>
          </w:tcPr>
          <w:p w14:paraId="7CE37CC8" w14:textId="77777777" w:rsidR="004A2ACD" w:rsidRPr="00DC1CC4" w:rsidRDefault="004A2ACD" w:rsidP="00142312">
            <w:pPr>
              <w:spacing w:after="0" w:line="240" w:lineRule="auto"/>
              <w:jc w:val="center"/>
              <w:rPr>
                <w:rFonts w:ascii="Arial" w:eastAsia="Times New Roman" w:hAnsi="Arial" w:cs="Arial"/>
                <w:color w:val="000000"/>
                <w:sz w:val="20"/>
                <w:szCs w:val="20"/>
              </w:rPr>
            </w:pPr>
            <w:r w:rsidRPr="00DC1CC4">
              <w:rPr>
                <w:rFonts w:ascii="Arial" w:eastAsia="Times New Roman" w:hAnsi="Arial" w:cs="Arial"/>
                <w:color w:val="000000"/>
                <w:sz w:val="20"/>
                <w:szCs w:val="20"/>
              </w:rPr>
              <w:t>***</w:t>
            </w:r>
          </w:p>
        </w:tc>
      </w:tr>
      <w:tr w:rsidR="004A2ACD" w:rsidRPr="00DC1CC4" w14:paraId="74DD99A4" w14:textId="77777777" w:rsidTr="00142312">
        <w:trPr>
          <w:trHeight w:val="77"/>
        </w:trPr>
        <w:tc>
          <w:tcPr>
            <w:tcW w:w="3350" w:type="dxa"/>
            <w:tcBorders>
              <w:top w:val="nil"/>
              <w:left w:val="single" w:sz="4" w:space="0" w:color="auto"/>
              <w:bottom w:val="nil"/>
              <w:right w:val="single" w:sz="4" w:space="0" w:color="auto"/>
            </w:tcBorders>
            <w:shd w:val="clear" w:color="auto" w:fill="auto"/>
            <w:noWrap/>
            <w:vAlign w:val="bottom"/>
            <w:hideMark/>
          </w:tcPr>
          <w:p w14:paraId="61492C14" w14:textId="77777777" w:rsidR="004A2ACD" w:rsidRPr="00DC1CC4" w:rsidRDefault="004A2ACD" w:rsidP="00142312">
            <w:pPr>
              <w:spacing w:after="0" w:line="240" w:lineRule="auto"/>
              <w:jc w:val="center"/>
              <w:rPr>
                <w:rFonts w:ascii="Arial" w:eastAsia="Times New Roman" w:hAnsi="Arial" w:cs="Arial"/>
                <w:color w:val="000000"/>
                <w:sz w:val="20"/>
                <w:szCs w:val="20"/>
              </w:rPr>
            </w:pPr>
          </w:p>
        </w:tc>
        <w:tc>
          <w:tcPr>
            <w:tcW w:w="2495" w:type="dxa"/>
            <w:tcBorders>
              <w:top w:val="nil"/>
              <w:left w:val="single" w:sz="4" w:space="0" w:color="auto"/>
              <w:bottom w:val="nil"/>
              <w:right w:val="single" w:sz="4" w:space="0" w:color="auto"/>
            </w:tcBorders>
            <w:shd w:val="clear" w:color="auto" w:fill="auto"/>
            <w:noWrap/>
            <w:vAlign w:val="bottom"/>
          </w:tcPr>
          <w:p w14:paraId="4F2CEA9C" w14:textId="77777777" w:rsidR="004A2ACD" w:rsidRPr="00DC1CC4" w:rsidRDefault="004A2ACD" w:rsidP="00142312">
            <w:pPr>
              <w:spacing w:after="0" w:line="240" w:lineRule="auto"/>
              <w:jc w:val="center"/>
              <w:rPr>
                <w:rFonts w:ascii="Arial" w:eastAsia="Times New Roman" w:hAnsi="Arial" w:cs="Arial"/>
                <w:color w:val="000000"/>
                <w:sz w:val="20"/>
                <w:szCs w:val="20"/>
              </w:rPr>
            </w:pPr>
            <w:r w:rsidRPr="00DC1CC4">
              <w:rPr>
                <w:rFonts w:ascii="Arial" w:hAnsi="Arial" w:cs="Arial"/>
                <w:sz w:val="20"/>
                <w:szCs w:val="20"/>
              </w:rPr>
              <w:t>(0.108-0.140)</w:t>
            </w:r>
          </w:p>
        </w:tc>
        <w:tc>
          <w:tcPr>
            <w:tcW w:w="720" w:type="dxa"/>
            <w:tcBorders>
              <w:top w:val="nil"/>
              <w:left w:val="single" w:sz="4" w:space="0" w:color="auto"/>
              <w:bottom w:val="nil"/>
              <w:right w:val="single" w:sz="4" w:space="0" w:color="auto"/>
            </w:tcBorders>
            <w:vAlign w:val="bottom"/>
          </w:tcPr>
          <w:p w14:paraId="0931395E" w14:textId="77777777" w:rsidR="004A2ACD" w:rsidRPr="00DC1CC4" w:rsidRDefault="004A2ACD" w:rsidP="00142312">
            <w:pPr>
              <w:spacing w:after="0" w:line="240" w:lineRule="auto"/>
              <w:jc w:val="center"/>
              <w:rPr>
                <w:rFonts w:ascii="Arial" w:hAnsi="Arial" w:cs="Arial"/>
                <w:sz w:val="20"/>
                <w:szCs w:val="20"/>
              </w:rPr>
            </w:pPr>
          </w:p>
        </w:tc>
        <w:tc>
          <w:tcPr>
            <w:tcW w:w="2520" w:type="dxa"/>
            <w:tcBorders>
              <w:top w:val="nil"/>
              <w:left w:val="single" w:sz="4" w:space="0" w:color="auto"/>
              <w:bottom w:val="nil"/>
              <w:right w:val="single" w:sz="4" w:space="0" w:color="auto"/>
            </w:tcBorders>
            <w:vAlign w:val="bottom"/>
          </w:tcPr>
          <w:p w14:paraId="407284B2" w14:textId="77777777" w:rsidR="004A2ACD" w:rsidRPr="00DC1CC4" w:rsidRDefault="004A2ACD" w:rsidP="00142312">
            <w:pPr>
              <w:spacing w:after="0" w:line="240" w:lineRule="auto"/>
              <w:jc w:val="center"/>
              <w:rPr>
                <w:rFonts w:ascii="Arial" w:hAnsi="Arial" w:cs="Arial"/>
                <w:sz w:val="20"/>
                <w:szCs w:val="20"/>
              </w:rPr>
            </w:pPr>
            <w:r w:rsidRPr="00DC1CC4">
              <w:rPr>
                <w:rFonts w:ascii="Arial" w:hAnsi="Arial" w:cs="Arial"/>
                <w:sz w:val="20"/>
                <w:szCs w:val="20"/>
              </w:rPr>
              <w:t>(0.160-0.189)</w:t>
            </w:r>
          </w:p>
        </w:tc>
        <w:tc>
          <w:tcPr>
            <w:tcW w:w="720" w:type="dxa"/>
            <w:tcBorders>
              <w:top w:val="nil"/>
              <w:left w:val="single" w:sz="4" w:space="0" w:color="auto"/>
              <w:bottom w:val="nil"/>
              <w:right w:val="single" w:sz="4" w:space="0" w:color="auto"/>
            </w:tcBorders>
            <w:vAlign w:val="bottom"/>
          </w:tcPr>
          <w:p w14:paraId="04596753" w14:textId="77777777" w:rsidR="004A2ACD" w:rsidRPr="00DC1CC4" w:rsidRDefault="004A2ACD" w:rsidP="00142312">
            <w:pPr>
              <w:spacing w:after="0" w:line="240" w:lineRule="auto"/>
              <w:jc w:val="center"/>
              <w:rPr>
                <w:rFonts w:ascii="Arial" w:eastAsia="Times New Roman" w:hAnsi="Arial" w:cs="Arial"/>
                <w:color w:val="000000"/>
                <w:sz w:val="20"/>
                <w:szCs w:val="20"/>
              </w:rPr>
            </w:pPr>
          </w:p>
        </w:tc>
      </w:tr>
      <w:tr w:rsidR="004A2ACD" w:rsidRPr="00DC1CC4" w14:paraId="35D5443F" w14:textId="77777777" w:rsidTr="00142312">
        <w:trPr>
          <w:trHeight w:val="77"/>
        </w:trPr>
        <w:tc>
          <w:tcPr>
            <w:tcW w:w="3350" w:type="dxa"/>
            <w:tcBorders>
              <w:top w:val="nil"/>
              <w:left w:val="single" w:sz="4" w:space="0" w:color="auto"/>
              <w:bottom w:val="nil"/>
              <w:right w:val="single" w:sz="4" w:space="0" w:color="auto"/>
            </w:tcBorders>
            <w:shd w:val="clear" w:color="auto" w:fill="auto"/>
            <w:noWrap/>
            <w:vAlign w:val="bottom"/>
            <w:hideMark/>
          </w:tcPr>
          <w:p w14:paraId="745C1525" w14:textId="77777777" w:rsidR="004A2ACD" w:rsidRPr="00DC1CC4" w:rsidRDefault="004A2ACD" w:rsidP="0014231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w:t>
            </w:r>
            <w:r w:rsidRPr="002C2F2E">
              <w:rPr>
                <w:rFonts w:ascii="Arial" w:eastAsia="Times New Roman" w:hAnsi="Arial" w:cs="Arial"/>
                <w:color w:val="000000"/>
                <w:sz w:val="20"/>
                <w:szCs w:val="20"/>
              </w:rPr>
              <w:t>β</w:t>
            </w:r>
            <w:r>
              <w:rPr>
                <w:rFonts w:ascii="Arial" w:eastAsia="Times New Roman" w:hAnsi="Arial" w:cs="Arial"/>
                <w:color w:val="000000"/>
                <w:sz w:val="20"/>
                <w:szCs w:val="20"/>
                <w:vertAlign w:val="subscript"/>
              </w:rPr>
              <w:t>6</w:t>
            </w:r>
            <w:r>
              <w:rPr>
                <w:rFonts w:ascii="Arial" w:eastAsia="Times New Roman" w:hAnsi="Arial" w:cs="Arial"/>
                <w:color w:val="000000"/>
                <w:sz w:val="20"/>
                <w:szCs w:val="20"/>
              </w:rPr>
              <w:t>] Level</w:t>
            </w:r>
            <w:r w:rsidRPr="00DB5073">
              <w:rPr>
                <w:rFonts w:ascii="Arial" w:eastAsia="Times New Roman" w:hAnsi="Arial" w:cs="Arial"/>
                <w:color w:val="000000"/>
                <w:sz w:val="20"/>
                <w:szCs w:val="20"/>
              </w:rPr>
              <w:t xml:space="preserve"> change </w:t>
            </w:r>
            <w:r>
              <w:rPr>
                <w:rFonts w:ascii="Arial" w:eastAsia="Times New Roman" w:hAnsi="Arial" w:cs="Arial"/>
                <w:color w:val="000000"/>
                <w:sz w:val="20"/>
                <w:szCs w:val="20"/>
              </w:rPr>
              <w:t>after</w:t>
            </w:r>
            <w:r w:rsidRPr="00DB5073">
              <w:rPr>
                <w:rFonts w:ascii="Arial" w:eastAsia="Times New Roman" w:hAnsi="Arial" w:cs="Arial"/>
                <w:color w:val="000000"/>
                <w:sz w:val="20"/>
                <w:szCs w:val="20"/>
              </w:rPr>
              <w:t xml:space="preserve"> January 2016 </w:t>
            </w:r>
          </w:p>
        </w:tc>
        <w:tc>
          <w:tcPr>
            <w:tcW w:w="2495" w:type="dxa"/>
            <w:tcBorders>
              <w:top w:val="nil"/>
              <w:left w:val="single" w:sz="4" w:space="0" w:color="auto"/>
              <w:bottom w:val="nil"/>
              <w:right w:val="single" w:sz="4" w:space="0" w:color="auto"/>
            </w:tcBorders>
            <w:shd w:val="clear" w:color="auto" w:fill="auto"/>
            <w:noWrap/>
            <w:vAlign w:val="bottom"/>
          </w:tcPr>
          <w:p w14:paraId="0BA4344A" w14:textId="77777777" w:rsidR="004A2ACD" w:rsidRPr="00DC1CC4" w:rsidRDefault="004A2ACD" w:rsidP="00142312">
            <w:pPr>
              <w:spacing w:after="0" w:line="240" w:lineRule="auto"/>
              <w:jc w:val="center"/>
              <w:rPr>
                <w:rFonts w:ascii="Arial" w:eastAsia="Times New Roman" w:hAnsi="Arial" w:cs="Arial"/>
                <w:color w:val="000000"/>
                <w:sz w:val="20"/>
                <w:szCs w:val="20"/>
              </w:rPr>
            </w:pPr>
            <w:r w:rsidRPr="00DC1CC4">
              <w:rPr>
                <w:rFonts w:ascii="Arial" w:hAnsi="Arial" w:cs="Arial"/>
                <w:sz w:val="20"/>
                <w:szCs w:val="20"/>
              </w:rPr>
              <w:t>0.005</w:t>
            </w:r>
          </w:p>
        </w:tc>
        <w:tc>
          <w:tcPr>
            <w:tcW w:w="720" w:type="dxa"/>
            <w:tcBorders>
              <w:top w:val="nil"/>
              <w:left w:val="single" w:sz="4" w:space="0" w:color="auto"/>
              <w:bottom w:val="nil"/>
              <w:right w:val="single" w:sz="4" w:space="0" w:color="auto"/>
            </w:tcBorders>
            <w:vAlign w:val="bottom"/>
          </w:tcPr>
          <w:p w14:paraId="3576BA7F" w14:textId="77777777" w:rsidR="004A2ACD" w:rsidRPr="00DC1CC4" w:rsidRDefault="004A2ACD" w:rsidP="00142312">
            <w:pPr>
              <w:spacing w:after="0" w:line="240" w:lineRule="auto"/>
              <w:jc w:val="center"/>
              <w:rPr>
                <w:rFonts w:ascii="Arial" w:hAnsi="Arial" w:cs="Arial"/>
                <w:sz w:val="20"/>
                <w:szCs w:val="20"/>
              </w:rPr>
            </w:pPr>
            <w:r w:rsidRPr="00DC1CC4">
              <w:rPr>
                <w:rFonts w:ascii="Arial" w:hAnsi="Arial" w:cs="Arial"/>
                <w:sz w:val="20"/>
                <w:szCs w:val="20"/>
              </w:rPr>
              <w:t>.619</w:t>
            </w:r>
          </w:p>
        </w:tc>
        <w:tc>
          <w:tcPr>
            <w:tcW w:w="2520" w:type="dxa"/>
            <w:tcBorders>
              <w:top w:val="nil"/>
              <w:left w:val="single" w:sz="4" w:space="0" w:color="auto"/>
              <w:bottom w:val="nil"/>
              <w:right w:val="single" w:sz="4" w:space="0" w:color="auto"/>
            </w:tcBorders>
            <w:vAlign w:val="bottom"/>
          </w:tcPr>
          <w:p w14:paraId="26DD7C25" w14:textId="77777777" w:rsidR="004A2ACD" w:rsidRPr="00DC1CC4" w:rsidRDefault="004A2ACD" w:rsidP="00142312">
            <w:pPr>
              <w:spacing w:after="0" w:line="240" w:lineRule="auto"/>
              <w:jc w:val="center"/>
              <w:rPr>
                <w:rFonts w:ascii="Arial" w:hAnsi="Arial" w:cs="Arial"/>
                <w:sz w:val="20"/>
                <w:szCs w:val="20"/>
              </w:rPr>
            </w:pPr>
            <w:r w:rsidRPr="00DC1CC4">
              <w:rPr>
                <w:rFonts w:ascii="Arial" w:hAnsi="Arial" w:cs="Arial"/>
                <w:sz w:val="20"/>
                <w:szCs w:val="20"/>
              </w:rPr>
              <w:t>-0.017</w:t>
            </w:r>
          </w:p>
        </w:tc>
        <w:tc>
          <w:tcPr>
            <w:tcW w:w="720" w:type="dxa"/>
            <w:tcBorders>
              <w:top w:val="nil"/>
              <w:left w:val="single" w:sz="4" w:space="0" w:color="auto"/>
              <w:bottom w:val="nil"/>
              <w:right w:val="single" w:sz="4" w:space="0" w:color="auto"/>
            </w:tcBorders>
            <w:vAlign w:val="bottom"/>
          </w:tcPr>
          <w:p w14:paraId="19F06166" w14:textId="77777777" w:rsidR="004A2ACD" w:rsidRPr="00DC1CC4" w:rsidRDefault="004A2ACD" w:rsidP="00142312">
            <w:pPr>
              <w:spacing w:after="0" w:line="240" w:lineRule="auto"/>
              <w:jc w:val="center"/>
              <w:rPr>
                <w:rFonts w:ascii="Arial" w:eastAsia="Times New Roman" w:hAnsi="Arial" w:cs="Arial"/>
                <w:color w:val="000000"/>
                <w:sz w:val="20"/>
                <w:szCs w:val="20"/>
              </w:rPr>
            </w:pPr>
            <w:r w:rsidRPr="00DC1CC4">
              <w:rPr>
                <w:rFonts w:ascii="Arial" w:eastAsia="Times New Roman" w:hAnsi="Arial" w:cs="Arial"/>
                <w:color w:val="000000"/>
                <w:sz w:val="20"/>
                <w:szCs w:val="20"/>
              </w:rPr>
              <w:t>.096</w:t>
            </w:r>
          </w:p>
        </w:tc>
      </w:tr>
      <w:tr w:rsidR="004A2ACD" w:rsidRPr="00DC1CC4" w14:paraId="30A37C9E" w14:textId="77777777" w:rsidTr="00142312">
        <w:trPr>
          <w:trHeight w:val="77"/>
        </w:trPr>
        <w:tc>
          <w:tcPr>
            <w:tcW w:w="3350" w:type="dxa"/>
            <w:tcBorders>
              <w:top w:val="nil"/>
              <w:left w:val="single" w:sz="4" w:space="0" w:color="auto"/>
              <w:bottom w:val="nil"/>
              <w:right w:val="single" w:sz="4" w:space="0" w:color="auto"/>
            </w:tcBorders>
            <w:shd w:val="clear" w:color="auto" w:fill="auto"/>
            <w:noWrap/>
            <w:vAlign w:val="bottom"/>
            <w:hideMark/>
          </w:tcPr>
          <w:p w14:paraId="51A7F595" w14:textId="77777777" w:rsidR="004A2ACD" w:rsidRPr="00DC1CC4" w:rsidRDefault="004A2ACD" w:rsidP="00142312">
            <w:pPr>
              <w:spacing w:after="0" w:line="240" w:lineRule="auto"/>
              <w:jc w:val="center"/>
              <w:rPr>
                <w:rFonts w:ascii="Arial" w:eastAsia="Times New Roman" w:hAnsi="Arial" w:cs="Arial"/>
                <w:sz w:val="20"/>
                <w:szCs w:val="20"/>
              </w:rPr>
            </w:pPr>
          </w:p>
        </w:tc>
        <w:tc>
          <w:tcPr>
            <w:tcW w:w="2495" w:type="dxa"/>
            <w:tcBorders>
              <w:top w:val="nil"/>
              <w:left w:val="single" w:sz="4" w:space="0" w:color="auto"/>
              <w:bottom w:val="nil"/>
              <w:right w:val="single" w:sz="4" w:space="0" w:color="auto"/>
            </w:tcBorders>
            <w:shd w:val="clear" w:color="auto" w:fill="auto"/>
            <w:noWrap/>
            <w:vAlign w:val="bottom"/>
          </w:tcPr>
          <w:p w14:paraId="33854705" w14:textId="77777777" w:rsidR="004A2ACD" w:rsidRPr="00DC1CC4" w:rsidRDefault="004A2ACD" w:rsidP="00142312">
            <w:pPr>
              <w:spacing w:after="0" w:line="240" w:lineRule="auto"/>
              <w:jc w:val="center"/>
              <w:rPr>
                <w:rFonts w:ascii="Arial" w:eastAsia="Times New Roman" w:hAnsi="Arial" w:cs="Arial"/>
                <w:color w:val="000000"/>
                <w:sz w:val="20"/>
                <w:szCs w:val="20"/>
              </w:rPr>
            </w:pPr>
            <w:r w:rsidRPr="00DC1CC4">
              <w:rPr>
                <w:rFonts w:ascii="Arial" w:hAnsi="Arial" w:cs="Arial"/>
                <w:sz w:val="20"/>
                <w:szCs w:val="20"/>
              </w:rPr>
              <w:t>(-0.017-0.029)</w:t>
            </w:r>
          </w:p>
        </w:tc>
        <w:tc>
          <w:tcPr>
            <w:tcW w:w="720" w:type="dxa"/>
            <w:tcBorders>
              <w:top w:val="nil"/>
              <w:left w:val="single" w:sz="4" w:space="0" w:color="auto"/>
              <w:bottom w:val="nil"/>
              <w:right w:val="single" w:sz="4" w:space="0" w:color="auto"/>
            </w:tcBorders>
            <w:vAlign w:val="bottom"/>
          </w:tcPr>
          <w:p w14:paraId="1B026841" w14:textId="77777777" w:rsidR="004A2ACD" w:rsidRPr="00DC1CC4" w:rsidRDefault="004A2ACD" w:rsidP="00142312">
            <w:pPr>
              <w:spacing w:after="0" w:line="240" w:lineRule="auto"/>
              <w:jc w:val="center"/>
              <w:rPr>
                <w:rFonts w:ascii="Arial" w:hAnsi="Arial" w:cs="Arial"/>
                <w:sz w:val="20"/>
                <w:szCs w:val="20"/>
              </w:rPr>
            </w:pPr>
          </w:p>
        </w:tc>
        <w:tc>
          <w:tcPr>
            <w:tcW w:w="2520" w:type="dxa"/>
            <w:tcBorders>
              <w:top w:val="nil"/>
              <w:left w:val="single" w:sz="4" w:space="0" w:color="auto"/>
              <w:bottom w:val="nil"/>
              <w:right w:val="single" w:sz="4" w:space="0" w:color="auto"/>
            </w:tcBorders>
            <w:vAlign w:val="bottom"/>
          </w:tcPr>
          <w:p w14:paraId="46664C7F" w14:textId="77777777" w:rsidR="004A2ACD" w:rsidRPr="00DC1CC4" w:rsidRDefault="004A2ACD" w:rsidP="00142312">
            <w:pPr>
              <w:spacing w:after="0" w:line="240" w:lineRule="auto"/>
              <w:jc w:val="center"/>
              <w:rPr>
                <w:rFonts w:ascii="Arial" w:hAnsi="Arial" w:cs="Arial"/>
                <w:sz w:val="20"/>
                <w:szCs w:val="20"/>
              </w:rPr>
            </w:pPr>
            <w:r w:rsidRPr="00DC1CC4">
              <w:rPr>
                <w:rFonts w:ascii="Arial" w:hAnsi="Arial" w:cs="Arial"/>
                <w:sz w:val="20"/>
                <w:szCs w:val="20"/>
              </w:rPr>
              <w:t>(-0.036-0.003)</w:t>
            </w:r>
          </w:p>
        </w:tc>
        <w:tc>
          <w:tcPr>
            <w:tcW w:w="720" w:type="dxa"/>
            <w:tcBorders>
              <w:top w:val="nil"/>
              <w:left w:val="single" w:sz="4" w:space="0" w:color="auto"/>
              <w:bottom w:val="nil"/>
              <w:right w:val="single" w:sz="4" w:space="0" w:color="auto"/>
            </w:tcBorders>
            <w:vAlign w:val="bottom"/>
          </w:tcPr>
          <w:p w14:paraId="5D917788" w14:textId="77777777" w:rsidR="004A2ACD" w:rsidRPr="00DC1CC4" w:rsidRDefault="004A2ACD" w:rsidP="00142312">
            <w:pPr>
              <w:spacing w:after="0" w:line="240" w:lineRule="auto"/>
              <w:jc w:val="center"/>
              <w:rPr>
                <w:rFonts w:ascii="Arial" w:eastAsia="Times New Roman" w:hAnsi="Arial" w:cs="Arial"/>
                <w:color w:val="000000"/>
                <w:sz w:val="20"/>
                <w:szCs w:val="20"/>
              </w:rPr>
            </w:pPr>
          </w:p>
        </w:tc>
      </w:tr>
      <w:tr w:rsidR="004A2ACD" w:rsidRPr="00DC1CC4" w14:paraId="3C7B9F5A" w14:textId="77777777" w:rsidTr="00142312">
        <w:trPr>
          <w:trHeight w:val="77"/>
        </w:trPr>
        <w:tc>
          <w:tcPr>
            <w:tcW w:w="3350" w:type="dxa"/>
            <w:tcBorders>
              <w:top w:val="nil"/>
              <w:left w:val="single" w:sz="4" w:space="0" w:color="auto"/>
              <w:bottom w:val="nil"/>
              <w:right w:val="single" w:sz="4" w:space="0" w:color="auto"/>
            </w:tcBorders>
            <w:shd w:val="clear" w:color="auto" w:fill="auto"/>
            <w:noWrap/>
            <w:vAlign w:val="bottom"/>
            <w:hideMark/>
          </w:tcPr>
          <w:p w14:paraId="0AF07592" w14:textId="77777777" w:rsidR="004A2ACD" w:rsidRPr="00DC1CC4" w:rsidRDefault="004A2ACD" w:rsidP="0014231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w:t>
            </w:r>
            <w:r w:rsidRPr="002C2F2E">
              <w:rPr>
                <w:rFonts w:ascii="Arial" w:eastAsia="Times New Roman" w:hAnsi="Arial" w:cs="Arial"/>
                <w:color w:val="000000"/>
                <w:sz w:val="20"/>
                <w:szCs w:val="20"/>
              </w:rPr>
              <w:t>β</w:t>
            </w:r>
            <w:r>
              <w:rPr>
                <w:rFonts w:ascii="Arial" w:eastAsia="Times New Roman" w:hAnsi="Arial" w:cs="Arial"/>
                <w:color w:val="000000"/>
                <w:sz w:val="20"/>
                <w:szCs w:val="20"/>
                <w:vertAlign w:val="subscript"/>
              </w:rPr>
              <w:t>7</w:t>
            </w:r>
            <w:r>
              <w:rPr>
                <w:rFonts w:ascii="Arial" w:eastAsia="Times New Roman" w:hAnsi="Arial" w:cs="Arial"/>
                <w:color w:val="000000"/>
                <w:sz w:val="20"/>
                <w:szCs w:val="20"/>
              </w:rPr>
              <w:t xml:space="preserve">] </w:t>
            </w:r>
            <w:r w:rsidRPr="00DB5073">
              <w:rPr>
                <w:rFonts w:ascii="Arial" w:eastAsia="Times New Roman" w:hAnsi="Arial" w:cs="Arial"/>
                <w:color w:val="000000"/>
                <w:sz w:val="20"/>
                <w:szCs w:val="20"/>
              </w:rPr>
              <w:t>Change in monthly trend after January 2016 (per month)</w:t>
            </w:r>
          </w:p>
        </w:tc>
        <w:tc>
          <w:tcPr>
            <w:tcW w:w="2495" w:type="dxa"/>
            <w:tcBorders>
              <w:top w:val="nil"/>
              <w:left w:val="single" w:sz="4" w:space="0" w:color="auto"/>
              <w:bottom w:val="nil"/>
              <w:right w:val="single" w:sz="4" w:space="0" w:color="auto"/>
            </w:tcBorders>
            <w:shd w:val="clear" w:color="auto" w:fill="auto"/>
            <w:noWrap/>
            <w:vAlign w:val="bottom"/>
          </w:tcPr>
          <w:p w14:paraId="45DB100C" w14:textId="77777777" w:rsidR="004A2ACD" w:rsidRPr="00DC1CC4" w:rsidRDefault="004A2ACD" w:rsidP="00142312">
            <w:pPr>
              <w:spacing w:after="0" w:line="240" w:lineRule="auto"/>
              <w:jc w:val="center"/>
              <w:rPr>
                <w:rFonts w:ascii="Arial" w:eastAsia="Times New Roman" w:hAnsi="Arial" w:cs="Arial"/>
                <w:color w:val="000000"/>
                <w:sz w:val="20"/>
                <w:szCs w:val="20"/>
              </w:rPr>
            </w:pPr>
            <w:r w:rsidRPr="00DC1CC4">
              <w:rPr>
                <w:rFonts w:ascii="Arial" w:hAnsi="Arial" w:cs="Arial"/>
                <w:sz w:val="20"/>
                <w:szCs w:val="20"/>
              </w:rPr>
              <w:t>-0.019</w:t>
            </w:r>
          </w:p>
        </w:tc>
        <w:tc>
          <w:tcPr>
            <w:tcW w:w="720" w:type="dxa"/>
            <w:tcBorders>
              <w:top w:val="nil"/>
              <w:left w:val="single" w:sz="4" w:space="0" w:color="auto"/>
              <w:bottom w:val="nil"/>
              <w:right w:val="single" w:sz="4" w:space="0" w:color="auto"/>
            </w:tcBorders>
            <w:vAlign w:val="bottom"/>
          </w:tcPr>
          <w:p w14:paraId="00036412" w14:textId="77777777" w:rsidR="004A2ACD" w:rsidRPr="00DC1CC4" w:rsidRDefault="004A2ACD" w:rsidP="00142312">
            <w:pPr>
              <w:spacing w:after="0" w:line="240" w:lineRule="auto"/>
              <w:jc w:val="center"/>
              <w:rPr>
                <w:rFonts w:ascii="Arial" w:hAnsi="Arial" w:cs="Arial"/>
                <w:sz w:val="20"/>
                <w:szCs w:val="20"/>
              </w:rPr>
            </w:pPr>
            <w:r w:rsidRPr="00DC1CC4">
              <w:rPr>
                <w:rFonts w:ascii="Arial" w:hAnsi="Arial" w:cs="Arial"/>
                <w:sz w:val="20"/>
                <w:szCs w:val="20"/>
              </w:rPr>
              <w:t>***</w:t>
            </w:r>
          </w:p>
        </w:tc>
        <w:tc>
          <w:tcPr>
            <w:tcW w:w="2520" w:type="dxa"/>
            <w:tcBorders>
              <w:top w:val="nil"/>
              <w:left w:val="single" w:sz="4" w:space="0" w:color="auto"/>
              <w:bottom w:val="nil"/>
              <w:right w:val="single" w:sz="4" w:space="0" w:color="auto"/>
            </w:tcBorders>
            <w:vAlign w:val="bottom"/>
          </w:tcPr>
          <w:p w14:paraId="1D22B380" w14:textId="77777777" w:rsidR="004A2ACD" w:rsidRPr="00DC1CC4" w:rsidRDefault="004A2ACD" w:rsidP="00142312">
            <w:pPr>
              <w:spacing w:after="0" w:line="240" w:lineRule="auto"/>
              <w:jc w:val="center"/>
              <w:rPr>
                <w:rFonts w:ascii="Arial" w:hAnsi="Arial" w:cs="Arial"/>
                <w:sz w:val="20"/>
                <w:szCs w:val="20"/>
              </w:rPr>
            </w:pPr>
            <w:r w:rsidRPr="00DC1CC4">
              <w:rPr>
                <w:rFonts w:ascii="Arial" w:hAnsi="Arial" w:cs="Arial"/>
                <w:sz w:val="20"/>
                <w:szCs w:val="20"/>
              </w:rPr>
              <w:t>-0.003</w:t>
            </w:r>
          </w:p>
        </w:tc>
        <w:tc>
          <w:tcPr>
            <w:tcW w:w="720" w:type="dxa"/>
            <w:tcBorders>
              <w:top w:val="nil"/>
              <w:left w:val="single" w:sz="4" w:space="0" w:color="auto"/>
              <w:bottom w:val="nil"/>
              <w:right w:val="single" w:sz="4" w:space="0" w:color="auto"/>
            </w:tcBorders>
            <w:vAlign w:val="bottom"/>
          </w:tcPr>
          <w:p w14:paraId="574CE860" w14:textId="77777777" w:rsidR="004A2ACD" w:rsidRPr="00DC1CC4" w:rsidRDefault="004A2ACD" w:rsidP="00142312">
            <w:pPr>
              <w:spacing w:after="0" w:line="240" w:lineRule="auto"/>
              <w:jc w:val="center"/>
              <w:rPr>
                <w:rFonts w:ascii="Arial" w:eastAsia="Times New Roman" w:hAnsi="Arial" w:cs="Arial"/>
                <w:color w:val="000000"/>
                <w:sz w:val="20"/>
                <w:szCs w:val="20"/>
              </w:rPr>
            </w:pPr>
            <w:r w:rsidRPr="00DC1CC4">
              <w:rPr>
                <w:rFonts w:ascii="Arial" w:eastAsia="Times New Roman" w:hAnsi="Arial" w:cs="Arial"/>
                <w:color w:val="000000"/>
                <w:sz w:val="20"/>
                <w:szCs w:val="20"/>
              </w:rPr>
              <w:t>***</w:t>
            </w:r>
          </w:p>
        </w:tc>
      </w:tr>
      <w:tr w:rsidR="004A2ACD" w:rsidRPr="00DC1CC4" w14:paraId="499AF6AF" w14:textId="77777777" w:rsidTr="00142312">
        <w:trPr>
          <w:trHeight w:val="77"/>
        </w:trPr>
        <w:tc>
          <w:tcPr>
            <w:tcW w:w="3350" w:type="dxa"/>
            <w:tcBorders>
              <w:top w:val="nil"/>
              <w:left w:val="single" w:sz="4" w:space="0" w:color="auto"/>
              <w:bottom w:val="nil"/>
              <w:right w:val="single" w:sz="4" w:space="0" w:color="auto"/>
            </w:tcBorders>
            <w:shd w:val="clear" w:color="auto" w:fill="auto"/>
            <w:noWrap/>
            <w:vAlign w:val="bottom"/>
            <w:hideMark/>
          </w:tcPr>
          <w:p w14:paraId="6D9D1436" w14:textId="77777777" w:rsidR="004A2ACD" w:rsidRPr="00DC1CC4" w:rsidRDefault="004A2ACD" w:rsidP="00142312">
            <w:pPr>
              <w:spacing w:after="0" w:line="240" w:lineRule="auto"/>
              <w:jc w:val="center"/>
              <w:rPr>
                <w:rFonts w:ascii="Arial" w:eastAsia="Times New Roman" w:hAnsi="Arial" w:cs="Arial"/>
                <w:sz w:val="20"/>
                <w:szCs w:val="20"/>
              </w:rPr>
            </w:pPr>
          </w:p>
        </w:tc>
        <w:tc>
          <w:tcPr>
            <w:tcW w:w="2495" w:type="dxa"/>
            <w:tcBorders>
              <w:top w:val="nil"/>
              <w:left w:val="single" w:sz="4" w:space="0" w:color="auto"/>
              <w:bottom w:val="nil"/>
              <w:right w:val="single" w:sz="4" w:space="0" w:color="auto"/>
            </w:tcBorders>
            <w:shd w:val="clear" w:color="auto" w:fill="auto"/>
            <w:noWrap/>
            <w:vAlign w:val="bottom"/>
          </w:tcPr>
          <w:p w14:paraId="3E1D57A0" w14:textId="77777777" w:rsidR="004A2ACD" w:rsidRPr="00DC1CC4" w:rsidRDefault="004A2ACD" w:rsidP="00142312">
            <w:pPr>
              <w:spacing w:after="0" w:line="240" w:lineRule="auto"/>
              <w:jc w:val="center"/>
              <w:rPr>
                <w:rFonts w:ascii="Arial" w:eastAsia="Times New Roman" w:hAnsi="Arial" w:cs="Arial"/>
                <w:color w:val="000000"/>
                <w:sz w:val="20"/>
                <w:szCs w:val="20"/>
              </w:rPr>
            </w:pPr>
            <w:r w:rsidRPr="00DC1CC4">
              <w:rPr>
                <w:rFonts w:ascii="Arial" w:hAnsi="Arial" w:cs="Arial"/>
                <w:sz w:val="20"/>
                <w:szCs w:val="20"/>
              </w:rPr>
              <w:t>(-0.026 to -0.013)</w:t>
            </w:r>
          </w:p>
        </w:tc>
        <w:tc>
          <w:tcPr>
            <w:tcW w:w="720" w:type="dxa"/>
            <w:tcBorders>
              <w:top w:val="nil"/>
              <w:left w:val="single" w:sz="4" w:space="0" w:color="auto"/>
              <w:bottom w:val="nil"/>
              <w:right w:val="single" w:sz="4" w:space="0" w:color="auto"/>
            </w:tcBorders>
            <w:vAlign w:val="bottom"/>
          </w:tcPr>
          <w:p w14:paraId="06B76048" w14:textId="77777777" w:rsidR="004A2ACD" w:rsidRPr="00DC1CC4" w:rsidRDefault="004A2ACD" w:rsidP="00142312">
            <w:pPr>
              <w:spacing w:after="0" w:line="240" w:lineRule="auto"/>
              <w:jc w:val="center"/>
              <w:rPr>
                <w:rFonts w:ascii="Arial" w:hAnsi="Arial" w:cs="Arial"/>
                <w:sz w:val="20"/>
                <w:szCs w:val="20"/>
              </w:rPr>
            </w:pPr>
          </w:p>
        </w:tc>
        <w:tc>
          <w:tcPr>
            <w:tcW w:w="2520" w:type="dxa"/>
            <w:tcBorders>
              <w:top w:val="nil"/>
              <w:left w:val="single" w:sz="4" w:space="0" w:color="auto"/>
              <w:bottom w:val="nil"/>
              <w:right w:val="single" w:sz="4" w:space="0" w:color="auto"/>
            </w:tcBorders>
            <w:vAlign w:val="bottom"/>
          </w:tcPr>
          <w:p w14:paraId="43F564C0" w14:textId="77777777" w:rsidR="004A2ACD" w:rsidRPr="00DC1CC4" w:rsidRDefault="004A2ACD" w:rsidP="00142312">
            <w:pPr>
              <w:spacing w:after="0" w:line="240" w:lineRule="auto"/>
              <w:jc w:val="center"/>
              <w:rPr>
                <w:rFonts w:ascii="Arial" w:hAnsi="Arial" w:cs="Arial"/>
                <w:sz w:val="20"/>
                <w:szCs w:val="20"/>
              </w:rPr>
            </w:pPr>
            <w:r w:rsidRPr="00DC1CC4">
              <w:rPr>
                <w:rFonts w:ascii="Arial" w:hAnsi="Arial" w:cs="Arial"/>
                <w:sz w:val="20"/>
                <w:szCs w:val="20"/>
              </w:rPr>
              <w:t>(-0.006 to -0.001)</w:t>
            </w:r>
          </w:p>
        </w:tc>
        <w:tc>
          <w:tcPr>
            <w:tcW w:w="720" w:type="dxa"/>
            <w:tcBorders>
              <w:top w:val="nil"/>
              <w:left w:val="single" w:sz="4" w:space="0" w:color="auto"/>
              <w:bottom w:val="nil"/>
              <w:right w:val="single" w:sz="4" w:space="0" w:color="auto"/>
            </w:tcBorders>
            <w:vAlign w:val="bottom"/>
          </w:tcPr>
          <w:p w14:paraId="3826F53D" w14:textId="77777777" w:rsidR="004A2ACD" w:rsidRPr="00DC1CC4" w:rsidRDefault="004A2ACD" w:rsidP="00142312">
            <w:pPr>
              <w:spacing w:after="0" w:line="240" w:lineRule="auto"/>
              <w:jc w:val="center"/>
              <w:rPr>
                <w:rFonts w:ascii="Arial" w:eastAsia="Times New Roman" w:hAnsi="Arial" w:cs="Arial"/>
                <w:color w:val="000000"/>
                <w:sz w:val="20"/>
                <w:szCs w:val="20"/>
              </w:rPr>
            </w:pPr>
          </w:p>
        </w:tc>
      </w:tr>
      <w:tr w:rsidR="004A2ACD" w:rsidRPr="00DC1CC4" w14:paraId="566D07FE" w14:textId="77777777" w:rsidTr="00142312">
        <w:trPr>
          <w:trHeight w:val="77"/>
        </w:trPr>
        <w:tc>
          <w:tcPr>
            <w:tcW w:w="3350" w:type="dxa"/>
            <w:tcBorders>
              <w:top w:val="nil"/>
              <w:left w:val="single" w:sz="4" w:space="0" w:color="auto"/>
              <w:bottom w:val="nil"/>
              <w:right w:val="single" w:sz="4" w:space="0" w:color="auto"/>
            </w:tcBorders>
            <w:shd w:val="clear" w:color="auto" w:fill="auto"/>
            <w:noWrap/>
            <w:vAlign w:val="bottom"/>
            <w:hideMark/>
          </w:tcPr>
          <w:p w14:paraId="58F66307" w14:textId="77777777" w:rsidR="004A2ACD" w:rsidRPr="00DC1CC4" w:rsidRDefault="004A2ACD" w:rsidP="00142312">
            <w:pPr>
              <w:spacing w:after="0" w:line="240" w:lineRule="auto"/>
              <w:rPr>
                <w:rFonts w:ascii="Arial" w:eastAsia="Times New Roman" w:hAnsi="Arial" w:cs="Arial"/>
                <w:color w:val="000000"/>
                <w:sz w:val="20"/>
                <w:szCs w:val="20"/>
              </w:rPr>
            </w:pPr>
            <w:r w:rsidRPr="00DC1CC4">
              <w:rPr>
                <w:rFonts w:ascii="Arial" w:eastAsia="Times New Roman" w:hAnsi="Arial" w:cs="Arial"/>
                <w:color w:val="000000"/>
                <w:sz w:val="20"/>
                <w:szCs w:val="20"/>
              </w:rPr>
              <w:t>Constant</w:t>
            </w:r>
          </w:p>
        </w:tc>
        <w:tc>
          <w:tcPr>
            <w:tcW w:w="2495" w:type="dxa"/>
            <w:tcBorders>
              <w:top w:val="nil"/>
              <w:left w:val="single" w:sz="4" w:space="0" w:color="auto"/>
              <w:bottom w:val="nil"/>
              <w:right w:val="single" w:sz="4" w:space="0" w:color="auto"/>
            </w:tcBorders>
            <w:shd w:val="clear" w:color="auto" w:fill="auto"/>
            <w:noWrap/>
            <w:vAlign w:val="bottom"/>
          </w:tcPr>
          <w:p w14:paraId="7F41DA02" w14:textId="77777777" w:rsidR="004A2ACD" w:rsidRPr="00DC1CC4" w:rsidRDefault="004A2ACD" w:rsidP="00142312">
            <w:pPr>
              <w:spacing w:after="0" w:line="240" w:lineRule="auto"/>
              <w:jc w:val="center"/>
              <w:rPr>
                <w:rFonts w:ascii="Arial" w:eastAsia="Times New Roman" w:hAnsi="Arial" w:cs="Arial"/>
                <w:color w:val="000000"/>
                <w:sz w:val="20"/>
                <w:szCs w:val="20"/>
              </w:rPr>
            </w:pPr>
            <w:r w:rsidRPr="00DC1CC4">
              <w:rPr>
                <w:rFonts w:ascii="Arial" w:hAnsi="Arial" w:cs="Arial"/>
                <w:sz w:val="20"/>
                <w:szCs w:val="20"/>
              </w:rPr>
              <w:t>0.402</w:t>
            </w:r>
          </w:p>
        </w:tc>
        <w:tc>
          <w:tcPr>
            <w:tcW w:w="720" w:type="dxa"/>
            <w:tcBorders>
              <w:top w:val="nil"/>
              <w:left w:val="single" w:sz="4" w:space="0" w:color="auto"/>
              <w:bottom w:val="nil"/>
              <w:right w:val="single" w:sz="4" w:space="0" w:color="auto"/>
            </w:tcBorders>
            <w:vAlign w:val="bottom"/>
          </w:tcPr>
          <w:p w14:paraId="1C557018" w14:textId="77777777" w:rsidR="004A2ACD" w:rsidRPr="00DC1CC4" w:rsidRDefault="004A2ACD" w:rsidP="00142312">
            <w:pPr>
              <w:spacing w:after="0" w:line="240" w:lineRule="auto"/>
              <w:jc w:val="center"/>
              <w:rPr>
                <w:rFonts w:ascii="Arial" w:hAnsi="Arial" w:cs="Arial"/>
                <w:sz w:val="20"/>
                <w:szCs w:val="20"/>
              </w:rPr>
            </w:pPr>
            <w:r w:rsidRPr="00DC1CC4">
              <w:rPr>
                <w:rFonts w:ascii="Arial" w:hAnsi="Arial" w:cs="Arial"/>
                <w:sz w:val="20"/>
                <w:szCs w:val="20"/>
              </w:rPr>
              <w:t>***</w:t>
            </w:r>
          </w:p>
        </w:tc>
        <w:tc>
          <w:tcPr>
            <w:tcW w:w="2520" w:type="dxa"/>
            <w:tcBorders>
              <w:top w:val="nil"/>
              <w:left w:val="single" w:sz="4" w:space="0" w:color="auto"/>
              <w:bottom w:val="nil"/>
              <w:right w:val="single" w:sz="4" w:space="0" w:color="auto"/>
            </w:tcBorders>
            <w:vAlign w:val="bottom"/>
          </w:tcPr>
          <w:p w14:paraId="14BA1BD1" w14:textId="77777777" w:rsidR="004A2ACD" w:rsidRPr="00DC1CC4" w:rsidRDefault="004A2ACD" w:rsidP="00142312">
            <w:pPr>
              <w:spacing w:after="0" w:line="240" w:lineRule="auto"/>
              <w:jc w:val="center"/>
              <w:rPr>
                <w:rFonts w:ascii="Arial" w:hAnsi="Arial" w:cs="Arial"/>
                <w:sz w:val="20"/>
                <w:szCs w:val="20"/>
              </w:rPr>
            </w:pPr>
            <w:r w:rsidRPr="00DC1CC4">
              <w:rPr>
                <w:rFonts w:ascii="Arial" w:hAnsi="Arial" w:cs="Arial"/>
                <w:sz w:val="20"/>
                <w:szCs w:val="20"/>
              </w:rPr>
              <w:t>0.258</w:t>
            </w:r>
          </w:p>
        </w:tc>
        <w:tc>
          <w:tcPr>
            <w:tcW w:w="720" w:type="dxa"/>
            <w:tcBorders>
              <w:top w:val="nil"/>
              <w:left w:val="single" w:sz="4" w:space="0" w:color="auto"/>
              <w:bottom w:val="nil"/>
              <w:right w:val="single" w:sz="4" w:space="0" w:color="auto"/>
            </w:tcBorders>
            <w:vAlign w:val="bottom"/>
          </w:tcPr>
          <w:p w14:paraId="42C9E543" w14:textId="77777777" w:rsidR="004A2ACD" w:rsidRPr="00DC1CC4" w:rsidRDefault="004A2ACD" w:rsidP="00142312">
            <w:pPr>
              <w:spacing w:after="0" w:line="240" w:lineRule="auto"/>
              <w:jc w:val="center"/>
              <w:rPr>
                <w:rFonts w:ascii="Arial" w:eastAsia="Times New Roman" w:hAnsi="Arial" w:cs="Arial"/>
                <w:color w:val="000000"/>
                <w:sz w:val="20"/>
                <w:szCs w:val="20"/>
              </w:rPr>
            </w:pPr>
            <w:r w:rsidRPr="00DC1CC4">
              <w:rPr>
                <w:rFonts w:ascii="Arial" w:eastAsia="Times New Roman" w:hAnsi="Arial" w:cs="Arial"/>
                <w:color w:val="000000"/>
                <w:sz w:val="20"/>
                <w:szCs w:val="20"/>
              </w:rPr>
              <w:t>***</w:t>
            </w:r>
          </w:p>
        </w:tc>
      </w:tr>
      <w:tr w:rsidR="004A2ACD" w:rsidRPr="00DC1CC4" w14:paraId="48515E8E" w14:textId="77777777" w:rsidTr="00142312">
        <w:trPr>
          <w:trHeight w:val="77"/>
        </w:trPr>
        <w:tc>
          <w:tcPr>
            <w:tcW w:w="3350" w:type="dxa"/>
            <w:tcBorders>
              <w:top w:val="nil"/>
              <w:left w:val="single" w:sz="4" w:space="0" w:color="auto"/>
              <w:bottom w:val="nil"/>
              <w:right w:val="single" w:sz="4" w:space="0" w:color="auto"/>
            </w:tcBorders>
            <w:shd w:val="clear" w:color="auto" w:fill="auto"/>
            <w:noWrap/>
            <w:vAlign w:val="bottom"/>
            <w:hideMark/>
          </w:tcPr>
          <w:p w14:paraId="2FD86E25" w14:textId="77777777" w:rsidR="004A2ACD" w:rsidRPr="00DC1CC4" w:rsidRDefault="004A2ACD" w:rsidP="00142312">
            <w:pPr>
              <w:spacing w:after="0" w:line="240" w:lineRule="auto"/>
              <w:jc w:val="center"/>
              <w:rPr>
                <w:rFonts w:ascii="Arial" w:eastAsia="Times New Roman" w:hAnsi="Arial" w:cs="Arial"/>
                <w:color w:val="000000"/>
                <w:sz w:val="20"/>
                <w:szCs w:val="20"/>
              </w:rPr>
            </w:pPr>
          </w:p>
        </w:tc>
        <w:tc>
          <w:tcPr>
            <w:tcW w:w="2495" w:type="dxa"/>
            <w:tcBorders>
              <w:top w:val="nil"/>
              <w:left w:val="single" w:sz="4" w:space="0" w:color="auto"/>
              <w:bottom w:val="nil"/>
              <w:right w:val="single" w:sz="4" w:space="0" w:color="auto"/>
            </w:tcBorders>
            <w:shd w:val="clear" w:color="auto" w:fill="auto"/>
            <w:noWrap/>
            <w:vAlign w:val="bottom"/>
          </w:tcPr>
          <w:p w14:paraId="1D06573D" w14:textId="77777777" w:rsidR="004A2ACD" w:rsidRPr="00DC1CC4" w:rsidRDefault="004A2ACD" w:rsidP="00142312">
            <w:pPr>
              <w:spacing w:after="0" w:line="240" w:lineRule="auto"/>
              <w:jc w:val="center"/>
              <w:rPr>
                <w:rFonts w:ascii="Arial" w:eastAsia="Times New Roman" w:hAnsi="Arial" w:cs="Arial"/>
                <w:color w:val="000000"/>
                <w:sz w:val="20"/>
                <w:szCs w:val="20"/>
              </w:rPr>
            </w:pPr>
            <w:r w:rsidRPr="00DC1CC4">
              <w:rPr>
                <w:rFonts w:ascii="Arial" w:hAnsi="Arial" w:cs="Arial"/>
                <w:sz w:val="20"/>
                <w:szCs w:val="20"/>
              </w:rPr>
              <w:t>(33.4-0.468)</w:t>
            </w:r>
          </w:p>
        </w:tc>
        <w:tc>
          <w:tcPr>
            <w:tcW w:w="720" w:type="dxa"/>
            <w:tcBorders>
              <w:top w:val="nil"/>
              <w:left w:val="single" w:sz="4" w:space="0" w:color="auto"/>
              <w:bottom w:val="nil"/>
              <w:right w:val="single" w:sz="4" w:space="0" w:color="auto"/>
            </w:tcBorders>
            <w:vAlign w:val="bottom"/>
          </w:tcPr>
          <w:p w14:paraId="174D71D1" w14:textId="77777777" w:rsidR="004A2ACD" w:rsidRPr="00DC1CC4" w:rsidRDefault="004A2ACD" w:rsidP="00142312">
            <w:pPr>
              <w:spacing w:after="0" w:line="240" w:lineRule="auto"/>
              <w:jc w:val="center"/>
              <w:rPr>
                <w:rFonts w:ascii="Arial" w:hAnsi="Arial" w:cs="Arial"/>
                <w:sz w:val="20"/>
                <w:szCs w:val="20"/>
              </w:rPr>
            </w:pPr>
          </w:p>
        </w:tc>
        <w:tc>
          <w:tcPr>
            <w:tcW w:w="2520" w:type="dxa"/>
            <w:tcBorders>
              <w:top w:val="nil"/>
              <w:left w:val="single" w:sz="4" w:space="0" w:color="auto"/>
              <w:bottom w:val="nil"/>
              <w:right w:val="single" w:sz="4" w:space="0" w:color="auto"/>
            </w:tcBorders>
            <w:vAlign w:val="bottom"/>
          </w:tcPr>
          <w:p w14:paraId="11140A50" w14:textId="77777777" w:rsidR="004A2ACD" w:rsidRPr="00DC1CC4" w:rsidRDefault="004A2ACD" w:rsidP="00142312">
            <w:pPr>
              <w:spacing w:after="0" w:line="240" w:lineRule="auto"/>
              <w:jc w:val="center"/>
              <w:rPr>
                <w:rFonts w:ascii="Arial" w:hAnsi="Arial" w:cs="Arial"/>
                <w:sz w:val="20"/>
                <w:szCs w:val="20"/>
              </w:rPr>
            </w:pPr>
            <w:r w:rsidRPr="00DC1CC4">
              <w:rPr>
                <w:rFonts w:ascii="Arial" w:hAnsi="Arial" w:cs="Arial"/>
                <w:sz w:val="20"/>
                <w:szCs w:val="20"/>
              </w:rPr>
              <w:t>(0.088-0.427)</w:t>
            </w:r>
          </w:p>
        </w:tc>
        <w:tc>
          <w:tcPr>
            <w:tcW w:w="720" w:type="dxa"/>
            <w:tcBorders>
              <w:top w:val="nil"/>
              <w:left w:val="single" w:sz="4" w:space="0" w:color="auto"/>
              <w:bottom w:val="nil"/>
              <w:right w:val="single" w:sz="4" w:space="0" w:color="auto"/>
            </w:tcBorders>
            <w:vAlign w:val="bottom"/>
          </w:tcPr>
          <w:p w14:paraId="48DC590F" w14:textId="77777777" w:rsidR="004A2ACD" w:rsidRPr="00DC1CC4" w:rsidRDefault="004A2ACD" w:rsidP="00142312">
            <w:pPr>
              <w:spacing w:after="0" w:line="240" w:lineRule="auto"/>
              <w:jc w:val="center"/>
              <w:rPr>
                <w:rFonts w:ascii="Arial" w:eastAsia="Times New Roman" w:hAnsi="Arial" w:cs="Arial"/>
                <w:color w:val="000000"/>
                <w:sz w:val="20"/>
                <w:szCs w:val="20"/>
              </w:rPr>
            </w:pPr>
          </w:p>
        </w:tc>
      </w:tr>
      <w:tr w:rsidR="004A2ACD" w:rsidRPr="00DC1CC4" w14:paraId="37D4D96D" w14:textId="77777777" w:rsidTr="00142312">
        <w:trPr>
          <w:trHeight w:val="77"/>
        </w:trPr>
        <w:tc>
          <w:tcPr>
            <w:tcW w:w="3350" w:type="dxa"/>
            <w:tcBorders>
              <w:top w:val="nil"/>
              <w:left w:val="single" w:sz="4" w:space="0" w:color="auto"/>
              <w:bottom w:val="nil"/>
              <w:right w:val="single" w:sz="4" w:space="0" w:color="auto"/>
            </w:tcBorders>
            <w:shd w:val="clear" w:color="auto" w:fill="auto"/>
            <w:noWrap/>
            <w:vAlign w:val="bottom"/>
            <w:hideMark/>
          </w:tcPr>
          <w:p w14:paraId="74A539B6" w14:textId="77777777" w:rsidR="004A2ACD" w:rsidRPr="00DC1CC4" w:rsidRDefault="004A2ACD" w:rsidP="00142312">
            <w:pPr>
              <w:spacing w:after="0" w:line="240" w:lineRule="auto"/>
              <w:rPr>
                <w:rFonts w:ascii="Arial" w:eastAsia="Times New Roman" w:hAnsi="Arial" w:cs="Arial"/>
                <w:color w:val="000000"/>
                <w:sz w:val="20"/>
                <w:szCs w:val="20"/>
              </w:rPr>
            </w:pPr>
            <w:r w:rsidRPr="00DC1CC4">
              <w:rPr>
                <w:rFonts w:ascii="Arial" w:eastAsia="Times New Roman" w:hAnsi="Arial" w:cs="Arial"/>
                <w:color w:val="000000"/>
                <w:sz w:val="20"/>
                <w:szCs w:val="20"/>
              </w:rPr>
              <w:t>Observations</w:t>
            </w:r>
          </w:p>
        </w:tc>
        <w:tc>
          <w:tcPr>
            <w:tcW w:w="2495" w:type="dxa"/>
            <w:tcBorders>
              <w:top w:val="nil"/>
              <w:left w:val="single" w:sz="4" w:space="0" w:color="auto"/>
              <w:bottom w:val="nil"/>
              <w:right w:val="single" w:sz="4" w:space="0" w:color="auto"/>
            </w:tcBorders>
            <w:shd w:val="clear" w:color="auto" w:fill="auto"/>
            <w:noWrap/>
            <w:vAlign w:val="bottom"/>
          </w:tcPr>
          <w:p w14:paraId="01A3E9F1" w14:textId="77777777" w:rsidR="004A2ACD" w:rsidRPr="00DC1CC4" w:rsidRDefault="004A2ACD" w:rsidP="00142312">
            <w:pPr>
              <w:spacing w:after="0" w:line="240" w:lineRule="auto"/>
              <w:jc w:val="center"/>
              <w:rPr>
                <w:rFonts w:ascii="Arial" w:eastAsia="Times New Roman" w:hAnsi="Arial" w:cs="Arial"/>
                <w:color w:val="000000"/>
                <w:sz w:val="20"/>
                <w:szCs w:val="20"/>
              </w:rPr>
            </w:pPr>
            <w:r w:rsidRPr="00DC1CC4">
              <w:rPr>
                <w:rFonts w:ascii="Arial" w:hAnsi="Arial" w:cs="Arial"/>
                <w:sz w:val="20"/>
                <w:szCs w:val="20"/>
              </w:rPr>
              <w:t>284 761</w:t>
            </w:r>
          </w:p>
        </w:tc>
        <w:tc>
          <w:tcPr>
            <w:tcW w:w="720" w:type="dxa"/>
            <w:tcBorders>
              <w:top w:val="nil"/>
              <w:left w:val="single" w:sz="4" w:space="0" w:color="auto"/>
              <w:bottom w:val="nil"/>
              <w:right w:val="single" w:sz="4" w:space="0" w:color="auto"/>
            </w:tcBorders>
            <w:vAlign w:val="bottom"/>
          </w:tcPr>
          <w:p w14:paraId="0852688B" w14:textId="77777777" w:rsidR="004A2ACD" w:rsidRPr="00DC1CC4" w:rsidRDefault="004A2ACD" w:rsidP="00142312">
            <w:pPr>
              <w:spacing w:after="0" w:line="240" w:lineRule="auto"/>
              <w:jc w:val="center"/>
              <w:rPr>
                <w:rFonts w:ascii="Arial" w:hAnsi="Arial" w:cs="Arial"/>
                <w:sz w:val="20"/>
                <w:szCs w:val="20"/>
              </w:rPr>
            </w:pPr>
          </w:p>
        </w:tc>
        <w:tc>
          <w:tcPr>
            <w:tcW w:w="2520" w:type="dxa"/>
            <w:tcBorders>
              <w:top w:val="nil"/>
              <w:left w:val="single" w:sz="4" w:space="0" w:color="auto"/>
              <w:bottom w:val="nil"/>
              <w:right w:val="single" w:sz="4" w:space="0" w:color="auto"/>
            </w:tcBorders>
            <w:vAlign w:val="bottom"/>
          </w:tcPr>
          <w:p w14:paraId="5C81537E" w14:textId="77777777" w:rsidR="004A2ACD" w:rsidRPr="00DC1CC4" w:rsidRDefault="004A2ACD" w:rsidP="00142312">
            <w:pPr>
              <w:spacing w:after="0" w:line="240" w:lineRule="auto"/>
              <w:jc w:val="center"/>
              <w:rPr>
                <w:rFonts w:ascii="Arial" w:hAnsi="Arial" w:cs="Arial"/>
                <w:sz w:val="20"/>
                <w:szCs w:val="20"/>
              </w:rPr>
            </w:pPr>
            <w:r w:rsidRPr="00DC1CC4">
              <w:rPr>
                <w:rFonts w:ascii="Arial" w:hAnsi="Arial" w:cs="Arial"/>
                <w:sz w:val="20"/>
                <w:szCs w:val="20"/>
              </w:rPr>
              <w:t>45 635</w:t>
            </w:r>
          </w:p>
        </w:tc>
        <w:tc>
          <w:tcPr>
            <w:tcW w:w="720" w:type="dxa"/>
            <w:tcBorders>
              <w:top w:val="nil"/>
              <w:left w:val="single" w:sz="4" w:space="0" w:color="auto"/>
              <w:bottom w:val="nil"/>
              <w:right w:val="single" w:sz="4" w:space="0" w:color="auto"/>
            </w:tcBorders>
            <w:vAlign w:val="bottom"/>
          </w:tcPr>
          <w:p w14:paraId="686CFA8D" w14:textId="77777777" w:rsidR="004A2ACD" w:rsidRPr="00DC1CC4" w:rsidRDefault="004A2ACD" w:rsidP="00142312">
            <w:pPr>
              <w:spacing w:after="0" w:line="240" w:lineRule="auto"/>
              <w:jc w:val="center"/>
              <w:rPr>
                <w:rFonts w:ascii="Arial" w:eastAsia="Times New Roman" w:hAnsi="Arial" w:cs="Arial"/>
                <w:color w:val="000000"/>
                <w:sz w:val="20"/>
                <w:szCs w:val="20"/>
              </w:rPr>
            </w:pPr>
          </w:p>
        </w:tc>
      </w:tr>
      <w:tr w:rsidR="004A2ACD" w:rsidRPr="00DC1CC4" w14:paraId="2A8088B3" w14:textId="77777777" w:rsidTr="00142312">
        <w:trPr>
          <w:trHeight w:val="77"/>
        </w:trPr>
        <w:tc>
          <w:tcPr>
            <w:tcW w:w="3350" w:type="dxa"/>
            <w:tcBorders>
              <w:top w:val="nil"/>
              <w:left w:val="single" w:sz="4" w:space="0" w:color="auto"/>
              <w:bottom w:val="single" w:sz="4" w:space="0" w:color="auto"/>
              <w:right w:val="single" w:sz="4" w:space="0" w:color="auto"/>
            </w:tcBorders>
            <w:shd w:val="clear" w:color="auto" w:fill="auto"/>
            <w:noWrap/>
            <w:vAlign w:val="bottom"/>
            <w:hideMark/>
          </w:tcPr>
          <w:p w14:paraId="7BA5FB24" w14:textId="77777777" w:rsidR="004A2ACD" w:rsidRPr="00DC1CC4" w:rsidRDefault="004A2ACD" w:rsidP="00142312">
            <w:pPr>
              <w:spacing w:after="0" w:line="240" w:lineRule="auto"/>
              <w:rPr>
                <w:rFonts w:ascii="Arial" w:eastAsia="Times New Roman" w:hAnsi="Arial" w:cs="Arial"/>
                <w:color w:val="000000"/>
                <w:sz w:val="20"/>
                <w:szCs w:val="20"/>
              </w:rPr>
            </w:pPr>
            <w:r w:rsidRPr="00DC1CC4">
              <w:rPr>
                <w:rFonts w:ascii="Arial" w:eastAsia="Times New Roman" w:hAnsi="Arial" w:cs="Arial"/>
                <w:color w:val="000000"/>
                <w:sz w:val="20"/>
                <w:szCs w:val="20"/>
              </w:rPr>
              <w:t>R-squared</w:t>
            </w:r>
          </w:p>
        </w:tc>
        <w:tc>
          <w:tcPr>
            <w:tcW w:w="2495" w:type="dxa"/>
            <w:tcBorders>
              <w:top w:val="nil"/>
              <w:left w:val="single" w:sz="4" w:space="0" w:color="auto"/>
              <w:bottom w:val="single" w:sz="4" w:space="0" w:color="auto"/>
              <w:right w:val="single" w:sz="4" w:space="0" w:color="auto"/>
            </w:tcBorders>
            <w:shd w:val="clear" w:color="auto" w:fill="auto"/>
            <w:noWrap/>
            <w:vAlign w:val="bottom"/>
          </w:tcPr>
          <w:p w14:paraId="29A09E66" w14:textId="77777777" w:rsidR="004A2ACD" w:rsidRPr="00DC1CC4" w:rsidRDefault="004A2ACD" w:rsidP="00142312">
            <w:pPr>
              <w:spacing w:after="0" w:line="240" w:lineRule="auto"/>
              <w:jc w:val="center"/>
              <w:rPr>
                <w:rFonts w:ascii="Arial" w:eastAsia="Times New Roman" w:hAnsi="Arial" w:cs="Arial"/>
                <w:color w:val="000000"/>
                <w:sz w:val="20"/>
                <w:szCs w:val="20"/>
              </w:rPr>
            </w:pPr>
            <w:r w:rsidRPr="00DC1CC4">
              <w:rPr>
                <w:rFonts w:ascii="Arial" w:hAnsi="Arial" w:cs="Arial"/>
                <w:sz w:val="20"/>
                <w:szCs w:val="20"/>
              </w:rPr>
              <w:t>.054</w:t>
            </w:r>
          </w:p>
        </w:tc>
        <w:tc>
          <w:tcPr>
            <w:tcW w:w="720" w:type="dxa"/>
            <w:tcBorders>
              <w:top w:val="nil"/>
              <w:left w:val="single" w:sz="4" w:space="0" w:color="auto"/>
              <w:bottom w:val="single" w:sz="4" w:space="0" w:color="auto"/>
              <w:right w:val="single" w:sz="4" w:space="0" w:color="auto"/>
            </w:tcBorders>
            <w:vAlign w:val="bottom"/>
          </w:tcPr>
          <w:p w14:paraId="11E96E86" w14:textId="77777777" w:rsidR="004A2ACD" w:rsidRPr="00DC1CC4" w:rsidRDefault="004A2ACD" w:rsidP="00142312">
            <w:pPr>
              <w:spacing w:after="0" w:line="240" w:lineRule="auto"/>
              <w:jc w:val="center"/>
              <w:rPr>
                <w:rFonts w:ascii="Arial" w:hAnsi="Arial" w:cs="Arial"/>
                <w:sz w:val="20"/>
                <w:szCs w:val="20"/>
              </w:rPr>
            </w:pPr>
          </w:p>
        </w:tc>
        <w:tc>
          <w:tcPr>
            <w:tcW w:w="2520" w:type="dxa"/>
            <w:tcBorders>
              <w:top w:val="nil"/>
              <w:left w:val="single" w:sz="4" w:space="0" w:color="auto"/>
              <w:bottom w:val="single" w:sz="4" w:space="0" w:color="auto"/>
              <w:right w:val="single" w:sz="4" w:space="0" w:color="auto"/>
            </w:tcBorders>
            <w:vAlign w:val="bottom"/>
          </w:tcPr>
          <w:p w14:paraId="4341B863" w14:textId="77777777" w:rsidR="004A2ACD" w:rsidRPr="00DC1CC4" w:rsidRDefault="004A2ACD" w:rsidP="00142312">
            <w:pPr>
              <w:spacing w:after="0" w:line="240" w:lineRule="auto"/>
              <w:jc w:val="center"/>
              <w:rPr>
                <w:rFonts w:ascii="Arial" w:hAnsi="Arial" w:cs="Arial"/>
                <w:sz w:val="20"/>
                <w:szCs w:val="20"/>
              </w:rPr>
            </w:pPr>
            <w:r w:rsidRPr="00DC1CC4">
              <w:rPr>
                <w:rFonts w:ascii="Arial" w:hAnsi="Arial" w:cs="Arial"/>
                <w:sz w:val="20"/>
                <w:szCs w:val="20"/>
              </w:rPr>
              <w:t>.114</w:t>
            </w:r>
          </w:p>
        </w:tc>
        <w:tc>
          <w:tcPr>
            <w:tcW w:w="720" w:type="dxa"/>
            <w:tcBorders>
              <w:top w:val="nil"/>
              <w:left w:val="single" w:sz="4" w:space="0" w:color="auto"/>
              <w:bottom w:val="single" w:sz="4" w:space="0" w:color="auto"/>
              <w:right w:val="single" w:sz="4" w:space="0" w:color="auto"/>
            </w:tcBorders>
            <w:vAlign w:val="bottom"/>
          </w:tcPr>
          <w:p w14:paraId="4B4B8029" w14:textId="77777777" w:rsidR="004A2ACD" w:rsidRPr="00DC1CC4" w:rsidRDefault="004A2ACD" w:rsidP="00142312">
            <w:pPr>
              <w:spacing w:after="0" w:line="240" w:lineRule="auto"/>
              <w:jc w:val="center"/>
              <w:rPr>
                <w:rFonts w:ascii="Arial" w:eastAsia="Times New Roman" w:hAnsi="Arial" w:cs="Arial"/>
                <w:color w:val="000000"/>
                <w:sz w:val="20"/>
                <w:szCs w:val="20"/>
              </w:rPr>
            </w:pPr>
          </w:p>
        </w:tc>
      </w:tr>
      <w:tr w:rsidR="004A2ACD" w:rsidRPr="00DC1CC4" w14:paraId="1721DDF2" w14:textId="77777777" w:rsidTr="00142312">
        <w:trPr>
          <w:trHeight w:val="77"/>
        </w:trPr>
        <w:tc>
          <w:tcPr>
            <w:tcW w:w="9805" w:type="dxa"/>
            <w:gridSpan w:val="5"/>
            <w:tcBorders>
              <w:top w:val="single" w:sz="4" w:space="0" w:color="auto"/>
              <w:left w:val="single" w:sz="4" w:space="0" w:color="auto"/>
              <w:bottom w:val="single" w:sz="4" w:space="0" w:color="auto"/>
              <w:right w:val="single" w:sz="4" w:space="0" w:color="auto"/>
            </w:tcBorders>
          </w:tcPr>
          <w:p w14:paraId="200912C5" w14:textId="77777777" w:rsidR="004A2ACD" w:rsidRPr="00DC1CC4" w:rsidRDefault="004A2ACD" w:rsidP="00142312">
            <w:pPr>
              <w:spacing w:after="0" w:line="240" w:lineRule="auto"/>
              <w:rPr>
                <w:rFonts w:ascii="Arial" w:eastAsia="Times New Roman" w:hAnsi="Arial" w:cs="Arial"/>
                <w:color w:val="000000" w:themeColor="text1"/>
                <w:sz w:val="20"/>
                <w:szCs w:val="20"/>
              </w:rPr>
            </w:pPr>
            <w:r w:rsidRPr="00BE5A3B">
              <w:rPr>
                <w:rFonts w:ascii="Arial" w:hAnsi="Arial" w:cs="Arial"/>
                <w:color w:val="000000" w:themeColor="text1"/>
                <w:sz w:val="20"/>
                <w:szCs w:val="20"/>
              </w:rPr>
              <w:t xml:space="preserve">Source: Authors’ analysis of linked HMIS and MMIS data in NJ and PA (see text). </w:t>
            </w:r>
            <w:r w:rsidRPr="00DC1CC4">
              <w:rPr>
                <w:rFonts w:ascii="Arial" w:eastAsia="Times New Roman" w:hAnsi="Arial" w:cs="Arial"/>
                <w:color w:val="000000" w:themeColor="text1"/>
                <w:sz w:val="20"/>
                <w:szCs w:val="20"/>
              </w:rPr>
              <w:t>Abbreviations: NJ, New Jersey; PA, Pennsylvania; HMIS, Homeless Management Information System; MMIS, Medicaid Management Information System; NH, Non-Hispanic. Notes:</w:t>
            </w:r>
            <w:r w:rsidRPr="00DC1CC4">
              <w:rPr>
                <w:rFonts w:ascii="Arial" w:eastAsia="Times New Roman" w:hAnsi="Arial" w:cs="Arial"/>
                <w:color w:val="000000"/>
                <w:sz w:val="20"/>
                <w:szCs w:val="20"/>
              </w:rPr>
              <w:t xml:space="preserve"> Robust standard errors in parentheses. *** indicates </w:t>
            </w:r>
            <w:r w:rsidRPr="00DC1CC4">
              <w:rPr>
                <w:rFonts w:ascii="Arial" w:eastAsia="Times New Roman" w:hAnsi="Arial" w:cs="Arial"/>
                <w:i/>
                <w:iCs/>
                <w:color w:val="000000"/>
                <w:sz w:val="20"/>
                <w:szCs w:val="20"/>
              </w:rPr>
              <w:t>P</w:t>
            </w:r>
            <w:r w:rsidRPr="00DC1CC4">
              <w:rPr>
                <w:rFonts w:ascii="Arial" w:eastAsia="Times New Roman" w:hAnsi="Arial" w:cs="Arial"/>
                <w:color w:val="000000"/>
                <w:sz w:val="20"/>
                <w:szCs w:val="20"/>
              </w:rPr>
              <w:t>&lt;0.001.</w:t>
            </w:r>
            <w:r w:rsidRPr="00DC1CC4">
              <w:rPr>
                <w:rFonts w:ascii="Arial" w:eastAsia="Times New Roman" w:hAnsi="Arial" w:cs="Arial"/>
                <w:color w:val="000000" w:themeColor="text1"/>
                <w:sz w:val="20"/>
                <w:szCs w:val="20"/>
              </w:rPr>
              <w:t xml:space="preserve"> Due to small sample sizes, the “Asian and other racial/ethnic groups” category includes Asian, American Indian, Alaskan native, Pacific Islander, and multiple races. </w:t>
            </w:r>
          </w:p>
        </w:tc>
      </w:tr>
    </w:tbl>
    <w:p w14:paraId="094C403E" w14:textId="77777777" w:rsidR="004A2ACD" w:rsidRDefault="004A2ACD" w:rsidP="004A2ACD"/>
    <w:p w14:paraId="7D5E4C44" w14:textId="77777777" w:rsidR="004A2ACD" w:rsidRDefault="004A2ACD" w:rsidP="00860E83">
      <w:pPr>
        <w:sectPr w:rsidR="004A2ACD">
          <w:pgSz w:w="12240" w:h="15840"/>
          <w:pgMar w:top="1440" w:right="1440" w:bottom="1440" w:left="1440" w:header="720" w:footer="720" w:gutter="0"/>
          <w:cols w:space="720"/>
          <w:docGrid w:linePitch="360"/>
        </w:sectPr>
      </w:pPr>
    </w:p>
    <w:p w14:paraId="25A0CB7C" w14:textId="77777777" w:rsidR="004A2ACD" w:rsidRPr="00A54530" w:rsidRDefault="004A2ACD" w:rsidP="004A2ACD">
      <w:pPr>
        <w:rPr>
          <w:rFonts w:ascii="Arial" w:hAnsi="Arial" w:cs="Arial"/>
          <w:sz w:val="24"/>
          <w:szCs w:val="24"/>
        </w:rPr>
      </w:pPr>
      <w:r>
        <w:rPr>
          <w:rFonts w:ascii="Arial" w:hAnsi="Arial" w:cs="Arial"/>
          <w:sz w:val="24"/>
          <w:szCs w:val="24"/>
        </w:rPr>
        <w:lastRenderedPageBreak/>
        <w:t>SUPPLEMENTAL</w:t>
      </w:r>
      <w:r w:rsidRPr="00A54530">
        <w:rPr>
          <w:rFonts w:ascii="Arial" w:hAnsi="Arial" w:cs="Arial"/>
          <w:sz w:val="24"/>
          <w:szCs w:val="24"/>
        </w:rPr>
        <w:t xml:space="preserve"> TABLE 3. HUD-Reported Point-in-Time Estimates of Overall Homelessness in New Jersey and Pennsylvania, 2011-2016</w:t>
      </w:r>
    </w:p>
    <w:tbl>
      <w:tblPr>
        <w:tblStyle w:val="TableGrid"/>
        <w:tblW w:w="87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2700"/>
        <w:gridCol w:w="3234"/>
      </w:tblGrid>
      <w:tr w:rsidR="004A2ACD" w:rsidRPr="00A54530" w14:paraId="5A053351" w14:textId="77777777" w:rsidTr="00142312">
        <w:trPr>
          <w:trHeight w:val="266"/>
        </w:trPr>
        <w:tc>
          <w:tcPr>
            <w:tcW w:w="2785" w:type="dxa"/>
            <w:tcBorders>
              <w:top w:val="single" w:sz="4" w:space="0" w:color="auto"/>
              <w:left w:val="single" w:sz="4" w:space="0" w:color="auto"/>
              <w:bottom w:val="single" w:sz="4" w:space="0" w:color="auto"/>
              <w:right w:val="single" w:sz="4" w:space="0" w:color="auto"/>
            </w:tcBorders>
            <w:noWrap/>
            <w:hideMark/>
          </w:tcPr>
          <w:p w14:paraId="24AB1FF4" w14:textId="77777777" w:rsidR="004A2ACD" w:rsidRPr="00A54530" w:rsidRDefault="004A2ACD" w:rsidP="00142312">
            <w:pPr>
              <w:jc w:val="center"/>
              <w:rPr>
                <w:rFonts w:ascii="Arial" w:eastAsia="Times New Roman" w:hAnsi="Arial" w:cs="Arial"/>
                <w:b/>
                <w:bCs/>
                <w:color w:val="000000"/>
                <w:sz w:val="24"/>
                <w:szCs w:val="24"/>
              </w:rPr>
            </w:pPr>
            <w:r w:rsidRPr="00A54530">
              <w:rPr>
                <w:rFonts w:ascii="Arial" w:eastAsia="Times New Roman" w:hAnsi="Arial" w:cs="Arial"/>
                <w:b/>
                <w:bCs/>
                <w:color w:val="000000"/>
                <w:sz w:val="24"/>
                <w:szCs w:val="24"/>
              </w:rPr>
              <w:t>Year</w:t>
            </w:r>
          </w:p>
        </w:tc>
        <w:tc>
          <w:tcPr>
            <w:tcW w:w="2700" w:type="dxa"/>
            <w:tcBorders>
              <w:top w:val="single" w:sz="4" w:space="0" w:color="auto"/>
              <w:left w:val="single" w:sz="4" w:space="0" w:color="auto"/>
              <w:bottom w:val="single" w:sz="4" w:space="0" w:color="auto"/>
              <w:right w:val="single" w:sz="4" w:space="0" w:color="auto"/>
            </w:tcBorders>
            <w:noWrap/>
            <w:hideMark/>
          </w:tcPr>
          <w:p w14:paraId="53F58731" w14:textId="77777777" w:rsidR="004A2ACD" w:rsidRPr="00A54530" w:rsidRDefault="004A2ACD" w:rsidP="00142312">
            <w:pPr>
              <w:jc w:val="center"/>
              <w:rPr>
                <w:rFonts w:ascii="Arial" w:eastAsia="Times New Roman" w:hAnsi="Arial" w:cs="Arial"/>
                <w:b/>
                <w:bCs/>
                <w:color w:val="000000"/>
                <w:sz w:val="24"/>
                <w:szCs w:val="24"/>
              </w:rPr>
            </w:pPr>
            <w:r w:rsidRPr="00A54530">
              <w:rPr>
                <w:rFonts w:ascii="Arial" w:eastAsia="Times New Roman" w:hAnsi="Arial" w:cs="Arial"/>
                <w:b/>
                <w:bCs/>
                <w:color w:val="000000"/>
                <w:sz w:val="24"/>
                <w:szCs w:val="24"/>
              </w:rPr>
              <w:t>NJ</w:t>
            </w:r>
          </w:p>
        </w:tc>
        <w:tc>
          <w:tcPr>
            <w:tcW w:w="3234" w:type="dxa"/>
            <w:tcBorders>
              <w:top w:val="single" w:sz="4" w:space="0" w:color="auto"/>
              <w:left w:val="single" w:sz="4" w:space="0" w:color="auto"/>
              <w:bottom w:val="single" w:sz="4" w:space="0" w:color="auto"/>
              <w:right w:val="single" w:sz="4" w:space="0" w:color="auto"/>
            </w:tcBorders>
            <w:noWrap/>
            <w:hideMark/>
          </w:tcPr>
          <w:p w14:paraId="0D503B72" w14:textId="77777777" w:rsidR="004A2ACD" w:rsidRPr="00A54530" w:rsidRDefault="004A2ACD" w:rsidP="00142312">
            <w:pPr>
              <w:jc w:val="center"/>
              <w:rPr>
                <w:rFonts w:ascii="Arial" w:eastAsia="Times New Roman" w:hAnsi="Arial" w:cs="Arial"/>
                <w:b/>
                <w:bCs/>
                <w:color w:val="000000"/>
                <w:sz w:val="24"/>
                <w:szCs w:val="24"/>
              </w:rPr>
            </w:pPr>
            <w:r w:rsidRPr="00A54530">
              <w:rPr>
                <w:rFonts w:ascii="Arial" w:eastAsia="Times New Roman" w:hAnsi="Arial" w:cs="Arial"/>
                <w:b/>
                <w:bCs/>
                <w:color w:val="000000"/>
                <w:sz w:val="24"/>
                <w:szCs w:val="24"/>
              </w:rPr>
              <w:t>PA</w:t>
            </w:r>
          </w:p>
        </w:tc>
      </w:tr>
      <w:tr w:rsidR="004A2ACD" w:rsidRPr="00A54530" w14:paraId="72405A54" w14:textId="77777777" w:rsidTr="00142312">
        <w:trPr>
          <w:trHeight w:val="266"/>
        </w:trPr>
        <w:tc>
          <w:tcPr>
            <w:tcW w:w="2785" w:type="dxa"/>
            <w:tcBorders>
              <w:top w:val="single" w:sz="4" w:space="0" w:color="auto"/>
              <w:left w:val="single" w:sz="4" w:space="0" w:color="auto"/>
              <w:bottom w:val="single" w:sz="4" w:space="0" w:color="auto"/>
              <w:right w:val="single" w:sz="4" w:space="0" w:color="auto"/>
            </w:tcBorders>
            <w:noWrap/>
            <w:hideMark/>
          </w:tcPr>
          <w:p w14:paraId="148E9F64" w14:textId="77777777" w:rsidR="004A2ACD" w:rsidRPr="00A54530" w:rsidRDefault="004A2ACD" w:rsidP="00142312">
            <w:pPr>
              <w:jc w:val="center"/>
              <w:rPr>
                <w:rFonts w:ascii="Arial" w:eastAsia="Times New Roman" w:hAnsi="Arial" w:cs="Arial"/>
                <w:color w:val="000000"/>
                <w:sz w:val="24"/>
                <w:szCs w:val="24"/>
              </w:rPr>
            </w:pPr>
            <w:r w:rsidRPr="00A54530">
              <w:rPr>
                <w:rFonts w:ascii="Arial" w:eastAsia="Times New Roman" w:hAnsi="Arial" w:cs="Arial"/>
                <w:color w:val="000000"/>
                <w:sz w:val="24"/>
                <w:szCs w:val="24"/>
              </w:rPr>
              <w:t>2011</w:t>
            </w:r>
          </w:p>
        </w:tc>
        <w:tc>
          <w:tcPr>
            <w:tcW w:w="2700" w:type="dxa"/>
            <w:tcBorders>
              <w:top w:val="single" w:sz="4" w:space="0" w:color="auto"/>
              <w:left w:val="single" w:sz="4" w:space="0" w:color="auto"/>
              <w:bottom w:val="single" w:sz="4" w:space="0" w:color="auto"/>
              <w:right w:val="single" w:sz="4" w:space="0" w:color="auto"/>
            </w:tcBorders>
            <w:hideMark/>
          </w:tcPr>
          <w:p w14:paraId="3E85878F" w14:textId="77777777" w:rsidR="004A2ACD" w:rsidRPr="00A54530" w:rsidRDefault="004A2ACD" w:rsidP="00142312">
            <w:pPr>
              <w:jc w:val="center"/>
              <w:rPr>
                <w:rFonts w:ascii="Arial" w:eastAsia="Times New Roman" w:hAnsi="Arial" w:cs="Arial"/>
                <w:sz w:val="24"/>
                <w:szCs w:val="24"/>
              </w:rPr>
            </w:pPr>
            <w:r w:rsidRPr="00A54530">
              <w:rPr>
                <w:rFonts w:ascii="Arial" w:eastAsia="Times New Roman" w:hAnsi="Arial" w:cs="Arial"/>
                <w:sz w:val="24"/>
                <w:szCs w:val="24"/>
              </w:rPr>
              <w:t>14,137</w:t>
            </w:r>
          </w:p>
        </w:tc>
        <w:tc>
          <w:tcPr>
            <w:tcW w:w="3234" w:type="dxa"/>
            <w:tcBorders>
              <w:top w:val="single" w:sz="4" w:space="0" w:color="auto"/>
              <w:left w:val="single" w:sz="4" w:space="0" w:color="auto"/>
              <w:bottom w:val="single" w:sz="4" w:space="0" w:color="auto"/>
              <w:right w:val="single" w:sz="4" w:space="0" w:color="auto"/>
            </w:tcBorders>
            <w:hideMark/>
          </w:tcPr>
          <w:p w14:paraId="23AE56B0" w14:textId="77777777" w:rsidR="004A2ACD" w:rsidRPr="00A54530" w:rsidRDefault="004A2ACD" w:rsidP="00142312">
            <w:pPr>
              <w:jc w:val="center"/>
              <w:rPr>
                <w:rFonts w:ascii="Arial" w:eastAsia="Times New Roman" w:hAnsi="Arial" w:cs="Arial"/>
                <w:sz w:val="24"/>
                <w:szCs w:val="24"/>
              </w:rPr>
            </w:pPr>
            <w:r w:rsidRPr="00A54530">
              <w:rPr>
                <w:rFonts w:ascii="Arial" w:eastAsia="Times New Roman" w:hAnsi="Arial" w:cs="Arial"/>
                <w:sz w:val="24"/>
                <w:szCs w:val="24"/>
              </w:rPr>
              <w:t>15,096</w:t>
            </w:r>
          </w:p>
        </w:tc>
      </w:tr>
      <w:tr w:rsidR="004A2ACD" w:rsidRPr="00A54530" w14:paraId="1CE2F30A" w14:textId="77777777" w:rsidTr="00142312">
        <w:trPr>
          <w:trHeight w:val="266"/>
        </w:trPr>
        <w:tc>
          <w:tcPr>
            <w:tcW w:w="2785" w:type="dxa"/>
            <w:tcBorders>
              <w:top w:val="single" w:sz="4" w:space="0" w:color="auto"/>
              <w:left w:val="single" w:sz="4" w:space="0" w:color="auto"/>
              <w:bottom w:val="single" w:sz="4" w:space="0" w:color="auto"/>
              <w:right w:val="single" w:sz="4" w:space="0" w:color="auto"/>
            </w:tcBorders>
            <w:noWrap/>
            <w:hideMark/>
          </w:tcPr>
          <w:p w14:paraId="29D631CB" w14:textId="77777777" w:rsidR="004A2ACD" w:rsidRPr="00A54530" w:rsidRDefault="004A2ACD" w:rsidP="00142312">
            <w:pPr>
              <w:jc w:val="center"/>
              <w:rPr>
                <w:rFonts w:ascii="Arial" w:eastAsia="Times New Roman" w:hAnsi="Arial" w:cs="Arial"/>
                <w:color w:val="000000"/>
                <w:sz w:val="24"/>
                <w:szCs w:val="24"/>
              </w:rPr>
            </w:pPr>
            <w:r w:rsidRPr="00A54530">
              <w:rPr>
                <w:rFonts w:ascii="Arial" w:eastAsia="Times New Roman" w:hAnsi="Arial" w:cs="Arial"/>
                <w:color w:val="000000"/>
                <w:sz w:val="24"/>
                <w:szCs w:val="24"/>
              </w:rPr>
              <w:t>2012</w:t>
            </w:r>
          </w:p>
        </w:tc>
        <w:tc>
          <w:tcPr>
            <w:tcW w:w="2700" w:type="dxa"/>
            <w:tcBorders>
              <w:top w:val="single" w:sz="4" w:space="0" w:color="auto"/>
              <w:left w:val="single" w:sz="4" w:space="0" w:color="auto"/>
              <w:bottom w:val="single" w:sz="4" w:space="0" w:color="auto"/>
              <w:right w:val="single" w:sz="4" w:space="0" w:color="auto"/>
            </w:tcBorders>
            <w:hideMark/>
          </w:tcPr>
          <w:p w14:paraId="1940F42B" w14:textId="77777777" w:rsidR="004A2ACD" w:rsidRPr="00A54530" w:rsidRDefault="004A2ACD" w:rsidP="00142312">
            <w:pPr>
              <w:jc w:val="center"/>
              <w:rPr>
                <w:rFonts w:ascii="Arial" w:eastAsia="Times New Roman" w:hAnsi="Arial" w:cs="Arial"/>
                <w:sz w:val="24"/>
                <w:szCs w:val="24"/>
              </w:rPr>
            </w:pPr>
            <w:r w:rsidRPr="00A54530">
              <w:rPr>
                <w:rFonts w:ascii="Arial" w:eastAsia="Times New Roman" w:hAnsi="Arial" w:cs="Arial"/>
                <w:sz w:val="24"/>
                <w:szCs w:val="24"/>
              </w:rPr>
              <w:t>13,025</w:t>
            </w:r>
          </w:p>
        </w:tc>
        <w:tc>
          <w:tcPr>
            <w:tcW w:w="3234" w:type="dxa"/>
            <w:tcBorders>
              <w:top w:val="single" w:sz="4" w:space="0" w:color="auto"/>
              <w:left w:val="single" w:sz="4" w:space="0" w:color="auto"/>
              <w:bottom w:val="single" w:sz="4" w:space="0" w:color="auto"/>
              <w:right w:val="single" w:sz="4" w:space="0" w:color="auto"/>
            </w:tcBorders>
            <w:hideMark/>
          </w:tcPr>
          <w:p w14:paraId="6BE3CAAB" w14:textId="77777777" w:rsidR="004A2ACD" w:rsidRPr="00A54530" w:rsidRDefault="004A2ACD" w:rsidP="00142312">
            <w:pPr>
              <w:jc w:val="center"/>
              <w:rPr>
                <w:rFonts w:ascii="Arial" w:eastAsia="Times New Roman" w:hAnsi="Arial" w:cs="Arial"/>
                <w:sz w:val="24"/>
                <w:szCs w:val="24"/>
              </w:rPr>
            </w:pPr>
            <w:r w:rsidRPr="00A54530">
              <w:rPr>
                <w:rFonts w:ascii="Arial" w:eastAsia="Times New Roman" w:hAnsi="Arial" w:cs="Arial"/>
                <w:sz w:val="24"/>
                <w:szCs w:val="24"/>
              </w:rPr>
              <w:t>14,736</w:t>
            </w:r>
          </w:p>
        </w:tc>
      </w:tr>
      <w:tr w:rsidR="004A2ACD" w:rsidRPr="00A54530" w14:paraId="02994A64" w14:textId="77777777" w:rsidTr="00142312">
        <w:trPr>
          <w:trHeight w:val="266"/>
        </w:trPr>
        <w:tc>
          <w:tcPr>
            <w:tcW w:w="2785" w:type="dxa"/>
            <w:tcBorders>
              <w:top w:val="single" w:sz="4" w:space="0" w:color="auto"/>
              <w:left w:val="single" w:sz="4" w:space="0" w:color="auto"/>
              <w:bottom w:val="single" w:sz="4" w:space="0" w:color="auto"/>
              <w:right w:val="single" w:sz="4" w:space="0" w:color="auto"/>
            </w:tcBorders>
            <w:noWrap/>
            <w:hideMark/>
          </w:tcPr>
          <w:p w14:paraId="49929648" w14:textId="77777777" w:rsidR="004A2ACD" w:rsidRPr="00A54530" w:rsidRDefault="004A2ACD" w:rsidP="00142312">
            <w:pPr>
              <w:jc w:val="center"/>
              <w:rPr>
                <w:rFonts w:ascii="Arial" w:eastAsia="Times New Roman" w:hAnsi="Arial" w:cs="Arial"/>
                <w:color w:val="000000"/>
                <w:sz w:val="24"/>
                <w:szCs w:val="24"/>
              </w:rPr>
            </w:pPr>
            <w:r w:rsidRPr="00A54530">
              <w:rPr>
                <w:rFonts w:ascii="Arial" w:eastAsia="Times New Roman" w:hAnsi="Arial" w:cs="Arial"/>
                <w:color w:val="000000"/>
                <w:sz w:val="24"/>
                <w:szCs w:val="24"/>
              </w:rPr>
              <w:t>2013</w:t>
            </w:r>
          </w:p>
        </w:tc>
        <w:tc>
          <w:tcPr>
            <w:tcW w:w="2700" w:type="dxa"/>
            <w:tcBorders>
              <w:top w:val="single" w:sz="4" w:space="0" w:color="auto"/>
              <w:left w:val="single" w:sz="4" w:space="0" w:color="auto"/>
              <w:bottom w:val="single" w:sz="4" w:space="0" w:color="auto"/>
              <w:right w:val="single" w:sz="4" w:space="0" w:color="auto"/>
            </w:tcBorders>
            <w:hideMark/>
          </w:tcPr>
          <w:p w14:paraId="179C2538" w14:textId="77777777" w:rsidR="004A2ACD" w:rsidRPr="00A54530" w:rsidRDefault="004A2ACD" w:rsidP="00142312">
            <w:pPr>
              <w:jc w:val="center"/>
              <w:rPr>
                <w:rFonts w:ascii="Arial" w:eastAsia="Times New Roman" w:hAnsi="Arial" w:cs="Arial"/>
                <w:sz w:val="24"/>
                <w:szCs w:val="24"/>
              </w:rPr>
            </w:pPr>
            <w:r w:rsidRPr="00A54530">
              <w:rPr>
                <w:rFonts w:ascii="Arial" w:eastAsia="Times New Roman" w:hAnsi="Arial" w:cs="Arial"/>
                <w:sz w:val="24"/>
                <w:szCs w:val="24"/>
              </w:rPr>
              <w:t>12,002</w:t>
            </w:r>
          </w:p>
        </w:tc>
        <w:tc>
          <w:tcPr>
            <w:tcW w:w="3234" w:type="dxa"/>
            <w:tcBorders>
              <w:top w:val="single" w:sz="4" w:space="0" w:color="auto"/>
              <w:left w:val="single" w:sz="4" w:space="0" w:color="auto"/>
              <w:bottom w:val="single" w:sz="4" w:space="0" w:color="auto"/>
              <w:right w:val="single" w:sz="4" w:space="0" w:color="auto"/>
            </w:tcBorders>
            <w:hideMark/>
          </w:tcPr>
          <w:p w14:paraId="5C4C9FBF" w14:textId="77777777" w:rsidR="004A2ACD" w:rsidRPr="00A54530" w:rsidRDefault="004A2ACD" w:rsidP="00142312">
            <w:pPr>
              <w:jc w:val="center"/>
              <w:rPr>
                <w:rFonts w:ascii="Arial" w:eastAsia="Times New Roman" w:hAnsi="Arial" w:cs="Arial"/>
                <w:sz w:val="24"/>
                <w:szCs w:val="24"/>
              </w:rPr>
            </w:pPr>
            <w:r w:rsidRPr="00A54530">
              <w:rPr>
                <w:rFonts w:ascii="Arial" w:eastAsia="Times New Roman" w:hAnsi="Arial" w:cs="Arial"/>
                <w:sz w:val="24"/>
                <w:szCs w:val="24"/>
              </w:rPr>
              <w:t>15,086</w:t>
            </w:r>
          </w:p>
        </w:tc>
      </w:tr>
      <w:tr w:rsidR="004A2ACD" w:rsidRPr="00A54530" w14:paraId="631B4916" w14:textId="77777777" w:rsidTr="00142312">
        <w:trPr>
          <w:trHeight w:val="266"/>
        </w:trPr>
        <w:tc>
          <w:tcPr>
            <w:tcW w:w="2785" w:type="dxa"/>
            <w:tcBorders>
              <w:top w:val="single" w:sz="4" w:space="0" w:color="auto"/>
              <w:left w:val="single" w:sz="4" w:space="0" w:color="auto"/>
              <w:bottom w:val="single" w:sz="4" w:space="0" w:color="auto"/>
              <w:right w:val="single" w:sz="4" w:space="0" w:color="auto"/>
            </w:tcBorders>
            <w:noWrap/>
            <w:hideMark/>
          </w:tcPr>
          <w:p w14:paraId="4DC7964D" w14:textId="77777777" w:rsidR="004A2ACD" w:rsidRPr="00A54530" w:rsidRDefault="004A2ACD" w:rsidP="00142312">
            <w:pPr>
              <w:jc w:val="center"/>
              <w:rPr>
                <w:rFonts w:ascii="Arial" w:eastAsia="Times New Roman" w:hAnsi="Arial" w:cs="Arial"/>
                <w:color w:val="000000"/>
                <w:sz w:val="24"/>
                <w:szCs w:val="24"/>
              </w:rPr>
            </w:pPr>
            <w:r w:rsidRPr="00A54530">
              <w:rPr>
                <w:rFonts w:ascii="Arial" w:eastAsia="Times New Roman" w:hAnsi="Arial" w:cs="Arial"/>
                <w:color w:val="000000"/>
                <w:sz w:val="24"/>
                <w:szCs w:val="24"/>
              </w:rPr>
              <w:t>2014</w:t>
            </w:r>
          </w:p>
        </w:tc>
        <w:tc>
          <w:tcPr>
            <w:tcW w:w="2700" w:type="dxa"/>
            <w:tcBorders>
              <w:top w:val="single" w:sz="4" w:space="0" w:color="auto"/>
              <w:left w:val="single" w:sz="4" w:space="0" w:color="auto"/>
              <w:bottom w:val="single" w:sz="4" w:space="0" w:color="auto"/>
              <w:right w:val="single" w:sz="4" w:space="0" w:color="auto"/>
            </w:tcBorders>
            <w:hideMark/>
          </w:tcPr>
          <w:p w14:paraId="7CDDD5BF" w14:textId="77777777" w:rsidR="004A2ACD" w:rsidRPr="00A54530" w:rsidRDefault="004A2ACD" w:rsidP="00142312">
            <w:pPr>
              <w:jc w:val="center"/>
              <w:rPr>
                <w:rFonts w:ascii="Arial" w:eastAsia="Times New Roman" w:hAnsi="Arial" w:cs="Arial"/>
                <w:sz w:val="24"/>
                <w:szCs w:val="24"/>
              </w:rPr>
            </w:pPr>
            <w:r w:rsidRPr="00A54530">
              <w:rPr>
                <w:rFonts w:ascii="Arial" w:eastAsia="Times New Roman" w:hAnsi="Arial" w:cs="Arial"/>
                <w:sz w:val="24"/>
                <w:szCs w:val="24"/>
              </w:rPr>
              <w:t>11,671</w:t>
            </w:r>
          </w:p>
        </w:tc>
        <w:tc>
          <w:tcPr>
            <w:tcW w:w="3234" w:type="dxa"/>
            <w:tcBorders>
              <w:top w:val="single" w:sz="4" w:space="0" w:color="auto"/>
              <w:left w:val="single" w:sz="4" w:space="0" w:color="auto"/>
              <w:bottom w:val="single" w:sz="4" w:space="0" w:color="auto"/>
              <w:right w:val="single" w:sz="4" w:space="0" w:color="auto"/>
            </w:tcBorders>
            <w:hideMark/>
          </w:tcPr>
          <w:p w14:paraId="655E060F" w14:textId="77777777" w:rsidR="004A2ACD" w:rsidRPr="00A54530" w:rsidRDefault="004A2ACD" w:rsidP="00142312">
            <w:pPr>
              <w:jc w:val="center"/>
              <w:rPr>
                <w:rFonts w:ascii="Arial" w:eastAsia="Times New Roman" w:hAnsi="Arial" w:cs="Arial"/>
                <w:sz w:val="24"/>
                <w:szCs w:val="24"/>
              </w:rPr>
            </w:pPr>
            <w:r w:rsidRPr="00A54530">
              <w:rPr>
                <w:rFonts w:ascii="Arial" w:eastAsia="Times New Roman" w:hAnsi="Arial" w:cs="Arial"/>
                <w:sz w:val="24"/>
                <w:szCs w:val="24"/>
              </w:rPr>
              <w:t>15,333</w:t>
            </w:r>
          </w:p>
        </w:tc>
      </w:tr>
      <w:tr w:rsidR="004A2ACD" w:rsidRPr="00A54530" w14:paraId="209C78F8" w14:textId="77777777" w:rsidTr="00142312">
        <w:trPr>
          <w:trHeight w:val="266"/>
        </w:trPr>
        <w:tc>
          <w:tcPr>
            <w:tcW w:w="2785" w:type="dxa"/>
            <w:tcBorders>
              <w:top w:val="single" w:sz="4" w:space="0" w:color="auto"/>
              <w:left w:val="single" w:sz="4" w:space="0" w:color="auto"/>
              <w:bottom w:val="single" w:sz="4" w:space="0" w:color="auto"/>
              <w:right w:val="single" w:sz="4" w:space="0" w:color="auto"/>
            </w:tcBorders>
            <w:noWrap/>
            <w:hideMark/>
          </w:tcPr>
          <w:p w14:paraId="28CFB074" w14:textId="77777777" w:rsidR="004A2ACD" w:rsidRPr="00A54530" w:rsidRDefault="004A2ACD" w:rsidP="00142312">
            <w:pPr>
              <w:jc w:val="center"/>
              <w:rPr>
                <w:rFonts w:ascii="Arial" w:eastAsia="Times New Roman" w:hAnsi="Arial" w:cs="Arial"/>
                <w:color w:val="000000"/>
                <w:sz w:val="24"/>
                <w:szCs w:val="24"/>
              </w:rPr>
            </w:pPr>
            <w:r w:rsidRPr="00A54530">
              <w:rPr>
                <w:rFonts w:ascii="Arial" w:eastAsia="Times New Roman" w:hAnsi="Arial" w:cs="Arial"/>
                <w:color w:val="000000"/>
                <w:sz w:val="24"/>
                <w:szCs w:val="24"/>
              </w:rPr>
              <w:t>2015</w:t>
            </w:r>
          </w:p>
        </w:tc>
        <w:tc>
          <w:tcPr>
            <w:tcW w:w="2700" w:type="dxa"/>
            <w:tcBorders>
              <w:top w:val="single" w:sz="4" w:space="0" w:color="auto"/>
              <w:left w:val="single" w:sz="4" w:space="0" w:color="auto"/>
              <w:bottom w:val="single" w:sz="4" w:space="0" w:color="auto"/>
              <w:right w:val="single" w:sz="4" w:space="0" w:color="auto"/>
            </w:tcBorders>
            <w:hideMark/>
          </w:tcPr>
          <w:p w14:paraId="42B1155A" w14:textId="77777777" w:rsidR="004A2ACD" w:rsidRPr="00A54530" w:rsidRDefault="004A2ACD" w:rsidP="00142312">
            <w:pPr>
              <w:jc w:val="center"/>
              <w:rPr>
                <w:rFonts w:ascii="Arial" w:eastAsia="Times New Roman" w:hAnsi="Arial" w:cs="Arial"/>
                <w:sz w:val="24"/>
                <w:szCs w:val="24"/>
              </w:rPr>
            </w:pPr>
            <w:r w:rsidRPr="00A54530">
              <w:rPr>
                <w:rFonts w:ascii="Arial" w:eastAsia="Times New Roman" w:hAnsi="Arial" w:cs="Arial"/>
                <w:sz w:val="24"/>
                <w:szCs w:val="24"/>
              </w:rPr>
              <w:t>10,098</w:t>
            </w:r>
          </w:p>
        </w:tc>
        <w:tc>
          <w:tcPr>
            <w:tcW w:w="3234" w:type="dxa"/>
            <w:tcBorders>
              <w:top w:val="single" w:sz="4" w:space="0" w:color="auto"/>
              <w:left w:val="single" w:sz="4" w:space="0" w:color="auto"/>
              <w:bottom w:val="single" w:sz="4" w:space="0" w:color="auto"/>
              <w:right w:val="single" w:sz="4" w:space="0" w:color="auto"/>
            </w:tcBorders>
            <w:hideMark/>
          </w:tcPr>
          <w:p w14:paraId="1E8CF4EA" w14:textId="77777777" w:rsidR="004A2ACD" w:rsidRPr="00A54530" w:rsidRDefault="004A2ACD" w:rsidP="00142312">
            <w:pPr>
              <w:jc w:val="center"/>
              <w:rPr>
                <w:rFonts w:ascii="Arial" w:eastAsia="Times New Roman" w:hAnsi="Arial" w:cs="Arial"/>
                <w:sz w:val="24"/>
                <w:szCs w:val="24"/>
              </w:rPr>
            </w:pPr>
            <w:r w:rsidRPr="00A54530">
              <w:rPr>
                <w:rFonts w:ascii="Arial" w:eastAsia="Times New Roman" w:hAnsi="Arial" w:cs="Arial"/>
                <w:sz w:val="24"/>
                <w:szCs w:val="24"/>
              </w:rPr>
              <w:t>15,421</w:t>
            </w:r>
          </w:p>
        </w:tc>
      </w:tr>
      <w:tr w:rsidR="004A2ACD" w:rsidRPr="00A54530" w14:paraId="4DC8951C" w14:textId="77777777" w:rsidTr="00142312">
        <w:trPr>
          <w:trHeight w:val="266"/>
        </w:trPr>
        <w:tc>
          <w:tcPr>
            <w:tcW w:w="2785" w:type="dxa"/>
            <w:tcBorders>
              <w:top w:val="single" w:sz="4" w:space="0" w:color="auto"/>
              <w:left w:val="single" w:sz="4" w:space="0" w:color="auto"/>
              <w:bottom w:val="single" w:sz="4" w:space="0" w:color="auto"/>
              <w:right w:val="single" w:sz="4" w:space="0" w:color="auto"/>
            </w:tcBorders>
            <w:noWrap/>
            <w:hideMark/>
          </w:tcPr>
          <w:p w14:paraId="2DD99245" w14:textId="77777777" w:rsidR="004A2ACD" w:rsidRPr="00A54530" w:rsidRDefault="004A2ACD" w:rsidP="00142312">
            <w:pPr>
              <w:jc w:val="center"/>
              <w:rPr>
                <w:rFonts w:ascii="Arial" w:eastAsia="Times New Roman" w:hAnsi="Arial" w:cs="Arial"/>
                <w:color w:val="000000"/>
                <w:sz w:val="24"/>
                <w:szCs w:val="24"/>
              </w:rPr>
            </w:pPr>
            <w:r w:rsidRPr="00A54530">
              <w:rPr>
                <w:rFonts w:ascii="Arial" w:eastAsia="Times New Roman" w:hAnsi="Arial" w:cs="Arial"/>
                <w:color w:val="000000"/>
                <w:sz w:val="24"/>
                <w:szCs w:val="24"/>
              </w:rPr>
              <w:t>2016</w:t>
            </w:r>
          </w:p>
        </w:tc>
        <w:tc>
          <w:tcPr>
            <w:tcW w:w="2700" w:type="dxa"/>
            <w:tcBorders>
              <w:top w:val="single" w:sz="4" w:space="0" w:color="auto"/>
              <w:left w:val="single" w:sz="4" w:space="0" w:color="auto"/>
              <w:bottom w:val="single" w:sz="4" w:space="0" w:color="auto"/>
              <w:right w:val="single" w:sz="4" w:space="0" w:color="auto"/>
            </w:tcBorders>
            <w:hideMark/>
          </w:tcPr>
          <w:p w14:paraId="0ECD222F" w14:textId="77777777" w:rsidR="004A2ACD" w:rsidRPr="00A54530" w:rsidRDefault="004A2ACD" w:rsidP="00142312">
            <w:pPr>
              <w:jc w:val="center"/>
              <w:rPr>
                <w:rFonts w:ascii="Arial" w:eastAsia="Times New Roman" w:hAnsi="Arial" w:cs="Arial"/>
                <w:sz w:val="24"/>
                <w:szCs w:val="24"/>
              </w:rPr>
            </w:pPr>
            <w:r w:rsidRPr="00A54530">
              <w:rPr>
                <w:rFonts w:ascii="Arial" w:eastAsia="Times New Roman" w:hAnsi="Arial" w:cs="Arial"/>
                <w:sz w:val="24"/>
                <w:szCs w:val="24"/>
              </w:rPr>
              <w:t>8,895</w:t>
            </w:r>
          </w:p>
        </w:tc>
        <w:tc>
          <w:tcPr>
            <w:tcW w:w="3234" w:type="dxa"/>
            <w:tcBorders>
              <w:top w:val="single" w:sz="4" w:space="0" w:color="auto"/>
              <w:left w:val="single" w:sz="4" w:space="0" w:color="auto"/>
              <w:bottom w:val="single" w:sz="4" w:space="0" w:color="auto"/>
              <w:right w:val="single" w:sz="4" w:space="0" w:color="auto"/>
            </w:tcBorders>
            <w:hideMark/>
          </w:tcPr>
          <w:p w14:paraId="6EA512A1" w14:textId="77777777" w:rsidR="004A2ACD" w:rsidRPr="00A54530" w:rsidRDefault="004A2ACD" w:rsidP="00142312">
            <w:pPr>
              <w:jc w:val="center"/>
              <w:rPr>
                <w:rFonts w:ascii="Arial" w:eastAsia="Times New Roman" w:hAnsi="Arial" w:cs="Arial"/>
                <w:sz w:val="24"/>
                <w:szCs w:val="24"/>
              </w:rPr>
            </w:pPr>
            <w:r w:rsidRPr="00A54530">
              <w:rPr>
                <w:rFonts w:ascii="Arial" w:eastAsia="Times New Roman" w:hAnsi="Arial" w:cs="Arial"/>
                <w:sz w:val="24"/>
                <w:szCs w:val="24"/>
              </w:rPr>
              <w:t>15,339</w:t>
            </w:r>
          </w:p>
        </w:tc>
      </w:tr>
      <w:tr w:rsidR="004A2ACD" w:rsidRPr="00A54530" w14:paraId="4E41FE35" w14:textId="77777777" w:rsidTr="00142312">
        <w:trPr>
          <w:trHeight w:val="266"/>
        </w:trPr>
        <w:tc>
          <w:tcPr>
            <w:tcW w:w="8719" w:type="dxa"/>
            <w:gridSpan w:val="3"/>
            <w:tcBorders>
              <w:top w:val="single" w:sz="4" w:space="0" w:color="auto"/>
            </w:tcBorders>
            <w:noWrap/>
          </w:tcPr>
          <w:p w14:paraId="230D3F4C" w14:textId="77777777" w:rsidR="004A2ACD" w:rsidRPr="00A54530" w:rsidRDefault="004A2ACD" w:rsidP="00142312">
            <w:pPr>
              <w:rPr>
                <w:rFonts w:ascii="Arial" w:eastAsia="Times New Roman" w:hAnsi="Arial" w:cs="Arial"/>
                <w:color w:val="000000"/>
                <w:sz w:val="24"/>
                <w:szCs w:val="24"/>
              </w:rPr>
            </w:pPr>
            <w:bookmarkStart w:id="1" w:name="_Hlk201093438"/>
            <w:r w:rsidRPr="00A54530">
              <w:rPr>
                <w:rFonts w:ascii="Arial" w:eastAsia="Times New Roman" w:hAnsi="Arial" w:cs="Arial"/>
                <w:color w:val="000000"/>
                <w:sz w:val="24"/>
                <w:szCs w:val="24"/>
              </w:rPr>
              <w:t>Source: US Housing and Urban Developmen</w:t>
            </w:r>
            <w:r>
              <w:rPr>
                <w:rFonts w:ascii="Arial" w:eastAsia="Times New Roman" w:hAnsi="Arial" w:cs="Arial"/>
                <w:color w:val="000000"/>
                <w:sz w:val="24"/>
                <w:szCs w:val="24"/>
              </w:rPr>
              <w:t>t [2024]</w:t>
            </w:r>
            <w:r w:rsidRPr="00A54530">
              <w:rPr>
                <w:rFonts w:ascii="Arial" w:eastAsia="Times New Roman" w:hAnsi="Arial" w:cs="Arial"/>
                <w:color w:val="000000"/>
                <w:sz w:val="24"/>
                <w:szCs w:val="24"/>
              </w:rPr>
              <w:t>, “2007-2023 PIT Counts by State”; Authors’ analysis.</w:t>
            </w:r>
            <w:bookmarkEnd w:id="1"/>
          </w:p>
        </w:tc>
      </w:tr>
    </w:tbl>
    <w:p w14:paraId="54C2088D" w14:textId="77777777" w:rsidR="004A2ACD" w:rsidRPr="00A54530" w:rsidRDefault="004A2ACD" w:rsidP="004A2ACD">
      <w:pPr>
        <w:rPr>
          <w:rFonts w:ascii="Arial" w:hAnsi="Arial" w:cs="Arial"/>
          <w:sz w:val="24"/>
          <w:szCs w:val="24"/>
        </w:rPr>
      </w:pPr>
    </w:p>
    <w:p w14:paraId="20E7E2C8" w14:textId="77777777" w:rsidR="004A2ACD" w:rsidRDefault="004A2ACD" w:rsidP="004A2ACD">
      <w:pPr>
        <w:rPr>
          <w:rFonts w:ascii="Arial" w:hAnsi="Arial" w:cs="Arial"/>
          <w:sz w:val="24"/>
          <w:szCs w:val="24"/>
        </w:rPr>
        <w:sectPr w:rsidR="004A2ACD">
          <w:pgSz w:w="12240" w:h="15840"/>
          <w:pgMar w:top="1440" w:right="1440" w:bottom="1440" w:left="1440" w:header="720" w:footer="720" w:gutter="0"/>
          <w:cols w:space="720"/>
          <w:docGrid w:linePitch="360"/>
        </w:sectPr>
      </w:pPr>
    </w:p>
    <w:p w14:paraId="7E34B25C" w14:textId="77777777" w:rsidR="004A2ACD" w:rsidRDefault="004A2ACD" w:rsidP="004A2ACD">
      <w:pPr>
        <w:rPr>
          <w:rFonts w:ascii="Arial" w:hAnsi="Arial" w:cs="Arial"/>
          <w:sz w:val="24"/>
          <w:szCs w:val="24"/>
        </w:rPr>
      </w:pPr>
    </w:p>
    <w:p w14:paraId="46AB62D7" w14:textId="77777777" w:rsidR="004A2ACD" w:rsidRDefault="004A2ACD" w:rsidP="004A2ACD">
      <w:pPr>
        <w:rPr>
          <w:rFonts w:ascii="Arial" w:hAnsi="Arial" w:cs="Arial"/>
          <w:sz w:val="24"/>
          <w:szCs w:val="24"/>
        </w:rPr>
      </w:pPr>
      <w:r>
        <w:rPr>
          <w:noProof/>
        </w:rPr>
        <w:drawing>
          <wp:inline distT="0" distB="0" distL="0" distR="0" wp14:anchorId="16E5CC76" wp14:editId="08E18A2F">
            <wp:extent cx="4906978" cy="2869565"/>
            <wp:effectExtent l="0" t="0" r="8255" b="6985"/>
            <wp:docPr id="1321495307" name="Chart 1">
              <a:extLst xmlns:a="http://schemas.openxmlformats.org/drawingml/2006/main">
                <a:ext uri="{FF2B5EF4-FFF2-40B4-BE49-F238E27FC236}">
                  <a16:creationId xmlns:a16="http://schemas.microsoft.com/office/drawing/2014/main" id="{DCE73447-BAD7-E7C5-7B70-858EA19742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tbl>
      <w:tblPr>
        <w:tblStyle w:val="TableGrid"/>
        <w:tblW w:w="87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19"/>
      </w:tblGrid>
      <w:tr w:rsidR="004A2ACD" w:rsidRPr="00533D4B" w14:paraId="4D95ADDC" w14:textId="77777777" w:rsidTr="00142312">
        <w:trPr>
          <w:trHeight w:val="266"/>
        </w:trPr>
        <w:tc>
          <w:tcPr>
            <w:tcW w:w="8719" w:type="dxa"/>
            <w:noWrap/>
          </w:tcPr>
          <w:p w14:paraId="37FBAFD7" w14:textId="77777777" w:rsidR="004A2ACD" w:rsidRPr="00533D4B" w:rsidRDefault="004A2ACD" w:rsidP="00142312">
            <w:pPr>
              <w:rPr>
                <w:rFonts w:ascii="Arial" w:eastAsia="Times New Roman" w:hAnsi="Arial" w:cs="Arial"/>
                <w:color w:val="000000"/>
              </w:rPr>
            </w:pPr>
          </w:p>
        </w:tc>
      </w:tr>
    </w:tbl>
    <w:p w14:paraId="4862F1DF" w14:textId="7DE3FBF1" w:rsidR="004A2ACD" w:rsidRPr="00F25414" w:rsidRDefault="004A2ACD" w:rsidP="004A2ACD">
      <w:pPr>
        <w:rPr>
          <w:rFonts w:ascii="Arial" w:eastAsia="Times New Roman" w:hAnsi="Arial" w:cs="Arial"/>
          <w:color w:val="000000"/>
        </w:rPr>
      </w:pPr>
      <w:r>
        <w:rPr>
          <w:rFonts w:ascii="Arial" w:eastAsia="Times New Roman" w:hAnsi="Arial" w:cs="Arial"/>
          <w:color w:val="000000"/>
        </w:rPr>
        <w:t>SUPPLEMENTAL</w:t>
      </w:r>
      <w:r w:rsidRPr="00533D4B">
        <w:rPr>
          <w:rFonts w:ascii="Arial" w:eastAsia="Times New Roman" w:hAnsi="Arial" w:cs="Arial"/>
          <w:color w:val="000000"/>
        </w:rPr>
        <w:t xml:space="preserve"> FIGURE </w:t>
      </w:r>
      <w:r>
        <w:rPr>
          <w:rFonts w:ascii="Arial" w:eastAsia="Times New Roman" w:hAnsi="Arial" w:cs="Arial"/>
          <w:color w:val="000000"/>
        </w:rPr>
        <w:t>1</w:t>
      </w:r>
      <w:r w:rsidRPr="00533D4B">
        <w:rPr>
          <w:rFonts w:ascii="Arial" w:eastAsia="Times New Roman" w:hAnsi="Arial" w:cs="Arial"/>
          <w:color w:val="000000"/>
        </w:rPr>
        <w:t>. Housing Inventory Count, Total Year-Round Beds (Emergency Shelter, Transitional Housing, and Safe Haven) in New Jersey and Pennsylvania, 2011-2016</w:t>
      </w:r>
      <w:r w:rsidR="00F25414">
        <w:rPr>
          <w:rFonts w:ascii="Arial" w:eastAsia="Times New Roman" w:hAnsi="Arial" w:cs="Arial"/>
          <w:color w:val="000000"/>
        </w:rPr>
        <w:t xml:space="preserve">. </w:t>
      </w:r>
      <w:r w:rsidRPr="00533D4B">
        <w:rPr>
          <w:rFonts w:ascii="Arial" w:eastAsia="Times New Roman" w:hAnsi="Arial" w:cs="Arial"/>
          <w:color w:val="000000"/>
        </w:rPr>
        <w:t>Source: US Housing and Urban Development (2024), “2007-2023 Housing Inventory Counts by State”; Authors’ analysis.</w:t>
      </w:r>
    </w:p>
    <w:p w14:paraId="32CEE623" w14:textId="77777777" w:rsidR="004A2ACD" w:rsidRPr="00A54530" w:rsidRDefault="004A2ACD" w:rsidP="004A2ACD">
      <w:pPr>
        <w:rPr>
          <w:rFonts w:ascii="Arial" w:hAnsi="Arial" w:cs="Arial"/>
          <w:sz w:val="24"/>
          <w:szCs w:val="24"/>
        </w:rPr>
      </w:pPr>
    </w:p>
    <w:p w14:paraId="639C2135" w14:textId="77777777" w:rsidR="00AA2E37" w:rsidRDefault="00AA2E37" w:rsidP="00860E83"/>
    <w:sectPr w:rsidR="00AA2E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tino">
    <w:altName w:val="Book Antiqua"/>
    <w:charset w:val="00"/>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C9E"/>
    <w:rsid w:val="00025DA9"/>
    <w:rsid w:val="00224922"/>
    <w:rsid w:val="00277C9E"/>
    <w:rsid w:val="004A2ACD"/>
    <w:rsid w:val="004B32E5"/>
    <w:rsid w:val="00557C1E"/>
    <w:rsid w:val="00860E83"/>
    <w:rsid w:val="008A588E"/>
    <w:rsid w:val="00A84EEA"/>
    <w:rsid w:val="00AA2E37"/>
    <w:rsid w:val="00DB4C03"/>
    <w:rsid w:val="00E7475F"/>
    <w:rsid w:val="00EA2CC3"/>
    <w:rsid w:val="00F25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F8D9E9"/>
  <w15:chartTrackingRefBased/>
  <w15:docId w15:val="{1DA0F885-2A54-47A8-813C-9A9BAE365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C9E"/>
    <w:rPr>
      <w:kern w:val="0"/>
      <w14:ligatures w14:val="none"/>
    </w:rPr>
  </w:style>
  <w:style w:type="paragraph" w:styleId="Heading1">
    <w:name w:val="heading 1"/>
    <w:basedOn w:val="Normal"/>
    <w:next w:val="Normal"/>
    <w:link w:val="Heading1Char"/>
    <w:uiPriority w:val="9"/>
    <w:qFormat/>
    <w:rsid w:val="00277C9E"/>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77C9E"/>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77C9E"/>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77C9E"/>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77C9E"/>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77C9E"/>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77C9E"/>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77C9E"/>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77C9E"/>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7C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7C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7C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7C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7C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7C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7C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7C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7C9E"/>
    <w:rPr>
      <w:rFonts w:eastAsiaTheme="majorEastAsia" w:cstheme="majorBidi"/>
      <w:color w:val="272727" w:themeColor="text1" w:themeTint="D8"/>
    </w:rPr>
  </w:style>
  <w:style w:type="paragraph" w:styleId="Title">
    <w:name w:val="Title"/>
    <w:basedOn w:val="Normal"/>
    <w:next w:val="Normal"/>
    <w:link w:val="TitleChar"/>
    <w:uiPriority w:val="10"/>
    <w:qFormat/>
    <w:rsid w:val="00277C9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77C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7C9E"/>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77C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7C9E"/>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277C9E"/>
    <w:rPr>
      <w:i/>
      <w:iCs/>
      <w:color w:val="404040" w:themeColor="text1" w:themeTint="BF"/>
    </w:rPr>
  </w:style>
  <w:style w:type="paragraph" w:styleId="ListParagraph">
    <w:name w:val="List Paragraph"/>
    <w:basedOn w:val="Normal"/>
    <w:uiPriority w:val="34"/>
    <w:qFormat/>
    <w:rsid w:val="00277C9E"/>
    <w:pPr>
      <w:ind w:left="720"/>
      <w:contextualSpacing/>
    </w:pPr>
    <w:rPr>
      <w:kern w:val="2"/>
      <w14:ligatures w14:val="standardContextual"/>
    </w:rPr>
  </w:style>
  <w:style w:type="character" w:styleId="IntenseEmphasis">
    <w:name w:val="Intense Emphasis"/>
    <w:basedOn w:val="DefaultParagraphFont"/>
    <w:uiPriority w:val="21"/>
    <w:qFormat/>
    <w:rsid w:val="00277C9E"/>
    <w:rPr>
      <w:i/>
      <w:iCs/>
      <w:color w:val="0F4761" w:themeColor="accent1" w:themeShade="BF"/>
    </w:rPr>
  </w:style>
  <w:style w:type="paragraph" w:styleId="IntenseQuote">
    <w:name w:val="Intense Quote"/>
    <w:basedOn w:val="Normal"/>
    <w:next w:val="Normal"/>
    <w:link w:val="IntenseQuoteChar"/>
    <w:uiPriority w:val="30"/>
    <w:qFormat/>
    <w:rsid w:val="00277C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277C9E"/>
    <w:rPr>
      <w:i/>
      <w:iCs/>
      <w:color w:val="0F4761" w:themeColor="accent1" w:themeShade="BF"/>
    </w:rPr>
  </w:style>
  <w:style w:type="character" w:styleId="IntenseReference">
    <w:name w:val="Intense Reference"/>
    <w:basedOn w:val="DefaultParagraphFont"/>
    <w:uiPriority w:val="32"/>
    <w:qFormat/>
    <w:rsid w:val="00277C9E"/>
    <w:rPr>
      <w:b/>
      <w:bCs/>
      <w:smallCaps/>
      <w:color w:val="0F4761" w:themeColor="accent1" w:themeShade="BF"/>
      <w:spacing w:val="5"/>
    </w:rPr>
  </w:style>
  <w:style w:type="paragraph" w:styleId="NormalWeb">
    <w:name w:val="Normal (Web)"/>
    <w:basedOn w:val="Normal"/>
    <w:uiPriority w:val="99"/>
    <w:unhideWhenUsed/>
    <w:rsid w:val="00277C9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4A2ACD"/>
    <w:pPr>
      <w:spacing w:after="0" w:line="240" w:lineRule="auto"/>
    </w:pPr>
    <w:rPr>
      <w:rFonts w:ascii="Palatino" w:eastAsia="Palatino" w:hAnsi="Palatino" w:cs="Palatino"/>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John\Box\CSHP\Permanent%20Supportive%20Housing\analysis\2007-2023-HIC-Counts-by-State.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lineChart>
        <c:grouping val="standard"/>
        <c:varyColors val="0"/>
        <c:ser>
          <c:idx val="0"/>
          <c:order val="0"/>
          <c:tx>
            <c:strRef>
              <c:f>'BMC HSR Analysis'!$C$7</c:f>
              <c:strCache>
                <c:ptCount val="1"/>
                <c:pt idx="0">
                  <c:v>NJ</c:v>
                </c:pt>
              </c:strCache>
            </c:strRef>
          </c:tx>
          <c:spPr>
            <a:ln w="22225" cap="rnd">
              <a:solidFill>
                <a:schemeClr val="dk1">
                  <a:tint val="88500"/>
                </a:schemeClr>
              </a:solidFill>
              <a:round/>
            </a:ln>
            <a:effectLst/>
          </c:spPr>
          <c:marker>
            <c:symbol val="diamond"/>
            <c:size val="6"/>
            <c:spPr>
              <a:solidFill>
                <a:schemeClr val="dk1">
                  <a:tint val="88500"/>
                </a:schemeClr>
              </a:solidFill>
              <a:ln w="9525">
                <a:solidFill>
                  <a:schemeClr val="dk1">
                    <a:tint val="88500"/>
                  </a:schemeClr>
                </a:solidFill>
                <a:round/>
              </a:ln>
              <a:effectLst/>
            </c:spPr>
          </c:marker>
          <c:dLbls>
            <c:numFmt formatCode="#,##0" sourceLinked="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'BMC HSR Analysis'!$D$6:$I$6</c:f>
              <c:numCache>
                <c:formatCode>General</c:formatCode>
                <c:ptCount val="6"/>
                <c:pt idx="0">
                  <c:v>2011</c:v>
                </c:pt>
                <c:pt idx="1">
                  <c:v>2012</c:v>
                </c:pt>
                <c:pt idx="2">
                  <c:v>2013</c:v>
                </c:pt>
                <c:pt idx="3">
                  <c:v>2014</c:v>
                </c:pt>
                <c:pt idx="4">
                  <c:v>2015</c:v>
                </c:pt>
                <c:pt idx="5">
                  <c:v>2016</c:v>
                </c:pt>
              </c:numCache>
            </c:numRef>
          </c:cat>
          <c:val>
            <c:numRef>
              <c:f>'BMC HSR Analysis'!$D$7:$I$7</c:f>
              <c:numCache>
                <c:formatCode>General</c:formatCode>
                <c:ptCount val="6"/>
                <c:pt idx="0">
                  <c:v>7576</c:v>
                </c:pt>
                <c:pt idx="1">
                  <c:v>7882</c:v>
                </c:pt>
                <c:pt idx="2">
                  <c:v>8285</c:v>
                </c:pt>
                <c:pt idx="3">
                  <c:v>7561</c:v>
                </c:pt>
                <c:pt idx="4">
                  <c:v>7737</c:v>
                </c:pt>
                <c:pt idx="5">
                  <c:v>7127</c:v>
                </c:pt>
              </c:numCache>
            </c:numRef>
          </c:val>
          <c:smooth val="0"/>
          <c:extLst>
            <c:ext xmlns:c16="http://schemas.microsoft.com/office/drawing/2014/chart" uri="{C3380CC4-5D6E-409C-BE32-E72D297353CC}">
              <c16:uniqueId val="{00000000-1FB9-48FD-A562-FCF630FE293A}"/>
            </c:ext>
          </c:extLst>
        </c:ser>
        <c:ser>
          <c:idx val="1"/>
          <c:order val="1"/>
          <c:tx>
            <c:strRef>
              <c:f>'BMC HSR Analysis'!$C$8</c:f>
              <c:strCache>
                <c:ptCount val="1"/>
                <c:pt idx="0">
                  <c:v>PA</c:v>
                </c:pt>
              </c:strCache>
            </c:strRef>
          </c:tx>
          <c:spPr>
            <a:ln w="22225" cap="rnd">
              <a:solidFill>
                <a:schemeClr val="dk1">
                  <a:tint val="55000"/>
                </a:schemeClr>
              </a:solidFill>
              <a:round/>
            </a:ln>
            <a:effectLst/>
          </c:spPr>
          <c:marker>
            <c:symbol val="square"/>
            <c:size val="6"/>
            <c:spPr>
              <a:solidFill>
                <a:schemeClr val="dk1">
                  <a:tint val="55000"/>
                </a:schemeClr>
              </a:solidFill>
              <a:ln w="9525">
                <a:solidFill>
                  <a:schemeClr val="dk1">
                    <a:tint val="55000"/>
                  </a:schemeClr>
                </a:solidFill>
                <a:round/>
              </a:ln>
              <a:effectLst/>
            </c:spPr>
          </c:marker>
          <c:dLbls>
            <c:numFmt formatCode="#,##0" sourceLinked="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'BMC HSR Analysis'!$D$6:$I$6</c:f>
              <c:numCache>
                <c:formatCode>General</c:formatCode>
                <c:ptCount val="6"/>
                <c:pt idx="0">
                  <c:v>2011</c:v>
                </c:pt>
                <c:pt idx="1">
                  <c:v>2012</c:v>
                </c:pt>
                <c:pt idx="2">
                  <c:v>2013</c:v>
                </c:pt>
                <c:pt idx="3">
                  <c:v>2014</c:v>
                </c:pt>
                <c:pt idx="4">
                  <c:v>2015</c:v>
                </c:pt>
                <c:pt idx="5">
                  <c:v>2016</c:v>
                </c:pt>
              </c:numCache>
            </c:numRef>
          </c:cat>
          <c:val>
            <c:numRef>
              <c:f>'BMC HSR Analysis'!$D$8:$I$8</c:f>
              <c:numCache>
                <c:formatCode>General</c:formatCode>
                <c:ptCount val="6"/>
                <c:pt idx="0">
                  <c:v>16363</c:v>
                </c:pt>
                <c:pt idx="1">
                  <c:v>16050</c:v>
                </c:pt>
                <c:pt idx="2">
                  <c:v>16370</c:v>
                </c:pt>
                <c:pt idx="3">
                  <c:v>15922</c:v>
                </c:pt>
                <c:pt idx="4">
                  <c:v>16140</c:v>
                </c:pt>
                <c:pt idx="5">
                  <c:v>15682</c:v>
                </c:pt>
              </c:numCache>
            </c:numRef>
          </c:val>
          <c:smooth val="0"/>
          <c:extLst>
            <c:ext xmlns:c16="http://schemas.microsoft.com/office/drawing/2014/chart" uri="{C3380CC4-5D6E-409C-BE32-E72D297353CC}">
              <c16:uniqueId val="{00000001-1FB9-48FD-A562-FCF630FE293A}"/>
            </c:ext>
          </c:extLst>
        </c:ser>
        <c:dLbls>
          <c:showLegendKey val="0"/>
          <c:showVal val="0"/>
          <c:showCatName val="0"/>
          <c:showSerName val="0"/>
          <c:showPercent val="0"/>
          <c:showBubbleSize val="0"/>
        </c:dLbls>
        <c:marker val="1"/>
        <c:smooth val="0"/>
        <c:axId val="1810535967"/>
        <c:axId val="1810522527"/>
      </c:lineChart>
      <c:catAx>
        <c:axId val="181053596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cap="all" spc="120" normalizeH="0" baseline="0">
                <a:solidFill>
                  <a:schemeClr val="dk1"/>
                </a:solidFill>
                <a:latin typeface="Arial" panose="020B0604020202020204" pitchFamily="34" charset="0"/>
                <a:ea typeface="+mn-ea"/>
                <a:cs typeface="Arial" panose="020B0604020202020204" pitchFamily="34" charset="0"/>
              </a:defRPr>
            </a:pPr>
            <a:endParaRPr lang="en-US"/>
          </a:p>
        </c:txPr>
        <c:crossAx val="1810522527"/>
        <c:crosses val="autoZero"/>
        <c:auto val="1"/>
        <c:lblAlgn val="ctr"/>
        <c:lblOffset val="100"/>
        <c:noMultiLvlLbl val="0"/>
      </c:catAx>
      <c:valAx>
        <c:axId val="1810522527"/>
        <c:scaling>
          <c:orientation val="minMax"/>
        </c:scaling>
        <c:delete val="0"/>
        <c:axPos val="l"/>
        <c:numFmt formatCode="#,##0" sourceLinked="0"/>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810535967"/>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1445</Words>
  <Characters>8239</Characters>
  <Application>Microsoft Office Word</Application>
  <DocSecurity>0</DocSecurity>
  <Lines>68</Lines>
  <Paragraphs>19</Paragraphs>
  <ScaleCrop>false</ScaleCrop>
  <Company/>
  <LinksUpToDate>false</LinksUpToDate>
  <CharactersWithSpaces>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Palatucci</dc:creator>
  <cp:keywords/>
  <dc:description/>
  <cp:lastModifiedBy>John Palatucci</cp:lastModifiedBy>
  <cp:revision>2</cp:revision>
  <dcterms:created xsi:type="dcterms:W3CDTF">2025-06-18T14:50:00Z</dcterms:created>
  <dcterms:modified xsi:type="dcterms:W3CDTF">2025-06-18T14:50:00Z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1f892d8e-843c-4971-994c-3a9e3248a1f6</vt:lpwstr>
  </property>
</Properties>
</file>