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F4C" w:rsidRPr="00023329" w:rsidRDefault="008F1A32" w:rsidP="0002332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Supplementary</w:t>
      </w:r>
      <w:r w:rsidRPr="00023329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bookmarkStart w:id="0" w:name="_GoBack"/>
      <w:bookmarkEnd w:id="0"/>
      <w:r w:rsidR="00023329" w:rsidRPr="00023329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Table</w:t>
      </w:r>
      <w:r w:rsidR="00023329"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1 The </w:t>
      </w:r>
      <w:r w:rsidR="002448D6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significant</w:t>
      </w:r>
      <w:r w:rsidR="00023329"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enriched outcomes </w:t>
      </w:r>
      <w:r w:rsidR="002B77D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from</w:t>
      </w:r>
      <w:r w:rsidR="002B77D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GO </w:t>
      </w:r>
      <w:r w:rsidR="002B77D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analysis</w:t>
      </w:r>
      <w:r w:rsidR="002B77D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2B77D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for</w:t>
      </w:r>
      <w:r w:rsidR="002B77D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DEG</w:t>
      </w:r>
      <w:r w:rsidR="002B77DC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s</w:t>
      </w:r>
      <w:r w:rsidR="002B77D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2B77DC" w:rsidRPr="002B77D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with respect to three aspects</w:t>
      </w:r>
    </w:p>
    <w:tbl>
      <w:tblPr>
        <w:tblW w:w="4876" w:type="pct"/>
        <w:tblLayout w:type="fixed"/>
        <w:tblLook w:val="04A0" w:firstRow="1" w:lastRow="0" w:firstColumn="1" w:lastColumn="0" w:noHBand="0" w:noVBand="1"/>
      </w:tblPr>
      <w:tblGrid>
        <w:gridCol w:w="1413"/>
        <w:gridCol w:w="1712"/>
        <w:gridCol w:w="4389"/>
        <w:gridCol w:w="1135"/>
        <w:gridCol w:w="1135"/>
        <w:gridCol w:w="3120"/>
        <w:gridCol w:w="708"/>
      </w:tblGrid>
      <w:tr w:rsidR="00736F4C" w:rsidRPr="00EF430A" w:rsidTr="002448D6">
        <w:trPr>
          <w:trHeight w:val="270"/>
        </w:trPr>
        <w:tc>
          <w:tcPr>
            <w:tcW w:w="519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 annotation</w:t>
            </w:r>
          </w:p>
        </w:tc>
        <w:tc>
          <w:tcPr>
            <w:tcW w:w="629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1612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athway</w:t>
            </w:r>
          </w:p>
        </w:tc>
        <w:tc>
          <w:tcPr>
            <w:tcW w:w="417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pvalue</w:t>
            </w:r>
            <w:proofErr w:type="spellEnd"/>
          </w:p>
        </w:tc>
        <w:tc>
          <w:tcPr>
            <w:tcW w:w="417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p.adjust</w:t>
            </w:r>
            <w:proofErr w:type="spellEnd"/>
          </w:p>
        </w:tc>
        <w:tc>
          <w:tcPr>
            <w:tcW w:w="1146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736F4C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260" w:type="pct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Count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629" w:type="pct"/>
            <w:tcBorders>
              <w:top w:val="single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GO:0034341</w:t>
            </w:r>
          </w:p>
        </w:tc>
        <w:tc>
          <w:tcPr>
            <w:tcW w:w="1612" w:type="pct"/>
            <w:tcBorders>
              <w:top w:val="single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esponse to interferon-gamma</w:t>
            </w:r>
          </w:p>
        </w:tc>
        <w:tc>
          <w:tcPr>
            <w:tcW w:w="417" w:type="pct"/>
            <w:tcBorders>
              <w:top w:val="single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3.29E-06</w:t>
            </w:r>
          </w:p>
        </w:tc>
        <w:tc>
          <w:tcPr>
            <w:tcW w:w="417" w:type="pct"/>
            <w:tcBorders>
              <w:top w:val="single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46" w:type="pct"/>
            <w:tcBorders>
              <w:top w:val="single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MT2A/IFITM3/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/OASL/CCL20/PML/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HLA-B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/VIM</w:t>
            </w:r>
          </w:p>
        </w:tc>
        <w:tc>
          <w:tcPr>
            <w:tcW w:w="260" w:type="pct"/>
            <w:tcBorders>
              <w:top w:val="single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GO:0019058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iral life cycle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1.23E-05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0.00547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ISG15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/IFITM3/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/OASL/PML/ITGA5/</w:t>
            </w:r>
            <w:r w:rsidRPr="00E7279E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CXCL8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/TFRC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GO:0071346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ellular response to interferon-gamma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2.03E-05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0.0060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MT2A/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/OASL/CCL20/PML/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HLA-B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/VIM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736F4C" w:rsidRPr="00A405AC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GO:0052548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egulation of </w:t>
            </w:r>
            <w:proofErr w:type="spellStart"/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endopeptidase</w:t>
            </w:r>
            <w:proofErr w:type="spellEnd"/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activity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0.000385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COL7A1/PLAUR/BBC3/PML/C3/PSMB9/SERPINA4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GO:0051701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nteraction with host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8.45E-05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0.0125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IFITM3/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/PML/ITGA5/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CXCL8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/TFRC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GO:0071356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ellular response to tumor necrosis factor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0.000465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/CCL20/LTB/PSMB9/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CXCL8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/TRAF1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GO:0002460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daptive immune response based on somatic recombination of immune receptors built from immunoglobulin superfamily domains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0.000479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/BCL3/NFKB2/C3/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HLA-B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/TFRC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GO:0009615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esponse to virus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0.000507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0.030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CYP1A1/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ISG15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/IFITM3/BCL3/OASL/PML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GO:0032496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esponse to lipopolysaccharide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0.000677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0.0350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CYP1A1/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/NFKB2/CSF2/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CXCL8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/VIM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GO:0034612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esponse to tumor necrosis factor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0.000695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0.0350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/CCL20/LTB/PSMB9/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CXCL8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/TRAF1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736F4C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629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GO:0009897</w:t>
            </w:r>
          </w:p>
        </w:tc>
        <w:tc>
          <w:tcPr>
            <w:tcW w:w="1612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="00EF430A"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xternal side of plasma membrane</w:t>
            </w:r>
          </w:p>
        </w:tc>
        <w:tc>
          <w:tcPr>
            <w:tcW w:w="417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0.0010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17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46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SEMA7A/</w:t>
            </w:r>
            <w:r w:rsidRPr="00A40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ITGAM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A40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HLA-B</w:t>
            </w: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/ITGA5/TFRC</w:t>
            </w:r>
          </w:p>
        </w:tc>
        <w:tc>
          <w:tcPr>
            <w:tcW w:w="260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F430A" w:rsidRPr="00EF430A" w:rsidRDefault="00EF430A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E85265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GO:0033257</w:t>
            </w:r>
          </w:p>
        </w:tc>
        <w:tc>
          <w:tcPr>
            <w:tcW w:w="1612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Bcl3/NF-kappaB2 complex</w:t>
            </w:r>
          </w:p>
        </w:tc>
        <w:tc>
          <w:tcPr>
            <w:tcW w:w="417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7.27E-06</w:t>
            </w:r>
          </w:p>
        </w:tc>
        <w:tc>
          <w:tcPr>
            <w:tcW w:w="417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46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BCL3/NFKB2</w:t>
            </w:r>
          </w:p>
        </w:tc>
        <w:tc>
          <w:tcPr>
            <w:tcW w:w="260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85265" w:rsidRPr="00EF430A" w:rsidTr="00E85265">
        <w:trPr>
          <w:trHeight w:val="270"/>
        </w:trPr>
        <w:tc>
          <w:tcPr>
            <w:tcW w:w="519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GO:0033256</w:t>
            </w:r>
          </w:p>
        </w:tc>
        <w:tc>
          <w:tcPr>
            <w:tcW w:w="1612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</w:t>
            </w:r>
            <w:proofErr w:type="spellStart"/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kappaB</w:t>
            </w:r>
            <w:proofErr w:type="spellEnd"/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/NF-</w:t>
            </w:r>
            <w:proofErr w:type="spellStart"/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kappaB</w:t>
            </w:r>
            <w:proofErr w:type="spellEnd"/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complex</w:t>
            </w:r>
          </w:p>
        </w:tc>
        <w:tc>
          <w:tcPr>
            <w:tcW w:w="417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4.35E-05</w:t>
            </w:r>
          </w:p>
        </w:tc>
        <w:tc>
          <w:tcPr>
            <w:tcW w:w="417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2448D6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0.00775</w:t>
            </w:r>
          </w:p>
        </w:tc>
        <w:tc>
          <w:tcPr>
            <w:tcW w:w="1146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BCL3/NFKB2</w:t>
            </w:r>
          </w:p>
        </w:tc>
        <w:tc>
          <w:tcPr>
            <w:tcW w:w="260" w:type="pct"/>
            <w:tcBorders>
              <w:bottom w:val="dashed" w:sz="8" w:space="0" w:color="auto"/>
            </w:tcBorders>
            <w:shd w:val="clear" w:color="auto" w:fill="auto"/>
            <w:noWrap/>
            <w:vAlign w:val="center"/>
            <w:hideMark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E85265" w:rsidRPr="00EF430A" w:rsidTr="00E85265">
        <w:trPr>
          <w:trHeight w:val="270"/>
        </w:trPr>
        <w:tc>
          <w:tcPr>
            <w:tcW w:w="519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GO:0005125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="00E85265"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ytokine activity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E852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8.08E-06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SECTM1/GDF15/CCL20/CSF2/LTB/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CXCL8</w:t>
            </w: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/IL32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E85265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GO:0005126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0948FB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="00E85265"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ytokine receptor binding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3.53E-05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0.00775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GDF15/CCL20/CSF2/LTB/ITGA5/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CXCL8</w:t>
            </w: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/TRAF1</w:t>
            </w: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ab/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E85265" w:rsidRPr="00EF430A" w:rsidTr="00E85265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E852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GO:0005178</w:t>
            </w:r>
          </w:p>
        </w:tc>
        <w:tc>
          <w:tcPr>
            <w:tcW w:w="1612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0948FB" w:rsidP="00E8526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  <w:r w:rsid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ntegrin binding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E852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0.0006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417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0.0350</w:t>
            </w:r>
          </w:p>
        </w:tc>
        <w:tc>
          <w:tcPr>
            <w:tcW w:w="1146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ISG15</w:t>
            </w: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/SEMA7A/</w:t>
            </w:r>
            <w:r w:rsidRPr="00693D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ICAM1</w:t>
            </w: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/ITGA5</w:t>
            </w:r>
          </w:p>
        </w:tc>
        <w:tc>
          <w:tcPr>
            <w:tcW w:w="260" w:type="pct"/>
            <w:tcBorders>
              <w:top w:val="dashed" w:sz="8" w:space="0" w:color="auto"/>
              <w:bottom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8526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E85265" w:rsidRPr="00EF430A" w:rsidTr="002448D6">
        <w:trPr>
          <w:trHeight w:val="270"/>
        </w:trPr>
        <w:tc>
          <w:tcPr>
            <w:tcW w:w="519" w:type="pct"/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2448D6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GO:0003725</w:t>
            </w:r>
          </w:p>
        </w:tc>
        <w:tc>
          <w:tcPr>
            <w:tcW w:w="1612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0948FB" w:rsidP="002448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</w:t>
            </w:r>
            <w:r w:rsid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ouble-stranded RNA binding</w:t>
            </w:r>
          </w:p>
        </w:tc>
        <w:tc>
          <w:tcPr>
            <w:tcW w:w="417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2448D6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0.00121</w:t>
            </w:r>
          </w:p>
        </w:tc>
        <w:tc>
          <w:tcPr>
            <w:tcW w:w="417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2448D6" w:rsidP="002448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0.0435</w:t>
            </w:r>
          </w:p>
        </w:tc>
        <w:tc>
          <w:tcPr>
            <w:tcW w:w="1146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2448D6" w:rsidP="002448D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405AC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OASL</w:t>
            </w:r>
            <w:r w:rsidRP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/TFRC/VIM</w:t>
            </w:r>
            <w:r w:rsidRP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ab/>
            </w:r>
          </w:p>
        </w:tc>
        <w:tc>
          <w:tcPr>
            <w:tcW w:w="260" w:type="pct"/>
            <w:tcBorders>
              <w:top w:val="dashed" w:sz="8" w:space="0" w:color="auto"/>
            </w:tcBorders>
            <w:shd w:val="clear" w:color="auto" w:fill="auto"/>
            <w:noWrap/>
            <w:vAlign w:val="center"/>
          </w:tcPr>
          <w:p w:rsidR="00E85265" w:rsidRPr="00EF430A" w:rsidRDefault="002448D6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448D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E85265" w:rsidRPr="00EF430A" w:rsidTr="002448D6">
        <w:trPr>
          <w:trHeight w:val="270"/>
        </w:trPr>
        <w:tc>
          <w:tcPr>
            <w:tcW w:w="519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9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GO:0005161</w:t>
            </w:r>
          </w:p>
        </w:tc>
        <w:tc>
          <w:tcPr>
            <w:tcW w:w="1612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platelet-derived growth factor receptor binding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0.000852</w:t>
            </w:r>
          </w:p>
        </w:tc>
        <w:tc>
          <w:tcPr>
            <w:tcW w:w="417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E85265" w:rsidRPr="00EF430A" w:rsidRDefault="002448D6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0.0353</w:t>
            </w:r>
          </w:p>
        </w:tc>
        <w:tc>
          <w:tcPr>
            <w:tcW w:w="1146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F430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PDGFD/ITGA5</w:t>
            </w:r>
          </w:p>
        </w:tc>
        <w:tc>
          <w:tcPr>
            <w:tcW w:w="260" w:type="pct"/>
            <w:tcBorders>
              <w:bottom w:val="single" w:sz="18" w:space="0" w:color="auto"/>
            </w:tcBorders>
            <w:shd w:val="clear" w:color="auto" w:fill="auto"/>
            <w:noWrap/>
            <w:vAlign w:val="center"/>
          </w:tcPr>
          <w:p w:rsidR="00E85265" w:rsidRPr="00EF430A" w:rsidRDefault="00E85265" w:rsidP="00736F4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A15082" w:rsidRDefault="00A15082" w:rsidP="00736F4C">
      <w:pPr>
        <w:jc w:val="center"/>
      </w:pPr>
    </w:p>
    <w:p w:rsidR="00A15082" w:rsidRDefault="00A15082">
      <w:pPr>
        <w:widowControl/>
        <w:jc w:val="left"/>
      </w:pPr>
      <w:r>
        <w:br w:type="page"/>
      </w:r>
    </w:p>
    <w:p w:rsidR="00F45A41" w:rsidRPr="00023329" w:rsidRDefault="008F1A32" w:rsidP="00F45A4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lastRenderedPageBreak/>
        <w:t>Supplementary</w:t>
      </w:r>
      <w:r w:rsidRPr="00023329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 xml:space="preserve"> </w:t>
      </w:r>
      <w:r w:rsidR="00F45A41" w:rsidRPr="00023329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Table</w:t>
      </w:r>
      <w:r w:rsidR="00F45A41"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F45A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2</w:t>
      </w:r>
      <w:r w:rsidR="00F45A41"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The </w:t>
      </w:r>
      <w:r w:rsidR="00F45A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significant</w:t>
      </w:r>
      <w:r w:rsidR="00F45A41"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enriched outcomes </w:t>
      </w:r>
      <w:r w:rsidR="00F45A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from</w:t>
      </w:r>
      <w:r w:rsidR="00F45A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KEGG </w:t>
      </w:r>
      <w:r w:rsidR="00F45A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analysis</w:t>
      </w:r>
      <w:r w:rsidR="00F45A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 w:rsidR="00F45A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for</w:t>
      </w:r>
      <w:r w:rsidR="00F45A4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DEG</w:t>
      </w:r>
      <w:r w:rsidR="00F45A41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s</w:t>
      </w:r>
    </w:p>
    <w:tbl>
      <w:tblPr>
        <w:tblW w:w="13746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150"/>
        <w:gridCol w:w="4237"/>
        <w:gridCol w:w="966"/>
        <w:gridCol w:w="1727"/>
        <w:gridCol w:w="4961"/>
        <w:gridCol w:w="705"/>
      </w:tblGrid>
      <w:tr w:rsidR="00261349" w:rsidRPr="00261349" w:rsidTr="009E7097">
        <w:trPr>
          <w:trHeight w:val="270"/>
        </w:trPr>
        <w:tc>
          <w:tcPr>
            <w:tcW w:w="1150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4237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athway</w:t>
            </w:r>
          </w:p>
        </w:tc>
        <w:tc>
          <w:tcPr>
            <w:tcW w:w="966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pvalue</w:t>
            </w:r>
            <w:proofErr w:type="spellEnd"/>
          </w:p>
        </w:tc>
        <w:tc>
          <w:tcPr>
            <w:tcW w:w="1727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p.adjust</w:t>
            </w:r>
            <w:proofErr w:type="spellEnd"/>
          </w:p>
        </w:tc>
        <w:tc>
          <w:tcPr>
            <w:tcW w:w="4961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ene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705" w:type="dxa"/>
            <w:tcBorders>
              <w:top w:val="single" w:sz="1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Count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hsa04145</w:t>
            </w:r>
          </w:p>
        </w:tc>
        <w:tc>
          <w:tcPr>
            <w:tcW w:w="423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Phagosome</w:t>
            </w:r>
            <w:proofErr w:type="spellEnd"/>
          </w:p>
        </w:tc>
        <w:tc>
          <w:tcPr>
            <w:tcW w:w="96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3.96E-06</w:t>
            </w:r>
          </w:p>
        </w:tc>
        <w:tc>
          <w:tcPr>
            <w:tcW w:w="172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0.000308</w:t>
            </w:r>
          </w:p>
        </w:tc>
        <w:tc>
          <w:tcPr>
            <w:tcW w:w="496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ITGAM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C3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HLA-B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TAP1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ITGA5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TFRC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TUBA1A</w:t>
            </w:r>
          </w:p>
        </w:tc>
        <w:tc>
          <w:tcPr>
            <w:tcW w:w="70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hsa05169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Epstein-Barr virus infection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0.000236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0.00609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ISG15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ICAM1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NFKB2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HLA-B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TAP1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VIM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hsa04060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Cytokine-cytokine receptor interaction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0.00175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0.020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GDF15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CCL20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LTB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CXCL8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IL32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hsa05134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Legionellosis</w:t>
            </w:r>
            <w:proofErr w:type="spellEnd"/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4.78E-06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0.000308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ITGAM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NFKB2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C3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HSPA6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hsa05323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Rheumatoid arthritis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5.28E-05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0.00227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ICAM1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CCL20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LTB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hsa04064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NF-kappa B signaling pathway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9.02E-05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0.0029</w:t>
            </w:r>
            <w:r w:rsidR="00822AE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ICAM1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NFKB2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LTB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CXCL8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TRAF1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hsa05202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Transcriptional </w:t>
            </w:r>
            <w:proofErr w:type="spellStart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misregulation</w:t>
            </w:r>
            <w:proofErr w:type="spellEnd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in cancer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0.00132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ITGAM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PML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CXCL8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TRAF1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hsa05167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Kaposi sarcoma-associated </w:t>
            </w:r>
            <w:proofErr w:type="spellStart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herpesvirus</w:t>
            </w:r>
            <w:proofErr w:type="spellEnd"/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infection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0.00142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ICAM1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C3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HLA-B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hsa05166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Human T-cell leukemia virus 1 infection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0.00271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0.029</w:t>
            </w:r>
            <w:r w:rsidR="00822AE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CF4739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EGR1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ICAM1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NFKB2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HLA-B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hsa05133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Pertussis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0.000345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0.0074</w:t>
            </w:r>
            <w:r w:rsidR="00822AE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ITGAM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C3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ITGA5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CXCL8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hsa04640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Hematopoietic cell lineage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0.000942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0.017</w:t>
            </w:r>
            <w:r w:rsidR="00822AE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ITGAM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ITGA5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TFRC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hsa04668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TNF signaling pathway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0.00149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822A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0.0192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ICAM1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CCL20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TRAF1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hsa05221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Acute myeloid leukemia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0.0032</w:t>
            </w:r>
            <w:r w:rsidR="00822AED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0.0322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ITGAM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PML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CSF2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261349" w:rsidRPr="00261349" w:rsidTr="009E7097">
        <w:trPr>
          <w:trHeight w:val="270"/>
        </w:trPr>
        <w:tc>
          <w:tcPr>
            <w:tcW w:w="1150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hsa04612</w:t>
            </w:r>
          </w:p>
        </w:tc>
        <w:tc>
          <w:tcPr>
            <w:tcW w:w="423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Antigen processing and presentation</w:t>
            </w:r>
          </w:p>
        </w:tc>
        <w:tc>
          <w:tcPr>
            <w:tcW w:w="966" w:type="dxa"/>
            <w:shd w:val="clear" w:color="auto" w:fill="auto"/>
            <w:noWrap/>
            <w:vAlign w:val="center"/>
            <w:hideMark/>
          </w:tcPr>
          <w:p w:rsidR="00261349" w:rsidRPr="00261349" w:rsidRDefault="00822AED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0.00498</w:t>
            </w:r>
          </w:p>
        </w:tc>
        <w:tc>
          <w:tcPr>
            <w:tcW w:w="1727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822AE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0.0459</w:t>
            </w:r>
          </w:p>
        </w:tc>
        <w:tc>
          <w:tcPr>
            <w:tcW w:w="4961" w:type="dxa"/>
            <w:shd w:val="clear" w:color="auto" w:fill="auto"/>
            <w:noWrap/>
            <w:vAlign w:val="center"/>
            <w:hideMark/>
          </w:tcPr>
          <w:p w:rsidR="00261349" w:rsidRPr="00261349" w:rsidRDefault="009E7097" w:rsidP="0026134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693D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HLA-B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HSPA6</w:t>
            </w:r>
            <w:r w:rsidR="00261349"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TAP1</w:t>
            </w:r>
          </w:p>
        </w:tc>
        <w:tc>
          <w:tcPr>
            <w:tcW w:w="705" w:type="dxa"/>
            <w:shd w:val="clear" w:color="auto" w:fill="auto"/>
            <w:noWrap/>
            <w:vAlign w:val="center"/>
            <w:hideMark/>
          </w:tcPr>
          <w:p w:rsidR="00261349" w:rsidRPr="00261349" w:rsidRDefault="00261349" w:rsidP="0026134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1349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</w:tbl>
    <w:p w:rsidR="001E0781" w:rsidRDefault="001E0781" w:rsidP="0026134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p w:rsidR="001E0781" w:rsidRDefault="001E0781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br w:type="page"/>
      </w:r>
    </w:p>
    <w:p w:rsidR="00261349" w:rsidRDefault="001E0781" w:rsidP="0026134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lastRenderedPageBreak/>
        <w:t xml:space="preserve">Supplementary </w:t>
      </w:r>
      <w:r w:rsidRPr="00023329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Table</w:t>
      </w:r>
      <w:r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3</w:t>
      </w:r>
      <w:r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The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significant</w:t>
      </w:r>
      <w:r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enriched 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diseases</w:t>
      </w:r>
      <w:r w:rsidRPr="00023329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from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DAVID database (</w:t>
      </w:r>
      <w:r w:rsidRPr="001E0781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‘GAD_DISEASE’, ‘GAD_DISEASE_CLASS’, and ‘OMIM_DISEASE’</w:t>
      </w:r>
      <w: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)</w:t>
      </w:r>
    </w:p>
    <w:tbl>
      <w:tblPr>
        <w:tblW w:w="13948" w:type="dxa"/>
        <w:jc w:val="center"/>
        <w:tblLook w:val="04A0" w:firstRow="1" w:lastRow="0" w:firstColumn="1" w:lastColumn="0" w:noHBand="0" w:noVBand="1"/>
      </w:tblPr>
      <w:tblGrid>
        <w:gridCol w:w="4668"/>
        <w:gridCol w:w="1701"/>
        <w:gridCol w:w="1701"/>
        <w:gridCol w:w="1701"/>
        <w:gridCol w:w="4177"/>
      </w:tblGrid>
      <w:tr w:rsidR="00672066" w:rsidRPr="00672066" w:rsidTr="00E323E3">
        <w:trPr>
          <w:trHeight w:val="270"/>
          <w:jc w:val="center"/>
        </w:trPr>
        <w:tc>
          <w:tcPr>
            <w:tcW w:w="466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Term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672066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Ration(%)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-log(p-value)</w:t>
            </w:r>
          </w:p>
        </w:tc>
        <w:tc>
          <w:tcPr>
            <w:tcW w:w="417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Genes</w:t>
            </w:r>
            <w:r w:rsidR="00672066"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proofErr w:type="spellStart"/>
            <w:r w:rsidR="00672066"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Ensembl</w:t>
            </w:r>
            <w:proofErr w:type="spellEnd"/>
            <w:r w:rsidR="00672066"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ID)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Type 2 Diabetes| edema | rosiglitazone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ind w:right="4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36.51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4.84</w:t>
            </w:r>
          </w:p>
        </w:tc>
        <w:tc>
          <w:tcPr>
            <w:tcW w:w="417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ENSG00000115009, ENSG00000072274, ENSG00000056558, ENSG00000125148, ENSG00000087085, ENSG00000240065, ENSG00000234745, ENSG00000187608, ENSG00000125730, ENSG00000100665, ENSG00000090339, ENSG00000170962, ENSG00000011422, ENSG00000185215, ENSG00000140465, ENSG00000227507, ENSG00000169896, ENSG00000164400, ENSG00000077150, ENSG00000177989, ENSG00000130513,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ovarian cancer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ind w:right="4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ind w:right="44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3.99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ENSG00000011422, ENSG00000185215, ENSG00000140465, ENSG00000169562, ENSG00000077150, ENSG00000234745, ENSG00000187608,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PHARMACOGENOMIC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3.88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ENSG00000115009, ENSG00000072274, ENSG00000056558, ENSG00000125148, ENSG00000087085, ENSG00000240065, ENSG00000234745, ENSG00000187608, ENSG00000125730, ENSG00000100665, ENSG00000090339, ENSG00000173110, ENSG00000170962, ENSG00000011422, </w:t>
            </w: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ENSG00000185215, ENSG00000140465, ENSG00000227507, ENSG00000169896, ENSG00000164400, ENSG00000077150, ENSG00000177989, ENSG00000130513,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Dermatitis, Atopic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ENSG00000234745,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INFECTION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3.38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ENSG00000008517, ENSG00000072274, ENSG00000056558, ENSG00000214026, ENSG00000240065, ENSG00000182054, ENSG00000234745, ENSG00000187608, ENSG00000135114, ENSG00000125730, ENSG00000090339, ENSG00000173110, ENSG00000140465, ENSG00000227507, ENSG00000165507, ENSG00000164400, ENSG00000077150, ENSG00000169429, ENSG00000168394, ENSG00000146278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Behcet's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disease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3.37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ENSG00000234745,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Asthma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3.35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ENSG00000227507, ENSG00000164400, ENSG00000234745, ENSG00000169429, ENSG00000125730, ENSG00000168394, ENSG00000120738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39.68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3.23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ENSG00000115009, ENSG00000072274, ENSG00000240065, ENSG00000234745, </w:t>
            </w: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ENSG00000143412, ENSG00000173110, ENSG00000140464, ENSG00000140465, ENSG00000185215, ENSG00000164400, ENSG00000152137, ENSG00000214026, ENSG00000087085, ENSG00000182054, ENSG00000187608, ENSG00000125730, ENSG00000090339, ENSG00000011422, ENSG00000141574, ENSG00000169562, ENSG00000077150, ENSG00000104419, ENSG00000130513, ENSG00000168394,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Premature Birth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ENSG00000173110, ENSG00000011422, ENSG00000140465,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ankylosing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spondylitis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ENSG00000240065, 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ENSG00000072274, ENSG00000090339, ENSG00000011422, ENSG00000140465, ENSG00000164400, ENSG00000234745, ENSG00000152137, ENSG00000130513,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chronic obstructive pulmonary disease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12.70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2.91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ENSG00000072274, ENSG00000090339, ENSG00000140465, ENSG00000164400, ENSG00000234745, ENSG00000152137, ENSG00000130513,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REPRODUCTION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ENSG00000072274, ENSG00000090339, ENSG00000173110, ENSG00000056558, ENSG00000011422, ENSG00000140465, ENSG00000164400, ENSG00000087085, ENSG00000077150, ENSG00000234745,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Asthma|Bronchiolitis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Viral|Respiratory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Syncytial Virus Infections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2.88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ENSG00000077150, ENSG00000169429,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respiratory syncytial virus bronchiolitis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2.88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ENSG00000077150, ENSG00000169429,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Birth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Weight|Leukemia|Leukemia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Myeloid,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Acute|Precursor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Cell Lymphoblastic Leukemia-Lymphoma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ENSG00000115009, ENSG00000090339, ENSG00000173110, ENSG00000141574,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Meningeal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Neoplasms|meningioma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2.83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ENSG00000115009, ENSG00000090339, ENSG00000173110, ENSG00000141574,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VISION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15.87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ENSG00000164400, ENSG00000169896, ENSG00000234745, ENSG00000173918, ENSG00000169429, ENSG00000125730, ENSG00000168394, ENSG00000120738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Bronchiolitis,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Viral|Respiratory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Syncytial Virus Infections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ENSG00000077150, ENSG00000169429,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Arthritis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2.77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Lupus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Erythematosus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Systemic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2.73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ENSG00000227507, ENSG00000169896, ENSG00000240065, ENSG00000234745,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Lung Cancer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2.64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ENSG00000072274, ENSG00000090339, ENSG00000011422, ENSG00000140465, ENSG00000164400, ENSG00000234745, ENSG00000152137, ENSG00000130513,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NEUROLOGICAL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34.92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ENSG00000056558, ENSG00000125148, ENSG00000087085, ENSG00000240065, ENSG00000234745, ENSG00000120616, ENSG00000125730, ENSG00000090339, ENSG00000173110, ENSG00000011422, ENSG00000185215, ENSG00000140465, ENSG00000165507, ENSG00000169562, ENSG00000164400, ENSG00000026025, ENSG00000077150, ENSG00000152137, ENSG00000104419, ENSG00000130513,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systemic lupus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erythematosus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ENSG00000169896, ENSG00000169429,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atherosclerosis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2.55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ENSG00000227507, ENSG00000164400, ENSG00000077150,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macular degeneration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ENSG00000169896, ENSG00000234745, ENSG00000173918,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Erythema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Nodosum|Sarcoidosis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null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2.45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ENSG00000125148, ENSG00000140465, ENSG00000164400, ENSG00000169896, ENSG00000087085, ENSG00000077150, ENSG00000234745, ENSG00000169429,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17.46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ENSG00000056558, ENSG00000185215, ENSG00000164400, ENSG00000165507, ENSG00000087085, ENSG00000077150, ENSG00000120616, ENSG00000130513,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Asthma|Bronchial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Hyperreactivity|Hypersensitivity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Immediate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2.24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ENSG00000164400, ENSG00000169429, ENSG00000125730,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Colorectal Cancer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ENSG00000072274, ENSG00000090339, ENSG00000140465, ENSG00000240065, </w:t>
            </w: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ENSG00000104419, ENSG00000130513,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rheumatoid arthritis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ENSG00000056558, ENSG00000227507, ENSG00000240065, ENSG00000077150,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Endometriosis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2.13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ENSG00000234745,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Chlamydia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Infections|Inflammation|Trachoma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Inflammation|Venous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Thromboembolism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Brain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Ischemia|Inflammation|Stroke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periodontitis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ENSG00000234745,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Blindness|Trachoma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ENSG00000164400,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malaria; hypoglycemia;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hyperparasitemia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Graves' disease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Leukemia, Lymphocytic, Chronic, B-Cell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ENSG00000173110, ENSG00000140464, ENSG00000140465,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Coronary Artery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Disease|Inflammation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1.95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Malaria, Falciparum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ENSG00000227507, ENSG00000234745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Epstein-Barr Virus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Infections|Nasopharyngeal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Neoplasms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Inflammation|Premature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Birth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ENSG00000173110, ENSG00000140465, ENSG00000077150,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Connective Tissue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Diseases|Fetal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Diseases|Inflammation|Musculoskeletal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Diseases|Pregnancy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Complications,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Hematologic|Premature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Birth|Skin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Diseases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ENSG00000173110, ENSG00000140465, ENSG00000077150,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patent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ductus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arteriosus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ENSG00000056558, ENSG00000140465, ENSG00000234745,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interferon response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NORMALVARIATION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1.78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ENSG00000125148, ENSG00000140465, ENSG00000087085, ENSG00000077150, ENSG00000234745,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Lymphoma, Non-Hodgkin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ENSG00000234745,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Arthritis, Rheumatoid|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1.74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ENSG00000056558, ENSG00000077150,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Bladder Cancer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ENSG00000072274, ENSG00000090339, ENSG00000140465, ENSG00000164400, ENSG00000152137, ENSG00000130513,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IMMUNE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31.75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ENSG00000185432, ENSG00000072274, ENSG00000056558, ENSG00000125089, </w:t>
            </w: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ENSG00000240065, ENSG00000234745, ENSG00000135114, ENSG00000125730, ENSG00000090339, ENSG00000011422, ENSG00000142089, ENSG00000140465, ENSG00000227507, ENSG00000169896, ENSG00000164400, ENSG00000077150, ENSG00000177989, ENSG00000169429, ENSG00000168394, ENSG00000120738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multiple myeloma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ENSG00000077150,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multiple sclerosis; IgA nephropathy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benzene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haematotoxicity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ENSG00000173110, ENSG00000077150,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Lymphoma, Large B-Cell, Diffuse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1.67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Recurrence|Venous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Thromboembolism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Leukemia,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Myelogenous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 Chronic, BCR-ABL Positive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1.63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ENSG00000164400, ENSG00000234745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hepatitis B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1.61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Lupus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Erythematosus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Systemic|Systemic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lupus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erythematosus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1.60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ENSG00000169896, ENSG00000234745,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Malaria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ENSG00000227507, ENSG00000234745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Spondylitis,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Ankylosing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1.58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Brain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Ischemia|Hypertension|Osteoporosis|Stroke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ENSG00000164400,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longevity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9.52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ENSG00000056558, ENSG00000140464, ENSG00000140465, ENSG00000130513,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Myelodysplastic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Syndromes|Preleukemia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ENSG00000182054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Anemia,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Aplastic|Aplastic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anemia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ENSG00000234745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Papillomavirus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Infections|Uterine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Cervical Neoplasms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Graves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disease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ENSG00000240065, ENSG00000234745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Psoriasis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1.51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ENSG00000240065, 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lupus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erythematosus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ENSG00000234745,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AGING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14.29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ENSG00000173110, ENSG00000056558, ENSG00000140464, ENSG00000140465, ENSG00000026025, ENSG00000104419, ENSG00000130513, ENSG00000169429, ENSG00000125730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measles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Crohn's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disease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ENSG00000234745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Chorioamnionitis|Fetal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Membranes, Premature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Rupture|Infection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of amniotic sac and membranes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1.42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ENSG00000011422, ENSG00000164400,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Chorioamnionitis|Fetal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Membranes, Premature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Rupture|Infection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of amniotic sac and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membranes|Obstetric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Labor, </w:t>
            </w: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Premature|Pre-Eclampsia|Premature</w:t>
            </w:r>
            <w:proofErr w:type="spellEnd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Birth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ENSG00000011422, ENSG00000164400, ENSG00000169429,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diabetes, type 1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ENSG00000240065, ENSG00000234745,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spondyloarthropathies</w:t>
            </w:r>
            <w:proofErr w:type="spellEnd"/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3.17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ENSG00000240065, ENSG00000234745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hepatitis C, chronic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ENSG00000234745, ENSG00000135114, ENSG00000168394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Alzheimer's Disease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7.94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4177" w:type="dxa"/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ENSG00000090339, ENSG00000140465, ENSG00000087085, ENSG00000240065, ENSG00000169429</w:t>
            </w:r>
          </w:p>
        </w:tc>
      </w:tr>
      <w:tr w:rsidR="00672066" w:rsidRPr="00672066" w:rsidTr="00E323E3">
        <w:trPr>
          <w:trHeight w:val="270"/>
          <w:jc w:val="center"/>
        </w:trPr>
        <w:tc>
          <w:tcPr>
            <w:tcW w:w="466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cervical cancer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4.76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1.32</w:t>
            </w:r>
          </w:p>
        </w:tc>
        <w:tc>
          <w:tcPr>
            <w:tcW w:w="4177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1E0781" w:rsidRPr="00672066" w:rsidRDefault="001E0781" w:rsidP="00E323E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672066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ENSG00000140465, ENSG00000234745, ENSG00000168394</w:t>
            </w:r>
          </w:p>
        </w:tc>
      </w:tr>
    </w:tbl>
    <w:p w:rsidR="001E0781" w:rsidRPr="00261349" w:rsidRDefault="001E0781" w:rsidP="00261349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</w:p>
    <w:sectPr w:rsidR="001E0781" w:rsidRPr="00261349" w:rsidSect="00736F4C">
      <w:headerReference w:type="even" r:id="rId6"/>
      <w:headerReference w:type="default" r:id="rId7"/>
      <w:pgSz w:w="16838" w:h="11906" w:orient="landscape" w:code="9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76C8" w:rsidRDefault="002976C8" w:rsidP="00EF430A">
      <w:r>
        <w:separator/>
      </w:r>
    </w:p>
  </w:endnote>
  <w:endnote w:type="continuationSeparator" w:id="0">
    <w:p w:rsidR="002976C8" w:rsidRDefault="002976C8" w:rsidP="00EF4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76C8" w:rsidRDefault="002976C8" w:rsidP="00EF430A">
      <w:r>
        <w:separator/>
      </w:r>
    </w:p>
  </w:footnote>
  <w:footnote w:type="continuationSeparator" w:id="0">
    <w:p w:rsidR="002976C8" w:rsidRDefault="002976C8" w:rsidP="00EF43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066" w:rsidRDefault="00672066" w:rsidP="00EF430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2066" w:rsidRDefault="00672066" w:rsidP="00EF430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E60"/>
    <w:rsid w:val="00023329"/>
    <w:rsid w:val="000948FB"/>
    <w:rsid w:val="000B7E4B"/>
    <w:rsid w:val="001E0781"/>
    <w:rsid w:val="00226E60"/>
    <w:rsid w:val="002448D6"/>
    <w:rsid w:val="00261349"/>
    <w:rsid w:val="002976C8"/>
    <w:rsid w:val="002B77DC"/>
    <w:rsid w:val="002E1A48"/>
    <w:rsid w:val="00403821"/>
    <w:rsid w:val="00672066"/>
    <w:rsid w:val="00693DD5"/>
    <w:rsid w:val="00736F4C"/>
    <w:rsid w:val="00787EE7"/>
    <w:rsid w:val="00822AED"/>
    <w:rsid w:val="008F1A32"/>
    <w:rsid w:val="009E7097"/>
    <w:rsid w:val="00A15082"/>
    <w:rsid w:val="00A405AC"/>
    <w:rsid w:val="00CF4739"/>
    <w:rsid w:val="00E323E3"/>
    <w:rsid w:val="00E7279E"/>
    <w:rsid w:val="00E85265"/>
    <w:rsid w:val="00EF430A"/>
    <w:rsid w:val="00F45A41"/>
    <w:rsid w:val="00FA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C3F333C-CF05-4F75-93B9-E3420DB9E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F4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F43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4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43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10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14</Pages>
  <Words>2248</Words>
  <Characters>12816</Characters>
  <Application>Microsoft Office Word</Application>
  <DocSecurity>0</DocSecurity>
  <Lines>106</Lines>
  <Paragraphs>30</Paragraphs>
  <ScaleCrop>false</ScaleCrop>
  <Company/>
  <LinksUpToDate>false</LinksUpToDate>
  <CharactersWithSpaces>15034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Peng</dc:creator>
  <cp:keywords/>
  <dc:description/>
  <cp:lastModifiedBy>LU Peng</cp:lastModifiedBy>
  <cp:revision>4</cp:revision>
  <dcterms:created xsi:type="dcterms:W3CDTF">2020-05-15T11:58:00Z</dcterms:created>
  <dcterms:modified xsi:type="dcterms:W3CDTF">2020-05-15T12:24:00Z</dcterms:modified>
</cp:coreProperties>
</file>