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853E" w14:textId="5F1ED24D" w:rsidR="00640F85" w:rsidRDefault="00640F85" w:rsidP="00640F85">
      <w:pPr>
        <w:widowControl/>
        <w:rPr>
          <w:rFonts w:ascii="Times New Roman" w:eastAsia="宋体" w:hAnsi="Times New Roman" w:cs="Times New Roman"/>
          <w:color w:val="231F20"/>
          <w:kern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Supplementary </w:t>
      </w:r>
      <w:r>
        <w:rPr>
          <w:rFonts w:ascii="Times New Roman" w:hAnsi="Times New Roman" w:cs="Times New Roman" w:hint="eastAsia"/>
          <w:sz w:val="18"/>
          <w:szCs w:val="18"/>
        </w:rPr>
        <w:t>T</w:t>
      </w:r>
      <w:r w:rsidRPr="0065058D">
        <w:rPr>
          <w:rFonts w:ascii="Times New Roman" w:hAnsi="Times New Roman" w:cs="Times New Roman"/>
          <w:sz w:val="18"/>
          <w:szCs w:val="18"/>
        </w:rPr>
        <w:t>able</w:t>
      </w:r>
      <w:r>
        <w:rPr>
          <w:rFonts w:ascii="Times New Roman" w:hAnsi="Times New Roman" w:cs="Times New Roman" w:hint="eastAsia"/>
          <w:sz w:val="18"/>
          <w:szCs w:val="18"/>
        </w:rPr>
        <w:t xml:space="preserve">1. </w:t>
      </w:r>
      <w:r w:rsidRPr="0065058D">
        <w:rPr>
          <w:rFonts w:ascii="Times New Roman" w:eastAsia="宋体" w:hAnsi="Times New Roman" w:cs="Times New Roman"/>
          <w:color w:val="231F20"/>
          <w:kern w:val="0"/>
          <w:sz w:val="18"/>
          <w:szCs w:val="18"/>
        </w:rPr>
        <w:t>Population characteristics of patients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2"/>
        <w:gridCol w:w="142"/>
        <w:gridCol w:w="1559"/>
        <w:gridCol w:w="142"/>
      </w:tblGrid>
      <w:tr w:rsidR="00640F85" w:rsidRPr="00216F2E" w14:paraId="26F47A3A" w14:textId="77777777" w:rsidTr="000452A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15DD6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Population characteristics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9AB10" w14:textId="77777777" w:rsidR="00640F85" w:rsidRPr="00216F2E" w:rsidRDefault="00640F85" w:rsidP="000452A9">
            <w:pPr>
              <w:widowControl/>
              <w:ind w:firstLineChars="300" w:firstLine="450"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=800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</w:tr>
      <w:tr w:rsidR="00640F85" w:rsidRPr="00216F2E" w14:paraId="06844160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  <w:tcBorders>
              <w:top w:val="single" w:sz="4" w:space="0" w:color="auto"/>
              <w:bottom w:val="nil"/>
            </w:tcBorders>
          </w:tcPr>
          <w:p w14:paraId="0C01CED4" w14:textId="77777777" w:rsidR="00640F85" w:rsidRPr="00216F2E" w:rsidRDefault="00640F85" w:rsidP="000452A9">
            <w:pPr>
              <w:widowControl/>
              <w:rPr>
                <w:rFonts w:eastAsiaTheme="minorEastAsi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b/>
                <w:bCs/>
                <w:color w:val="000000"/>
                <w:sz w:val="15"/>
                <w:szCs w:val="15"/>
                <w:shd w:val="clear" w:color="auto" w:fill="FFFFFF"/>
              </w:rPr>
              <w:t xml:space="preserve">Basic </w:t>
            </w:r>
            <w:r w:rsidRPr="00216F2E">
              <w:rPr>
                <w:b/>
                <w:bCs/>
                <w:color w:val="000000"/>
                <w:sz w:val="15"/>
                <w:szCs w:val="15"/>
                <w:shd w:val="clear" w:color="auto" w:fill="FFFFFF"/>
              </w:rPr>
              <w:t>characteristics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C6840A1" w14:textId="77777777" w:rsidR="00640F85" w:rsidRPr="00664AD4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640F85" w:rsidRPr="003E55F3" w14:paraId="7D95724C" w14:textId="77777777" w:rsidTr="000452A9">
        <w:tc>
          <w:tcPr>
            <w:tcW w:w="2552" w:type="dxa"/>
            <w:gridSpan w:val="3"/>
            <w:tcBorders>
              <w:top w:val="nil"/>
            </w:tcBorders>
          </w:tcPr>
          <w:p w14:paraId="1ACCAE09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 xml:space="preserve">Age 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(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years)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393D3E8D" w14:textId="77777777" w:rsidR="00640F85" w:rsidRPr="00694D84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6239A1"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77.6</w:t>
            </w:r>
            <w:r w:rsidRPr="006239A1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>±</w:t>
            </w:r>
            <w:r w:rsidRPr="006239A1"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10.2</w:t>
            </w:r>
          </w:p>
        </w:tc>
      </w:tr>
      <w:tr w:rsidR="00640F85" w:rsidRPr="009572B3" w14:paraId="2D6668D7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694ECDF6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Male (n, %)</w:t>
            </w:r>
          </w:p>
        </w:tc>
        <w:tc>
          <w:tcPr>
            <w:tcW w:w="1559" w:type="dxa"/>
          </w:tcPr>
          <w:p w14:paraId="0F40360E" w14:textId="77777777" w:rsidR="00640F85" w:rsidRPr="00AC327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577 (72.1%)</w:t>
            </w:r>
          </w:p>
        </w:tc>
      </w:tr>
      <w:tr w:rsidR="00640F85" w:rsidRPr="003D70E9" w14:paraId="05429BC1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4CD0CAF5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BMI (kg/m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  <w:vertAlign w:val="superscript"/>
              </w:rPr>
              <w:t>2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01070475" w14:textId="77777777" w:rsidR="00640F85" w:rsidRPr="00694D84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 </w:t>
            </w:r>
            <w:r w:rsidRPr="006239A1"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24.5</w:t>
            </w:r>
            <w:r w:rsidRPr="006239A1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>±</w:t>
            </w:r>
            <w:r w:rsidRPr="006239A1"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3.5</w:t>
            </w:r>
          </w:p>
        </w:tc>
      </w:tr>
      <w:tr w:rsidR="00640F85" w:rsidRPr="00AC327A" w14:paraId="61143AEF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675DE4C6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Hypertension (n, %)</w:t>
            </w:r>
          </w:p>
        </w:tc>
        <w:tc>
          <w:tcPr>
            <w:tcW w:w="1559" w:type="dxa"/>
          </w:tcPr>
          <w:p w14:paraId="181E64F8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 576 (72.0%)</w:t>
            </w:r>
          </w:p>
        </w:tc>
      </w:tr>
      <w:tr w:rsidR="00640F85" w:rsidRPr="00AC327A" w14:paraId="51E56CCC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6025CF8B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Diabetes (n, %)</w:t>
            </w:r>
          </w:p>
        </w:tc>
        <w:tc>
          <w:tcPr>
            <w:tcW w:w="1559" w:type="dxa"/>
          </w:tcPr>
          <w:p w14:paraId="2597F6D7" w14:textId="77777777" w:rsidR="00640F85" w:rsidRPr="00AC327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267 (33.3%)</w:t>
            </w:r>
          </w:p>
        </w:tc>
      </w:tr>
      <w:tr w:rsidR="00640F85" w:rsidRPr="00AC327A" w14:paraId="410E52D0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698BAE04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 xml:space="preserve">CAD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2E9FBC7A" w14:textId="77777777" w:rsidR="00640F85" w:rsidRPr="00AC327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284 (35.5%)</w:t>
            </w:r>
          </w:p>
        </w:tc>
      </w:tr>
      <w:tr w:rsidR="00640F85" w:rsidRPr="00AC327A" w14:paraId="65821064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5D8BBBC5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O</w:t>
            </w: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 xml:space="preserve">CI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54AF55F9" w14:textId="77777777" w:rsidR="00640F85" w:rsidRPr="00AC327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103 (12.9%)</w:t>
            </w:r>
          </w:p>
        </w:tc>
      </w:tr>
      <w:tr w:rsidR="00640F85" w:rsidRPr="00AC327A" w14:paraId="2A7421E0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49BBAB7D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 xml:space="preserve">Hyperlipidemia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3FAEA81C" w14:textId="77777777" w:rsidR="00640F85" w:rsidRPr="00AC327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418 (52.2%)</w:t>
            </w:r>
          </w:p>
        </w:tc>
      </w:tr>
      <w:tr w:rsidR="00640F85" w:rsidRPr="00AC327A" w14:paraId="5EB2ED2B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444450D6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 xml:space="preserve">Hyperuricemia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0BDE0001" w14:textId="77777777" w:rsidR="00640F85" w:rsidRPr="00AC327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90 (11.3%)</w:t>
            </w:r>
          </w:p>
        </w:tc>
      </w:tr>
      <w:tr w:rsidR="00640F85" w:rsidRPr="00AC327A" w14:paraId="5CF9491D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11417D6A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 xml:space="preserve">AF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1875097A" w14:textId="77777777" w:rsidR="00640F85" w:rsidRPr="00AC327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87 (10.9%)</w:t>
            </w:r>
          </w:p>
        </w:tc>
      </w:tr>
      <w:tr w:rsidR="00640F85" w:rsidRPr="00AC327A" w14:paraId="47E5A617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6276B56D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003A1"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History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of smoking</w:t>
            </w:r>
          </w:p>
        </w:tc>
        <w:tc>
          <w:tcPr>
            <w:tcW w:w="1559" w:type="dxa"/>
          </w:tcPr>
          <w:p w14:paraId="7F1AF2E8" w14:textId="77777777" w:rsidR="00640F85" w:rsidRPr="000759C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291 (36.4%)</w:t>
            </w:r>
          </w:p>
        </w:tc>
      </w:tr>
      <w:tr w:rsidR="00640F85" w:rsidRPr="00216F2E" w14:paraId="4B11D734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5021AB47" w14:textId="77777777" w:rsidR="00640F85" w:rsidRPr="00216F2E" w:rsidRDefault="00640F85" w:rsidP="000452A9">
            <w:pPr>
              <w:widowControl/>
              <w:rPr>
                <w:rFonts w:eastAsiaTheme="minorEastAsi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b/>
                <w:bCs/>
                <w:color w:val="000000"/>
                <w:sz w:val="15"/>
                <w:szCs w:val="15"/>
                <w:shd w:val="clear" w:color="auto" w:fill="FFFFFF"/>
              </w:rPr>
              <w:t>Medication usage</w:t>
            </w:r>
          </w:p>
        </w:tc>
        <w:tc>
          <w:tcPr>
            <w:tcW w:w="1559" w:type="dxa"/>
          </w:tcPr>
          <w:p w14:paraId="36B4A45A" w14:textId="77777777" w:rsidR="00640F85" w:rsidRPr="00216F2E" w:rsidRDefault="00640F85" w:rsidP="000452A9">
            <w:pPr>
              <w:widowControl/>
              <w:ind w:firstLineChars="100" w:firstLine="15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640F85" w:rsidRPr="00AC327A" w14:paraId="34C403F7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0679BCD0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>ACEI/ARB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074D1FA7" w14:textId="77777777" w:rsidR="00640F85" w:rsidRPr="00AC327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300 (37.5%)</w:t>
            </w:r>
          </w:p>
        </w:tc>
      </w:tr>
      <w:tr w:rsidR="00640F85" w:rsidRPr="009A0221" w14:paraId="096597C7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5ED8DA58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>β-Blocker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403D43FA" w14:textId="77777777" w:rsidR="00640F85" w:rsidRPr="009A0221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190 (23.8%)</w:t>
            </w:r>
          </w:p>
        </w:tc>
      </w:tr>
      <w:tr w:rsidR="00640F85" w:rsidRPr="009A0221" w14:paraId="513E1EEA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197C6B7C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>CCBs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553444BE" w14:textId="77777777" w:rsidR="00640F85" w:rsidRPr="009A0221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314 (39.3%)</w:t>
            </w:r>
          </w:p>
        </w:tc>
      </w:tr>
      <w:tr w:rsidR="00640F85" w:rsidRPr="009A0221" w14:paraId="08979702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5734D471" w14:textId="77777777" w:rsidR="00640F85" w:rsidRPr="00216F2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>Statins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(n, %)</w:t>
            </w:r>
          </w:p>
        </w:tc>
        <w:tc>
          <w:tcPr>
            <w:tcW w:w="1559" w:type="dxa"/>
          </w:tcPr>
          <w:p w14:paraId="20C6E04C" w14:textId="77777777" w:rsidR="00640F85" w:rsidRPr="009A0221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338 (42.3%)</w:t>
            </w:r>
          </w:p>
        </w:tc>
      </w:tr>
      <w:tr w:rsidR="00640F85" w:rsidRPr="009A0221" w14:paraId="024B356A" w14:textId="77777777" w:rsidTr="000452A9">
        <w:trPr>
          <w:gridAfter w:val="1"/>
          <w:wAfter w:w="142" w:type="dxa"/>
        </w:trPr>
        <w:tc>
          <w:tcPr>
            <w:tcW w:w="2410" w:type="dxa"/>
            <w:gridSpan w:val="2"/>
          </w:tcPr>
          <w:p w14:paraId="3A88E192" w14:textId="77777777" w:rsidR="00640F85" w:rsidRPr="000A1AA6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0A1AA6">
              <w:rPr>
                <w:color w:val="000000"/>
                <w:sz w:val="15"/>
                <w:szCs w:val="15"/>
                <w:shd w:val="clear" w:color="auto" w:fill="FFFFFF"/>
              </w:rPr>
              <w:t>Antiplatelet Drugs</w:t>
            </w:r>
          </w:p>
        </w:tc>
        <w:tc>
          <w:tcPr>
            <w:tcW w:w="1701" w:type="dxa"/>
            <w:gridSpan w:val="2"/>
          </w:tcPr>
          <w:p w14:paraId="30428092" w14:textId="77777777" w:rsidR="00640F85" w:rsidRPr="009A0221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 217 (27.1%)</w:t>
            </w:r>
          </w:p>
        </w:tc>
      </w:tr>
      <w:tr w:rsidR="00640F85" w:rsidRPr="00216F2E" w14:paraId="4A556232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1A4CC4DB" w14:textId="77777777" w:rsidR="00640F85" w:rsidRPr="00216F2E" w:rsidRDefault="00640F85" w:rsidP="000452A9">
            <w:pPr>
              <w:widowControl/>
              <w:rPr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b/>
                <w:bCs/>
                <w:color w:val="000000"/>
                <w:sz w:val="15"/>
                <w:szCs w:val="15"/>
                <w:shd w:val="clear" w:color="auto" w:fill="FFFFFF"/>
              </w:rPr>
              <w:t xml:space="preserve">Laboratory test </w:t>
            </w:r>
          </w:p>
        </w:tc>
        <w:tc>
          <w:tcPr>
            <w:tcW w:w="1559" w:type="dxa"/>
          </w:tcPr>
          <w:p w14:paraId="0E28B285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640F85" w:rsidRPr="003D70E9" w14:paraId="4380FB31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48A4F5C0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="宋体" w:hint="eastAsia"/>
                <w:color w:val="231F20"/>
                <w:sz w:val="15"/>
                <w:szCs w:val="15"/>
              </w:rPr>
              <w:t>WBC</w:t>
            </w:r>
            <w:r w:rsidRPr="00216F2E">
              <w:rPr>
                <w:rFonts w:eastAsia="宋体"/>
                <w:color w:val="231F20"/>
                <w:sz w:val="15"/>
                <w:szCs w:val="15"/>
              </w:rPr>
              <w:t xml:space="preserve"> </w:t>
            </w:r>
            <w:r>
              <w:rPr>
                <w:rFonts w:eastAsia="宋体" w:hint="eastAsia"/>
                <w:color w:val="231F20"/>
                <w:sz w:val="15"/>
                <w:szCs w:val="15"/>
              </w:rPr>
              <w:t>(10</w:t>
            </w:r>
            <w:r w:rsidRPr="000A1AA6">
              <w:rPr>
                <w:rFonts w:eastAsia="宋体" w:hint="eastAsia"/>
                <w:color w:val="231F20"/>
                <w:sz w:val="15"/>
                <w:szCs w:val="15"/>
                <w:vertAlign w:val="superscript"/>
              </w:rPr>
              <w:t>9</w:t>
            </w:r>
            <w:r w:rsidRPr="000A1AA6">
              <w:rPr>
                <w:rFonts w:eastAsia="宋体" w:hint="eastAsia"/>
                <w:color w:val="231F20"/>
                <w:sz w:val="15"/>
                <w:szCs w:val="15"/>
              </w:rPr>
              <w:t>/L</w:t>
            </w:r>
            <w:r w:rsidRPr="00216F2E">
              <w:rPr>
                <w:rFonts w:eastAsia="宋体"/>
                <w:color w:val="231F20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7B749B91" w14:textId="77777777" w:rsidR="00640F85" w:rsidRPr="00694D84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6.3</w:t>
            </w:r>
            <w:r w:rsidRPr="00694D84">
              <w:rPr>
                <w:color w:val="000000"/>
                <w:sz w:val="15"/>
                <w:szCs w:val="15"/>
                <w:shd w:val="clear" w:color="auto" w:fill="FFFFFF"/>
              </w:rPr>
              <w:t>±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2.0</w:t>
            </w:r>
          </w:p>
        </w:tc>
      </w:tr>
      <w:tr w:rsidR="00640F85" w:rsidRPr="00CE5A79" w14:paraId="0FB63725" w14:textId="77777777" w:rsidTr="000452A9">
        <w:trPr>
          <w:gridAfter w:val="1"/>
          <w:wAfter w:w="142" w:type="dxa"/>
        </w:trPr>
        <w:tc>
          <w:tcPr>
            <w:tcW w:w="2410" w:type="dxa"/>
            <w:gridSpan w:val="2"/>
          </w:tcPr>
          <w:p w14:paraId="463167D5" w14:textId="77777777" w:rsidR="00640F85" w:rsidRPr="004121F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Neutrophil </w:t>
            </w:r>
            <w:r>
              <w:rPr>
                <w:rFonts w:eastAsia="宋体" w:hint="eastAsia"/>
                <w:color w:val="231F20"/>
                <w:sz w:val="15"/>
                <w:szCs w:val="15"/>
              </w:rPr>
              <w:t>(10</w:t>
            </w:r>
            <w:r w:rsidRPr="000A1AA6">
              <w:rPr>
                <w:rFonts w:eastAsia="宋体" w:hint="eastAsia"/>
                <w:color w:val="231F20"/>
                <w:sz w:val="15"/>
                <w:szCs w:val="15"/>
                <w:vertAlign w:val="superscript"/>
              </w:rPr>
              <w:t>9</w:t>
            </w:r>
            <w:r w:rsidRPr="000A1AA6">
              <w:rPr>
                <w:rFonts w:eastAsia="宋体" w:hint="eastAsia"/>
                <w:color w:val="231F20"/>
                <w:sz w:val="15"/>
                <w:szCs w:val="15"/>
              </w:rPr>
              <w:t>/L</w:t>
            </w:r>
            <w:r w:rsidRPr="00216F2E">
              <w:rPr>
                <w:rFonts w:eastAsia="宋体"/>
                <w:color w:val="231F20"/>
                <w:sz w:val="15"/>
                <w:szCs w:val="15"/>
              </w:rPr>
              <w:t>)</w:t>
            </w:r>
          </w:p>
        </w:tc>
        <w:tc>
          <w:tcPr>
            <w:tcW w:w="1701" w:type="dxa"/>
            <w:gridSpan w:val="2"/>
          </w:tcPr>
          <w:p w14:paraId="706938D5" w14:textId="77777777" w:rsidR="00640F85" w:rsidRPr="00CE5A79" w:rsidRDefault="00640F85" w:rsidP="000452A9">
            <w:pPr>
              <w:widowControl/>
              <w:ind w:firstLineChars="200" w:firstLine="30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3.7 (2.9,4.6)</w:t>
            </w:r>
          </w:p>
        </w:tc>
      </w:tr>
      <w:tr w:rsidR="00640F85" w:rsidRPr="00CE5A79" w14:paraId="04225DBF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5C6E5258" w14:textId="77777777" w:rsidR="00640F85" w:rsidRDefault="00640F85" w:rsidP="000452A9">
            <w:pPr>
              <w:widowControl/>
              <w:rPr>
                <w:rFonts w:eastAsia="宋体"/>
                <w:color w:val="231F20"/>
                <w:sz w:val="15"/>
                <w:szCs w:val="15"/>
              </w:rPr>
            </w:pPr>
            <w:r>
              <w:rPr>
                <w:rFonts w:eastAsia="宋体" w:hint="eastAsia"/>
                <w:color w:val="231F20"/>
                <w:sz w:val="15"/>
                <w:szCs w:val="15"/>
              </w:rPr>
              <w:t>Lymphocyte (10</w:t>
            </w:r>
            <w:r w:rsidRPr="000A1AA6">
              <w:rPr>
                <w:rFonts w:eastAsia="宋体" w:hint="eastAsia"/>
                <w:color w:val="231F20"/>
                <w:sz w:val="15"/>
                <w:szCs w:val="15"/>
                <w:vertAlign w:val="superscript"/>
              </w:rPr>
              <w:t>9</w:t>
            </w:r>
            <w:r w:rsidRPr="000A1AA6">
              <w:rPr>
                <w:rFonts w:eastAsia="宋体" w:hint="eastAsia"/>
                <w:color w:val="231F20"/>
                <w:sz w:val="15"/>
                <w:szCs w:val="15"/>
              </w:rPr>
              <w:t>/L</w:t>
            </w:r>
            <w:r w:rsidRPr="00216F2E">
              <w:rPr>
                <w:rFonts w:eastAsia="宋体"/>
                <w:color w:val="231F20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0F59D3E3" w14:textId="77777777" w:rsidR="00640F85" w:rsidRPr="000759CA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1.7 (1.3,2.1)</w:t>
            </w:r>
          </w:p>
        </w:tc>
      </w:tr>
      <w:tr w:rsidR="00640F85" w:rsidRPr="00CE5A79" w14:paraId="1CE35B11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3573174B" w14:textId="77777777" w:rsidR="00640F85" w:rsidRDefault="00640F85" w:rsidP="000452A9">
            <w:pPr>
              <w:widowControl/>
              <w:rPr>
                <w:rFonts w:eastAsia="宋体"/>
                <w:color w:val="231F20"/>
                <w:sz w:val="15"/>
                <w:szCs w:val="15"/>
              </w:rPr>
            </w:pPr>
            <w:r>
              <w:rPr>
                <w:rFonts w:eastAsia="宋体" w:hint="eastAsia"/>
                <w:color w:val="231F20"/>
                <w:sz w:val="15"/>
                <w:szCs w:val="15"/>
              </w:rPr>
              <w:t>NLR (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Neutrophil/</w:t>
            </w:r>
            <w:r>
              <w:rPr>
                <w:rFonts w:eastAsia="宋体" w:hint="eastAsia"/>
                <w:color w:val="231F20"/>
                <w:sz w:val="15"/>
                <w:szCs w:val="15"/>
              </w:rPr>
              <w:t xml:space="preserve"> Lymphocyte)</w:t>
            </w:r>
          </w:p>
        </w:tc>
        <w:tc>
          <w:tcPr>
            <w:tcW w:w="1559" w:type="dxa"/>
          </w:tcPr>
          <w:p w14:paraId="1B5166D9" w14:textId="77777777" w:rsidR="00640F85" w:rsidRPr="00216F2E" w:rsidRDefault="00640F85" w:rsidP="000452A9">
            <w:pPr>
              <w:widowControl/>
              <w:ind w:firstLineChars="100" w:firstLine="150"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2.1 (1.6,3.0)</w:t>
            </w:r>
          </w:p>
        </w:tc>
      </w:tr>
      <w:tr w:rsidR="00640F85" w:rsidRPr="00CE5A79" w14:paraId="2E3B1B50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5929528C" w14:textId="77777777" w:rsidR="00640F85" w:rsidRDefault="00640F85" w:rsidP="000452A9">
            <w:pPr>
              <w:widowControl/>
              <w:rPr>
                <w:rFonts w:eastAsia="宋体"/>
                <w:color w:val="231F20"/>
                <w:sz w:val="15"/>
                <w:szCs w:val="15"/>
              </w:rPr>
            </w:pPr>
            <w:r>
              <w:rPr>
                <w:rFonts w:eastAsia="宋体" w:hint="eastAsia"/>
                <w:color w:val="231F20"/>
                <w:sz w:val="15"/>
                <w:szCs w:val="15"/>
              </w:rPr>
              <w:t>h-CRP</w:t>
            </w:r>
            <w:r w:rsidRPr="00216F2E">
              <w:rPr>
                <w:rFonts w:eastAsia="宋体"/>
                <w:color w:val="231F20"/>
                <w:sz w:val="15"/>
                <w:szCs w:val="15"/>
              </w:rPr>
              <w:t xml:space="preserve"> (</w:t>
            </w:r>
            <w:r>
              <w:rPr>
                <w:rFonts w:eastAsia="宋体" w:hint="eastAsia"/>
                <w:color w:val="231F20"/>
                <w:sz w:val="15"/>
                <w:szCs w:val="15"/>
              </w:rPr>
              <w:t>mg/L</w:t>
            </w:r>
            <w:r w:rsidRPr="00216F2E">
              <w:rPr>
                <w:rFonts w:eastAsia="宋体"/>
                <w:color w:val="231F20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2150A79E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1.0 (0.5,2.6)</w:t>
            </w:r>
          </w:p>
        </w:tc>
      </w:tr>
      <w:tr w:rsidR="00640F85" w:rsidRPr="00CE5A79" w14:paraId="4FA400BF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2C938768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="宋体" w:hint="eastAsia"/>
                <w:color w:val="231F20"/>
                <w:sz w:val="15"/>
                <w:szCs w:val="15"/>
              </w:rPr>
              <w:t>D-Dimer</w:t>
            </w:r>
            <w:r w:rsidRPr="00216F2E">
              <w:rPr>
                <w:rFonts w:eastAsia="宋体"/>
                <w:color w:val="231F20"/>
                <w:sz w:val="15"/>
                <w:szCs w:val="15"/>
              </w:rPr>
              <w:t xml:space="preserve"> (</w:t>
            </w:r>
            <w:proofErr w:type="spellStart"/>
            <w:r w:rsidRPr="000A1AA6">
              <w:rPr>
                <w:rFonts w:eastAsia="宋体"/>
                <w:color w:val="231F20"/>
                <w:sz w:val="15"/>
                <w:szCs w:val="15"/>
              </w:rPr>
              <w:t>μ</w:t>
            </w:r>
            <w:r>
              <w:rPr>
                <w:rFonts w:eastAsia="宋体" w:hint="eastAsia"/>
                <w:color w:val="231F20"/>
                <w:sz w:val="15"/>
                <w:szCs w:val="15"/>
              </w:rPr>
              <w:t>g</w:t>
            </w:r>
            <w:proofErr w:type="spellEnd"/>
            <w:r>
              <w:rPr>
                <w:rFonts w:eastAsia="宋体" w:hint="eastAsia"/>
                <w:color w:val="231F20"/>
                <w:sz w:val="15"/>
                <w:szCs w:val="15"/>
              </w:rPr>
              <w:t>/L</w:t>
            </w:r>
            <w:r w:rsidRPr="00216F2E">
              <w:rPr>
                <w:rFonts w:eastAsia="宋体"/>
                <w:color w:val="231F20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32BE753A" w14:textId="77777777" w:rsidR="00640F85" w:rsidRPr="00CE5A79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0.6 (0.4, 1.0)</w:t>
            </w:r>
          </w:p>
        </w:tc>
      </w:tr>
      <w:tr w:rsidR="00640F85" w:rsidRPr="003D70E9" w14:paraId="5F4FD0F0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61BD6E96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DE2DB8">
              <w:rPr>
                <w:rFonts w:eastAsia="宋体"/>
                <w:color w:val="231F20"/>
                <w:sz w:val="15"/>
                <w:szCs w:val="15"/>
              </w:rPr>
              <w:t>fibrinogen (</w:t>
            </w:r>
            <w:r>
              <w:rPr>
                <w:rFonts w:eastAsia="宋体" w:hint="eastAsia"/>
                <w:color w:val="231F20"/>
                <w:sz w:val="15"/>
                <w:szCs w:val="15"/>
              </w:rPr>
              <w:t>g/L</w:t>
            </w:r>
            <w:r w:rsidRPr="00DE2DB8">
              <w:rPr>
                <w:rFonts w:eastAsia="宋体"/>
                <w:color w:val="231F20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3B484A1B" w14:textId="77777777" w:rsidR="00640F85" w:rsidRPr="00694D84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3.3</w:t>
            </w:r>
            <w:r w:rsidRPr="00694D84">
              <w:rPr>
                <w:color w:val="000000"/>
                <w:sz w:val="15"/>
                <w:szCs w:val="15"/>
                <w:shd w:val="clear" w:color="auto" w:fill="FFFFFF"/>
              </w:rPr>
              <w:t>±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0.8</w:t>
            </w:r>
          </w:p>
        </w:tc>
      </w:tr>
      <w:tr w:rsidR="00640F85" w:rsidRPr="003D70E9" w14:paraId="757EAAFC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140F6CF1" w14:textId="77777777" w:rsidR="00640F85" w:rsidRPr="004121F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DE2DB8">
              <w:rPr>
                <w:rFonts w:eastAsia="宋体" w:hint="eastAsia"/>
                <w:color w:val="231F20"/>
                <w:sz w:val="15"/>
                <w:szCs w:val="15"/>
              </w:rPr>
              <w:t>Alb (g/L)</w:t>
            </w:r>
          </w:p>
        </w:tc>
        <w:tc>
          <w:tcPr>
            <w:tcW w:w="1559" w:type="dxa"/>
          </w:tcPr>
          <w:p w14:paraId="2ED326A7" w14:textId="77777777" w:rsidR="00640F85" w:rsidRPr="000759CA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 37.6 (35.3,40.3)</w:t>
            </w:r>
          </w:p>
        </w:tc>
      </w:tr>
      <w:tr w:rsidR="00640F85" w:rsidRPr="003D70E9" w14:paraId="6C225A7A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177268FB" w14:textId="77777777" w:rsidR="00640F85" w:rsidRPr="004121FE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DE2DB8">
              <w:rPr>
                <w:rFonts w:eastAsia="宋体" w:hint="eastAsia"/>
                <w:color w:val="231F20"/>
                <w:sz w:val="15"/>
                <w:szCs w:val="15"/>
              </w:rPr>
              <w:t>FAR (</w:t>
            </w:r>
            <w:r w:rsidRPr="00DE2DB8">
              <w:rPr>
                <w:rFonts w:eastAsia="宋体"/>
                <w:color w:val="231F20"/>
                <w:sz w:val="15"/>
                <w:szCs w:val="15"/>
              </w:rPr>
              <w:t>fibrinogen</w:t>
            </w:r>
            <w:r w:rsidRPr="00DE2DB8">
              <w:rPr>
                <w:rFonts w:eastAsia="宋体" w:hint="eastAsia"/>
                <w:color w:val="231F20"/>
                <w:sz w:val="15"/>
                <w:szCs w:val="15"/>
              </w:rPr>
              <w:t xml:space="preserve"> /</w:t>
            </w:r>
            <w:r w:rsidRPr="00DE2DB8">
              <w:rPr>
                <w:rFonts w:eastAsia="宋体"/>
                <w:color w:val="231F20"/>
                <w:sz w:val="15"/>
                <w:szCs w:val="15"/>
              </w:rPr>
              <w:t xml:space="preserve"> albumin</w:t>
            </w:r>
            <w:r w:rsidRPr="00DE2DB8">
              <w:rPr>
                <w:rFonts w:eastAsia="宋体" w:hint="eastAsia"/>
                <w:color w:val="231F20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1B321A29" w14:textId="77777777" w:rsidR="00640F85" w:rsidRPr="000759CA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 0.08 (0.07,0.1)</w:t>
            </w:r>
          </w:p>
        </w:tc>
      </w:tr>
      <w:tr w:rsidR="00640F85" w:rsidRPr="00CE5A79" w14:paraId="425A22FF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7CF5F460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E</w:t>
            </w:r>
            <w:r w:rsidRPr="00925BA2">
              <w:rPr>
                <w:rFonts w:hint="eastAsia"/>
                <w:color w:val="231F20"/>
                <w:sz w:val="15"/>
                <w:szCs w:val="15"/>
              </w:rPr>
              <w:t xml:space="preserve">SR </w:t>
            </w:r>
            <w:r w:rsidRPr="00925BA2">
              <w:rPr>
                <w:color w:val="231F20"/>
                <w:sz w:val="15"/>
                <w:szCs w:val="15"/>
              </w:rPr>
              <w:t>(</w:t>
            </w:r>
            <w:r w:rsidRPr="00925BA2">
              <w:rPr>
                <w:rFonts w:hint="eastAsia"/>
                <w:color w:val="231F20"/>
                <w:sz w:val="15"/>
                <w:szCs w:val="15"/>
              </w:rPr>
              <w:t>mm/h</w:t>
            </w:r>
            <w:r w:rsidRPr="00925BA2">
              <w:rPr>
                <w:color w:val="231F20"/>
                <w:sz w:val="15"/>
                <w:szCs w:val="15"/>
              </w:rPr>
              <w:t>)</w:t>
            </w:r>
          </w:p>
        </w:tc>
        <w:tc>
          <w:tcPr>
            <w:tcW w:w="1559" w:type="dxa"/>
          </w:tcPr>
          <w:p w14:paraId="02AD0309" w14:textId="77777777" w:rsidR="00640F85" w:rsidRPr="00CE5A79" w:rsidRDefault="00640F85" w:rsidP="000452A9">
            <w:pPr>
              <w:widowControl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 xml:space="preserve"> 11.0 (7.0, 17.0)</w:t>
            </w:r>
          </w:p>
        </w:tc>
      </w:tr>
      <w:tr w:rsidR="00640F85" w:rsidRPr="00CE5A79" w14:paraId="5AC17C99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16FD695B" w14:textId="77777777" w:rsidR="00640F85" w:rsidRPr="006239A1" w:rsidRDefault="00640F85" w:rsidP="000452A9">
            <w:pPr>
              <w:widowControl/>
              <w:rPr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  <w:r w:rsidRPr="006239A1">
              <w:rPr>
                <w:rFonts w:eastAsiaTheme="minorEastAsia"/>
                <w:b/>
                <w:bCs/>
                <w:color w:val="000000"/>
                <w:sz w:val="15"/>
                <w:szCs w:val="15"/>
                <w:shd w:val="clear" w:color="auto" w:fill="FFFFFF"/>
              </w:rPr>
              <w:t>Fried frailty phenotype</w:t>
            </w:r>
          </w:p>
        </w:tc>
        <w:tc>
          <w:tcPr>
            <w:tcW w:w="1559" w:type="dxa"/>
          </w:tcPr>
          <w:p w14:paraId="12BF94F0" w14:textId="77777777" w:rsidR="00640F85" w:rsidRPr="00216F2E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  <w:tr w:rsidR="00640F85" w:rsidRPr="00CE5A79" w14:paraId="4DF97AA2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4BD5E960" w14:textId="77777777" w:rsidR="00640F85" w:rsidRPr="006239A1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Non-frail</w:t>
            </w:r>
          </w:p>
        </w:tc>
        <w:tc>
          <w:tcPr>
            <w:tcW w:w="1559" w:type="dxa"/>
          </w:tcPr>
          <w:p w14:paraId="6866E203" w14:textId="77777777" w:rsidR="00640F85" w:rsidRPr="006239A1" w:rsidRDefault="00640F85" w:rsidP="000452A9">
            <w:pPr>
              <w:widowControl/>
              <w:ind w:firstLineChars="100" w:firstLine="150"/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266 (33.3%)</w:t>
            </w:r>
          </w:p>
        </w:tc>
      </w:tr>
      <w:tr w:rsidR="00640F85" w:rsidRPr="00CE5A79" w14:paraId="16069394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76E2881E" w14:textId="77777777" w:rsidR="00640F85" w:rsidRPr="006239A1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Pre</w:t>
            </w:r>
            <w:r w:rsidRPr="00216F2E">
              <w:rPr>
                <w:rFonts w:eastAsiaTheme="minorEastAsia"/>
                <w:color w:val="000000"/>
                <w:sz w:val="15"/>
                <w:szCs w:val="15"/>
                <w:shd w:val="clear" w:color="auto" w:fill="FFFFFF"/>
              </w:rPr>
              <w:t>-</w:t>
            </w: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frail</w:t>
            </w:r>
          </w:p>
        </w:tc>
        <w:tc>
          <w:tcPr>
            <w:tcW w:w="1559" w:type="dxa"/>
          </w:tcPr>
          <w:p w14:paraId="6B8CDCFC" w14:textId="77777777" w:rsidR="00640F85" w:rsidRPr="00216F2E" w:rsidRDefault="00640F85" w:rsidP="000452A9">
            <w:pPr>
              <w:widowControl/>
              <w:ind w:firstLineChars="100" w:firstLine="150"/>
              <w:rPr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329 (41.1%)</w:t>
            </w:r>
          </w:p>
        </w:tc>
      </w:tr>
      <w:tr w:rsidR="00640F85" w:rsidRPr="00CE5A79" w14:paraId="6F0D4800" w14:textId="77777777" w:rsidTr="000452A9">
        <w:trPr>
          <w:gridAfter w:val="1"/>
          <w:wAfter w:w="142" w:type="dxa"/>
        </w:trPr>
        <w:tc>
          <w:tcPr>
            <w:tcW w:w="2552" w:type="dxa"/>
            <w:gridSpan w:val="3"/>
          </w:tcPr>
          <w:p w14:paraId="15585B20" w14:textId="77777777" w:rsidR="00640F85" w:rsidRPr="006239A1" w:rsidRDefault="00640F85" w:rsidP="000452A9">
            <w:pPr>
              <w:widowControl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216F2E">
              <w:rPr>
                <w:color w:val="000000"/>
                <w:sz w:val="15"/>
                <w:szCs w:val="15"/>
                <w:shd w:val="clear" w:color="auto" w:fill="FFFFFF"/>
              </w:rPr>
              <w:t>Frail</w:t>
            </w:r>
          </w:p>
        </w:tc>
        <w:tc>
          <w:tcPr>
            <w:tcW w:w="1559" w:type="dxa"/>
          </w:tcPr>
          <w:p w14:paraId="79ACA39A" w14:textId="77777777" w:rsidR="00640F85" w:rsidRPr="00FF5D4B" w:rsidRDefault="00640F85" w:rsidP="00640F85">
            <w:pPr>
              <w:pStyle w:val="a4"/>
              <w:widowControl/>
              <w:numPr>
                <w:ilvl w:val="0"/>
                <w:numId w:val="1"/>
              </w:numPr>
              <w:ind w:firstLineChars="0"/>
              <w:rPr>
                <w:color w:val="000000"/>
                <w:sz w:val="15"/>
                <w:szCs w:val="15"/>
                <w:shd w:val="clear" w:color="auto" w:fill="FFFFFF"/>
              </w:rPr>
            </w:pPr>
            <w:r w:rsidRPr="00FF5D4B">
              <w:rPr>
                <w:rFonts w:eastAsiaTheme="minorEastAsia" w:hint="eastAsia"/>
                <w:color w:val="000000"/>
                <w:sz w:val="15"/>
                <w:szCs w:val="15"/>
                <w:shd w:val="clear" w:color="auto" w:fill="FFFFFF"/>
              </w:rPr>
              <w:t>5.6%)</w:t>
            </w:r>
          </w:p>
        </w:tc>
      </w:tr>
    </w:tbl>
    <w:p w14:paraId="6B9007FB" w14:textId="77777777" w:rsidR="00640F85" w:rsidRDefault="00640F85" w:rsidP="00640F85">
      <w:pPr>
        <w:rPr>
          <w:rFonts w:ascii="Times New Roman" w:hAnsi="Times New Roman" w:cs="Times New Roman"/>
          <w:sz w:val="18"/>
          <w:szCs w:val="18"/>
        </w:rPr>
      </w:pPr>
    </w:p>
    <w:p w14:paraId="0F8F1C40" w14:textId="77777777" w:rsidR="00C64A2F" w:rsidRDefault="00C64A2F"/>
    <w:sectPr w:rsidR="00C6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23BF"/>
    <w:multiLevelType w:val="hybridMultilevel"/>
    <w:tmpl w:val="D15A2A0A"/>
    <w:lvl w:ilvl="0" w:tplc="76AE8CC4">
      <w:start w:val="205"/>
      <w:numFmt w:val="decimal"/>
      <w:lvlText w:val="%1"/>
      <w:lvlJc w:val="left"/>
      <w:pPr>
        <w:ind w:left="5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30" w:hanging="440"/>
      </w:pPr>
    </w:lvl>
    <w:lvl w:ilvl="2" w:tplc="0409001B" w:tentative="1">
      <w:start w:val="1"/>
      <w:numFmt w:val="lowerRoman"/>
      <w:lvlText w:val="%3."/>
      <w:lvlJc w:val="righ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9" w:tentative="1">
      <w:start w:val="1"/>
      <w:numFmt w:val="lowerLetter"/>
      <w:lvlText w:val="%5)"/>
      <w:lvlJc w:val="left"/>
      <w:pPr>
        <w:ind w:left="2350" w:hanging="440"/>
      </w:pPr>
    </w:lvl>
    <w:lvl w:ilvl="5" w:tplc="0409001B" w:tentative="1">
      <w:start w:val="1"/>
      <w:numFmt w:val="lowerRoman"/>
      <w:lvlText w:val="%6."/>
      <w:lvlJc w:val="righ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9" w:tentative="1">
      <w:start w:val="1"/>
      <w:numFmt w:val="lowerLetter"/>
      <w:lvlText w:val="%8)"/>
      <w:lvlJc w:val="left"/>
      <w:pPr>
        <w:ind w:left="3670" w:hanging="440"/>
      </w:pPr>
    </w:lvl>
    <w:lvl w:ilvl="8" w:tplc="0409001B" w:tentative="1">
      <w:start w:val="1"/>
      <w:numFmt w:val="lowerRoman"/>
      <w:lvlText w:val="%9."/>
      <w:lvlJc w:val="right"/>
      <w:pPr>
        <w:ind w:left="4110" w:hanging="440"/>
      </w:pPr>
    </w:lvl>
  </w:abstractNum>
  <w:num w:numId="1" w16cid:durableId="2428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85"/>
    <w:rsid w:val="000B2F16"/>
    <w:rsid w:val="00201852"/>
    <w:rsid w:val="002A62B4"/>
    <w:rsid w:val="00452C94"/>
    <w:rsid w:val="00640F85"/>
    <w:rsid w:val="0071303C"/>
    <w:rsid w:val="008270D7"/>
    <w:rsid w:val="00AC28BD"/>
    <w:rsid w:val="00B24763"/>
    <w:rsid w:val="00B6344F"/>
    <w:rsid w:val="00C64A2F"/>
    <w:rsid w:val="00CC5308"/>
    <w:rsid w:val="00CF2CF4"/>
    <w:rsid w:val="00D8621F"/>
    <w:rsid w:val="00ED6975"/>
    <w:rsid w:val="00E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26B5B"/>
  <w15:chartTrackingRefBased/>
  <w15:docId w15:val="{0C39B236-E8D7-8543-8A2B-873F5F80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85"/>
    <w:pPr>
      <w:widowControl w:val="0"/>
      <w:jc w:val="both"/>
    </w:pPr>
    <w:rPr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640F8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70</Lines>
  <Paragraphs>65</Paragraphs>
  <ScaleCrop>false</ScaleCrop>
  <Manager/>
  <Company/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2025-04-17T07:15:00Z</dcterms:created>
  <dcterms:modified xsi:type="dcterms:W3CDTF">2025-04-17T07:16:00Z</dcterms:modified>
  <cp:category/>
</cp:coreProperties>
</file>