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tblpX="326" w:tblpY="426"/>
        <w:tblOverlap w:val="never"/>
        <w:tblW w:w="1381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1027"/>
        <w:gridCol w:w="786"/>
        <w:gridCol w:w="827"/>
        <w:gridCol w:w="1587"/>
        <w:gridCol w:w="955"/>
        <w:gridCol w:w="945"/>
        <w:gridCol w:w="1057"/>
        <w:gridCol w:w="739"/>
        <w:gridCol w:w="803"/>
        <w:gridCol w:w="691"/>
        <w:gridCol w:w="1453"/>
        <w:gridCol w:w="1155"/>
        <w:gridCol w:w="1286"/>
      </w:tblGrid>
      <w:tr w14:paraId="2CFE72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03" w:type="dxa"/>
            <w:tcBorders>
              <w:bottom w:val="single" w:color="000000" w:sz="4" w:space="0"/>
              <w:tl2br w:val="nil"/>
              <w:tr2bl w:val="nil"/>
            </w:tcBorders>
          </w:tcPr>
          <w:p w14:paraId="61AAE58D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bookmarkStart w:id="0" w:name="OLE_LINK9" w:colFirst="0" w:colLast="13"/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No</w:t>
            </w:r>
          </w:p>
        </w:tc>
        <w:tc>
          <w:tcPr>
            <w:tcW w:w="1027" w:type="dxa"/>
            <w:tcBorders>
              <w:bottom w:val="single" w:color="000000" w:sz="4" w:space="0"/>
              <w:tl2br w:val="nil"/>
              <w:tr2bl w:val="nil"/>
            </w:tcBorders>
          </w:tcPr>
          <w:p w14:paraId="5CC162AD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 xml:space="preserve">Age </w:t>
            </w:r>
          </w:p>
          <w:p w14:paraId="31FF61F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(Years)</w:t>
            </w:r>
          </w:p>
        </w:tc>
        <w:tc>
          <w:tcPr>
            <w:tcW w:w="786" w:type="dxa"/>
            <w:tcBorders>
              <w:bottom w:val="single" w:color="000000" w:sz="4" w:space="0"/>
              <w:tl2br w:val="nil"/>
              <w:tr2bl w:val="nil"/>
            </w:tcBorders>
          </w:tcPr>
          <w:p w14:paraId="4BFFD235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Gender</w:t>
            </w:r>
          </w:p>
        </w:tc>
        <w:tc>
          <w:tcPr>
            <w:tcW w:w="827" w:type="dxa"/>
            <w:tcBorders>
              <w:bottom w:val="single" w:color="000000" w:sz="4" w:space="0"/>
              <w:tl2br w:val="nil"/>
              <w:tr2bl w:val="nil"/>
            </w:tcBorders>
          </w:tcPr>
          <w:p w14:paraId="6B7E9EE9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 xml:space="preserve">Visual </w:t>
            </w:r>
          </w:p>
          <w:p w14:paraId="73CB0D1E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acuity</w:t>
            </w:r>
          </w:p>
        </w:tc>
        <w:tc>
          <w:tcPr>
            <w:tcW w:w="1587" w:type="dxa"/>
            <w:tcBorders>
              <w:bottom w:val="single" w:color="000000" w:sz="4" w:space="0"/>
              <w:tl2br w:val="nil"/>
              <w:tr2bl w:val="nil"/>
            </w:tcBorders>
          </w:tcPr>
          <w:p w14:paraId="448A84AC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Clinical presentation</w:t>
            </w:r>
          </w:p>
        </w:tc>
        <w:tc>
          <w:tcPr>
            <w:tcW w:w="955" w:type="dxa"/>
            <w:tcBorders>
              <w:bottom w:val="single" w:color="000000" w:sz="4" w:space="0"/>
              <w:tl2br w:val="nil"/>
              <w:tr2bl w:val="nil"/>
            </w:tcBorders>
          </w:tcPr>
          <w:p w14:paraId="19045CAF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Site</w:t>
            </w:r>
          </w:p>
        </w:tc>
        <w:tc>
          <w:tcPr>
            <w:tcW w:w="945" w:type="dxa"/>
            <w:tcBorders>
              <w:bottom w:val="single" w:color="000000" w:sz="4" w:space="0"/>
              <w:tl2br w:val="nil"/>
              <w:tr2bl w:val="nil"/>
            </w:tcBorders>
          </w:tcPr>
          <w:p w14:paraId="7E78B156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Size</w:t>
            </w:r>
          </w:p>
          <w:p w14:paraId="3A9DFA14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(mm)</w:t>
            </w:r>
          </w:p>
        </w:tc>
        <w:tc>
          <w:tcPr>
            <w:tcW w:w="1057" w:type="dxa"/>
            <w:tcBorders>
              <w:bottom w:val="single" w:color="000000" w:sz="4" w:space="0"/>
              <w:tl2br w:val="nil"/>
              <w:tr2bl w:val="nil"/>
            </w:tcBorders>
          </w:tcPr>
          <w:p w14:paraId="16DC795E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Stage</w:t>
            </w:r>
          </w:p>
          <w:p w14:paraId="54A11CED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(TNM)</w:t>
            </w:r>
          </w:p>
        </w:tc>
        <w:tc>
          <w:tcPr>
            <w:tcW w:w="739" w:type="dxa"/>
            <w:tcBorders>
              <w:bottom w:val="single" w:color="000000" w:sz="4" w:space="0"/>
              <w:tl2br w:val="nil"/>
              <w:tr2bl w:val="nil"/>
            </w:tcBorders>
          </w:tcPr>
          <w:p w14:paraId="31083D3C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Status</w:t>
            </w:r>
          </w:p>
        </w:tc>
        <w:tc>
          <w:tcPr>
            <w:tcW w:w="803" w:type="dxa"/>
            <w:tcBorders>
              <w:bottom w:val="single" w:color="000000" w:sz="4" w:space="0"/>
              <w:tl2br w:val="nil"/>
              <w:tr2bl w:val="nil"/>
            </w:tcBorders>
          </w:tcPr>
          <w:p w14:paraId="43537F03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Surgery</w:t>
            </w:r>
          </w:p>
        </w:tc>
        <w:tc>
          <w:tcPr>
            <w:tcW w:w="691" w:type="dxa"/>
            <w:tcBorders>
              <w:bottom w:val="single" w:color="000000" w:sz="4" w:space="0"/>
              <w:tl2br w:val="nil"/>
              <w:tr2bl w:val="nil"/>
            </w:tcBorders>
          </w:tcPr>
          <w:p w14:paraId="1527DDEE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RT</w:t>
            </w:r>
          </w:p>
        </w:tc>
        <w:tc>
          <w:tcPr>
            <w:tcW w:w="1453" w:type="dxa"/>
            <w:tcBorders>
              <w:bottom w:val="single" w:color="000000" w:sz="4" w:space="0"/>
              <w:tl2br w:val="nil"/>
              <w:tr2bl w:val="nil"/>
            </w:tcBorders>
          </w:tcPr>
          <w:p w14:paraId="2C64D738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</w:rPr>
              <w:t>Chemotherapy</w:t>
            </w:r>
          </w:p>
        </w:tc>
        <w:tc>
          <w:tcPr>
            <w:tcW w:w="1155" w:type="dxa"/>
            <w:tcBorders>
              <w:bottom w:val="single" w:color="000000" w:sz="4" w:space="0"/>
              <w:tl2br w:val="nil"/>
              <w:tr2bl w:val="nil"/>
            </w:tcBorders>
          </w:tcPr>
          <w:p w14:paraId="50FE6FEF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Recurrence</w:t>
            </w:r>
          </w:p>
        </w:tc>
        <w:tc>
          <w:tcPr>
            <w:tcW w:w="1286" w:type="dxa"/>
            <w:tcBorders>
              <w:bottom w:val="single" w:color="000000" w:sz="4" w:space="0"/>
              <w:tl2br w:val="nil"/>
              <w:tr2bl w:val="nil"/>
            </w:tcBorders>
          </w:tcPr>
          <w:p w14:paraId="4366F74D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Follow-up</w:t>
            </w:r>
          </w:p>
          <w:p w14:paraId="715F2322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(monthes)</w:t>
            </w:r>
          </w:p>
        </w:tc>
      </w:tr>
      <w:bookmarkEnd w:id="0"/>
      <w:tr w14:paraId="3AD787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03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 w14:paraId="47054688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 w14:paraId="2EBED4E7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786" w:type="dxa"/>
            <w:tcBorders>
              <w:top w:val="single" w:color="000000" w:sz="4" w:space="0"/>
              <w:tl2br w:val="nil"/>
              <w:tr2bl w:val="nil"/>
            </w:tcBorders>
          </w:tcPr>
          <w:p w14:paraId="13108A34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F</w:t>
            </w:r>
          </w:p>
        </w:tc>
        <w:tc>
          <w:tcPr>
            <w:tcW w:w="827" w:type="dxa"/>
            <w:tcBorders>
              <w:top w:val="single" w:color="000000" w:sz="4" w:space="0"/>
              <w:tl2br w:val="nil"/>
              <w:tr2bl w:val="nil"/>
            </w:tcBorders>
          </w:tcPr>
          <w:p w14:paraId="39E95AA8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0.8</w:t>
            </w:r>
          </w:p>
        </w:tc>
        <w:tc>
          <w:tcPr>
            <w:tcW w:w="1587" w:type="dxa"/>
            <w:tcBorders>
              <w:top w:val="single" w:color="000000" w:sz="4" w:space="0"/>
              <w:tl2br w:val="nil"/>
              <w:tr2bl w:val="nil"/>
            </w:tcBorders>
          </w:tcPr>
          <w:p w14:paraId="433E2B91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Physical</w:t>
            </w:r>
          </w:p>
          <w:p w14:paraId="20F16871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examinations</w:t>
            </w:r>
          </w:p>
        </w:tc>
        <w:tc>
          <w:tcPr>
            <w:tcW w:w="955" w:type="dxa"/>
            <w:tcBorders>
              <w:top w:val="single" w:color="000000" w:sz="4" w:space="0"/>
              <w:tl2br w:val="nil"/>
              <w:tr2bl w:val="nil"/>
            </w:tcBorders>
          </w:tcPr>
          <w:p w14:paraId="0B852611">
            <w:pPr>
              <w:jc w:val="center"/>
              <w:rPr>
                <w:rFonts w:hint="default"/>
                <w:sz w:val="16"/>
                <w:szCs w:val="20"/>
                <w:vertAlign w:val="baseline"/>
                <w:lang w:val="en-US" w:eastAsia="zh-CN"/>
              </w:rPr>
            </w:pPr>
            <w:bookmarkStart w:id="1" w:name="OLE_LINK4"/>
            <w:r>
              <w:rPr>
                <w:rFonts w:hint="eastAsia"/>
                <w:sz w:val="16"/>
                <w:szCs w:val="20"/>
                <w:vertAlign w:val="baseline"/>
              </w:rPr>
              <w:t>Extraconal</w:t>
            </w:r>
            <w:bookmarkEnd w:id="1"/>
          </w:p>
        </w:tc>
        <w:tc>
          <w:tcPr>
            <w:tcW w:w="945" w:type="dxa"/>
            <w:tcBorders>
              <w:top w:val="single" w:color="000000" w:sz="4" w:space="0"/>
              <w:tl2br w:val="nil"/>
              <w:tr2bl w:val="nil"/>
            </w:tcBorders>
          </w:tcPr>
          <w:p w14:paraId="542CF0A8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8</w:t>
            </w:r>
          </w:p>
          <w:p w14:paraId="4913C873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</w:p>
          <w:p w14:paraId="1894F334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  <w:tcBorders>
              <w:top w:val="single" w:color="000000" w:sz="4" w:space="0"/>
              <w:tl2br w:val="nil"/>
              <w:tr2bl w:val="nil"/>
            </w:tcBorders>
          </w:tcPr>
          <w:p w14:paraId="153CA701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bookmarkStart w:id="2" w:name="OLE_LINK5"/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T1aN0M0</w:t>
            </w:r>
            <w:bookmarkEnd w:id="2"/>
          </w:p>
        </w:tc>
        <w:tc>
          <w:tcPr>
            <w:tcW w:w="739" w:type="dxa"/>
            <w:tcBorders>
              <w:top w:val="single" w:color="000000" w:sz="4" w:space="0"/>
              <w:tl2br w:val="nil"/>
              <w:tr2bl w:val="nil"/>
            </w:tcBorders>
          </w:tcPr>
          <w:p w14:paraId="616CAC10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op w:val="single" w:color="000000" w:sz="4" w:space="0"/>
              <w:tl2br w:val="nil"/>
              <w:tr2bl w:val="nil"/>
            </w:tcBorders>
          </w:tcPr>
          <w:p w14:paraId="03B1F9F6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1" w:type="dxa"/>
            <w:tcBorders>
              <w:top w:val="single" w:color="000000" w:sz="4" w:space="0"/>
              <w:tl2br w:val="nil"/>
              <w:tr2bl w:val="nil"/>
            </w:tcBorders>
          </w:tcPr>
          <w:p w14:paraId="354E09AF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453" w:type="dxa"/>
            <w:tcBorders>
              <w:top w:val="single" w:color="000000" w:sz="4" w:space="0"/>
              <w:tl2br w:val="nil"/>
              <w:tr2bl w:val="nil"/>
            </w:tcBorders>
          </w:tcPr>
          <w:p w14:paraId="39FC6856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tl2br w:val="nil"/>
              <w:tr2bl w:val="nil"/>
            </w:tcBorders>
          </w:tcPr>
          <w:p w14:paraId="76D41932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286" w:type="dxa"/>
            <w:tcBorders>
              <w:top w:val="single" w:color="000000" w:sz="4" w:space="0"/>
              <w:tl2br w:val="nil"/>
              <w:tr2bl w:val="nil"/>
            </w:tcBorders>
          </w:tcPr>
          <w:p w14:paraId="076FD2D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16</w:t>
            </w:r>
          </w:p>
        </w:tc>
      </w:tr>
      <w:tr w14:paraId="7A76F3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0EB767F4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6A58DF83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005DCE77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29551AAD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0.4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2E58AD54">
            <w:pPr>
              <w:jc w:val="center"/>
              <w:rPr>
                <w:rFonts w:hint="default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Proptosis</w:t>
            </w:r>
            <w:r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  <w:t>,pain</w:t>
            </w:r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6BE2A21B">
            <w:pPr>
              <w:jc w:val="center"/>
              <w:rPr>
                <w:rFonts w:hint="default" w:eastAsiaTheme="minor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szCs w:val="20"/>
                <w:vertAlign w:val="baseline"/>
                <w:lang w:val="en-US" w:eastAsia="zh-CN"/>
              </w:rPr>
              <w:t>In</w:t>
            </w:r>
            <w:r>
              <w:rPr>
                <w:rFonts w:hint="eastAsia"/>
                <w:color w:val="auto"/>
                <w:sz w:val="16"/>
                <w:szCs w:val="20"/>
                <w:vertAlign w:val="baseline"/>
              </w:rPr>
              <w:t>traconal</w:t>
            </w:r>
          </w:p>
        </w:tc>
        <w:tc>
          <w:tcPr>
            <w:tcW w:w="945" w:type="dxa"/>
            <w:tcBorders>
              <w:tl2br w:val="nil"/>
              <w:tr2bl w:val="nil"/>
            </w:tcBorders>
          </w:tcPr>
          <w:p w14:paraId="3925ECE8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szCs w:val="20"/>
                <w:vertAlign w:val="baseline"/>
                <w:lang w:val="en-US" w:eastAsia="zh-CN"/>
              </w:rPr>
              <w:t>41*33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782F856F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T1bN0M0</w:t>
            </w:r>
          </w:p>
        </w:tc>
        <w:tc>
          <w:tcPr>
            <w:tcW w:w="739" w:type="dxa"/>
            <w:tcBorders>
              <w:tl2br w:val="nil"/>
              <w:tr2bl w:val="nil"/>
            </w:tcBorders>
          </w:tcPr>
          <w:p w14:paraId="57285616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326D71CE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1" w:type="dxa"/>
            <w:tcBorders>
              <w:tl2br w:val="nil"/>
              <w:tr2bl w:val="nil"/>
            </w:tcBorders>
          </w:tcPr>
          <w:p w14:paraId="55BDC1D4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15B65740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14:paraId="2A14996B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 w14:paraId="028B2F5B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25</w:t>
            </w:r>
          </w:p>
        </w:tc>
      </w:tr>
      <w:tr w14:paraId="391A83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03B0FFEC">
            <w:pPr>
              <w:jc w:val="center"/>
              <w:rPr>
                <w:rFonts w:hint="eastAsia" w:eastAsiaTheme="minorEastAsia"/>
                <w:color w:val="auto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60911896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26DF279A">
            <w:pPr>
              <w:jc w:val="center"/>
              <w:rPr>
                <w:rFonts w:hint="default" w:eastAsiaTheme="minorEastAsia"/>
                <w:color w:val="auto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6427C928">
            <w:pPr>
              <w:jc w:val="center"/>
              <w:rPr>
                <w:rFonts w:hint="default" w:eastAsiaTheme="minorEastAsia"/>
                <w:color w:val="auto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21"/>
                <w:vertAlign w:val="baseline"/>
                <w:lang w:val="en-US" w:eastAsia="zh-CN"/>
              </w:rPr>
              <w:t>0.4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7A0BE0AD">
            <w:pPr>
              <w:jc w:val="center"/>
              <w:rPr>
                <w:rFonts w:hint="eastAsia" w:eastAsiaTheme="minorEastAsia"/>
                <w:color w:val="auto"/>
                <w:sz w:val="16"/>
                <w:szCs w:val="20"/>
                <w:vertAlign w:val="baseline"/>
                <w:lang w:val="en-US" w:eastAsia="zh-CN"/>
              </w:rPr>
            </w:pPr>
            <w:bookmarkStart w:id="3" w:name="OLE_LINK2"/>
            <w:r>
              <w:rPr>
                <w:rFonts w:hint="eastAsia"/>
                <w:color w:val="auto"/>
                <w:sz w:val="16"/>
                <w:szCs w:val="20"/>
                <w:vertAlign w:val="baseline"/>
              </w:rPr>
              <w:t>Proptosis</w:t>
            </w:r>
            <w:bookmarkEnd w:id="3"/>
            <w:r>
              <w:rPr>
                <w:rFonts w:hint="eastAsia"/>
                <w:color w:val="auto"/>
                <w:sz w:val="16"/>
                <w:szCs w:val="20"/>
                <w:vertAlign w:val="baseline"/>
                <w:lang w:val="en-US" w:eastAsia="zh-CN"/>
              </w:rPr>
              <w:t>,</w:t>
            </w:r>
            <w:r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  <w:t xml:space="preserve"> vision disturbance</w:t>
            </w:r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41C8B6EC">
            <w:pPr>
              <w:jc w:val="center"/>
              <w:rPr>
                <w:rFonts w:hint="eastAsia"/>
                <w:color w:val="auto"/>
                <w:sz w:val="16"/>
                <w:szCs w:val="20"/>
                <w:vertAlign w:val="baseline"/>
              </w:rPr>
            </w:pPr>
            <w:r>
              <w:rPr>
                <w:rFonts w:hint="eastAsia"/>
                <w:color w:val="auto"/>
                <w:sz w:val="16"/>
                <w:szCs w:val="20"/>
                <w:vertAlign w:val="baseline"/>
              </w:rPr>
              <w:t>Extraconal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C21E523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20*25</w:t>
            </w:r>
          </w:p>
          <w:p w14:paraId="787E8C8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6BF758BA">
            <w:pPr>
              <w:jc w:val="center"/>
              <w:rPr>
                <w:color w:val="auto"/>
                <w:sz w:val="18"/>
                <w:szCs w:val="21"/>
                <w:vertAlign w:val="baseline"/>
              </w:rPr>
            </w:pPr>
            <w:r>
              <w:rPr>
                <w:rFonts w:hint="eastAsia"/>
                <w:color w:val="auto"/>
                <w:sz w:val="18"/>
                <w:szCs w:val="21"/>
                <w:vertAlign w:val="baseline"/>
                <w:lang w:val="en-US" w:eastAsia="zh-CN"/>
              </w:rPr>
              <w:t>T1aN0M0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top"/>
          </w:tcPr>
          <w:p w14:paraId="4F03F601"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 w14:paraId="708DE4A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top"/>
          </w:tcPr>
          <w:p w14:paraId="0E58B4B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vAlign w:val="top"/>
          </w:tcPr>
          <w:p w14:paraId="6B3A115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vAlign w:val="top"/>
          </w:tcPr>
          <w:p w14:paraId="68C4A95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  <w:t>LR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top"/>
          </w:tcPr>
          <w:p w14:paraId="75ECF25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26</w:t>
            </w:r>
          </w:p>
        </w:tc>
      </w:tr>
      <w:tr w14:paraId="781030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2FF5B89A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65F7C30B">
            <w:pPr>
              <w:jc w:val="center"/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49E3F1A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F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462C4CD5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1.0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4639DA6B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Proptosis</w:t>
            </w:r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5317EB48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Intraconal</w:t>
            </w:r>
          </w:p>
        </w:tc>
        <w:tc>
          <w:tcPr>
            <w:tcW w:w="945" w:type="dxa"/>
            <w:tcBorders>
              <w:tl2br w:val="nil"/>
              <w:tr2bl w:val="nil"/>
            </w:tcBorders>
          </w:tcPr>
          <w:p w14:paraId="2CFA680A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20*28</w:t>
            </w:r>
          </w:p>
          <w:p w14:paraId="667EC74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0974DDB1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T1aN0M0</w:t>
            </w:r>
          </w:p>
        </w:tc>
        <w:tc>
          <w:tcPr>
            <w:tcW w:w="739" w:type="dxa"/>
            <w:tcBorders>
              <w:tl2br w:val="nil"/>
              <w:tr2bl w:val="nil"/>
            </w:tcBorders>
          </w:tcPr>
          <w:p w14:paraId="36A3679E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285CCBF9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91" w:type="dxa"/>
            <w:tcBorders>
              <w:tl2br w:val="nil"/>
              <w:tr2bl w:val="nil"/>
            </w:tcBorders>
          </w:tcPr>
          <w:p w14:paraId="64C3EDF0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50GY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296D0F72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14:paraId="6132E292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LR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 w14:paraId="001876CE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51</w:t>
            </w:r>
          </w:p>
        </w:tc>
      </w:tr>
      <w:tr w14:paraId="09252A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07A099FF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14F71042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5CCD74C1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24E207C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1EE4EB73">
            <w:pPr>
              <w:jc w:val="center"/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Proptosis</w:t>
            </w:r>
            <w:r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  <w:t xml:space="preserve">, </w:t>
            </w:r>
            <w:bookmarkStart w:id="4" w:name="OLE_LINK1"/>
            <w:r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  <w:t>vision disturbance</w:t>
            </w:r>
            <w:bookmarkEnd w:id="4"/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4EE4019D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Extraconal</w:t>
            </w:r>
          </w:p>
        </w:tc>
        <w:tc>
          <w:tcPr>
            <w:tcW w:w="945" w:type="dxa"/>
            <w:tcBorders>
              <w:tl2br w:val="nil"/>
              <w:tr2bl w:val="nil"/>
            </w:tcBorders>
          </w:tcPr>
          <w:p w14:paraId="72B4862F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24*23</w:t>
            </w:r>
          </w:p>
          <w:p w14:paraId="4F1257F7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6FF0AAA7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T1aN0M0</w:t>
            </w:r>
          </w:p>
        </w:tc>
        <w:tc>
          <w:tcPr>
            <w:tcW w:w="739" w:type="dxa"/>
            <w:tcBorders>
              <w:tl2br w:val="nil"/>
              <w:tr2bl w:val="nil"/>
            </w:tcBorders>
          </w:tcPr>
          <w:p w14:paraId="62F383DF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003027D0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1" w:type="dxa"/>
            <w:tcBorders>
              <w:tl2br w:val="nil"/>
              <w:tr2bl w:val="nil"/>
            </w:tcBorders>
          </w:tcPr>
          <w:p w14:paraId="5CFB11D7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50GY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29F3AA17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14:paraId="0F318FEA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 w14:paraId="7D9BCEB0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102</w:t>
            </w:r>
          </w:p>
        </w:tc>
      </w:tr>
      <w:tr w14:paraId="367795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4074E59E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2FFFAF2F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1079914F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7F7944B4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0.8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486F516D">
            <w:pPr>
              <w:ind w:firstLine="320" w:firstLineChars="200"/>
              <w:jc w:val="both"/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dacryorrhea</w:t>
            </w:r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0D0FFBC8">
            <w:pPr>
              <w:jc w:val="center"/>
              <w:rPr>
                <w:rFonts w:hint="default" w:eastAsiaTheme="minorEastAsia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Extraconal</w:t>
            </w:r>
            <w:r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  <w:t>+sinus</w:t>
            </w:r>
          </w:p>
        </w:tc>
        <w:tc>
          <w:tcPr>
            <w:tcW w:w="945" w:type="dxa"/>
            <w:tcBorders>
              <w:tl2br w:val="nil"/>
              <w:tr2bl w:val="nil"/>
            </w:tcBorders>
          </w:tcPr>
          <w:p w14:paraId="0EA08B10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  <w:t>30*29</w:t>
            </w:r>
          </w:p>
          <w:p w14:paraId="47B635BD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3F460697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T1bN0M0</w:t>
            </w:r>
          </w:p>
        </w:tc>
        <w:tc>
          <w:tcPr>
            <w:tcW w:w="739" w:type="dxa"/>
            <w:tcBorders>
              <w:tl2br w:val="nil"/>
              <w:tr2bl w:val="nil"/>
            </w:tcBorders>
          </w:tcPr>
          <w:p w14:paraId="775C83C3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5649A714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1" w:type="dxa"/>
            <w:tcBorders>
              <w:tl2br w:val="nil"/>
              <w:tr2bl w:val="nil"/>
            </w:tcBorders>
          </w:tcPr>
          <w:p w14:paraId="46F0BBBF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60GY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68E2F196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14:paraId="4F94EB38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 w14:paraId="1F0822FC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162</w:t>
            </w:r>
          </w:p>
        </w:tc>
      </w:tr>
      <w:tr w14:paraId="423927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3" w:type="dxa"/>
            <w:tcBorders>
              <w:tl2br w:val="nil"/>
              <w:tr2bl w:val="nil"/>
            </w:tcBorders>
            <w:vAlign w:val="top"/>
          </w:tcPr>
          <w:p w14:paraId="73D550AE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 w14:paraId="09CC8251">
            <w:pPr>
              <w:jc w:val="center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86" w:type="dxa"/>
            <w:tcBorders>
              <w:tl2br w:val="nil"/>
              <w:tr2bl w:val="nil"/>
            </w:tcBorders>
          </w:tcPr>
          <w:p w14:paraId="5F534393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F</w:t>
            </w:r>
          </w:p>
        </w:tc>
        <w:tc>
          <w:tcPr>
            <w:tcW w:w="827" w:type="dxa"/>
            <w:tcBorders>
              <w:tl2br w:val="nil"/>
              <w:tr2bl w:val="nil"/>
            </w:tcBorders>
          </w:tcPr>
          <w:p w14:paraId="5A0A3C39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3F44F7EA">
            <w:pPr>
              <w:jc w:val="center"/>
              <w:rPr>
                <w:rFonts w:hint="default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Proptosis</w:t>
            </w:r>
          </w:p>
        </w:tc>
        <w:tc>
          <w:tcPr>
            <w:tcW w:w="955" w:type="dxa"/>
            <w:tcBorders>
              <w:tl2br w:val="nil"/>
              <w:tr2bl w:val="nil"/>
            </w:tcBorders>
          </w:tcPr>
          <w:p w14:paraId="3E85AE01">
            <w:pPr>
              <w:jc w:val="center"/>
              <w:rPr>
                <w:rFonts w:hint="eastAsia"/>
                <w:sz w:val="16"/>
                <w:szCs w:val="20"/>
                <w:vertAlign w:val="baseline"/>
              </w:rPr>
            </w:pPr>
            <w:bookmarkStart w:id="5" w:name="OLE_LINK11"/>
            <w:r>
              <w:rPr>
                <w:rFonts w:hint="eastAsia"/>
                <w:sz w:val="16"/>
                <w:szCs w:val="20"/>
                <w:vertAlign w:val="baseline"/>
              </w:rPr>
              <w:t>Extraconal</w:t>
            </w:r>
            <w:bookmarkEnd w:id="5"/>
          </w:p>
        </w:tc>
        <w:tc>
          <w:tcPr>
            <w:tcW w:w="945" w:type="dxa"/>
            <w:tcBorders>
              <w:tl2br w:val="nil"/>
              <w:tr2bl w:val="nil"/>
            </w:tcBorders>
          </w:tcPr>
          <w:p w14:paraId="7A98A841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33*25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1D38B60F"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T1bN0M0</w:t>
            </w:r>
          </w:p>
        </w:tc>
        <w:tc>
          <w:tcPr>
            <w:tcW w:w="739" w:type="dxa"/>
            <w:tcBorders>
              <w:tl2br w:val="nil"/>
              <w:tr2bl w:val="nil"/>
            </w:tcBorders>
          </w:tcPr>
          <w:p w14:paraId="7125BDFB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Alive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6F9BE2FE">
            <w:pPr>
              <w:jc w:val="center"/>
              <w:rPr>
                <w:rFonts w:hint="eastAsia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1" w:type="dxa"/>
            <w:tcBorders>
              <w:tl2br w:val="nil"/>
              <w:tr2bl w:val="nil"/>
            </w:tcBorders>
          </w:tcPr>
          <w:p w14:paraId="5AF216BB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50GY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174BC5F2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14:paraId="5F87E4FD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 w14:paraId="494E213F">
            <w:pPr>
              <w:jc w:val="center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201</w:t>
            </w:r>
          </w:p>
        </w:tc>
      </w:tr>
    </w:tbl>
    <w:p w14:paraId="6CF2C55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>Table 1 Characteritics of patients with primary orbital ASPS</w:t>
      </w:r>
    </w:p>
    <w:p w14:paraId="42E2FAC1"/>
    <w:p w14:paraId="6DD7333F">
      <w:r>
        <w:rPr>
          <w:rFonts w:hint="eastAsia"/>
        </w:rPr>
        <w:t>F, female; M, male; LR, local relapse;RT, radiotherapy.</w:t>
      </w:r>
    </w:p>
    <w:p w14:paraId="7FE4A27D"/>
    <w:p w14:paraId="29398CC3"/>
    <w:p w14:paraId="6D51A485"/>
    <w:p w14:paraId="06DE6327">
      <w:pPr>
        <w:keepNext w:val="0"/>
        <w:keepLines w:val="0"/>
        <w:widowControl/>
        <w:suppressLineNumbers w:val="0"/>
        <w:jc w:val="left"/>
      </w:pP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 xml:space="preserve">Table2. </w:t>
      </w:r>
      <w:r>
        <w:rPr>
          <w:rFonts w:hint="default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 xml:space="preserve">Orbital 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>ASP</w:t>
      </w:r>
      <w:r>
        <w:rPr>
          <w:rFonts w:hint="default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>S with immunohischemistry in the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 xml:space="preserve"> 7 </w:t>
      </w:r>
      <w:r>
        <w:rPr>
          <w:rFonts w:hint="default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 w:bidi="ar"/>
        </w:rPr>
        <w:t>cases</w:t>
      </w:r>
    </w:p>
    <w:tbl>
      <w:tblPr>
        <w:tblStyle w:val="4"/>
        <w:tblpPr w:leftFromText="180" w:rightFromText="180" w:vertAnchor="text" w:horzAnchor="page" w:tblpX="1763" w:tblpY="110"/>
        <w:tblOverlap w:val="never"/>
        <w:tblW w:w="1417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019"/>
        <w:gridCol w:w="1595"/>
        <w:gridCol w:w="1111"/>
        <w:gridCol w:w="1402"/>
        <w:gridCol w:w="1236"/>
        <w:gridCol w:w="1104"/>
        <w:gridCol w:w="1513"/>
        <w:gridCol w:w="1358"/>
        <w:gridCol w:w="1126"/>
        <w:gridCol w:w="1689"/>
      </w:tblGrid>
      <w:tr w14:paraId="5D250DE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1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</w:tcPr>
          <w:p w14:paraId="1C2A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019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 w14:paraId="03D1B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Age </w:t>
            </w:r>
          </w:p>
          <w:p w14:paraId="7E25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(Years)</w:t>
            </w:r>
          </w:p>
        </w:tc>
        <w:tc>
          <w:tcPr>
            <w:tcW w:w="1595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0A4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ki67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(%)</w:t>
            </w:r>
          </w:p>
        </w:tc>
        <w:tc>
          <w:tcPr>
            <w:tcW w:w="1111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5EE81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Vimentin</w:t>
            </w:r>
          </w:p>
        </w:tc>
        <w:tc>
          <w:tcPr>
            <w:tcW w:w="1402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1091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Desmin</w:t>
            </w:r>
          </w:p>
        </w:tc>
        <w:tc>
          <w:tcPr>
            <w:tcW w:w="123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778D8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NSE</w:t>
            </w:r>
          </w:p>
        </w:tc>
        <w:tc>
          <w:tcPr>
            <w:tcW w:w="1104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206C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CK </w:t>
            </w:r>
          </w:p>
        </w:tc>
        <w:tc>
          <w:tcPr>
            <w:tcW w:w="1513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C3A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TFE3</w:t>
            </w:r>
          </w:p>
        </w:tc>
        <w:tc>
          <w:tcPr>
            <w:tcW w:w="135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744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CD68</w:t>
            </w:r>
          </w:p>
        </w:tc>
        <w:tc>
          <w:tcPr>
            <w:tcW w:w="112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6CB7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S-100</w:t>
            </w:r>
          </w:p>
        </w:tc>
        <w:tc>
          <w:tcPr>
            <w:tcW w:w="1689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 w14:paraId="0A89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Recurrence</w:t>
            </w:r>
          </w:p>
        </w:tc>
      </w:tr>
      <w:tr w14:paraId="5F7F3D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21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E1B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6" w:name="OLE_LINK8" w:colFirst="8" w:colLast="8"/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202F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95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6EF3D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1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7B781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402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463C7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23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3E2FD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04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0C33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513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707B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17A0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12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10877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 w14:paraId="2E1F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150AEB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12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D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1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3A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73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B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D6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E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EEA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93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5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28702D2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7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3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98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st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25</w:t>
            </w:r>
          </w:p>
          <w:p w14:paraId="10FB0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nd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6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C3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48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86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1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3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5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6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</w:t>
            </w:r>
          </w:p>
        </w:tc>
      </w:tr>
      <w:tr w14:paraId="4C61F2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B4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A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01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st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25</w:t>
            </w:r>
          </w:p>
          <w:p w14:paraId="3FFD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nd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25</w:t>
            </w:r>
          </w:p>
          <w:p w14:paraId="0BE4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rd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10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8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D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55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A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9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13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40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BC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</w:t>
            </w:r>
          </w:p>
        </w:tc>
      </w:tr>
      <w:tr w14:paraId="064EFC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F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3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9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F2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4F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3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3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45E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B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62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0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3DEB44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B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4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C15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4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5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B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B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D7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7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C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1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22B2A02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9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66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50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D0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8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0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F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47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9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F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8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bookmarkEnd w:id="6"/>
    </w:tbl>
    <w:p w14:paraId="5F927163"/>
    <w:p w14:paraId="46AC9F9C">
      <w:r>
        <w:rPr>
          <w:rFonts w:hint="eastAsia"/>
        </w:rPr>
        <w:t>1st: the first biopsies; 2nd: the second biopsies.</w:t>
      </w:r>
    </w:p>
    <w:p w14:paraId="004DE596"/>
    <w:p w14:paraId="4165403A"/>
    <w:p w14:paraId="10A67211"/>
    <w:p w14:paraId="6220EC3B"/>
    <w:p w14:paraId="2E55851B"/>
    <w:p w14:paraId="009FF42A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Table3 . Clinicopathological characteristics in patients with and without </w:t>
      </w:r>
      <w:r>
        <w:rPr>
          <w:rFonts w:hint="eastAsia"/>
          <w:lang w:val="en-US" w:eastAsia="zh-CN"/>
        </w:rPr>
        <w:t>recurrence</w:t>
      </w:r>
    </w:p>
    <w:tbl>
      <w:tblPr>
        <w:tblW w:w="13877" w:type="dxa"/>
        <w:tblInd w:w="0" w:type="dxa"/>
        <w:tblBorders>
          <w:top w:val="single" w:color="080000" w:sz="4" w:space="0"/>
          <w:left w:val="none" w:color="auto" w:sz="0" w:space="0"/>
          <w:bottom w:val="dotDotDash" w:color="080000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1"/>
        <w:gridCol w:w="3382"/>
        <w:gridCol w:w="3382"/>
        <w:gridCol w:w="3382"/>
      </w:tblGrid>
      <w:tr w14:paraId="672A3DD1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>
              <w:bottom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2C2EC3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1"/>
                <w:szCs w:val="21"/>
              </w:rPr>
            </w:pPr>
          </w:p>
        </w:tc>
        <w:tc>
          <w:tcPr>
            <w:tcW w:w="3382" w:type="dxa"/>
            <w:tcBorders>
              <w:bottom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0E37D7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No-Recurrence (n=5)</w:t>
            </w:r>
          </w:p>
        </w:tc>
        <w:tc>
          <w:tcPr>
            <w:tcW w:w="3382" w:type="dxa"/>
            <w:tcBorders>
              <w:bottom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0A6736A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Recurrence (n=2)</w:t>
            </w:r>
          </w:p>
        </w:tc>
        <w:tc>
          <w:tcPr>
            <w:tcW w:w="3382" w:type="dxa"/>
            <w:tcBorders>
              <w:bottom w:val="single" w:color="08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86B6C2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 w14:paraId="6C99E578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>
              <w:top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16DF8499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 (years)</w:t>
            </w:r>
          </w:p>
        </w:tc>
        <w:tc>
          <w:tcPr>
            <w:tcW w:w="3382" w:type="dxa"/>
            <w:tcBorders>
              <w:top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B7C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18.40</w:t>
            </w:r>
          </w:p>
        </w:tc>
        <w:tc>
          <w:tcPr>
            <w:tcW w:w="3382" w:type="dxa"/>
            <w:tcBorders>
              <w:top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C36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5.66</w:t>
            </w:r>
          </w:p>
        </w:tc>
        <w:tc>
          <w:tcPr>
            <w:tcW w:w="3382" w:type="dxa"/>
            <w:tcBorders>
              <w:top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453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</w:t>
            </w:r>
          </w:p>
        </w:tc>
      </w:tr>
      <w:tr w14:paraId="34AF8B70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5D67C18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 (male, n,%)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6E82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3, 60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1067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1, 50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7EC0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</w:t>
            </w:r>
          </w:p>
        </w:tc>
      </w:tr>
      <w:tr w14:paraId="18F1913A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29E63230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Size(mm)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4FD2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27C0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6D71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</w:t>
            </w:r>
          </w:p>
        </w:tc>
      </w:tr>
      <w:tr w14:paraId="2650773E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1B0DB61B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RT（+） (n, %)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39A9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3, 60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02AD1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1, 20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5D18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</w:t>
            </w:r>
          </w:p>
        </w:tc>
      </w:tr>
      <w:tr w14:paraId="491635B0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3814DB25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ki67 (n, %)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1A06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13.2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15AF7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+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20FF5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0.028</w:t>
            </w:r>
          </w:p>
        </w:tc>
      </w:tr>
      <w:tr w14:paraId="257C97EE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3540BCBD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NSE（+） (n, %)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7669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3, 60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70A94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2, 100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379AF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</w:tr>
      <w:tr w14:paraId="24333609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33C66B3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CK（+） (n, %)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7E97E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3, 60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59C8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1, 50</w:t>
            </w:r>
          </w:p>
        </w:tc>
        <w:tc>
          <w:tcPr>
            <w:tcW w:w="3382" w:type="dxa"/>
            <w:tcBorders/>
            <w:shd w:val="clear"/>
            <w:tcMar>
              <w:left w:w="108" w:type="dxa"/>
              <w:right w:w="108" w:type="dxa"/>
            </w:tcMar>
            <w:vAlign w:val="top"/>
          </w:tcPr>
          <w:p w14:paraId="6B38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</w:t>
            </w:r>
          </w:p>
        </w:tc>
      </w:tr>
      <w:tr w14:paraId="4FC7565D">
        <w:tblPrEx>
          <w:tblBorders>
            <w:top w:val="single" w:color="080000" w:sz="4" w:space="0"/>
            <w:left w:val="none" w:color="auto" w:sz="0" w:space="0"/>
            <w:bottom w:val="dotDotDash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731" w:type="dxa"/>
            <w:tcBorders>
              <w:bottom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F34D1E5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CD68（+） (n, %)</w:t>
            </w:r>
          </w:p>
        </w:tc>
        <w:tc>
          <w:tcPr>
            <w:tcW w:w="3382" w:type="dxa"/>
            <w:tcBorders>
              <w:bottom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1CA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3, 60</w:t>
            </w:r>
          </w:p>
        </w:tc>
        <w:tc>
          <w:tcPr>
            <w:tcW w:w="3382" w:type="dxa"/>
            <w:tcBorders>
              <w:bottom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66ED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1, 50</w:t>
            </w:r>
          </w:p>
        </w:tc>
        <w:tc>
          <w:tcPr>
            <w:tcW w:w="3382" w:type="dxa"/>
            <w:tcBorders>
              <w:bottom w:val="single" w:color="08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024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</w:t>
            </w:r>
          </w:p>
        </w:tc>
      </w:tr>
    </w:tbl>
    <w:p w14:paraId="728EEA7E">
      <w:r>
        <w:rPr>
          <w:rFonts w:hint="eastAsia"/>
        </w:rPr>
        <w:t xml:space="preserve">Data are represented as means </w:t>
      </w:r>
      <w:r>
        <w:rPr>
          <w:rFonts w:hint="eastAsia"/>
          <w:u w:val="single"/>
        </w:rPr>
        <w:t>+</w:t>
      </w:r>
      <w:r>
        <w:rPr>
          <w:rFonts w:hint="eastAsia"/>
        </w:rPr>
        <w:t xml:space="preserve"> SDs; RT, radiotherapy.</w:t>
      </w:r>
      <w:bookmarkStart w:id="7" w:name="_GoBack"/>
      <w:bookmarkEnd w:id="7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E2558"/>
    <w:rsid w:val="079E0D8E"/>
    <w:rsid w:val="12CA1F6B"/>
    <w:rsid w:val="1F250385"/>
    <w:rsid w:val="21CA5B44"/>
    <w:rsid w:val="2DB96326"/>
    <w:rsid w:val="35E11256"/>
    <w:rsid w:val="3B6E0E96"/>
    <w:rsid w:val="477E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220</Words>
  <Characters>701</Characters>
  <Lines>0</Lines>
  <Paragraphs>0</Paragraphs>
  <TotalTime>1</TotalTime>
  <ScaleCrop>false</ScaleCrop>
  <LinksUpToDate>false</LinksUpToDate>
  <CharactersWithSpaces>721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2024-11-27T03:43:00Z</dcterms:created>
  <dc:creator>张特0933</dc:creator>
  <cp:lastModifiedBy>张特0933</cp:lastModifiedBy>
  <dcterms:modified xsi:type="dcterms:W3CDTF">2025-03-13T15:49:23Z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BD0BE9C52EDC4F66834F4606C1D81BB8_11</vt:lpwstr>
  </property>
  <property fmtid="{D5CDD505-2E9C-101B-9397-08002B2CF9AE}" pid="4" name="KSOTemplateDocerSaveRecord">
    <vt:lpwstr>eyJoZGlkIjoiNjQ4MzRlMTY5YWJjODFmOGI2MjFmZWJjYjYwMWU1YTQiLCJ1c2VySWQiOiIyODY0NzU4NTgifQ==</vt:lpwstr>
  </property>
</Properties>
</file>