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41040">
      <w:pPr>
        <w:rPr>
          <w:rFonts w:hint="eastAsia" w:ascii="Times New Roman" w:hAnsi="Times New Roman" w:eastAsia="宋体" w:cs="Times New Roman"/>
          <w:b/>
          <w:bCs/>
          <w:color w:val="auto"/>
          <w:kern w:val="0"/>
          <w:sz w:val="32"/>
          <w:szCs w:val="32"/>
          <w:lang w:val="en-US" w:eastAsia="zh-CN" w:bidi="ar-SA"/>
        </w:rPr>
      </w:pPr>
      <w:r>
        <w:rPr>
          <w:rFonts w:hint="eastAsia" w:ascii="Times New Roman" w:hAnsi="Times New Roman" w:eastAsia="宋体" w:cs="Times New Roman"/>
          <w:b/>
          <w:bCs/>
          <w:color w:val="auto"/>
          <w:kern w:val="0"/>
          <w:sz w:val="32"/>
          <w:szCs w:val="32"/>
          <w:lang w:val="en-US" w:eastAsia="zh-CN" w:bidi="ar-SA"/>
        </w:rPr>
        <w:t>Supporting Information</w:t>
      </w:r>
    </w:p>
    <w:p w14:paraId="46F32F29">
      <w:pPr>
        <w:pStyle w:val="4"/>
        <w:widowControl/>
        <w:spacing w:before="100" w:after="100" w:line="240" w:lineRule="auto"/>
        <w:ind w:left="0" w:right="0" w:firstLine="0" w:firstLineChars="0"/>
        <w:jc w:val="center"/>
        <w:rPr>
          <w:rFonts w:hint="eastAsia" w:ascii="Times New Roman" w:hAnsi="Times New Roman" w:eastAsia="宋体" w:cs="Times New Roman"/>
          <w:b/>
          <w:bCs/>
          <w:color w:val="auto"/>
          <w:sz w:val="32"/>
          <w:szCs w:val="32"/>
          <w:lang w:val="en-US" w:eastAsia="zh-CN" w:bidi="ar-SA"/>
        </w:rPr>
      </w:pPr>
      <w:r>
        <w:rPr>
          <w:rFonts w:hint="eastAsia" w:ascii="Times New Roman" w:hAnsi="Times New Roman" w:eastAsia="宋体" w:cs="Times New Roman"/>
          <w:b/>
          <w:bCs/>
          <w:color w:val="auto"/>
          <w:sz w:val="32"/>
          <w:szCs w:val="32"/>
          <w:lang w:val="en-US" w:eastAsia="zh-CN" w:bidi="ar-SA"/>
        </w:rPr>
        <w:t>Bimetallic Catalysts Based on Chiral Amplification, Inversion, and Assembly for an A</w:t>
      </w:r>
      <w:r>
        <w:rPr>
          <w:rFonts w:hint="eastAsia" w:ascii="Times New Roman" w:hAnsi="Times New Roman" w:eastAsia="宋体" w:cs="Times New Roman"/>
          <w:b/>
          <w:bCs/>
          <w:color w:val="auto"/>
          <w:sz w:val="32"/>
          <w:szCs w:val="32"/>
          <w:lang w:eastAsia="en-US" w:bidi="ar-SA"/>
        </w:rPr>
        <w:t>symmetric</w:t>
      </w:r>
      <w:r>
        <w:rPr>
          <w:rFonts w:hint="eastAsia" w:ascii="Times New Roman" w:hAnsi="Times New Roman" w:eastAsia="宋体" w:cs="Times New Roman"/>
          <w:b/>
          <w:bCs/>
          <w:color w:val="auto"/>
          <w:sz w:val="32"/>
          <w:szCs w:val="32"/>
          <w:lang w:val="en-US" w:eastAsia="zh-CN" w:bidi="ar-SA"/>
        </w:rPr>
        <w:t xml:space="preserve"> Cascade Process</w:t>
      </w:r>
    </w:p>
    <w:p w14:paraId="7EE3A451">
      <w:pPr>
        <w:keepNext w:val="0"/>
        <w:keepLines w:val="0"/>
        <w:widowControl/>
        <w:suppressLineNumbers w:val="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Methods and Materials</w:t>
      </w:r>
    </w:p>
    <w:p w14:paraId="50577BD9">
      <w:pPr>
        <w:keepNext w:val="0"/>
        <w:keepLines w:val="0"/>
        <w:widowControl/>
        <w:suppressLineNumbers w:val="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Methods</w:t>
      </w:r>
    </w:p>
    <w:p w14:paraId="5A1A6B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Nuclear magnetic resonance (NMR) spectra were recorded using a Bruker 400 MHz spectrometer {H} operated in the Fourier Transform mode. Chemical shifts</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are reported in delta (δ) units and expressed in parts per million (ppm) downfield from</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tetramethylsilane (TMS) using the residual solvent proton as an internal standard. Size</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 xml:space="preserve">exclusion chromatography (SEC) was performed on </w:t>
      </w:r>
      <w:r>
        <w:rPr>
          <w:rFonts w:hint="eastAsia" w:ascii="Times New Roman" w:hAnsi="Times New Roman" w:eastAsia="宋体" w:cs="Times New Roman"/>
          <w:b w:val="0"/>
          <w:bCs w:val="0"/>
          <w:color w:val="auto"/>
          <w:kern w:val="0"/>
          <w:sz w:val="24"/>
          <w:szCs w:val="24"/>
          <w:lang w:val="en-US" w:eastAsia="zh-CN" w:bidi="ar"/>
        </w:rPr>
        <w:t>Waters</w:t>
      </w:r>
      <w:r>
        <w:rPr>
          <w:rFonts w:hint="default" w:ascii="Times New Roman" w:hAnsi="Times New Roman" w:eastAsia="宋体" w:cs="Times New Roman"/>
          <w:b w:val="0"/>
          <w:bCs w:val="0"/>
          <w:color w:val="auto"/>
          <w:kern w:val="0"/>
          <w:sz w:val="24"/>
          <w:szCs w:val="24"/>
          <w:lang w:val="en-US" w:eastAsia="zh-CN" w:bidi="ar"/>
        </w:rPr>
        <w:t xml:space="preserve"> 1515 pump and 2414 differential refractive index (RI) detector (set at </w:t>
      </w:r>
      <w:r>
        <w:rPr>
          <w:rFonts w:hint="eastAsia" w:ascii="Times New Roman" w:hAnsi="Times New Roman" w:eastAsia="宋体" w:cs="Times New Roman"/>
          <w:b w:val="0"/>
          <w:bCs w:val="0"/>
          <w:color w:val="auto"/>
          <w:kern w:val="0"/>
          <w:sz w:val="24"/>
          <w:szCs w:val="24"/>
          <w:lang w:val="en-US" w:eastAsia="zh-CN" w:bidi="ar"/>
        </w:rPr>
        <w:t>25</w:t>
      </w:r>
      <w:r>
        <w:rPr>
          <w:rFonts w:hint="default" w:ascii="Times New Roman" w:hAnsi="Times New Roman" w:eastAsia="宋体" w:cs="Times New Roman"/>
          <w:b w:val="0"/>
          <w:bCs w:val="0"/>
          <w:color w:val="auto"/>
          <w:kern w:val="0"/>
          <w:sz w:val="24"/>
          <w:szCs w:val="24"/>
          <w:lang w:val="en-US" w:eastAsia="zh-CN" w:bidi="ar"/>
        </w:rPr>
        <w:t xml:space="preserve"> °C) using a series of two linear</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TSK gel GMHHR-H columns. Molecular weight (Mn) and its dispersity (Mw/Mn) data</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are reported relative to polystyrene standards. The eluent was (</w:t>
      </w:r>
      <w:r>
        <w:rPr>
          <w:rFonts w:hint="eastAsia" w:ascii="Times New Roman" w:hAnsi="Times New Roman" w:eastAsia="宋体" w:cs="Times New Roman"/>
          <w:b w:val="0"/>
          <w:bCs w:val="0"/>
          <w:color w:val="auto"/>
          <w:kern w:val="0"/>
          <w:sz w:val="24"/>
          <w:szCs w:val="24"/>
          <w:lang w:val="en-US" w:eastAsia="zh-CN" w:bidi="ar"/>
        </w:rPr>
        <w:t>DMF</w:t>
      </w:r>
      <w:r>
        <w:rPr>
          <w:rFonts w:hint="default" w:ascii="Times New Roman" w:hAnsi="Times New Roman" w:eastAsia="宋体" w:cs="Times New Roman"/>
          <w:b w:val="0"/>
          <w:bCs w:val="0"/>
          <w:color w:val="auto"/>
          <w:kern w:val="0"/>
          <w:sz w:val="24"/>
          <w:szCs w:val="24"/>
          <w:lang w:val="en-US" w:eastAsia="zh-CN" w:bidi="ar"/>
        </w:rPr>
        <w:t>) at</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a flow rate of 0.8 mL/min. FT-IR spectra were recorded on Perkin-Elmer Spectrum BXFT-IR system using KBr pellets. Circular dichroism (CD) spectra were obtained in a</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1.0 mm quartz cell at 25 °C using a JASCO J1500 spectropolarimeter. Absorptionspectra were recorded on UNIC 4802 UV/vis double beam spectrophotometer in a 1.0</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cm quartz cell at 25 °C. Atomic forcemicroscope (AFM) was performed on a Cypher S microscope (Oxford Instruments,</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Asylum Research). Transmission electron microscopy (TEM) was performed on a</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JEM1400</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FLASH operating at 120.0 kV accelerating voltage. High</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performance liquid chromatography (HPLC) was carried out on SHIMADZU LC-20AT</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equipment with UV-vis detector or on a JASCO Pu-418 pump with JASCO UV-4070and CD-4095 detectors, using n-hexane/i-PrOH as fluent on chiral column. UV-vis</w:t>
      </w:r>
      <w:r>
        <w:rPr>
          <w:rFonts w:hint="eastAsia" w:ascii="Times New Roman" w:hAnsi="Times New Roman" w:eastAsia="宋体" w:cs="Times New Roman"/>
          <w:b w:val="0"/>
          <w:bCs w:val="0"/>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absorption spectra were carried on UNIC 4802 UV/vis double beam spectrophotometer</w:t>
      </w:r>
    </w:p>
    <w:p w14:paraId="71BD0533">
      <w:pPr>
        <w:keepNext w:val="0"/>
        <w:keepLines w:val="0"/>
        <w:widowControl/>
        <w:suppressLineNumbers w:val="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Materials</w:t>
      </w:r>
    </w:p>
    <w:p w14:paraId="783B51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All solvents were obtained from Sinopharm. Co. Ltd., and were purified by the standard procedures before use. In experiments that required dry solvents, tetrahydrofuran (THF) and chloroform (CHCl</w:t>
      </w:r>
      <w:r>
        <w:rPr>
          <w:rFonts w:hint="default" w:ascii="Times New Roman" w:hAnsi="Times New Roman" w:eastAsia="宋体" w:cs="Times New Roman"/>
          <w:b w:val="0"/>
          <w:bCs w:val="0"/>
          <w:color w:val="auto"/>
          <w:kern w:val="0"/>
          <w:sz w:val="24"/>
          <w:szCs w:val="24"/>
          <w:vertAlign w:val="sub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 were dried using standard methods and distilled before use. All chemicals were purchased from Aladdin and Sigma-Aldrich Chemical Co. Ltd., and were used as received otherwise denoted.</w:t>
      </w:r>
    </w:p>
    <w:p w14:paraId="7C072853">
      <w:pPr>
        <w:keepNext w:val="0"/>
        <w:keepLines w:val="0"/>
        <w:pageBreakBefore w:val="0"/>
        <w:widowControl/>
        <w:suppressLineNumbers w:val="0"/>
        <w:kinsoku/>
        <w:wordWrap/>
        <w:overflowPunct/>
        <w:topLinePunct w:val="0"/>
        <w:autoSpaceDE/>
        <w:autoSpaceDN/>
        <w:bidi w:val="0"/>
        <w:adjustRightInd/>
        <w:snapToGrid/>
        <w:spacing w:line="480" w:lineRule="auto"/>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 xml:space="preserve">Experimental </w:t>
      </w:r>
    </w:p>
    <w:p w14:paraId="0F7470A9">
      <w:pPr>
        <w:keepNext w:val="0"/>
        <w:keepLines w:val="0"/>
        <w:pageBreakBefore w:val="0"/>
        <w:widowControl/>
        <w:suppressLineNumbers w:val="0"/>
        <w:kinsoku/>
        <w:wordWrap/>
        <w:overflowPunct/>
        <w:topLinePunct w:val="0"/>
        <w:autoSpaceDE/>
        <w:autoSpaceDN/>
        <w:bidi w:val="0"/>
        <w:adjustRightInd/>
        <w:snapToGrid/>
        <w:spacing w:line="480" w:lineRule="auto"/>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Monomer</w:t>
      </w:r>
      <w:r>
        <w:rPr>
          <w:rFonts w:hint="default" w:ascii="Times New Roman" w:hAnsi="Times New Roman" w:eastAsia="宋体" w:cs="Times New Roman"/>
          <w:b/>
          <w:bCs/>
          <w:color w:val="auto"/>
          <w:kern w:val="0"/>
          <w:sz w:val="24"/>
          <w:szCs w:val="24"/>
          <w:lang w:val="en-US" w:eastAsia="zh-CN" w:bidi="ar"/>
        </w:rPr>
        <w:t>s synthesis and characterization</w:t>
      </w:r>
    </w:p>
    <w:p w14:paraId="1B6DF7D6">
      <w:pPr>
        <w:keepNext w:val="0"/>
        <w:keepLines w:val="0"/>
        <w:widowControl/>
        <w:numPr>
          <w:ilvl w:val="0"/>
          <w:numId w:val="1"/>
        </w:numPr>
        <w:suppressLineNumbers w:val="0"/>
        <w:jc w:val="both"/>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Synthesis of monomer S-</w:t>
      </w:r>
      <w:r>
        <w:rPr>
          <w:rFonts w:hint="default" w:ascii="Times New Roman" w:hAnsi="Times New Roman" w:eastAsia="宋体" w:cs="Times New Roman"/>
          <w:color w:val="auto"/>
          <w:kern w:val="0"/>
          <w:sz w:val="24"/>
          <w:szCs w:val="24"/>
          <w:lang w:val="en-US" w:eastAsia="zh-CN" w:bidi="ar"/>
        </w:rPr>
        <w:t>B-Cu</w:t>
      </w:r>
      <w:r>
        <w:rPr>
          <w:rFonts w:hint="eastAsia" w:ascii="Times New Roman" w:hAnsi="Times New Roman" w:eastAsia="宋体" w:cs="Times New Roman"/>
          <w:color w:val="auto"/>
          <w:kern w:val="0"/>
          <w:sz w:val="24"/>
          <w:szCs w:val="24"/>
          <w:lang w:val="en-US" w:eastAsia="zh-CN" w:bidi="ar"/>
        </w:rPr>
        <w:t xml:space="preserve"> </w:t>
      </w:r>
    </w:p>
    <w:p w14:paraId="6F85EC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Add 2-bromo-6-cyanopyridine (19.52 mmol) and bis(triphenylphosphine) palladium chloride (0.96 mmol) into a 250 mL round bottom flask, dissolve them in 150 mL anhydrous toluene, and stir at room temperature to add tributyltin (23.44 mmol). Reflux under argon atmosphere for 4 hours. After the reaction is complete, cool the solution to room temperature and filter through diatomaceous earth to remove insoluble impurities. Concentrate the filtrate and purify the product by column chromatography (PE: EA=4:1) to obtain 6-vinyl-2-cyanopyridine with a yield of 78%.     </w:t>
      </w:r>
    </w:p>
    <w:p w14:paraId="460CEA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Add 6-vinyl-2-cyanopyridine (15.23 mmol) and zinc trifluoromethanesulfonate (16.43 mmol) into a 250 mL round bottom flask, dissolve them in 150 mL anhydrous toluene, then add L-valinol (15.23 mmol), sonicate for dissolution, and reflux under argon atmosphere for 48 hours. After the reaction is complete, cool the solution to room temperature, then dilute the reaction solution with 150 mL ethyl acetate, wash the diluted reaction solution with saturated saline water (3×240 mL) and 5% Na</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CO</w:t>
      </w:r>
      <w:r>
        <w:rPr>
          <w:rFonts w:hint="eastAsia" w:ascii="Times New Roman" w:hAnsi="Times New Roman" w:eastAsia="宋体" w:cs="Times New Roman"/>
          <w:color w:val="auto"/>
          <w:sz w:val="24"/>
          <w:szCs w:val="24"/>
          <w:vertAlign w:val="subscript"/>
          <w:lang w:val="en-US" w:eastAsia="zh-CN"/>
        </w:rPr>
        <w:t xml:space="preserve">3 </w:t>
      </w:r>
      <w:r>
        <w:rPr>
          <w:rFonts w:hint="eastAsia" w:ascii="Times New Roman" w:hAnsi="Times New Roman" w:eastAsia="宋体" w:cs="Times New Roman"/>
          <w:color w:val="auto"/>
          <w:sz w:val="24"/>
          <w:szCs w:val="24"/>
          <w:lang w:val="en-US" w:eastAsia="zh-CN"/>
        </w:rPr>
        <w:t>(3×240 mL), dry the organic phase with anhydrous magnesium sulfate, filter and concentrate the organic phase, and purify the product by column chromatography (PE: EA=8:1) to obtain pyridoxazole. Pyrox (iPr) monomer with a yield of 83%. The synthesis route is shown in Fig. S1.</w:t>
      </w:r>
    </w:p>
    <w:p w14:paraId="0D7D96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rPr>
      </w:pPr>
      <w:r>
        <w:rPr>
          <w:color w:val="auto"/>
        </w:rPr>
        <w:drawing>
          <wp:inline distT="0" distB="0" distL="114300" distR="114300">
            <wp:extent cx="2654300" cy="119062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
                    <a:stretch>
                      <a:fillRect/>
                    </a:stretch>
                  </pic:blipFill>
                  <pic:spPr>
                    <a:xfrm>
                      <a:off x="0" y="0"/>
                      <a:ext cx="2654300" cy="1190625"/>
                    </a:xfrm>
                    <a:prstGeom prst="rect">
                      <a:avLst/>
                    </a:prstGeom>
                    <a:noFill/>
                    <a:ln>
                      <a:noFill/>
                    </a:ln>
                  </pic:spPr>
                </pic:pic>
              </a:graphicData>
            </a:graphic>
          </wp:inline>
        </w:drawing>
      </w:r>
    </w:p>
    <w:p w14:paraId="7E893B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Fig. S1 The synthetic route of pyridoxazoline monomer (pyox (iPr)).</w:t>
      </w:r>
    </w:p>
    <w:p w14:paraId="34AD45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Add copper trifluoromethanesulfonate (2.5 mmol) and pyridine oxazoline pyrox (iPr) (2.5 mmol) into a 250 mL round bottom flask, then dissolve them in 100 mL anhydrous methanol and reflux under argon atmosphere for 4 h. After the reaction is complete, cool the solution to room temperature and concentrate to 4 mL, remove uncomplexed metals and monomers with toluene, and dry under vacuum overnight to obtain </w:t>
      </w:r>
      <w:r>
        <w:rPr>
          <w:rFonts w:hint="eastAsia" w:ascii="Times New Roman" w:hAnsi="Times New Roman" w:eastAsia="宋体" w:cs="Times New Roman"/>
          <w:color w:val="auto"/>
          <w:kern w:val="0"/>
          <w:sz w:val="24"/>
          <w:szCs w:val="24"/>
          <w:lang w:val="en-US" w:eastAsia="zh-CN" w:bidi="ar"/>
        </w:rPr>
        <w:t>S-</w:t>
      </w:r>
      <w:r>
        <w:rPr>
          <w:rFonts w:hint="default" w:ascii="Times New Roman" w:hAnsi="Times New Roman" w:eastAsia="宋体" w:cs="Times New Roman"/>
          <w:color w:val="auto"/>
          <w:kern w:val="0"/>
          <w:sz w:val="24"/>
          <w:szCs w:val="24"/>
          <w:lang w:val="en-US" w:eastAsia="zh-CN" w:bidi="ar"/>
        </w:rPr>
        <w:t>B-Cu</w:t>
      </w:r>
      <w:r>
        <w:rPr>
          <w:rFonts w:hint="default" w:ascii="Times New Roman" w:hAnsi="Times New Roman" w:cs="Times New Roman"/>
          <w:color w:val="auto"/>
          <w:sz w:val="24"/>
          <w:szCs w:val="24"/>
          <w:lang w:val="en-US" w:eastAsia="zh-CN"/>
        </w:rPr>
        <w:t>. The synthesis route is shown in Fig</w:t>
      </w:r>
      <w:r>
        <w:rPr>
          <w:rFonts w:hint="eastAsia" w:ascii="Times New Roman" w:hAnsi="Times New Roman" w:cs="Times New Roman"/>
          <w:color w:val="auto"/>
          <w:sz w:val="24"/>
          <w:szCs w:val="24"/>
          <w:lang w:val="en-US" w:eastAsia="zh-CN"/>
        </w:rPr>
        <w:t>. S2</w:t>
      </w:r>
      <w:r>
        <w:rPr>
          <w:rFonts w:hint="default" w:ascii="Times New Roman" w:hAnsi="Times New Roman" w:cs="Times New Roman"/>
          <w:color w:val="auto"/>
          <w:sz w:val="24"/>
          <w:szCs w:val="24"/>
          <w:lang w:val="en-US" w:eastAsia="zh-CN"/>
        </w:rPr>
        <w:t>.</w:t>
      </w:r>
    </w:p>
    <w:p w14:paraId="5D3145B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color w:val="auto"/>
        </w:rPr>
      </w:pPr>
      <w:r>
        <w:rPr>
          <w:color w:val="auto"/>
        </w:rPr>
        <w:drawing>
          <wp:inline distT="0" distB="0" distL="114300" distR="114300">
            <wp:extent cx="3276600" cy="905510"/>
            <wp:effectExtent l="0" t="0" r="0" b="889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
                    <a:stretch>
                      <a:fillRect/>
                    </a:stretch>
                  </pic:blipFill>
                  <pic:spPr>
                    <a:xfrm>
                      <a:off x="0" y="0"/>
                      <a:ext cx="3276600" cy="905510"/>
                    </a:xfrm>
                    <a:prstGeom prst="rect">
                      <a:avLst/>
                    </a:prstGeom>
                    <a:noFill/>
                    <a:ln>
                      <a:noFill/>
                    </a:ln>
                  </pic:spPr>
                </pic:pic>
              </a:graphicData>
            </a:graphic>
          </wp:inline>
        </w:drawing>
      </w:r>
    </w:p>
    <w:p w14:paraId="1602A66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color w:val="auto"/>
          <w:lang w:val="en-US" w:eastAsia="zh-CN"/>
        </w:rPr>
      </w:pPr>
      <w:r>
        <w:rPr>
          <w:rFonts w:hint="eastAsia" w:ascii="Times New Roman" w:hAnsi="Times New Roman" w:cs="Times New Roman"/>
          <w:color w:val="auto"/>
          <w:sz w:val="21"/>
          <w:szCs w:val="21"/>
          <w:lang w:val="en-US" w:eastAsia="zh-CN"/>
        </w:rPr>
        <w:t xml:space="preserve">Fig. S2 The synthetic route of </w:t>
      </w:r>
      <w:r>
        <w:rPr>
          <w:rFonts w:hint="eastAsia" w:ascii="Times New Roman" w:hAnsi="Times New Roman" w:eastAsia="宋体" w:cs="Times New Roman"/>
          <w:color w:val="auto"/>
          <w:kern w:val="0"/>
          <w:sz w:val="21"/>
          <w:szCs w:val="21"/>
          <w:lang w:val="en-US" w:eastAsia="zh-CN" w:bidi="ar"/>
        </w:rPr>
        <w:t>S-</w:t>
      </w:r>
      <w:r>
        <w:rPr>
          <w:rFonts w:hint="default" w:ascii="Times New Roman" w:hAnsi="Times New Roman" w:eastAsia="宋体" w:cs="Times New Roman"/>
          <w:color w:val="auto"/>
          <w:kern w:val="0"/>
          <w:sz w:val="21"/>
          <w:szCs w:val="21"/>
          <w:lang w:val="en-US" w:eastAsia="zh-CN" w:bidi="ar"/>
        </w:rPr>
        <w:t>B-Cu</w:t>
      </w:r>
      <w:r>
        <w:rPr>
          <w:rFonts w:hint="eastAsia" w:ascii="Times New Roman" w:hAnsi="Times New Roman" w:eastAsia="宋体" w:cs="Times New Roman"/>
          <w:color w:val="auto"/>
          <w:kern w:val="0"/>
          <w:sz w:val="24"/>
          <w:szCs w:val="24"/>
          <w:lang w:val="en-US" w:eastAsia="zh-CN" w:bidi="ar"/>
        </w:rPr>
        <w:t>.</w:t>
      </w:r>
    </w:p>
    <w:p w14:paraId="74E68A73">
      <w:pPr>
        <w:keepNext w:val="0"/>
        <w:keepLines w:val="0"/>
        <w:widowControl/>
        <w:numPr>
          <w:ilvl w:val="0"/>
          <w:numId w:val="1"/>
        </w:numPr>
        <w:suppressLineNumbers w:val="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Synthesis of monomer (1R, 2R)</w:t>
      </w:r>
      <w:r>
        <w:rPr>
          <w:rFonts w:hint="default" w:ascii="Times New Roman" w:hAnsi="Times New Roman" w:eastAsia="宋体" w:cs="Times New Roman"/>
          <w:color w:val="auto"/>
          <w:kern w:val="0"/>
          <w:sz w:val="24"/>
          <w:szCs w:val="24"/>
          <w:lang w:val="en-US" w:eastAsia="zh-CN" w:bidi="ar"/>
        </w:rPr>
        <w:t>A-Ru</w:t>
      </w:r>
    </w:p>
    <w:p w14:paraId="698BC1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Add (1R, 2R) - (+) -1,2-diphenyl-1,2-ethylenediamine (9.8 mmol) to a 150 mL round bottom flask, dissolve it in 50 mL of anhydrous dichloromethane, then add 2 mL of triethylamine, dissolve styrene sulfonyl chloride (10.22 mmol) in 10 mL of anhydrous dichloromethane, and add styrene sulfonyl chloride dropwise to the mixed solution under ice bath conditions. Stir at room temperature overnight after the reaction is complete, filter and remove insoluble substances, then dissolve and wash the organic phase with 5% NaOH, dry it with anhydrous magnesium sulfate, filter and concentrate the organic phase, and purify the product by column chromatography (PE: EA=1:1) to obtain V-TsDPEN chiral monomer. The synthesis route is shown in Fig</w:t>
      </w:r>
      <w:r>
        <w:rPr>
          <w:rFonts w:hint="eastAsia" w:ascii="Times New Roman" w:hAnsi="Times New Roman" w:eastAsia="宋体" w:cs="Times New Roman"/>
          <w:color w:val="auto"/>
          <w:sz w:val="24"/>
          <w:szCs w:val="24"/>
          <w:lang w:val="en-US" w:eastAsia="zh-CN"/>
        </w:rPr>
        <w:t>. S3</w:t>
      </w:r>
      <w:r>
        <w:rPr>
          <w:rFonts w:hint="default" w:ascii="Times New Roman" w:hAnsi="Times New Roman" w:eastAsia="宋体" w:cs="Times New Roman"/>
          <w:color w:val="auto"/>
          <w:sz w:val="24"/>
          <w:szCs w:val="24"/>
          <w:lang w:val="en-US" w:eastAsia="zh-CN"/>
        </w:rPr>
        <w:t>.</w:t>
      </w:r>
    </w:p>
    <w:p w14:paraId="4EA76D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4122420" cy="958215"/>
            <wp:effectExtent l="0" t="0" r="11430" b="133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6"/>
                    <a:stretch>
                      <a:fillRect/>
                    </a:stretch>
                  </pic:blipFill>
                  <pic:spPr>
                    <a:xfrm>
                      <a:off x="0" y="0"/>
                      <a:ext cx="4122420" cy="958215"/>
                    </a:xfrm>
                    <a:prstGeom prst="rect">
                      <a:avLst/>
                    </a:prstGeom>
                    <a:noFill/>
                    <a:ln>
                      <a:noFill/>
                    </a:ln>
                  </pic:spPr>
                </pic:pic>
              </a:graphicData>
            </a:graphic>
          </wp:inline>
        </w:drawing>
      </w:r>
    </w:p>
    <w:p w14:paraId="54BC99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rPr>
        <mc:AlternateContent>
          <mc:Choice Requires="wps">
            <w:drawing>
              <wp:anchor distT="0" distB="0" distL="114300" distR="114300" simplePos="0" relativeHeight="251659264" behindDoc="0" locked="0" layoutInCell="1" allowOverlap="1">
                <wp:simplePos x="0" y="0"/>
                <wp:positionH relativeFrom="column">
                  <wp:posOffset>1198880</wp:posOffset>
                </wp:positionH>
                <wp:positionV relativeFrom="paragraph">
                  <wp:posOffset>137160</wp:posOffset>
                </wp:positionV>
                <wp:extent cx="203200" cy="236855"/>
                <wp:effectExtent l="0" t="0" r="0" b="0"/>
                <wp:wrapNone/>
                <wp:docPr id="119" name="文本框 17"/>
                <wp:cNvGraphicFramePr/>
                <a:graphic xmlns:a="http://schemas.openxmlformats.org/drawingml/2006/main">
                  <a:graphicData uri="http://schemas.microsoft.com/office/word/2010/wordprocessingShape">
                    <wps:wsp>
                      <wps:cNvSpPr txBox="1"/>
                      <wps:spPr>
                        <a:xfrm>
                          <a:off x="0" y="0"/>
                          <a:ext cx="203200" cy="236855"/>
                        </a:xfrm>
                        <a:prstGeom prst="rect">
                          <a:avLst/>
                        </a:prstGeom>
                        <a:noFill/>
                      </wps:spPr>
                      <wps:txbx>
                        <w:txbxContent>
                          <w:p w14:paraId="0BA51EBD">
                            <w:pPr>
                              <w:pStyle w:val="4"/>
                              <w:kinsoku/>
                              <w:ind w:left="0"/>
                              <w:jc w:val="left"/>
                            </w:pPr>
                          </w:p>
                        </w:txbxContent>
                      </wps:txbx>
                      <wps:bodyPr wrap="square" rtlCol="0" anchor="t">
                        <a:noAutofit/>
                      </wps:bodyPr>
                    </wps:wsp>
                  </a:graphicData>
                </a:graphic>
              </wp:anchor>
            </w:drawing>
          </mc:Choice>
          <mc:Fallback>
            <w:pict>
              <v:shape id="文本框 17" o:spid="_x0000_s1026" o:spt="202" type="#_x0000_t202" style="position:absolute;left:0pt;margin-left:94.4pt;margin-top:10.8pt;height:18.65pt;width:16pt;z-index:251659264;mso-width-relative:page;mso-height-relative:page;" filled="f" stroked="f" coordsize="21600,21600" o:gfxdata="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obks1QAAAAkBAAAPAAAAAAAAAAEAIAAAACIAAABkcnMvZG93bnJldi54bWxQ&#10;SwECFAAUAAAACACHTuJArVuem8EBAABqAwAADgAAAAAAAAABACAAAAAkAQAAZHJzL2Uyb0RvYy54&#10;bWxQSwUGAAAAAAYABgBZAQAAVwUAAAAA&#10;">
                <v:fill on="f" focussize="0,0"/>
                <v:stroke on="f"/>
                <v:imagedata o:title=""/>
                <o:lock v:ext="edit" aspectratio="f"/>
                <v:textbox>
                  <w:txbxContent>
                    <w:p w14:paraId="0BA51EBD">
                      <w:pPr>
                        <w:pStyle w:val="4"/>
                        <w:kinsoku/>
                        <w:ind w:left="0"/>
                        <w:jc w:val="left"/>
                      </w:pPr>
                    </w:p>
                  </w:txbxContent>
                </v:textbox>
              </v:shape>
            </w:pict>
          </mc:Fallback>
        </mc:AlternateContent>
      </w:r>
      <w:r>
        <w:rPr>
          <w:rFonts w:hint="default" w:ascii="Times New Roman" w:hAnsi="Times New Roman" w:cs="Times New Roman"/>
          <w:color w:val="auto"/>
          <w:sz w:val="21"/>
          <w:szCs w:val="21"/>
          <w:lang w:val="en-US" w:eastAsia="zh-CN"/>
        </w:rPr>
        <w:t xml:space="preserve">Fig. S3 The synthetic route of </w:t>
      </w:r>
      <w:r>
        <w:rPr>
          <w:rFonts w:hint="default" w:ascii="Times New Roman" w:hAnsi="Times New Roman" w:eastAsia="宋体" w:cs="Times New Roman"/>
          <w:color w:val="auto"/>
          <w:sz w:val="21"/>
          <w:szCs w:val="21"/>
          <w:lang w:val="en-US" w:eastAsia="zh-CN"/>
        </w:rPr>
        <w:t>V-TsDPEN</w:t>
      </w:r>
    </w:p>
    <w:p w14:paraId="7936C0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Add V-TsDPEN (1.42 mmol) to a 100 mL round bottom flask, dissolve it in 30 mL of anhydrous dichloromethane, and dissolve bis (methyl isopropylbenzene dichloride) in 14 mL of anhydrous dichloromethane. Slowly drop it into the round bottom flask under an argon atmosphere, react at room temperature for 10 hours, remove the solvent, and add a CH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Cl</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/Et</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 xml:space="preserve">O=1:1 mixed solvent to remove uncomplexed metal ruthenium. Concentrate the solvent again and precipitate it in a large amount of n-hexane. Dry the precipitate under vacuum overnight to obtain the small molecule catalyst </w:t>
      </w:r>
      <w:r>
        <w:rPr>
          <w:rFonts w:hint="eastAsia" w:ascii="Times New Roman" w:hAnsi="Times New Roman" w:cs="Times New Roman"/>
          <w:color w:val="auto"/>
          <w:sz w:val="24"/>
          <w:szCs w:val="24"/>
          <w:lang w:val="en-US" w:eastAsia="zh-CN"/>
        </w:rPr>
        <w:t>(1R, 2R)</w:t>
      </w:r>
      <w:r>
        <w:rPr>
          <w:rFonts w:hint="default" w:ascii="Times New Roman" w:hAnsi="Times New Roman" w:cs="Times New Roman"/>
          <w:color w:val="auto"/>
          <w:sz w:val="24"/>
          <w:szCs w:val="24"/>
          <w:lang w:val="en-US" w:eastAsia="zh-CN"/>
        </w:rPr>
        <w:t>A-Ru</w:t>
      </w:r>
      <w:r>
        <w:rPr>
          <w:rFonts w:hint="default" w:ascii="Times New Roman" w:hAnsi="Times New Roman" w:eastAsia="宋体" w:cs="Times New Roman"/>
          <w:color w:val="auto"/>
          <w:sz w:val="24"/>
          <w:szCs w:val="24"/>
          <w:lang w:val="en-US" w:eastAsia="zh-CN"/>
        </w:rPr>
        <w:t>. The synthesis route is shown in Fig</w:t>
      </w:r>
      <w:r>
        <w:rPr>
          <w:rFonts w:hint="eastAsia" w:ascii="Times New Roman" w:hAnsi="Times New Roman" w:eastAsia="宋体" w:cs="Times New Roman"/>
          <w:color w:val="auto"/>
          <w:sz w:val="24"/>
          <w:szCs w:val="24"/>
          <w:lang w:val="en-US" w:eastAsia="zh-CN"/>
        </w:rPr>
        <w:t>. S4</w:t>
      </w:r>
      <w:r>
        <w:rPr>
          <w:rFonts w:hint="default" w:ascii="Times New Roman" w:hAnsi="Times New Roman" w:eastAsia="宋体" w:cs="Times New Roman"/>
          <w:color w:val="auto"/>
          <w:sz w:val="24"/>
          <w:szCs w:val="24"/>
          <w:lang w:val="en-US" w:eastAsia="zh-CN"/>
        </w:rPr>
        <w:t>.</w:t>
      </w:r>
    </w:p>
    <w:p w14:paraId="44F88E82">
      <w:pPr>
        <w:keepNext w:val="0"/>
        <w:keepLines w:val="0"/>
        <w:widowControl/>
        <w:suppressLineNumbers w:val="0"/>
        <w:ind w:firstLine="630" w:firstLineChars="300"/>
        <w:jc w:val="center"/>
        <w:rPr>
          <w:color w:val="auto"/>
        </w:rPr>
      </w:pPr>
      <w:r>
        <w:rPr>
          <w:color w:val="auto"/>
        </w:rPr>
        <w:object>
          <v:shape id="_x0000_i1025" o:spt="75" type="#_x0000_t75" style="height:95.6pt;width:192.5pt;" o:ole="t" filled="f" o:preferrelative="t" stroked="f" coordsize="21600,21600">
            <v:path/>
            <v:fill on="f" focussize="0,0"/>
            <v:stroke on="f"/>
            <v:imagedata r:id="rId8" o:title=""/>
            <o:lock v:ext="edit" aspectratio="t"/>
            <w10:wrap type="none"/>
            <w10:anchorlock/>
          </v:shape>
          <o:OLEObject Type="Embed" ProgID="ChemDraw.Document.6.0" ShapeID="_x0000_i1025" DrawAspect="Content" ObjectID="_1468075725" r:id="rId7">
            <o:LockedField>false</o:LockedField>
          </o:OLEObject>
        </w:object>
      </w:r>
    </w:p>
    <w:p w14:paraId="29D57140">
      <w:pPr>
        <w:keepNext w:val="0"/>
        <w:keepLines w:val="0"/>
        <w:widowControl/>
        <w:suppressLineNumbers w:val="0"/>
        <w:ind w:firstLine="630" w:firstLineChars="30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Fig. S</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 xml:space="preserve"> The synthetic route of</w:t>
      </w:r>
      <w:r>
        <w:rPr>
          <w:rFonts w:hint="eastAsia" w:ascii="Times New Roman" w:hAnsi="Times New Roman" w:cs="Times New Roman"/>
          <w:color w:val="auto"/>
          <w:sz w:val="21"/>
          <w:szCs w:val="21"/>
          <w:lang w:val="en-US" w:eastAsia="zh-CN"/>
        </w:rPr>
        <w:t xml:space="preserve"> (1R, 2R)</w:t>
      </w:r>
      <w:r>
        <w:rPr>
          <w:rFonts w:hint="default" w:ascii="Times New Roman" w:hAnsi="Times New Roman" w:cs="Times New Roman"/>
          <w:color w:val="auto"/>
          <w:sz w:val="21"/>
          <w:szCs w:val="21"/>
          <w:lang w:val="en-US" w:eastAsia="zh-CN"/>
        </w:rPr>
        <w:t>A-Ru</w:t>
      </w:r>
      <w:r>
        <w:rPr>
          <w:rFonts w:hint="eastAsia" w:ascii="Times New Roman" w:hAnsi="Times New Roman" w:cs="Times New Roman"/>
          <w:color w:val="auto"/>
          <w:sz w:val="21"/>
          <w:szCs w:val="21"/>
          <w:lang w:val="en-US" w:eastAsia="zh-CN"/>
        </w:rPr>
        <w:t>.</w:t>
      </w:r>
    </w:p>
    <w:p w14:paraId="5BB524EF">
      <w:pPr>
        <w:keepNext w:val="0"/>
        <w:keepLines w:val="0"/>
        <w:pageBreakBefore w:val="0"/>
        <w:widowControl/>
        <w:suppressLineNumbers w:val="0"/>
        <w:kinsoku/>
        <w:wordWrap/>
        <w:overflowPunct/>
        <w:topLinePunct w:val="0"/>
        <w:autoSpaceDE/>
        <w:autoSpaceDN/>
        <w:bidi w:val="0"/>
        <w:adjustRightInd/>
        <w:snapToGrid/>
        <w:spacing w:line="480" w:lineRule="auto"/>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Polymers synthesis and characterization</w:t>
      </w:r>
    </w:p>
    <w:p w14:paraId="0F062D83">
      <w:pPr>
        <w:keepNext w:val="0"/>
        <w:keepLines w:val="0"/>
        <w:widowControl/>
        <w:numPr>
          <w:ilvl w:val="0"/>
          <w:numId w:val="0"/>
        </w:numPr>
        <w:suppressLineNumbers w:val="0"/>
        <w:jc w:val="both"/>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(1) Homopolymer of </w:t>
      </w:r>
      <w:r>
        <w:rPr>
          <w:rFonts w:hint="default" w:ascii="Times New Roman" w:hAnsi="Times New Roman" w:cs="Times New Roman"/>
          <w:color w:val="auto"/>
          <w:sz w:val="24"/>
          <w:szCs w:val="24"/>
        </w:rPr>
        <w:t>Ρ-[</w:t>
      </w:r>
      <w:r>
        <w:rPr>
          <w:rFonts w:hint="default" w:ascii="Times New Roman" w:hAnsi="Times New Roman" w:eastAsia="宋体" w:cs="Times New Roman"/>
          <w:color w:val="auto"/>
          <w:sz w:val="24"/>
          <w:szCs w:val="24"/>
          <w:lang w:val="en-US" w:eastAsia="zh-CN"/>
        </w:rPr>
        <w:t>Cu-</w:t>
      </w:r>
      <w:r>
        <w:rPr>
          <w:rFonts w:hint="default" w:ascii="Times New Roman" w:hAnsi="Times New Roman" w:eastAsia="宋体" w:cs="Times New Roman"/>
          <w:i w:val="0"/>
          <w:iCs w:val="0"/>
          <w:color w:val="auto"/>
          <w:sz w:val="24"/>
          <w:szCs w:val="24"/>
          <w:lang w:val="en-US" w:eastAsia="zh-CN"/>
        </w:rPr>
        <w:t>pyox</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vertAlign w:val="superscript"/>
          <w:lang w:val="en-US" w:eastAsia="zh-CN"/>
        </w:rPr>
        <w:t>i</w:t>
      </w:r>
      <w:r>
        <w:rPr>
          <w:rFonts w:hint="default" w:ascii="Times New Roman" w:hAnsi="Times New Roman" w:eastAsia="宋体" w:cs="Times New Roman"/>
          <w:color w:val="auto"/>
          <w:sz w:val="24"/>
          <w:szCs w:val="24"/>
          <w:lang w:val="en-US" w:eastAsia="zh-CN"/>
        </w:rPr>
        <w:t>Pr)</w:t>
      </w:r>
      <w:r>
        <w:rPr>
          <w:rFonts w:hint="default" w:ascii="Times New Roman" w:hAnsi="Times New Roman" w:cs="Times New Roman"/>
          <w:color w:val="auto"/>
          <w:sz w:val="24"/>
          <w:szCs w:val="24"/>
        </w:rPr>
        <w:t>]</w:t>
      </w:r>
      <w:r>
        <w:rPr>
          <w:rFonts w:hint="eastAsia" w:ascii="Times New Roman" w:hAnsi="Times New Roman" w:eastAsia="宋体" w:cs="Times New Roman"/>
          <w:color w:val="auto"/>
          <w:kern w:val="0"/>
          <w:sz w:val="24"/>
          <w:szCs w:val="24"/>
          <w:lang w:val="en-US" w:eastAsia="zh-CN" w:bidi="ar"/>
        </w:rPr>
        <w:t xml:space="preserve"> synthesized by RAFT polymerization</w:t>
      </w:r>
    </w:p>
    <w:p w14:paraId="0EACC1B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Add chiral ligand S-</w:t>
      </w:r>
      <w:r>
        <w:rPr>
          <w:rFonts w:hint="default" w:ascii="Times New Roman" w:hAnsi="Times New Roman" w:eastAsia="宋体" w:cs="Times New Roman"/>
          <w:color w:val="auto"/>
          <w:kern w:val="0"/>
          <w:sz w:val="24"/>
          <w:szCs w:val="24"/>
          <w:lang w:val="en-US" w:eastAsia="zh-CN" w:bidi="ar"/>
        </w:rPr>
        <w:t>B-Cu</w:t>
      </w:r>
      <w:r>
        <w:rPr>
          <w:rFonts w:hint="eastAsia" w:ascii="Times New Roman" w:hAnsi="Times New Roman" w:eastAsia="宋体" w:cs="Times New Roman"/>
          <w:color w:val="auto"/>
          <w:kern w:val="0"/>
          <w:sz w:val="24"/>
          <w:szCs w:val="24"/>
          <w:lang w:val="en-US" w:eastAsia="zh-CN" w:bidi="ar"/>
        </w:rPr>
        <w:t xml:space="preserve"> (0.4 mmol) and 4-cyano-4- (phenylthioformylthio) valeric acid (CPADB) (0.0344 mmol) into a 25 mL Shrek flask, dissolve it in 3 mL anhydrous DMF by ultrasound, and add AIBN (0.0115 mmol). React at 70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 xml:space="preserve"> for 24 hours. After the reaction is complete, wash it in a large amount of n-hexane/ether 2:1 mixed solvent to remove the unreacted monomers, and dry it under vacuum at 30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kern w:val="0"/>
          <w:sz w:val="24"/>
          <w:szCs w:val="24"/>
          <w:lang w:val="en-US" w:eastAsia="zh-CN" w:bidi="ar"/>
        </w:rPr>
        <w:t>for 24 hours to obtain the homopolymer.</w:t>
      </w:r>
    </w:p>
    <w:p w14:paraId="667124E4">
      <w:pPr>
        <w:keepNext w:val="0"/>
        <w:keepLines w:val="0"/>
        <w:widowControl/>
        <w:numPr>
          <w:ilvl w:val="0"/>
          <w:numId w:val="1"/>
        </w:numPr>
        <w:suppressLineNumbers w:val="0"/>
        <w:ind w:left="0" w:leftChars="0" w:firstLine="0" w:firstLineChars="0"/>
        <w:jc w:val="both"/>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Homopolymer of chiral ligand </w:t>
      </w:r>
      <w:r>
        <w:rPr>
          <w:rFonts w:hint="default" w:ascii="Times New Roman" w:hAnsi="Times New Roman" w:cs="Times New Roman"/>
          <w:color w:val="auto"/>
          <w:sz w:val="24"/>
          <w:szCs w:val="24"/>
        </w:rPr>
        <w:t>Ρ-[V-TsDPEN-Ru]</w:t>
      </w:r>
      <w:r>
        <w:rPr>
          <w:rFonts w:hint="eastAsia" w:ascii="Times New Roman" w:hAnsi="Times New Roman" w:eastAsia="宋体" w:cs="Times New Roman"/>
          <w:color w:val="auto"/>
          <w:kern w:val="0"/>
          <w:sz w:val="24"/>
          <w:szCs w:val="24"/>
          <w:lang w:val="en-US" w:eastAsia="zh-CN" w:bidi="ar"/>
        </w:rPr>
        <w:t xml:space="preserve"> synthesized by RAFT polymerization</w:t>
      </w:r>
    </w:p>
    <w:p w14:paraId="2ECECAF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Add the chiral ligand V-TsDPEN Ru (0.4 mmol) and 4-cyano-4- (phenylthioformylthio) pentanoic acid (CPADB) (0.0344 mmol) into a 25 mL Shrek flask, add 3 mL anhydrous DMF to sonicate and dissolve, then add AIBN (0.0115 mmol) and react at 70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 xml:space="preserve"> for 24 hours. After the reaction is complete, wash it in a large amount of n-hexane/ether 1:1 mixed solvent to remove the unreacted monomers, and vacuum dry it at 30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 xml:space="preserve"> for 24 hours to obtain the homopolymer of chiral ligand V-TsDPEN Ru.</w:t>
      </w:r>
    </w:p>
    <w:p w14:paraId="1886F1B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(3) Synthesis of chiral Cu-Ru random copolymer by RAFT polymerization</w:t>
      </w:r>
    </w:p>
    <w:p w14:paraId="602487D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The chiral ligand V-TsDPEN Ru, Cu-pyox(iPr), 4-cyano-4- (phenylthioformylthio) valeric acid (CPADB) was added to a 25 mL Shrek flask, and anhydrous DMF was added. After ultrasonic dissolution, AIBN was added and reacted at 70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 xml:space="preserve"> for 24 hours. After the reaction is completed, the reaction solution is washed in a large amount of n-hexane/ether 1:1 mixed solvent to remove unreacted monomers. The mixture is then vacuum dried at 30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 xml:space="preserve"> for 24 hours to obtain a random copolymer of chiral ligands V-TsDPEN Ru and Cu pyox (iPr).</w:t>
      </w:r>
    </w:p>
    <w:p w14:paraId="156C03C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(4) Synthesis of chiral Cu- Ru block copolymer by RAFT polymerization</w:t>
      </w:r>
    </w:p>
    <w:p w14:paraId="2728662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Add chiral ligands Cu pyox (iPr) and 4-cyano-4- (phenylthioformylthio) valeric acid (CPADB) into a 25 mL Shrek flask, add anhydrous DMF, then add AIBN and react at 70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 xml:space="preserve"> for 24 hours. After the reaction is complete, wash the reaction solution in a large amount of n-hexane/ether 2:1 mixed solvent to remove the unreacted monomers. Dry under vacuum at 30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 xml:space="preserve"> for 24 hours to obtain the homopolymer of chiral ligand Cu pyox (iPr). Afterwards, Cu pyox (iPr) homopolymer was used as a macromolecular chain transfer agent, and V-TsDPEN-Ru was added to a 25 mL Shrek flask. Anhydrous DMF was added and sonicated to dissolve it. AIBN was then added and reacted at 70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 xml:space="preserve"> for 24 hours. After the reaction is completed, the reaction solution is washed in a large amount of n-hexane/ether 1:1 mixed solvent to remove the unreacted chiral monomers. The block copolymer of chiral ligands Cu pyox (iPr) and V-TsDPEN Ru is obtained by vacuum drying at 30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 xml:space="preserve"> for 24 hours. </w:t>
      </w:r>
    </w:p>
    <w:p w14:paraId="0FAE0945">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drawing>
          <wp:inline distT="0" distB="0" distL="114300" distR="114300">
            <wp:extent cx="4747895" cy="3019425"/>
            <wp:effectExtent l="0" t="0" r="14605"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
                    <a:stretch>
                      <a:fillRect/>
                    </a:stretch>
                  </pic:blipFill>
                  <pic:spPr>
                    <a:xfrm>
                      <a:off x="0" y="0"/>
                      <a:ext cx="4747895" cy="3019425"/>
                    </a:xfrm>
                    <a:prstGeom prst="rect">
                      <a:avLst/>
                    </a:prstGeom>
                    <a:noFill/>
                    <a:ln>
                      <a:noFill/>
                    </a:ln>
                  </pic:spPr>
                </pic:pic>
              </a:graphicData>
            </a:graphic>
          </wp:inline>
        </w:drawing>
      </w:r>
    </w:p>
    <w:p w14:paraId="2E82BFD2">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Fig. S</w:t>
      </w:r>
      <w:r>
        <w:rPr>
          <w:rFonts w:hint="eastAsia" w:ascii="Times New Roman" w:hAnsi="Times New Roman" w:cs="Times New Roman"/>
          <w:color w:val="auto"/>
          <w:sz w:val="21"/>
          <w:szCs w:val="21"/>
          <w:lang w:val="en-US" w:eastAsia="zh-CN"/>
        </w:rPr>
        <w:t>5</w:t>
      </w:r>
      <w:r>
        <w:rPr>
          <w:rFonts w:hint="default" w:ascii="Times New Roman" w:hAnsi="Times New Roman" w:eastAsia="TimesNewRomanPS-ItalicMT" w:cs="Times New Roman"/>
          <w:i/>
          <w:iCs/>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vertAlign w:val="superscript"/>
          <w:lang w:val="en-US" w:eastAsia="zh-CN" w:bidi="ar"/>
        </w:rPr>
        <w:t>1</w:t>
      </w:r>
      <w:r>
        <w:rPr>
          <w:rFonts w:hint="default" w:ascii="Times New Roman" w:hAnsi="Times New Roman" w:eastAsia="宋体" w:cs="Times New Roman"/>
          <w:color w:val="auto"/>
          <w:kern w:val="0"/>
          <w:sz w:val="21"/>
          <w:szCs w:val="21"/>
          <w:lang w:val="en-US" w:eastAsia="zh-CN" w:bidi="ar"/>
        </w:rPr>
        <w:t>H NMR (</w:t>
      </w: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 xml:space="preserve">00 MHz) spectrum of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val="en-US" w:eastAsia="zh-CN"/>
        </w:rPr>
        <w:t>-Cu</w:t>
      </w:r>
      <w:r>
        <w:rPr>
          <w:rFonts w:hint="eastAsia" w:ascii="Times New Roman" w:hAnsi="Times New Roman" w:cs="Times New Roman"/>
          <w:color w:val="auto"/>
          <w:sz w:val="21"/>
          <w:szCs w:val="21"/>
          <w:vertAlign w:val="subscript"/>
          <w:lang w:val="en-US" w:eastAsia="zh-CN"/>
        </w:rPr>
        <w:t>0</w:t>
      </w:r>
      <w:r>
        <w:rPr>
          <w:rFonts w:hint="default" w:ascii="Times New Roman" w:hAnsi="Times New Roman" w:cs="Times New Roman"/>
          <w:color w:val="auto"/>
          <w:sz w:val="21"/>
          <w:szCs w:val="21"/>
        </w:rPr>
        <w:t>)</w:t>
      </w:r>
      <w:r>
        <w:rPr>
          <w:rFonts w:hint="default" w:ascii="Times New Roman" w:hAnsi="Times New Roman" w:eastAsia="宋体" w:cs="Times New Roman"/>
          <w:color w:val="auto"/>
          <w:kern w:val="0"/>
          <w:sz w:val="21"/>
          <w:szCs w:val="21"/>
          <w:lang w:val="en-US" w:eastAsia="zh-CN" w:bidi="ar"/>
        </w:rPr>
        <w:t xml:space="preserve"> measured in </w:t>
      </w:r>
      <w:r>
        <w:rPr>
          <w:rFonts w:hint="eastAsia" w:ascii="Times New Roman" w:hAnsi="Times New Roman" w:cs="Times New Roman"/>
          <w:color w:val="auto"/>
          <w:sz w:val="21"/>
          <w:szCs w:val="21"/>
          <w:lang w:val="en-US" w:eastAsia="zh-CN"/>
        </w:rPr>
        <w:t>DMSO-D</w:t>
      </w:r>
      <w:r>
        <w:rPr>
          <w:rFonts w:hint="eastAsia" w:ascii="Times New Roman" w:hAnsi="Times New Roman" w:cs="Times New Roman"/>
          <w:color w:val="auto"/>
          <w:sz w:val="21"/>
          <w:szCs w:val="21"/>
          <w:vertAlign w:val="subscript"/>
          <w:lang w:val="en-US" w:eastAsia="zh-CN"/>
        </w:rPr>
        <w:t>6</w:t>
      </w:r>
      <w:r>
        <w:rPr>
          <w:rFonts w:hint="default" w:ascii="Times New Roman" w:hAnsi="Times New Roman" w:eastAsia="宋体" w:cs="Times New Roman"/>
          <w:color w:val="auto"/>
          <w:kern w:val="0"/>
          <w:sz w:val="21"/>
          <w:szCs w:val="21"/>
          <w:lang w:val="en-US" w:eastAsia="zh-CN" w:bidi="ar"/>
        </w:rPr>
        <w:t xml:space="preserve"> at 25 </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w:t>
      </w:r>
    </w:p>
    <w:p w14:paraId="2BB7C333">
      <w:pPr>
        <w:jc w:val="center"/>
        <w:rPr>
          <w:rFonts w:hint="default"/>
          <w:color w:val="auto"/>
          <w:lang w:val="en-US" w:eastAsia="zh-CN"/>
        </w:rPr>
      </w:pPr>
      <w:r>
        <w:drawing>
          <wp:inline distT="0" distB="0" distL="114300" distR="114300">
            <wp:extent cx="4213860" cy="3104515"/>
            <wp:effectExtent l="0" t="0" r="15240" b="63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0"/>
                    <a:stretch>
                      <a:fillRect/>
                    </a:stretch>
                  </pic:blipFill>
                  <pic:spPr>
                    <a:xfrm>
                      <a:off x="0" y="0"/>
                      <a:ext cx="4213860" cy="3104515"/>
                    </a:xfrm>
                    <a:prstGeom prst="rect">
                      <a:avLst/>
                    </a:prstGeom>
                    <a:noFill/>
                    <a:ln>
                      <a:noFill/>
                    </a:ln>
                  </pic:spPr>
                </pic:pic>
              </a:graphicData>
            </a:graphic>
          </wp:inline>
        </w:drawing>
      </w:r>
    </w:p>
    <w:p w14:paraId="2F0092CD">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Fig. S</w:t>
      </w:r>
      <w:r>
        <w:rPr>
          <w:rFonts w:hint="eastAsia" w:ascii="Times New Roman" w:hAnsi="Times New Roman" w:cs="Times New Roman"/>
          <w:color w:val="auto"/>
          <w:sz w:val="21"/>
          <w:szCs w:val="21"/>
          <w:lang w:val="en-US" w:eastAsia="zh-CN"/>
        </w:rPr>
        <w:t>6</w:t>
      </w:r>
      <w:r>
        <w:rPr>
          <w:rFonts w:hint="default" w:ascii="Times New Roman" w:hAnsi="Times New Roman" w:eastAsia="TimesNewRomanPS-ItalicMT" w:cs="Times New Roman"/>
          <w:i/>
          <w:iCs/>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vertAlign w:val="superscript"/>
          <w:lang w:val="en-US" w:eastAsia="zh-CN" w:bidi="ar"/>
        </w:rPr>
        <w:t>1</w:t>
      </w:r>
      <w:r>
        <w:rPr>
          <w:rFonts w:hint="default" w:ascii="Times New Roman" w:hAnsi="Times New Roman" w:eastAsia="宋体" w:cs="Times New Roman"/>
          <w:color w:val="auto"/>
          <w:kern w:val="0"/>
          <w:sz w:val="21"/>
          <w:szCs w:val="21"/>
          <w:lang w:val="en-US" w:eastAsia="zh-CN" w:bidi="ar"/>
        </w:rPr>
        <w:t>H NMR (</w:t>
      </w: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 xml:space="preserve">00 MHz) spectrum of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eastAsia" w:ascii="Times New Roman" w:hAnsi="Times New Roman" w:cs="Times New Roman"/>
          <w:color w:val="auto"/>
          <w:sz w:val="21"/>
          <w:szCs w:val="21"/>
          <w:vertAlign w:val="subscript"/>
          <w:lang w:val="en-US" w:eastAsia="zh-CN"/>
        </w:rPr>
        <w:t>8</w:t>
      </w:r>
      <w:r>
        <w:rPr>
          <w:rFonts w:hint="default" w:ascii="Times New Roman" w:hAnsi="Times New Roman" w:cs="Times New Roman"/>
          <w:color w:val="auto"/>
          <w:sz w:val="21"/>
          <w:szCs w:val="21"/>
        </w:rPr>
        <w:t>)</w:t>
      </w:r>
      <w:r>
        <w:rPr>
          <w:rFonts w:hint="default" w:ascii="Times New Roman" w:hAnsi="Times New Roman" w:eastAsia="宋体" w:cs="Times New Roman"/>
          <w:color w:val="auto"/>
          <w:kern w:val="0"/>
          <w:sz w:val="21"/>
          <w:szCs w:val="21"/>
          <w:lang w:val="en-US" w:eastAsia="zh-CN" w:bidi="ar"/>
        </w:rPr>
        <w:t xml:space="preserve"> measured in </w:t>
      </w:r>
      <w:r>
        <w:rPr>
          <w:rFonts w:hint="eastAsia" w:ascii="Times New Roman" w:hAnsi="Times New Roman" w:cs="Times New Roman"/>
          <w:color w:val="auto"/>
          <w:sz w:val="21"/>
          <w:szCs w:val="21"/>
          <w:lang w:val="en-US" w:eastAsia="zh-CN"/>
        </w:rPr>
        <w:t>DMSO-D</w:t>
      </w:r>
      <w:r>
        <w:rPr>
          <w:rFonts w:hint="eastAsia" w:ascii="Times New Roman" w:hAnsi="Times New Roman" w:cs="Times New Roman"/>
          <w:color w:val="auto"/>
          <w:sz w:val="21"/>
          <w:szCs w:val="21"/>
          <w:vertAlign w:val="subscript"/>
          <w:lang w:val="en-US" w:eastAsia="zh-CN"/>
        </w:rPr>
        <w:t>6</w:t>
      </w:r>
      <w:r>
        <w:rPr>
          <w:rFonts w:hint="default" w:ascii="Times New Roman" w:hAnsi="Times New Roman" w:eastAsia="宋体" w:cs="Times New Roman"/>
          <w:color w:val="auto"/>
          <w:kern w:val="0"/>
          <w:sz w:val="21"/>
          <w:szCs w:val="21"/>
          <w:lang w:val="en-US" w:eastAsia="zh-CN" w:bidi="ar"/>
        </w:rPr>
        <w:t xml:space="preserve"> at 25 </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w:t>
      </w:r>
    </w:p>
    <w:p w14:paraId="7B6E3E2F">
      <w:pPr>
        <w:jc w:val="center"/>
        <w:rPr>
          <w:rFonts w:hint="default"/>
          <w:color w:val="auto"/>
          <w:lang w:val="en-US" w:eastAsia="zh-CN"/>
        </w:rPr>
      </w:pPr>
    </w:p>
    <w:p w14:paraId="07395BBF">
      <w:pPr>
        <w:jc w:val="center"/>
        <w:rPr>
          <w:rFonts w:hint="default"/>
          <w:color w:val="auto"/>
          <w:lang w:val="en-US" w:eastAsia="zh-CN"/>
        </w:rPr>
      </w:pPr>
      <w:r>
        <w:drawing>
          <wp:inline distT="0" distB="0" distL="114300" distR="114300">
            <wp:extent cx="4606925" cy="2889885"/>
            <wp:effectExtent l="0" t="0" r="3175" b="571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1"/>
                    <a:stretch>
                      <a:fillRect/>
                    </a:stretch>
                  </pic:blipFill>
                  <pic:spPr>
                    <a:xfrm>
                      <a:off x="0" y="0"/>
                      <a:ext cx="4606925" cy="2889885"/>
                    </a:xfrm>
                    <a:prstGeom prst="rect">
                      <a:avLst/>
                    </a:prstGeom>
                    <a:noFill/>
                    <a:ln>
                      <a:noFill/>
                    </a:ln>
                  </pic:spPr>
                </pic:pic>
              </a:graphicData>
            </a:graphic>
          </wp:inline>
        </w:drawing>
      </w:r>
    </w:p>
    <w:p w14:paraId="6D97C8D2">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Fig. S</w:t>
      </w:r>
      <w:r>
        <w:rPr>
          <w:rFonts w:hint="eastAsia" w:ascii="Times New Roman" w:hAnsi="Times New Roman" w:cs="Times New Roman"/>
          <w:color w:val="auto"/>
          <w:sz w:val="21"/>
          <w:szCs w:val="21"/>
          <w:lang w:val="en-US" w:eastAsia="zh-CN"/>
        </w:rPr>
        <w:t>7</w:t>
      </w:r>
      <w:r>
        <w:rPr>
          <w:rFonts w:hint="default" w:ascii="Times New Roman" w:hAnsi="Times New Roman" w:eastAsia="TimesNewRomanPS-ItalicMT" w:cs="Times New Roman"/>
          <w:i/>
          <w:iCs/>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vertAlign w:val="superscript"/>
          <w:lang w:val="en-US" w:eastAsia="zh-CN" w:bidi="ar"/>
        </w:rPr>
        <w:t>1</w:t>
      </w:r>
      <w:r>
        <w:rPr>
          <w:rFonts w:hint="default" w:ascii="Times New Roman" w:hAnsi="Times New Roman" w:eastAsia="宋体" w:cs="Times New Roman"/>
          <w:color w:val="auto"/>
          <w:kern w:val="0"/>
          <w:sz w:val="21"/>
          <w:szCs w:val="21"/>
          <w:lang w:val="en-US" w:eastAsia="zh-CN" w:bidi="ar"/>
        </w:rPr>
        <w:t>H NMR (</w:t>
      </w: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 xml:space="preserve">00 MHz) spectrum of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w:t>
      </w:r>
      <w:r>
        <w:rPr>
          <w:rFonts w:hint="default" w:ascii="Times New Roman" w:hAnsi="Times New Roman" w:eastAsia="宋体" w:cs="Times New Roman"/>
          <w:color w:val="auto"/>
          <w:kern w:val="0"/>
          <w:sz w:val="21"/>
          <w:szCs w:val="21"/>
          <w:lang w:val="en-US" w:eastAsia="zh-CN" w:bidi="ar"/>
        </w:rPr>
        <w:t xml:space="preserve"> measured in </w:t>
      </w:r>
      <w:r>
        <w:rPr>
          <w:rFonts w:hint="eastAsia" w:ascii="Times New Roman" w:hAnsi="Times New Roman" w:cs="Times New Roman"/>
          <w:color w:val="auto"/>
          <w:sz w:val="21"/>
          <w:szCs w:val="21"/>
          <w:lang w:val="en-US" w:eastAsia="zh-CN"/>
        </w:rPr>
        <w:t>DMSO-D</w:t>
      </w:r>
      <w:r>
        <w:rPr>
          <w:rFonts w:hint="eastAsia" w:ascii="Times New Roman" w:hAnsi="Times New Roman" w:cs="Times New Roman"/>
          <w:color w:val="auto"/>
          <w:sz w:val="21"/>
          <w:szCs w:val="21"/>
          <w:vertAlign w:val="subscript"/>
          <w:lang w:val="en-US" w:eastAsia="zh-CN"/>
        </w:rPr>
        <w:t>6</w:t>
      </w:r>
      <w:r>
        <w:rPr>
          <w:rFonts w:hint="default" w:ascii="Times New Roman" w:hAnsi="Times New Roman" w:eastAsia="宋体" w:cs="Times New Roman"/>
          <w:color w:val="auto"/>
          <w:kern w:val="0"/>
          <w:sz w:val="21"/>
          <w:szCs w:val="21"/>
          <w:lang w:val="en-US" w:eastAsia="zh-CN" w:bidi="ar"/>
        </w:rPr>
        <w:t xml:space="preserve"> at 25 </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w:t>
      </w:r>
    </w:p>
    <w:p w14:paraId="7DE4BFF1">
      <w:pPr>
        <w:jc w:val="center"/>
        <w:rPr>
          <w:rFonts w:hint="default"/>
          <w:color w:val="auto"/>
          <w:lang w:val="en-US" w:eastAsia="zh-CN"/>
        </w:rPr>
      </w:pPr>
      <w:r>
        <w:drawing>
          <wp:inline distT="0" distB="0" distL="114300" distR="114300">
            <wp:extent cx="4497070" cy="3144520"/>
            <wp:effectExtent l="0" t="0" r="17780" b="1778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2"/>
                    <a:stretch>
                      <a:fillRect/>
                    </a:stretch>
                  </pic:blipFill>
                  <pic:spPr>
                    <a:xfrm>
                      <a:off x="0" y="0"/>
                      <a:ext cx="4497070" cy="3144520"/>
                    </a:xfrm>
                    <a:prstGeom prst="rect">
                      <a:avLst/>
                    </a:prstGeom>
                    <a:noFill/>
                    <a:ln>
                      <a:noFill/>
                    </a:ln>
                  </pic:spPr>
                </pic:pic>
              </a:graphicData>
            </a:graphic>
          </wp:inline>
        </w:drawing>
      </w:r>
    </w:p>
    <w:p w14:paraId="708549F4">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Fig. S</w:t>
      </w:r>
      <w:r>
        <w:rPr>
          <w:rFonts w:hint="eastAsia" w:ascii="Times New Roman" w:hAnsi="Times New Roman" w:cs="Times New Roman"/>
          <w:color w:val="auto"/>
          <w:sz w:val="21"/>
          <w:szCs w:val="21"/>
          <w:lang w:val="en-US" w:eastAsia="zh-CN"/>
        </w:rPr>
        <w:t>8</w:t>
      </w:r>
      <w:r>
        <w:rPr>
          <w:rFonts w:hint="default" w:ascii="Times New Roman" w:hAnsi="Times New Roman" w:eastAsia="TimesNewRomanPS-ItalicMT" w:cs="Times New Roman"/>
          <w:i/>
          <w:iCs/>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vertAlign w:val="superscript"/>
          <w:lang w:val="en-US" w:eastAsia="zh-CN" w:bidi="ar"/>
        </w:rPr>
        <w:t>1</w:t>
      </w:r>
      <w:r>
        <w:rPr>
          <w:rFonts w:hint="default" w:ascii="Times New Roman" w:hAnsi="Times New Roman" w:eastAsia="宋体" w:cs="Times New Roman"/>
          <w:color w:val="auto"/>
          <w:kern w:val="0"/>
          <w:sz w:val="21"/>
          <w:szCs w:val="21"/>
          <w:lang w:val="en-US" w:eastAsia="zh-CN" w:bidi="ar"/>
        </w:rPr>
        <w:t>H NMR (</w:t>
      </w: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 xml:space="preserve">00 MHz) spectrum of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w:t>
      </w:r>
      <w:r>
        <w:rPr>
          <w:rFonts w:hint="default" w:ascii="Times New Roman" w:hAnsi="Times New Roman" w:eastAsia="宋体" w:cs="Times New Roman"/>
          <w:color w:val="auto"/>
          <w:kern w:val="0"/>
          <w:sz w:val="21"/>
          <w:szCs w:val="21"/>
          <w:lang w:val="en-US" w:eastAsia="zh-CN" w:bidi="ar"/>
        </w:rPr>
        <w:t xml:space="preserve"> measured in </w:t>
      </w:r>
      <w:r>
        <w:rPr>
          <w:rFonts w:hint="eastAsia" w:ascii="Times New Roman" w:hAnsi="Times New Roman" w:cs="Times New Roman"/>
          <w:color w:val="auto"/>
          <w:sz w:val="21"/>
          <w:szCs w:val="21"/>
          <w:lang w:val="en-US" w:eastAsia="zh-CN"/>
        </w:rPr>
        <w:t>DMSO-D</w:t>
      </w:r>
      <w:r>
        <w:rPr>
          <w:rFonts w:hint="eastAsia" w:ascii="Times New Roman" w:hAnsi="Times New Roman" w:cs="Times New Roman"/>
          <w:color w:val="auto"/>
          <w:sz w:val="21"/>
          <w:szCs w:val="21"/>
          <w:vertAlign w:val="subscript"/>
          <w:lang w:val="en-US" w:eastAsia="zh-CN"/>
        </w:rPr>
        <w:t>6</w:t>
      </w:r>
      <w:r>
        <w:rPr>
          <w:rFonts w:hint="default" w:ascii="Times New Roman" w:hAnsi="Times New Roman" w:eastAsia="宋体" w:cs="Times New Roman"/>
          <w:color w:val="auto"/>
          <w:kern w:val="0"/>
          <w:sz w:val="21"/>
          <w:szCs w:val="21"/>
          <w:lang w:val="en-US" w:eastAsia="zh-CN" w:bidi="ar"/>
        </w:rPr>
        <w:t xml:space="preserve"> at 25 </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w:t>
      </w:r>
    </w:p>
    <w:p w14:paraId="528E0A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drawing>
          <wp:inline distT="0" distB="0" distL="114300" distR="114300">
            <wp:extent cx="4172585" cy="3387725"/>
            <wp:effectExtent l="0" t="0" r="18415" b="3175"/>
            <wp:docPr id="9" name="图片 9" descr="Cu Ru1 2（2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 Ru1 2（25.01.20）"/>
                    <pic:cNvPicPr>
                      <a:picLocks noChangeAspect="1"/>
                    </pic:cNvPicPr>
                  </pic:nvPicPr>
                  <pic:blipFill>
                    <a:blip r:embed="rId13"/>
                    <a:srcRect l="7333" t="9142" r="10307" b="3478"/>
                    <a:stretch>
                      <a:fillRect/>
                    </a:stretch>
                  </pic:blipFill>
                  <pic:spPr>
                    <a:xfrm>
                      <a:off x="0" y="0"/>
                      <a:ext cx="4172585" cy="3387725"/>
                    </a:xfrm>
                    <a:prstGeom prst="rect">
                      <a:avLst/>
                    </a:prstGeom>
                  </pic:spPr>
                </pic:pic>
              </a:graphicData>
            </a:graphic>
          </wp:inline>
        </w:drawing>
      </w:r>
    </w:p>
    <w:p w14:paraId="2C520E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default" w:ascii="Times New Roman" w:hAnsi="Times New Roman" w:cs="Times New Roman"/>
          <w:color w:val="auto"/>
          <w:sz w:val="21"/>
          <w:szCs w:val="21"/>
          <w:lang w:val="en-US" w:eastAsia="zh-CN"/>
        </w:rPr>
        <w:t>Fig. S</w:t>
      </w:r>
      <w:r>
        <w:rPr>
          <w:rFonts w:hint="eastAsia" w:ascii="Times New Roman" w:hAnsi="Times New Roman" w:cs="Times New Roman"/>
          <w:color w:val="auto"/>
          <w:sz w:val="21"/>
          <w:szCs w:val="21"/>
          <w:lang w:val="en-US" w:eastAsia="zh-CN"/>
        </w:rPr>
        <w:t>9</w:t>
      </w:r>
      <w:r>
        <w:rPr>
          <w:rFonts w:hint="eastAsia" w:ascii="Times New Roman" w:hAnsi="Times New Roman" w:eastAsia="宋体"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 xml:space="preserve">FT-IR spectrum of </w:t>
      </w:r>
      <w:r>
        <w:rPr>
          <w:rFonts w:hint="default" w:ascii="Times New Roman" w:hAnsi="Times New Roman" w:eastAsia="Times" w:cs="Times New Roman"/>
          <w:color w:val="auto"/>
          <w:kern w:val="0"/>
          <w:sz w:val="21"/>
          <w:szCs w:val="21"/>
          <w:lang w:val="en-US" w:eastAsia="zh-CN" w:bidi="ar"/>
        </w:rPr>
        <w:t>poly(A-Ru</w:t>
      </w:r>
      <w:r>
        <w:rPr>
          <w:rFonts w:hint="default" w:ascii="Times New Roman" w:hAnsi="Times New Roman" w:eastAsia="Times" w:cs="Times New Roman"/>
          <w:color w:val="auto"/>
          <w:kern w:val="0"/>
          <w:sz w:val="21"/>
          <w:szCs w:val="21"/>
          <w:vertAlign w:val="subscript"/>
          <w:lang w:val="en-US" w:eastAsia="zh-CN" w:bidi="ar"/>
        </w:rPr>
        <w:t>1</w:t>
      </w:r>
      <w:r>
        <w:rPr>
          <w:rFonts w:hint="default" w:ascii="Times New Roman" w:hAnsi="Times New Roman" w:eastAsia="Times" w:cs="Times New Roman"/>
          <w:color w:val="auto"/>
          <w:kern w:val="0"/>
          <w:sz w:val="21"/>
          <w:szCs w:val="21"/>
          <w:lang w:val="en-US" w:eastAsia="zh-CN" w:bidi="ar"/>
        </w:rPr>
        <w:t>)-(B-Cu</w:t>
      </w:r>
      <w:r>
        <w:rPr>
          <w:rFonts w:hint="default" w:ascii="Times New Roman" w:hAnsi="Times New Roman" w:eastAsia="Times" w:cs="Times New Roman"/>
          <w:color w:val="auto"/>
          <w:kern w:val="0"/>
          <w:sz w:val="21"/>
          <w:szCs w:val="21"/>
          <w:vertAlign w:val="subscript"/>
          <w:lang w:val="en-US" w:eastAsia="zh-CN" w:bidi="ar"/>
        </w:rPr>
        <w:t>5.6</w:t>
      </w:r>
      <w:r>
        <w:rPr>
          <w:rFonts w:hint="default" w:ascii="Times New Roman" w:hAnsi="Times New Roman" w:eastAsia="Times"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 xml:space="preserve">measured at 25 </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 xml:space="preserve"> using KBr pellets.</w:t>
      </w:r>
    </w:p>
    <w:p w14:paraId="78A4ED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drawing>
          <wp:inline distT="0" distB="0" distL="114300" distR="114300">
            <wp:extent cx="4273550" cy="3492500"/>
            <wp:effectExtent l="0" t="0" r="12700" b="12700"/>
            <wp:docPr id="10" name="图片 10" descr="Cu Ru 2 1 wu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 Ru 2 1 wugui"/>
                    <pic:cNvPicPr>
                      <a:picLocks noChangeAspect="1"/>
                    </pic:cNvPicPr>
                  </pic:nvPicPr>
                  <pic:blipFill>
                    <a:blip r:embed="rId14"/>
                    <a:srcRect l="7935" t="8891" r="11030" b="4563"/>
                    <a:stretch>
                      <a:fillRect/>
                    </a:stretch>
                  </pic:blipFill>
                  <pic:spPr>
                    <a:xfrm>
                      <a:off x="0" y="0"/>
                      <a:ext cx="4273550" cy="3492500"/>
                    </a:xfrm>
                    <a:prstGeom prst="rect">
                      <a:avLst/>
                    </a:prstGeom>
                  </pic:spPr>
                </pic:pic>
              </a:graphicData>
            </a:graphic>
          </wp:inline>
        </w:drawing>
      </w:r>
    </w:p>
    <w:p w14:paraId="227D7A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auto"/>
          <w:sz w:val="21"/>
          <w:szCs w:val="21"/>
        </w:rPr>
      </w:pPr>
      <w:r>
        <w:rPr>
          <w:rFonts w:hint="default" w:ascii="Times New Roman" w:hAnsi="Times New Roman" w:cs="Times New Roman"/>
          <w:color w:val="auto"/>
          <w:sz w:val="21"/>
          <w:szCs w:val="21"/>
          <w:lang w:val="en-US" w:eastAsia="zh-CN"/>
        </w:rPr>
        <w:t>Fig. S</w:t>
      </w:r>
      <w:r>
        <w:rPr>
          <w:rFonts w:hint="eastAsia" w:ascii="Times New Roman" w:hAnsi="Times New Roman" w:cs="Times New Roman"/>
          <w:color w:val="auto"/>
          <w:sz w:val="21"/>
          <w:szCs w:val="21"/>
          <w:lang w:val="en-US" w:eastAsia="zh-CN"/>
        </w:rPr>
        <w:t>10</w:t>
      </w:r>
      <w:r>
        <w:rPr>
          <w:rFonts w:hint="eastAsia" w:ascii="Times New Roman" w:hAnsi="Times New Roman" w:eastAsia="宋体"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 xml:space="preserve">FT-IR spectrum of </w:t>
      </w:r>
      <w:r>
        <w:rPr>
          <w:rFonts w:ascii="Times" w:hAnsi="Times" w:eastAsia="Times" w:cs="Times"/>
          <w:color w:val="auto"/>
          <w:kern w:val="0"/>
          <w:sz w:val="21"/>
          <w:szCs w:val="21"/>
          <w:lang w:val="en-US" w:eastAsia="zh-CN" w:bidi="ar"/>
        </w:rPr>
        <w:t>poly(</w:t>
      </w:r>
      <w:r>
        <w:rPr>
          <w:rFonts w:hint="eastAsia" w:ascii="Times" w:hAnsi="Times" w:eastAsia="Times" w:cs="Times"/>
          <w:color w:val="auto"/>
          <w:kern w:val="0"/>
          <w:sz w:val="21"/>
          <w:szCs w:val="21"/>
          <w:lang w:val="en-US" w:eastAsia="zh-CN" w:bidi="ar"/>
        </w:rPr>
        <w:t>A-Ru</w:t>
      </w:r>
      <w:r>
        <w:rPr>
          <w:rFonts w:hint="eastAsia" w:ascii="Times" w:hAnsi="Times" w:eastAsia="Times" w:cs="Times"/>
          <w:color w:val="auto"/>
          <w:kern w:val="0"/>
          <w:sz w:val="21"/>
          <w:szCs w:val="21"/>
          <w:vertAlign w:val="subscript"/>
          <w:lang w:val="en-US" w:eastAsia="zh-CN" w:bidi="ar"/>
        </w:rPr>
        <w:t>1</w:t>
      </w:r>
      <w:r>
        <w:rPr>
          <w:rFonts w:hint="eastAsia" w:ascii="Times" w:hAnsi="Times" w:eastAsia="Times" w:cs="Times"/>
          <w:color w:val="auto"/>
          <w:kern w:val="0"/>
          <w:sz w:val="21"/>
          <w:szCs w:val="21"/>
          <w:lang w:val="en-US" w:eastAsia="zh-CN" w:bidi="ar"/>
        </w:rPr>
        <w:t>)-r</w:t>
      </w:r>
      <w:r>
        <w:rPr>
          <w:rFonts w:hint="default" w:ascii="Times" w:hAnsi="Times" w:eastAsia="Times" w:cs="Times"/>
          <w:color w:val="auto"/>
          <w:kern w:val="0"/>
          <w:sz w:val="21"/>
          <w:szCs w:val="21"/>
          <w:lang w:val="en-US" w:eastAsia="zh-CN" w:bidi="ar"/>
        </w:rPr>
        <w:t>-</w:t>
      </w:r>
      <w:r>
        <w:rPr>
          <w:rFonts w:hint="eastAsia" w:ascii="Times" w:hAnsi="Times" w:eastAsia="Times" w:cs="Times"/>
          <w:color w:val="auto"/>
          <w:kern w:val="0"/>
          <w:sz w:val="21"/>
          <w:szCs w:val="21"/>
          <w:lang w:val="en-US" w:eastAsia="zh-CN" w:bidi="ar"/>
        </w:rPr>
        <w:t>(B-Cu</w:t>
      </w:r>
      <w:r>
        <w:rPr>
          <w:rFonts w:hint="eastAsia" w:ascii="Times" w:hAnsi="Times" w:eastAsia="Times" w:cs="Times"/>
          <w:color w:val="auto"/>
          <w:kern w:val="0"/>
          <w:sz w:val="21"/>
          <w:szCs w:val="21"/>
          <w:vertAlign w:val="subscript"/>
          <w:lang w:val="en-US" w:eastAsia="zh-CN" w:bidi="ar"/>
        </w:rPr>
        <w:t>1.5</w:t>
      </w:r>
      <w:r>
        <w:rPr>
          <w:rFonts w:hint="default" w:ascii="Times" w:hAnsi="Times" w:eastAsia="Times" w:cs="Times"/>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 xml:space="preserve">measured at 25 </w:t>
      </w:r>
      <w:r>
        <w:rPr>
          <w:rFonts w:ascii="Symbol" w:hAnsi="Symbol" w:eastAsia="宋体" w:cs="Symbol"/>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C using KBr pellets.</w:t>
      </w:r>
    </w:p>
    <w:p w14:paraId="133D73F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p>
    <w:p w14:paraId="122C4A7D">
      <w:pPr>
        <w:jc w:val="center"/>
        <w:rPr>
          <w:rFonts w:hint="default"/>
          <w:color w:val="auto"/>
          <w:lang w:val="en-US" w:eastAsia="zh-CN"/>
        </w:rPr>
      </w:pPr>
    </w:p>
    <w:p w14:paraId="5A83BA3D">
      <w:pPr>
        <w:jc w:val="center"/>
        <w:rPr>
          <w:rFonts w:hint="default"/>
          <w:color w:val="auto"/>
          <w:lang w:val="en-US" w:eastAsia="zh-CN"/>
        </w:rPr>
      </w:pPr>
    </w:p>
    <w:p w14:paraId="454145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color w:val="auto"/>
        </w:rPr>
        <w:drawing>
          <wp:inline distT="0" distB="0" distL="114300" distR="114300">
            <wp:extent cx="4468495" cy="3344545"/>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rcRect l="14082" t="14990" r="12069" b="5385"/>
                    <a:stretch>
                      <a:fillRect/>
                    </a:stretch>
                  </pic:blipFill>
                  <pic:spPr>
                    <a:xfrm>
                      <a:off x="0" y="0"/>
                      <a:ext cx="4468495" cy="3344545"/>
                    </a:xfrm>
                    <a:prstGeom prst="rect">
                      <a:avLst/>
                    </a:prstGeom>
                    <a:noFill/>
                    <a:ln>
                      <a:noFill/>
                    </a:ln>
                  </pic:spPr>
                </pic:pic>
              </a:graphicData>
            </a:graphic>
          </wp:inline>
        </w:drawing>
      </w:r>
    </w:p>
    <w:p w14:paraId="153B8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Fig. S11 GPC of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(a),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(b),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(c),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1.5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(d),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2.2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(e),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5.6</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(f), and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8</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(g) in DMF.</w:t>
      </w:r>
    </w:p>
    <w:p w14:paraId="49EA1D0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C</w:t>
      </w:r>
      <w:r>
        <w:rPr>
          <w:rFonts w:hint="default" w:ascii="Times New Roman" w:hAnsi="Times New Roman" w:eastAsia="宋体" w:cs="Times New Roman"/>
          <w:b/>
          <w:bCs/>
          <w:color w:val="auto"/>
          <w:kern w:val="0"/>
          <w:sz w:val="24"/>
          <w:szCs w:val="24"/>
          <w:lang w:val="en-US" w:eastAsia="zh-CN" w:bidi="ar"/>
        </w:rPr>
        <w:t>atalytic reaction</w:t>
      </w:r>
    </w:p>
    <w:p w14:paraId="7D1ED533">
      <w:pPr>
        <w:keepNext w:val="0"/>
        <w:keepLines w:val="0"/>
        <w:widowControl/>
        <w:numPr>
          <w:ilvl w:val="0"/>
          <w:numId w:val="2"/>
        </w:numPr>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General procedure for the synthesis of racemic β-sulfonamido ketones</w:t>
      </w:r>
    </w:p>
    <w:p w14:paraId="276BC495">
      <w:pPr>
        <w:keepNext w:val="0"/>
        <w:keepLines w:val="0"/>
        <w:widowControl/>
        <w:suppressLineNumbers w:val="0"/>
        <w:jc w:val="center"/>
        <w:rPr>
          <w:rFonts w:hint="default" w:ascii="Times New Roman" w:hAnsi="Times New Roman" w:eastAsia="宋体" w:cs="Times New Roman"/>
          <w:color w:val="auto"/>
          <w:kern w:val="0"/>
          <w:sz w:val="24"/>
          <w:szCs w:val="24"/>
          <w:lang w:val="en-US" w:eastAsia="zh-CN" w:bidi="ar"/>
        </w:rPr>
      </w:pPr>
      <w:r>
        <w:rPr>
          <w:color w:val="auto"/>
        </w:rPr>
        <w:drawing>
          <wp:inline distT="0" distB="0" distL="114300" distR="114300">
            <wp:extent cx="3895725" cy="972185"/>
            <wp:effectExtent l="0" t="0" r="571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3895725" cy="972185"/>
                    </a:xfrm>
                    <a:prstGeom prst="rect">
                      <a:avLst/>
                    </a:prstGeom>
                    <a:noFill/>
                    <a:ln>
                      <a:noFill/>
                    </a:ln>
                  </pic:spPr>
                </pic:pic>
              </a:graphicData>
            </a:graphic>
          </wp:inline>
        </w:drawing>
      </w:r>
    </w:p>
    <w:p w14:paraId="4630824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eastAsia="宋体" w:cs="Times New Roman"/>
          <w:color w:val="auto"/>
          <w:kern w:val="0"/>
          <w:sz w:val="24"/>
          <w:szCs w:val="24"/>
          <w:lang w:val="en-US" w:eastAsia="zh-CN" w:bidi="ar"/>
        </w:rPr>
        <w:t xml:space="preserve">The cyclic aldimines </w:t>
      </w:r>
      <w:r>
        <w:rPr>
          <w:rFonts w:hint="default" w:ascii="Times New Roman" w:hAnsi="Times New Roman" w:eastAsia="宋体" w:cs="Times New Roman"/>
          <w:b/>
          <w:bCs/>
          <w:color w:val="auto"/>
          <w:kern w:val="0"/>
          <w:sz w:val="24"/>
          <w:szCs w:val="24"/>
          <w:lang w:val="en-US" w:eastAsia="zh-CN" w:bidi="ar"/>
        </w:rPr>
        <w:t xml:space="preserve">1 </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0.12</w:t>
      </w:r>
      <w:r>
        <w:rPr>
          <w:rFonts w:hint="default" w:ascii="Times New Roman" w:hAnsi="Times New Roman" w:eastAsia="宋体" w:cs="Times New Roman"/>
          <w:color w:val="auto"/>
          <w:kern w:val="0"/>
          <w:sz w:val="24"/>
          <w:szCs w:val="24"/>
          <w:lang w:val="en-US" w:eastAsia="zh-CN" w:bidi="ar"/>
        </w:rPr>
        <w:t xml:space="preserve"> mmol), catalyst (DBU, 5.0 mol%), and β-ketoacids </w:t>
      </w:r>
      <w:r>
        <w:rPr>
          <w:rFonts w:hint="default" w:ascii="Times New Roman" w:hAnsi="Times New Roman" w:eastAsia="宋体" w:cs="Times New Roman"/>
          <w:b/>
          <w:bCs/>
          <w:color w:val="auto"/>
          <w:kern w:val="0"/>
          <w:sz w:val="24"/>
          <w:szCs w:val="24"/>
          <w:lang w:val="en-US" w:eastAsia="zh-CN" w:bidi="ar"/>
        </w:rPr>
        <w:t xml:space="preserve">2 </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0.18</w:t>
      </w:r>
      <w:r>
        <w:rPr>
          <w:rFonts w:hint="default" w:ascii="Times New Roman" w:hAnsi="Times New Roman" w:eastAsia="宋体" w:cs="Times New Roman"/>
          <w:color w:val="auto"/>
          <w:kern w:val="0"/>
          <w:sz w:val="24"/>
          <w:szCs w:val="24"/>
          <w:lang w:val="en-US" w:eastAsia="zh-CN" w:bidi="ar"/>
        </w:rPr>
        <w:t xml:space="preserve"> mmol) in THF (</w:t>
      </w:r>
      <w:r>
        <w:rPr>
          <w:rFonts w:hint="eastAsia" w:ascii="Times New Roman" w:hAnsi="Times New Roman" w:eastAsia="宋体" w:cs="Times New Roman"/>
          <w:color w:val="auto"/>
          <w:kern w:val="0"/>
          <w:sz w:val="24"/>
          <w:szCs w:val="24"/>
          <w:lang w:val="en-US" w:eastAsia="zh-CN" w:bidi="ar"/>
        </w:rPr>
        <w:t>0.96</w:t>
      </w:r>
      <w:r>
        <w:rPr>
          <w:rFonts w:hint="default" w:ascii="Times New Roman" w:hAnsi="Times New Roman" w:eastAsia="宋体" w:cs="Times New Roman"/>
          <w:color w:val="auto"/>
          <w:kern w:val="0"/>
          <w:sz w:val="24"/>
          <w:szCs w:val="24"/>
          <w:lang w:val="en-US" w:eastAsia="zh-CN" w:bidi="ar"/>
        </w:rPr>
        <w:t xml:space="preserve"> mL) were added into a 5 mL round-bottomed flask equipped with a stirring bar under air atmosphere. The reaction was then stirred at 25 °C. After completion of the reaction (monitored by TLC), the residue was purified by column chromatography on silica gel (eluting with petroleum ether/ethyl acetate) to give the racemic </w:t>
      </w:r>
      <w:r>
        <w:rPr>
          <w:rFonts w:hint="default" w:ascii="Times New Roman" w:hAnsi="Times New Roman" w:eastAsia="宋体" w:cs="Times New Roman"/>
          <w:b/>
          <w:bCs/>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p>
    <w:p w14:paraId="6CCB30EB">
      <w:pPr>
        <w:keepNext w:val="0"/>
        <w:keepLines w:val="0"/>
        <w:widowControl/>
        <w:numPr>
          <w:ilvl w:val="0"/>
          <w:numId w:val="2"/>
        </w:numPr>
        <w:suppressLineNumbers w:val="0"/>
        <w:ind w:left="0" w:leftChars="0" w:firstLine="0"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General procedure for the synthesis of racemic β-sulfonamido alcohols </w:t>
      </w:r>
    </w:p>
    <w:p w14:paraId="4FEE6276">
      <w:pPr>
        <w:keepNext w:val="0"/>
        <w:keepLines w:val="0"/>
        <w:widowControl/>
        <w:suppressLineNumbers w:val="0"/>
        <w:jc w:val="center"/>
        <w:rPr>
          <w:rFonts w:hint="default" w:ascii="Times New Roman" w:hAnsi="Times New Roman" w:eastAsia="宋体" w:cs="Times New Roman"/>
          <w:color w:val="auto"/>
          <w:kern w:val="0"/>
          <w:sz w:val="24"/>
          <w:szCs w:val="24"/>
          <w:lang w:val="en-US" w:eastAsia="zh-CN" w:bidi="ar"/>
        </w:rPr>
      </w:pPr>
      <w:r>
        <w:rPr>
          <w:color w:val="auto"/>
        </w:rPr>
        <w:drawing>
          <wp:inline distT="0" distB="0" distL="114300" distR="114300">
            <wp:extent cx="3477260" cy="965835"/>
            <wp:effectExtent l="0" t="0" r="1270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7"/>
                    <a:stretch>
                      <a:fillRect/>
                    </a:stretch>
                  </pic:blipFill>
                  <pic:spPr>
                    <a:xfrm>
                      <a:off x="0" y="0"/>
                      <a:ext cx="3477260" cy="965835"/>
                    </a:xfrm>
                    <a:prstGeom prst="rect">
                      <a:avLst/>
                    </a:prstGeom>
                    <a:noFill/>
                    <a:ln>
                      <a:noFill/>
                    </a:ln>
                  </pic:spPr>
                </pic:pic>
              </a:graphicData>
            </a:graphic>
          </wp:inline>
        </w:drawing>
      </w:r>
    </w:p>
    <w:p w14:paraId="2A9EAB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eastAsia="宋体" w:cs="Times New Roman"/>
          <w:color w:val="auto"/>
          <w:kern w:val="0"/>
          <w:sz w:val="24"/>
          <w:szCs w:val="24"/>
          <w:lang w:val="en-US" w:eastAsia="zh-CN" w:bidi="ar"/>
        </w:rPr>
        <w:t>The β-sulfonamido ketone 3 (0.</w:t>
      </w:r>
      <w:r>
        <w:rPr>
          <w:rFonts w:hint="eastAsia" w:ascii="Times New Roman" w:hAnsi="Times New Roman" w:eastAsia="宋体" w:cs="Times New Roman"/>
          <w:color w:val="auto"/>
          <w:kern w:val="0"/>
          <w:sz w:val="24"/>
          <w:szCs w:val="24"/>
          <w:lang w:val="en-US" w:eastAsia="zh-CN" w:bidi="ar"/>
        </w:rPr>
        <w:t>06</w:t>
      </w:r>
      <w:r>
        <w:rPr>
          <w:rFonts w:hint="default" w:ascii="Times New Roman" w:hAnsi="Times New Roman" w:eastAsia="宋体" w:cs="Times New Roman"/>
          <w:color w:val="auto"/>
          <w:kern w:val="0"/>
          <w:sz w:val="24"/>
          <w:szCs w:val="24"/>
          <w:lang w:val="en-US" w:eastAsia="zh-CN" w:bidi="ar"/>
        </w:rPr>
        <w:t xml:space="preserve"> mmol) in CH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OH (</w:t>
      </w:r>
      <w:r>
        <w:rPr>
          <w:rFonts w:hint="eastAsia" w:ascii="Times New Roman" w:hAnsi="Times New Roman" w:eastAsia="宋体" w:cs="Times New Roman"/>
          <w:color w:val="auto"/>
          <w:kern w:val="0"/>
          <w:sz w:val="24"/>
          <w:szCs w:val="24"/>
          <w:lang w:val="en-US" w:eastAsia="zh-CN" w:bidi="ar"/>
        </w:rPr>
        <w:t>1.7</w:t>
      </w:r>
      <w:r>
        <w:rPr>
          <w:rFonts w:hint="default" w:ascii="Times New Roman" w:hAnsi="Times New Roman" w:eastAsia="宋体" w:cs="Times New Roman"/>
          <w:color w:val="auto"/>
          <w:kern w:val="0"/>
          <w:sz w:val="24"/>
          <w:szCs w:val="24"/>
          <w:lang w:val="en-US" w:eastAsia="zh-CN" w:bidi="ar"/>
        </w:rPr>
        <w:t xml:space="preserve"> mL) was added into a </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 xml:space="preserve"> mL round-bottomed flask equipped with a stirring bar under air atmosphere, then slowly add NaBH</w:t>
      </w:r>
      <w:r>
        <w:rPr>
          <w:rFonts w:hint="default" w:ascii="Times New Roman" w:hAnsi="Times New Roman" w:eastAsia="宋体" w:cs="Times New Roman"/>
          <w:color w:val="auto"/>
          <w:kern w:val="0"/>
          <w:sz w:val="24"/>
          <w:szCs w:val="24"/>
          <w:vertAlign w:val="subscript"/>
          <w:lang w:val="en-US" w:eastAsia="zh-CN" w:bidi="ar"/>
        </w:rPr>
        <w:t>4</w:t>
      </w:r>
      <w:r>
        <w:rPr>
          <w:rFonts w:hint="default" w:ascii="Times New Roman" w:hAnsi="Times New Roman" w:eastAsia="宋体" w:cs="Times New Roman"/>
          <w:color w:val="auto"/>
          <w:kern w:val="0"/>
          <w:sz w:val="24"/>
          <w:szCs w:val="24"/>
          <w:lang w:val="en-US" w:eastAsia="zh-CN" w:bidi="ar"/>
        </w:rPr>
        <w:t xml:space="preserve"> (1.50 mmol) at 0 ℃. After completion of the reaction (monitored by TLC), the reaction was quenched with H</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O and extracted with CH</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Cl</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 xml:space="preserve">. The organic phase was concentrated and the residue was purified by column chromatography on silica gel (eluting with petroleum ether/ethyl acetate) to give the product 4′. </w:t>
      </w:r>
    </w:p>
    <w:p w14:paraId="66F6A2AC">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 xml:space="preserve"> General procedure for </w:t>
      </w:r>
      <w:r>
        <w:rPr>
          <w:rFonts w:hint="eastAsia" w:ascii="Times New Roman" w:hAnsi="Times New Roman" w:eastAsia="宋体" w:cs="Times New Roman"/>
          <w:color w:val="auto"/>
          <w:kern w:val="0"/>
          <w:sz w:val="24"/>
          <w:szCs w:val="24"/>
          <w:lang w:val="en-US" w:eastAsia="zh-CN" w:bidi="ar"/>
        </w:rPr>
        <w:t>in the DMR/ATH cascade reaction</w:t>
      </w:r>
      <w:r>
        <w:rPr>
          <w:rFonts w:hint="default" w:ascii="Times New Roman" w:hAnsi="Times New Roman" w:eastAsia="宋体" w:cs="Times New Roman"/>
          <w:color w:val="auto"/>
          <w:kern w:val="0"/>
          <w:sz w:val="24"/>
          <w:szCs w:val="24"/>
          <w:lang w:val="en-US" w:eastAsia="zh-CN" w:bidi="ar"/>
        </w:rPr>
        <w:t xml:space="preserve"> </w:t>
      </w:r>
    </w:p>
    <w:p w14:paraId="505C27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In a typical synthesis, </w:t>
      </w:r>
      <w:r>
        <w:rPr>
          <w:rFonts w:hint="eastAsia" w:ascii="Times New Roman" w:hAnsi="Times New Roman" w:eastAsia="宋体" w:cs="Times New Roman"/>
          <w:color w:val="auto"/>
          <w:kern w:val="0"/>
          <w:sz w:val="24"/>
          <w:szCs w:val="24"/>
          <w:lang w:val="en-US" w:eastAsia="zh-CN" w:bidi="ar"/>
        </w:rPr>
        <w:t>copolymer</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0.0004 mmol of Ru</w:t>
      </w:r>
      <w:r>
        <w:rPr>
          <w:rFonts w:hint="default"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b/>
          <w:bCs/>
          <w:color w:val="auto"/>
          <w:kern w:val="0"/>
          <w:sz w:val="24"/>
          <w:szCs w:val="24"/>
          <w:lang w:val="en-US" w:eastAsia="zh-CN" w:bidi="ar"/>
        </w:rPr>
        <w:t xml:space="preserve">1 </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 xml:space="preserve">18 g, </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.0 mmol), </w:t>
      </w:r>
      <w:r>
        <w:rPr>
          <w:rFonts w:hint="default" w:ascii="Times New Roman" w:hAnsi="Times New Roman" w:eastAsia="宋体" w:cs="Times New Roman"/>
          <w:b/>
          <w:bCs/>
          <w:color w:val="auto"/>
          <w:kern w:val="0"/>
          <w:sz w:val="24"/>
          <w:szCs w:val="24"/>
          <w:lang w:val="en-US" w:eastAsia="zh-CN" w:bidi="ar"/>
        </w:rPr>
        <w:t xml:space="preserve">2 </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0.36</w:t>
      </w:r>
      <w:r>
        <w:rPr>
          <w:rFonts w:hint="default" w:ascii="Times New Roman" w:hAnsi="Times New Roman" w:eastAsia="宋体" w:cs="Times New Roman"/>
          <w:color w:val="auto"/>
          <w:kern w:val="0"/>
          <w:sz w:val="24"/>
          <w:szCs w:val="24"/>
          <w:lang w:val="en-US" w:eastAsia="zh-CN" w:bidi="ar"/>
        </w:rPr>
        <w:t xml:space="preserve"> g, 1</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 xml:space="preserve"> mmol), HCOONH</w:t>
      </w:r>
      <w:r>
        <w:rPr>
          <w:rFonts w:hint="default" w:ascii="Times New Roman" w:hAnsi="Times New Roman" w:eastAsia="宋体" w:cs="Times New Roman"/>
          <w:color w:val="auto"/>
          <w:kern w:val="0"/>
          <w:sz w:val="24"/>
          <w:szCs w:val="24"/>
          <w:vertAlign w:val="subscript"/>
          <w:lang w:val="en-US" w:eastAsia="zh-CN" w:bidi="ar"/>
        </w:rPr>
        <w:t>4</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0.32</w:t>
      </w:r>
      <w:r>
        <w:rPr>
          <w:rFonts w:hint="default" w:ascii="Times New Roman" w:hAnsi="Times New Roman" w:eastAsia="宋体" w:cs="Times New Roman"/>
          <w:color w:val="auto"/>
          <w:kern w:val="0"/>
          <w:sz w:val="24"/>
          <w:szCs w:val="24"/>
          <w:lang w:val="en-US" w:eastAsia="zh-CN" w:bidi="ar"/>
        </w:rPr>
        <w:t xml:space="preserve"> g, 5.0 mmol), and 2.0 mL </w:t>
      </w:r>
      <w:r>
        <w:rPr>
          <w:rFonts w:hint="eastAsia" w:ascii="Times New Roman" w:hAnsi="Times New Roman" w:eastAsia="宋体" w:cs="Times New Roman"/>
          <w:color w:val="auto"/>
          <w:kern w:val="0"/>
          <w:sz w:val="24"/>
          <w:szCs w:val="24"/>
          <w:lang w:val="en-US" w:eastAsia="zh-CN" w:bidi="ar"/>
        </w:rPr>
        <w:t>solvent</w:t>
      </w:r>
      <w:r>
        <w:rPr>
          <w:rFonts w:hint="default" w:ascii="Times New Roman" w:hAnsi="Times New Roman" w:eastAsia="宋体" w:cs="Times New Roman"/>
          <w:color w:val="auto"/>
          <w:kern w:val="0"/>
          <w:sz w:val="24"/>
          <w:szCs w:val="24"/>
          <w:lang w:val="en-US" w:eastAsia="zh-CN" w:bidi="ar"/>
        </w:rPr>
        <w:t xml:space="preserve"> were added sequentially to a </w:t>
      </w:r>
      <w:r>
        <w:rPr>
          <w:rFonts w:hint="eastAsia" w:ascii="Times New Roman" w:hAnsi="Times New Roman" w:eastAsia="宋体"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lang w:val="en-US" w:eastAsia="zh-CN" w:bidi="ar"/>
        </w:rPr>
        <w:t xml:space="preserve"> mL round−bottom flask under the air atmosphere. The reaction was stirred at – 20 °C for the first 8 h. After the completion of the decarboxylative Mannich reaction monitored by TLC, the mixture was then heated to 60 °C and stirred for the second 8 h. After the complete transformation monitored by TLC, the most solvent was evaporated and quenched by the addition of water. The aqueous solution was extracted with ethyl ether (3×10.0 mL). The combined ethyl ether extracts were washed with brine twice and then dehydrated with Na</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SO</w:t>
      </w:r>
      <w:r>
        <w:rPr>
          <w:rFonts w:hint="default" w:ascii="Times New Roman" w:hAnsi="Times New Roman" w:eastAsia="宋体" w:cs="Times New Roman"/>
          <w:color w:val="auto"/>
          <w:kern w:val="0"/>
          <w:sz w:val="24"/>
          <w:szCs w:val="24"/>
          <w:vertAlign w:val="subscript"/>
          <w:lang w:val="en-US" w:eastAsia="zh-CN" w:bidi="ar"/>
        </w:rPr>
        <w:t>4</w:t>
      </w:r>
      <w:r>
        <w:rPr>
          <w:rFonts w:hint="default" w:ascii="Times New Roman" w:hAnsi="Times New Roman" w:eastAsia="宋体" w:cs="Times New Roman"/>
          <w:color w:val="auto"/>
          <w:kern w:val="0"/>
          <w:sz w:val="24"/>
          <w:szCs w:val="24"/>
          <w:lang w:val="en-US" w:eastAsia="zh-CN" w:bidi="ar"/>
        </w:rPr>
        <w:t xml:space="preserve">. After evaporation of ethyl ether, the residue was purified by silica gel flash column chromatography (petroleum ether/ethyl acetate = 3:1) to give </w:t>
      </w:r>
      <w:r>
        <w:rPr>
          <w:rFonts w:hint="eastAsia" w:ascii="Times New Roman" w:hAnsi="Times New Roman" w:eastAsia="宋体" w:cs="Times New Roman"/>
          <w:color w:val="auto"/>
          <w:kern w:val="0"/>
          <w:sz w:val="24"/>
          <w:szCs w:val="24"/>
          <w:lang w:val="en-US" w:eastAsia="zh-CN" w:bidi="ar"/>
        </w:rPr>
        <w:t>the final product</w:t>
      </w:r>
      <w:r>
        <w:rPr>
          <w:rFonts w:hint="default" w:ascii="Times New Roman" w:hAnsi="Times New Roman" w:eastAsia="宋体" w:cs="Times New Roman"/>
          <w:color w:val="auto"/>
          <w:kern w:val="0"/>
          <w:sz w:val="24"/>
          <w:szCs w:val="24"/>
          <w:lang w:val="en-US" w:eastAsia="zh-CN" w:bidi="ar"/>
        </w:rPr>
        <w:t>.</w:t>
      </w:r>
    </w:p>
    <w:p w14:paraId="7882020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kern w:val="0"/>
          <w:sz w:val="24"/>
          <w:szCs w:val="24"/>
          <w:lang w:val="en-US" w:eastAsia="zh-CN" w:bidi="ar"/>
        </w:rPr>
        <w:t>CD results</w:t>
      </w:r>
    </w:p>
    <w:p w14:paraId="28BDC3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drawing>
          <wp:inline distT="0" distB="0" distL="114300" distR="114300">
            <wp:extent cx="5109210" cy="1929765"/>
            <wp:effectExtent l="0" t="0" r="15240" b="0"/>
            <wp:docPr id="135" name="图片 135" descr="单体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单体CD"/>
                    <pic:cNvPicPr>
                      <a:picLocks noChangeAspect="1"/>
                    </pic:cNvPicPr>
                  </pic:nvPicPr>
                  <pic:blipFill>
                    <a:blip r:embed="rId18"/>
                    <a:stretch>
                      <a:fillRect/>
                    </a:stretch>
                  </pic:blipFill>
                  <pic:spPr>
                    <a:xfrm>
                      <a:off x="0" y="0"/>
                      <a:ext cx="5109210" cy="1929765"/>
                    </a:xfrm>
                    <a:prstGeom prst="rect">
                      <a:avLst/>
                    </a:prstGeom>
                  </pic:spPr>
                </pic:pic>
              </a:graphicData>
            </a:graphic>
          </wp:inline>
        </w:drawing>
      </w:r>
    </w:p>
    <w:p w14:paraId="58DDD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Fig. S12 CD of B monomer and polymer in DMF before and after complexation with Cu (OTf)</w:t>
      </w:r>
      <w:r>
        <w:rPr>
          <w:rFonts w:hint="eastAsia" w:ascii="Times New Roman" w:hAnsi="Times New Roman" w:cs="Times New Roman"/>
          <w:color w:val="auto"/>
          <w:sz w:val="21"/>
          <w:szCs w:val="21"/>
          <w:vertAlign w:val="subscript"/>
          <w:lang w:val="en-US" w:eastAsia="zh-CN"/>
        </w:rPr>
        <w:t xml:space="preserve">2 </w:t>
      </w:r>
      <w:r>
        <w:rPr>
          <w:rFonts w:hint="eastAsia" w:ascii="Times New Roman" w:hAnsi="Times New Roman" w:cs="Times New Roman"/>
          <w:color w:val="auto"/>
          <w:sz w:val="21"/>
          <w:szCs w:val="21"/>
          <w:vertAlign w:val="baseline"/>
          <w:lang w:val="en-US" w:eastAsia="zh-CN"/>
        </w:rPr>
        <w:t>(left) , CD of A monomer and polymer in DMF before and after complexation with [RuCl</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vertAlign w:val="baseline"/>
          <w:lang w:val="en-US" w:eastAsia="zh-CN"/>
        </w:rPr>
        <w:t xml:space="preserve"> (p-cylene)]</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vertAlign w:val="baseline"/>
          <w:lang w:val="en-US" w:eastAsia="zh-CN"/>
        </w:rPr>
        <w:t xml:space="preserve"> (CD spectra recorded at 25 </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vertAlign w:val="baseline"/>
          <w:lang w:val="en-US" w:eastAsia="zh-CN"/>
        </w:rPr>
        <w:t>, polymer and monomer concentration c=</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54*10</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 xml:space="preserve"> mM</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vertAlign w:val="baseline"/>
          <w:lang w:val="en-US" w:eastAsia="zh-CN"/>
        </w:rPr>
        <w:t xml:space="preserve"> </w:t>
      </w:r>
    </w:p>
    <w:p w14:paraId="2E5F52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rPr>
      </w:pPr>
      <w:r>
        <w:rPr>
          <w:color w:val="auto"/>
        </w:rPr>
        <w:drawing>
          <wp:inline distT="0" distB="0" distL="114300" distR="114300">
            <wp:extent cx="5271770" cy="191516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9"/>
                    <a:srcRect b="49950"/>
                    <a:stretch>
                      <a:fillRect/>
                    </a:stretch>
                  </pic:blipFill>
                  <pic:spPr>
                    <a:xfrm>
                      <a:off x="0" y="0"/>
                      <a:ext cx="5271770" cy="1915160"/>
                    </a:xfrm>
                    <a:prstGeom prst="rect">
                      <a:avLst/>
                    </a:prstGeom>
                    <a:noFill/>
                    <a:ln>
                      <a:noFill/>
                    </a:ln>
                  </pic:spPr>
                </pic:pic>
              </a:graphicData>
            </a:graphic>
          </wp:inline>
        </w:drawing>
      </w:r>
    </w:p>
    <w:p w14:paraId="615A69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Fig. S</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 xml:space="preserve">3 CD spectra of various polymers in </w:t>
      </w:r>
      <w:r>
        <w:rPr>
          <w:rFonts w:hint="eastAsia" w:ascii="Times New Roman" w:hAnsi="Times New Roman" w:cs="Times New Roman"/>
          <w:color w:val="auto"/>
          <w:lang w:val="en-US" w:eastAsia="zh-CN"/>
        </w:rPr>
        <w:t>DMF</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(a) </w:t>
      </w:r>
      <w:r>
        <w:rPr>
          <w:rFonts w:hint="default" w:ascii="Times New Roman" w:hAnsi="Times New Roman" w:cs="Times New Roman"/>
          <w:color w:val="auto"/>
          <w:lang w:val="en-US" w:eastAsia="zh-CN"/>
        </w:rPr>
        <w:t xml:space="preserve">and the relationship between Cu chirality content and CD signal </w:t>
      </w:r>
      <w:r>
        <w:rPr>
          <w:rFonts w:hint="eastAsia" w:ascii="Times New Roman" w:hAnsi="Times New Roman" w:cs="Times New Roman"/>
          <w:color w:val="auto"/>
          <w:lang w:val="en-US" w:eastAsia="zh-CN"/>
        </w:rPr>
        <w:t xml:space="preserve">(b) </w:t>
      </w:r>
      <w:r>
        <w:rPr>
          <w:rFonts w:hint="default" w:ascii="Times New Roman" w:hAnsi="Times New Roman" w:cs="Times New Roman"/>
          <w:color w:val="auto"/>
          <w:lang w:val="en-US" w:eastAsia="zh-CN"/>
        </w:rPr>
        <w:t>(CD spectra recorded at 25 ℃, polymer concentration c=</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54*10</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 xml:space="preserve"> mM</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p>
    <w:p w14:paraId="4A508E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rPr>
      </w:pPr>
      <w:r>
        <w:rPr>
          <w:color w:val="auto"/>
        </w:rPr>
        <w:drawing>
          <wp:inline distT="0" distB="0" distL="114300" distR="114300">
            <wp:extent cx="5273040" cy="2017395"/>
            <wp:effectExtent l="0" t="0" r="381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273040" cy="2017395"/>
                    </a:xfrm>
                    <a:prstGeom prst="rect">
                      <a:avLst/>
                    </a:prstGeom>
                    <a:noFill/>
                    <a:ln>
                      <a:noFill/>
                    </a:ln>
                  </pic:spPr>
                </pic:pic>
              </a:graphicData>
            </a:graphic>
          </wp:inline>
        </w:drawing>
      </w:r>
    </w:p>
    <w:p w14:paraId="296601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Fig. S14 CD spectra of different copolymer in THF (a) and CD spectra of blended homopolymers in THF/H</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lang w:val="en-US" w:eastAsia="zh-CN"/>
        </w:rPr>
        <w:t xml:space="preserve">O v/v 8/1 (b) (CD spectra recorded at 25 </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 polymer concentration c=</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54*10</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 xml:space="preserve"> mM</w:t>
      </w:r>
      <w:r>
        <w:rPr>
          <w:rFonts w:hint="eastAsia" w:ascii="Times New Roman" w:hAnsi="Times New Roman" w:cs="Times New Roman"/>
          <w:color w:val="auto"/>
          <w:sz w:val="21"/>
          <w:szCs w:val="21"/>
          <w:lang w:val="en-US" w:eastAsia="zh-CN"/>
        </w:rPr>
        <w:t>) .</w:t>
      </w:r>
    </w:p>
    <w:p w14:paraId="78D79D9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TEM results</w:t>
      </w:r>
    </w:p>
    <w:p w14:paraId="4612F97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color w:val="auto"/>
          <w:sz w:val="21"/>
          <w:szCs w:val="21"/>
          <w:lang w:val="en-US" w:eastAsia="zh-CN"/>
        </w:rPr>
      </w:pPr>
      <w:r>
        <w:rPr>
          <w:color w:val="auto"/>
        </w:rPr>
        <w:drawing>
          <wp:inline distT="0" distB="0" distL="114300" distR="114300">
            <wp:extent cx="5271135" cy="2540000"/>
            <wp:effectExtent l="0" t="0" r="5715" b="1270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5271135" cy="2540000"/>
                    </a:xfrm>
                    <a:prstGeom prst="rect">
                      <a:avLst/>
                    </a:prstGeom>
                    <a:noFill/>
                    <a:ln>
                      <a:noFill/>
                    </a:ln>
                  </pic:spPr>
                </pic:pic>
              </a:graphicData>
            </a:graphic>
          </wp:inline>
        </w:drawing>
      </w:r>
    </w:p>
    <w:p w14:paraId="22082B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Fig. S15 TEM of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8</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in </w:t>
      </w:r>
      <w:r>
        <w:rPr>
          <w:rFonts w:hint="default" w:ascii="Times New Roman" w:hAnsi="Times New Roman" w:cs="Times New Roman"/>
          <w:color w:val="auto"/>
          <w:sz w:val="21"/>
          <w:szCs w:val="21"/>
          <w:lang w:val="en-US" w:eastAsia="zh-CN"/>
        </w:rPr>
        <w:t>THF/H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 xml:space="preserve"> v/v </w:t>
      </w:r>
      <w:r>
        <w:rPr>
          <w:rFonts w:hint="default" w:ascii="Times New Roman" w:hAnsi="Times New Roman" w:cs="Times New Roman"/>
          <w:color w:val="auto"/>
          <w:sz w:val="21"/>
          <w:szCs w:val="21"/>
          <w:lang w:val="en-US" w:eastAsia="zh-CN"/>
        </w:rPr>
        <w:t>8/1</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c=1.</w:t>
      </w:r>
      <w:r>
        <w:rPr>
          <w:rFonts w:hint="eastAsia" w:ascii="Times New Roman" w:hAnsi="Times New Roman" w:cs="Times New Roman"/>
          <w:color w:val="auto"/>
          <w:sz w:val="21"/>
          <w:szCs w:val="21"/>
          <w:lang w:val="en-US" w:eastAsia="zh-CN"/>
        </w:rPr>
        <w:t>54*10</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 xml:space="preserve"> mM</w:t>
      </w:r>
      <w:r>
        <w:rPr>
          <w:rFonts w:hint="eastAsia" w:ascii="Times New Roman" w:hAnsi="Times New Roman" w:cs="Times New Roman"/>
          <w:color w:val="auto"/>
          <w:sz w:val="21"/>
          <w:szCs w:val="21"/>
          <w:lang w:val="en-US" w:eastAsia="zh-CN"/>
        </w:rPr>
        <w:t xml:space="preserve"> (a),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1.5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in </w:t>
      </w:r>
      <w:r>
        <w:rPr>
          <w:rFonts w:hint="default" w:ascii="Times New Roman" w:hAnsi="Times New Roman" w:cs="Times New Roman"/>
          <w:color w:val="auto"/>
          <w:sz w:val="21"/>
          <w:szCs w:val="21"/>
          <w:lang w:val="en-US" w:eastAsia="zh-CN"/>
        </w:rPr>
        <w:t>THF/H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v/v 4</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c=1.</w:t>
      </w:r>
      <w:r>
        <w:rPr>
          <w:rFonts w:hint="eastAsia" w:ascii="Times New Roman" w:hAnsi="Times New Roman" w:cs="Times New Roman"/>
          <w:color w:val="auto"/>
          <w:sz w:val="21"/>
          <w:szCs w:val="21"/>
          <w:lang w:val="en-US" w:eastAsia="zh-CN"/>
        </w:rPr>
        <w:t>54*10</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 xml:space="preserve"> mM</w:t>
      </w:r>
      <w:r>
        <w:rPr>
          <w:rFonts w:hint="eastAsia" w:ascii="Times New Roman" w:hAnsi="Times New Roman" w:cs="Times New Roman"/>
          <w:color w:val="auto"/>
          <w:sz w:val="21"/>
          <w:szCs w:val="21"/>
          <w:lang w:val="en-US" w:eastAsia="zh-CN"/>
        </w:rPr>
        <w:t xml:space="preserve"> (b),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1.5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in </w:t>
      </w:r>
      <w:r>
        <w:rPr>
          <w:rFonts w:hint="default" w:ascii="Times New Roman" w:hAnsi="Times New Roman" w:cs="Times New Roman"/>
          <w:color w:val="auto"/>
          <w:sz w:val="21"/>
          <w:szCs w:val="21"/>
          <w:lang w:val="en-US" w:eastAsia="zh-CN"/>
        </w:rPr>
        <w:t>THF/H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v/v 4</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c=</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0*10</w:t>
      </w:r>
      <w:r>
        <w:rPr>
          <w:rFonts w:hint="eastAsia" w:ascii="Times New Roman" w:hAnsi="Times New Roman" w:cs="Times New Roman"/>
          <w:color w:val="auto"/>
          <w:sz w:val="21"/>
          <w:szCs w:val="21"/>
          <w:vertAlign w:val="superscript"/>
          <w:lang w:val="en-US" w:eastAsia="zh-CN"/>
        </w:rPr>
        <w:t xml:space="preserve">-3 </w:t>
      </w:r>
      <w:r>
        <w:rPr>
          <w:rFonts w:hint="default" w:ascii="Times New Roman" w:hAnsi="Times New Roman" w:cs="Times New Roman"/>
          <w:color w:val="auto"/>
          <w:sz w:val="21"/>
          <w:szCs w:val="21"/>
          <w:lang w:val="en-US" w:eastAsia="zh-CN"/>
        </w:rPr>
        <w:t>mM</w:t>
      </w:r>
      <w:r>
        <w:rPr>
          <w:rFonts w:hint="eastAsia" w:ascii="Times New Roman" w:hAnsi="Times New Roman" w:cs="Times New Roman"/>
          <w:color w:val="auto"/>
          <w:sz w:val="21"/>
          <w:szCs w:val="21"/>
          <w:lang w:val="en-US" w:eastAsia="zh-CN"/>
        </w:rPr>
        <w:t xml:space="preserve"> (c),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1.5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in </w:t>
      </w:r>
      <w:r>
        <w:rPr>
          <w:rFonts w:hint="default" w:ascii="Times New Roman" w:hAnsi="Times New Roman" w:cs="Times New Roman"/>
          <w:color w:val="auto"/>
          <w:sz w:val="21"/>
          <w:szCs w:val="21"/>
          <w:lang w:val="en-US" w:eastAsia="zh-CN"/>
        </w:rPr>
        <w:t>THF/H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v/v 4</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c=</w:t>
      </w:r>
      <w:r>
        <w:rPr>
          <w:rFonts w:hint="eastAsia"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0*10</w:t>
      </w:r>
      <w:r>
        <w:rPr>
          <w:rFonts w:hint="eastAsia" w:ascii="Times New Roman" w:hAnsi="Times New Roman" w:cs="Times New Roman"/>
          <w:color w:val="auto"/>
          <w:sz w:val="21"/>
          <w:szCs w:val="21"/>
          <w:vertAlign w:val="superscript"/>
          <w:lang w:val="en-US" w:eastAsia="zh-CN"/>
        </w:rPr>
        <w:t xml:space="preserve">-3 </w:t>
      </w:r>
      <w:r>
        <w:rPr>
          <w:rFonts w:hint="default" w:ascii="Times New Roman" w:hAnsi="Times New Roman" w:cs="Times New Roman"/>
          <w:color w:val="auto"/>
          <w:sz w:val="21"/>
          <w:szCs w:val="21"/>
          <w:lang w:val="en-US" w:eastAsia="zh-CN"/>
        </w:rPr>
        <w:t>mM</w:t>
      </w:r>
      <w:r>
        <w:rPr>
          <w:rFonts w:hint="eastAsia" w:ascii="Times New Roman" w:hAnsi="Times New Roman" w:cs="Times New Roman"/>
          <w:color w:val="auto"/>
          <w:sz w:val="21"/>
          <w:szCs w:val="21"/>
          <w:lang w:val="en-US" w:eastAsia="zh-CN"/>
        </w:rPr>
        <w:t xml:space="preserve"> (d), and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1.5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in </w:t>
      </w:r>
      <w:r>
        <w:rPr>
          <w:rFonts w:hint="default" w:ascii="Times New Roman" w:hAnsi="Times New Roman" w:cs="Times New Roman"/>
          <w:color w:val="auto"/>
          <w:sz w:val="21"/>
          <w:szCs w:val="21"/>
          <w:lang w:val="en-US" w:eastAsia="zh-CN"/>
        </w:rPr>
        <w:t>THF/H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v/v 4</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c=1.</w:t>
      </w:r>
      <w:r>
        <w:rPr>
          <w:rFonts w:hint="eastAsia" w:ascii="Times New Roman" w:hAnsi="Times New Roman" w:cs="Times New Roman"/>
          <w:color w:val="auto"/>
          <w:sz w:val="21"/>
          <w:szCs w:val="21"/>
          <w:lang w:val="en-US" w:eastAsia="zh-CN"/>
        </w:rPr>
        <w:t>54*10</w:t>
      </w:r>
      <w:r>
        <w:rPr>
          <w:rFonts w:hint="eastAsia"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 xml:space="preserve"> mM</w:t>
      </w:r>
      <w:r>
        <w:rPr>
          <w:rFonts w:hint="eastAsia" w:ascii="Times New Roman" w:hAnsi="Times New Roman" w:cs="Times New Roman"/>
          <w:color w:val="auto"/>
          <w:sz w:val="21"/>
          <w:szCs w:val="21"/>
          <w:lang w:val="en-US" w:eastAsia="zh-CN"/>
        </w:rPr>
        <w:t xml:space="preserve"> (e).</w:t>
      </w:r>
    </w:p>
    <w:p w14:paraId="2E5DD7DB">
      <w:pPr>
        <w:rPr>
          <w:rFonts w:hint="default"/>
          <w:color w:val="auto"/>
          <w:lang w:val="en-US" w:eastAsia="zh-CN"/>
        </w:rPr>
      </w:pPr>
      <w:r>
        <w:rPr>
          <w:color w:val="auto"/>
        </w:rPr>
        <w:drawing>
          <wp:inline distT="0" distB="0" distL="114300" distR="114300">
            <wp:extent cx="5269865" cy="3531235"/>
            <wp:effectExtent l="0" t="0" r="6985"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2"/>
                    <a:stretch>
                      <a:fillRect/>
                    </a:stretch>
                  </pic:blipFill>
                  <pic:spPr>
                    <a:xfrm>
                      <a:off x="0" y="0"/>
                      <a:ext cx="5269865" cy="3531235"/>
                    </a:xfrm>
                    <a:prstGeom prst="rect">
                      <a:avLst/>
                    </a:prstGeom>
                    <a:noFill/>
                    <a:ln>
                      <a:noFill/>
                    </a:ln>
                  </pic:spPr>
                </pic:pic>
              </a:graphicData>
            </a:graphic>
          </wp:inline>
        </w:drawing>
      </w:r>
    </w:p>
    <w:p w14:paraId="7C5D669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Fig. S16 TEM of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rPr>
        <w:t>2.7</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(a),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(b),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(c), and </w:t>
      </w: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rPr>
        <w:t>2.</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(d) in </w:t>
      </w:r>
      <w:r>
        <w:rPr>
          <w:rFonts w:hint="default" w:ascii="Times New Roman" w:hAnsi="Times New Roman" w:cs="Times New Roman"/>
          <w:color w:val="auto"/>
          <w:sz w:val="21"/>
          <w:szCs w:val="21"/>
          <w:lang w:val="en-US" w:eastAsia="zh-CN"/>
        </w:rPr>
        <w:t>THF/H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 xml:space="preserve"> v/v </w:t>
      </w:r>
      <w:r>
        <w:rPr>
          <w:rFonts w:hint="default" w:ascii="Times New Roman" w:hAnsi="Times New Roman" w:cs="Times New Roman"/>
          <w:color w:val="auto"/>
          <w:sz w:val="21"/>
          <w:szCs w:val="21"/>
          <w:lang w:val="en-US" w:eastAsia="zh-CN"/>
        </w:rPr>
        <w:t>8/1</w:t>
      </w:r>
      <w:r>
        <w:rPr>
          <w:rFonts w:hint="eastAsia" w:ascii="Times New Roman" w:hAnsi="Times New Roman" w:cs="Times New Roman"/>
          <w:color w:val="auto"/>
          <w:sz w:val="21"/>
          <w:szCs w:val="21"/>
          <w:lang w:val="en-US" w:eastAsia="zh-CN"/>
        </w:rPr>
        <w:t>.</w:t>
      </w:r>
    </w:p>
    <w:p w14:paraId="341BECE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p>
    <w:p w14:paraId="1F71E6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p>
    <w:p w14:paraId="1A475F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rPr>
      </w:pPr>
      <w:r>
        <w:drawing>
          <wp:inline distT="0" distB="0" distL="114300" distR="114300">
            <wp:extent cx="4394835" cy="3450590"/>
            <wp:effectExtent l="0" t="0" r="5715" b="1651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3"/>
                    <a:stretch>
                      <a:fillRect/>
                    </a:stretch>
                  </pic:blipFill>
                  <pic:spPr>
                    <a:xfrm>
                      <a:off x="0" y="0"/>
                      <a:ext cx="4394835" cy="3450590"/>
                    </a:xfrm>
                    <a:prstGeom prst="rect">
                      <a:avLst/>
                    </a:prstGeom>
                    <a:noFill/>
                    <a:ln>
                      <a:noFill/>
                    </a:ln>
                  </pic:spPr>
                </pic:pic>
              </a:graphicData>
            </a:graphic>
          </wp:inline>
        </w:drawing>
      </w:r>
    </w:p>
    <w:p w14:paraId="76E1F4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lang w:val="en-US" w:eastAsia="zh-CN"/>
        </w:rPr>
        <w:t>Fig. S</w:t>
      </w:r>
      <w:r>
        <w:rPr>
          <w:rFonts w:hint="eastAsia" w:ascii="Times New Roman" w:hAnsi="Times New Roman" w:cs="Times New Roman"/>
          <w:color w:val="auto"/>
          <w:lang w:val="en-US" w:eastAsia="zh-CN"/>
        </w:rPr>
        <w:t>17</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 xml:space="preserve">H NMR </w:t>
      </w:r>
      <w:r>
        <w:rPr>
          <w:rFonts w:hint="default" w:ascii="Times New Roman" w:hAnsi="Times New Roman" w:cs="Times New Roman"/>
          <w:color w:val="auto"/>
          <w:sz w:val="21"/>
          <w:szCs w:val="21"/>
          <w:lang w:val="en-US" w:eastAsia="zh-CN"/>
        </w:rPr>
        <w:t>of Poly(A-Ru</w:t>
      </w:r>
      <w:r>
        <w:rPr>
          <w:rFonts w:hint="default" w:ascii="Times New Roman" w:hAnsi="Times New Roman" w:cs="Times New Roman"/>
          <w:color w:val="auto"/>
          <w:sz w:val="21"/>
          <w:szCs w:val="21"/>
          <w:vertAlign w:val="subscript"/>
          <w:lang w:val="en-US" w:eastAsia="zh-CN"/>
        </w:rPr>
        <w:t>1</w:t>
      </w:r>
      <w:r>
        <w:rPr>
          <w:rFonts w:hint="default" w:ascii="Times New Roman" w:hAnsi="Times New Roman" w:cs="Times New Roman"/>
          <w:color w:val="auto"/>
          <w:sz w:val="21"/>
          <w:szCs w:val="21"/>
          <w:lang w:val="en-US" w:eastAsia="zh-CN"/>
        </w:rPr>
        <w:t>)-r-(B-Cu</w:t>
      </w:r>
      <w:r>
        <w:rPr>
          <w:rFonts w:hint="eastAsia" w:ascii="Times New Roman" w:hAnsi="Times New Roman" w:cs="Times New Roman"/>
          <w:color w:val="auto"/>
          <w:sz w:val="21"/>
          <w:szCs w:val="21"/>
          <w:vertAlign w:val="subscript"/>
          <w:lang w:val="en-US" w:eastAsia="zh-CN"/>
        </w:rPr>
        <w:t>1.5</w:t>
      </w:r>
      <w:r>
        <w:rPr>
          <w:rFonts w:hint="default" w:ascii="Times New Roman" w:hAnsi="Times New Roman" w:cs="Times New Roman"/>
          <w:color w:val="auto"/>
          <w:sz w:val="21"/>
          <w:szCs w:val="21"/>
          <w:lang w:val="en-US" w:eastAsia="zh-CN"/>
        </w:rPr>
        <w:t xml:space="preserve">) in </w:t>
      </w:r>
      <w:r>
        <w:rPr>
          <w:rFonts w:hint="eastAsia" w:ascii="Times New Roman" w:hAnsi="Times New Roman" w:cs="Times New Roman"/>
          <w:color w:val="auto"/>
          <w:sz w:val="21"/>
          <w:szCs w:val="21"/>
          <w:lang w:val="en-US" w:eastAsia="zh-CN"/>
        </w:rPr>
        <w:t>D</w:t>
      </w:r>
      <w:r>
        <w:rPr>
          <w:rFonts w:hint="eastAsia" w:ascii="Times New Roman" w:hAnsi="Times New Roman" w:cs="Times New Roman"/>
          <w:color w:val="auto"/>
          <w:sz w:val="21"/>
          <w:szCs w:val="21"/>
          <w:vertAlign w:val="subscript"/>
          <w:lang w:val="en-US" w:eastAsia="zh-CN"/>
        </w:rPr>
        <w:t>8</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THF</w:t>
      </w:r>
      <w:r>
        <w:rPr>
          <w:rFonts w:hint="eastAsia" w:ascii="Times New Roman" w:hAnsi="Times New Roman" w:cs="Times New Roman"/>
          <w:color w:val="auto"/>
          <w:sz w:val="21"/>
          <w:szCs w:val="21"/>
          <w:lang w:val="en-US" w:eastAsia="zh-CN"/>
        </w:rPr>
        <w:t xml:space="preserve"> (a) , D</w:t>
      </w:r>
      <w:r>
        <w:rPr>
          <w:rFonts w:hint="eastAsia" w:ascii="Times New Roman" w:hAnsi="Times New Roman" w:cs="Times New Roman"/>
          <w:color w:val="auto"/>
          <w:sz w:val="21"/>
          <w:szCs w:val="21"/>
          <w:vertAlign w:val="subscript"/>
          <w:lang w:val="en-US" w:eastAsia="zh-CN"/>
        </w:rPr>
        <w:t>8</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THF/</w:t>
      </w:r>
      <w:r>
        <w:rPr>
          <w:rFonts w:hint="eastAsia"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 xml:space="preserve"> v/v</w:t>
      </w:r>
      <w:r>
        <w:rPr>
          <w:rFonts w:hint="default" w:ascii="Times New Roman" w:hAnsi="Times New Roman" w:cs="Times New Roman"/>
          <w:color w:val="auto"/>
          <w:sz w:val="21"/>
          <w:szCs w:val="21"/>
          <w:lang w:val="en-US" w:eastAsia="zh-CN"/>
        </w:rPr>
        <w:t xml:space="preserve"> 8:1</w:t>
      </w:r>
      <w:r>
        <w:rPr>
          <w:rFonts w:hint="eastAsia" w:ascii="Times New Roman" w:hAnsi="Times New Roman" w:cs="Times New Roman"/>
          <w:color w:val="auto"/>
          <w:sz w:val="21"/>
          <w:szCs w:val="21"/>
          <w:lang w:val="en-US" w:eastAsia="zh-CN"/>
        </w:rPr>
        <w:t xml:space="preserve"> (b), D</w:t>
      </w:r>
      <w:r>
        <w:rPr>
          <w:rFonts w:hint="eastAsia" w:ascii="Times New Roman" w:hAnsi="Times New Roman" w:cs="Times New Roman"/>
          <w:color w:val="auto"/>
          <w:sz w:val="21"/>
          <w:szCs w:val="21"/>
          <w:vertAlign w:val="subscript"/>
          <w:lang w:val="en-US" w:eastAsia="zh-CN"/>
        </w:rPr>
        <w:t>8</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THF/</w:t>
      </w:r>
      <w:r>
        <w:rPr>
          <w:rFonts w:hint="eastAsia"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 xml:space="preserve"> v/v</w:t>
      </w:r>
      <w:r>
        <w:rPr>
          <w:rFonts w:hint="default"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 xml:space="preserve"> (c), D</w:t>
      </w:r>
      <w:r>
        <w:rPr>
          <w:rFonts w:hint="eastAsia" w:ascii="Times New Roman" w:hAnsi="Times New Roman" w:cs="Times New Roman"/>
          <w:color w:val="auto"/>
          <w:sz w:val="21"/>
          <w:szCs w:val="21"/>
          <w:vertAlign w:val="subscript"/>
          <w:lang w:val="en-US" w:eastAsia="zh-CN"/>
        </w:rPr>
        <w:t>8</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THF/</w:t>
      </w:r>
      <w:r>
        <w:rPr>
          <w:rFonts w:hint="eastAsia"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 xml:space="preserve"> v/v</w:t>
      </w:r>
      <w:r>
        <w:rPr>
          <w:rFonts w:hint="default"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 xml:space="preserve"> (d), and D</w:t>
      </w:r>
      <w:r>
        <w:rPr>
          <w:rFonts w:hint="eastAsia" w:ascii="Times New Roman" w:hAnsi="Times New Roman" w:cs="Times New Roman"/>
          <w:color w:val="auto"/>
          <w:sz w:val="21"/>
          <w:szCs w:val="21"/>
          <w:vertAlign w:val="subscript"/>
          <w:lang w:val="en-US" w:eastAsia="zh-CN"/>
        </w:rPr>
        <w:t>8</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THF/</w:t>
      </w:r>
      <w:r>
        <w:rPr>
          <w:rFonts w:hint="eastAsia"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val="en-US" w:eastAsia="zh-CN"/>
        </w:rPr>
        <w:t xml:space="preserve"> v/v</w:t>
      </w:r>
      <w:r>
        <w:rPr>
          <w:rFonts w:hint="default"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 xml:space="preserve"> (e).</w:t>
      </w:r>
    </w:p>
    <w:p w14:paraId="5C9A84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Table S2 Study on the catalytic performance of catalysts in different solvents</w:t>
      </w:r>
    </w:p>
    <w:p w14:paraId="1056D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object>
          <v:shape id="_x0000_i1026" o:spt="75" type="#_x0000_t75" style="height:55pt;width:286.6pt;" o:ole="t" filled="f" o:preferrelative="t" stroked="f" coordsize="21600,21600">
            <v:path/>
            <v:fill on="f" focussize="0,0"/>
            <v:stroke on="f"/>
            <v:imagedata r:id="rId25" o:title=""/>
            <o:lock v:ext="edit" aspectratio="t"/>
            <w10:wrap type="none"/>
            <w10:anchorlock/>
          </v:shape>
          <o:OLEObject Type="Embed" ProgID="ChemDraw.Document.6.0" ShapeID="_x0000_i1026" DrawAspect="Content" ObjectID="_1468075726" r:id="rId24">
            <o:LockedField>false</o:LockedField>
          </o:OLEObject>
        </w:object>
      </w:r>
    </w:p>
    <w:tbl>
      <w:tblPr>
        <w:tblStyle w:val="5"/>
        <w:tblpPr w:leftFromText="180" w:rightFromText="180" w:vertAnchor="text" w:horzAnchor="page" w:tblpXSpec="center" w:tblpY="171"/>
        <w:tblOverlap w:val="never"/>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4"/>
        <w:gridCol w:w="1041"/>
        <w:gridCol w:w="1135"/>
        <w:gridCol w:w="812"/>
        <w:gridCol w:w="720"/>
      </w:tblGrid>
      <w:tr w14:paraId="0D3AFF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exact"/>
          <w:jc w:val="center"/>
        </w:trPr>
        <w:tc>
          <w:tcPr>
            <w:tcW w:w="2694" w:type="dxa"/>
            <w:tcBorders>
              <w:top w:val="single" w:color="auto" w:sz="4" w:space="0"/>
              <w:bottom w:val="single" w:color="auto" w:sz="4" w:space="0"/>
            </w:tcBorders>
            <w:noWrap w:val="0"/>
            <w:vAlign w:val="center"/>
          </w:tcPr>
          <w:p w14:paraId="08C34CA9">
            <w:pPr>
              <w:pStyle w:val="7"/>
              <w:spacing w:before="156" w:after="15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Cat</w:t>
            </w:r>
            <w:r>
              <w:rPr>
                <w:rFonts w:hint="default" w:ascii="Times New Roman" w:hAnsi="Times New Roman" w:cs="Times New Roman"/>
                <w:color w:val="auto"/>
                <w:sz w:val="21"/>
                <w:szCs w:val="21"/>
                <w:lang w:val="en-US" w:eastAsia="zh-CN"/>
              </w:rPr>
              <w:t>alysts</w:t>
            </w:r>
          </w:p>
        </w:tc>
        <w:tc>
          <w:tcPr>
            <w:tcW w:w="1041" w:type="dxa"/>
            <w:tcBorders>
              <w:top w:val="single" w:color="auto" w:sz="4" w:space="0"/>
              <w:bottom w:val="single" w:color="auto" w:sz="4" w:space="0"/>
            </w:tcBorders>
            <w:noWrap w:val="0"/>
            <w:vAlign w:val="center"/>
          </w:tcPr>
          <w:p w14:paraId="0A713204">
            <w:pPr>
              <w:pStyle w:val="7"/>
              <w:spacing w:before="156" w:after="156"/>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Solvent</w:t>
            </w:r>
          </w:p>
        </w:tc>
        <w:tc>
          <w:tcPr>
            <w:tcW w:w="1135" w:type="dxa"/>
            <w:tcBorders>
              <w:top w:val="single" w:color="auto" w:sz="4" w:space="0"/>
              <w:bottom w:val="single" w:color="auto" w:sz="4" w:space="0"/>
            </w:tcBorders>
            <w:noWrap w:val="0"/>
            <w:vAlign w:val="center"/>
          </w:tcPr>
          <w:p w14:paraId="622A17AA">
            <w:pPr>
              <w:pStyle w:val="7"/>
              <w:spacing w:before="156" w:after="156"/>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Convesion  </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vertAlign w:val="superscript"/>
                <w:lang w:val="en-US" w:eastAsia="zh-CN"/>
              </w:rPr>
              <w:t>a</w:t>
            </w:r>
          </w:p>
          <w:p w14:paraId="02D44289">
            <w:pPr>
              <w:pStyle w:val="7"/>
              <w:spacing w:before="156" w:after="156"/>
              <w:jc w:val="center"/>
              <w:rPr>
                <w:rFonts w:hint="default" w:ascii="Times New Roman" w:hAnsi="Times New Roman" w:cs="Times New Roman"/>
                <w:color w:val="auto"/>
                <w:sz w:val="21"/>
                <w:szCs w:val="21"/>
              </w:rPr>
            </w:pPr>
          </w:p>
        </w:tc>
        <w:tc>
          <w:tcPr>
            <w:tcW w:w="812" w:type="dxa"/>
            <w:tcBorders>
              <w:top w:val="single" w:color="auto" w:sz="4" w:space="0"/>
              <w:bottom w:val="single" w:color="auto" w:sz="4" w:space="0"/>
            </w:tcBorders>
            <w:noWrap w:val="0"/>
            <w:vAlign w:val="center"/>
          </w:tcPr>
          <w:p w14:paraId="5D6F0313">
            <w:pPr>
              <w:pStyle w:val="7"/>
              <w:spacing w:before="156" w:after="156"/>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 xml:space="preserve">% </w:t>
            </w:r>
            <w:r>
              <w:rPr>
                <w:rFonts w:hint="eastAsia" w:ascii="Times New Roman" w:hAnsi="Times New Roman" w:cs="Times New Roman"/>
                <w:color w:val="auto"/>
                <w:sz w:val="21"/>
                <w:szCs w:val="21"/>
                <w:lang w:val="en-US" w:eastAsia="zh-CN"/>
              </w:rPr>
              <w:t>e</w:t>
            </w:r>
            <w:r>
              <w:rPr>
                <w:rFonts w:hint="default" w:ascii="Times New Roman" w:hAnsi="Times New Roman" w:cs="Times New Roman"/>
                <w:color w:val="auto"/>
                <w:sz w:val="21"/>
                <w:szCs w:val="21"/>
              </w:rPr>
              <w:t>e</w:t>
            </w:r>
            <w:r>
              <w:rPr>
                <w:rFonts w:hint="eastAsia" w:ascii="Times New Roman" w:hAnsi="Times New Roman" w:cs="Times New Roman"/>
                <w:color w:val="auto"/>
                <w:sz w:val="21"/>
                <w:szCs w:val="21"/>
                <w:vertAlign w:val="superscript"/>
                <w:lang w:val="en-US" w:eastAsia="zh-CN"/>
              </w:rPr>
              <w:t>b</w:t>
            </w:r>
          </w:p>
        </w:tc>
        <w:tc>
          <w:tcPr>
            <w:tcW w:w="720" w:type="dxa"/>
            <w:tcBorders>
              <w:top w:val="single" w:color="auto" w:sz="4" w:space="0"/>
              <w:bottom w:val="single" w:color="auto" w:sz="4" w:space="0"/>
            </w:tcBorders>
            <w:noWrap w:val="0"/>
            <w:vAlign w:val="center"/>
          </w:tcPr>
          <w:p w14:paraId="29E2205C">
            <w:pPr>
              <w:pStyle w:val="7"/>
              <w:spacing w:before="156" w:after="156"/>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dr/%</w:t>
            </w:r>
            <w:r>
              <w:rPr>
                <w:rFonts w:hint="eastAsia" w:ascii="Times New Roman" w:hAnsi="Times New Roman" w:cs="Times New Roman"/>
                <w:color w:val="auto"/>
                <w:sz w:val="21"/>
                <w:szCs w:val="21"/>
                <w:vertAlign w:val="superscript"/>
                <w:lang w:val="en-US" w:eastAsia="zh-CN"/>
              </w:rPr>
              <w:t>b</w:t>
            </w:r>
          </w:p>
        </w:tc>
      </w:tr>
      <w:tr w14:paraId="656B31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2694" w:type="dxa"/>
            <w:noWrap w:val="0"/>
            <w:vAlign w:val="top"/>
          </w:tcPr>
          <w:p w14:paraId="390B4E3C">
            <w:pPr>
              <w:pStyle w:val="4"/>
              <w:keepNext w:val="0"/>
              <w:keepLines w:val="0"/>
              <w:widowControl/>
              <w:suppressLineNumbers w:val="0"/>
              <w:ind w:left="0" w:leftChars="0" w:right="0" w:righ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rPr>
              <w:t>8</w:t>
            </w:r>
            <w:r>
              <w:rPr>
                <w:rFonts w:hint="default" w:ascii="Times New Roman" w:hAnsi="Times New Roman" w:cs="Times New Roman"/>
                <w:color w:val="auto"/>
                <w:sz w:val="21"/>
                <w:szCs w:val="21"/>
              </w:rPr>
              <w:t>)</w:t>
            </w:r>
          </w:p>
        </w:tc>
        <w:tc>
          <w:tcPr>
            <w:tcW w:w="1041" w:type="dxa"/>
            <w:noWrap w:val="0"/>
            <w:vAlign w:val="center"/>
          </w:tcPr>
          <w:p w14:paraId="2E8256A1">
            <w:pPr>
              <w:pStyle w:val="7"/>
              <w:spacing w:before="156" w:after="156"/>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CH</w:t>
            </w:r>
            <w:r>
              <w:rPr>
                <w:rFonts w:hint="eastAsia" w:ascii="Times New Roman" w:hAnsi="Times New Roman" w:cs="Times New Roman"/>
                <w:color w:val="auto"/>
                <w:sz w:val="21"/>
                <w:szCs w:val="21"/>
                <w:vertAlign w:val="subscript"/>
                <w:lang w:val="en-US" w:eastAsia="zh-CN"/>
              </w:rPr>
              <w:t>3</w:t>
            </w:r>
            <w:r>
              <w:rPr>
                <w:rFonts w:hint="eastAsia" w:ascii="Times New Roman" w:hAnsi="Times New Roman" w:cs="Times New Roman"/>
                <w:color w:val="auto"/>
                <w:sz w:val="21"/>
                <w:szCs w:val="21"/>
                <w:lang w:val="en-US" w:eastAsia="zh-CN"/>
              </w:rPr>
              <w:t>OH</w:t>
            </w:r>
          </w:p>
        </w:tc>
        <w:tc>
          <w:tcPr>
            <w:tcW w:w="1135" w:type="dxa"/>
            <w:noWrap w:val="0"/>
            <w:vAlign w:val="center"/>
          </w:tcPr>
          <w:p w14:paraId="56C35B82">
            <w:pPr>
              <w:pStyle w:val="7"/>
              <w:spacing w:before="156" w:after="156"/>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99</w:t>
            </w:r>
          </w:p>
        </w:tc>
        <w:tc>
          <w:tcPr>
            <w:tcW w:w="812" w:type="dxa"/>
            <w:noWrap w:val="0"/>
            <w:vAlign w:val="center"/>
          </w:tcPr>
          <w:p w14:paraId="54EEA08E">
            <w:pPr>
              <w:pStyle w:val="7"/>
              <w:spacing w:before="156" w:after="156"/>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99</w:t>
            </w:r>
          </w:p>
        </w:tc>
        <w:tc>
          <w:tcPr>
            <w:tcW w:w="720" w:type="dxa"/>
            <w:noWrap w:val="0"/>
            <w:vAlign w:val="center"/>
          </w:tcPr>
          <w:p w14:paraId="0762C100">
            <w:pPr>
              <w:pStyle w:val="7"/>
              <w:spacing w:before="156" w:after="156"/>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99:1</w:t>
            </w:r>
          </w:p>
        </w:tc>
      </w:tr>
      <w:tr w14:paraId="373FF7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exact"/>
          <w:jc w:val="center"/>
        </w:trPr>
        <w:tc>
          <w:tcPr>
            <w:tcW w:w="2694" w:type="dxa"/>
            <w:noWrap w:val="0"/>
            <w:vAlign w:val="top"/>
          </w:tcPr>
          <w:p w14:paraId="4F3D44B8">
            <w:pPr>
              <w:pStyle w:val="4"/>
              <w:keepNext w:val="0"/>
              <w:keepLines w:val="0"/>
              <w:widowControl/>
              <w:suppressLineNumbers w:val="0"/>
              <w:ind w:left="0" w:leftChars="0" w:right="0" w:righ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rPr>
              <w:t>8</w:t>
            </w:r>
            <w:r>
              <w:rPr>
                <w:rFonts w:hint="default" w:ascii="Times New Roman" w:hAnsi="Times New Roman" w:cs="Times New Roman"/>
                <w:color w:val="auto"/>
                <w:sz w:val="21"/>
                <w:szCs w:val="21"/>
              </w:rPr>
              <w:t>)</w:t>
            </w:r>
          </w:p>
        </w:tc>
        <w:tc>
          <w:tcPr>
            <w:tcW w:w="1041" w:type="dxa"/>
            <w:noWrap w:val="0"/>
            <w:vAlign w:val="center"/>
          </w:tcPr>
          <w:p w14:paraId="246EC2FD">
            <w:pPr>
              <w:pStyle w:val="7"/>
              <w:spacing w:before="156" w:after="156"/>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DMF</w:t>
            </w:r>
          </w:p>
        </w:tc>
        <w:tc>
          <w:tcPr>
            <w:tcW w:w="1135" w:type="dxa"/>
            <w:noWrap w:val="0"/>
            <w:vAlign w:val="center"/>
          </w:tcPr>
          <w:p w14:paraId="76F1D56C">
            <w:pPr>
              <w:pStyle w:val="7"/>
              <w:spacing w:before="156" w:after="156"/>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NR</w:t>
            </w:r>
          </w:p>
        </w:tc>
        <w:tc>
          <w:tcPr>
            <w:tcW w:w="812" w:type="dxa"/>
            <w:noWrap w:val="0"/>
            <w:vAlign w:val="center"/>
          </w:tcPr>
          <w:p w14:paraId="74988FA2">
            <w:pPr>
              <w:pStyle w:val="7"/>
              <w:spacing w:before="156" w:after="156"/>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0" w:type="dxa"/>
            <w:noWrap w:val="0"/>
            <w:vAlign w:val="center"/>
          </w:tcPr>
          <w:p w14:paraId="0EB32A17">
            <w:pPr>
              <w:pStyle w:val="7"/>
              <w:spacing w:before="156" w:after="156"/>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39DF3F1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exact"/>
          <w:jc w:val="center"/>
        </w:trPr>
        <w:tc>
          <w:tcPr>
            <w:tcW w:w="2694" w:type="dxa"/>
            <w:noWrap w:val="0"/>
            <w:vAlign w:val="center"/>
          </w:tcPr>
          <w:p w14:paraId="31927AD6">
            <w:pPr>
              <w:pStyle w:val="7"/>
              <w:spacing w:before="156" w:after="156"/>
              <w:ind w:left="0" w:leftChars="0" w:firstLine="0" w:firstLine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Poly-(A-Ru</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rPr>
              <w:t>-(B-Cu</w:t>
            </w:r>
            <w:r>
              <w:rPr>
                <w:rFonts w:hint="default" w:ascii="Times New Roman" w:hAnsi="Times New Roman" w:cs="Times New Roman"/>
                <w:color w:val="auto"/>
                <w:sz w:val="21"/>
                <w:szCs w:val="21"/>
                <w:vertAlign w:val="subscript"/>
              </w:rPr>
              <w:t>8</w:t>
            </w:r>
            <w:r>
              <w:rPr>
                <w:rFonts w:hint="default" w:ascii="Times New Roman" w:hAnsi="Times New Roman" w:cs="Times New Roman"/>
                <w:color w:val="auto"/>
                <w:sz w:val="21"/>
                <w:szCs w:val="21"/>
              </w:rPr>
              <w:t>)</w:t>
            </w:r>
          </w:p>
        </w:tc>
        <w:tc>
          <w:tcPr>
            <w:tcW w:w="1041" w:type="dxa"/>
            <w:noWrap w:val="0"/>
            <w:vAlign w:val="center"/>
          </w:tcPr>
          <w:p w14:paraId="1F23D324">
            <w:pPr>
              <w:pStyle w:val="7"/>
              <w:spacing w:before="156" w:after="156"/>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THF</w:t>
            </w:r>
          </w:p>
        </w:tc>
        <w:tc>
          <w:tcPr>
            <w:tcW w:w="1135" w:type="dxa"/>
            <w:noWrap w:val="0"/>
            <w:vAlign w:val="center"/>
          </w:tcPr>
          <w:p w14:paraId="60B06D3B">
            <w:pPr>
              <w:pStyle w:val="7"/>
              <w:spacing w:before="156" w:after="156"/>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99</w:t>
            </w:r>
          </w:p>
        </w:tc>
        <w:tc>
          <w:tcPr>
            <w:tcW w:w="812" w:type="dxa"/>
            <w:noWrap w:val="0"/>
            <w:vAlign w:val="center"/>
          </w:tcPr>
          <w:p w14:paraId="1AF7A5CE">
            <w:pPr>
              <w:pStyle w:val="7"/>
              <w:spacing w:before="156" w:after="156"/>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99</w:t>
            </w:r>
          </w:p>
        </w:tc>
        <w:tc>
          <w:tcPr>
            <w:tcW w:w="720" w:type="dxa"/>
            <w:noWrap w:val="0"/>
            <w:vAlign w:val="center"/>
          </w:tcPr>
          <w:p w14:paraId="1190FEDF">
            <w:pPr>
              <w:pStyle w:val="7"/>
              <w:spacing w:before="156" w:after="156"/>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99:1</w:t>
            </w:r>
          </w:p>
        </w:tc>
      </w:tr>
    </w:tbl>
    <w:p w14:paraId="579300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p>
    <w:p w14:paraId="2605B9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p w14:paraId="7C2A97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p w14:paraId="1DA61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p w14:paraId="09F5F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p w14:paraId="3F26BC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p w14:paraId="72F62B1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auto"/>
          <w:lang w:val="en-US" w:eastAsia="zh-CN"/>
        </w:rPr>
      </w:pPr>
    </w:p>
    <w:p w14:paraId="3115E06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auto"/>
          <w:lang w:val="en-US" w:eastAsia="zh-CN"/>
        </w:rPr>
      </w:pPr>
    </w:p>
    <w:p w14:paraId="7BBFD8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eastAsia="宋体" w:cs="Times New Roman"/>
          <w:color w:val="auto"/>
          <w:sz w:val="21"/>
          <w:szCs w:val="21"/>
          <w:lang w:val="en-US" w:eastAsia="zh-CN"/>
        </w:rPr>
        <w:t>a. Conversion rate; b. Determination by high-performance liquid chromatography, AD-H, n-hexane/isopropanol=90/10, 1.0 mL/min.</w:t>
      </w:r>
    </w:p>
    <w:p w14:paraId="6621C6B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 xml:space="preserve">HPLC curves </w:t>
      </w:r>
      <w:r>
        <w:rPr>
          <w:rFonts w:hint="eastAsia" w:ascii="Times New Roman" w:hAnsi="Times New Roman" w:cs="Times New Roman"/>
          <w:b/>
          <w:bCs/>
          <w:color w:val="auto"/>
          <w:lang w:val="en-US" w:eastAsia="zh-CN"/>
        </w:rPr>
        <w:t xml:space="preserve">and </w:t>
      </w:r>
      <w:r>
        <w:rPr>
          <w:rFonts w:hint="eastAsia" w:ascii="Times New Roman" w:hAnsi="Times New Roman" w:cs="Times New Roman"/>
          <w:b/>
          <w:bCs/>
          <w:color w:val="auto"/>
          <w:vertAlign w:val="superscript"/>
          <w:lang w:val="en-US" w:eastAsia="zh-CN"/>
        </w:rPr>
        <w:t>1</w:t>
      </w:r>
      <w:r>
        <w:rPr>
          <w:rFonts w:hint="eastAsia" w:ascii="Times New Roman" w:hAnsi="Times New Roman" w:cs="Times New Roman"/>
          <w:b/>
          <w:bCs/>
          <w:color w:val="auto"/>
          <w:lang w:val="en-US" w:eastAsia="zh-CN"/>
        </w:rPr>
        <w:t xml:space="preserve">H NMR data </w:t>
      </w:r>
      <w:r>
        <w:rPr>
          <w:rFonts w:hint="default" w:ascii="Times New Roman" w:hAnsi="Times New Roman" w:cs="Times New Roman"/>
          <w:b/>
          <w:bCs/>
          <w:color w:val="auto"/>
          <w:lang w:val="en-US" w:eastAsia="zh-CN"/>
        </w:rPr>
        <w:t>of the products.</w:t>
      </w:r>
    </w:p>
    <w:p w14:paraId="2F46A6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lang w:val="en-US" w:eastAsia="zh-CN" w:bidi="ar"/>
        </w:rPr>
      </w:pPr>
      <w:r>
        <w:rPr>
          <w:color w:val="auto"/>
        </w:rPr>
        <w:drawing>
          <wp:inline distT="0" distB="0" distL="114300" distR="114300">
            <wp:extent cx="1007745" cy="633730"/>
            <wp:effectExtent l="0" t="0" r="1905" b="13970"/>
            <wp:docPr id="1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
                    <pic:cNvPicPr>
                      <a:picLocks noChangeAspect="1"/>
                    </pic:cNvPicPr>
                  </pic:nvPicPr>
                  <pic:blipFill>
                    <a:blip r:embed="rId26"/>
                    <a:stretch>
                      <a:fillRect/>
                    </a:stretch>
                  </pic:blipFill>
                  <pic:spPr>
                    <a:xfrm>
                      <a:off x="0" y="0"/>
                      <a:ext cx="1007745" cy="633730"/>
                    </a:xfrm>
                    <a:prstGeom prst="rect">
                      <a:avLst/>
                    </a:prstGeom>
                    <a:noFill/>
                    <a:ln>
                      <a:noFill/>
                    </a:ln>
                  </pic:spPr>
                </pic:pic>
              </a:graphicData>
            </a:graphic>
          </wp:inline>
        </w:drawing>
      </w:r>
      <w:r>
        <w:rPr>
          <w:rFonts w:hint="default" w:ascii="Times New Roman" w:hAnsi="Times New Roman" w:cs="Times New Roman"/>
          <w:i w:val="0"/>
          <w:iCs w:val="0"/>
          <w:color w:val="auto"/>
          <w:sz w:val="24"/>
          <w:szCs w:val="24"/>
          <w:vertAlign w:val="superscript"/>
          <w:lang w:val="en-US" w:eastAsia="zh-CN"/>
        </w:rPr>
        <w:t>1</w:t>
      </w:r>
      <w:r>
        <w:rPr>
          <w:rFonts w:hint="default" w:ascii="Times New Roman" w:hAnsi="Times New Roman" w:eastAsia="宋体" w:cs="Times New Roman"/>
          <w:i w:val="0"/>
          <w:iCs w:val="0"/>
          <w:color w:val="auto"/>
          <w:kern w:val="0"/>
          <w:sz w:val="24"/>
          <w:szCs w:val="24"/>
          <w:lang w:val="en-US" w:eastAsia="zh-CN" w:bidi="ar"/>
        </w:rPr>
        <w:t>H NMR (400 MHz, CDCl</w:t>
      </w:r>
      <w:r>
        <w:rPr>
          <w:rFonts w:hint="default" w:ascii="Times New Roman" w:hAnsi="Times New Roman" w:eastAsia="宋体" w:cs="Times New Roman"/>
          <w:i w:val="0"/>
          <w:iCs w:val="0"/>
          <w:color w:val="auto"/>
          <w:kern w:val="0"/>
          <w:sz w:val="24"/>
          <w:szCs w:val="24"/>
          <w:vertAlign w:val="subscript"/>
          <w:lang w:val="en-US" w:eastAsia="zh-CN" w:bidi="ar"/>
        </w:rPr>
        <w:t>3</w:t>
      </w:r>
      <w:r>
        <w:rPr>
          <w:rFonts w:hint="default" w:ascii="Times New Roman" w:hAnsi="Times New Roman" w:eastAsia="宋体" w:cs="Times New Roman"/>
          <w:i w:val="0"/>
          <w:iCs w:val="0"/>
          <w:color w:val="auto"/>
          <w:kern w:val="0"/>
          <w:sz w:val="24"/>
          <w:szCs w:val="24"/>
          <w:lang w:val="en-US" w:eastAsia="zh-CN" w:bidi="ar"/>
        </w:rPr>
        <w:t>) δ 7.4</w:t>
      </w:r>
      <w:r>
        <w:rPr>
          <w:rFonts w:hint="default" w:ascii="Times New Roman" w:hAnsi="Times New Roman" w:cs="Times New Roman"/>
          <w:i w:val="0"/>
          <w:iCs w:val="0"/>
          <w:color w:val="auto"/>
          <w:kern w:val="0"/>
          <w:sz w:val="24"/>
          <w:szCs w:val="24"/>
          <w:lang w:val="en-US" w:eastAsia="zh-CN" w:bidi="ar"/>
        </w:rPr>
        <w:t>4-</w:t>
      </w:r>
      <w:r>
        <w:rPr>
          <w:rFonts w:hint="default" w:ascii="Times New Roman" w:hAnsi="Times New Roman" w:eastAsia="宋体" w:cs="Times New Roman"/>
          <w:i w:val="0"/>
          <w:iCs w:val="0"/>
          <w:color w:val="auto"/>
          <w:kern w:val="0"/>
          <w:sz w:val="24"/>
          <w:szCs w:val="24"/>
          <w:lang w:val="en-US" w:eastAsia="zh-CN" w:bidi="ar"/>
        </w:rPr>
        <w:t>7.3</w:t>
      </w:r>
      <w:r>
        <w:rPr>
          <w:rFonts w:hint="default" w:ascii="Times New Roman" w:hAnsi="Times New Roman" w:cs="Times New Roman"/>
          <w:i w:val="0"/>
          <w:iCs w:val="0"/>
          <w:color w:val="auto"/>
          <w:kern w:val="0"/>
          <w:sz w:val="24"/>
          <w:szCs w:val="24"/>
          <w:lang w:val="en-US" w:eastAsia="zh-CN" w:bidi="ar"/>
        </w:rPr>
        <w:t>3</w:t>
      </w:r>
      <w:r>
        <w:rPr>
          <w:rFonts w:hint="default" w:ascii="Times New Roman" w:hAnsi="Times New Roman" w:eastAsia="宋体" w:cs="Times New Roman"/>
          <w:i w:val="0"/>
          <w:iCs w:val="0"/>
          <w:color w:val="auto"/>
          <w:kern w:val="0"/>
          <w:sz w:val="24"/>
          <w:szCs w:val="24"/>
          <w:lang w:val="en-US" w:eastAsia="zh-CN" w:bidi="ar"/>
        </w:rPr>
        <w:t xml:space="preserve"> (m, 6H), 7.</w:t>
      </w:r>
      <w:r>
        <w:rPr>
          <w:rFonts w:hint="default" w:ascii="Times New Roman" w:hAnsi="Times New Roman" w:cs="Times New Roman"/>
          <w:i w:val="0"/>
          <w:iCs w:val="0"/>
          <w:color w:val="auto"/>
          <w:kern w:val="0"/>
          <w:sz w:val="24"/>
          <w:szCs w:val="24"/>
          <w:lang w:val="en-US" w:eastAsia="zh-CN" w:bidi="ar"/>
        </w:rPr>
        <w:t>29-</w:t>
      </w:r>
      <w:r>
        <w:rPr>
          <w:rFonts w:hint="default" w:ascii="Times New Roman" w:hAnsi="Times New Roman" w:eastAsia="宋体" w:cs="Times New Roman"/>
          <w:i w:val="0"/>
          <w:iCs w:val="0"/>
          <w:color w:val="auto"/>
          <w:kern w:val="0"/>
          <w:sz w:val="24"/>
          <w:szCs w:val="24"/>
          <w:lang w:val="en-US" w:eastAsia="zh-CN" w:bidi="ar"/>
        </w:rPr>
        <w:t>7.</w:t>
      </w:r>
      <w:r>
        <w:rPr>
          <w:rFonts w:hint="default" w:ascii="Times New Roman" w:hAnsi="Times New Roman" w:cs="Times New Roman"/>
          <w:i w:val="0"/>
          <w:iCs w:val="0"/>
          <w:color w:val="auto"/>
          <w:kern w:val="0"/>
          <w:sz w:val="24"/>
          <w:szCs w:val="24"/>
          <w:lang w:val="en-US" w:eastAsia="zh-CN" w:bidi="ar"/>
        </w:rPr>
        <w:t>24</w:t>
      </w:r>
      <w:r>
        <w:rPr>
          <w:rFonts w:hint="default" w:ascii="Times New Roman" w:hAnsi="Times New Roman" w:eastAsia="宋体" w:cs="Times New Roman"/>
          <w:i w:val="0"/>
          <w:iCs w:val="0"/>
          <w:color w:val="auto"/>
          <w:kern w:val="0"/>
          <w:sz w:val="24"/>
          <w:szCs w:val="24"/>
          <w:lang w:val="en-US" w:eastAsia="zh-CN" w:bidi="ar"/>
        </w:rPr>
        <w:t xml:space="preserve"> (m, 2H), 7.</w:t>
      </w:r>
      <w:r>
        <w:rPr>
          <w:rFonts w:hint="default" w:ascii="Times New Roman" w:hAnsi="Times New Roman" w:cs="Times New Roman"/>
          <w:i w:val="0"/>
          <w:iCs w:val="0"/>
          <w:color w:val="auto"/>
          <w:kern w:val="0"/>
          <w:sz w:val="24"/>
          <w:szCs w:val="24"/>
          <w:lang w:val="en-US" w:eastAsia="zh-CN" w:bidi="ar"/>
        </w:rPr>
        <w:t>12</w:t>
      </w:r>
      <w:r>
        <w:rPr>
          <w:rFonts w:hint="default" w:ascii="Times New Roman" w:hAnsi="Times New Roman" w:eastAsia="宋体" w:cs="Times New Roman"/>
          <w:i w:val="0"/>
          <w:iCs w:val="0"/>
          <w:color w:val="auto"/>
          <w:kern w:val="0"/>
          <w:sz w:val="24"/>
          <w:szCs w:val="24"/>
          <w:lang w:val="en-US" w:eastAsia="zh-CN" w:bidi="ar"/>
        </w:rPr>
        <w:t xml:space="preserve"> (d, </w:t>
      </w:r>
      <w:r>
        <w:rPr>
          <w:rFonts w:hint="default" w:ascii="Times New Roman" w:hAnsi="Times New Roman" w:eastAsia="宋体" w:cs="Times New Roman"/>
          <w:i/>
          <w:iCs/>
          <w:color w:val="auto"/>
          <w:kern w:val="0"/>
          <w:sz w:val="24"/>
          <w:szCs w:val="24"/>
          <w:lang w:val="en-US" w:eastAsia="zh-CN" w:bidi="ar"/>
        </w:rPr>
        <w:t>J</w:t>
      </w:r>
      <w:r>
        <w:rPr>
          <w:rFonts w:hint="default" w:ascii="Times New Roman" w:hAnsi="Times New Roman" w:eastAsia="宋体" w:cs="Times New Roman"/>
          <w:i w:val="0"/>
          <w:iCs w:val="0"/>
          <w:color w:val="auto"/>
          <w:kern w:val="0"/>
          <w:sz w:val="24"/>
          <w:szCs w:val="24"/>
          <w:lang w:val="en-US" w:eastAsia="zh-CN" w:bidi="ar"/>
        </w:rPr>
        <w:t xml:space="preserve"> = 8.2 Hz, 1H), 6.4</w:t>
      </w:r>
      <w:r>
        <w:rPr>
          <w:rFonts w:hint="default" w:ascii="Times New Roman" w:hAnsi="Times New Roman" w:cs="Times New Roman"/>
          <w:i w:val="0"/>
          <w:iCs w:val="0"/>
          <w:color w:val="auto"/>
          <w:kern w:val="0"/>
          <w:sz w:val="24"/>
          <w:szCs w:val="24"/>
          <w:lang w:val="en-US" w:eastAsia="zh-CN" w:bidi="ar"/>
        </w:rPr>
        <w:t>5</w:t>
      </w:r>
      <w:r>
        <w:rPr>
          <w:rFonts w:hint="default" w:ascii="Times New Roman" w:hAnsi="Times New Roman" w:eastAsia="宋体" w:cs="Times New Roman"/>
          <w:i w:val="0"/>
          <w:iCs w:val="0"/>
          <w:color w:val="auto"/>
          <w:kern w:val="0"/>
          <w:sz w:val="24"/>
          <w:szCs w:val="24"/>
          <w:lang w:val="en-US" w:eastAsia="zh-CN" w:bidi="ar"/>
        </w:rPr>
        <w:t xml:space="preserve"> (d, </w:t>
      </w:r>
      <w:r>
        <w:rPr>
          <w:rFonts w:hint="default" w:ascii="Times New Roman" w:hAnsi="Times New Roman" w:eastAsia="宋体" w:cs="Times New Roman"/>
          <w:i/>
          <w:iCs/>
          <w:color w:val="auto"/>
          <w:kern w:val="0"/>
          <w:sz w:val="24"/>
          <w:szCs w:val="24"/>
          <w:lang w:val="en-US" w:eastAsia="zh-CN" w:bidi="ar"/>
        </w:rPr>
        <w:t>J</w:t>
      </w:r>
      <w:r>
        <w:rPr>
          <w:rFonts w:hint="default" w:ascii="Times New Roman" w:hAnsi="Times New Roman" w:eastAsia="宋体" w:cs="Times New Roman"/>
          <w:i w:val="0"/>
          <w:iCs w:val="0"/>
          <w:color w:val="auto"/>
          <w:kern w:val="0"/>
          <w:sz w:val="24"/>
          <w:szCs w:val="24"/>
          <w:lang w:val="en-US" w:eastAsia="zh-CN" w:bidi="ar"/>
        </w:rPr>
        <w:t xml:space="preserve"> = 8.6 Hz, 1H), 5.1</w:t>
      </w:r>
      <w:r>
        <w:rPr>
          <w:rFonts w:hint="default" w:ascii="Times New Roman" w:hAnsi="Times New Roman" w:cs="Times New Roman"/>
          <w:i w:val="0"/>
          <w:iCs w:val="0"/>
          <w:color w:val="auto"/>
          <w:kern w:val="0"/>
          <w:sz w:val="24"/>
          <w:szCs w:val="24"/>
          <w:lang w:val="en-US" w:eastAsia="zh-CN" w:bidi="ar"/>
        </w:rPr>
        <w:t>9-</w:t>
      </w:r>
      <w:r>
        <w:rPr>
          <w:rFonts w:hint="default" w:ascii="Times New Roman" w:hAnsi="Times New Roman" w:eastAsia="宋体" w:cs="Times New Roman"/>
          <w:i w:val="0"/>
          <w:iCs w:val="0"/>
          <w:color w:val="auto"/>
          <w:kern w:val="0"/>
          <w:sz w:val="24"/>
          <w:szCs w:val="24"/>
          <w:lang w:val="en-US" w:eastAsia="zh-CN" w:bidi="ar"/>
        </w:rPr>
        <w:t>5.1</w:t>
      </w:r>
      <w:r>
        <w:rPr>
          <w:rFonts w:hint="default" w:ascii="Times New Roman" w:hAnsi="Times New Roman" w:cs="Times New Roman"/>
          <w:i w:val="0"/>
          <w:iCs w:val="0"/>
          <w:color w:val="auto"/>
          <w:kern w:val="0"/>
          <w:sz w:val="24"/>
          <w:szCs w:val="24"/>
          <w:lang w:val="en-US" w:eastAsia="zh-CN" w:bidi="ar"/>
        </w:rPr>
        <w:t>5</w:t>
      </w:r>
      <w:r>
        <w:rPr>
          <w:rFonts w:hint="default" w:ascii="Times New Roman" w:hAnsi="Times New Roman" w:eastAsia="宋体" w:cs="Times New Roman"/>
          <w:i w:val="0"/>
          <w:iCs w:val="0"/>
          <w:color w:val="auto"/>
          <w:kern w:val="0"/>
          <w:sz w:val="24"/>
          <w:szCs w:val="24"/>
          <w:lang w:val="en-US" w:eastAsia="zh-CN" w:bidi="ar"/>
        </w:rPr>
        <w:t xml:space="preserve"> (m, 1H), 4.9</w:t>
      </w:r>
      <w:r>
        <w:rPr>
          <w:rFonts w:hint="default" w:ascii="Times New Roman" w:hAnsi="Times New Roman" w:cs="Times New Roman"/>
          <w:i w:val="0"/>
          <w:iCs w:val="0"/>
          <w:color w:val="auto"/>
          <w:kern w:val="0"/>
          <w:sz w:val="24"/>
          <w:szCs w:val="24"/>
          <w:lang w:val="en-US" w:eastAsia="zh-CN" w:bidi="ar"/>
        </w:rPr>
        <w:t>3</w:t>
      </w:r>
      <w:r>
        <w:rPr>
          <w:rFonts w:hint="default" w:ascii="Times New Roman" w:hAnsi="Times New Roman" w:eastAsia="宋体" w:cs="Times New Roman"/>
          <w:i w:val="0"/>
          <w:iCs w:val="0"/>
          <w:color w:val="auto"/>
          <w:kern w:val="0"/>
          <w:sz w:val="24"/>
          <w:szCs w:val="24"/>
          <w:lang w:val="en-US" w:eastAsia="zh-CN" w:bidi="ar"/>
        </w:rPr>
        <w:t xml:space="preserve"> (dd, </w:t>
      </w:r>
      <w:r>
        <w:rPr>
          <w:rFonts w:hint="default" w:ascii="Times New Roman" w:hAnsi="Times New Roman" w:eastAsia="宋体" w:cs="Times New Roman"/>
          <w:i/>
          <w:iCs/>
          <w:color w:val="auto"/>
          <w:kern w:val="0"/>
          <w:sz w:val="24"/>
          <w:szCs w:val="24"/>
          <w:lang w:val="en-US" w:eastAsia="zh-CN" w:bidi="ar"/>
        </w:rPr>
        <w:t>J</w:t>
      </w:r>
      <w:r>
        <w:rPr>
          <w:rFonts w:hint="default" w:ascii="Times New Roman" w:hAnsi="Times New Roman" w:eastAsia="宋体" w:cs="Times New Roman"/>
          <w:i w:val="0"/>
          <w:iCs w:val="0"/>
          <w:color w:val="auto"/>
          <w:kern w:val="0"/>
          <w:sz w:val="24"/>
          <w:szCs w:val="24"/>
          <w:lang w:val="en-US" w:eastAsia="zh-CN" w:bidi="ar"/>
        </w:rPr>
        <w:t xml:space="preserve"> = 10.2, 2.7 Hz, 1H), 2.5</w:t>
      </w:r>
      <w:r>
        <w:rPr>
          <w:rFonts w:hint="default" w:ascii="Times New Roman" w:hAnsi="Times New Roman" w:cs="Times New Roman"/>
          <w:i w:val="0"/>
          <w:iCs w:val="0"/>
          <w:color w:val="auto"/>
          <w:kern w:val="0"/>
          <w:sz w:val="24"/>
          <w:szCs w:val="24"/>
          <w:lang w:val="en-US" w:eastAsia="zh-CN" w:bidi="ar"/>
        </w:rPr>
        <w:t>6-</w:t>
      </w:r>
      <w:r>
        <w:rPr>
          <w:rFonts w:hint="default" w:ascii="Times New Roman" w:hAnsi="Times New Roman" w:eastAsia="宋体" w:cs="Times New Roman"/>
          <w:i w:val="0"/>
          <w:iCs w:val="0"/>
          <w:color w:val="auto"/>
          <w:kern w:val="0"/>
          <w:sz w:val="24"/>
          <w:szCs w:val="24"/>
          <w:lang w:val="en-US" w:eastAsia="zh-CN" w:bidi="ar"/>
        </w:rPr>
        <w:t>2.40 (m, 2H).</w:t>
      </w:r>
      <w:r>
        <w:rPr>
          <w:rFonts w:hint="default" w:ascii="Times New Roman" w:hAnsi="Times New Roman" w:eastAsia="宋体" w:cs="Times New Roman"/>
          <w:color w:val="auto"/>
          <w:kern w:val="0"/>
          <w:sz w:val="24"/>
          <w:szCs w:val="24"/>
          <w:lang w:val="en-US" w:eastAsia="zh-CN" w:bidi="ar"/>
        </w:rPr>
        <w:t xml:space="preserve"> </w:t>
      </w:r>
    </w:p>
    <w:p w14:paraId="3DD8A8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Compound</w:t>
      </w:r>
      <w:r>
        <w:rPr>
          <w:rFonts w:hint="default" w:ascii="Times New Roman" w:hAnsi="Times New Roman" w:eastAsia="TimesNewRomanPS-BoldMT" w:cs="Times New Roman"/>
          <w:b/>
          <w:bCs/>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was determine</w:t>
      </w:r>
      <w:r>
        <w:rPr>
          <w:rFonts w:hint="eastAsia"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color w:val="auto"/>
          <w:kern w:val="0"/>
          <w:sz w:val="24"/>
          <w:szCs w:val="24"/>
          <w:lang w:val="en-US" w:eastAsia="zh-CN" w:bidi="ar"/>
        </w:rPr>
        <w:t xml:space="preserve"> the enantiopurity by HPLC analysis: Chiralpak AD-H column, n-hexane/2-propanol=90:10, flow rate=1.0 mL/min, 254 nm UV detector, 20</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w:t>
      </w:r>
    </w:p>
    <w:p w14:paraId="2E1D18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drawing>
          <wp:inline distT="0" distB="0" distL="114300" distR="114300">
            <wp:extent cx="5497195" cy="2210435"/>
            <wp:effectExtent l="0" t="0" r="8255" b="18415"/>
            <wp:docPr id="151" name="图片 151" descr="5"/>
            <wp:cNvGraphicFramePr/>
            <a:graphic xmlns:a="http://schemas.openxmlformats.org/drawingml/2006/main">
              <a:graphicData uri="http://schemas.openxmlformats.org/drawingml/2006/picture">
                <pic:pic xmlns:pic="http://schemas.openxmlformats.org/drawingml/2006/picture">
                  <pic:nvPicPr>
                    <pic:cNvPr id="151" name="图片 151" descr="5"/>
                    <pic:cNvPicPr/>
                  </pic:nvPicPr>
                  <pic:blipFill>
                    <a:blip r:embed="rId27"/>
                    <a:stretch>
                      <a:fillRect/>
                    </a:stretch>
                  </pic:blipFill>
                  <pic:spPr>
                    <a:xfrm>
                      <a:off x="0" y="0"/>
                      <a:ext cx="5497195" cy="2210435"/>
                    </a:xfrm>
                    <a:prstGeom prst="rect">
                      <a:avLst/>
                    </a:prstGeom>
                  </pic:spPr>
                </pic:pic>
              </a:graphicData>
            </a:graphic>
          </wp:inline>
        </w:drawing>
      </w:r>
    </w:p>
    <w:p w14:paraId="7C2BF3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drawing>
          <wp:inline distT="0" distB="0" distL="114300" distR="114300">
            <wp:extent cx="5497195" cy="2103755"/>
            <wp:effectExtent l="0" t="0" r="8255" b="10795"/>
            <wp:docPr id="152" name="图片 152" descr="6"/>
            <wp:cNvGraphicFramePr/>
            <a:graphic xmlns:a="http://schemas.openxmlformats.org/drawingml/2006/main">
              <a:graphicData uri="http://schemas.openxmlformats.org/drawingml/2006/picture">
                <pic:pic xmlns:pic="http://schemas.openxmlformats.org/drawingml/2006/picture">
                  <pic:nvPicPr>
                    <pic:cNvPr id="152" name="图片 152" descr="6"/>
                    <pic:cNvPicPr/>
                  </pic:nvPicPr>
                  <pic:blipFill>
                    <a:blip r:embed="rId28"/>
                    <a:srcRect t="3887"/>
                    <a:stretch>
                      <a:fillRect/>
                    </a:stretch>
                  </pic:blipFill>
                  <pic:spPr>
                    <a:xfrm>
                      <a:off x="0" y="0"/>
                      <a:ext cx="5497195" cy="2103755"/>
                    </a:xfrm>
                    <a:prstGeom prst="rect">
                      <a:avLst/>
                    </a:prstGeom>
                  </pic:spPr>
                </pic:pic>
              </a:graphicData>
            </a:graphic>
          </wp:inline>
        </w:drawing>
      </w:r>
    </w:p>
    <w:p w14:paraId="5832E7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lang w:val="en-US" w:eastAsia="zh-CN" w:bidi="ar"/>
        </w:rPr>
      </w:pPr>
    </w:p>
    <w:p w14:paraId="5EA088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lang w:val="en-US" w:eastAsia="zh-CN" w:bidi="ar"/>
        </w:rPr>
      </w:pPr>
      <w:r>
        <w:rPr>
          <w:color w:val="auto"/>
        </w:rPr>
        <w:drawing>
          <wp:inline distT="0" distB="0" distL="114300" distR="114300">
            <wp:extent cx="1087755" cy="881380"/>
            <wp:effectExtent l="0" t="0" r="17145" b="1397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29"/>
                    <a:stretch>
                      <a:fillRect/>
                    </a:stretch>
                  </pic:blipFill>
                  <pic:spPr>
                    <a:xfrm>
                      <a:off x="0" y="0"/>
                      <a:ext cx="1087755" cy="881380"/>
                    </a:xfrm>
                    <a:prstGeom prst="rect">
                      <a:avLst/>
                    </a:prstGeom>
                    <a:noFill/>
                    <a:ln>
                      <a:noFill/>
                    </a:ln>
                  </pic:spPr>
                </pic:pic>
              </a:graphicData>
            </a:graphic>
          </wp:inline>
        </w:drawing>
      </w:r>
      <w:r>
        <w:rPr>
          <w:rFonts w:hint="default" w:ascii="Times New Roman" w:hAnsi="Times New Roman" w:cs="Times New Roman"/>
          <w:i w:val="0"/>
          <w:iCs w:val="0"/>
          <w:color w:val="auto"/>
          <w:sz w:val="24"/>
          <w:szCs w:val="24"/>
          <w:vertAlign w:val="superscript"/>
          <w:lang w:val="en-US" w:eastAsia="zh-CN"/>
        </w:rPr>
        <w:t>1</w:t>
      </w:r>
      <w:r>
        <w:rPr>
          <w:rFonts w:hint="default" w:ascii="Times New Roman" w:hAnsi="Times New Roman" w:eastAsia="宋体" w:cs="Times New Roman"/>
          <w:i w:val="0"/>
          <w:iCs w:val="0"/>
          <w:color w:val="auto"/>
          <w:kern w:val="0"/>
          <w:sz w:val="24"/>
          <w:szCs w:val="24"/>
          <w:lang w:val="en-US" w:eastAsia="zh-CN" w:bidi="ar"/>
        </w:rPr>
        <w:t>H NMR (400 MHz, CDCl</w:t>
      </w:r>
      <w:r>
        <w:rPr>
          <w:rFonts w:hint="default" w:ascii="Times New Roman" w:hAnsi="Times New Roman" w:eastAsia="宋体" w:cs="Times New Roman"/>
          <w:i w:val="0"/>
          <w:iCs w:val="0"/>
          <w:color w:val="auto"/>
          <w:kern w:val="0"/>
          <w:sz w:val="24"/>
          <w:szCs w:val="24"/>
          <w:vertAlign w:val="subscript"/>
          <w:lang w:val="en-US" w:eastAsia="zh-CN" w:bidi="ar"/>
        </w:rPr>
        <w:t>3</w:t>
      </w:r>
      <w:r>
        <w:rPr>
          <w:rFonts w:hint="default" w:ascii="Times New Roman" w:hAnsi="Times New Roman" w:eastAsia="宋体" w:cs="Times New Roman"/>
          <w:i w:val="0"/>
          <w:iCs w:val="0"/>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 xml:space="preserve">7.31 (s, 2H), 7.27 – 7.24 (m, 4H), 7.14 (d,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8.0Hz, 1H), 6.95 (d,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16.0Hz, 1H), 6.33 (d,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4.0Hz, 1H), 5.03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=3.6，2.8 Hz, 1H), 4.84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9.5, 3.4 Hz, 1H), 2.46 – 2.43 (m, 2H), 2.19 (s, 1H). </w:t>
      </w:r>
    </w:p>
    <w:p w14:paraId="460A70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Compound</w:t>
      </w:r>
      <w:r>
        <w:rPr>
          <w:rFonts w:hint="default" w:ascii="Times New Roman" w:hAnsi="Times New Roman" w:eastAsia="TimesNewRomanPS-BoldMT" w:cs="Times New Roman"/>
          <w:b/>
          <w:bCs/>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was determined the enantiopurity by HPLC analysis: The enantiomeric excess, ee=97% , dr=99:1, was determined by HPLC analysis: Chiralpak AD-H column, n-hexane/2-propanol = 90:10, flow rate = 1.0 mL/min, 254 nm UV detector, 20 ℃.</w:t>
      </w:r>
    </w:p>
    <w:p w14:paraId="796A256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b/>
          <w:bCs/>
          <w:color w:val="auto"/>
          <w:lang w:val="en-US" w:eastAsia="zh-CN"/>
        </w:rPr>
      </w:pPr>
    </w:p>
    <w:p w14:paraId="71EFCA64">
      <w:pPr>
        <w:rPr>
          <w:color w:val="auto"/>
        </w:rPr>
      </w:pPr>
      <w:r>
        <w:rPr>
          <w:rFonts w:hint="eastAsia"/>
          <w:color w:val="auto"/>
          <w:lang w:val="en-US" w:eastAsia="zh-CN"/>
        </w:rPr>
        <w:t>\</w:t>
      </w:r>
      <w:r>
        <w:rPr>
          <w:color w:val="auto"/>
        </w:rPr>
        <w:drawing>
          <wp:inline distT="0" distB="0" distL="0" distR="0">
            <wp:extent cx="2600325" cy="1967230"/>
            <wp:effectExtent l="0" t="0" r="952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srcRect/>
                    <a:stretch>
                      <a:fillRect/>
                    </a:stretch>
                  </pic:blipFill>
                  <pic:spPr>
                    <a:xfrm>
                      <a:off x="0" y="0"/>
                      <a:ext cx="2600325" cy="1967230"/>
                    </a:xfrm>
                    <a:prstGeom prst="rect">
                      <a:avLst/>
                    </a:prstGeom>
                    <a:noFill/>
                    <a:ln w="9525">
                      <a:noFill/>
                      <a:miter lim="800000"/>
                      <a:headEnd/>
                      <a:tailEnd/>
                    </a:ln>
                  </pic:spPr>
                </pic:pic>
              </a:graphicData>
            </a:graphic>
          </wp:inline>
        </w:drawing>
      </w:r>
      <w:r>
        <w:rPr>
          <w:color w:val="auto"/>
        </w:rPr>
        <w:drawing>
          <wp:inline distT="0" distB="0" distL="114300" distR="114300">
            <wp:extent cx="2602230" cy="19431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2602230" cy="1943100"/>
                    </a:xfrm>
                    <a:prstGeom prst="rect">
                      <a:avLst/>
                    </a:prstGeom>
                    <a:noFill/>
                    <a:ln>
                      <a:noFill/>
                    </a:ln>
                  </pic:spPr>
                </pic:pic>
              </a:graphicData>
            </a:graphic>
          </wp:inline>
        </w:drawing>
      </w:r>
    </w:p>
    <w:p w14:paraId="26252B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rPr>
      </w:pPr>
      <w:r>
        <w:rPr>
          <w:color w:val="auto"/>
        </w:rPr>
        <w:drawing>
          <wp:inline distT="0" distB="0" distL="114300" distR="114300">
            <wp:extent cx="1424940" cy="1155065"/>
            <wp:effectExtent l="0" t="0" r="3810" b="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32"/>
                    <a:stretch>
                      <a:fillRect/>
                    </a:stretch>
                  </pic:blipFill>
                  <pic:spPr>
                    <a:xfrm>
                      <a:off x="0" y="0"/>
                      <a:ext cx="1424940" cy="1155065"/>
                    </a:xfrm>
                    <a:prstGeom prst="rect">
                      <a:avLst/>
                    </a:prstGeom>
                    <a:noFill/>
                    <a:ln>
                      <a:noFill/>
                    </a:ln>
                  </pic:spPr>
                </pic:pic>
              </a:graphicData>
            </a:graphic>
          </wp:inline>
        </w:drawing>
      </w:r>
      <w:r>
        <w:rPr>
          <w:rFonts w:hint="default" w:ascii="Times New Roman" w:hAnsi="Times New Roman" w:cs="Times New Roman"/>
          <w:i w:val="0"/>
          <w:iCs w:val="0"/>
          <w:color w:val="auto"/>
          <w:sz w:val="24"/>
          <w:szCs w:val="24"/>
          <w:vertAlign w:val="superscript"/>
          <w:lang w:val="en-US" w:eastAsia="zh-CN"/>
        </w:rPr>
        <w:t>1</w:t>
      </w:r>
      <w:r>
        <w:rPr>
          <w:rFonts w:hint="default" w:ascii="Times New Roman" w:hAnsi="Times New Roman" w:eastAsia="宋体" w:cs="Times New Roman"/>
          <w:i w:val="0"/>
          <w:iCs w:val="0"/>
          <w:color w:val="auto"/>
          <w:kern w:val="0"/>
          <w:sz w:val="24"/>
          <w:szCs w:val="24"/>
          <w:lang w:val="en-US" w:eastAsia="zh-CN" w:bidi="ar"/>
        </w:rPr>
        <w:t>H NMR (400 MHz, CDCl</w:t>
      </w:r>
      <w:r>
        <w:rPr>
          <w:rFonts w:hint="default" w:ascii="Times New Roman" w:hAnsi="Times New Roman" w:eastAsia="宋体" w:cs="Times New Roman"/>
          <w:i w:val="0"/>
          <w:iCs w:val="0"/>
          <w:color w:val="auto"/>
          <w:kern w:val="0"/>
          <w:sz w:val="24"/>
          <w:szCs w:val="24"/>
          <w:vertAlign w:val="subscript"/>
          <w:lang w:val="en-US" w:eastAsia="zh-CN" w:bidi="ar"/>
        </w:rPr>
        <w:t>3</w:t>
      </w:r>
      <w:r>
        <w:rPr>
          <w:rFonts w:hint="default" w:ascii="Times New Roman" w:hAnsi="Times New Roman" w:eastAsia="宋体" w:cs="Times New Roman"/>
          <w:i w:val="0"/>
          <w:iCs w:val="0"/>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 xml:space="preserve">7.45 – 7.38 (m, 2H), 7.36 – 7.10 (m, 5H), 6.96 (t,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8.8Hz, 1H), 5.01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24, 8Hz, 1H), 4.85-4.76(m,1H)，2.27 (s,3H), 1.24-1.16 (m, 2H).</w:t>
      </w:r>
    </w:p>
    <w:p w14:paraId="77D162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Compound was debenzylated to determine the enantiopurity by HPLC analysis: The enantiomeric excess, ee=96%, dr=95:5 was determined by HPLC analysis: Chiralpak AD-H column, n-hexane/2-propanol=90:10, flow rate=1.0 mL/min, 254nm UV detector, 20 ℃.</w:t>
      </w:r>
    </w:p>
    <w:p w14:paraId="0E398238">
      <w:pPr>
        <w:rPr>
          <w:color w:val="auto"/>
        </w:rPr>
      </w:pPr>
      <w:r>
        <w:rPr>
          <w:color w:val="auto"/>
        </w:rPr>
        <w:drawing>
          <wp:inline distT="0" distB="0" distL="114300" distR="114300">
            <wp:extent cx="2608580" cy="2033905"/>
            <wp:effectExtent l="0" t="0" r="1270" b="44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3"/>
                    <a:stretch>
                      <a:fillRect/>
                    </a:stretch>
                  </pic:blipFill>
                  <pic:spPr>
                    <a:xfrm>
                      <a:off x="0" y="0"/>
                      <a:ext cx="2608580" cy="2033905"/>
                    </a:xfrm>
                    <a:prstGeom prst="rect">
                      <a:avLst/>
                    </a:prstGeom>
                    <a:noFill/>
                    <a:ln>
                      <a:noFill/>
                    </a:ln>
                  </pic:spPr>
                </pic:pic>
              </a:graphicData>
            </a:graphic>
          </wp:inline>
        </w:drawing>
      </w:r>
      <w:r>
        <w:rPr>
          <w:color w:val="auto"/>
        </w:rPr>
        <w:drawing>
          <wp:inline distT="0" distB="0" distL="0" distR="0">
            <wp:extent cx="2607310" cy="1962785"/>
            <wp:effectExtent l="0" t="0" r="254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4"/>
                    <a:srcRect/>
                    <a:stretch>
                      <a:fillRect/>
                    </a:stretch>
                  </pic:blipFill>
                  <pic:spPr>
                    <a:xfrm>
                      <a:off x="0" y="0"/>
                      <a:ext cx="2607310" cy="1962785"/>
                    </a:xfrm>
                    <a:prstGeom prst="rect">
                      <a:avLst/>
                    </a:prstGeom>
                    <a:noFill/>
                    <a:ln w="9525">
                      <a:noFill/>
                      <a:miter lim="800000"/>
                      <a:headEnd/>
                      <a:tailEnd/>
                    </a:ln>
                  </pic:spPr>
                </pic:pic>
              </a:graphicData>
            </a:graphic>
          </wp:inline>
        </w:drawing>
      </w:r>
    </w:p>
    <w:p w14:paraId="35C94B08">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p>
    <w:p w14:paraId="14FC064C">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p>
    <w:p w14:paraId="6D3AB8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color w:val="auto"/>
        </w:rPr>
        <w:drawing>
          <wp:inline distT="0" distB="0" distL="114300" distR="114300">
            <wp:extent cx="1120775" cy="908050"/>
            <wp:effectExtent l="0" t="0" r="3175" b="635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35"/>
                    <a:stretch>
                      <a:fillRect/>
                    </a:stretch>
                  </pic:blipFill>
                  <pic:spPr>
                    <a:xfrm>
                      <a:off x="0" y="0"/>
                      <a:ext cx="1120775" cy="908050"/>
                    </a:xfrm>
                    <a:prstGeom prst="rect">
                      <a:avLst/>
                    </a:prstGeom>
                    <a:noFill/>
                    <a:ln>
                      <a:noFill/>
                    </a:ln>
                  </pic:spPr>
                </pic:pic>
              </a:graphicData>
            </a:graphic>
          </wp:inline>
        </w:drawing>
      </w:r>
      <w:r>
        <w:rPr>
          <w:rFonts w:hint="eastAsia" w:ascii="Times New Roman" w:hAnsi="Times New Roman" w:eastAsia="宋体" w:cs="Times New Roman"/>
          <w:color w:val="auto"/>
          <w:kern w:val="0"/>
          <w:sz w:val="24"/>
          <w:szCs w:val="24"/>
          <w:vertAlign w:val="superscript"/>
          <w:lang w:val="en-US" w:eastAsia="zh-CN" w:bidi="ar"/>
        </w:rPr>
        <w:t>1</w:t>
      </w:r>
      <w:r>
        <w:rPr>
          <w:rFonts w:hint="default" w:ascii="Times New Roman" w:hAnsi="Times New Roman" w:eastAsia="宋体" w:cs="Times New Roman"/>
          <w:color w:val="auto"/>
          <w:kern w:val="0"/>
          <w:sz w:val="24"/>
          <w:szCs w:val="24"/>
          <w:lang w:val="en-US" w:eastAsia="zh-CN" w:bidi="ar"/>
        </w:rPr>
        <w:t>HNMR (400 MHz, CDCl3)</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δ 7.4</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–7.</w:t>
      </w:r>
      <w:r>
        <w:rPr>
          <w:rFonts w:hint="eastAsia" w:ascii="Times New Roman" w:hAnsi="Times New Roman" w:eastAsia="宋体" w:cs="Times New Roman"/>
          <w:color w:val="auto"/>
          <w:kern w:val="0"/>
          <w:sz w:val="24"/>
          <w:szCs w:val="24"/>
          <w:lang w:val="en-US" w:eastAsia="zh-CN" w:bidi="ar"/>
        </w:rPr>
        <w:t>35</w:t>
      </w:r>
      <w:r>
        <w:rPr>
          <w:rFonts w:hint="default" w:ascii="Times New Roman" w:hAnsi="Times New Roman" w:eastAsia="宋体" w:cs="Times New Roman"/>
          <w:color w:val="auto"/>
          <w:kern w:val="0"/>
          <w:sz w:val="24"/>
          <w:szCs w:val="24"/>
          <w:lang w:val="en-US" w:eastAsia="zh-CN" w:bidi="ar"/>
        </w:rPr>
        <w:t xml:space="preserve"> (m, 6H), 7.</w:t>
      </w:r>
      <w:r>
        <w:rPr>
          <w:rFonts w:hint="eastAsia" w:ascii="Times New Roman" w:hAnsi="Times New Roman" w:eastAsia="宋体" w:cs="Times New Roman"/>
          <w:color w:val="auto"/>
          <w:kern w:val="0"/>
          <w:sz w:val="24"/>
          <w:szCs w:val="24"/>
          <w:lang w:val="en-US" w:eastAsia="zh-CN" w:bidi="ar"/>
        </w:rPr>
        <w:t>06</w:t>
      </w:r>
      <w:r>
        <w:rPr>
          <w:rFonts w:hint="default" w:ascii="Times New Roman" w:hAnsi="Times New Roman" w:eastAsia="宋体" w:cs="Times New Roman"/>
          <w:color w:val="auto"/>
          <w:kern w:val="0"/>
          <w:sz w:val="24"/>
          <w:szCs w:val="24"/>
          <w:lang w:val="en-US" w:eastAsia="zh-CN" w:bidi="ar"/>
        </w:rPr>
        <w:t xml:space="preserve"> (d, </w:t>
      </w:r>
      <w:r>
        <w:rPr>
          <w:rFonts w:hint="eastAsia" w:ascii="Times New Roman" w:hAnsi="Times New Roman" w:eastAsia="宋体" w:cs="Times New Roman"/>
          <w:color w:val="auto"/>
          <w:kern w:val="0"/>
          <w:sz w:val="24"/>
          <w:szCs w:val="24"/>
          <w:lang w:val="en-US" w:eastAsia="zh-CN" w:bidi="ar"/>
        </w:rPr>
        <w:t xml:space="preserve">J=2.4Hz, </w:t>
      </w:r>
      <w:r>
        <w:rPr>
          <w:rFonts w:hint="default" w:ascii="Times New Roman" w:hAnsi="Times New Roman" w:eastAsia="宋体" w:cs="Times New Roman"/>
          <w:color w:val="auto"/>
          <w:kern w:val="0"/>
          <w:sz w:val="24"/>
          <w:szCs w:val="24"/>
          <w:lang w:val="en-US" w:eastAsia="zh-CN" w:bidi="ar"/>
        </w:rPr>
        <w:t xml:space="preserve">1H), </w:t>
      </w:r>
      <w:r>
        <w:rPr>
          <w:rFonts w:hint="eastAsia" w:ascii="Times New Roman" w:hAnsi="Times New Roman" w:eastAsia="宋体" w:cs="Times New Roman"/>
          <w:color w:val="auto"/>
          <w:kern w:val="0"/>
          <w:sz w:val="24"/>
          <w:szCs w:val="24"/>
          <w:lang w:val="en-US" w:eastAsia="zh-CN" w:bidi="ar"/>
        </w:rPr>
        <w:t>6.94</w:t>
      </w:r>
      <w:r>
        <w:rPr>
          <w:rFonts w:hint="default" w:ascii="Times New Roman" w:hAnsi="Times New Roman" w:eastAsia="宋体" w:cs="Times New Roman"/>
          <w:color w:val="auto"/>
          <w:kern w:val="0"/>
          <w:sz w:val="24"/>
          <w:szCs w:val="24"/>
          <w:lang w:val="en-US" w:eastAsia="zh-CN" w:bidi="ar"/>
        </w:rPr>
        <w:t>(d,</w:t>
      </w:r>
      <w:r>
        <w:rPr>
          <w:rFonts w:hint="eastAsia" w:ascii="Times New Roman" w:hAnsi="Times New Roman" w:eastAsia="宋体" w:cs="Times New Roman"/>
          <w:color w:val="auto"/>
          <w:kern w:val="0"/>
          <w:sz w:val="24"/>
          <w:szCs w:val="24"/>
          <w:lang w:val="en-US" w:eastAsia="zh-CN" w:bidi="ar"/>
        </w:rPr>
        <w:t xml:space="preserve"> J=8.8Hz,</w:t>
      </w:r>
      <w:r>
        <w:rPr>
          <w:rFonts w:hint="default" w:ascii="Times New Roman" w:hAnsi="Times New Roman" w:eastAsia="宋体" w:cs="Times New Roman"/>
          <w:color w:val="auto"/>
          <w:kern w:val="0"/>
          <w:sz w:val="24"/>
          <w:szCs w:val="24"/>
          <w:lang w:val="en-US" w:eastAsia="zh-CN" w:bidi="ar"/>
        </w:rPr>
        <w:t xml:space="preserve"> 1H), </w:t>
      </w:r>
      <w:r>
        <w:rPr>
          <w:rFonts w:hint="eastAsia" w:ascii="Times New Roman" w:hAnsi="Times New Roman" w:eastAsia="宋体" w:cs="Times New Roman"/>
          <w:color w:val="auto"/>
          <w:kern w:val="0"/>
          <w:sz w:val="24"/>
          <w:szCs w:val="24"/>
          <w:lang w:val="en-US" w:eastAsia="zh-CN" w:bidi="ar"/>
        </w:rPr>
        <w:t>5.07</w:t>
      </w:r>
      <w:r>
        <w:rPr>
          <w:rFonts w:hint="default" w:ascii="Times New Roman" w:hAnsi="Times New Roman" w:eastAsia="宋体" w:cs="Times New Roman"/>
          <w:color w:val="auto"/>
          <w:kern w:val="0"/>
          <w:sz w:val="24"/>
          <w:szCs w:val="24"/>
          <w:lang w:val="en-US" w:eastAsia="zh-CN" w:bidi="ar"/>
        </w:rPr>
        <w:t xml:space="preserve"> (d</w:t>
      </w:r>
      <w:r>
        <w:rPr>
          <w:rFonts w:hint="eastAsia"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7.6, 5.2</w:t>
      </w:r>
      <w:r>
        <w:rPr>
          <w:rFonts w:hint="default" w:ascii="Times New Roman" w:hAnsi="Times New Roman" w:eastAsia="宋体" w:cs="Times New Roman"/>
          <w:color w:val="auto"/>
          <w:kern w:val="0"/>
          <w:sz w:val="24"/>
          <w:szCs w:val="24"/>
          <w:lang w:val="en-US" w:eastAsia="zh-CN" w:bidi="ar"/>
        </w:rPr>
        <w:t xml:space="preserve"> Hz, 1H), 5.17–5.13 (m, 1H), 4.</w:t>
      </w:r>
      <w:r>
        <w:rPr>
          <w:rFonts w:hint="eastAsia" w:ascii="Times New Roman" w:hAnsi="Times New Roman" w:eastAsia="宋体" w:cs="Times New Roman"/>
          <w:color w:val="auto"/>
          <w:kern w:val="0"/>
          <w:sz w:val="24"/>
          <w:szCs w:val="24"/>
          <w:lang w:val="en-US" w:eastAsia="zh-CN" w:bidi="ar"/>
        </w:rPr>
        <w:t>80</w:t>
      </w:r>
      <w:r>
        <w:rPr>
          <w:rFonts w:hint="default" w:ascii="Times New Roman" w:hAnsi="Times New Roman" w:eastAsia="宋体" w:cs="Times New Roman"/>
          <w:color w:val="auto"/>
          <w:kern w:val="0"/>
          <w:sz w:val="24"/>
          <w:szCs w:val="24"/>
          <w:lang w:val="en-US" w:eastAsia="zh-CN" w:bidi="ar"/>
        </w:rPr>
        <w:t xml:space="preserve">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6.0</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4.0</w:t>
      </w:r>
      <w:r>
        <w:rPr>
          <w:rFonts w:hint="default" w:ascii="Times New Roman" w:hAnsi="Times New Roman" w:eastAsia="宋体" w:cs="Times New Roman"/>
          <w:color w:val="auto"/>
          <w:kern w:val="0"/>
          <w:sz w:val="24"/>
          <w:szCs w:val="24"/>
          <w:lang w:val="en-US" w:eastAsia="zh-CN" w:bidi="ar"/>
        </w:rPr>
        <w:t xml:space="preserve"> Hz, 1H), 2.5 – 2.51 (m, 1H), 2.4</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 xml:space="preserve"> – 2.4</w:t>
      </w:r>
      <w:r>
        <w:rPr>
          <w:rFonts w:hint="eastAsia" w:ascii="Times New Roman" w:hAnsi="Times New Roman" w:eastAsia="宋体" w:cs="Times New Roman"/>
          <w:color w:val="auto"/>
          <w:kern w:val="0"/>
          <w:sz w:val="24"/>
          <w:szCs w:val="24"/>
          <w:lang w:val="en-US" w:eastAsia="zh-CN" w:bidi="ar"/>
        </w:rPr>
        <w:t xml:space="preserve">1 </w:t>
      </w:r>
      <w:r>
        <w:rPr>
          <w:rFonts w:hint="default" w:ascii="Times New Roman" w:hAnsi="Times New Roman" w:eastAsia="宋体" w:cs="Times New Roman"/>
          <w:color w:val="auto"/>
          <w:kern w:val="0"/>
          <w:sz w:val="24"/>
          <w:szCs w:val="24"/>
          <w:lang w:val="en-US" w:eastAsia="zh-CN" w:bidi="ar"/>
        </w:rPr>
        <w:t>(m,1H), 2.</w:t>
      </w:r>
      <w:r>
        <w:rPr>
          <w:rFonts w:hint="eastAsia" w:ascii="Times New Roman" w:hAnsi="Times New Roman" w:eastAsia="宋体" w:cs="Times New Roman"/>
          <w:color w:val="auto"/>
          <w:kern w:val="0"/>
          <w:sz w:val="24"/>
          <w:szCs w:val="24"/>
          <w:lang w:val="en-US" w:eastAsia="zh-CN" w:bidi="ar"/>
        </w:rPr>
        <w:t>20</w:t>
      </w:r>
      <w:r>
        <w:rPr>
          <w:rFonts w:hint="default" w:ascii="Times New Roman" w:hAnsi="Times New Roman" w:eastAsia="宋体" w:cs="Times New Roman"/>
          <w:color w:val="auto"/>
          <w:kern w:val="0"/>
          <w:sz w:val="24"/>
          <w:szCs w:val="24"/>
          <w:lang w:val="en-US" w:eastAsia="zh-CN" w:bidi="ar"/>
        </w:rPr>
        <w:t xml:space="preserve"> (s, 1H), 1.</w:t>
      </w:r>
      <w:r>
        <w:rPr>
          <w:rFonts w:hint="eastAsia" w:ascii="Times New Roman" w:hAnsi="Times New Roman" w:eastAsia="宋体" w:cs="Times New Roman"/>
          <w:color w:val="auto"/>
          <w:kern w:val="0"/>
          <w:sz w:val="24"/>
          <w:szCs w:val="24"/>
          <w:lang w:val="en-US" w:eastAsia="zh-CN" w:bidi="ar"/>
        </w:rPr>
        <w:t>27</w:t>
      </w:r>
      <w:r>
        <w:rPr>
          <w:rFonts w:hint="default" w:ascii="Times New Roman" w:hAnsi="Times New Roman" w:eastAsia="宋体" w:cs="Times New Roman"/>
          <w:color w:val="auto"/>
          <w:kern w:val="0"/>
          <w:sz w:val="24"/>
          <w:szCs w:val="24"/>
          <w:lang w:val="en-US" w:eastAsia="zh-CN" w:bidi="ar"/>
        </w:rPr>
        <w:t xml:space="preserve"> (s, 9H). </w:t>
      </w:r>
    </w:p>
    <w:p w14:paraId="2D60DE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Compound was determine</w:t>
      </w:r>
      <w:r>
        <w:rPr>
          <w:rFonts w:hint="eastAsia"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color w:val="auto"/>
          <w:kern w:val="0"/>
          <w:sz w:val="24"/>
          <w:szCs w:val="24"/>
          <w:lang w:val="en-US" w:eastAsia="zh-CN" w:bidi="ar"/>
        </w:rPr>
        <w:t xml:space="preserve"> the enantiopurity by HPLC analysis: The enantiomeric excess, ee</w:t>
      </w:r>
      <w:r>
        <w:rPr>
          <w:rFonts w:hint="eastAsia" w:ascii="Times New Roman" w:hAnsi="Times New Roman" w:eastAsia="宋体" w:cs="Times New Roman"/>
          <w:color w:val="auto"/>
          <w:kern w:val="0"/>
          <w:sz w:val="24"/>
          <w:szCs w:val="24"/>
          <w:lang w:val="en-US" w:eastAsia="zh-CN" w:bidi="ar"/>
        </w:rPr>
        <w:t>=99</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 xml:space="preserve"> dr=4:96, </w:t>
      </w:r>
      <w:r>
        <w:rPr>
          <w:rFonts w:hint="default" w:ascii="Times New Roman" w:hAnsi="Times New Roman" w:eastAsia="宋体" w:cs="Times New Roman"/>
          <w:color w:val="auto"/>
          <w:kern w:val="0"/>
          <w:sz w:val="24"/>
          <w:szCs w:val="24"/>
          <w:lang w:val="en-US" w:eastAsia="zh-CN" w:bidi="ar"/>
        </w:rPr>
        <w:t xml:space="preserve">was determined by HPLC analysis: Chiralpak </w:t>
      </w:r>
      <w:r>
        <w:rPr>
          <w:rFonts w:hint="eastAsia" w:ascii="Times New Roman" w:hAnsi="Times New Roman" w:eastAsia="宋体" w:cs="Times New Roman"/>
          <w:color w:val="auto"/>
          <w:kern w:val="0"/>
          <w:sz w:val="24"/>
          <w:szCs w:val="24"/>
          <w:lang w:val="en-US" w:eastAsia="zh-CN" w:bidi="ar"/>
        </w:rPr>
        <w:t>AD-H</w:t>
      </w:r>
      <w:r>
        <w:rPr>
          <w:rFonts w:hint="default" w:ascii="Times New Roman" w:hAnsi="Times New Roman" w:eastAsia="宋体" w:cs="Times New Roman"/>
          <w:color w:val="auto"/>
          <w:kern w:val="0"/>
          <w:sz w:val="24"/>
          <w:szCs w:val="24"/>
          <w:lang w:val="en-US" w:eastAsia="zh-CN" w:bidi="ar"/>
        </w:rPr>
        <w:t xml:space="preserve"> column, n-hexane/2-propanol=9</w:t>
      </w:r>
      <w:r>
        <w:rPr>
          <w:rFonts w:hint="eastAsia" w:ascii="Times New Roman" w:hAnsi="Times New Roman" w:eastAsia="宋体" w:cs="Times New Roman"/>
          <w:color w:val="auto"/>
          <w:kern w:val="0"/>
          <w:sz w:val="24"/>
          <w:szCs w:val="24"/>
          <w:lang w:val="en-US" w:eastAsia="zh-CN" w:bidi="ar"/>
        </w:rPr>
        <w:t>0:10</w:t>
      </w:r>
      <w:r>
        <w:rPr>
          <w:rFonts w:hint="default" w:ascii="Times New Roman" w:hAnsi="Times New Roman" w:eastAsia="宋体" w:cs="Times New Roman"/>
          <w:color w:val="auto"/>
          <w:kern w:val="0"/>
          <w:sz w:val="24"/>
          <w:szCs w:val="24"/>
          <w:lang w:val="en-US" w:eastAsia="zh-CN" w:bidi="ar"/>
        </w:rPr>
        <w:t>, flow rate=1.0 mL/min, 2</w:t>
      </w:r>
      <w:r>
        <w:rPr>
          <w:rFonts w:hint="eastAsia" w:ascii="Times New Roman" w:hAnsi="Times New Roman" w:eastAsia="宋体" w:cs="Times New Roman"/>
          <w:color w:val="auto"/>
          <w:kern w:val="0"/>
          <w:sz w:val="24"/>
          <w:szCs w:val="24"/>
          <w:lang w:val="en-US" w:eastAsia="zh-CN" w:bidi="ar"/>
        </w:rPr>
        <w:t>54</w:t>
      </w:r>
      <w:r>
        <w:rPr>
          <w:rFonts w:hint="default" w:ascii="Times New Roman" w:hAnsi="Times New Roman" w:eastAsia="宋体" w:cs="Times New Roman"/>
          <w:color w:val="auto"/>
          <w:kern w:val="0"/>
          <w:sz w:val="24"/>
          <w:szCs w:val="24"/>
          <w:lang w:val="en-US" w:eastAsia="zh-CN" w:bidi="ar"/>
        </w:rPr>
        <w:t xml:space="preserve"> nm UV detector,</w:t>
      </w:r>
      <w:r>
        <w:rPr>
          <w:rFonts w:hint="eastAsia" w:ascii="Times New Roman" w:hAnsi="Times New Roman" w:eastAsia="宋体" w:cs="Times New Roman"/>
          <w:color w:val="auto"/>
          <w:kern w:val="0"/>
          <w:sz w:val="24"/>
          <w:szCs w:val="24"/>
          <w:lang w:val="en-US" w:eastAsia="zh-CN" w:bidi="ar"/>
        </w:rPr>
        <w:t xml:space="preserve"> 20 </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p>
    <w:p w14:paraId="23B53CB7">
      <w:pPr>
        <w:rPr>
          <w:color w:val="auto"/>
        </w:rPr>
      </w:pPr>
    </w:p>
    <w:p w14:paraId="5600C281">
      <w:pPr>
        <w:rPr>
          <w:color w:val="auto"/>
        </w:rPr>
      </w:pPr>
      <w:r>
        <w:rPr>
          <w:color w:val="auto"/>
        </w:rPr>
        <w:drawing>
          <wp:inline distT="0" distB="0" distL="0" distR="0">
            <wp:extent cx="2526665" cy="1891665"/>
            <wp:effectExtent l="0" t="0" r="698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6"/>
                    <a:srcRect/>
                    <a:stretch>
                      <a:fillRect/>
                    </a:stretch>
                  </pic:blipFill>
                  <pic:spPr>
                    <a:xfrm>
                      <a:off x="0" y="0"/>
                      <a:ext cx="2526665" cy="1891665"/>
                    </a:xfrm>
                    <a:prstGeom prst="rect">
                      <a:avLst/>
                    </a:prstGeom>
                    <a:noFill/>
                    <a:ln w="9525">
                      <a:noFill/>
                      <a:miter lim="800000"/>
                      <a:headEnd/>
                      <a:tailEnd/>
                    </a:ln>
                  </pic:spPr>
                </pic:pic>
              </a:graphicData>
            </a:graphic>
          </wp:inline>
        </w:drawing>
      </w:r>
      <w:r>
        <w:rPr>
          <w:color w:val="auto"/>
        </w:rPr>
        <w:drawing>
          <wp:inline distT="0" distB="0" distL="0" distR="0">
            <wp:extent cx="2596515" cy="1962150"/>
            <wp:effectExtent l="0" t="0" r="133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7"/>
                    <a:srcRect/>
                    <a:stretch>
                      <a:fillRect/>
                    </a:stretch>
                  </pic:blipFill>
                  <pic:spPr>
                    <a:xfrm>
                      <a:off x="0" y="0"/>
                      <a:ext cx="2596515" cy="1962150"/>
                    </a:xfrm>
                    <a:prstGeom prst="rect">
                      <a:avLst/>
                    </a:prstGeom>
                    <a:noFill/>
                    <a:ln w="9525">
                      <a:noFill/>
                      <a:miter lim="800000"/>
                      <a:headEnd/>
                      <a:tailEnd/>
                    </a:ln>
                  </pic:spPr>
                </pic:pic>
              </a:graphicData>
            </a:graphic>
          </wp:inline>
        </w:drawing>
      </w:r>
    </w:p>
    <w:p w14:paraId="2E0B1B0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kern w:val="0"/>
          <w:sz w:val="24"/>
          <w:szCs w:val="24"/>
          <w:lang w:val="en-US" w:eastAsia="zh-CN" w:bidi="ar"/>
        </w:rPr>
      </w:pPr>
      <w:r>
        <w:rPr>
          <w:color w:val="auto"/>
        </w:rPr>
        <w:drawing>
          <wp:inline distT="0" distB="0" distL="114300" distR="114300">
            <wp:extent cx="1120775" cy="908050"/>
            <wp:effectExtent l="0" t="0" r="3175" b="635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38"/>
                    <a:stretch>
                      <a:fillRect/>
                    </a:stretch>
                  </pic:blipFill>
                  <pic:spPr>
                    <a:xfrm>
                      <a:off x="0" y="0"/>
                      <a:ext cx="1120775" cy="908050"/>
                    </a:xfrm>
                    <a:prstGeom prst="rect">
                      <a:avLst/>
                    </a:prstGeom>
                    <a:noFill/>
                    <a:ln>
                      <a:noFill/>
                    </a:ln>
                  </pic:spPr>
                </pic:pic>
              </a:graphicData>
            </a:graphic>
          </wp:inline>
        </w:drawing>
      </w:r>
      <w:r>
        <w:rPr>
          <w:rFonts w:hint="eastAsia" w:ascii="Times New Roman" w:hAnsi="Times New Roman" w:eastAsia="宋体" w:cs="Times New Roman"/>
          <w:color w:val="auto"/>
          <w:kern w:val="0"/>
          <w:sz w:val="24"/>
          <w:szCs w:val="24"/>
          <w:vertAlign w:val="superscript"/>
          <w:lang w:val="en-US" w:eastAsia="zh-CN" w:bidi="ar"/>
        </w:rPr>
        <w:t>1</w:t>
      </w:r>
      <w:r>
        <w:rPr>
          <w:rFonts w:hint="default" w:ascii="Times New Roman" w:hAnsi="Times New Roman" w:eastAsia="宋体" w:cs="Times New Roman"/>
          <w:color w:val="auto"/>
          <w:kern w:val="0"/>
          <w:sz w:val="24"/>
          <w:szCs w:val="24"/>
          <w:lang w:val="en-US" w:eastAsia="zh-CN" w:bidi="ar"/>
        </w:rPr>
        <w:t>HNMR (400 MHz, CDCl3)</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7.</w:t>
      </w:r>
      <w:r>
        <w:rPr>
          <w:rFonts w:hint="eastAsia" w:ascii="Times New Roman" w:hAnsi="Times New Roman" w:eastAsia="宋体" w:cs="Times New Roman"/>
          <w:color w:val="auto"/>
          <w:kern w:val="0"/>
          <w:sz w:val="24"/>
          <w:szCs w:val="24"/>
          <w:lang w:val="en-US" w:eastAsia="zh-CN" w:bidi="ar"/>
        </w:rPr>
        <w:t>39</w:t>
      </w:r>
      <w:r>
        <w:rPr>
          <w:rFonts w:hint="default" w:ascii="Times New Roman" w:hAnsi="Times New Roman" w:eastAsia="宋体" w:cs="Times New Roman"/>
          <w:color w:val="auto"/>
          <w:kern w:val="0"/>
          <w:sz w:val="24"/>
          <w:szCs w:val="24"/>
          <w:lang w:val="en-US" w:eastAsia="zh-CN" w:bidi="ar"/>
        </w:rPr>
        <w:t xml:space="preserve"> – 7.</w:t>
      </w:r>
      <w:r>
        <w:rPr>
          <w:rFonts w:hint="eastAsia" w:ascii="Times New Roman" w:hAnsi="Times New Roman" w:eastAsia="宋体" w:cs="Times New Roman"/>
          <w:color w:val="auto"/>
          <w:kern w:val="0"/>
          <w:sz w:val="24"/>
          <w:szCs w:val="24"/>
          <w:lang w:val="en-US" w:eastAsia="zh-CN" w:bidi="ar"/>
        </w:rPr>
        <w:t>58</w:t>
      </w:r>
      <w:r>
        <w:rPr>
          <w:rFonts w:hint="default" w:ascii="Times New Roman" w:hAnsi="Times New Roman" w:eastAsia="宋体" w:cs="Times New Roman"/>
          <w:color w:val="auto"/>
          <w:kern w:val="0"/>
          <w:sz w:val="24"/>
          <w:szCs w:val="24"/>
          <w:lang w:val="en-US" w:eastAsia="zh-CN" w:bidi="ar"/>
        </w:rPr>
        <w:t xml:space="preserve"> (m, 5H), 7.0</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 (d,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8.8</w:t>
      </w:r>
      <w:r>
        <w:rPr>
          <w:rFonts w:hint="default" w:ascii="Times New Roman" w:hAnsi="Times New Roman" w:eastAsia="宋体" w:cs="Times New Roman"/>
          <w:color w:val="auto"/>
          <w:kern w:val="0"/>
          <w:sz w:val="24"/>
          <w:szCs w:val="24"/>
          <w:lang w:val="en-US" w:eastAsia="zh-CN" w:bidi="ar"/>
        </w:rPr>
        <w:t xml:space="preserve"> Hz, 1H), 6.</w:t>
      </w:r>
      <w:r>
        <w:rPr>
          <w:rFonts w:hint="eastAsia" w:ascii="Times New Roman" w:hAnsi="Times New Roman" w:eastAsia="宋体" w:cs="Times New Roman"/>
          <w:color w:val="auto"/>
          <w:kern w:val="0"/>
          <w:sz w:val="24"/>
          <w:szCs w:val="24"/>
          <w:lang w:val="en-US" w:eastAsia="zh-CN" w:bidi="ar"/>
        </w:rPr>
        <w:t>87</w:t>
      </w:r>
      <w:r>
        <w:rPr>
          <w:rFonts w:hint="default" w:ascii="Times New Roman" w:hAnsi="Times New Roman" w:eastAsia="宋体" w:cs="Times New Roman"/>
          <w:color w:val="auto"/>
          <w:kern w:val="0"/>
          <w:sz w:val="24"/>
          <w:szCs w:val="24"/>
          <w:lang w:val="en-US" w:eastAsia="zh-CN" w:bidi="ar"/>
        </w:rPr>
        <w:t xml:space="preserve">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9.</w:t>
      </w: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 2.</w:t>
      </w:r>
      <w:r>
        <w:rPr>
          <w:rFonts w:hint="eastAsia" w:ascii="Times New Roman" w:hAnsi="Times New Roman" w:eastAsia="宋体" w:cs="Times New Roman"/>
          <w:color w:val="auto"/>
          <w:kern w:val="0"/>
          <w:sz w:val="24"/>
          <w:szCs w:val="24"/>
          <w:lang w:val="en-US" w:eastAsia="zh-CN" w:bidi="ar"/>
        </w:rPr>
        <w:t xml:space="preserve">8 </w:t>
      </w:r>
      <w:r>
        <w:rPr>
          <w:rFonts w:hint="default" w:ascii="Times New Roman" w:hAnsi="Times New Roman" w:eastAsia="宋体" w:cs="Times New Roman"/>
          <w:color w:val="auto"/>
          <w:kern w:val="0"/>
          <w:sz w:val="24"/>
          <w:szCs w:val="24"/>
          <w:lang w:val="en-US" w:eastAsia="zh-CN" w:bidi="ar"/>
        </w:rPr>
        <w:t>Hz, 1H), 6.7</w:t>
      </w:r>
      <w:r>
        <w:rPr>
          <w:rFonts w:hint="eastAsia" w:ascii="Times New Roman" w:hAnsi="Times New Roman" w:eastAsia="宋体"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 xml:space="preserve"> (d,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2.</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 xml:space="preserve"> Hz, 1H), </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.3</w:t>
      </w:r>
      <w:r>
        <w:rPr>
          <w:rFonts w:hint="eastAsia" w:ascii="Times New Roman" w:hAnsi="Times New Roman" w:eastAsia="宋体" w:cs="Times New Roman"/>
          <w:color w:val="auto"/>
          <w:kern w:val="0"/>
          <w:sz w:val="24"/>
          <w:szCs w:val="24"/>
          <w:lang w:val="en-US" w:eastAsia="zh-CN" w:bidi="ar"/>
        </w:rPr>
        <w:t>6-5.30</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s</w:t>
      </w:r>
      <w:r>
        <w:rPr>
          <w:rFonts w:hint="default" w:ascii="Times New Roman" w:hAnsi="Times New Roman" w:eastAsia="宋体" w:cs="Times New Roman"/>
          <w:color w:val="auto"/>
          <w:kern w:val="0"/>
          <w:sz w:val="24"/>
          <w:szCs w:val="24"/>
          <w:lang w:val="en-US" w:eastAsia="zh-CN" w:bidi="ar"/>
        </w:rPr>
        <w:t>, 1H), 5.</w:t>
      </w:r>
      <w:r>
        <w:rPr>
          <w:rFonts w:hint="eastAsia" w:ascii="Times New Roman" w:hAnsi="Times New Roman" w:eastAsia="宋体" w:cs="Times New Roman"/>
          <w:color w:val="auto"/>
          <w:kern w:val="0"/>
          <w:sz w:val="24"/>
          <w:szCs w:val="24"/>
          <w:lang w:val="en-US" w:eastAsia="zh-CN" w:bidi="ar"/>
        </w:rPr>
        <w:t>08</w:t>
      </w:r>
      <w:r>
        <w:rPr>
          <w:rFonts w:hint="default" w:ascii="Times New Roman" w:hAnsi="Times New Roman" w:eastAsia="宋体" w:cs="Times New Roman"/>
          <w:color w:val="auto"/>
          <w:kern w:val="0"/>
          <w:sz w:val="24"/>
          <w:szCs w:val="24"/>
          <w:lang w:val="en-US" w:eastAsia="zh-CN" w:bidi="ar"/>
        </w:rPr>
        <w:t xml:space="preserve">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6.4, 3.6</w:t>
      </w:r>
      <w:r>
        <w:rPr>
          <w:rFonts w:hint="default" w:ascii="Times New Roman" w:hAnsi="Times New Roman" w:eastAsia="宋体" w:cs="Times New Roman"/>
          <w:color w:val="auto"/>
          <w:kern w:val="0"/>
          <w:sz w:val="24"/>
          <w:szCs w:val="24"/>
          <w:lang w:val="en-US" w:eastAsia="zh-CN" w:bidi="ar"/>
        </w:rPr>
        <w:t xml:space="preserve"> Hz, 1H), 4.9</w:t>
      </w: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 xml:space="preserve">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10.0</w:t>
      </w:r>
      <w:r>
        <w:rPr>
          <w:rFonts w:hint="default" w:ascii="Times New Roman" w:hAnsi="Times New Roman" w:eastAsia="宋体" w:cs="Times New Roman"/>
          <w:color w:val="auto"/>
          <w:kern w:val="0"/>
          <w:sz w:val="24"/>
          <w:szCs w:val="24"/>
          <w:lang w:val="en-US" w:eastAsia="zh-CN" w:bidi="ar"/>
        </w:rPr>
        <w:t>, 2.</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 xml:space="preserve"> Hz, 1H), 3.8</w:t>
      </w:r>
      <w:r>
        <w:rPr>
          <w:rFonts w:hint="eastAsia" w:ascii="Times New Roman" w:hAnsi="Times New Roman" w:eastAsia="宋体"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 xml:space="preserve"> (s, 3H), 2.5</w:t>
      </w: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 xml:space="preserve"> – 2.</w:t>
      </w:r>
      <w:r>
        <w:rPr>
          <w:rFonts w:hint="eastAsia" w:ascii="Times New Roman" w:hAnsi="Times New Roman" w:eastAsia="宋体" w:cs="Times New Roman"/>
          <w:color w:val="auto"/>
          <w:kern w:val="0"/>
          <w:sz w:val="24"/>
          <w:szCs w:val="24"/>
          <w:lang w:val="en-US" w:eastAsia="zh-CN" w:bidi="ar"/>
        </w:rPr>
        <w:t>46</w:t>
      </w:r>
      <w:r>
        <w:rPr>
          <w:rFonts w:hint="default" w:ascii="Times New Roman" w:hAnsi="Times New Roman" w:eastAsia="宋体" w:cs="Times New Roman"/>
          <w:color w:val="auto"/>
          <w:kern w:val="0"/>
          <w:sz w:val="24"/>
          <w:szCs w:val="24"/>
          <w:lang w:val="en-US" w:eastAsia="zh-CN" w:bidi="ar"/>
        </w:rPr>
        <w:t xml:space="preserve"> (m, 2H).</w:t>
      </w:r>
    </w:p>
    <w:p w14:paraId="3DED9F8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Compound was determine</w:t>
      </w:r>
      <w:r>
        <w:rPr>
          <w:rFonts w:hint="eastAsia"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color w:val="auto"/>
          <w:kern w:val="0"/>
          <w:sz w:val="24"/>
          <w:szCs w:val="24"/>
          <w:lang w:val="en-US" w:eastAsia="zh-CN" w:bidi="ar"/>
        </w:rPr>
        <w:t xml:space="preserve"> the enantiopurity by HPLC analysis: The enantiomeric excess, ee</w:t>
      </w:r>
      <w:r>
        <w:rPr>
          <w:rFonts w:hint="eastAsia" w:ascii="Times New Roman" w:hAnsi="Times New Roman" w:eastAsia="宋体" w:cs="Times New Roman"/>
          <w:color w:val="auto"/>
          <w:kern w:val="0"/>
          <w:sz w:val="24"/>
          <w:szCs w:val="24"/>
          <w:lang w:val="en-US" w:eastAsia="zh-CN" w:bidi="ar"/>
        </w:rPr>
        <w:t>=99%</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 xml:space="preserve"> dr=99:1, </w:t>
      </w:r>
      <w:r>
        <w:rPr>
          <w:rFonts w:hint="default" w:ascii="Times New Roman" w:hAnsi="Times New Roman" w:eastAsia="宋体" w:cs="Times New Roman"/>
          <w:color w:val="auto"/>
          <w:kern w:val="0"/>
          <w:sz w:val="24"/>
          <w:szCs w:val="24"/>
          <w:lang w:val="en-US" w:eastAsia="zh-CN" w:bidi="ar"/>
        </w:rPr>
        <w:t xml:space="preserve">was determined by HPLC analysis: Chiralpak </w:t>
      </w:r>
      <w:r>
        <w:rPr>
          <w:rFonts w:hint="eastAsia" w:ascii="Times New Roman" w:hAnsi="Times New Roman" w:eastAsia="宋体" w:cs="Times New Roman"/>
          <w:color w:val="auto"/>
          <w:kern w:val="0"/>
          <w:sz w:val="24"/>
          <w:szCs w:val="24"/>
          <w:lang w:val="en-US" w:eastAsia="zh-CN" w:bidi="ar"/>
        </w:rPr>
        <w:t>IC</w:t>
      </w:r>
      <w:r>
        <w:rPr>
          <w:rFonts w:hint="default" w:ascii="Times New Roman" w:hAnsi="Times New Roman" w:eastAsia="宋体" w:cs="Times New Roman"/>
          <w:color w:val="auto"/>
          <w:kern w:val="0"/>
          <w:sz w:val="24"/>
          <w:szCs w:val="24"/>
          <w:lang w:val="en-US" w:eastAsia="zh-CN" w:bidi="ar"/>
        </w:rPr>
        <w:t xml:space="preserve"> column, n-hexane/2-propanol=9</w:t>
      </w:r>
      <w:r>
        <w:rPr>
          <w:rFonts w:hint="eastAsia" w:ascii="Times New Roman" w:hAnsi="Times New Roman" w:eastAsia="宋体" w:cs="Times New Roman"/>
          <w:color w:val="auto"/>
          <w:kern w:val="0"/>
          <w:sz w:val="24"/>
          <w:szCs w:val="24"/>
          <w:lang w:val="en-US" w:eastAsia="zh-CN" w:bidi="ar"/>
        </w:rPr>
        <w:t>0/10</w:t>
      </w:r>
      <w:r>
        <w:rPr>
          <w:rFonts w:hint="default" w:ascii="Times New Roman" w:hAnsi="Times New Roman" w:eastAsia="宋体" w:cs="Times New Roman"/>
          <w:color w:val="auto"/>
          <w:kern w:val="0"/>
          <w:sz w:val="24"/>
          <w:szCs w:val="24"/>
          <w:lang w:val="en-US" w:eastAsia="zh-CN" w:bidi="ar"/>
        </w:rPr>
        <w:t>, flow rate =1.0 mL/min, 2</w:t>
      </w:r>
      <w:r>
        <w:rPr>
          <w:rFonts w:hint="eastAsia" w:ascii="Times New Roman" w:hAnsi="Times New Roman" w:eastAsia="宋体" w:cs="Times New Roman"/>
          <w:color w:val="auto"/>
          <w:kern w:val="0"/>
          <w:sz w:val="24"/>
          <w:szCs w:val="24"/>
          <w:lang w:val="en-US" w:eastAsia="zh-CN" w:bidi="ar"/>
        </w:rPr>
        <w:t>54</w:t>
      </w:r>
      <w:r>
        <w:rPr>
          <w:rFonts w:hint="default" w:ascii="Times New Roman" w:hAnsi="Times New Roman" w:eastAsia="宋体" w:cs="Times New Roman"/>
          <w:color w:val="auto"/>
          <w:kern w:val="0"/>
          <w:sz w:val="24"/>
          <w:szCs w:val="24"/>
          <w:lang w:val="en-US" w:eastAsia="zh-CN" w:bidi="ar"/>
        </w:rPr>
        <w:t xml:space="preserve"> nm UV detector,</w:t>
      </w:r>
      <w:r>
        <w:rPr>
          <w:rFonts w:hint="eastAsia" w:ascii="Times New Roman" w:hAnsi="Times New Roman" w:eastAsia="宋体" w:cs="Times New Roman"/>
          <w:color w:val="auto"/>
          <w:kern w:val="0"/>
          <w:sz w:val="24"/>
          <w:szCs w:val="24"/>
          <w:lang w:val="en-US" w:eastAsia="zh-CN" w:bidi="ar"/>
        </w:rPr>
        <w:t xml:space="preserve"> 20 </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p>
    <w:p w14:paraId="51298627">
      <w:pPr>
        <w:rPr>
          <w:color w:val="auto"/>
        </w:rPr>
      </w:pPr>
      <w:r>
        <w:rPr>
          <w:color w:val="auto"/>
        </w:rPr>
        <w:drawing>
          <wp:inline distT="0" distB="0" distL="114300" distR="114300">
            <wp:extent cx="2551430" cy="1913890"/>
            <wp:effectExtent l="0" t="0" r="127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a:stretch>
                      <a:fillRect/>
                    </a:stretch>
                  </pic:blipFill>
                  <pic:spPr>
                    <a:xfrm>
                      <a:off x="0" y="0"/>
                      <a:ext cx="2551430" cy="1913890"/>
                    </a:xfrm>
                    <a:prstGeom prst="rect">
                      <a:avLst/>
                    </a:prstGeom>
                    <a:noFill/>
                    <a:ln>
                      <a:noFill/>
                    </a:ln>
                  </pic:spPr>
                </pic:pic>
              </a:graphicData>
            </a:graphic>
          </wp:inline>
        </w:drawing>
      </w:r>
      <w:r>
        <w:rPr>
          <w:color w:val="auto"/>
        </w:rPr>
        <w:drawing>
          <wp:inline distT="0" distB="0" distL="114300" distR="114300">
            <wp:extent cx="2618740" cy="1962785"/>
            <wp:effectExtent l="0" t="0" r="10160"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2618740" cy="1962785"/>
                    </a:xfrm>
                    <a:prstGeom prst="rect">
                      <a:avLst/>
                    </a:prstGeom>
                    <a:noFill/>
                    <a:ln>
                      <a:noFill/>
                    </a:ln>
                  </pic:spPr>
                </pic:pic>
              </a:graphicData>
            </a:graphic>
          </wp:inline>
        </w:drawing>
      </w:r>
    </w:p>
    <w:p w14:paraId="1532E3E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olor w:val="auto"/>
          <w:sz w:val="24"/>
          <w:szCs w:val="24"/>
          <w:lang w:eastAsia="zh-CN"/>
        </w:rPr>
      </w:pPr>
      <w:r>
        <w:rPr>
          <w:color w:val="auto"/>
        </w:rPr>
        <w:drawing>
          <wp:inline distT="0" distB="0" distL="114300" distR="114300">
            <wp:extent cx="1010920" cy="715010"/>
            <wp:effectExtent l="0" t="0" r="17780" b="889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41"/>
                    <a:stretch>
                      <a:fillRect/>
                    </a:stretch>
                  </pic:blipFill>
                  <pic:spPr>
                    <a:xfrm>
                      <a:off x="0" y="0"/>
                      <a:ext cx="1010920" cy="715010"/>
                    </a:xfrm>
                    <a:prstGeom prst="rect">
                      <a:avLst/>
                    </a:prstGeom>
                    <a:noFill/>
                    <a:ln>
                      <a:noFill/>
                    </a:ln>
                  </pic:spPr>
                </pic:pic>
              </a:graphicData>
            </a:graphic>
          </wp:inline>
        </w:drawing>
      </w:r>
      <w:r>
        <w:rPr>
          <w:rFonts w:hint="eastAsia" w:ascii="Times New Roman" w:hAnsi="Times New Roman" w:eastAsia="宋体" w:cs="Times New Roman"/>
          <w:color w:val="auto"/>
          <w:kern w:val="0"/>
          <w:sz w:val="24"/>
          <w:szCs w:val="24"/>
          <w:vertAlign w:val="superscript"/>
          <w:lang w:val="en-US" w:eastAsia="zh-CN" w:bidi="ar"/>
        </w:rPr>
        <w:t>1</w:t>
      </w:r>
      <w:r>
        <w:rPr>
          <w:rFonts w:hint="default" w:ascii="Times New Roman" w:hAnsi="Times New Roman" w:eastAsia="宋体" w:cs="Times New Roman"/>
          <w:color w:val="auto"/>
          <w:kern w:val="0"/>
          <w:sz w:val="24"/>
          <w:szCs w:val="24"/>
          <w:lang w:val="en-US" w:eastAsia="zh-CN" w:bidi="ar"/>
        </w:rPr>
        <w:t>HNMR (400 MHz, CDCl3)</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 7.23 (td,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8.0</w:t>
      </w:r>
      <w:r>
        <w:rPr>
          <w:rFonts w:hint="default" w:ascii="Times New Roman" w:hAnsi="Times New Roman" w:eastAsia="宋体" w:cs="Times New Roman"/>
          <w:color w:val="auto"/>
          <w:kern w:val="0"/>
          <w:sz w:val="24"/>
          <w:szCs w:val="24"/>
          <w:lang w:val="en-US" w:eastAsia="zh-CN" w:bidi="ar"/>
        </w:rPr>
        <w:t>, 1.</w:t>
      </w: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 xml:space="preserve"> Hz, 1H), 7.1</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 (td, J = 7.5, 1.3 Hz, 1H), 7.0</w:t>
      </w: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 xml:space="preserve">(dt,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8.0</w:t>
      </w:r>
      <w:r>
        <w:rPr>
          <w:rFonts w:hint="default" w:ascii="Times New Roman" w:hAnsi="Times New Roman" w:eastAsia="宋体" w:cs="Times New Roman"/>
          <w:color w:val="auto"/>
          <w:kern w:val="0"/>
          <w:sz w:val="24"/>
          <w:szCs w:val="24"/>
          <w:lang w:val="en-US" w:eastAsia="zh-CN" w:bidi="ar"/>
        </w:rPr>
        <w:t>, 1.</w:t>
      </w: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 xml:space="preserve"> Hz, </w:t>
      </w: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H),  6.4</w:t>
      </w:r>
      <w:r>
        <w:rPr>
          <w:rFonts w:hint="eastAsia" w:ascii="Times New Roman" w:hAnsi="Times New Roman" w:eastAsia="宋体" w:cs="Times New Roman"/>
          <w:color w:val="auto"/>
          <w:kern w:val="0"/>
          <w:sz w:val="24"/>
          <w:szCs w:val="24"/>
          <w:lang w:val="en-US" w:eastAsia="zh-CN" w:bidi="ar"/>
        </w:rPr>
        <w:t xml:space="preserve">3 </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s</w:t>
      </w:r>
      <w:r>
        <w:rPr>
          <w:rFonts w:hint="default" w:ascii="Times New Roman" w:hAnsi="Times New Roman" w:eastAsia="宋体" w:cs="Times New Roman"/>
          <w:color w:val="auto"/>
          <w:kern w:val="0"/>
          <w:sz w:val="24"/>
          <w:szCs w:val="24"/>
          <w:lang w:val="en-US" w:eastAsia="zh-CN" w:bidi="ar"/>
        </w:rPr>
        <w:t xml:space="preserve">,1H), 4.99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7.2,4.4</w:t>
      </w:r>
      <w:r>
        <w:rPr>
          <w:rFonts w:hint="default" w:ascii="Times New Roman" w:hAnsi="Times New Roman" w:eastAsia="宋体" w:cs="Times New Roman"/>
          <w:color w:val="auto"/>
          <w:kern w:val="0"/>
          <w:sz w:val="24"/>
          <w:szCs w:val="24"/>
          <w:lang w:val="en-US" w:eastAsia="zh-CN" w:bidi="ar"/>
        </w:rPr>
        <w:t xml:space="preserve"> Hz, 1H), 2.</w:t>
      </w:r>
      <w:r>
        <w:rPr>
          <w:rFonts w:hint="eastAsia" w:ascii="Times New Roman" w:hAnsi="Times New Roman" w:eastAsia="宋体" w:cs="Times New Roman"/>
          <w:color w:val="auto"/>
          <w:kern w:val="0"/>
          <w:sz w:val="24"/>
          <w:szCs w:val="24"/>
          <w:lang w:val="en-US" w:eastAsia="zh-CN" w:bidi="ar"/>
        </w:rPr>
        <w:t>95</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lang w:val="en-US" w:eastAsia="zh-CN" w:bidi="ar"/>
        </w:rPr>
        <w:t>, 1H), 2.</w:t>
      </w:r>
      <w:r>
        <w:rPr>
          <w:rFonts w:hint="eastAsia" w:ascii="Times New Roman" w:hAnsi="Times New Roman" w:eastAsia="宋体" w:cs="Times New Roman"/>
          <w:color w:val="auto"/>
          <w:kern w:val="0"/>
          <w:sz w:val="24"/>
          <w:szCs w:val="24"/>
          <w:lang w:val="en-US" w:eastAsia="zh-CN" w:bidi="ar"/>
        </w:rPr>
        <w:t>53</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lang w:val="en-US" w:eastAsia="zh-CN" w:bidi="ar"/>
        </w:rPr>
        <w:t>, 1H), 2.</w:t>
      </w:r>
      <w:r>
        <w:rPr>
          <w:rFonts w:hint="eastAsia" w:ascii="Times New Roman" w:hAnsi="Times New Roman" w:eastAsia="宋体" w:cs="Times New Roman"/>
          <w:color w:val="auto"/>
          <w:kern w:val="0"/>
          <w:sz w:val="24"/>
          <w:szCs w:val="24"/>
          <w:lang w:val="en-US" w:eastAsia="zh-CN" w:bidi="ar"/>
        </w:rPr>
        <w:t>29</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lang w:val="en-US" w:eastAsia="zh-CN" w:bidi="ar"/>
        </w:rPr>
        <w:t>, 1H), 0.98 – 0.90 (m, 1H), 0.5</w:t>
      </w:r>
      <w:r>
        <w:rPr>
          <w:rFonts w:hint="eastAsia" w:ascii="Times New Roman" w:hAnsi="Times New Roman" w:eastAsia="宋体" w:cs="Times New Roman"/>
          <w:color w:val="auto"/>
          <w:kern w:val="0"/>
          <w:sz w:val="24"/>
          <w:szCs w:val="24"/>
          <w:lang w:val="en-US" w:eastAsia="zh-CN" w:bidi="ar"/>
        </w:rPr>
        <w:t>7</w:t>
      </w:r>
      <w:r>
        <w:rPr>
          <w:rFonts w:hint="default" w:ascii="Times New Roman" w:hAnsi="Times New Roman" w:eastAsia="宋体" w:cs="Times New Roman"/>
          <w:color w:val="auto"/>
          <w:kern w:val="0"/>
          <w:sz w:val="24"/>
          <w:szCs w:val="24"/>
          <w:lang w:val="en-US" w:eastAsia="zh-CN" w:bidi="ar"/>
        </w:rPr>
        <w:t>-0.</w:t>
      </w:r>
      <w:r>
        <w:rPr>
          <w:rFonts w:hint="eastAsia" w:ascii="Times New Roman" w:hAnsi="Times New Roman" w:eastAsia="宋体" w:cs="Times New Roman"/>
          <w:color w:val="auto"/>
          <w:kern w:val="0"/>
          <w:sz w:val="24"/>
          <w:szCs w:val="24"/>
          <w:lang w:val="en-US" w:eastAsia="zh-CN" w:bidi="ar"/>
        </w:rPr>
        <w:t>52</w:t>
      </w:r>
      <w:r>
        <w:rPr>
          <w:rFonts w:hint="default" w:ascii="Times New Roman" w:hAnsi="Times New Roman" w:eastAsia="宋体" w:cs="Times New Roman"/>
          <w:color w:val="auto"/>
          <w:kern w:val="0"/>
          <w:sz w:val="24"/>
          <w:szCs w:val="24"/>
          <w:lang w:val="en-US" w:eastAsia="zh-CN" w:bidi="ar"/>
        </w:rPr>
        <w:t xml:space="preserve"> (m, 2H), 0.</w:t>
      </w:r>
      <w:r>
        <w:rPr>
          <w:rFonts w:hint="eastAsia"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-0.13 (m, 1H), 0.0</w:t>
      </w:r>
      <w:r>
        <w:rPr>
          <w:rFonts w:hint="eastAsia" w:ascii="Times New Roman" w:hAnsi="Times New Roman" w:eastAsia="宋体"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 xml:space="preserve"> – 0.0</w:t>
      </w:r>
      <w:r>
        <w:rPr>
          <w:rFonts w:hint="eastAsia" w:ascii="Times New Roman" w:hAnsi="Times New Roman" w:eastAsia="宋体" w:cs="Times New Roman"/>
          <w:color w:val="auto"/>
          <w:kern w:val="0"/>
          <w:sz w:val="24"/>
          <w:szCs w:val="24"/>
          <w:lang w:val="en-US" w:eastAsia="zh-CN" w:bidi="ar"/>
        </w:rPr>
        <w:t>7</w:t>
      </w:r>
      <w:r>
        <w:rPr>
          <w:rFonts w:hint="default" w:ascii="Times New Roman" w:hAnsi="Times New Roman" w:eastAsia="宋体" w:cs="Times New Roman"/>
          <w:color w:val="auto"/>
          <w:kern w:val="0"/>
          <w:sz w:val="24"/>
          <w:szCs w:val="24"/>
          <w:lang w:val="en-US" w:eastAsia="zh-CN" w:bidi="ar"/>
        </w:rPr>
        <w:t xml:space="preserve"> (m, 1H).</w:t>
      </w:r>
    </w:p>
    <w:p w14:paraId="7A5200D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Compound was determine</w:t>
      </w:r>
      <w:r>
        <w:rPr>
          <w:rFonts w:hint="eastAsia"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color w:val="auto"/>
          <w:kern w:val="0"/>
          <w:sz w:val="24"/>
          <w:szCs w:val="24"/>
          <w:lang w:val="en-US" w:eastAsia="zh-CN" w:bidi="ar"/>
        </w:rPr>
        <w:t xml:space="preserve"> the enantiopurity by HPLC analysis: The enantiomeric excess,</w:t>
      </w:r>
      <w:r>
        <w:rPr>
          <w:rFonts w:hint="eastAsia"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olor w:val="auto"/>
          <w:sz w:val="24"/>
          <w:szCs w:val="24"/>
          <w:lang w:val="en-US" w:eastAsia="zh-CN"/>
        </w:rPr>
        <w:t>ee=99%, dr=2:98</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 xml:space="preserve">was determined by HPLC analysis: Chiralpak </w:t>
      </w:r>
      <w:r>
        <w:rPr>
          <w:rFonts w:hint="eastAsia" w:ascii="Times New Roman" w:hAnsi="Times New Roman" w:eastAsia="宋体" w:cs="Times New Roman"/>
          <w:color w:val="auto"/>
          <w:kern w:val="0"/>
          <w:sz w:val="24"/>
          <w:szCs w:val="24"/>
          <w:lang w:val="en-US" w:eastAsia="zh-CN" w:bidi="ar"/>
        </w:rPr>
        <w:t>AD-H</w:t>
      </w:r>
      <w:r>
        <w:rPr>
          <w:rFonts w:hint="default" w:ascii="Times New Roman" w:hAnsi="Times New Roman" w:eastAsia="宋体" w:cs="Times New Roman"/>
          <w:color w:val="auto"/>
          <w:kern w:val="0"/>
          <w:sz w:val="24"/>
          <w:szCs w:val="24"/>
          <w:lang w:val="en-US" w:eastAsia="zh-CN" w:bidi="ar"/>
        </w:rPr>
        <w:t xml:space="preserve"> column, n-hexane/2-propanol = 9</w:t>
      </w:r>
      <w:r>
        <w:rPr>
          <w:rFonts w:hint="eastAsia" w:ascii="Times New Roman" w:hAnsi="Times New Roman" w:eastAsia="宋体" w:cs="Times New Roman"/>
          <w:color w:val="auto"/>
          <w:kern w:val="0"/>
          <w:sz w:val="24"/>
          <w:szCs w:val="24"/>
          <w:lang w:val="en-US" w:eastAsia="zh-CN" w:bidi="ar"/>
        </w:rPr>
        <w:t>4/6</w:t>
      </w:r>
      <w:r>
        <w:rPr>
          <w:rFonts w:hint="default" w:ascii="Times New Roman" w:hAnsi="Times New Roman" w:eastAsia="宋体" w:cs="Times New Roman"/>
          <w:color w:val="auto"/>
          <w:kern w:val="0"/>
          <w:sz w:val="24"/>
          <w:szCs w:val="24"/>
          <w:lang w:val="en-US" w:eastAsia="zh-CN" w:bidi="ar"/>
        </w:rPr>
        <w:t>, flow rate = 1.0 mL/min, 2</w:t>
      </w:r>
      <w:r>
        <w:rPr>
          <w:rFonts w:hint="eastAsia" w:ascii="Times New Roman" w:hAnsi="Times New Roman" w:eastAsia="宋体" w:cs="Times New Roman"/>
          <w:color w:val="auto"/>
          <w:kern w:val="0"/>
          <w:sz w:val="24"/>
          <w:szCs w:val="24"/>
          <w:lang w:val="en-US" w:eastAsia="zh-CN" w:bidi="ar"/>
        </w:rPr>
        <w:t>54</w:t>
      </w:r>
      <w:r>
        <w:rPr>
          <w:rFonts w:hint="default" w:ascii="Times New Roman" w:hAnsi="Times New Roman" w:eastAsia="宋体" w:cs="Times New Roman"/>
          <w:color w:val="auto"/>
          <w:kern w:val="0"/>
          <w:sz w:val="24"/>
          <w:szCs w:val="24"/>
          <w:lang w:val="en-US" w:eastAsia="zh-CN" w:bidi="ar"/>
        </w:rPr>
        <w:t xml:space="preserve"> nm UV detector,</w:t>
      </w:r>
      <w:r>
        <w:rPr>
          <w:rFonts w:hint="eastAsia" w:ascii="Times New Roman" w:hAnsi="Times New Roman" w:eastAsia="宋体" w:cs="Times New Roman"/>
          <w:color w:val="auto"/>
          <w:kern w:val="0"/>
          <w:sz w:val="24"/>
          <w:szCs w:val="24"/>
          <w:lang w:val="en-US" w:eastAsia="zh-CN" w:bidi="ar"/>
        </w:rPr>
        <w:t xml:space="preserve"> 20 </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p>
    <w:p w14:paraId="083E07CB">
      <w:pPr>
        <w:rPr>
          <w:color w:val="auto"/>
        </w:rPr>
      </w:pPr>
      <w:r>
        <w:rPr>
          <w:color w:val="auto"/>
        </w:rPr>
        <w:drawing>
          <wp:inline distT="0" distB="0" distL="114300" distR="114300">
            <wp:extent cx="2584450" cy="1952625"/>
            <wp:effectExtent l="0" t="0" r="635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a:stretch>
                      <a:fillRect/>
                    </a:stretch>
                  </pic:blipFill>
                  <pic:spPr>
                    <a:xfrm>
                      <a:off x="0" y="0"/>
                      <a:ext cx="2584450" cy="1952625"/>
                    </a:xfrm>
                    <a:prstGeom prst="rect">
                      <a:avLst/>
                    </a:prstGeom>
                    <a:noFill/>
                    <a:ln>
                      <a:noFill/>
                    </a:ln>
                  </pic:spPr>
                </pic:pic>
              </a:graphicData>
            </a:graphic>
          </wp:inline>
        </w:drawing>
      </w:r>
      <w:r>
        <w:rPr>
          <w:color w:val="auto"/>
        </w:rPr>
        <w:drawing>
          <wp:inline distT="0" distB="0" distL="114300" distR="114300">
            <wp:extent cx="2611120" cy="1958975"/>
            <wp:effectExtent l="0" t="0" r="1778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a:stretch>
                      <a:fillRect/>
                    </a:stretch>
                  </pic:blipFill>
                  <pic:spPr>
                    <a:xfrm>
                      <a:off x="0" y="0"/>
                      <a:ext cx="2611120" cy="1958975"/>
                    </a:xfrm>
                    <a:prstGeom prst="rect">
                      <a:avLst/>
                    </a:prstGeom>
                    <a:noFill/>
                    <a:ln>
                      <a:noFill/>
                    </a:ln>
                  </pic:spPr>
                </pic:pic>
              </a:graphicData>
            </a:graphic>
          </wp:inline>
        </w:drawing>
      </w:r>
    </w:p>
    <w:p w14:paraId="403D4F2A">
      <w:pPr>
        <w:rPr>
          <w:rFonts w:hint="eastAsia" w:ascii="Times New Roman" w:hAnsi="Times New Roman" w:eastAsia="宋体" w:cs="Times New Roman"/>
          <w:color w:val="auto"/>
          <w:kern w:val="0"/>
          <w:sz w:val="24"/>
          <w:szCs w:val="24"/>
          <w:lang w:val="en-US" w:eastAsia="zh-CN" w:bidi="ar"/>
        </w:rPr>
      </w:pPr>
    </w:p>
    <w:p w14:paraId="5AA22BD9">
      <w:pPr>
        <w:rPr>
          <w:rFonts w:hint="default" w:eastAsiaTheme="minorEastAsia"/>
          <w:color w:val="auto"/>
          <w:lang w:val="en-US" w:eastAsia="zh-CN"/>
        </w:rPr>
      </w:pPr>
    </w:p>
    <w:p w14:paraId="0C745C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color w:val="auto"/>
        </w:rPr>
        <w:drawing>
          <wp:inline distT="0" distB="0" distL="114300" distR="114300">
            <wp:extent cx="1081405" cy="689610"/>
            <wp:effectExtent l="0" t="0" r="4445" b="1524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44"/>
                    <a:stretch>
                      <a:fillRect/>
                    </a:stretch>
                  </pic:blipFill>
                  <pic:spPr>
                    <a:xfrm>
                      <a:off x="0" y="0"/>
                      <a:ext cx="1081405" cy="68961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vertAlign w:val="superscript"/>
          <w:lang w:val="en-US" w:eastAsia="zh-CN" w:bidi="ar"/>
        </w:rPr>
        <w:t>1</w:t>
      </w:r>
      <w:r>
        <w:rPr>
          <w:rFonts w:hint="default" w:ascii="Times New Roman" w:hAnsi="Times New Roman" w:eastAsia="宋体" w:cs="Times New Roman"/>
          <w:color w:val="auto"/>
          <w:kern w:val="0"/>
          <w:sz w:val="24"/>
          <w:szCs w:val="24"/>
          <w:lang w:val="en-US" w:eastAsia="zh-CN" w:bidi="ar"/>
        </w:rPr>
        <w:t>HNMR (400 MHz, CDCl3)</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7.</w:t>
      </w:r>
      <w:r>
        <w:rPr>
          <w:rFonts w:hint="eastAsia" w:ascii="Times New Roman" w:hAnsi="Times New Roman" w:eastAsia="宋体" w:cs="Times New Roman"/>
          <w:color w:val="auto"/>
          <w:kern w:val="0"/>
          <w:sz w:val="24"/>
          <w:szCs w:val="24"/>
          <w:lang w:val="en-US" w:eastAsia="zh-CN" w:bidi="ar"/>
        </w:rPr>
        <w:t>34</w:t>
      </w:r>
      <w:r>
        <w:rPr>
          <w:rFonts w:hint="default" w:ascii="Times New Roman" w:hAnsi="Times New Roman" w:eastAsia="宋体" w:cs="Times New Roman"/>
          <w:color w:val="auto"/>
          <w:kern w:val="0"/>
          <w:sz w:val="24"/>
          <w:szCs w:val="24"/>
          <w:lang w:val="en-US" w:eastAsia="zh-CN" w:bidi="ar"/>
        </w:rPr>
        <w:t xml:space="preserve"> – 7.2</w:t>
      </w:r>
      <w:r>
        <w:rPr>
          <w:rFonts w:hint="eastAsia" w:ascii="Times New Roman" w:hAnsi="Times New Roman" w:eastAsia="宋体" w:cs="Times New Roman"/>
          <w:color w:val="auto"/>
          <w:kern w:val="0"/>
          <w:sz w:val="24"/>
          <w:szCs w:val="24"/>
          <w:lang w:val="en-US" w:eastAsia="zh-CN" w:bidi="ar"/>
        </w:rPr>
        <w:t xml:space="preserve">9 </w:t>
      </w:r>
      <w:r>
        <w:rPr>
          <w:rFonts w:hint="default" w:ascii="Times New Roman" w:hAnsi="Times New Roman" w:eastAsia="宋体" w:cs="Times New Roman"/>
          <w:color w:val="auto"/>
          <w:kern w:val="0"/>
          <w:sz w:val="24"/>
          <w:szCs w:val="24"/>
          <w:lang w:val="en-US" w:eastAsia="zh-CN" w:bidi="ar"/>
        </w:rPr>
        <w:t>(m, 1H), 7.</w:t>
      </w:r>
      <w:r>
        <w:rPr>
          <w:rFonts w:hint="eastAsia" w:ascii="Times New Roman" w:hAnsi="Times New Roman" w:eastAsia="宋体" w:cs="Times New Roman"/>
          <w:color w:val="auto"/>
          <w:kern w:val="0"/>
          <w:sz w:val="24"/>
          <w:szCs w:val="24"/>
          <w:lang w:val="en-US" w:eastAsia="zh-CN" w:bidi="ar"/>
        </w:rPr>
        <w:t>21</w:t>
      </w:r>
      <w:r>
        <w:rPr>
          <w:rFonts w:hint="default" w:ascii="Times New Roman" w:hAnsi="Times New Roman" w:eastAsia="宋体" w:cs="Times New Roman"/>
          <w:color w:val="auto"/>
          <w:kern w:val="0"/>
          <w:sz w:val="24"/>
          <w:szCs w:val="24"/>
          <w:lang w:val="en-US" w:eastAsia="zh-CN" w:bidi="ar"/>
        </w:rPr>
        <w:t xml:space="preserve"> – 7.</w:t>
      </w:r>
      <w:r>
        <w:rPr>
          <w:rFonts w:hint="eastAsia" w:ascii="Times New Roman" w:hAnsi="Times New Roman" w:eastAsia="宋体" w:cs="Times New Roman"/>
          <w:color w:val="auto"/>
          <w:kern w:val="0"/>
          <w:sz w:val="24"/>
          <w:szCs w:val="24"/>
          <w:lang w:val="en-US" w:eastAsia="zh-CN" w:bidi="ar"/>
        </w:rPr>
        <w:t>17</w:t>
      </w:r>
      <w:r>
        <w:rPr>
          <w:rFonts w:hint="default" w:ascii="Times New Roman" w:hAnsi="Times New Roman" w:eastAsia="宋体" w:cs="Times New Roman"/>
          <w:color w:val="auto"/>
          <w:kern w:val="0"/>
          <w:sz w:val="24"/>
          <w:szCs w:val="24"/>
          <w:lang w:val="en-US" w:eastAsia="zh-CN" w:bidi="ar"/>
        </w:rPr>
        <w:t xml:space="preserve"> (m, 2H), </w:t>
      </w:r>
      <w:r>
        <w:rPr>
          <w:rFonts w:hint="eastAsia" w:ascii="Times New Roman" w:hAnsi="Times New Roman" w:eastAsia="宋体" w:cs="Times New Roman"/>
          <w:color w:val="auto"/>
          <w:kern w:val="0"/>
          <w:sz w:val="24"/>
          <w:szCs w:val="24"/>
          <w:lang w:val="en-US" w:eastAsia="zh-CN" w:bidi="ar"/>
        </w:rPr>
        <w:t>7.05</w:t>
      </w:r>
      <w:r>
        <w:rPr>
          <w:rFonts w:hint="default" w:ascii="Times New Roman" w:hAnsi="Times New Roman" w:eastAsia="宋体" w:cs="Times New Roman"/>
          <w:color w:val="auto"/>
          <w:kern w:val="0"/>
          <w:sz w:val="24"/>
          <w:szCs w:val="24"/>
          <w:lang w:val="en-US" w:eastAsia="zh-CN" w:bidi="ar"/>
        </w:rPr>
        <w:t xml:space="preserve"> – </w:t>
      </w:r>
      <w:r>
        <w:rPr>
          <w:rFonts w:hint="eastAsia" w:ascii="Times New Roman" w:hAnsi="Times New Roman" w:eastAsia="宋体" w:cs="Times New Roman"/>
          <w:color w:val="auto"/>
          <w:kern w:val="0"/>
          <w:sz w:val="24"/>
          <w:szCs w:val="24"/>
          <w:lang w:val="en-US" w:eastAsia="zh-CN" w:bidi="ar"/>
        </w:rPr>
        <w:t>7.03</w:t>
      </w:r>
      <w:r>
        <w:rPr>
          <w:rFonts w:hint="default" w:ascii="Times New Roman" w:hAnsi="Times New Roman" w:eastAsia="宋体" w:cs="Times New Roman"/>
          <w:color w:val="auto"/>
          <w:kern w:val="0"/>
          <w:sz w:val="24"/>
          <w:szCs w:val="24"/>
          <w:lang w:val="en-US" w:eastAsia="zh-CN" w:bidi="ar"/>
        </w:rPr>
        <w:t xml:space="preserve"> (m, 1H), 6.4</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 xml:space="preserve"> – </w:t>
      </w:r>
      <w:r>
        <w:rPr>
          <w:rFonts w:hint="eastAsia" w:ascii="Times New Roman" w:hAnsi="Times New Roman" w:eastAsia="宋体" w:cs="Times New Roman"/>
          <w:color w:val="auto"/>
          <w:kern w:val="0"/>
          <w:sz w:val="24"/>
          <w:szCs w:val="24"/>
          <w:lang w:val="en-US" w:eastAsia="zh-CN" w:bidi="ar"/>
        </w:rPr>
        <w:t>5.86</w:t>
      </w:r>
      <w:r>
        <w:rPr>
          <w:rFonts w:hint="default" w:ascii="Times New Roman" w:hAnsi="Times New Roman" w:eastAsia="宋体" w:cs="Times New Roman"/>
          <w:color w:val="auto"/>
          <w:kern w:val="0"/>
          <w:sz w:val="24"/>
          <w:szCs w:val="24"/>
          <w:lang w:val="en-US" w:eastAsia="zh-CN" w:bidi="ar"/>
        </w:rPr>
        <w:t xml:space="preserve"> (m, 1H), 5.0</w:t>
      </w:r>
      <w:r>
        <w:rPr>
          <w:rFonts w:hint="eastAsia" w:ascii="Times New Roman" w:hAnsi="Times New Roman" w:eastAsia="宋体"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 xml:space="preserve"> – 4.</w:t>
      </w:r>
      <w:r>
        <w:rPr>
          <w:rFonts w:hint="eastAsia" w:ascii="Times New Roman" w:hAnsi="Times New Roman" w:eastAsia="宋体"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 xml:space="preserve">3 (m, 1H), </w:t>
      </w:r>
      <w:r>
        <w:rPr>
          <w:rFonts w:hint="eastAsia" w:ascii="Times New Roman" w:hAnsi="Times New Roman" w:eastAsia="宋体" w:cs="Times New Roman"/>
          <w:color w:val="auto"/>
          <w:kern w:val="0"/>
          <w:sz w:val="24"/>
          <w:szCs w:val="24"/>
          <w:lang w:val="en-US" w:eastAsia="zh-CN" w:bidi="ar"/>
        </w:rPr>
        <w:t>4.05</w:t>
      </w:r>
      <w:r>
        <w:rPr>
          <w:rFonts w:hint="default" w:ascii="Times New Roman" w:hAnsi="Times New Roman" w:eastAsia="宋体" w:cs="Times New Roman"/>
          <w:color w:val="auto"/>
          <w:kern w:val="0"/>
          <w:sz w:val="24"/>
          <w:szCs w:val="24"/>
          <w:lang w:val="en-US" w:eastAsia="zh-CN" w:bidi="ar"/>
        </w:rPr>
        <w:t xml:space="preserve"> – 3.</w:t>
      </w:r>
      <w:r>
        <w:rPr>
          <w:rFonts w:hint="eastAsia" w:ascii="Times New Roman" w:hAnsi="Times New Roman" w:eastAsia="宋体" w:cs="Times New Roman"/>
          <w:color w:val="auto"/>
          <w:kern w:val="0"/>
          <w:sz w:val="24"/>
          <w:szCs w:val="24"/>
          <w:lang w:val="en-US" w:eastAsia="zh-CN" w:bidi="ar"/>
        </w:rPr>
        <w:t>81</w:t>
      </w:r>
      <w:r>
        <w:rPr>
          <w:rFonts w:hint="default" w:ascii="Times New Roman" w:hAnsi="Times New Roman" w:eastAsia="宋体" w:cs="Times New Roman"/>
          <w:color w:val="auto"/>
          <w:kern w:val="0"/>
          <w:sz w:val="24"/>
          <w:szCs w:val="24"/>
          <w:lang w:val="en-US" w:eastAsia="zh-CN" w:bidi="ar"/>
        </w:rPr>
        <w:t xml:space="preserve"> (m, 1H), 2.</w:t>
      </w:r>
      <w:r>
        <w:rPr>
          <w:rFonts w:hint="eastAsia" w:ascii="Times New Roman" w:hAnsi="Times New Roman" w:eastAsia="宋体" w:cs="Times New Roman"/>
          <w:color w:val="auto"/>
          <w:kern w:val="0"/>
          <w:sz w:val="24"/>
          <w:szCs w:val="24"/>
          <w:lang w:val="en-US" w:eastAsia="zh-CN" w:bidi="ar"/>
        </w:rPr>
        <w:t>37</w:t>
      </w:r>
      <w:r>
        <w:rPr>
          <w:rFonts w:hint="default" w:ascii="Times New Roman" w:hAnsi="Times New Roman" w:eastAsia="宋体" w:cs="Times New Roman"/>
          <w:color w:val="auto"/>
          <w:kern w:val="0"/>
          <w:sz w:val="24"/>
          <w:szCs w:val="24"/>
          <w:lang w:val="en-US" w:eastAsia="zh-CN" w:bidi="ar"/>
        </w:rPr>
        <w:t xml:space="preserve"> – 2.</w:t>
      </w:r>
      <w:r>
        <w:rPr>
          <w:rFonts w:hint="eastAsia" w:ascii="Times New Roman" w:hAnsi="Times New Roman" w:eastAsia="宋体" w:cs="Times New Roman"/>
          <w:color w:val="auto"/>
          <w:kern w:val="0"/>
          <w:sz w:val="24"/>
          <w:szCs w:val="24"/>
          <w:lang w:val="en-US" w:eastAsia="zh-CN" w:bidi="ar"/>
        </w:rPr>
        <w:t xml:space="preserve">20 </w:t>
      </w:r>
      <w:r>
        <w:rPr>
          <w:rFonts w:hint="default" w:ascii="Times New Roman" w:hAnsi="Times New Roman" w:eastAsia="宋体" w:cs="Times New Roman"/>
          <w:color w:val="auto"/>
          <w:kern w:val="0"/>
          <w:sz w:val="24"/>
          <w:szCs w:val="24"/>
          <w:lang w:val="en-US" w:eastAsia="zh-CN" w:bidi="ar"/>
        </w:rPr>
        <w:t>(m, 1H), 2.</w:t>
      </w:r>
      <w:r>
        <w:rPr>
          <w:rFonts w:hint="eastAsia" w:ascii="Times New Roman" w:hAnsi="Times New Roman" w:eastAsia="宋体" w:cs="Times New Roman"/>
          <w:color w:val="auto"/>
          <w:kern w:val="0"/>
          <w:sz w:val="24"/>
          <w:szCs w:val="24"/>
          <w:lang w:val="en-US" w:eastAsia="zh-CN" w:bidi="ar"/>
        </w:rPr>
        <w:t>13</w:t>
      </w:r>
      <w:r>
        <w:rPr>
          <w:rFonts w:hint="default" w:ascii="Times New Roman" w:hAnsi="Times New Roman" w:eastAsia="宋体" w:cs="Times New Roman"/>
          <w:color w:val="auto"/>
          <w:kern w:val="0"/>
          <w:sz w:val="24"/>
          <w:szCs w:val="24"/>
          <w:lang w:val="en-US" w:eastAsia="zh-CN" w:bidi="ar"/>
        </w:rPr>
        <w:t xml:space="preserve"> – </w:t>
      </w:r>
      <w:r>
        <w:rPr>
          <w:rFonts w:hint="eastAsia" w:ascii="Times New Roman" w:hAnsi="Times New Roman" w:eastAsia="宋体" w:cs="Times New Roman"/>
          <w:color w:val="auto"/>
          <w:kern w:val="0"/>
          <w:sz w:val="24"/>
          <w:szCs w:val="24"/>
          <w:lang w:val="en-US" w:eastAsia="zh-CN" w:bidi="ar"/>
        </w:rPr>
        <w:t>2.02</w:t>
      </w:r>
      <w:r>
        <w:rPr>
          <w:rFonts w:hint="default" w:ascii="Times New Roman" w:hAnsi="Times New Roman" w:eastAsia="宋体" w:cs="Times New Roman"/>
          <w:color w:val="auto"/>
          <w:kern w:val="0"/>
          <w:sz w:val="24"/>
          <w:szCs w:val="24"/>
          <w:lang w:val="en-US" w:eastAsia="zh-CN" w:bidi="ar"/>
        </w:rPr>
        <w:t xml:space="preserve"> (m, 1H), 1.</w:t>
      </w:r>
      <w:r>
        <w:rPr>
          <w:rFonts w:hint="eastAsia" w:ascii="Times New Roman" w:hAnsi="Times New Roman" w:eastAsia="宋体" w:cs="Times New Roman"/>
          <w:color w:val="auto"/>
          <w:kern w:val="0"/>
          <w:sz w:val="24"/>
          <w:szCs w:val="24"/>
          <w:lang w:val="en-US" w:eastAsia="zh-CN" w:bidi="ar"/>
        </w:rPr>
        <w:t>52</w:t>
      </w:r>
      <w:r>
        <w:rPr>
          <w:rFonts w:hint="default" w:ascii="Times New Roman" w:hAnsi="Times New Roman" w:eastAsia="宋体" w:cs="Times New Roman"/>
          <w:color w:val="auto"/>
          <w:kern w:val="0"/>
          <w:sz w:val="24"/>
          <w:szCs w:val="24"/>
          <w:lang w:val="en-US" w:eastAsia="zh-CN" w:bidi="ar"/>
        </w:rPr>
        <w:t>– 1.</w:t>
      </w:r>
      <w:r>
        <w:rPr>
          <w:rFonts w:hint="eastAsia" w:ascii="Times New Roman" w:hAnsi="Times New Roman" w:eastAsia="宋体" w:cs="Times New Roman"/>
          <w:color w:val="auto"/>
          <w:kern w:val="0"/>
          <w:sz w:val="24"/>
          <w:szCs w:val="24"/>
          <w:lang w:val="en-US" w:eastAsia="zh-CN" w:bidi="ar"/>
        </w:rPr>
        <w:t xml:space="preserve">36 </w:t>
      </w:r>
      <w:r>
        <w:rPr>
          <w:rFonts w:hint="default" w:ascii="Times New Roman" w:hAnsi="Times New Roman" w:eastAsia="宋体" w:cs="Times New Roman"/>
          <w:color w:val="auto"/>
          <w:kern w:val="0"/>
          <w:sz w:val="24"/>
          <w:szCs w:val="24"/>
          <w:lang w:val="en-US" w:eastAsia="zh-CN" w:bidi="ar"/>
        </w:rPr>
        <w:t>(m, 4H), 0.</w:t>
      </w:r>
      <w:r>
        <w:rPr>
          <w:rFonts w:hint="eastAsia" w:ascii="Times New Roman" w:hAnsi="Times New Roman" w:eastAsia="宋体" w:cs="Times New Roman"/>
          <w:color w:val="auto"/>
          <w:kern w:val="0"/>
          <w:sz w:val="24"/>
          <w:szCs w:val="24"/>
          <w:lang w:val="en-US" w:eastAsia="zh-CN" w:bidi="ar"/>
        </w:rPr>
        <w:t>98</w:t>
      </w:r>
      <w:r>
        <w:rPr>
          <w:rFonts w:hint="default" w:ascii="Times New Roman" w:hAnsi="Times New Roman" w:eastAsia="宋体" w:cs="Times New Roman"/>
          <w:color w:val="auto"/>
          <w:kern w:val="0"/>
          <w:sz w:val="24"/>
          <w:szCs w:val="24"/>
          <w:lang w:val="en-US" w:eastAsia="zh-CN" w:bidi="ar"/>
        </w:rPr>
        <w:t xml:space="preserve"> – 0.8</w:t>
      </w: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 xml:space="preserve"> (m, 3H).</w:t>
      </w:r>
    </w:p>
    <w:p w14:paraId="709F95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Compound was determine</w:t>
      </w:r>
      <w:r>
        <w:rPr>
          <w:rFonts w:hint="eastAsia"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color w:val="auto"/>
          <w:kern w:val="0"/>
          <w:sz w:val="24"/>
          <w:szCs w:val="24"/>
          <w:lang w:val="en-US" w:eastAsia="zh-CN" w:bidi="ar"/>
        </w:rPr>
        <w:t xml:space="preserve"> the enantiopurity by HPLC analysis: The enantiomeric excess,</w:t>
      </w:r>
      <w:r>
        <w:rPr>
          <w:rFonts w:hint="eastAsia"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olor w:val="auto"/>
          <w:sz w:val="24"/>
          <w:szCs w:val="24"/>
          <w:lang w:val="en-US" w:eastAsia="zh-CN"/>
        </w:rPr>
        <w:t xml:space="preserve">ee=98%, dr=86:14, </w:t>
      </w:r>
      <w:r>
        <w:rPr>
          <w:rFonts w:hint="default" w:ascii="Times New Roman" w:hAnsi="Times New Roman" w:eastAsia="宋体" w:cs="Times New Roman"/>
          <w:color w:val="auto"/>
          <w:kern w:val="0"/>
          <w:sz w:val="24"/>
          <w:szCs w:val="24"/>
          <w:lang w:val="en-US" w:eastAsia="zh-CN" w:bidi="ar"/>
        </w:rPr>
        <w:t xml:space="preserve">was determined by HPLC analysis: Chiralpak </w:t>
      </w:r>
      <w:r>
        <w:rPr>
          <w:rFonts w:hint="eastAsia" w:ascii="Times New Roman" w:hAnsi="Times New Roman" w:eastAsia="宋体" w:cs="Times New Roman"/>
          <w:color w:val="auto"/>
          <w:kern w:val="0"/>
          <w:sz w:val="24"/>
          <w:szCs w:val="24"/>
          <w:lang w:val="en-US" w:eastAsia="zh-CN" w:bidi="ar"/>
        </w:rPr>
        <w:t>IC</w:t>
      </w:r>
      <w:r>
        <w:rPr>
          <w:rFonts w:hint="default" w:ascii="Times New Roman" w:hAnsi="Times New Roman" w:eastAsia="宋体" w:cs="Times New Roman"/>
          <w:color w:val="auto"/>
          <w:kern w:val="0"/>
          <w:sz w:val="24"/>
          <w:szCs w:val="24"/>
          <w:lang w:val="en-US" w:eastAsia="zh-CN" w:bidi="ar"/>
        </w:rPr>
        <w:t xml:space="preserve"> column, n-hexane/2-propanol=</w:t>
      </w:r>
      <w:r>
        <w:rPr>
          <w:rFonts w:hint="eastAsia" w:ascii="Times New Roman" w:hAnsi="Times New Roman" w:eastAsia="宋体" w:cs="Times New Roman"/>
          <w:color w:val="auto"/>
          <w:kern w:val="0"/>
          <w:sz w:val="24"/>
          <w:szCs w:val="24"/>
          <w:lang w:val="en-US" w:eastAsia="zh-CN" w:bidi="ar"/>
        </w:rPr>
        <w:t>94/6</w:t>
      </w:r>
      <w:r>
        <w:rPr>
          <w:rFonts w:hint="default" w:ascii="Times New Roman" w:hAnsi="Times New Roman" w:eastAsia="宋体" w:cs="Times New Roman"/>
          <w:color w:val="auto"/>
          <w:kern w:val="0"/>
          <w:sz w:val="24"/>
          <w:szCs w:val="24"/>
          <w:lang w:val="en-US" w:eastAsia="zh-CN" w:bidi="ar"/>
        </w:rPr>
        <w:t>, flow rate=1.0 mL/min, 2</w:t>
      </w:r>
      <w:r>
        <w:rPr>
          <w:rFonts w:hint="eastAsia" w:ascii="Times New Roman" w:hAnsi="Times New Roman" w:eastAsia="宋体" w:cs="Times New Roman"/>
          <w:color w:val="auto"/>
          <w:kern w:val="0"/>
          <w:sz w:val="24"/>
          <w:szCs w:val="24"/>
          <w:lang w:val="en-US" w:eastAsia="zh-CN" w:bidi="ar"/>
        </w:rPr>
        <w:t>54</w:t>
      </w:r>
      <w:r>
        <w:rPr>
          <w:rFonts w:hint="default" w:ascii="Times New Roman" w:hAnsi="Times New Roman" w:eastAsia="宋体" w:cs="Times New Roman"/>
          <w:color w:val="auto"/>
          <w:kern w:val="0"/>
          <w:sz w:val="24"/>
          <w:szCs w:val="24"/>
          <w:lang w:val="en-US" w:eastAsia="zh-CN" w:bidi="ar"/>
        </w:rPr>
        <w:t xml:space="preserve"> nm UV detector,</w:t>
      </w:r>
      <w:r>
        <w:rPr>
          <w:rFonts w:hint="eastAsia" w:ascii="Times New Roman" w:hAnsi="Times New Roman" w:eastAsia="宋体" w:cs="Times New Roman"/>
          <w:color w:val="auto"/>
          <w:kern w:val="0"/>
          <w:sz w:val="24"/>
          <w:szCs w:val="24"/>
          <w:lang w:val="en-US" w:eastAsia="zh-CN" w:bidi="ar"/>
        </w:rPr>
        <w:t xml:space="preserve"> 20 </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p>
    <w:p w14:paraId="19AFA04A">
      <w:pPr>
        <w:keepNext w:val="0"/>
        <w:keepLines w:val="0"/>
        <w:widowControl/>
        <w:suppressLineNumbers w:val="0"/>
        <w:jc w:val="left"/>
        <w:rPr>
          <w:color w:val="auto"/>
        </w:rPr>
      </w:pPr>
      <w:r>
        <w:rPr>
          <w:color w:val="auto"/>
        </w:rPr>
        <w:drawing>
          <wp:inline distT="0" distB="0" distL="114300" distR="114300">
            <wp:extent cx="2538730" cy="1912620"/>
            <wp:effectExtent l="0" t="0" r="13970"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a:stretch>
                      <a:fillRect/>
                    </a:stretch>
                  </pic:blipFill>
                  <pic:spPr>
                    <a:xfrm>
                      <a:off x="0" y="0"/>
                      <a:ext cx="2538730" cy="1912620"/>
                    </a:xfrm>
                    <a:prstGeom prst="rect">
                      <a:avLst/>
                    </a:prstGeom>
                    <a:noFill/>
                    <a:ln>
                      <a:noFill/>
                    </a:ln>
                  </pic:spPr>
                </pic:pic>
              </a:graphicData>
            </a:graphic>
          </wp:inline>
        </w:drawing>
      </w:r>
      <w:r>
        <w:rPr>
          <w:color w:val="auto"/>
        </w:rPr>
        <w:drawing>
          <wp:inline distT="0" distB="0" distL="114300" distR="114300">
            <wp:extent cx="2595245" cy="1957070"/>
            <wp:effectExtent l="0" t="0" r="1460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6"/>
                    <a:stretch>
                      <a:fillRect/>
                    </a:stretch>
                  </pic:blipFill>
                  <pic:spPr>
                    <a:xfrm>
                      <a:off x="0" y="0"/>
                      <a:ext cx="2595245" cy="1957070"/>
                    </a:xfrm>
                    <a:prstGeom prst="rect">
                      <a:avLst/>
                    </a:prstGeom>
                    <a:noFill/>
                    <a:ln>
                      <a:noFill/>
                    </a:ln>
                  </pic:spPr>
                </pic:pic>
              </a:graphicData>
            </a:graphic>
          </wp:inline>
        </w:drawing>
      </w:r>
    </w:p>
    <w:p w14:paraId="43ADF903">
      <w:pPr>
        <w:keepNext w:val="0"/>
        <w:keepLines w:val="0"/>
        <w:widowControl/>
        <w:suppressLineNumbers w:val="0"/>
        <w:jc w:val="left"/>
        <w:rPr>
          <w:color w:val="auto"/>
        </w:rPr>
      </w:pPr>
    </w:p>
    <w:p w14:paraId="0441D4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rPr>
      </w:pPr>
      <w:r>
        <w:rPr>
          <w:color w:val="auto"/>
        </w:rPr>
        <w:drawing>
          <wp:inline distT="0" distB="0" distL="114300" distR="114300">
            <wp:extent cx="1442720" cy="753110"/>
            <wp:effectExtent l="0" t="0" r="5080" b="889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47"/>
                    <a:stretch>
                      <a:fillRect/>
                    </a:stretch>
                  </pic:blipFill>
                  <pic:spPr>
                    <a:xfrm>
                      <a:off x="0" y="0"/>
                      <a:ext cx="1442720" cy="75311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vertAlign w:val="superscript"/>
          <w:lang w:val="en-US" w:eastAsia="zh-CN" w:bidi="ar"/>
        </w:rPr>
        <w:t>1</w:t>
      </w:r>
      <w:r>
        <w:rPr>
          <w:rFonts w:hint="default" w:ascii="Times New Roman" w:hAnsi="Times New Roman" w:eastAsia="宋体" w:cs="Times New Roman"/>
          <w:color w:val="auto"/>
          <w:kern w:val="0"/>
          <w:sz w:val="24"/>
          <w:szCs w:val="24"/>
          <w:lang w:val="en-US" w:eastAsia="zh-CN" w:bidi="ar"/>
        </w:rPr>
        <w:t>HNMR (400 MHz, CDCl3): 7.40-7.32 (m,</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5H), 7.05 (dd, J=32.0,</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8.0Hz,</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 xml:space="preserve">1H), 6.82-6.68 (m, 1H), 6.57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24.0,</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 xml:space="preserve">4.0Hz, 1H), 5.35 (t,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4.0Hz, 1H), 5.10-5.03(m, 1H), 3.80(d,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16.0 Hz, 3H), 2.17 (s, 2H).</w:t>
      </w:r>
    </w:p>
    <w:p w14:paraId="4C7FC09E">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lang w:val="en-US" w:eastAsia="zh-CN"/>
        </w:rPr>
        <w:t xml:space="preserve">Compound </w:t>
      </w:r>
      <w:r>
        <w:rPr>
          <w:rFonts w:hint="default" w:ascii="Times New Roman" w:hAnsi="Times New Roman" w:eastAsia="宋体" w:cs="Times New Roman"/>
          <w:color w:val="auto"/>
          <w:kern w:val="0"/>
          <w:sz w:val="24"/>
          <w:szCs w:val="24"/>
          <w:lang w:val="en-US" w:eastAsia="zh-CN" w:bidi="ar"/>
        </w:rPr>
        <w:t>was determined the enantiopurity by HPLC analysis: The enantiomeric excess, ee=99%, dr=99:1, was determined by HPLC analysis: Chiralpak IC column, n-hexane/2-propanol = 94:6, flow rate = 1.0 mL/min, 254 nm UV detector, 25 ℃.</w:t>
      </w:r>
    </w:p>
    <w:p w14:paraId="7A77CE17">
      <w:pPr>
        <w:rPr>
          <w:color w:val="auto"/>
        </w:rPr>
      </w:pPr>
      <w:r>
        <w:rPr>
          <w:color w:val="auto"/>
        </w:rPr>
        <w:drawing>
          <wp:inline distT="0" distB="0" distL="114300" distR="114300">
            <wp:extent cx="2576830" cy="1938020"/>
            <wp:effectExtent l="0" t="0" r="1397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8"/>
                    <a:stretch>
                      <a:fillRect/>
                    </a:stretch>
                  </pic:blipFill>
                  <pic:spPr>
                    <a:xfrm>
                      <a:off x="0" y="0"/>
                      <a:ext cx="2576830" cy="1938020"/>
                    </a:xfrm>
                    <a:prstGeom prst="rect">
                      <a:avLst/>
                    </a:prstGeom>
                    <a:noFill/>
                    <a:ln>
                      <a:noFill/>
                    </a:ln>
                  </pic:spPr>
                </pic:pic>
              </a:graphicData>
            </a:graphic>
          </wp:inline>
        </w:drawing>
      </w:r>
      <w:r>
        <w:rPr>
          <w:color w:val="auto"/>
        </w:rPr>
        <w:drawing>
          <wp:inline distT="0" distB="0" distL="114300" distR="114300">
            <wp:extent cx="2489835" cy="1870710"/>
            <wp:effectExtent l="0" t="0" r="571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9"/>
                    <a:stretch>
                      <a:fillRect/>
                    </a:stretch>
                  </pic:blipFill>
                  <pic:spPr>
                    <a:xfrm>
                      <a:off x="0" y="0"/>
                      <a:ext cx="2489835" cy="1870710"/>
                    </a:xfrm>
                    <a:prstGeom prst="rect">
                      <a:avLst/>
                    </a:prstGeom>
                    <a:noFill/>
                    <a:ln>
                      <a:noFill/>
                    </a:ln>
                  </pic:spPr>
                </pic:pic>
              </a:graphicData>
            </a:graphic>
          </wp:inline>
        </w:drawing>
      </w:r>
    </w:p>
    <w:p w14:paraId="2CBD42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rPr>
      </w:pPr>
      <w:r>
        <w:rPr>
          <w:color w:val="auto"/>
        </w:rPr>
        <w:drawing>
          <wp:inline distT="0" distB="0" distL="114300" distR="114300">
            <wp:extent cx="1287780" cy="753110"/>
            <wp:effectExtent l="0" t="0" r="7620" b="889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50"/>
                    <a:stretch>
                      <a:fillRect/>
                    </a:stretch>
                  </pic:blipFill>
                  <pic:spPr>
                    <a:xfrm>
                      <a:off x="0" y="0"/>
                      <a:ext cx="1287780" cy="75311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vertAlign w:val="superscript"/>
          <w:lang w:val="en-US" w:eastAsia="zh-CN" w:bidi="ar"/>
        </w:rPr>
        <w:t>1</w:t>
      </w:r>
      <w:r>
        <w:rPr>
          <w:rFonts w:hint="default" w:ascii="Times New Roman" w:hAnsi="Times New Roman" w:eastAsia="宋体" w:cs="Times New Roman"/>
          <w:color w:val="auto"/>
          <w:kern w:val="0"/>
          <w:sz w:val="24"/>
          <w:szCs w:val="24"/>
          <w:lang w:val="en-US" w:eastAsia="zh-CN" w:bidi="ar"/>
        </w:rPr>
        <w:t xml:space="preserve">HNMR (400 MHz, CDCl3): 7.40 – 7.38 (m, 1H), 7.33-7.28 (m, 2H), 7.17 – 7.12 (m, 2H), 7.06 (t,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1.6 Hz, 1H), 6.30 (s, 1H), 5.07 (dd, J=8.0,5.6Hz, 1H), 4.81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6.0,4.0 Hz, 1H), 2.55-2.47 (m, 1H), 2.41 (m, 1H), 2.15 (s, 1H).</w:t>
      </w:r>
    </w:p>
    <w:p w14:paraId="7809B62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lang w:val="en-US" w:eastAsia="zh-CN"/>
        </w:rPr>
        <w:t xml:space="preserve">Compound </w:t>
      </w:r>
      <w:r>
        <w:rPr>
          <w:rFonts w:hint="default" w:ascii="Times New Roman" w:hAnsi="Times New Roman" w:eastAsia="宋体" w:cs="Times New Roman"/>
          <w:color w:val="auto"/>
          <w:kern w:val="0"/>
          <w:sz w:val="24"/>
          <w:szCs w:val="24"/>
          <w:lang w:val="en-US" w:eastAsia="zh-CN" w:bidi="ar"/>
        </w:rPr>
        <w:t>was debenzylated to determine the enantiopurity by HPLC analysis: The enantiomeric excess, ee=99%,</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dr=96:4,</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was determined by HPLC analysis: Chiralpak AD-H column, n-hexane/2-propanol = 94:6, flow rate = 0.8 mL/min, 254 nm UV detector, 25 ℃.</w:t>
      </w:r>
    </w:p>
    <w:p w14:paraId="394FCF3A">
      <w:pPr>
        <w:rPr>
          <w:rFonts w:hint="eastAsia" w:ascii="Times New Roman" w:hAnsi="Times New Roman" w:eastAsia="宋体" w:cs="Times New Roman"/>
          <w:color w:val="auto"/>
          <w:kern w:val="0"/>
          <w:sz w:val="24"/>
          <w:szCs w:val="24"/>
          <w:lang w:val="en-US" w:eastAsia="zh-CN" w:bidi="ar"/>
        </w:rPr>
      </w:pPr>
    </w:p>
    <w:p w14:paraId="0B781E8A">
      <w:pPr>
        <w:rPr>
          <w:color w:val="auto"/>
        </w:rPr>
      </w:pPr>
      <w:r>
        <w:rPr>
          <w:color w:val="auto"/>
        </w:rPr>
        <w:drawing>
          <wp:inline distT="0" distB="0" distL="114300" distR="114300">
            <wp:extent cx="2591435" cy="1971675"/>
            <wp:effectExtent l="0" t="0" r="1841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1"/>
                    <a:stretch>
                      <a:fillRect/>
                    </a:stretch>
                  </pic:blipFill>
                  <pic:spPr>
                    <a:xfrm>
                      <a:off x="0" y="0"/>
                      <a:ext cx="2591435" cy="1971675"/>
                    </a:xfrm>
                    <a:prstGeom prst="rect">
                      <a:avLst/>
                    </a:prstGeom>
                    <a:noFill/>
                    <a:ln>
                      <a:noFill/>
                    </a:ln>
                  </pic:spPr>
                </pic:pic>
              </a:graphicData>
            </a:graphic>
          </wp:inline>
        </w:drawing>
      </w:r>
      <w:r>
        <w:rPr>
          <w:color w:val="auto"/>
        </w:rPr>
        <w:drawing>
          <wp:inline distT="0" distB="0" distL="114300" distR="114300">
            <wp:extent cx="2593340" cy="1959610"/>
            <wp:effectExtent l="0" t="0" r="1651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2"/>
                    <a:stretch>
                      <a:fillRect/>
                    </a:stretch>
                  </pic:blipFill>
                  <pic:spPr>
                    <a:xfrm>
                      <a:off x="0" y="0"/>
                      <a:ext cx="2593340" cy="1959610"/>
                    </a:xfrm>
                    <a:prstGeom prst="rect">
                      <a:avLst/>
                    </a:prstGeom>
                    <a:noFill/>
                    <a:ln>
                      <a:noFill/>
                    </a:ln>
                  </pic:spPr>
                </pic:pic>
              </a:graphicData>
            </a:graphic>
          </wp:inline>
        </w:drawing>
      </w:r>
    </w:p>
    <w:p w14:paraId="2CF222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lang w:val="en-US" w:eastAsia="zh-CN" w:bidi="ar"/>
        </w:rPr>
      </w:pPr>
      <w:r>
        <w:rPr>
          <w:color w:val="auto"/>
        </w:rPr>
        <w:object>
          <v:shape id="_x0000_i1027" o:spt="75" type="#_x0000_t75" style="height:63.55pt;width:111.65pt;" o:ole="t" filled="f" o:preferrelative="t" stroked="f" coordsize="21600,21600">
            <v:path/>
            <v:fill on="f" focussize="0,0"/>
            <v:stroke on="f"/>
            <v:imagedata r:id="rId54" o:title=""/>
            <o:lock v:ext="edit" aspectratio="f"/>
            <w10:wrap type="none"/>
            <w10:anchorlock/>
          </v:shape>
          <o:OLEObject Type="Embed" ProgID="ChemDraw.Document.6.0" ShapeID="_x0000_i1027" DrawAspect="Content" ObjectID="_1468075727" r:id="rId53">
            <o:LockedField>false</o:LockedField>
          </o:OLEObject>
        </w:object>
      </w:r>
      <w:r>
        <w:rPr>
          <w:rFonts w:hint="default" w:ascii="Times New Roman" w:hAnsi="Times New Roman" w:eastAsia="宋体" w:cs="Times New Roman"/>
          <w:color w:val="auto"/>
          <w:kern w:val="0"/>
          <w:sz w:val="24"/>
          <w:szCs w:val="24"/>
          <w:vertAlign w:val="superscript"/>
          <w:lang w:val="en-US" w:eastAsia="zh-CN" w:bidi="ar"/>
        </w:rPr>
        <w:t>1</w:t>
      </w:r>
      <w:r>
        <w:rPr>
          <w:rFonts w:hint="default" w:ascii="Times New Roman" w:hAnsi="Times New Roman" w:eastAsia="宋体" w:cs="Times New Roman"/>
          <w:color w:val="auto"/>
          <w:kern w:val="0"/>
          <w:sz w:val="24"/>
          <w:szCs w:val="24"/>
          <w:lang w:val="en-US" w:eastAsia="zh-CN" w:bidi="ar"/>
        </w:rPr>
        <w:t xml:space="preserve">HNMR (400 MHz, CDCl3): 7.40 – 7.37 (m, 5H), 7.32 (d,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2.0 Hz, 2H), 6.57(d, J=4.4Hz, 1H), 5.06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8.0,4.8 Hz, 1H), 4.12 (dd,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14.0,7.2 Hz, 1H), 2.47 (q,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xml:space="preserve">= 2.0 Hz, 1H), 2.44 (d, </w:t>
      </w:r>
      <w:r>
        <w:rPr>
          <w:rFonts w:hint="default" w:ascii="Times New Roman" w:hAnsi="Times New Roman" w:eastAsia="宋体" w:cs="Times New Roman"/>
          <w:i/>
          <w:iCs/>
          <w:color w:val="auto"/>
          <w:kern w:val="0"/>
          <w:sz w:val="24"/>
          <w:szCs w:val="24"/>
          <w:lang w:val="en-US" w:eastAsia="zh-CN" w:bidi="ar"/>
        </w:rPr>
        <w:t xml:space="preserve">J </w:t>
      </w:r>
      <w:r>
        <w:rPr>
          <w:rFonts w:hint="default" w:ascii="Times New Roman" w:hAnsi="Times New Roman" w:eastAsia="宋体" w:cs="Times New Roman"/>
          <w:color w:val="auto"/>
          <w:kern w:val="0"/>
          <w:sz w:val="24"/>
          <w:szCs w:val="24"/>
          <w:lang w:val="en-US" w:eastAsia="zh-CN" w:bidi="ar"/>
        </w:rPr>
        <w:t>= 4.0 Hz, 1H).</w:t>
      </w:r>
    </w:p>
    <w:p w14:paraId="36BE3972">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lang w:val="en-US" w:eastAsia="zh-CN"/>
        </w:rPr>
        <w:t xml:space="preserve">Compound </w:t>
      </w:r>
      <w:r>
        <w:rPr>
          <w:rFonts w:hint="default" w:ascii="Times New Roman" w:hAnsi="Times New Roman" w:eastAsia="宋体" w:cs="Times New Roman"/>
          <w:color w:val="auto"/>
          <w:kern w:val="0"/>
          <w:sz w:val="24"/>
          <w:szCs w:val="24"/>
          <w:lang w:val="en-US" w:eastAsia="zh-CN" w:bidi="ar"/>
        </w:rPr>
        <w:t>was debenzylated to determine the enantiopurity by HPLC analysis: The enantiomeric excess, ee=98%,</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dr=96:4, was determined by HPLC analysis: Chiralpak AD-H column, n-hexane/2-propanol=94/6, flow rate = 0.8 mL/min, 254 nm UV detector, 25 ℃.</w:t>
      </w:r>
    </w:p>
    <w:p w14:paraId="6B7F9261">
      <w:pPr>
        <w:rPr>
          <w:color w:val="auto"/>
        </w:rPr>
      </w:pPr>
      <w:r>
        <w:rPr>
          <w:color w:val="auto"/>
        </w:rPr>
        <w:drawing>
          <wp:inline distT="0" distB="0" distL="114300" distR="114300">
            <wp:extent cx="2522855" cy="1903095"/>
            <wp:effectExtent l="0" t="0" r="1079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5"/>
                    <a:stretch>
                      <a:fillRect/>
                    </a:stretch>
                  </pic:blipFill>
                  <pic:spPr>
                    <a:xfrm>
                      <a:off x="0" y="0"/>
                      <a:ext cx="2522855" cy="1903095"/>
                    </a:xfrm>
                    <a:prstGeom prst="rect">
                      <a:avLst/>
                    </a:prstGeom>
                    <a:noFill/>
                    <a:ln>
                      <a:noFill/>
                    </a:ln>
                  </pic:spPr>
                </pic:pic>
              </a:graphicData>
            </a:graphic>
          </wp:inline>
        </w:drawing>
      </w:r>
      <w:r>
        <w:rPr>
          <w:color w:val="auto"/>
        </w:rPr>
        <w:drawing>
          <wp:inline distT="0" distB="0" distL="114300" distR="114300">
            <wp:extent cx="2604770" cy="1957705"/>
            <wp:effectExtent l="0" t="0" r="508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6"/>
                    <a:stretch>
                      <a:fillRect/>
                    </a:stretch>
                  </pic:blipFill>
                  <pic:spPr>
                    <a:xfrm>
                      <a:off x="0" y="0"/>
                      <a:ext cx="2604770" cy="1957705"/>
                    </a:xfrm>
                    <a:prstGeom prst="rect">
                      <a:avLst/>
                    </a:prstGeom>
                    <a:noFill/>
                    <a:ln>
                      <a:noFill/>
                    </a:ln>
                  </pic:spPr>
                </pic:pic>
              </a:graphicData>
            </a:graphic>
          </wp:inline>
        </w:drawing>
      </w:r>
    </w:p>
    <w:p w14:paraId="46E79F27">
      <w:pPr>
        <w:rPr>
          <w:rFonts w:hint="default"/>
          <w:color w:val="auto"/>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TimesNewRomanPS-Italic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
    <w:altName w:val="Times New Roman"/>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AC71C0"/>
    <w:multiLevelType w:val="singleLevel"/>
    <w:tmpl w:val="D0AC71C0"/>
    <w:lvl w:ilvl="0" w:tentative="0">
      <w:start w:val="1"/>
      <w:numFmt w:val="decimal"/>
      <w:suff w:val="space"/>
      <w:lvlText w:val="(%1)"/>
      <w:lvlJc w:val="left"/>
    </w:lvl>
  </w:abstractNum>
  <w:abstractNum w:abstractNumId="1">
    <w:nsid w:val="6ED84F91"/>
    <w:multiLevelType w:val="singleLevel"/>
    <w:tmpl w:val="6ED84F91"/>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5M2YwMDM4YWY4Y2E5MjNlZGVlYmM3ZmRjNmE3MzAifQ=="/>
  </w:docVars>
  <w:rsids>
    <w:rsidRoot w:val="1FD0491F"/>
    <w:rsid w:val="011E6730"/>
    <w:rsid w:val="016A6CA9"/>
    <w:rsid w:val="02A4675D"/>
    <w:rsid w:val="02B21464"/>
    <w:rsid w:val="05605F9A"/>
    <w:rsid w:val="06410E51"/>
    <w:rsid w:val="084D1CF0"/>
    <w:rsid w:val="09002EB0"/>
    <w:rsid w:val="0975117F"/>
    <w:rsid w:val="099C5C09"/>
    <w:rsid w:val="0C595D41"/>
    <w:rsid w:val="0D4B0060"/>
    <w:rsid w:val="0FBC52AF"/>
    <w:rsid w:val="10D26947"/>
    <w:rsid w:val="11826406"/>
    <w:rsid w:val="12F063E4"/>
    <w:rsid w:val="13770CB3"/>
    <w:rsid w:val="142A455A"/>
    <w:rsid w:val="14B153C3"/>
    <w:rsid w:val="197B487A"/>
    <w:rsid w:val="1B7B748C"/>
    <w:rsid w:val="1E0C7D18"/>
    <w:rsid w:val="1F046865"/>
    <w:rsid w:val="1FD0491F"/>
    <w:rsid w:val="2009229D"/>
    <w:rsid w:val="24761A90"/>
    <w:rsid w:val="25945B40"/>
    <w:rsid w:val="263759B3"/>
    <w:rsid w:val="279F16A7"/>
    <w:rsid w:val="281259BC"/>
    <w:rsid w:val="291978E7"/>
    <w:rsid w:val="29F1405E"/>
    <w:rsid w:val="306213D8"/>
    <w:rsid w:val="336E5720"/>
    <w:rsid w:val="349B4503"/>
    <w:rsid w:val="34F30CA8"/>
    <w:rsid w:val="3A084A6A"/>
    <w:rsid w:val="3AA12ABC"/>
    <w:rsid w:val="3CA10C68"/>
    <w:rsid w:val="40D613E5"/>
    <w:rsid w:val="44A94085"/>
    <w:rsid w:val="5A6E45B7"/>
    <w:rsid w:val="5C3C655A"/>
    <w:rsid w:val="5D9411A2"/>
    <w:rsid w:val="5EC34F6F"/>
    <w:rsid w:val="5F423933"/>
    <w:rsid w:val="687C5C2C"/>
    <w:rsid w:val="68DF6127"/>
    <w:rsid w:val="68F032CE"/>
    <w:rsid w:val="6AA2115E"/>
    <w:rsid w:val="6BE955E1"/>
    <w:rsid w:val="74732A9E"/>
    <w:rsid w:val="76746FA2"/>
    <w:rsid w:val="7B9C26B2"/>
    <w:rsid w:val="7C650CB4"/>
    <w:rsid w:val="7C6A2F3B"/>
    <w:rsid w:val="7ED927D3"/>
    <w:rsid w:val="7FCA7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7">
    <w:name w:val="表格内容"/>
    <w:basedOn w:val="1"/>
    <w:autoRedefine/>
    <w:qFormat/>
    <w:uiPriority w:val="0"/>
    <w:pPr>
      <w:adjustRightInd w:val="0"/>
      <w:snapToGrid w:val="0"/>
      <w:spacing w:beforeLines="50" w:afterLines="50"/>
      <w:jc w:val="center"/>
    </w:pPr>
  </w:style>
  <w:style w:type="character" w:customStyle="1" w:styleId="8">
    <w:name w:val="style11"/>
    <w:basedOn w:val="6"/>
    <w:autoRedefine/>
    <w:qFormat/>
    <w:uiPriority w:val="0"/>
    <w:rPr>
      <w:rFonts w:hint="eastAsia" w:ascii="宋体" w:hAnsi="宋体" w:eastAsia="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emf"/><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emf"/><Relationship Id="rId53" Type="http://schemas.openxmlformats.org/officeDocument/2006/relationships/oleObject" Target="embeddings/oleObject3.bin"/><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emf"/><Relationship Id="rId5" Type="http://schemas.openxmlformats.org/officeDocument/2006/relationships/image" Target="media/image2.emf"/><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emf"/><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emf"/><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emf"/><Relationship Id="rId40" Type="http://schemas.openxmlformats.org/officeDocument/2006/relationships/image" Target="media/image35.png"/><Relationship Id="rId4" Type="http://schemas.openxmlformats.org/officeDocument/2006/relationships/image" Target="media/image1.emf"/><Relationship Id="rId39" Type="http://schemas.openxmlformats.org/officeDocument/2006/relationships/image" Target="media/image34.png"/><Relationship Id="rId38" Type="http://schemas.openxmlformats.org/officeDocument/2006/relationships/image" Target="media/image33.emf"/><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emf"/><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emf"/><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emf"/><Relationship Id="rId28" Type="http://schemas.openxmlformats.org/officeDocument/2006/relationships/image" Target="media/image23.emf"/><Relationship Id="rId27" Type="http://schemas.openxmlformats.org/officeDocument/2006/relationships/image" Target="media/image22.emf"/><Relationship Id="rId26" Type="http://schemas.openxmlformats.org/officeDocument/2006/relationships/image" Target="media/image21.emf"/><Relationship Id="rId25" Type="http://schemas.openxmlformats.org/officeDocument/2006/relationships/image" Target="media/image20.emf"/><Relationship Id="rId24" Type="http://schemas.openxmlformats.org/officeDocument/2006/relationships/oleObject" Target="embeddings/oleObject2.bin"/><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emf"/><Relationship Id="rId17" Type="http://schemas.openxmlformats.org/officeDocument/2006/relationships/image" Target="media/image13.emf"/><Relationship Id="rId16" Type="http://schemas.openxmlformats.org/officeDocument/2006/relationships/image" Target="media/image12.emf"/><Relationship Id="rId15" Type="http://schemas.openxmlformats.org/officeDocument/2006/relationships/image" Target="media/image11.e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2795</Words>
  <Characters>14502</Characters>
  <Lines>0</Lines>
  <Paragraphs>0</Paragraphs>
  <TotalTime>6</TotalTime>
  <ScaleCrop>false</ScaleCrop>
  <LinksUpToDate>false</LinksUpToDate>
  <CharactersWithSpaces>17214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2024-08-29T02:02:00Z</dcterms:created>
  <dc:creator>lixinjuan</dc:creator>
  <cp:lastModifiedBy>lixinjuan</cp:lastModifiedBy>
  <cp:lastPrinted>2025-03-17T07:06:11Z</cp:lastPrinted>
  <dcterms:modified xsi:type="dcterms:W3CDTF">2025-03-17T07:39:47Z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CD213760D1D04272A261D1152F281574_13</vt:lpwstr>
  </property>
  <property fmtid="{D5CDD505-2E9C-101B-9397-08002B2CF9AE}" pid="4" name="KSOTemplateDocerSaveRecord">
    <vt:lpwstr>eyJoZGlkIjoiN2M4MDQxNmJiY2MwYmIzMDQxODk1Y2I4MWNlMTUwZDciLCJ1c2VySWQiOiIzNDA5Nzc4MDQifQ==</vt:lpwstr>
  </property>
</Properties>
</file>